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GB"/>
        </w:rPr>
        <w:id w:val="316485891"/>
        <w:docPartObj>
          <w:docPartGallery w:val="Cover Pages"/>
          <w:docPartUnique/>
        </w:docPartObj>
      </w:sdtPr>
      <w:sdtEndPr>
        <w:rPr>
          <w:rFonts w:ascii="Arial" w:eastAsiaTheme="minorHAnsi" w:hAnsi="Arial" w:cstheme="minorBidi"/>
          <w:caps w:val="0"/>
        </w:rPr>
      </w:sdtEndPr>
      <w:sdtContent>
        <w:tbl>
          <w:tblPr>
            <w:tblW w:w="5000" w:type="pct"/>
            <w:jc w:val="center"/>
            <w:tblLook w:val="04A0" w:firstRow="1" w:lastRow="0" w:firstColumn="1" w:lastColumn="0" w:noHBand="0" w:noVBand="1"/>
          </w:tblPr>
          <w:tblGrid>
            <w:gridCol w:w="9242"/>
          </w:tblGrid>
          <w:tr w:rsidR="004C00D5" w:rsidRPr="000F36AC">
            <w:trPr>
              <w:trHeight w:val="2880"/>
              <w:jc w:val="center"/>
            </w:trPr>
            <w:tc>
              <w:tcPr>
                <w:tcW w:w="5000" w:type="pct"/>
              </w:tcPr>
              <w:p w:rsidR="00405CC1" w:rsidRDefault="00405CC1" w:rsidP="004C00D5">
                <w:pPr>
                  <w:pStyle w:val="NoSpacing"/>
                  <w:jc w:val="center"/>
                  <w:rPr>
                    <w:rFonts w:asciiTheme="majorHAnsi" w:eastAsiaTheme="majorEastAsia" w:hAnsiTheme="majorHAnsi" w:cstheme="majorBidi"/>
                    <w:caps/>
                    <w:sz w:val="42"/>
                    <w:lang w:val="ru-RU"/>
                  </w:rPr>
                </w:pPr>
                <w:r>
                  <w:rPr>
                    <w:rFonts w:asciiTheme="majorHAnsi" w:eastAsiaTheme="majorEastAsia" w:hAnsiTheme="majorHAnsi" w:cstheme="majorBidi"/>
                    <w:caps/>
                    <w:sz w:val="42"/>
                    <w:lang w:val="ru-RU"/>
                  </w:rPr>
                  <w:t>проект</w:t>
                </w:r>
              </w:p>
              <w:p w:rsidR="004C00D5" w:rsidRPr="00D220F7" w:rsidRDefault="00405CC1" w:rsidP="004C00D5">
                <w:pPr>
                  <w:pStyle w:val="NoSpacing"/>
                  <w:jc w:val="center"/>
                  <w:rPr>
                    <w:rFonts w:asciiTheme="majorHAnsi" w:eastAsiaTheme="majorEastAsia" w:hAnsiTheme="majorHAnsi" w:cstheme="majorBidi"/>
                    <w:caps/>
                    <w:sz w:val="42"/>
                    <w:lang w:val="ru-RU"/>
                  </w:rPr>
                </w:pPr>
                <w:r>
                  <w:rPr>
                    <w:rFonts w:asciiTheme="majorHAnsi" w:eastAsiaTheme="majorEastAsia" w:hAnsiTheme="majorHAnsi" w:cstheme="majorBidi"/>
                    <w:caps/>
                    <w:sz w:val="42"/>
                    <w:lang w:val="ru-RU"/>
                  </w:rPr>
                  <w:t>ф</w:t>
                </w:r>
                <w:r w:rsidR="00DF2B6F">
                  <w:rPr>
                    <w:rFonts w:asciiTheme="majorHAnsi" w:eastAsiaTheme="majorEastAsia" w:hAnsiTheme="majorHAnsi" w:cstheme="majorBidi"/>
                    <w:caps/>
                    <w:sz w:val="42"/>
                    <w:lang w:val="ru-RU"/>
                  </w:rPr>
                  <w:t>ОНД</w:t>
                </w:r>
                <w:r>
                  <w:rPr>
                    <w:rFonts w:asciiTheme="majorHAnsi" w:eastAsiaTheme="majorEastAsia" w:hAnsiTheme="majorHAnsi" w:cstheme="majorBidi"/>
                    <w:caps/>
                    <w:sz w:val="42"/>
                    <w:lang w:val="ru-RU"/>
                  </w:rPr>
                  <w:t>а</w:t>
                </w:r>
                <w:r w:rsidR="00DF2B6F" w:rsidRPr="00D220F7">
                  <w:rPr>
                    <w:rFonts w:asciiTheme="majorHAnsi" w:eastAsiaTheme="majorEastAsia" w:hAnsiTheme="majorHAnsi" w:cstheme="majorBidi"/>
                    <w:caps/>
                    <w:sz w:val="42"/>
                    <w:lang w:val="ru-RU"/>
                  </w:rPr>
                  <w:t xml:space="preserve"> </w:t>
                </w:r>
                <w:r w:rsidR="00DF2B6F">
                  <w:rPr>
                    <w:rFonts w:asciiTheme="majorHAnsi" w:eastAsiaTheme="majorEastAsia" w:hAnsiTheme="majorHAnsi" w:cstheme="majorBidi"/>
                    <w:caps/>
                    <w:sz w:val="42"/>
                    <w:lang w:val="ru-RU"/>
                  </w:rPr>
                  <w:t>РАЗВИТИЯ</w:t>
                </w:r>
                <w:r w:rsidR="00DF2B6F" w:rsidRPr="00D220F7">
                  <w:rPr>
                    <w:rFonts w:asciiTheme="majorHAnsi" w:eastAsiaTheme="majorEastAsia" w:hAnsiTheme="majorHAnsi" w:cstheme="majorBidi"/>
                    <w:caps/>
                    <w:sz w:val="42"/>
                    <w:lang w:val="ru-RU"/>
                  </w:rPr>
                  <w:t xml:space="preserve"> </w:t>
                </w:r>
                <w:r w:rsidR="00DF2B6F">
                  <w:rPr>
                    <w:rFonts w:asciiTheme="majorHAnsi" w:eastAsiaTheme="majorEastAsia" w:hAnsiTheme="majorHAnsi" w:cstheme="majorBidi"/>
                    <w:caps/>
                    <w:sz w:val="42"/>
                    <w:lang w:val="ru-RU"/>
                  </w:rPr>
                  <w:t>КОММУНАЛЬНЫХ</w:t>
                </w:r>
                <w:r w:rsidR="00DF2B6F" w:rsidRPr="00D220F7">
                  <w:rPr>
                    <w:rFonts w:asciiTheme="majorHAnsi" w:eastAsiaTheme="majorEastAsia" w:hAnsiTheme="majorHAnsi" w:cstheme="majorBidi"/>
                    <w:caps/>
                    <w:sz w:val="42"/>
                    <w:lang w:val="ru-RU"/>
                  </w:rPr>
                  <w:t xml:space="preserve"> </w:t>
                </w:r>
                <w:r w:rsidR="00DF2B6F">
                  <w:rPr>
                    <w:rFonts w:asciiTheme="majorHAnsi" w:eastAsiaTheme="majorEastAsia" w:hAnsiTheme="majorHAnsi" w:cstheme="majorBidi"/>
                    <w:caps/>
                    <w:sz w:val="42"/>
                    <w:lang w:val="ru-RU"/>
                  </w:rPr>
                  <w:t>УСЛУГ</w:t>
                </w:r>
              </w:p>
              <w:p w:rsidR="004C00D5" w:rsidRPr="00D220F7" w:rsidRDefault="00DF2B6F" w:rsidP="00DF2B6F">
                <w:pPr>
                  <w:pStyle w:val="NoSpacing"/>
                  <w:jc w:val="center"/>
                  <w:rPr>
                    <w:rFonts w:asciiTheme="majorHAnsi" w:eastAsiaTheme="majorEastAsia" w:hAnsiTheme="majorHAnsi" w:cstheme="majorBidi"/>
                    <w:caps/>
                    <w:sz w:val="42"/>
                    <w:lang w:val="ru-RU"/>
                  </w:rPr>
                </w:pPr>
                <w:r>
                  <w:rPr>
                    <w:rFonts w:asciiTheme="majorHAnsi" w:eastAsiaTheme="majorEastAsia" w:hAnsiTheme="majorHAnsi" w:cstheme="majorBidi"/>
                    <w:caps/>
                    <w:sz w:val="42"/>
                    <w:lang w:val="ru-RU"/>
                  </w:rPr>
                  <w:t>ПРАВИТЕЛЬСТВО РЕСПУБЛИКИ ТАДЖИКИСТАН</w:t>
                </w:r>
              </w:p>
            </w:tc>
          </w:tr>
          <w:tr w:rsidR="004C00D5" w:rsidRPr="000F36AC">
            <w:trPr>
              <w:trHeight w:val="360"/>
              <w:jc w:val="center"/>
            </w:trPr>
            <w:tc>
              <w:tcPr>
                <w:tcW w:w="5000" w:type="pct"/>
                <w:vAlign w:val="center"/>
              </w:tcPr>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8F578D">
                <w:pPr>
                  <w:pStyle w:val="NoSpacing"/>
                  <w:jc w:val="center"/>
                  <w:rPr>
                    <w:lang w:val="ru-RU"/>
                  </w:rPr>
                </w:pPr>
                <w:sdt>
                  <w:sdtPr>
                    <w:rPr>
                      <w:rFonts w:asciiTheme="majorHAnsi" w:eastAsiaTheme="majorEastAsia" w:hAnsiTheme="majorHAnsi" w:cstheme="majorBidi"/>
                      <w:sz w:val="48"/>
                      <w:szCs w:val="80"/>
                      <w:lang w:val="ru-RU"/>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D220F7" w:rsidRPr="00D220F7">
                      <w:rPr>
                        <w:rFonts w:asciiTheme="majorHAnsi" w:eastAsiaTheme="majorEastAsia" w:hAnsiTheme="majorHAnsi" w:cstheme="majorBidi"/>
                        <w:sz w:val="48"/>
                        <w:szCs w:val="80"/>
                        <w:lang w:val="ru-RU"/>
                      </w:rPr>
                      <w:t xml:space="preserve">Проект </w:t>
                    </w:r>
                    <w:r w:rsidR="001E1B6C">
                      <w:rPr>
                        <w:rFonts w:asciiTheme="majorHAnsi" w:eastAsiaTheme="majorEastAsia" w:hAnsiTheme="majorHAnsi" w:cstheme="majorBidi"/>
                        <w:sz w:val="48"/>
                        <w:szCs w:val="80"/>
                        <w:lang w:val="ru-RU"/>
                      </w:rPr>
                      <w:t xml:space="preserve">Основ политики  </w:t>
                    </w:r>
                    <w:r w:rsidR="00D83212">
                      <w:rPr>
                        <w:rFonts w:asciiTheme="majorHAnsi" w:eastAsiaTheme="majorEastAsia" w:hAnsiTheme="majorHAnsi" w:cstheme="majorBidi"/>
                        <w:sz w:val="48"/>
                        <w:szCs w:val="80"/>
                        <w:lang w:val="ru-RU"/>
                      </w:rPr>
                      <w:t xml:space="preserve">                             </w:t>
                    </w:r>
                    <w:r w:rsidR="00D220F7" w:rsidRPr="00D220F7">
                      <w:rPr>
                        <w:rFonts w:asciiTheme="majorHAnsi" w:eastAsiaTheme="majorEastAsia" w:hAnsiTheme="majorHAnsi" w:cstheme="majorBidi"/>
                        <w:sz w:val="48"/>
                        <w:szCs w:val="80"/>
                        <w:lang w:val="ru-RU"/>
                      </w:rPr>
                      <w:t>переселени</w:t>
                    </w:r>
                    <w:r w:rsidR="00D83212">
                      <w:rPr>
                        <w:rFonts w:asciiTheme="majorHAnsi" w:eastAsiaTheme="majorEastAsia" w:hAnsiTheme="majorHAnsi" w:cstheme="majorBidi"/>
                        <w:sz w:val="48"/>
                        <w:szCs w:val="80"/>
                        <w:lang w:val="ru-RU"/>
                      </w:rPr>
                      <w:t>я</w:t>
                    </w:r>
                    <w:r w:rsidR="001E1B6C">
                      <w:rPr>
                        <w:rFonts w:asciiTheme="majorHAnsi" w:eastAsiaTheme="majorEastAsia" w:hAnsiTheme="majorHAnsi" w:cstheme="majorBidi"/>
                        <w:sz w:val="48"/>
                        <w:szCs w:val="80"/>
                        <w:lang w:val="ru-RU"/>
                      </w:rPr>
                      <w:t xml:space="preserve"> населения</w:t>
                    </w:r>
                  </w:sdtContent>
                </w:sdt>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pPr>
                  <w:pStyle w:val="NoSpacing"/>
                  <w:jc w:val="center"/>
                  <w:rPr>
                    <w:lang w:val="ru-RU"/>
                  </w:rPr>
                </w:pPr>
              </w:p>
              <w:p w:rsidR="004C00D5" w:rsidRPr="00D220F7" w:rsidRDefault="004C00D5" w:rsidP="00A1574C">
                <w:pPr>
                  <w:pStyle w:val="NoSpacing"/>
                  <w:rPr>
                    <w:lang w:val="ru-RU"/>
                  </w:rPr>
                </w:pPr>
              </w:p>
            </w:tc>
          </w:tr>
          <w:tr w:rsidR="004C00D5" w:rsidRPr="004C00D5">
            <w:trPr>
              <w:trHeight w:val="360"/>
              <w:jc w:val="center"/>
            </w:trPr>
            <w:tc>
              <w:tcPr>
                <w:tcW w:w="5000" w:type="pct"/>
                <w:vAlign w:val="center"/>
              </w:tcPr>
              <w:p w:rsidR="004C00D5" w:rsidRPr="00D220F7" w:rsidRDefault="00D220F7" w:rsidP="00D220F7">
                <w:pPr>
                  <w:pStyle w:val="NoSpacing"/>
                  <w:jc w:val="center"/>
                  <w:rPr>
                    <w:bCs/>
                    <w:lang w:val="ru-RU"/>
                  </w:rPr>
                </w:pPr>
                <w:r>
                  <w:rPr>
                    <w:bCs/>
                    <w:lang w:val="ru-RU"/>
                  </w:rPr>
                  <w:t>Декабрь</w:t>
                </w:r>
                <w:r w:rsidR="000F29C6">
                  <w:rPr>
                    <w:bCs/>
                  </w:rPr>
                  <w:t xml:space="preserve"> 2014</w:t>
                </w:r>
                <w:r>
                  <w:rPr>
                    <w:bCs/>
                    <w:lang w:val="ru-RU"/>
                  </w:rPr>
                  <w:t xml:space="preserve"> года</w:t>
                </w:r>
              </w:p>
            </w:tc>
          </w:tr>
        </w:tbl>
        <w:tbl>
          <w:tblPr>
            <w:tblpPr w:leftFromText="187" w:rightFromText="187" w:horzAnchor="margin" w:tblpXSpec="center" w:tblpYSpec="bottom"/>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4C00D5" w:rsidRPr="000F36AC" w:rsidTr="00BE15E7">
            <w:tc>
              <w:tcPr>
                <w:tcW w:w="5000" w:type="pct"/>
              </w:tcPr>
              <w:p w:rsidR="004C00D5" w:rsidRPr="00B509F2" w:rsidRDefault="00D220F7" w:rsidP="00F162BC">
                <w:pPr>
                  <w:pStyle w:val="NoSpacing"/>
                  <w:jc w:val="both"/>
                  <w:rPr>
                    <w:color w:val="FF0000"/>
                    <w:lang w:val="ru-RU"/>
                  </w:rPr>
                </w:pPr>
                <w:r>
                  <w:rPr>
                    <w:lang w:val="ru-RU"/>
                  </w:rPr>
                  <w:t>Настоящий</w:t>
                </w:r>
                <w:r w:rsidRPr="00D220F7">
                  <w:rPr>
                    <w:lang w:val="ru-RU"/>
                  </w:rPr>
                  <w:t xml:space="preserve"> </w:t>
                </w:r>
                <w:r>
                  <w:rPr>
                    <w:lang w:val="ru-RU"/>
                  </w:rPr>
                  <w:t>Проект</w:t>
                </w:r>
                <w:r w:rsidRPr="00D220F7">
                  <w:rPr>
                    <w:lang w:val="ru-RU"/>
                  </w:rPr>
                  <w:t xml:space="preserve"> </w:t>
                </w:r>
                <w:r w:rsidR="006D2BFE">
                  <w:rPr>
                    <w:lang w:val="ru-RU"/>
                  </w:rPr>
                  <w:t>Основ</w:t>
                </w:r>
                <w:r w:rsidRPr="00D220F7">
                  <w:rPr>
                    <w:lang w:val="ru-RU"/>
                  </w:rPr>
                  <w:t xml:space="preserve"> </w:t>
                </w:r>
                <w:r>
                  <w:rPr>
                    <w:lang w:val="ru-RU"/>
                  </w:rPr>
                  <w:t>политики</w:t>
                </w:r>
                <w:r w:rsidRPr="00D220F7">
                  <w:rPr>
                    <w:lang w:val="ru-RU"/>
                  </w:rPr>
                  <w:t xml:space="preserve"> </w:t>
                </w:r>
                <w:r>
                  <w:rPr>
                    <w:lang w:val="ru-RU"/>
                  </w:rPr>
                  <w:t>переселени</w:t>
                </w:r>
                <w:r w:rsidR="00161B53">
                  <w:rPr>
                    <w:lang w:val="ru-RU"/>
                  </w:rPr>
                  <w:t>я</w:t>
                </w:r>
                <w:r w:rsidRPr="00D220F7">
                  <w:rPr>
                    <w:lang w:val="ru-RU"/>
                  </w:rPr>
                  <w:t xml:space="preserve"> </w:t>
                </w:r>
                <w:r w:rsidR="006D2BFE">
                  <w:rPr>
                    <w:lang w:val="ru-RU"/>
                  </w:rPr>
                  <w:t>населения</w:t>
                </w:r>
                <w:r w:rsidR="00F20239">
                  <w:rPr>
                    <w:lang w:val="ru-RU"/>
                  </w:rPr>
                  <w:t xml:space="preserve"> </w:t>
                </w:r>
                <w:r>
                  <w:rPr>
                    <w:lang w:val="ru-RU"/>
                  </w:rPr>
                  <w:t>для</w:t>
                </w:r>
                <w:r w:rsidRPr="00D220F7">
                  <w:rPr>
                    <w:lang w:val="ru-RU"/>
                  </w:rPr>
                  <w:t xml:space="preserve"> </w:t>
                </w:r>
                <w:r>
                  <w:rPr>
                    <w:lang w:val="ru-RU"/>
                  </w:rPr>
                  <w:t>проектов</w:t>
                </w:r>
                <w:r w:rsidRPr="00D220F7">
                  <w:rPr>
                    <w:lang w:val="ru-RU"/>
                  </w:rPr>
                  <w:t xml:space="preserve"> </w:t>
                </w:r>
                <w:r>
                  <w:rPr>
                    <w:lang w:val="ru-RU"/>
                  </w:rPr>
                  <w:t>в</w:t>
                </w:r>
                <w:r w:rsidRPr="00D220F7">
                  <w:rPr>
                    <w:lang w:val="ru-RU"/>
                  </w:rPr>
                  <w:t xml:space="preserve"> </w:t>
                </w:r>
                <w:r>
                  <w:rPr>
                    <w:lang w:val="ru-RU"/>
                  </w:rPr>
                  <w:t>рамках</w:t>
                </w:r>
                <w:r w:rsidRPr="00D220F7">
                  <w:rPr>
                    <w:lang w:val="ru-RU"/>
                  </w:rPr>
                  <w:t xml:space="preserve"> </w:t>
                </w:r>
                <w:r w:rsidRPr="007B22C8">
                  <w:rPr>
                    <w:lang w:val="ru-RU"/>
                  </w:rPr>
                  <w:t>Проекта</w:t>
                </w:r>
                <w:r w:rsidRPr="00D220F7">
                  <w:rPr>
                    <w:color w:val="FF0000"/>
                    <w:lang w:val="ru-RU"/>
                  </w:rPr>
                  <w:t xml:space="preserve"> </w:t>
                </w:r>
                <w:r>
                  <w:rPr>
                    <w:lang w:val="ru-RU"/>
                  </w:rPr>
                  <w:t>Фонда</w:t>
                </w:r>
                <w:r w:rsidRPr="00D220F7">
                  <w:rPr>
                    <w:lang w:val="ru-RU"/>
                  </w:rPr>
                  <w:t xml:space="preserve"> </w:t>
                </w:r>
                <w:r>
                  <w:rPr>
                    <w:lang w:val="ru-RU"/>
                  </w:rPr>
                  <w:t>развития</w:t>
                </w:r>
                <w:r w:rsidRPr="00D220F7">
                  <w:rPr>
                    <w:lang w:val="ru-RU"/>
                  </w:rPr>
                  <w:t xml:space="preserve"> </w:t>
                </w:r>
                <w:r>
                  <w:rPr>
                    <w:lang w:val="ru-RU"/>
                  </w:rPr>
                  <w:t>коммунальных</w:t>
                </w:r>
                <w:r w:rsidRPr="00D220F7">
                  <w:rPr>
                    <w:lang w:val="ru-RU"/>
                  </w:rPr>
                  <w:t xml:space="preserve"> </w:t>
                </w:r>
                <w:r>
                  <w:rPr>
                    <w:lang w:val="ru-RU"/>
                  </w:rPr>
                  <w:t>услуг</w:t>
                </w:r>
                <w:r w:rsidRPr="00D220F7">
                  <w:rPr>
                    <w:lang w:val="ru-RU"/>
                  </w:rPr>
                  <w:t xml:space="preserve"> (</w:t>
                </w:r>
                <w:r w:rsidRPr="00DE702F">
                  <w:rPr>
                    <w:lang w:val="ru-RU"/>
                  </w:rPr>
                  <w:t>П</w:t>
                </w:r>
                <w:r>
                  <w:rPr>
                    <w:lang w:val="ru-RU"/>
                  </w:rPr>
                  <w:t>ФРКУ</w:t>
                </w:r>
                <w:r w:rsidR="008649D6" w:rsidRPr="00D220F7">
                  <w:rPr>
                    <w:lang w:val="ru-RU"/>
                  </w:rPr>
                  <w:t xml:space="preserve">) </w:t>
                </w:r>
                <w:r>
                  <w:rPr>
                    <w:lang w:val="ru-RU"/>
                  </w:rPr>
                  <w:t xml:space="preserve">становится сейчас всеобщим достоянием. Это лишь рабочий проект, и мы даём </w:t>
                </w:r>
                <w:r w:rsidR="00F20239">
                  <w:rPr>
                    <w:lang w:val="ru-RU"/>
                  </w:rPr>
                  <w:t xml:space="preserve">срок </w:t>
                </w:r>
                <w:r w:rsidR="007034E8" w:rsidRPr="00405CC1">
                  <w:rPr>
                    <w:lang w:val="ru-RU"/>
                  </w:rPr>
                  <w:t>7</w:t>
                </w:r>
                <w:r w:rsidRPr="00405CC1">
                  <w:rPr>
                    <w:lang w:val="ru-RU"/>
                  </w:rPr>
                  <w:t xml:space="preserve"> дней</w:t>
                </w:r>
                <w:r>
                  <w:rPr>
                    <w:lang w:val="ru-RU"/>
                  </w:rPr>
                  <w:t xml:space="preserve"> для получения предложений. Высылайте, пожалуйста, Ваши комментарии и предложения по адресу:</w:t>
                </w:r>
                <w:r w:rsidR="008649D6" w:rsidRPr="00F20239">
                  <w:rPr>
                    <w:lang w:val="ru-RU"/>
                  </w:rPr>
                  <w:t xml:space="preserve"> </w:t>
                </w:r>
                <w:hyperlink r:id="rId10" w:history="1">
                  <w:r w:rsidR="00550E99" w:rsidRPr="003C2943">
                    <w:rPr>
                      <w:rStyle w:val="Hyperlink"/>
                    </w:rPr>
                    <w:t>office</w:t>
                  </w:r>
                  <w:r w:rsidR="00550E99" w:rsidRPr="003C2943">
                    <w:rPr>
                      <w:rStyle w:val="Hyperlink"/>
                      <w:lang w:val="ru-RU"/>
                    </w:rPr>
                    <w:t>@</w:t>
                  </w:r>
                  <w:r w:rsidR="00550E99" w:rsidRPr="003C2943">
                    <w:rPr>
                      <w:rStyle w:val="Hyperlink"/>
                    </w:rPr>
                    <w:t>midp</w:t>
                  </w:r>
                  <w:r w:rsidR="00550E99" w:rsidRPr="003C2943">
                    <w:rPr>
                      <w:rStyle w:val="Hyperlink"/>
                      <w:lang w:val="ru-RU"/>
                    </w:rPr>
                    <w:t>.</w:t>
                  </w:r>
                  <w:r w:rsidR="00550E99" w:rsidRPr="003C2943">
                    <w:rPr>
                      <w:rStyle w:val="Hyperlink"/>
                    </w:rPr>
                    <w:t>tj</w:t>
                  </w:r>
                </w:hyperlink>
                <w:r w:rsidR="008649D6" w:rsidRPr="00F20239">
                  <w:rPr>
                    <w:lang w:val="ru-RU"/>
                  </w:rPr>
                  <w:t xml:space="preserve"> </w:t>
                </w:r>
                <w:r w:rsidR="00F20239">
                  <w:rPr>
                    <w:lang w:val="ru-RU"/>
                  </w:rPr>
                  <w:t xml:space="preserve">или </w:t>
                </w:r>
                <w:r w:rsidR="005333CC">
                  <w:rPr>
                    <w:lang w:val="ru-RU"/>
                  </w:rPr>
                  <w:t>Директору</w:t>
                </w:r>
                <w:r w:rsidR="00F20239">
                  <w:rPr>
                    <w:lang w:val="ru-RU"/>
                  </w:rPr>
                  <w:t xml:space="preserve"> </w:t>
                </w:r>
                <w:r w:rsidR="00B42A9C">
                  <w:rPr>
                    <w:lang w:val="ru-RU"/>
                  </w:rPr>
                  <w:t>проект</w:t>
                </w:r>
                <w:r w:rsidR="005333CC">
                  <w:rPr>
                    <w:lang w:val="ru-RU"/>
                  </w:rPr>
                  <w:t>ов</w:t>
                </w:r>
                <w:r w:rsidR="00B42A9C">
                  <w:rPr>
                    <w:lang w:val="ru-RU"/>
                  </w:rPr>
                  <w:t xml:space="preserve">, Центру </w:t>
                </w:r>
                <w:r w:rsidR="005333CC">
                  <w:rPr>
                    <w:lang w:val="ru-RU"/>
                  </w:rPr>
                  <w:t>управления</w:t>
                </w:r>
                <w:r w:rsidR="00F20239">
                  <w:rPr>
                    <w:lang w:val="ru-RU"/>
                  </w:rPr>
                  <w:t xml:space="preserve"> проект</w:t>
                </w:r>
                <w:r w:rsidR="005333CC">
                  <w:rPr>
                    <w:lang w:val="ru-RU"/>
                  </w:rPr>
                  <w:t>ами</w:t>
                </w:r>
                <w:r w:rsidR="00F20239">
                  <w:rPr>
                    <w:lang w:val="ru-RU"/>
                  </w:rPr>
                  <w:t xml:space="preserve">, </w:t>
                </w:r>
                <w:r w:rsidR="00F20239" w:rsidRPr="005333CC">
                  <w:rPr>
                    <w:lang w:val="ru-RU"/>
                  </w:rPr>
                  <w:t>П</w:t>
                </w:r>
                <w:r w:rsidR="00F20239">
                  <w:rPr>
                    <w:lang w:val="ru-RU"/>
                  </w:rPr>
                  <w:t>ФРКУ, Проекту развития инфраструктуры городского самоуправления</w:t>
                </w:r>
                <w:r w:rsidR="00F162BC" w:rsidRPr="00F162BC">
                  <w:rPr>
                    <w:lang w:val="ru-RU"/>
                  </w:rPr>
                  <w:t xml:space="preserve"> (</w:t>
                </w:r>
                <w:r w:rsidR="00F162BC">
                  <w:rPr>
                    <w:lang w:val="ru-RU"/>
                  </w:rPr>
                  <w:t>ПРИГСУ)</w:t>
                </w:r>
                <w:r w:rsidR="005333CC">
                  <w:rPr>
                    <w:lang w:val="ru-RU"/>
                  </w:rPr>
                  <w:t>,</w:t>
                </w:r>
                <w:r w:rsidR="008649D6" w:rsidRPr="00F20239">
                  <w:rPr>
                    <w:lang w:val="ru-RU"/>
                  </w:rPr>
                  <w:t xml:space="preserve"> </w:t>
                </w:r>
                <w:r w:rsidR="00F162BC">
                  <w:rPr>
                    <w:lang w:val="ru-RU"/>
                  </w:rPr>
                  <w:t xml:space="preserve">Республика Таджикистан, г. Душанбе, Государственное унитарное предприятие «Хочагии Манзилию Коммунали», ул. Негмата Карабаева 56, 4-й этаж. </w:t>
                </w:r>
                <w:r w:rsidR="00F20239">
                  <w:rPr>
                    <w:lang w:val="ru-RU"/>
                  </w:rPr>
                  <w:t>Для</w:t>
                </w:r>
                <w:r w:rsidR="00F20239" w:rsidRPr="00F20239">
                  <w:rPr>
                    <w:lang w:val="ru-RU"/>
                  </w:rPr>
                  <w:t xml:space="preserve"> </w:t>
                </w:r>
                <w:r w:rsidR="00F20239">
                  <w:rPr>
                    <w:lang w:val="ru-RU"/>
                  </w:rPr>
                  <w:t>эффективной</w:t>
                </w:r>
                <w:r w:rsidR="00F20239" w:rsidRPr="00F20239">
                  <w:rPr>
                    <w:lang w:val="ru-RU"/>
                  </w:rPr>
                  <w:t xml:space="preserve"> </w:t>
                </w:r>
                <w:r w:rsidR="00F20239">
                  <w:rPr>
                    <w:lang w:val="ru-RU"/>
                  </w:rPr>
                  <w:t>обработки</w:t>
                </w:r>
                <w:r w:rsidR="00F20239" w:rsidRPr="00F20239">
                  <w:rPr>
                    <w:lang w:val="ru-RU"/>
                  </w:rPr>
                  <w:t xml:space="preserve"> </w:t>
                </w:r>
                <w:r w:rsidR="00F20239">
                  <w:rPr>
                    <w:lang w:val="ru-RU"/>
                  </w:rPr>
                  <w:t>электронной</w:t>
                </w:r>
                <w:r w:rsidR="00F20239" w:rsidRPr="00F20239">
                  <w:rPr>
                    <w:lang w:val="ru-RU"/>
                  </w:rPr>
                  <w:t xml:space="preserve"> </w:t>
                </w:r>
                <w:r w:rsidR="00F20239">
                  <w:rPr>
                    <w:lang w:val="ru-RU"/>
                  </w:rPr>
                  <w:t>почты</w:t>
                </w:r>
                <w:r w:rsidR="00F20239" w:rsidRPr="00F20239">
                  <w:rPr>
                    <w:lang w:val="ru-RU"/>
                  </w:rPr>
                  <w:t xml:space="preserve"> </w:t>
                </w:r>
                <w:r w:rsidR="00F20239">
                  <w:rPr>
                    <w:lang w:val="ru-RU"/>
                  </w:rPr>
                  <w:t>и</w:t>
                </w:r>
                <w:r w:rsidR="00F20239" w:rsidRPr="00F20239">
                  <w:rPr>
                    <w:lang w:val="ru-RU"/>
                  </w:rPr>
                  <w:t xml:space="preserve"> </w:t>
                </w:r>
                <w:r w:rsidR="00F20239">
                  <w:rPr>
                    <w:lang w:val="ru-RU"/>
                  </w:rPr>
                  <w:t>писем</w:t>
                </w:r>
                <w:r w:rsidR="00F20239" w:rsidRPr="00F20239">
                  <w:rPr>
                    <w:lang w:val="ru-RU"/>
                  </w:rPr>
                  <w:t xml:space="preserve">, </w:t>
                </w:r>
                <w:r w:rsidR="00F20239">
                  <w:rPr>
                    <w:lang w:val="ru-RU"/>
                  </w:rPr>
                  <w:t>получаемых</w:t>
                </w:r>
                <w:r w:rsidR="00F20239" w:rsidRPr="00F20239">
                  <w:rPr>
                    <w:lang w:val="ru-RU"/>
                  </w:rPr>
                  <w:t xml:space="preserve"> </w:t>
                </w:r>
                <w:r w:rsidR="00F20239">
                  <w:rPr>
                    <w:lang w:val="ru-RU"/>
                  </w:rPr>
                  <w:t>нами</w:t>
                </w:r>
                <w:r w:rsidR="00F20239" w:rsidRPr="00F20239">
                  <w:rPr>
                    <w:lang w:val="ru-RU"/>
                  </w:rPr>
                  <w:t xml:space="preserve">, </w:t>
                </w:r>
                <w:r w:rsidR="00F20239">
                  <w:rPr>
                    <w:lang w:val="ru-RU"/>
                  </w:rPr>
                  <w:t>включите, пожалуйста, в предметную строку следующую информацию:</w:t>
                </w:r>
                <w:r w:rsidR="008649D6" w:rsidRPr="00F20239">
                  <w:rPr>
                    <w:lang w:val="ru-RU"/>
                  </w:rPr>
                  <w:t xml:space="preserve"> ‘</w:t>
                </w:r>
                <w:r w:rsidR="0066552C">
                  <w:rPr>
                    <w:lang w:val="ru-RU"/>
                  </w:rPr>
                  <w:t>Предложения для Проекта О</w:t>
                </w:r>
                <w:r w:rsidR="00F20239">
                  <w:rPr>
                    <w:lang w:val="ru-RU"/>
                  </w:rPr>
                  <w:t>ПП</w:t>
                </w:r>
                <w:r w:rsidR="008649D6" w:rsidRPr="00F20239">
                  <w:rPr>
                    <w:lang w:val="ru-RU"/>
                  </w:rPr>
                  <w:t>’</w:t>
                </w:r>
              </w:p>
            </w:tc>
          </w:tr>
        </w:tbl>
        <w:p w:rsidR="001A30ED" w:rsidRDefault="008F578D" w:rsidP="001A30ED">
          <w:pPr>
            <w:spacing w:after="200" w:line="276" w:lineRule="auto"/>
          </w:pPr>
        </w:p>
      </w:sdtContent>
    </w:sdt>
    <w:bookmarkStart w:id="1" w:name="_Toc397454129" w:displacedByCustomXml="prev"/>
    <w:bookmarkStart w:id="2" w:name="_Toc397450443" w:displacedByCustomXml="prev"/>
    <w:p w:rsidR="0007037A" w:rsidRPr="00E9199C" w:rsidRDefault="00A1574C" w:rsidP="00A1574C">
      <w:pPr>
        <w:spacing w:after="200" w:line="276" w:lineRule="auto"/>
        <w:jc w:val="center"/>
        <w:rPr>
          <w:lang w:val="ru-RU"/>
        </w:rPr>
      </w:pPr>
      <w:r w:rsidRPr="00E414C6">
        <w:rPr>
          <w:b/>
          <w:lang w:val="ru-RU"/>
        </w:rPr>
        <w:t>Содержание</w:t>
      </w:r>
    </w:p>
    <w:p w:rsidR="0007037A" w:rsidRPr="00E9199C" w:rsidRDefault="0007037A" w:rsidP="0007037A">
      <w:pPr>
        <w:pStyle w:val="TOC1"/>
        <w:tabs>
          <w:tab w:val="left" w:pos="660"/>
          <w:tab w:val="right" w:leader="dot" w:pos="9016"/>
        </w:tabs>
        <w:spacing w:after="0"/>
        <w:rPr>
          <w:lang w:val="ru-RU"/>
        </w:rPr>
      </w:pPr>
    </w:p>
    <w:p w:rsidR="00E9199C" w:rsidRPr="00E9199C" w:rsidRDefault="00E9199C">
      <w:pPr>
        <w:pStyle w:val="TOC1"/>
        <w:tabs>
          <w:tab w:val="left" w:pos="660"/>
          <w:tab w:val="right" w:leader="dot" w:pos="9016"/>
        </w:tabs>
        <w:spacing w:after="0"/>
        <w:rPr>
          <w:sz w:val="20"/>
          <w:szCs w:val="20"/>
          <w:lang w:val="ru-RU"/>
        </w:rPr>
      </w:pPr>
      <w:r w:rsidRPr="00E9199C">
        <w:rPr>
          <w:sz w:val="20"/>
          <w:szCs w:val="20"/>
          <w:lang w:val="ru-RU"/>
        </w:rPr>
        <w:t>Акронимы и сокращения…………………………………………………</w:t>
      </w:r>
      <w:r>
        <w:rPr>
          <w:sz w:val="20"/>
          <w:szCs w:val="20"/>
          <w:lang w:val="ru-RU"/>
        </w:rPr>
        <w:t>…………</w:t>
      </w:r>
      <w:r w:rsidRPr="00E9199C">
        <w:rPr>
          <w:sz w:val="20"/>
          <w:szCs w:val="20"/>
          <w:lang w:val="ru-RU"/>
        </w:rPr>
        <w:t>…………………………</w:t>
      </w:r>
      <w:r w:rsidRPr="00E9199C">
        <w:rPr>
          <w:sz w:val="20"/>
          <w:szCs w:val="20"/>
          <w:lang w:val="en-US"/>
        </w:rPr>
        <w:t>i</w:t>
      </w:r>
    </w:p>
    <w:p w:rsidR="00E9199C" w:rsidRPr="00E9199C" w:rsidRDefault="00E9199C" w:rsidP="00E9199C">
      <w:pPr>
        <w:rPr>
          <w:sz w:val="20"/>
          <w:szCs w:val="20"/>
          <w:lang w:val="ru-RU"/>
        </w:rPr>
      </w:pPr>
      <w:r w:rsidRPr="00E9199C">
        <w:rPr>
          <w:sz w:val="20"/>
          <w:szCs w:val="20"/>
          <w:lang w:val="ru-RU"/>
        </w:rPr>
        <w:t>Определения…………………………………………………………………………</w:t>
      </w:r>
      <w:r>
        <w:rPr>
          <w:sz w:val="20"/>
          <w:szCs w:val="20"/>
          <w:lang w:val="ru-RU"/>
        </w:rPr>
        <w:t>……………</w:t>
      </w:r>
      <w:r w:rsidRPr="00E9199C">
        <w:rPr>
          <w:sz w:val="20"/>
          <w:szCs w:val="20"/>
          <w:lang w:val="ru-RU"/>
        </w:rPr>
        <w:t>.……………</w:t>
      </w:r>
      <w:r w:rsidRPr="00E9199C">
        <w:rPr>
          <w:sz w:val="20"/>
          <w:szCs w:val="20"/>
          <w:lang w:val="en-US"/>
        </w:rPr>
        <w:t>ii</w:t>
      </w:r>
    </w:p>
    <w:p w:rsidR="00E9199C" w:rsidRPr="00E9199C" w:rsidRDefault="00E9199C" w:rsidP="00E9199C">
      <w:pPr>
        <w:rPr>
          <w:lang w:val="ru-RU"/>
        </w:rPr>
      </w:pPr>
      <w:r w:rsidRPr="00E9199C">
        <w:rPr>
          <w:b/>
          <w:sz w:val="20"/>
          <w:szCs w:val="20"/>
          <w:lang w:val="ru-RU"/>
        </w:rPr>
        <w:t>ПОЯСНИТЕЛЬНАЯ ЗАПИСКА</w:t>
      </w:r>
      <w:r w:rsidRPr="00E9199C">
        <w:rPr>
          <w:sz w:val="20"/>
          <w:szCs w:val="20"/>
          <w:lang w:val="ru-RU"/>
        </w:rPr>
        <w:t>…………………………………………………………………</w:t>
      </w:r>
      <w:r>
        <w:rPr>
          <w:sz w:val="20"/>
          <w:szCs w:val="20"/>
          <w:lang w:val="en-US"/>
        </w:rPr>
        <w:t>…………..</w:t>
      </w:r>
      <w:r w:rsidRPr="00E9199C">
        <w:rPr>
          <w:sz w:val="20"/>
          <w:szCs w:val="20"/>
          <w:lang w:val="ru-RU"/>
        </w:rPr>
        <w:t>.</w:t>
      </w:r>
      <w:r w:rsidRPr="00E9199C">
        <w:rPr>
          <w:sz w:val="20"/>
          <w:szCs w:val="20"/>
          <w:lang w:val="en-US"/>
        </w:rPr>
        <w:t>iv</w:t>
      </w:r>
    </w:p>
    <w:p w:rsidR="00C55E26" w:rsidRPr="000C7419" w:rsidRDefault="007B535A">
      <w:pPr>
        <w:pStyle w:val="TOC1"/>
        <w:tabs>
          <w:tab w:val="left" w:pos="660"/>
          <w:tab w:val="right" w:leader="dot" w:pos="9016"/>
        </w:tabs>
        <w:spacing w:after="0"/>
        <w:rPr>
          <w:rFonts w:asciiTheme="minorHAnsi" w:eastAsiaTheme="minorEastAsia" w:hAnsiTheme="minorHAnsi"/>
          <w:noProof/>
          <w:sz w:val="20"/>
          <w:szCs w:val="20"/>
          <w:lang w:val="ru-RU" w:eastAsia="en-GB"/>
        </w:rPr>
      </w:pPr>
      <w:r w:rsidRPr="000C7419">
        <w:rPr>
          <w:sz w:val="20"/>
          <w:szCs w:val="20"/>
          <w:lang w:val="en-US"/>
        </w:rPr>
        <w:fldChar w:fldCharType="begin"/>
      </w:r>
      <w:r w:rsidR="0007037A" w:rsidRPr="000C7419">
        <w:rPr>
          <w:sz w:val="20"/>
          <w:szCs w:val="20"/>
          <w:lang w:val="ru-RU"/>
        </w:rPr>
        <w:instrText xml:space="preserve"> </w:instrText>
      </w:r>
      <w:r w:rsidR="0007037A" w:rsidRPr="000C7419">
        <w:rPr>
          <w:sz w:val="20"/>
          <w:szCs w:val="20"/>
          <w:lang w:val="en-US"/>
        </w:rPr>
        <w:instrText>TOC</w:instrText>
      </w:r>
      <w:r w:rsidR="0007037A" w:rsidRPr="000C7419">
        <w:rPr>
          <w:sz w:val="20"/>
          <w:szCs w:val="20"/>
          <w:lang w:val="ru-RU"/>
        </w:rPr>
        <w:instrText xml:space="preserve"> \</w:instrText>
      </w:r>
      <w:r w:rsidR="0007037A" w:rsidRPr="000C7419">
        <w:rPr>
          <w:sz w:val="20"/>
          <w:szCs w:val="20"/>
          <w:lang w:val="en-US"/>
        </w:rPr>
        <w:instrText>o</w:instrText>
      </w:r>
      <w:r w:rsidR="0007037A" w:rsidRPr="000C7419">
        <w:rPr>
          <w:sz w:val="20"/>
          <w:szCs w:val="20"/>
          <w:lang w:val="ru-RU"/>
        </w:rPr>
        <w:instrText xml:space="preserve"> "1-3" \</w:instrText>
      </w:r>
      <w:r w:rsidR="0007037A" w:rsidRPr="000C7419">
        <w:rPr>
          <w:sz w:val="20"/>
          <w:szCs w:val="20"/>
          <w:lang w:val="en-US"/>
        </w:rPr>
        <w:instrText>h</w:instrText>
      </w:r>
      <w:r w:rsidR="0007037A" w:rsidRPr="000C7419">
        <w:rPr>
          <w:sz w:val="20"/>
          <w:szCs w:val="20"/>
          <w:lang w:val="ru-RU"/>
        </w:rPr>
        <w:instrText xml:space="preserve"> \</w:instrText>
      </w:r>
      <w:r w:rsidR="0007037A" w:rsidRPr="000C7419">
        <w:rPr>
          <w:sz w:val="20"/>
          <w:szCs w:val="20"/>
          <w:lang w:val="en-US"/>
        </w:rPr>
        <w:instrText>z</w:instrText>
      </w:r>
      <w:r w:rsidR="0007037A" w:rsidRPr="000C7419">
        <w:rPr>
          <w:sz w:val="20"/>
          <w:szCs w:val="20"/>
          <w:lang w:val="ru-RU"/>
        </w:rPr>
        <w:instrText xml:space="preserve"> \</w:instrText>
      </w:r>
      <w:r w:rsidR="0007037A" w:rsidRPr="000C7419">
        <w:rPr>
          <w:sz w:val="20"/>
          <w:szCs w:val="20"/>
          <w:lang w:val="en-US"/>
        </w:rPr>
        <w:instrText>u</w:instrText>
      </w:r>
      <w:r w:rsidR="0007037A" w:rsidRPr="000C7419">
        <w:rPr>
          <w:sz w:val="20"/>
          <w:szCs w:val="20"/>
          <w:lang w:val="ru-RU"/>
        </w:rPr>
        <w:instrText xml:space="preserve"> </w:instrText>
      </w:r>
      <w:r w:rsidRPr="000C7419">
        <w:rPr>
          <w:sz w:val="20"/>
          <w:szCs w:val="20"/>
          <w:lang w:val="en-US"/>
        </w:rPr>
        <w:fldChar w:fldCharType="separate"/>
      </w:r>
      <w:hyperlink w:anchor="_Toc406578241" w:history="1">
        <w:r w:rsidR="00132B36" w:rsidRPr="000C7419">
          <w:rPr>
            <w:rStyle w:val="Hyperlink"/>
            <w:noProof/>
            <w:sz w:val="20"/>
            <w:szCs w:val="20"/>
            <w:lang w:val="en-US"/>
          </w:rPr>
          <w:t>A</w:t>
        </w:r>
        <w:r w:rsidR="00132B36" w:rsidRPr="000C7419">
          <w:rPr>
            <w:rStyle w:val="Hyperlink"/>
            <w:noProof/>
            <w:sz w:val="20"/>
            <w:szCs w:val="20"/>
            <w:lang w:val="ru-RU"/>
          </w:rPr>
          <w:t xml:space="preserve">. </w:t>
        </w:r>
        <w:r w:rsidR="00132B36" w:rsidRPr="000C7419">
          <w:rPr>
            <w:rFonts w:asciiTheme="minorHAnsi" w:eastAsiaTheme="minorEastAsia" w:hAnsiTheme="minorHAnsi"/>
            <w:noProof/>
            <w:sz w:val="20"/>
            <w:szCs w:val="20"/>
            <w:lang w:val="ru-RU" w:eastAsia="en-GB"/>
          </w:rPr>
          <w:tab/>
        </w:r>
        <w:r w:rsidR="00A1574C" w:rsidRPr="000C7419">
          <w:rPr>
            <w:rStyle w:val="Hyperlink"/>
            <w:b/>
            <w:caps/>
            <w:noProof/>
            <w:sz w:val="20"/>
            <w:szCs w:val="20"/>
            <w:lang w:val="ru-RU"/>
          </w:rPr>
          <w:t>Предыстория</w:t>
        </w:r>
        <w:r w:rsidR="00132B36" w:rsidRPr="000C7419">
          <w:rPr>
            <w:noProof/>
            <w:webHidden/>
            <w:sz w:val="20"/>
            <w:szCs w:val="20"/>
            <w:lang w:val="ru-RU"/>
          </w:rPr>
          <w:tab/>
        </w:r>
      </w:hyperlink>
      <w:r w:rsidR="00E9199C" w:rsidRPr="000C7419">
        <w:rPr>
          <w:noProof/>
          <w:sz w:val="20"/>
          <w:szCs w:val="20"/>
          <w:lang w:val="ru-RU"/>
        </w:rPr>
        <w:t>1</w:t>
      </w:r>
    </w:p>
    <w:p w:rsidR="00C55E26" w:rsidRPr="000C7419" w:rsidRDefault="008F578D">
      <w:pPr>
        <w:pStyle w:val="TOC2"/>
        <w:tabs>
          <w:tab w:val="left" w:pos="880"/>
          <w:tab w:val="right" w:leader="dot" w:pos="9016"/>
        </w:tabs>
        <w:spacing w:after="0"/>
        <w:rPr>
          <w:rFonts w:asciiTheme="minorHAnsi" w:eastAsiaTheme="minorEastAsia" w:hAnsiTheme="minorHAnsi"/>
          <w:noProof/>
          <w:sz w:val="20"/>
          <w:szCs w:val="20"/>
          <w:lang w:eastAsia="en-GB"/>
        </w:rPr>
      </w:pPr>
      <w:hyperlink w:anchor="_Toc406578242" w:history="1">
        <w:r w:rsidR="00132B36" w:rsidRPr="000C7419">
          <w:rPr>
            <w:rStyle w:val="Hyperlink"/>
            <w:noProof/>
            <w:sz w:val="20"/>
            <w:szCs w:val="20"/>
          </w:rPr>
          <w:t>A.1</w:t>
        </w:r>
        <w:r w:rsidR="00132B36" w:rsidRPr="000C7419">
          <w:rPr>
            <w:rFonts w:asciiTheme="minorHAnsi" w:eastAsiaTheme="minorEastAsia" w:hAnsiTheme="minorHAnsi"/>
            <w:noProof/>
            <w:sz w:val="20"/>
            <w:szCs w:val="20"/>
            <w:lang w:eastAsia="en-GB"/>
          </w:rPr>
          <w:tab/>
        </w:r>
        <w:r w:rsidR="00A1574C" w:rsidRPr="000C7419">
          <w:rPr>
            <w:rStyle w:val="Hyperlink"/>
            <w:noProof/>
            <w:sz w:val="20"/>
            <w:szCs w:val="20"/>
            <w:lang w:val="ru-RU"/>
          </w:rPr>
          <w:t>Введение</w:t>
        </w:r>
        <w:r w:rsidR="00132B36" w:rsidRPr="000C7419">
          <w:rPr>
            <w:noProof/>
            <w:webHidden/>
            <w:sz w:val="20"/>
            <w:szCs w:val="20"/>
          </w:rPr>
          <w:tab/>
        </w:r>
        <w:r w:rsidR="00E9199C" w:rsidRPr="000C7419">
          <w:rPr>
            <w:noProof/>
            <w:webHidden/>
            <w:sz w:val="20"/>
            <w:szCs w:val="20"/>
          </w:rPr>
          <w:t>1</w:t>
        </w:r>
      </w:hyperlink>
    </w:p>
    <w:p w:rsidR="00C55E26" w:rsidRPr="000C7419" w:rsidRDefault="008F578D">
      <w:pPr>
        <w:pStyle w:val="TOC2"/>
        <w:tabs>
          <w:tab w:val="left" w:pos="880"/>
          <w:tab w:val="right" w:leader="dot" w:pos="9016"/>
        </w:tabs>
        <w:spacing w:after="0"/>
        <w:rPr>
          <w:rFonts w:asciiTheme="minorHAnsi" w:eastAsiaTheme="minorEastAsia" w:hAnsiTheme="minorHAnsi"/>
          <w:noProof/>
          <w:sz w:val="20"/>
          <w:szCs w:val="20"/>
          <w:lang w:eastAsia="en-GB"/>
        </w:rPr>
      </w:pPr>
      <w:hyperlink w:anchor="_Toc406578243" w:history="1">
        <w:r w:rsidR="00132B36" w:rsidRPr="000C7419">
          <w:rPr>
            <w:rStyle w:val="Hyperlink"/>
            <w:noProof/>
            <w:sz w:val="20"/>
            <w:szCs w:val="20"/>
          </w:rPr>
          <w:t>A.2</w:t>
        </w:r>
        <w:r w:rsidR="00132B36" w:rsidRPr="000C7419">
          <w:rPr>
            <w:rFonts w:asciiTheme="minorHAnsi" w:eastAsiaTheme="minorEastAsia" w:hAnsiTheme="minorHAnsi"/>
            <w:noProof/>
            <w:sz w:val="20"/>
            <w:szCs w:val="20"/>
            <w:lang w:eastAsia="en-GB"/>
          </w:rPr>
          <w:tab/>
        </w:r>
        <w:r w:rsidR="00DF270E" w:rsidRPr="000C7419">
          <w:rPr>
            <w:rStyle w:val="Hyperlink"/>
            <w:noProof/>
            <w:sz w:val="20"/>
            <w:szCs w:val="20"/>
            <w:lang w:val="ru-RU"/>
          </w:rPr>
          <w:t>Контекст отрасли</w:t>
        </w:r>
        <w:r w:rsidR="00132B36" w:rsidRPr="000C7419">
          <w:rPr>
            <w:noProof/>
            <w:webHidden/>
            <w:sz w:val="20"/>
            <w:szCs w:val="20"/>
          </w:rPr>
          <w:tab/>
        </w:r>
        <w:r w:rsidR="003C3A8B" w:rsidRPr="000C7419">
          <w:rPr>
            <w:noProof/>
            <w:webHidden/>
            <w:sz w:val="20"/>
            <w:szCs w:val="20"/>
          </w:rPr>
          <w:t>1</w:t>
        </w:r>
      </w:hyperlink>
    </w:p>
    <w:p w:rsidR="00C55E26" w:rsidRPr="000C7419" w:rsidRDefault="008F578D">
      <w:pPr>
        <w:pStyle w:val="TOC2"/>
        <w:tabs>
          <w:tab w:val="left" w:pos="880"/>
          <w:tab w:val="right" w:leader="dot" w:pos="9016"/>
        </w:tabs>
        <w:spacing w:after="0"/>
        <w:rPr>
          <w:rFonts w:asciiTheme="minorHAnsi" w:eastAsiaTheme="minorEastAsia" w:hAnsiTheme="minorHAnsi"/>
          <w:noProof/>
          <w:sz w:val="20"/>
          <w:szCs w:val="20"/>
          <w:lang w:eastAsia="en-GB"/>
        </w:rPr>
      </w:pPr>
      <w:hyperlink w:anchor="_Toc406578244" w:history="1">
        <w:r w:rsidR="00132B36" w:rsidRPr="000C7419">
          <w:rPr>
            <w:rStyle w:val="Hyperlink"/>
            <w:noProof/>
            <w:sz w:val="20"/>
            <w:szCs w:val="20"/>
          </w:rPr>
          <w:t>A.3</w:t>
        </w:r>
        <w:r w:rsidR="00132B36" w:rsidRPr="000C7419">
          <w:rPr>
            <w:rFonts w:asciiTheme="minorHAnsi" w:eastAsiaTheme="minorEastAsia" w:hAnsiTheme="minorHAnsi"/>
            <w:noProof/>
            <w:sz w:val="20"/>
            <w:szCs w:val="20"/>
            <w:lang w:eastAsia="en-GB"/>
          </w:rPr>
          <w:tab/>
        </w:r>
        <w:r w:rsidR="00DF270E" w:rsidRPr="000C7419">
          <w:rPr>
            <w:rStyle w:val="Hyperlink"/>
            <w:noProof/>
            <w:sz w:val="20"/>
            <w:szCs w:val="20"/>
            <w:lang w:val="ru-RU"/>
          </w:rPr>
          <w:t>Краткая информация о проекте</w:t>
        </w:r>
        <w:r w:rsidR="00132B36" w:rsidRPr="000C7419">
          <w:rPr>
            <w:rStyle w:val="Hyperlink"/>
            <w:noProof/>
            <w:sz w:val="20"/>
            <w:szCs w:val="20"/>
          </w:rPr>
          <w:t xml:space="preserve"> / </w:t>
        </w:r>
        <w:r w:rsidR="00DF270E" w:rsidRPr="000C7419">
          <w:rPr>
            <w:rStyle w:val="Hyperlink"/>
            <w:noProof/>
            <w:sz w:val="20"/>
            <w:szCs w:val="20"/>
            <w:lang w:val="ru-RU"/>
          </w:rPr>
          <w:t xml:space="preserve">О </w:t>
        </w:r>
        <w:r w:rsidR="00DF270E" w:rsidRPr="000C7419">
          <w:rPr>
            <w:rStyle w:val="Hyperlink"/>
            <w:noProof/>
            <w:color w:val="auto"/>
            <w:sz w:val="20"/>
            <w:szCs w:val="20"/>
            <w:lang w:val="ru-RU"/>
          </w:rPr>
          <w:t>П</w:t>
        </w:r>
        <w:r w:rsidR="00DF270E" w:rsidRPr="000C7419">
          <w:rPr>
            <w:rStyle w:val="Hyperlink"/>
            <w:noProof/>
            <w:sz w:val="20"/>
            <w:szCs w:val="20"/>
            <w:lang w:val="ru-RU"/>
          </w:rPr>
          <w:t>ФРКУ</w:t>
        </w:r>
        <w:r w:rsidR="00132B36" w:rsidRPr="000C7419">
          <w:rPr>
            <w:noProof/>
            <w:webHidden/>
            <w:sz w:val="20"/>
            <w:szCs w:val="20"/>
          </w:rPr>
          <w:tab/>
        </w:r>
        <w:r w:rsidR="003C3A8B" w:rsidRPr="000C7419">
          <w:rPr>
            <w:noProof/>
            <w:webHidden/>
            <w:sz w:val="20"/>
            <w:szCs w:val="20"/>
          </w:rPr>
          <w:t>1</w:t>
        </w:r>
      </w:hyperlink>
    </w:p>
    <w:p w:rsidR="00C55E26" w:rsidRPr="000C7419" w:rsidRDefault="008F578D">
      <w:pPr>
        <w:pStyle w:val="TOC2"/>
        <w:tabs>
          <w:tab w:val="left" w:pos="880"/>
          <w:tab w:val="right" w:leader="dot" w:pos="9016"/>
        </w:tabs>
        <w:spacing w:after="0"/>
        <w:rPr>
          <w:rFonts w:asciiTheme="minorHAnsi" w:eastAsiaTheme="minorEastAsia" w:hAnsiTheme="minorHAnsi"/>
          <w:noProof/>
          <w:sz w:val="20"/>
          <w:szCs w:val="20"/>
          <w:lang w:eastAsia="en-GB"/>
        </w:rPr>
      </w:pPr>
      <w:hyperlink w:anchor="_Toc406578245" w:history="1">
        <w:r w:rsidR="00132B36" w:rsidRPr="000C7419">
          <w:rPr>
            <w:rStyle w:val="Hyperlink"/>
            <w:noProof/>
            <w:sz w:val="20"/>
            <w:szCs w:val="20"/>
          </w:rPr>
          <w:t>A.4</w:t>
        </w:r>
        <w:r w:rsidR="00132B36" w:rsidRPr="000C7419">
          <w:rPr>
            <w:rFonts w:asciiTheme="minorHAnsi" w:eastAsiaTheme="minorEastAsia" w:hAnsiTheme="minorHAnsi"/>
            <w:noProof/>
            <w:sz w:val="20"/>
            <w:szCs w:val="20"/>
            <w:lang w:eastAsia="en-GB"/>
          </w:rPr>
          <w:tab/>
        </w:r>
        <w:r w:rsidR="00DF270E" w:rsidRPr="000C7419">
          <w:rPr>
            <w:rStyle w:val="Hyperlink"/>
            <w:noProof/>
            <w:sz w:val="20"/>
            <w:szCs w:val="20"/>
            <w:lang w:val="ru-RU"/>
          </w:rPr>
          <w:t>Цель проекта</w:t>
        </w:r>
        <w:r w:rsidR="00132B36" w:rsidRPr="000C7419">
          <w:rPr>
            <w:noProof/>
            <w:webHidden/>
            <w:sz w:val="20"/>
            <w:szCs w:val="20"/>
          </w:rPr>
          <w:tab/>
        </w:r>
        <w:r w:rsidR="003C3A8B" w:rsidRPr="000C7419">
          <w:rPr>
            <w:noProof/>
            <w:webHidden/>
            <w:sz w:val="20"/>
            <w:szCs w:val="20"/>
          </w:rPr>
          <w:t>2</w:t>
        </w:r>
      </w:hyperlink>
    </w:p>
    <w:p w:rsidR="00C55E26" w:rsidRPr="000C7419" w:rsidRDefault="008F578D">
      <w:pPr>
        <w:pStyle w:val="TOC2"/>
        <w:tabs>
          <w:tab w:val="left" w:pos="880"/>
          <w:tab w:val="right" w:leader="dot" w:pos="9016"/>
        </w:tabs>
        <w:spacing w:after="0"/>
        <w:rPr>
          <w:rFonts w:asciiTheme="minorHAnsi" w:eastAsiaTheme="minorEastAsia" w:hAnsiTheme="minorHAnsi"/>
          <w:noProof/>
          <w:sz w:val="20"/>
          <w:szCs w:val="20"/>
          <w:lang w:eastAsia="en-GB"/>
        </w:rPr>
      </w:pPr>
      <w:hyperlink w:anchor="_Toc406578246" w:history="1">
        <w:r w:rsidR="00132B36" w:rsidRPr="000C7419">
          <w:rPr>
            <w:rStyle w:val="Hyperlink"/>
            <w:noProof/>
            <w:sz w:val="20"/>
            <w:szCs w:val="20"/>
          </w:rPr>
          <w:t>A.5</w:t>
        </w:r>
        <w:r w:rsidR="00132B36" w:rsidRPr="000C7419">
          <w:rPr>
            <w:rFonts w:asciiTheme="minorHAnsi" w:eastAsiaTheme="minorEastAsia" w:hAnsiTheme="minorHAnsi"/>
            <w:noProof/>
            <w:sz w:val="20"/>
            <w:szCs w:val="20"/>
            <w:lang w:eastAsia="en-GB"/>
          </w:rPr>
          <w:tab/>
        </w:r>
        <w:r w:rsidR="00DF270E" w:rsidRPr="000C7419">
          <w:rPr>
            <w:rStyle w:val="Hyperlink"/>
            <w:noProof/>
            <w:sz w:val="20"/>
            <w:szCs w:val="20"/>
            <w:lang w:val="ru-RU"/>
          </w:rPr>
          <w:t>Составные части проекта и деятельность</w:t>
        </w:r>
        <w:r w:rsidR="00132B36" w:rsidRPr="000C7419">
          <w:rPr>
            <w:noProof/>
            <w:webHidden/>
            <w:sz w:val="20"/>
            <w:szCs w:val="20"/>
          </w:rPr>
          <w:tab/>
        </w:r>
        <w:r w:rsidR="003C3A8B" w:rsidRPr="000C7419">
          <w:rPr>
            <w:noProof/>
            <w:webHidden/>
            <w:sz w:val="20"/>
            <w:szCs w:val="20"/>
          </w:rPr>
          <w:t>2</w:t>
        </w:r>
      </w:hyperlink>
    </w:p>
    <w:p w:rsidR="00C55E26" w:rsidRPr="000C7419" w:rsidRDefault="008F578D" w:rsidP="001217F2">
      <w:pPr>
        <w:pStyle w:val="TOC3"/>
        <w:rPr>
          <w:rFonts w:asciiTheme="minorHAnsi" w:eastAsiaTheme="minorEastAsia" w:hAnsiTheme="minorHAnsi"/>
          <w:noProof/>
          <w:sz w:val="20"/>
          <w:szCs w:val="20"/>
          <w:lang w:eastAsia="en-GB"/>
        </w:rPr>
      </w:pPr>
      <w:hyperlink w:anchor="_Toc406578247" w:history="1">
        <w:r w:rsidR="00132B36" w:rsidRPr="000C7419">
          <w:rPr>
            <w:rStyle w:val="Hyperlink"/>
            <w:i/>
            <w:noProof/>
            <w:sz w:val="20"/>
            <w:szCs w:val="20"/>
          </w:rPr>
          <w:t>1.</w:t>
        </w:r>
        <w:r w:rsidR="00132B36" w:rsidRPr="000C7419">
          <w:rPr>
            <w:rFonts w:asciiTheme="minorHAnsi" w:eastAsiaTheme="minorEastAsia" w:hAnsiTheme="minorHAnsi"/>
            <w:noProof/>
            <w:sz w:val="20"/>
            <w:szCs w:val="20"/>
            <w:lang w:eastAsia="en-GB"/>
          </w:rPr>
          <w:tab/>
        </w:r>
        <w:r w:rsidR="00DF270E" w:rsidRPr="000C7419">
          <w:rPr>
            <w:rStyle w:val="Hyperlink"/>
            <w:noProof/>
            <w:sz w:val="20"/>
            <w:szCs w:val="20"/>
            <w:lang w:val="ru-RU"/>
          </w:rPr>
          <w:t>Составная часть</w:t>
        </w:r>
        <w:r w:rsidR="00132B36" w:rsidRPr="000C7419">
          <w:rPr>
            <w:rStyle w:val="Hyperlink"/>
            <w:noProof/>
            <w:sz w:val="20"/>
            <w:szCs w:val="20"/>
          </w:rPr>
          <w:t xml:space="preserve"> A: </w:t>
        </w:r>
        <w:r w:rsidR="003C3A8B" w:rsidRPr="000C7419">
          <w:rPr>
            <w:rStyle w:val="Hyperlink"/>
            <w:noProof/>
            <w:sz w:val="20"/>
            <w:szCs w:val="20"/>
            <w:lang w:val="ru-RU"/>
          </w:rPr>
          <w:t>Поддержка в с</w:t>
        </w:r>
        <w:r w:rsidR="00DE702F" w:rsidRPr="000C7419">
          <w:rPr>
            <w:rStyle w:val="Hyperlink"/>
            <w:noProof/>
            <w:sz w:val="20"/>
            <w:szCs w:val="20"/>
            <w:lang w:val="ru-RU"/>
          </w:rPr>
          <w:t>оздани</w:t>
        </w:r>
        <w:r w:rsidR="003C3A8B" w:rsidRPr="000C7419">
          <w:rPr>
            <w:rStyle w:val="Hyperlink"/>
            <w:noProof/>
            <w:sz w:val="20"/>
            <w:szCs w:val="20"/>
            <w:lang w:val="ru-RU"/>
          </w:rPr>
          <w:t>и</w:t>
        </w:r>
        <w:r w:rsidR="00DE702F" w:rsidRPr="000C7419">
          <w:rPr>
            <w:rStyle w:val="Hyperlink"/>
            <w:noProof/>
            <w:sz w:val="20"/>
            <w:szCs w:val="20"/>
            <w:lang w:val="ru-RU"/>
          </w:rPr>
          <w:t xml:space="preserve"> Ф</w:t>
        </w:r>
        <w:r w:rsidR="003C3A8B" w:rsidRPr="000C7419">
          <w:rPr>
            <w:rStyle w:val="Hyperlink"/>
            <w:noProof/>
            <w:sz w:val="20"/>
            <w:szCs w:val="20"/>
            <w:lang w:val="ru-RU"/>
          </w:rPr>
          <w:t>РКУ и необходимых реформах</w:t>
        </w:r>
        <w:r w:rsidR="00132B36" w:rsidRPr="000C7419">
          <w:rPr>
            <w:noProof/>
            <w:webHidden/>
            <w:sz w:val="20"/>
            <w:szCs w:val="20"/>
          </w:rPr>
          <w:tab/>
        </w:r>
        <w:r w:rsidR="003C3A8B" w:rsidRPr="000C7419">
          <w:rPr>
            <w:noProof/>
            <w:webHidden/>
            <w:sz w:val="20"/>
            <w:szCs w:val="20"/>
            <w:lang w:val="ru-RU"/>
          </w:rPr>
          <w:t>2</w:t>
        </w:r>
      </w:hyperlink>
    </w:p>
    <w:p w:rsidR="00C55E26" w:rsidRPr="000C7419" w:rsidRDefault="008F578D" w:rsidP="001217F2">
      <w:pPr>
        <w:pStyle w:val="TOC3"/>
        <w:rPr>
          <w:rFonts w:asciiTheme="minorHAnsi" w:eastAsiaTheme="minorEastAsia" w:hAnsiTheme="minorHAnsi"/>
          <w:noProof/>
          <w:sz w:val="20"/>
          <w:szCs w:val="20"/>
          <w:lang w:eastAsia="en-GB"/>
        </w:rPr>
      </w:pPr>
      <w:hyperlink w:anchor="_Toc406578248" w:history="1">
        <w:r w:rsidR="00132B36" w:rsidRPr="000C7419">
          <w:rPr>
            <w:rStyle w:val="Hyperlink"/>
            <w:i/>
            <w:noProof/>
            <w:sz w:val="20"/>
            <w:szCs w:val="20"/>
          </w:rPr>
          <w:t>2.</w:t>
        </w:r>
        <w:r w:rsidR="00132B36" w:rsidRPr="000C7419">
          <w:rPr>
            <w:rFonts w:asciiTheme="minorHAnsi" w:eastAsiaTheme="minorEastAsia" w:hAnsiTheme="minorHAnsi"/>
            <w:noProof/>
            <w:sz w:val="20"/>
            <w:szCs w:val="20"/>
            <w:lang w:eastAsia="en-GB"/>
          </w:rPr>
          <w:tab/>
        </w:r>
        <w:r w:rsidR="00DF270E" w:rsidRPr="000C7419">
          <w:rPr>
            <w:rStyle w:val="Hyperlink"/>
            <w:noProof/>
            <w:sz w:val="20"/>
            <w:szCs w:val="20"/>
            <w:lang w:val="ru-RU"/>
          </w:rPr>
          <w:t>Составная часть</w:t>
        </w:r>
        <w:r w:rsidR="00132B36" w:rsidRPr="000C7419">
          <w:rPr>
            <w:rStyle w:val="Hyperlink"/>
            <w:noProof/>
            <w:sz w:val="20"/>
            <w:szCs w:val="20"/>
          </w:rPr>
          <w:t xml:space="preserve"> B: </w:t>
        </w:r>
        <w:r w:rsidR="001217F2" w:rsidRPr="000C7419">
          <w:rPr>
            <w:rStyle w:val="Hyperlink"/>
            <w:noProof/>
            <w:sz w:val="20"/>
            <w:szCs w:val="20"/>
            <w:lang w:val="ru-RU"/>
          </w:rPr>
          <w:t>Субсидии и кредиты</w:t>
        </w:r>
        <w:r w:rsidR="003C3A8B" w:rsidRPr="000C7419">
          <w:rPr>
            <w:rStyle w:val="Hyperlink"/>
            <w:noProof/>
            <w:sz w:val="20"/>
            <w:szCs w:val="20"/>
            <w:lang w:val="ru-RU"/>
          </w:rPr>
          <w:t xml:space="preserve"> для инвестирования в ЖКХ</w:t>
        </w:r>
        <w:r w:rsidR="00132B36" w:rsidRPr="000C7419">
          <w:rPr>
            <w:noProof/>
            <w:webHidden/>
            <w:sz w:val="20"/>
            <w:szCs w:val="20"/>
          </w:rPr>
          <w:tab/>
        </w:r>
        <w:r w:rsidR="003C3A8B" w:rsidRPr="000C7419">
          <w:rPr>
            <w:noProof/>
            <w:webHidden/>
            <w:sz w:val="20"/>
            <w:szCs w:val="20"/>
            <w:lang w:val="ru-RU"/>
          </w:rPr>
          <w:t>3</w:t>
        </w:r>
      </w:hyperlink>
    </w:p>
    <w:p w:rsidR="001217F2" w:rsidRPr="000C7419" w:rsidRDefault="008F578D" w:rsidP="003C3A8B">
      <w:pPr>
        <w:pStyle w:val="TOC3"/>
        <w:rPr>
          <w:noProof/>
          <w:sz w:val="20"/>
          <w:szCs w:val="20"/>
          <w:lang w:val="ru-RU"/>
        </w:rPr>
      </w:pPr>
      <w:hyperlink w:anchor="_Toc406578249" w:history="1">
        <w:r w:rsidR="00132B36" w:rsidRPr="000C7419">
          <w:rPr>
            <w:rStyle w:val="Hyperlink"/>
            <w:i/>
            <w:noProof/>
            <w:sz w:val="20"/>
            <w:szCs w:val="20"/>
          </w:rPr>
          <w:t>3.</w:t>
        </w:r>
        <w:r w:rsidR="00132B36" w:rsidRPr="000C7419">
          <w:rPr>
            <w:rFonts w:asciiTheme="minorHAnsi" w:eastAsiaTheme="minorEastAsia" w:hAnsiTheme="minorHAnsi"/>
            <w:noProof/>
            <w:sz w:val="20"/>
            <w:szCs w:val="20"/>
            <w:lang w:eastAsia="en-GB"/>
          </w:rPr>
          <w:tab/>
        </w:r>
        <w:r w:rsidR="00DF270E" w:rsidRPr="000C7419">
          <w:rPr>
            <w:rStyle w:val="Hyperlink"/>
            <w:noProof/>
            <w:sz w:val="20"/>
            <w:szCs w:val="20"/>
            <w:lang w:val="ru-RU"/>
          </w:rPr>
          <w:t>Составная часть</w:t>
        </w:r>
        <w:r w:rsidR="00132B36" w:rsidRPr="000C7419">
          <w:rPr>
            <w:rStyle w:val="Hyperlink"/>
            <w:noProof/>
            <w:sz w:val="20"/>
            <w:szCs w:val="20"/>
          </w:rPr>
          <w:t xml:space="preserve"> C: </w:t>
        </w:r>
        <w:r w:rsidR="003C3A8B" w:rsidRPr="000C7419">
          <w:rPr>
            <w:rStyle w:val="Hyperlink"/>
            <w:noProof/>
            <w:sz w:val="20"/>
            <w:szCs w:val="20"/>
            <w:lang w:val="ru-RU"/>
          </w:rPr>
          <w:t>Поддержка в реализации, текущем контроле и оценке</w:t>
        </w:r>
        <w:r w:rsidR="00132B36" w:rsidRPr="000C7419">
          <w:rPr>
            <w:noProof/>
            <w:webHidden/>
            <w:sz w:val="20"/>
            <w:szCs w:val="20"/>
          </w:rPr>
          <w:tab/>
        </w:r>
        <w:r w:rsidR="003C3A8B" w:rsidRPr="000C7419">
          <w:rPr>
            <w:noProof/>
            <w:webHidden/>
            <w:sz w:val="20"/>
            <w:szCs w:val="20"/>
            <w:lang w:val="ru-RU"/>
          </w:rPr>
          <w:t>6</w:t>
        </w:r>
      </w:hyperlink>
    </w:p>
    <w:p w:rsidR="00C55E26" w:rsidRPr="000C7419" w:rsidRDefault="008F578D">
      <w:pPr>
        <w:pStyle w:val="TOC2"/>
        <w:tabs>
          <w:tab w:val="left" w:pos="880"/>
          <w:tab w:val="right" w:leader="dot" w:pos="9016"/>
        </w:tabs>
        <w:spacing w:after="0"/>
        <w:rPr>
          <w:rFonts w:asciiTheme="minorHAnsi" w:eastAsiaTheme="minorEastAsia" w:hAnsiTheme="minorHAnsi"/>
          <w:noProof/>
          <w:sz w:val="20"/>
          <w:szCs w:val="20"/>
          <w:lang w:eastAsia="en-GB"/>
        </w:rPr>
      </w:pPr>
      <w:hyperlink w:anchor="_Toc406578250" w:history="1">
        <w:r w:rsidR="00132B36" w:rsidRPr="000C7419">
          <w:rPr>
            <w:rStyle w:val="Hyperlink"/>
            <w:noProof/>
            <w:sz w:val="20"/>
            <w:szCs w:val="20"/>
          </w:rPr>
          <w:t>A.6</w:t>
        </w:r>
        <w:r w:rsidR="00132B36" w:rsidRPr="000C7419">
          <w:rPr>
            <w:rFonts w:asciiTheme="minorHAnsi" w:eastAsiaTheme="minorEastAsia" w:hAnsiTheme="minorHAnsi"/>
            <w:noProof/>
            <w:sz w:val="20"/>
            <w:szCs w:val="20"/>
            <w:lang w:eastAsia="en-GB"/>
          </w:rPr>
          <w:tab/>
        </w:r>
        <w:r w:rsidR="00DF270E" w:rsidRPr="000C7419">
          <w:rPr>
            <w:rStyle w:val="Hyperlink"/>
            <w:noProof/>
            <w:sz w:val="20"/>
            <w:szCs w:val="20"/>
            <w:lang w:val="ru-RU"/>
          </w:rPr>
          <w:t xml:space="preserve">Необходимость в </w:t>
        </w:r>
        <w:r w:rsidR="00F0035F" w:rsidRPr="000C7419">
          <w:rPr>
            <w:rStyle w:val="Hyperlink"/>
            <w:noProof/>
            <w:sz w:val="20"/>
            <w:szCs w:val="20"/>
            <w:lang w:val="ru-RU"/>
          </w:rPr>
          <w:t xml:space="preserve">Основах </w:t>
        </w:r>
        <w:r w:rsidR="00DF270E" w:rsidRPr="000C7419">
          <w:rPr>
            <w:rStyle w:val="Hyperlink"/>
            <w:noProof/>
            <w:sz w:val="20"/>
            <w:szCs w:val="20"/>
            <w:lang w:val="ru-RU"/>
          </w:rPr>
          <w:t>политики переселени</w:t>
        </w:r>
        <w:r w:rsidR="00770E9D" w:rsidRPr="000C7419">
          <w:rPr>
            <w:rStyle w:val="Hyperlink"/>
            <w:noProof/>
            <w:sz w:val="20"/>
            <w:szCs w:val="20"/>
            <w:lang w:val="ru-RU"/>
          </w:rPr>
          <w:t>я</w:t>
        </w:r>
        <w:r w:rsidR="00F0035F" w:rsidRPr="000C7419">
          <w:rPr>
            <w:rStyle w:val="Hyperlink"/>
            <w:noProof/>
            <w:sz w:val="20"/>
            <w:szCs w:val="20"/>
            <w:lang w:val="ru-RU"/>
          </w:rPr>
          <w:t xml:space="preserve"> населения</w:t>
        </w:r>
        <w:r w:rsidR="001212E6" w:rsidRPr="000C7419">
          <w:rPr>
            <w:rStyle w:val="Hyperlink"/>
            <w:noProof/>
            <w:sz w:val="20"/>
            <w:szCs w:val="20"/>
            <w:lang w:val="ru-RU"/>
          </w:rPr>
          <w:t xml:space="preserve"> (ОПП)</w:t>
        </w:r>
        <w:r w:rsidR="00132B36" w:rsidRPr="000C7419">
          <w:rPr>
            <w:noProof/>
            <w:webHidden/>
            <w:sz w:val="20"/>
            <w:szCs w:val="20"/>
          </w:rPr>
          <w:tab/>
        </w:r>
        <w:r w:rsidR="001212E6" w:rsidRPr="000C7419">
          <w:rPr>
            <w:noProof/>
            <w:webHidden/>
            <w:sz w:val="20"/>
            <w:szCs w:val="20"/>
            <w:lang w:val="ru-RU"/>
          </w:rPr>
          <w:t>6</w:t>
        </w:r>
      </w:hyperlink>
    </w:p>
    <w:p w:rsidR="00C55E26" w:rsidRPr="000C7419" w:rsidRDefault="008F578D">
      <w:pPr>
        <w:pStyle w:val="TOC2"/>
        <w:tabs>
          <w:tab w:val="left" w:pos="880"/>
          <w:tab w:val="right" w:leader="dot" w:pos="9016"/>
        </w:tabs>
        <w:spacing w:after="0"/>
        <w:rPr>
          <w:rFonts w:asciiTheme="minorHAnsi" w:eastAsiaTheme="minorEastAsia" w:hAnsiTheme="minorHAnsi"/>
          <w:noProof/>
          <w:sz w:val="20"/>
          <w:szCs w:val="20"/>
          <w:lang w:eastAsia="en-GB"/>
        </w:rPr>
      </w:pPr>
      <w:hyperlink w:anchor="_Toc406578251" w:history="1">
        <w:r w:rsidR="00132B36" w:rsidRPr="000C7419">
          <w:rPr>
            <w:rStyle w:val="Hyperlink"/>
            <w:noProof/>
            <w:sz w:val="20"/>
            <w:szCs w:val="20"/>
          </w:rPr>
          <w:t>A.7</w:t>
        </w:r>
        <w:r w:rsidR="00132B36" w:rsidRPr="000C7419">
          <w:rPr>
            <w:rFonts w:asciiTheme="minorHAnsi" w:eastAsiaTheme="minorEastAsia" w:hAnsiTheme="minorHAnsi"/>
            <w:noProof/>
            <w:sz w:val="20"/>
            <w:szCs w:val="20"/>
            <w:lang w:eastAsia="en-GB"/>
          </w:rPr>
          <w:tab/>
        </w:r>
        <w:r w:rsidR="001212E6" w:rsidRPr="000C7419">
          <w:rPr>
            <w:rStyle w:val="Hyperlink"/>
            <w:noProof/>
            <w:sz w:val="20"/>
            <w:szCs w:val="20"/>
            <w:lang w:val="ru-RU"/>
          </w:rPr>
          <w:t>Обоснование для Основ политики переселения населения (ОПП)</w:t>
        </w:r>
        <w:r w:rsidR="00132B36" w:rsidRPr="000C7419">
          <w:rPr>
            <w:noProof/>
            <w:webHidden/>
            <w:sz w:val="20"/>
            <w:szCs w:val="20"/>
          </w:rPr>
          <w:tab/>
        </w:r>
        <w:r w:rsidR="001212E6" w:rsidRPr="000C7419">
          <w:rPr>
            <w:noProof/>
            <w:webHidden/>
            <w:sz w:val="20"/>
            <w:szCs w:val="20"/>
            <w:lang w:val="ru-RU"/>
          </w:rPr>
          <w:t>7</w:t>
        </w:r>
      </w:hyperlink>
    </w:p>
    <w:p w:rsidR="00C55E26" w:rsidRPr="000C7419" w:rsidRDefault="008F578D">
      <w:pPr>
        <w:pStyle w:val="TOC2"/>
        <w:tabs>
          <w:tab w:val="left" w:pos="880"/>
          <w:tab w:val="right" w:leader="dot" w:pos="9016"/>
        </w:tabs>
        <w:spacing w:after="0"/>
        <w:rPr>
          <w:noProof/>
          <w:sz w:val="20"/>
          <w:szCs w:val="20"/>
          <w:lang w:val="ru-RU"/>
        </w:rPr>
      </w:pPr>
      <w:hyperlink w:anchor="_Toc406578252" w:history="1">
        <w:r w:rsidR="00132B36" w:rsidRPr="000C7419">
          <w:rPr>
            <w:rStyle w:val="Hyperlink"/>
            <w:noProof/>
            <w:sz w:val="20"/>
            <w:szCs w:val="20"/>
          </w:rPr>
          <w:t>A.8</w:t>
        </w:r>
        <w:r w:rsidR="00132B36" w:rsidRPr="000C7419">
          <w:rPr>
            <w:rFonts w:asciiTheme="minorHAnsi" w:eastAsiaTheme="minorEastAsia" w:hAnsiTheme="minorHAnsi"/>
            <w:noProof/>
            <w:sz w:val="20"/>
            <w:szCs w:val="20"/>
            <w:lang w:eastAsia="en-GB"/>
          </w:rPr>
          <w:tab/>
        </w:r>
        <w:r w:rsidR="001212E6" w:rsidRPr="000C7419">
          <w:rPr>
            <w:rStyle w:val="Hyperlink"/>
            <w:noProof/>
            <w:sz w:val="20"/>
            <w:szCs w:val="20"/>
            <w:lang w:val="ru-RU"/>
          </w:rPr>
          <w:t>Цели Основ политики перселения населения (ОПП)</w:t>
        </w:r>
        <w:r w:rsidR="00132B36" w:rsidRPr="000C7419">
          <w:rPr>
            <w:noProof/>
            <w:webHidden/>
            <w:sz w:val="20"/>
            <w:szCs w:val="20"/>
          </w:rPr>
          <w:tab/>
        </w:r>
        <w:r w:rsidR="001212E6" w:rsidRPr="000C7419">
          <w:rPr>
            <w:noProof/>
            <w:webHidden/>
            <w:sz w:val="20"/>
            <w:szCs w:val="20"/>
            <w:lang w:val="ru-RU"/>
          </w:rPr>
          <w:t>8</w:t>
        </w:r>
      </w:hyperlink>
    </w:p>
    <w:p w:rsidR="001212E6" w:rsidRPr="000C7419" w:rsidRDefault="001212E6" w:rsidP="001212E6">
      <w:pPr>
        <w:rPr>
          <w:sz w:val="20"/>
          <w:szCs w:val="20"/>
          <w:lang w:val="ru-RU"/>
        </w:rPr>
      </w:pPr>
      <w:r w:rsidRPr="000C7419">
        <w:rPr>
          <w:sz w:val="20"/>
          <w:szCs w:val="20"/>
          <w:lang w:val="ru-RU"/>
        </w:rPr>
        <w:t xml:space="preserve">    А.9 </w:t>
      </w:r>
      <w:r w:rsidR="00CC522B">
        <w:rPr>
          <w:sz w:val="20"/>
          <w:szCs w:val="20"/>
          <w:lang w:val="ru-RU"/>
        </w:rPr>
        <w:t xml:space="preserve"> </w:t>
      </w:r>
      <w:r w:rsidRPr="000C7419">
        <w:rPr>
          <w:sz w:val="20"/>
          <w:szCs w:val="20"/>
          <w:lang w:val="ru-RU"/>
        </w:rPr>
        <w:t>Принципы Основ политики переселения населения для ПФРКУ……………………………..9</w:t>
      </w:r>
    </w:p>
    <w:p w:rsidR="001212E6" w:rsidRPr="000C7419" w:rsidRDefault="001212E6" w:rsidP="001212E6">
      <w:pPr>
        <w:rPr>
          <w:sz w:val="20"/>
          <w:szCs w:val="20"/>
          <w:lang w:val="ru-RU"/>
        </w:rPr>
      </w:pPr>
      <w:r w:rsidRPr="000C7419">
        <w:rPr>
          <w:sz w:val="20"/>
          <w:szCs w:val="20"/>
          <w:lang w:val="ru-RU"/>
        </w:rPr>
        <w:t xml:space="preserve">    А.10 Отбор и подготовка планов действий по переселению населения (ПДП)…………………10</w:t>
      </w:r>
    </w:p>
    <w:p w:rsidR="00C55E26" w:rsidRPr="000C7419" w:rsidRDefault="008F578D" w:rsidP="001217F2">
      <w:pPr>
        <w:pStyle w:val="TOC3"/>
        <w:rPr>
          <w:rFonts w:asciiTheme="minorHAnsi" w:eastAsiaTheme="minorEastAsia" w:hAnsiTheme="minorHAnsi"/>
          <w:noProof/>
          <w:sz w:val="20"/>
          <w:szCs w:val="20"/>
          <w:lang w:eastAsia="en-GB"/>
        </w:rPr>
      </w:pPr>
      <w:hyperlink w:anchor="_Toc406578253" w:history="1">
        <w:r w:rsidR="002E6D05" w:rsidRPr="000C7419">
          <w:rPr>
            <w:rStyle w:val="Hyperlink"/>
            <w:noProof/>
            <w:sz w:val="20"/>
            <w:szCs w:val="20"/>
            <w:lang w:val="ru-RU"/>
          </w:rPr>
          <w:t>1</w:t>
        </w:r>
        <w:r w:rsidR="00132B36" w:rsidRPr="000C7419">
          <w:rPr>
            <w:rStyle w:val="Hyperlink"/>
            <w:noProof/>
            <w:sz w:val="20"/>
            <w:szCs w:val="20"/>
          </w:rPr>
          <w:t>.</w:t>
        </w:r>
        <w:r w:rsidR="00132B36" w:rsidRPr="000C7419">
          <w:rPr>
            <w:rFonts w:asciiTheme="minorHAnsi" w:eastAsiaTheme="minorEastAsia" w:hAnsiTheme="minorHAnsi"/>
            <w:noProof/>
            <w:sz w:val="20"/>
            <w:szCs w:val="20"/>
            <w:lang w:eastAsia="en-GB"/>
          </w:rPr>
          <w:tab/>
        </w:r>
        <w:r w:rsidR="00DF270E" w:rsidRPr="000C7419">
          <w:rPr>
            <w:rStyle w:val="Hyperlink"/>
            <w:noProof/>
            <w:sz w:val="20"/>
            <w:szCs w:val="20"/>
            <w:lang w:val="ru-RU"/>
          </w:rPr>
          <w:t>Отбор проектов</w:t>
        </w:r>
        <w:r w:rsidR="00132B36" w:rsidRPr="000C7419">
          <w:rPr>
            <w:noProof/>
            <w:webHidden/>
            <w:sz w:val="20"/>
            <w:szCs w:val="20"/>
          </w:rPr>
          <w:tab/>
        </w:r>
        <w:r w:rsidR="00BC7F6B" w:rsidRPr="000C7419">
          <w:rPr>
            <w:noProof/>
            <w:webHidden/>
            <w:sz w:val="20"/>
            <w:szCs w:val="20"/>
            <w:lang w:val="ru-RU"/>
          </w:rPr>
          <w:t>1</w:t>
        </w:r>
        <w:r w:rsidR="00F32865" w:rsidRPr="000C7419">
          <w:rPr>
            <w:noProof/>
            <w:webHidden/>
            <w:sz w:val="20"/>
            <w:szCs w:val="20"/>
            <w:lang w:val="ru-RU"/>
          </w:rPr>
          <w:t>0</w:t>
        </w:r>
      </w:hyperlink>
    </w:p>
    <w:p w:rsidR="00C55E26" w:rsidRPr="000C7419" w:rsidRDefault="008F578D" w:rsidP="001217F2">
      <w:pPr>
        <w:pStyle w:val="TOC3"/>
        <w:rPr>
          <w:rFonts w:asciiTheme="minorHAnsi" w:eastAsiaTheme="minorEastAsia" w:hAnsiTheme="minorHAnsi"/>
          <w:noProof/>
          <w:sz w:val="20"/>
          <w:szCs w:val="20"/>
          <w:lang w:eastAsia="en-GB"/>
        </w:rPr>
      </w:pPr>
      <w:hyperlink w:anchor="_Toc406578254" w:history="1">
        <w:r w:rsidR="002E6D05" w:rsidRPr="000C7419">
          <w:rPr>
            <w:rStyle w:val="Hyperlink"/>
            <w:noProof/>
            <w:sz w:val="20"/>
            <w:szCs w:val="20"/>
            <w:lang w:val="ru-RU"/>
          </w:rPr>
          <w:t>2</w:t>
        </w:r>
        <w:r w:rsidR="00132B36" w:rsidRPr="000C7419">
          <w:rPr>
            <w:rStyle w:val="Hyperlink"/>
            <w:noProof/>
            <w:sz w:val="20"/>
            <w:szCs w:val="20"/>
          </w:rPr>
          <w:t>.</w:t>
        </w:r>
        <w:r w:rsidR="00132B36" w:rsidRPr="000C7419">
          <w:rPr>
            <w:rFonts w:asciiTheme="minorHAnsi" w:eastAsiaTheme="minorEastAsia" w:hAnsiTheme="minorHAnsi"/>
            <w:noProof/>
            <w:sz w:val="20"/>
            <w:szCs w:val="20"/>
            <w:lang w:eastAsia="en-GB"/>
          </w:rPr>
          <w:tab/>
        </w:r>
        <w:r w:rsidR="00DF270E" w:rsidRPr="000C7419">
          <w:rPr>
            <w:rStyle w:val="Hyperlink"/>
            <w:noProof/>
            <w:sz w:val="20"/>
            <w:szCs w:val="20"/>
            <w:lang w:val="ru-RU"/>
          </w:rPr>
          <w:t>Перепись населения</w:t>
        </w:r>
        <w:r w:rsidR="00132B36" w:rsidRPr="000C7419">
          <w:rPr>
            <w:noProof/>
            <w:webHidden/>
            <w:sz w:val="20"/>
            <w:szCs w:val="20"/>
          </w:rPr>
          <w:tab/>
        </w:r>
        <w:r w:rsidR="00BC7F6B" w:rsidRPr="000C7419">
          <w:rPr>
            <w:noProof/>
            <w:webHidden/>
            <w:sz w:val="20"/>
            <w:szCs w:val="20"/>
            <w:lang w:val="ru-RU"/>
          </w:rPr>
          <w:t>1</w:t>
        </w:r>
        <w:r w:rsidR="00F32865" w:rsidRPr="000C7419">
          <w:rPr>
            <w:noProof/>
            <w:webHidden/>
            <w:sz w:val="20"/>
            <w:szCs w:val="20"/>
            <w:lang w:val="ru-RU"/>
          </w:rPr>
          <w:t>1</w:t>
        </w:r>
      </w:hyperlink>
    </w:p>
    <w:p w:rsidR="00C55E26" w:rsidRPr="000C7419" w:rsidRDefault="008F578D" w:rsidP="001217F2">
      <w:pPr>
        <w:pStyle w:val="TOC3"/>
        <w:rPr>
          <w:rFonts w:asciiTheme="minorHAnsi" w:eastAsiaTheme="minorEastAsia" w:hAnsiTheme="minorHAnsi"/>
          <w:noProof/>
          <w:sz w:val="20"/>
          <w:szCs w:val="20"/>
          <w:lang w:eastAsia="en-GB"/>
        </w:rPr>
      </w:pPr>
      <w:hyperlink w:anchor="_Toc406578255" w:history="1">
        <w:r w:rsidR="002E6D05" w:rsidRPr="000C7419">
          <w:rPr>
            <w:rStyle w:val="Hyperlink"/>
            <w:noProof/>
            <w:sz w:val="20"/>
            <w:szCs w:val="20"/>
            <w:lang w:val="ru-RU"/>
          </w:rPr>
          <w:t>3</w:t>
        </w:r>
        <w:r w:rsidR="00132B36" w:rsidRPr="000C7419">
          <w:rPr>
            <w:rStyle w:val="Hyperlink"/>
            <w:noProof/>
            <w:sz w:val="20"/>
            <w:szCs w:val="20"/>
          </w:rPr>
          <w:t>.</w:t>
        </w:r>
        <w:r w:rsidR="00132B36" w:rsidRPr="000C7419">
          <w:rPr>
            <w:rFonts w:asciiTheme="minorHAnsi" w:eastAsiaTheme="minorEastAsia" w:hAnsiTheme="minorHAnsi"/>
            <w:noProof/>
            <w:sz w:val="20"/>
            <w:szCs w:val="20"/>
            <w:lang w:eastAsia="en-GB"/>
          </w:rPr>
          <w:tab/>
        </w:r>
        <w:r w:rsidR="00820562" w:rsidRPr="000C7419">
          <w:rPr>
            <w:rStyle w:val="Hyperlink"/>
            <w:noProof/>
            <w:sz w:val="20"/>
            <w:szCs w:val="20"/>
            <w:lang w:val="ru-RU"/>
          </w:rPr>
          <w:t>Социально-экономическое исследование</w:t>
        </w:r>
        <w:r w:rsidR="00132B36" w:rsidRPr="000C7419">
          <w:rPr>
            <w:noProof/>
            <w:webHidden/>
            <w:sz w:val="20"/>
            <w:szCs w:val="20"/>
          </w:rPr>
          <w:tab/>
        </w:r>
        <w:r w:rsidR="00BC7F6B" w:rsidRPr="000C7419">
          <w:rPr>
            <w:noProof/>
            <w:webHidden/>
            <w:sz w:val="20"/>
            <w:szCs w:val="20"/>
            <w:lang w:val="ru-RU"/>
          </w:rPr>
          <w:t>1</w:t>
        </w:r>
        <w:r w:rsidR="00F32865" w:rsidRPr="000C7419">
          <w:rPr>
            <w:noProof/>
            <w:webHidden/>
            <w:sz w:val="20"/>
            <w:szCs w:val="20"/>
            <w:lang w:val="ru-RU"/>
          </w:rPr>
          <w:t>1</w:t>
        </w:r>
      </w:hyperlink>
    </w:p>
    <w:p w:rsidR="00C55E26" w:rsidRPr="000C7419" w:rsidRDefault="008F578D" w:rsidP="001217F2">
      <w:pPr>
        <w:pStyle w:val="TOC3"/>
        <w:rPr>
          <w:rFonts w:asciiTheme="minorHAnsi" w:eastAsiaTheme="minorEastAsia" w:hAnsiTheme="minorHAnsi"/>
          <w:noProof/>
          <w:sz w:val="20"/>
          <w:szCs w:val="20"/>
          <w:lang w:eastAsia="en-GB"/>
        </w:rPr>
      </w:pPr>
      <w:hyperlink w:anchor="_Toc406578256" w:history="1">
        <w:r w:rsidR="002E6D05" w:rsidRPr="000C7419">
          <w:rPr>
            <w:rStyle w:val="Hyperlink"/>
            <w:noProof/>
            <w:sz w:val="20"/>
            <w:szCs w:val="20"/>
            <w:lang w:val="ru-RU"/>
          </w:rPr>
          <w:t>4</w:t>
        </w:r>
        <w:r w:rsidR="00132B36" w:rsidRPr="000C7419">
          <w:rPr>
            <w:rStyle w:val="Hyperlink"/>
            <w:noProof/>
            <w:sz w:val="20"/>
            <w:szCs w:val="20"/>
          </w:rPr>
          <w:t>.</w:t>
        </w:r>
        <w:r w:rsidR="00132B36" w:rsidRPr="000C7419">
          <w:rPr>
            <w:rFonts w:asciiTheme="minorHAnsi" w:eastAsiaTheme="minorEastAsia" w:hAnsiTheme="minorHAnsi"/>
            <w:noProof/>
            <w:sz w:val="20"/>
            <w:szCs w:val="20"/>
            <w:lang w:eastAsia="en-GB"/>
          </w:rPr>
          <w:tab/>
        </w:r>
        <w:r w:rsidR="00820562" w:rsidRPr="000C7419">
          <w:rPr>
            <w:rStyle w:val="Hyperlink"/>
            <w:noProof/>
            <w:sz w:val="20"/>
            <w:szCs w:val="20"/>
            <w:lang w:val="ru-RU"/>
          </w:rPr>
          <w:t>План действий по переселению</w:t>
        </w:r>
        <w:r w:rsidR="00132B36" w:rsidRPr="000C7419">
          <w:rPr>
            <w:noProof/>
            <w:webHidden/>
            <w:sz w:val="20"/>
            <w:szCs w:val="20"/>
          </w:rPr>
          <w:tab/>
        </w:r>
        <w:r w:rsidR="00BC7F6B" w:rsidRPr="000C7419">
          <w:rPr>
            <w:noProof/>
            <w:webHidden/>
            <w:sz w:val="20"/>
            <w:szCs w:val="20"/>
            <w:lang w:val="ru-RU"/>
          </w:rPr>
          <w:t>1</w:t>
        </w:r>
        <w:r w:rsidR="00F32865" w:rsidRPr="000C7419">
          <w:rPr>
            <w:noProof/>
            <w:webHidden/>
            <w:sz w:val="20"/>
            <w:szCs w:val="20"/>
            <w:lang w:val="ru-RU"/>
          </w:rPr>
          <w:t>1</w:t>
        </w:r>
      </w:hyperlink>
    </w:p>
    <w:p w:rsidR="00C55E26" w:rsidRPr="000C7419" w:rsidRDefault="008F578D">
      <w:pPr>
        <w:pStyle w:val="TOC1"/>
        <w:tabs>
          <w:tab w:val="left" w:pos="660"/>
          <w:tab w:val="right" w:leader="dot" w:pos="9016"/>
        </w:tabs>
        <w:spacing w:after="0"/>
        <w:rPr>
          <w:rFonts w:asciiTheme="minorHAnsi" w:eastAsiaTheme="minorEastAsia" w:hAnsiTheme="minorHAnsi"/>
          <w:noProof/>
          <w:sz w:val="20"/>
          <w:szCs w:val="20"/>
          <w:lang w:eastAsia="en-GB"/>
        </w:rPr>
      </w:pPr>
      <w:hyperlink w:anchor="_Toc406578257" w:history="1">
        <w:r w:rsidR="00132B36" w:rsidRPr="000C7419">
          <w:rPr>
            <w:rStyle w:val="Hyperlink"/>
            <w:b/>
            <w:caps/>
            <w:noProof/>
            <w:sz w:val="20"/>
            <w:szCs w:val="20"/>
          </w:rPr>
          <w:t xml:space="preserve">B. </w:t>
        </w:r>
        <w:r w:rsidR="00132B36" w:rsidRPr="000C7419">
          <w:rPr>
            <w:rFonts w:asciiTheme="minorHAnsi" w:eastAsiaTheme="minorEastAsia" w:hAnsiTheme="minorHAnsi"/>
            <w:b/>
            <w:caps/>
            <w:noProof/>
            <w:sz w:val="20"/>
            <w:szCs w:val="20"/>
            <w:lang w:eastAsia="en-GB"/>
          </w:rPr>
          <w:tab/>
        </w:r>
        <w:r w:rsidR="00820562" w:rsidRPr="000C7419">
          <w:rPr>
            <w:rStyle w:val="Hyperlink"/>
            <w:b/>
            <w:caps/>
            <w:noProof/>
            <w:sz w:val="20"/>
            <w:szCs w:val="20"/>
            <w:lang w:val="ru-RU"/>
          </w:rPr>
          <w:t>Нормативно-правовая база</w:t>
        </w:r>
        <w:r w:rsidR="00132B36" w:rsidRPr="000C7419">
          <w:rPr>
            <w:noProof/>
            <w:webHidden/>
            <w:sz w:val="20"/>
            <w:szCs w:val="20"/>
          </w:rPr>
          <w:tab/>
        </w:r>
        <w:r w:rsidR="00CD069C" w:rsidRPr="000C7419">
          <w:rPr>
            <w:noProof/>
            <w:webHidden/>
            <w:sz w:val="20"/>
            <w:szCs w:val="20"/>
            <w:lang w:val="ru-RU"/>
          </w:rPr>
          <w:t>1</w:t>
        </w:r>
        <w:r w:rsidR="00F32865" w:rsidRPr="000C7419">
          <w:rPr>
            <w:noProof/>
            <w:webHidden/>
            <w:sz w:val="20"/>
            <w:szCs w:val="20"/>
            <w:lang w:val="ru-RU"/>
          </w:rPr>
          <w:t>2</w:t>
        </w:r>
      </w:hyperlink>
    </w:p>
    <w:p w:rsidR="00C55E26" w:rsidRPr="000C7419" w:rsidRDefault="008F578D">
      <w:pPr>
        <w:pStyle w:val="TOC2"/>
        <w:tabs>
          <w:tab w:val="left" w:pos="880"/>
          <w:tab w:val="right" w:leader="dot" w:pos="9016"/>
        </w:tabs>
        <w:spacing w:after="0"/>
        <w:rPr>
          <w:rFonts w:asciiTheme="minorHAnsi" w:eastAsiaTheme="minorEastAsia" w:hAnsiTheme="minorHAnsi"/>
          <w:noProof/>
          <w:sz w:val="20"/>
          <w:szCs w:val="20"/>
          <w:lang w:eastAsia="en-GB"/>
        </w:rPr>
      </w:pPr>
      <w:hyperlink w:anchor="_Toc406578258" w:history="1">
        <w:r w:rsidR="00132B36" w:rsidRPr="000C7419">
          <w:rPr>
            <w:rStyle w:val="Hyperlink"/>
            <w:noProof/>
            <w:sz w:val="20"/>
            <w:szCs w:val="20"/>
          </w:rPr>
          <w:t>B.1</w:t>
        </w:r>
        <w:r w:rsidR="00132B36" w:rsidRPr="000C7419">
          <w:rPr>
            <w:rFonts w:asciiTheme="minorHAnsi" w:eastAsiaTheme="minorEastAsia" w:hAnsiTheme="minorHAnsi"/>
            <w:noProof/>
            <w:sz w:val="20"/>
            <w:szCs w:val="20"/>
            <w:lang w:eastAsia="en-GB"/>
          </w:rPr>
          <w:tab/>
        </w:r>
        <w:r w:rsidR="00820562" w:rsidRPr="000C7419">
          <w:rPr>
            <w:rStyle w:val="Hyperlink"/>
            <w:noProof/>
            <w:sz w:val="20"/>
            <w:szCs w:val="20"/>
            <w:lang w:val="ru-RU"/>
          </w:rPr>
          <w:t>Применяемое законодательство и политика</w:t>
        </w:r>
        <w:r w:rsidR="00132B36" w:rsidRPr="000C7419">
          <w:rPr>
            <w:noProof/>
            <w:webHidden/>
            <w:sz w:val="20"/>
            <w:szCs w:val="20"/>
          </w:rPr>
          <w:tab/>
        </w:r>
        <w:r w:rsidR="00CD069C" w:rsidRPr="000C7419">
          <w:rPr>
            <w:noProof/>
            <w:webHidden/>
            <w:sz w:val="20"/>
            <w:szCs w:val="20"/>
            <w:lang w:val="ru-RU"/>
          </w:rPr>
          <w:t>1</w:t>
        </w:r>
        <w:r w:rsidR="00F32865" w:rsidRPr="000C7419">
          <w:rPr>
            <w:noProof/>
            <w:webHidden/>
            <w:sz w:val="20"/>
            <w:szCs w:val="20"/>
            <w:lang w:val="ru-RU"/>
          </w:rPr>
          <w:t>2</w:t>
        </w:r>
      </w:hyperlink>
    </w:p>
    <w:p w:rsidR="00C55E26" w:rsidRPr="000C7419" w:rsidRDefault="008F578D" w:rsidP="001217F2">
      <w:pPr>
        <w:pStyle w:val="TOC3"/>
        <w:rPr>
          <w:rFonts w:asciiTheme="minorHAnsi" w:eastAsiaTheme="minorEastAsia" w:hAnsiTheme="minorHAnsi"/>
          <w:noProof/>
          <w:sz w:val="20"/>
          <w:szCs w:val="20"/>
          <w:lang w:eastAsia="en-GB"/>
        </w:rPr>
      </w:pPr>
      <w:hyperlink w:anchor="_Toc406578259" w:history="1">
        <w:r w:rsidR="00132B36" w:rsidRPr="000C7419">
          <w:rPr>
            <w:rStyle w:val="Hyperlink"/>
            <w:noProof/>
            <w:sz w:val="20"/>
            <w:szCs w:val="20"/>
          </w:rPr>
          <w:t>1.</w:t>
        </w:r>
        <w:r w:rsidR="00132B36" w:rsidRPr="000C7419">
          <w:rPr>
            <w:rFonts w:asciiTheme="minorHAnsi" w:eastAsiaTheme="minorEastAsia" w:hAnsiTheme="minorHAnsi"/>
            <w:noProof/>
            <w:sz w:val="20"/>
            <w:szCs w:val="20"/>
            <w:lang w:eastAsia="en-GB"/>
          </w:rPr>
          <w:tab/>
        </w:r>
        <w:r w:rsidR="00820562" w:rsidRPr="000C7419">
          <w:rPr>
            <w:rStyle w:val="Hyperlink"/>
            <w:noProof/>
            <w:sz w:val="20"/>
            <w:szCs w:val="20"/>
            <w:lang w:val="ru-RU"/>
          </w:rPr>
          <w:t>Конституция Республики Таджикистан, 1994 год</w:t>
        </w:r>
        <w:r w:rsidR="00132B36" w:rsidRPr="000C7419">
          <w:rPr>
            <w:noProof/>
            <w:webHidden/>
            <w:sz w:val="20"/>
            <w:szCs w:val="20"/>
          </w:rPr>
          <w:tab/>
        </w:r>
        <w:r w:rsidR="00CD069C" w:rsidRPr="000C7419">
          <w:rPr>
            <w:noProof/>
            <w:webHidden/>
            <w:sz w:val="20"/>
            <w:szCs w:val="20"/>
            <w:lang w:val="ru-RU"/>
          </w:rPr>
          <w:t>1</w:t>
        </w:r>
        <w:r w:rsidR="00F32865" w:rsidRPr="000C7419">
          <w:rPr>
            <w:noProof/>
            <w:webHidden/>
            <w:sz w:val="20"/>
            <w:szCs w:val="20"/>
            <w:lang w:val="ru-RU"/>
          </w:rPr>
          <w:t>2</w:t>
        </w:r>
      </w:hyperlink>
    </w:p>
    <w:p w:rsidR="00C55E26" w:rsidRPr="000C7419" w:rsidRDefault="008F578D" w:rsidP="001217F2">
      <w:pPr>
        <w:pStyle w:val="TOC3"/>
        <w:rPr>
          <w:rFonts w:asciiTheme="minorHAnsi" w:eastAsiaTheme="minorEastAsia" w:hAnsiTheme="minorHAnsi"/>
          <w:noProof/>
          <w:sz w:val="20"/>
          <w:szCs w:val="20"/>
          <w:lang w:eastAsia="en-GB"/>
        </w:rPr>
      </w:pPr>
      <w:hyperlink w:anchor="_Toc406578260" w:history="1">
        <w:r w:rsidR="00132B36" w:rsidRPr="000C7419">
          <w:rPr>
            <w:rStyle w:val="Hyperlink"/>
            <w:noProof/>
            <w:sz w:val="20"/>
            <w:szCs w:val="20"/>
          </w:rPr>
          <w:t>2.</w:t>
        </w:r>
        <w:r w:rsidR="00132B36" w:rsidRPr="000C7419">
          <w:rPr>
            <w:rFonts w:asciiTheme="minorHAnsi" w:eastAsiaTheme="minorEastAsia" w:hAnsiTheme="minorHAnsi"/>
            <w:noProof/>
            <w:sz w:val="20"/>
            <w:szCs w:val="20"/>
            <w:lang w:eastAsia="en-GB"/>
          </w:rPr>
          <w:tab/>
        </w:r>
        <w:r w:rsidR="00820562" w:rsidRPr="000C7419">
          <w:rPr>
            <w:rStyle w:val="Hyperlink"/>
            <w:noProof/>
            <w:sz w:val="20"/>
            <w:szCs w:val="20"/>
            <w:lang w:val="ru-RU"/>
          </w:rPr>
          <w:t>Земельный Кодекс Республики Таджикистан, 1996 год</w:t>
        </w:r>
        <w:r w:rsidR="00132B36" w:rsidRPr="000C7419">
          <w:rPr>
            <w:noProof/>
            <w:webHidden/>
            <w:sz w:val="20"/>
            <w:szCs w:val="20"/>
          </w:rPr>
          <w:tab/>
        </w:r>
        <w:r w:rsidR="00CD069C" w:rsidRPr="000C7419">
          <w:rPr>
            <w:noProof/>
            <w:webHidden/>
            <w:sz w:val="20"/>
            <w:szCs w:val="20"/>
            <w:lang w:val="ru-RU"/>
          </w:rPr>
          <w:t>1</w:t>
        </w:r>
        <w:r w:rsidR="00F32865" w:rsidRPr="000C7419">
          <w:rPr>
            <w:noProof/>
            <w:webHidden/>
            <w:sz w:val="20"/>
            <w:szCs w:val="20"/>
            <w:lang w:val="ru-RU"/>
          </w:rPr>
          <w:t>3</w:t>
        </w:r>
      </w:hyperlink>
    </w:p>
    <w:p w:rsidR="00C55E26" w:rsidRPr="000C7419" w:rsidRDefault="008F578D" w:rsidP="001217F2">
      <w:pPr>
        <w:pStyle w:val="TOC3"/>
        <w:rPr>
          <w:rFonts w:asciiTheme="minorHAnsi" w:eastAsiaTheme="minorEastAsia" w:hAnsiTheme="minorHAnsi"/>
          <w:noProof/>
          <w:sz w:val="20"/>
          <w:szCs w:val="20"/>
          <w:lang w:eastAsia="en-GB"/>
        </w:rPr>
      </w:pPr>
      <w:hyperlink w:anchor="_Toc406578261" w:history="1">
        <w:r w:rsidR="00132B36" w:rsidRPr="000C7419">
          <w:rPr>
            <w:rStyle w:val="Hyperlink"/>
            <w:noProof/>
            <w:sz w:val="20"/>
            <w:szCs w:val="20"/>
          </w:rPr>
          <w:t>3.</w:t>
        </w:r>
        <w:r w:rsidR="00132B36" w:rsidRPr="000C7419">
          <w:rPr>
            <w:rFonts w:asciiTheme="minorHAnsi" w:eastAsiaTheme="minorEastAsia" w:hAnsiTheme="minorHAnsi"/>
            <w:noProof/>
            <w:sz w:val="20"/>
            <w:szCs w:val="20"/>
            <w:lang w:eastAsia="en-GB"/>
          </w:rPr>
          <w:tab/>
        </w:r>
        <w:r w:rsidR="002E6ABB" w:rsidRPr="000C7419">
          <w:rPr>
            <w:rStyle w:val="Hyperlink"/>
            <w:noProof/>
            <w:sz w:val="20"/>
            <w:szCs w:val="20"/>
            <w:lang w:val="ru-RU"/>
          </w:rPr>
          <w:t xml:space="preserve">Операционная политика Всемирного Банка ОП </w:t>
        </w:r>
        <w:r w:rsidR="00132B36" w:rsidRPr="000C7419">
          <w:rPr>
            <w:rStyle w:val="Hyperlink"/>
            <w:noProof/>
            <w:sz w:val="20"/>
            <w:szCs w:val="20"/>
          </w:rPr>
          <w:t xml:space="preserve">4.12 </w:t>
        </w:r>
        <w:r w:rsidR="00BF2945" w:rsidRPr="000C7419">
          <w:rPr>
            <w:rStyle w:val="Hyperlink"/>
            <w:noProof/>
            <w:sz w:val="20"/>
            <w:szCs w:val="20"/>
            <w:lang w:val="ru-RU"/>
          </w:rPr>
          <w:t>в сфере</w:t>
        </w:r>
        <w:r w:rsidR="002E6ABB" w:rsidRPr="000C7419">
          <w:rPr>
            <w:rStyle w:val="Hyperlink"/>
            <w:noProof/>
            <w:sz w:val="20"/>
            <w:szCs w:val="20"/>
            <w:lang w:val="ru-RU"/>
          </w:rPr>
          <w:t xml:space="preserve"> вынужденно</w:t>
        </w:r>
        <w:r w:rsidR="00BF2945" w:rsidRPr="000C7419">
          <w:rPr>
            <w:rStyle w:val="Hyperlink"/>
            <w:noProof/>
            <w:sz w:val="20"/>
            <w:szCs w:val="20"/>
            <w:lang w:val="ru-RU"/>
          </w:rPr>
          <w:t>го</w:t>
        </w:r>
        <w:r w:rsidR="002E6ABB" w:rsidRPr="000C7419">
          <w:rPr>
            <w:rStyle w:val="Hyperlink"/>
            <w:noProof/>
            <w:sz w:val="20"/>
            <w:szCs w:val="20"/>
            <w:lang w:val="ru-RU"/>
          </w:rPr>
          <w:t xml:space="preserve"> переселени</w:t>
        </w:r>
        <w:r w:rsidR="00BF2945" w:rsidRPr="000C7419">
          <w:rPr>
            <w:rStyle w:val="Hyperlink"/>
            <w:noProof/>
            <w:sz w:val="20"/>
            <w:szCs w:val="20"/>
            <w:lang w:val="ru-RU"/>
          </w:rPr>
          <w:t>я</w:t>
        </w:r>
        <w:r w:rsidR="002E6ABB" w:rsidRPr="000C7419">
          <w:rPr>
            <w:rStyle w:val="Hyperlink"/>
            <w:noProof/>
            <w:sz w:val="20"/>
            <w:szCs w:val="20"/>
            <w:lang w:val="ru-RU"/>
          </w:rPr>
          <w:t xml:space="preserve"> </w:t>
        </w:r>
        <w:r w:rsidR="00132B36" w:rsidRPr="000C7419">
          <w:rPr>
            <w:rStyle w:val="Hyperlink"/>
            <w:noProof/>
            <w:sz w:val="20"/>
            <w:szCs w:val="20"/>
          </w:rPr>
          <w:t>(</w:t>
        </w:r>
        <w:r w:rsidR="002E6ABB" w:rsidRPr="000C7419">
          <w:rPr>
            <w:rStyle w:val="Hyperlink"/>
            <w:noProof/>
            <w:sz w:val="20"/>
            <w:szCs w:val="20"/>
            <w:lang w:val="ru-RU"/>
          </w:rPr>
          <w:t>июль 2013 года</w:t>
        </w:r>
        <w:r w:rsidR="00132B36" w:rsidRPr="000C7419">
          <w:rPr>
            <w:rStyle w:val="Hyperlink"/>
            <w:noProof/>
            <w:sz w:val="20"/>
            <w:szCs w:val="20"/>
          </w:rPr>
          <w:t>)</w:t>
        </w:r>
        <w:r w:rsidR="00132B36" w:rsidRPr="000C7419">
          <w:rPr>
            <w:noProof/>
            <w:webHidden/>
            <w:sz w:val="20"/>
            <w:szCs w:val="20"/>
          </w:rPr>
          <w:tab/>
        </w:r>
        <w:r w:rsidR="00CD069C" w:rsidRPr="000C7419">
          <w:rPr>
            <w:noProof/>
            <w:webHidden/>
            <w:sz w:val="20"/>
            <w:szCs w:val="20"/>
            <w:lang w:val="ru-RU"/>
          </w:rPr>
          <w:t>1</w:t>
        </w:r>
        <w:r w:rsidR="00F32865" w:rsidRPr="000C7419">
          <w:rPr>
            <w:noProof/>
            <w:webHidden/>
            <w:sz w:val="20"/>
            <w:szCs w:val="20"/>
            <w:lang w:val="ru-RU"/>
          </w:rPr>
          <w:t>5</w:t>
        </w:r>
      </w:hyperlink>
    </w:p>
    <w:p w:rsidR="00C55E26" w:rsidRPr="000C7419" w:rsidRDefault="008F578D">
      <w:pPr>
        <w:pStyle w:val="TOC2"/>
        <w:tabs>
          <w:tab w:val="left" w:pos="880"/>
          <w:tab w:val="right" w:leader="dot" w:pos="9016"/>
        </w:tabs>
        <w:spacing w:after="0"/>
        <w:rPr>
          <w:rFonts w:asciiTheme="minorHAnsi" w:eastAsiaTheme="minorEastAsia" w:hAnsiTheme="minorHAnsi"/>
          <w:noProof/>
          <w:sz w:val="20"/>
          <w:szCs w:val="20"/>
          <w:lang w:eastAsia="en-GB"/>
        </w:rPr>
      </w:pPr>
      <w:hyperlink w:anchor="_Toc406578262" w:history="1">
        <w:r w:rsidR="00132B36" w:rsidRPr="000C7419">
          <w:rPr>
            <w:rStyle w:val="Hyperlink"/>
            <w:noProof/>
            <w:sz w:val="20"/>
            <w:szCs w:val="20"/>
          </w:rPr>
          <w:t>B.2</w:t>
        </w:r>
        <w:r w:rsidR="00132B36" w:rsidRPr="000C7419">
          <w:rPr>
            <w:rFonts w:asciiTheme="minorHAnsi" w:eastAsiaTheme="minorEastAsia" w:hAnsiTheme="minorHAnsi"/>
            <w:noProof/>
            <w:sz w:val="20"/>
            <w:szCs w:val="20"/>
            <w:lang w:eastAsia="en-GB"/>
          </w:rPr>
          <w:tab/>
        </w:r>
        <w:r w:rsidR="00F32865" w:rsidRPr="000C7419">
          <w:rPr>
            <w:rStyle w:val="Hyperlink"/>
            <w:noProof/>
            <w:sz w:val="20"/>
            <w:szCs w:val="20"/>
            <w:lang w:val="ru-RU"/>
          </w:rPr>
          <w:t>Сравнение законодательства РТ и политики Всемирного Банка</w:t>
        </w:r>
        <w:r w:rsidR="00132B36" w:rsidRPr="000C7419">
          <w:rPr>
            <w:noProof/>
            <w:webHidden/>
            <w:sz w:val="20"/>
            <w:szCs w:val="20"/>
          </w:rPr>
          <w:tab/>
        </w:r>
        <w:r w:rsidR="00CD069C" w:rsidRPr="000C7419">
          <w:rPr>
            <w:noProof/>
            <w:webHidden/>
            <w:sz w:val="20"/>
            <w:szCs w:val="20"/>
            <w:lang w:val="ru-RU"/>
          </w:rPr>
          <w:t>1</w:t>
        </w:r>
        <w:r w:rsidR="00F32865" w:rsidRPr="000C7419">
          <w:rPr>
            <w:noProof/>
            <w:webHidden/>
            <w:sz w:val="20"/>
            <w:szCs w:val="20"/>
            <w:lang w:val="ru-RU"/>
          </w:rPr>
          <w:t>5</w:t>
        </w:r>
      </w:hyperlink>
    </w:p>
    <w:p w:rsidR="00C55E26" w:rsidRPr="000C7419" w:rsidRDefault="008F578D">
      <w:pPr>
        <w:pStyle w:val="TOC2"/>
        <w:tabs>
          <w:tab w:val="right" w:leader="dot" w:pos="9016"/>
        </w:tabs>
        <w:spacing w:after="0"/>
        <w:rPr>
          <w:rFonts w:asciiTheme="minorHAnsi" w:eastAsiaTheme="minorEastAsia" w:hAnsiTheme="minorHAnsi"/>
          <w:noProof/>
          <w:sz w:val="20"/>
          <w:szCs w:val="20"/>
          <w:lang w:eastAsia="en-GB"/>
        </w:rPr>
      </w:pPr>
      <w:hyperlink w:anchor="_Toc406578267" w:history="1">
        <w:r w:rsidR="00F32865" w:rsidRPr="000C7419">
          <w:rPr>
            <w:rStyle w:val="Hyperlink"/>
            <w:noProof/>
            <w:sz w:val="20"/>
            <w:szCs w:val="20"/>
            <w:lang w:val="ru-RU"/>
          </w:rPr>
          <w:t>1. Период акклиматизации вынужденно переселённых людей к новым условиям и окружающей среде</w:t>
        </w:r>
        <w:r w:rsidR="00132B36" w:rsidRPr="000C7419">
          <w:rPr>
            <w:noProof/>
            <w:webHidden/>
            <w:sz w:val="20"/>
            <w:szCs w:val="20"/>
          </w:rPr>
          <w:tab/>
        </w:r>
        <w:r w:rsidR="00F32865" w:rsidRPr="000C7419">
          <w:rPr>
            <w:noProof/>
            <w:webHidden/>
            <w:sz w:val="20"/>
            <w:szCs w:val="20"/>
            <w:lang w:val="ru-RU"/>
          </w:rPr>
          <w:t>16</w:t>
        </w:r>
      </w:hyperlink>
    </w:p>
    <w:p w:rsidR="00C55E26" w:rsidRPr="000C7419" w:rsidRDefault="008F578D">
      <w:pPr>
        <w:pStyle w:val="TOC1"/>
        <w:tabs>
          <w:tab w:val="right" w:leader="dot" w:pos="9016"/>
        </w:tabs>
        <w:spacing w:after="0"/>
        <w:rPr>
          <w:rFonts w:asciiTheme="minorHAnsi" w:eastAsiaTheme="minorEastAsia" w:hAnsiTheme="minorHAnsi"/>
          <w:noProof/>
          <w:sz w:val="20"/>
          <w:szCs w:val="20"/>
          <w:lang w:eastAsia="en-GB"/>
        </w:rPr>
      </w:pPr>
      <w:hyperlink w:anchor="_Toc406578268" w:history="1">
        <w:r w:rsidR="008E7FD2" w:rsidRPr="000C7419">
          <w:rPr>
            <w:rStyle w:val="Hyperlink"/>
            <w:b/>
            <w:noProof/>
            <w:sz w:val="20"/>
            <w:szCs w:val="20"/>
          </w:rPr>
          <w:t xml:space="preserve">C. </w:t>
        </w:r>
        <w:r w:rsidR="00F32865" w:rsidRPr="000C7419">
          <w:rPr>
            <w:rStyle w:val="Hyperlink"/>
            <w:b/>
            <w:noProof/>
            <w:sz w:val="20"/>
            <w:szCs w:val="20"/>
            <w:lang w:val="ru-RU"/>
          </w:rPr>
          <w:t>КРИТЕРИИ ПРАВОМОЧНОСТИ И ПРОЦЕДУРЫ ДЛЯ РАЗЛИЧНЫХ КАТЕГОРИЙ Л</w:t>
        </w:r>
        <w:r w:rsidR="00BC6E93">
          <w:rPr>
            <w:rStyle w:val="Hyperlink"/>
            <w:b/>
            <w:noProof/>
            <w:sz w:val="20"/>
            <w:szCs w:val="20"/>
            <w:lang w:val="ru-RU"/>
          </w:rPr>
          <w:t>ИЦ</w:t>
        </w:r>
        <w:r w:rsidR="00F32865" w:rsidRPr="000C7419">
          <w:rPr>
            <w:rStyle w:val="Hyperlink"/>
            <w:b/>
            <w:noProof/>
            <w:sz w:val="20"/>
            <w:szCs w:val="20"/>
            <w:lang w:val="ru-RU"/>
          </w:rPr>
          <w:t>, ЗАТРОНУТЫХ ПРОЕКТОМ</w:t>
        </w:r>
        <w:r w:rsidR="00132B36" w:rsidRPr="000C7419">
          <w:rPr>
            <w:noProof/>
            <w:webHidden/>
            <w:sz w:val="20"/>
            <w:szCs w:val="20"/>
          </w:rPr>
          <w:tab/>
        </w:r>
        <w:r w:rsidR="00F32865" w:rsidRPr="000C7419">
          <w:rPr>
            <w:noProof/>
            <w:webHidden/>
            <w:sz w:val="20"/>
            <w:szCs w:val="20"/>
            <w:lang w:val="ru-RU"/>
          </w:rPr>
          <w:t>17</w:t>
        </w:r>
      </w:hyperlink>
    </w:p>
    <w:p w:rsidR="00C55E26" w:rsidRPr="000C7419" w:rsidRDefault="00676962">
      <w:pPr>
        <w:pStyle w:val="TOC2"/>
        <w:tabs>
          <w:tab w:val="left" w:pos="880"/>
          <w:tab w:val="right" w:leader="dot" w:pos="9016"/>
        </w:tabs>
        <w:spacing w:after="0"/>
        <w:rPr>
          <w:rFonts w:asciiTheme="minorHAnsi" w:eastAsiaTheme="minorEastAsia" w:hAnsiTheme="minorHAnsi"/>
          <w:noProof/>
          <w:sz w:val="20"/>
          <w:szCs w:val="20"/>
          <w:lang w:eastAsia="en-GB"/>
        </w:rPr>
      </w:pPr>
      <w:r>
        <w:rPr>
          <w:sz w:val="20"/>
          <w:szCs w:val="20"/>
          <w:lang w:val="ru-RU"/>
        </w:rPr>
        <w:t xml:space="preserve">    </w:t>
      </w:r>
      <w:hyperlink w:anchor="_Toc406578269" w:history="1">
        <w:r w:rsidR="00132B36" w:rsidRPr="000C7419">
          <w:rPr>
            <w:rStyle w:val="Hyperlink"/>
            <w:noProof/>
            <w:sz w:val="20"/>
            <w:szCs w:val="20"/>
          </w:rPr>
          <w:t>C.1</w:t>
        </w:r>
        <w:r w:rsidR="00132B36" w:rsidRPr="000C7419">
          <w:rPr>
            <w:rFonts w:asciiTheme="minorHAnsi" w:eastAsiaTheme="minorEastAsia" w:hAnsiTheme="minorHAnsi"/>
            <w:noProof/>
            <w:sz w:val="20"/>
            <w:szCs w:val="20"/>
            <w:lang w:eastAsia="en-GB"/>
          </w:rPr>
          <w:tab/>
        </w:r>
        <w:r w:rsidR="00852707" w:rsidRPr="000C7419">
          <w:rPr>
            <w:rStyle w:val="Hyperlink"/>
            <w:noProof/>
            <w:sz w:val="20"/>
            <w:szCs w:val="20"/>
            <w:lang w:val="ru-RU"/>
          </w:rPr>
          <w:t>Принципы</w:t>
        </w:r>
        <w:r w:rsidR="00132B36" w:rsidRPr="000C7419">
          <w:rPr>
            <w:noProof/>
            <w:webHidden/>
            <w:sz w:val="20"/>
            <w:szCs w:val="20"/>
          </w:rPr>
          <w:tab/>
        </w:r>
        <w:r w:rsidR="00852707" w:rsidRPr="000C7419">
          <w:rPr>
            <w:noProof/>
            <w:webHidden/>
            <w:sz w:val="20"/>
            <w:szCs w:val="20"/>
            <w:lang w:val="ru-RU"/>
          </w:rPr>
          <w:t>17</w:t>
        </w:r>
      </w:hyperlink>
    </w:p>
    <w:p w:rsidR="00C55E26" w:rsidRPr="000C7419" w:rsidRDefault="008F578D" w:rsidP="001217F2">
      <w:pPr>
        <w:pStyle w:val="TOC3"/>
        <w:rPr>
          <w:rFonts w:asciiTheme="minorHAnsi" w:eastAsiaTheme="minorEastAsia" w:hAnsiTheme="minorHAnsi"/>
          <w:noProof/>
          <w:sz w:val="20"/>
          <w:szCs w:val="20"/>
          <w:lang w:eastAsia="en-GB"/>
        </w:rPr>
      </w:pPr>
      <w:hyperlink w:anchor="_Toc406578270" w:history="1">
        <w:r w:rsidR="00852707" w:rsidRPr="000C7419">
          <w:rPr>
            <w:rStyle w:val="Hyperlink"/>
            <w:noProof/>
            <w:sz w:val="20"/>
            <w:szCs w:val="20"/>
            <w:lang w:val="ru-RU"/>
          </w:rPr>
          <w:t xml:space="preserve">С.2 </w:t>
        </w:r>
        <w:r w:rsidR="00132B36" w:rsidRPr="000C7419">
          <w:rPr>
            <w:rFonts w:asciiTheme="minorHAnsi" w:eastAsiaTheme="minorEastAsia" w:hAnsiTheme="minorHAnsi"/>
            <w:noProof/>
            <w:sz w:val="20"/>
            <w:szCs w:val="20"/>
            <w:lang w:eastAsia="en-GB"/>
          </w:rPr>
          <w:tab/>
        </w:r>
        <w:r w:rsidR="00852707" w:rsidRPr="000C7419">
          <w:rPr>
            <w:rStyle w:val="Hyperlink"/>
            <w:noProof/>
            <w:sz w:val="20"/>
            <w:szCs w:val="20"/>
            <w:lang w:val="ru-RU"/>
          </w:rPr>
          <w:t>Критерии правомочности и предоставление прав</w:t>
        </w:r>
        <w:r w:rsidR="00132B36" w:rsidRPr="000C7419">
          <w:rPr>
            <w:noProof/>
            <w:webHidden/>
            <w:sz w:val="20"/>
            <w:szCs w:val="20"/>
          </w:rPr>
          <w:tab/>
        </w:r>
        <w:r w:rsidR="00852707" w:rsidRPr="000C7419">
          <w:rPr>
            <w:noProof/>
            <w:webHidden/>
            <w:sz w:val="20"/>
            <w:szCs w:val="20"/>
            <w:lang w:val="ru-RU"/>
          </w:rPr>
          <w:t>18</w:t>
        </w:r>
      </w:hyperlink>
    </w:p>
    <w:p w:rsidR="00C55E26" w:rsidRPr="000C7419" w:rsidRDefault="008F578D" w:rsidP="001217F2">
      <w:pPr>
        <w:pStyle w:val="TOC3"/>
        <w:rPr>
          <w:rFonts w:asciiTheme="minorHAnsi" w:eastAsiaTheme="minorEastAsia" w:hAnsiTheme="minorHAnsi"/>
          <w:noProof/>
          <w:sz w:val="20"/>
          <w:szCs w:val="20"/>
          <w:lang w:eastAsia="en-GB"/>
        </w:rPr>
      </w:pPr>
      <w:hyperlink w:anchor="_Toc406578271" w:history="1">
        <w:r w:rsidR="00852707" w:rsidRPr="000C7419">
          <w:rPr>
            <w:rStyle w:val="Hyperlink"/>
            <w:noProof/>
            <w:sz w:val="20"/>
            <w:szCs w:val="20"/>
            <w:lang w:val="ru-RU"/>
          </w:rPr>
          <w:t>С.3</w:t>
        </w:r>
        <w:r w:rsidR="00132B36" w:rsidRPr="000C7419">
          <w:rPr>
            <w:rFonts w:asciiTheme="minorHAnsi" w:eastAsiaTheme="minorEastAsia" w:hAnsiTheme="minorHAnsi"/>
            <w:noProof/>
            <w:sz w:val="20"/>
            <w:szCs w:val="20"/>
            <w:lang w:eastAsia="en-GB"/>
          </w:rPr>
          <w:tab/>
        </w:r>
        <w:r w:rsidR="00852707" w:rsidRPr="000C7419">
          <w:rPr>
            <w:rStyle w:val="Hyperlink"/>
            <w:noProof/>
            <w:sz w:val="20"/>
            <w:szCs w:val="20"/>
            <w:lang w:val="ru-RU"/>
          </w:rPr>
          <w:t>Уязвимые группы</w:t>
        </w:r>
        <w:r w:rsidR="00132B36" w:rsidRPr="000C7419">
          <w:rPr>
            <w:noProof/>
            <w:webHidden/>
            <w:sz w:val="20"/>
            <w:szCs w:val="20"/>
          </w:rPr>
          <w:tab/>
        </w:r>
        <w:r w:rsidR="009E44BF" w:rsidRPr="000C7419">
          <w:rPr>
            <w:noProof/>
            <w:webHidden/>
            <w:sz w:val="20"/>
            <w:szCs w:val="20"/>
            <w:lang w:val="ru-RU"/>
          </w:rPr>
          <w:t>21</w:t>
        </w:r>
      </w:hyperlink>
    </w:p>
    <w:p w:rsidR="00C55E26" w:rsidRPr="000C7419" w:rsidRDefault="008F578D" w:rsidP="001217F2">
      <w:pPr>
        <w:pStyle w:val="TOC3"/>
        <w:rPr>
          <w:rFonts w:asciiTheme="minorHAnsi" w:eastAsiaTheme="minorEastAsia" w:hAnsiTheme="minorHAnsi"/>
          <w:noProof/>
          <w:sz w:val="20"/>
          <w:szCs w:val="20"/>
          <w:lang w:eastAsia="en-GB"/>
        </w:rPr>
      </w:pPr>
      <w:hyperlink w:anchor="_Toc406578272" w:history="1">
        <w:r w:rsidR="00852707" w:rsidRPr="000C7419">
          <w:rPr>
            <w:rStyle w:val="Hyperlink"/>
            <w:noProof/>
            <w:sz w:val="20"/>
            <w:szCs w:val="20"/>
            <w:lang w:val="ru-RU"/>
          </w:rPr>
          <w:t xml:space="preserve">С.4 </w:t>
        </w:r>
        <w:r w:rsidR="00132B36" w:rsidRPr="000C7419">
          <w:rPr>
            <w:rFonts w:asciiTheme="minorHAnsi" w:eastAsiaTheme="minorEastAsia" w:hAnsiTheme="minorHAnsi"/>
            <w:noProof/>
            <w:sz w:val="20"/>
            <w:szCs w:val="20"/>
            <w:lang w:eastAsia="en-GB"/>
          </w:rPr>
          <w:tab/>
        </w:r>
        <w:r w:rsidR="00852707" w:rsidRPr="000C7419">
          <w:rPr>
            <w:rStyle w:val="Hyperlink"/>
            <w:noProof/>
            <w:sz w:val="20"/>
            <w:szCs w:val="20"/>
            <w:lang w:val="ru-RU"/>
          </w:rPr>
          <w:t>Методы определения дат</w:t>
        </w:r>
        <w:r w:rsidR="00BC3381" w:rsidRPr="000C7419">
          <w:rPr>
            <w:rStyle w:val="Hyperlink"/>
            <w:noProof/>
            <w:sz w:val="20"/>
            <w:szCs w:val="20"/>
            <w:lang w:val="ru-RU"/>
          </w:rPr>
          <w:t>ы</w:t>
        </w:r>
        <w:r w:rsidR="00852707" w:rsidRPr="000C7419">
          <w:rPr>
            <w:rStyle w:val="Hyperlink"/>
            <w:noProof/>
            <w:sz w:val="20"/>
            <w:szCs w:val="20"/>
            <w:lang w:val="ru-RU"/>
          </w:rPr>
          <w:t xml:space="preserve"> смены </w:t>
        </w:r>
        <w:r w:rsidR="009E44BF" w:rsidRPr="000C7419">
          <w:rPr>
            <w:rStyle w:val="Hyperlink"/>
            <w:noProof/>
            <w:sz w:val="20"/>
            <w:szCs w:val="20"/>
            <w:lang w:val="ru-RU"/>
          </w:rPr>
          <w:t>правового статуса</w:t>
        </w:r>
        <w:r w:rsidR="00132B36" w:rsidRPr="000C7419">
          <w:rPr>
            <w:noProof/>
            <w:webHidden/>
            <w:sz w:val="20"/>
            <w:szCs w:val="20"/>
          </w:rPr>
          <w:tab/>
        </w:r>
        <w:r w:rsidR="009E44BF" w:rsidRPr="000C7419">
          <w:rPr>
            <w:noProof/>
            <w:webHidden/>
            <w:sz w:val="20"/>
            <w:szCs w:val="20"/>
            <w:lang w:val="ru-RU"/>
          </w:rPr>
          <w:t>22</w:t>
        </w:r>
      </w:hyperlink>
    </w:p>
    <w:p w:rsidR="00C55E26" w:rsidRPr="000C7419" w:rsidRDefault="008F578D">
      <w:pPr>
        <w:pStyle w:val="TOC2"/>
        <w:tabs>
          <w:tab w:val="left" w:pos="880"/>
          <w:tab w:val="right" w:leader="dot" w:pos="9016"/>
        </w:tabs>
        <w:spacing w:after="0"/>
        <w:rPr>
          <w:rFonts w:asciiTheme="minorHAnsi" w:eastAsiaTheme="minorEastAsia" w:hAnsiTheme="minorHAnsi"/>
          <w:noProof/>
          <w:sz w:val="20"/>
          <w:szCs w:val="20"/>
          <w:lang w:eastAsia="en-GB"/>
        </w:rPr>
      </w:pPr>
      <w:hyperlink w:anchor="_Toc406578273" w:history="1">
        <w:r w:rsidR="00BC3381" w:rsidRPr="000C7419">
          <w:rPr>
            <w:rStyle w:val="Hyperlink"/>
            <w:b/>
            <w:caps/>
            <w:noProof/>
            <w:sz w:val="20"/>
            <w:szCs w:val="20"/>
          </w:rPr>
          <w:t xml:space="preserve">D. </w:t>
        </w:r>
        <w:r w:rsidR="00BC3381" w:rsidRPr="000C7419">
          <w:rPr>
            <w:rStyle w:val="Hyperlink"/>
            <w:b/>
            <w:caps/>
            <w:noProof/>
            <w:sz w:val="20"/>
            <w:szCs w:val="20"/>
            <w:lang w:val="ru-RU"/>
          </w:rPr>
          <w:t>Меры и процедуры реализации ООП и ПДП</w:t>
        </w:r>
        <w:r w:rsidR="00132B36" w:rsidRPr="000C7419">
          <w:rPr>
            <w:noProof/>
            <w:webHidden/>
            <w:sz w:val="20"/>
            <w:szCs w:val="20"/>
          </w:rPr>
          <w:tab/>
        </w:r>
        <w:r w:rsidR="00BC3381" w:rsidRPr="000C7419">
          <w:rPr>
            <w:noProof/>
            <w:webHidden/>
            <w:sz w:val="20"/>
            <w:szCs w:val="20"/>
            <w:lang w:val="ru-RU"/>
          </w:rPr>
          <w:t>22</w:t>
        </w:r>
      </w:hyperlink>
    </w:p>
    <w:p w:rsidR="00C55E26" w:rsidRPr="000C7419" w:rsidRDefault="008F578D">
      <w:pPr>
        <w:pStyle w:val="TOC2"/>
        <w:tabs>
          <w:tab w:val="left" w:pos="880"/>
          <w:tab w:val="right" w:leader="dot" w:pos="9016"/>
        </w:tabs>
        <w:spacing w:after="0"/>
        <w:rPr>
          <w:rFonts w:asciiTheme="minorHAnsi" w:eastAsiaTheme="minorEastAsia" w:hAnsiTheme="minorHAnsi"/>
          <w:noProof/>
          <w:sz w:val="20"/>
          <w:szCs w:val="20"/>
          <w:lang w:eastAsia="en-GB"/>
        </w:rPr>
      </w:pPr>
      <w:hyperlink w:anchor="_Toc406578274" w:history="1">
        <w:r w:rsidR="004C292B" w:rsidRPr="000C7419">
          <w:rPr>
            <w:rStyle w:val="Hyperlink"/>
            <w:noProof/>
            <w:sz w:val="20"/>
            <w:szCs w:val="20"/>
          </w:rPr>
          <w:t>D</w:t>
        </w:r>
        <w:r w:rsidR="00132B36" w:rsidRPr="000C7419">
          <w:rPr>
            <w:rStyle w:val="Hyperlink"/>
            <w:noProof/>
            <w:sz w:val="20"/>
            <w:szCs w:val="20"/>
          </w:rPr>
          <w:t>.</w:t>
        </w:r>
        <w:r w:rsidR="004C292B" w:rsidRPr="000C7419">
          <w:rPr>
            <w:rStyle w:val="Hyperlink"/>
            <w:noProof/>
            <w:sz w:val="20"/>
            <w:szCs w:val="20"/>
          </w:rPr>
          <w:t>1</w:t>
        </w:r>
        <w:r w:rsidR="00132B36" w:rsidRPr="000C7419">
          <w:rPr>
            <w:rFonts w:asciiTheme="minorHAnsi" w:eastAsiaTheme="minorEastAsia" w:hAnsiTheme="minorHAnsi"/>
            <w:noProof/>
            <w:sz w:val="20"/>
            <w:szCs w:val="20"/>
            <w:lang w:eastAsia="en-GB"/>
          </w:rPr>
          <w:tab/>
        </w:r>
        <w:r w:rsidR="004C292B" w:rsidRPr="000C7419">
          <w:rPr>
            <w:rStyle w:val="Hyperlink"/>
            <w:noProof/>
            <w:sz w:val="20"/>
            <w:szCs w:val="20"/>
            <w:lang w:val="ru-RU"/>
          </w:rPr>
          <w:t>Обзор</w:t>
        </w:r>
        <w:r w:rsidR="00132B36" w:rsidRPr="000C7419">
          <w:rPr>
            <w:noProof/>
            <w:webHidden/>
            <w:sz w:val="20"/>
            <w:szCs w:val="20"/>
          </w:rPr>
          <w:tab/>
        </w:r>
        <w:r w:rsidR="004C292B" w:rsidRPr="000C7419">
          <w:rPr>
            <w:noProof/>
            <w:webHidden/>
            <w:sz w:val="20"/>
            <w:szCs w:val="20"/>
            <w:lang w:val="ru-RU"/>
          </w:rPr>
          <w:t>22</w:t>
        </w:r>
      </w:hyperlink>
    </w:p>
    <w:p w:rsidR="00C55E26" w:rsidRPr="000C7419" w:rsidRDefault="008F578D">
      <w:pPr>
        <w:pStyle w:val="TOC2"/>
        <w:tabs>
          <w:tab w:val="left" w:pos="880"/>
          <w:tab w:val="right" w:leader="dot" w:pos="9016"/>
        </w:tabs>
        <w:spacing w:after="0"/>
        <w:rPr>
          <w:noProof/>
          <w:sz w:val="20"/>
          <w:szCs w:val="20"/>
          <w:lang w:val="en-US"/>
        </w:rPr>
      </w:pPr>
      <w:hyperlink w:anchor="_Toc406578275" w:history="1">
        <w:r w:rsidR="004C292B" w:rsidRPr="000C7419">
          <w:rPr>
            <w:rStyle w:val="Hyperlink"/>
            <w:noProof/>
            <w:sz w:val="20"/>
            <w:szCs w:val="20"/>
            <w:lang w:val="en-US"/>
          </w:rPr>
          <w:t>D.2</w:t>
        </w:r>
        <w:r w:rsidR="00132B36" w:rsidRPr="000C7419">
          <w:rPr>
            <w:rFonts w:asciiTheme="minorHAnsi" w:eastAsiaTheme="minorEastAsia" w:hAnsiTheme="minorHAnsi"/>
            <w:noProof/>
            <w:sz w:val="20"/>
            <w:szCs w:val="20"/>
            <w:lang w:eastAsia="en-GB"/>
          </w:rPr>
          <w:tab/>
        </w:r>
        <w:r w:rsidR="004C292B" w:rsidRPr="000C7419">
          <w:rPr>
            <w:rStyle w:val="Hyperlink"/>
            <w:noProof/>
            <w:sz w:val="20"/>
            <w:szCs w:val="20"/>
            <w:lang w:val="ru-RU"/>
          </w:rPr>
          <w:t>Ко</w:t>
        </w:r>
        <w:r w:rsidR="00B24290" w:rsidRPr="000C7419">
          <w:rPr>
            <w:rStyle w:val="Hyperlink"/>
            <w:noProof/>
            <w:sz w:val="20"/>
            <w:szCs w:val="20"/>
            <w:lang w:val="ru-RU"/>
          </w:rPr>
          <w:t xml:space="preserve">нтроль </w:t>
        </w:r>
        <w:r w:rsidR="004C292B" w:rsidRPr="000C7419">
          <w:rPr>
            <w:rStyle w:val="Hyperlink"/>
            <w:noProof/>
            <w:sz w:val="20"/>
            <w:szCs w:val="20"/>
            <w:lang w:val="ru-RU"/>
          </w:rPr>
          <w:t>деятельности проекта</w:t>
        </w:r>
        <w:r w:rsidR="00132B36" w:rsidRPr="000C7419">
          <w:rPr>
            <w:noProof/>
            <w:webHidden/>
            <w:sz w:val="20"/>
            <w:szCs w:val="20"/>
          </w:rPr>
          <w:tab/>
        </w:r>
        <w:r w:rsidR="004C292B" w:rsidRPr="000C7419">
          <w:rPr>
            <w:noProof/>
            <w:webHidden/>
            <w:sz w:val="20"/>
            <w:szCs w:val="20"/>
            <w:lang w:val="ru-RU"/>
          </w:rPr>
          <w:t>23</w:t>
        </w:r>
      </w:hyperlink>
    </w:p>
    <w:p w:rsidR="004C292B" w:rsidRPr="000C7419" w:rsidRDefault="004C292B" w:rsidP="004C292B">
      <w:pPr>
        <w:rPr>
          <w:sz w:val="20"/>
          <w:szCs w:val="20"/>
          <w:lang w:val="ru-RU"/>
        </w:rPr>
      </w:pPr>
      <w:r w:rsidRPr="000C7419">
        <w:rPr>
          <w:sz w:val="20"/>
          <w:szCs w:val="20"/>
          <w:lang w:val="ru-RU"/>
        </w:rPr>
        <w:t xml:space="preserve">    </w:t>
      </w:r>
      <w:r w:rsidRPr="000C7419">
        <w:rPr>
          <w:sz w:val="20"/>
          <w:szCs w:val="20"/>
          <w:lang w:val="en-US"/>
        </w:rPr>
        <w:t>D</w:t>
      </w:r>
      <w:r w:rsidRPr="000C7419">
        <w:rPr>
          <w:sz w:val="20"/>
          <w:szCs w:val="20"/>
          <w:lang w:val="ru-RU"/>
        </w:rPr>
        <w:t>.3 Социально-экономическая классификация и учёт потерь……………..……………………..23</w:t>
      </w:r>
    </w:p>
    <w:p w:rsidR="004C292B" w:rsidRPr="000C7419" w:rsidRDefault="004C292B" w:rsidP="004C292B">
      <w:pPr>
        <w:rPr>
          <w:sz w:val="20"/>
          <w:szCs w:val="20"/>
          <w:lang w:val="ru-RU"/>
        </w:rPr>
      </w:pPr>
      <w:r w:rsidRPr="000C7419">
        <w:rPr>
          <w:sz w:val="20"/>
          <w:szCs w:val="20"/>
          <w:lang w:val="ru-RU"/>
        </w:rPr>
        <w:t xml:space="preserve">    </w:t>
      </w:r>
      <w:r w:rsidRPr="000C7419">
        <w:rPr>
          <w:sz w:val="20"/>
          <w:szCs w:val="20"/>
          <w:lang w:val="en-US"/>
        </w:rPr>
        <w:t>D</w:t>
      </w:r>
      <w:r w:rsidRPr="000C7419">
        <w:rPr>
          <w:sz w:val="20"/>
          <w:szCs w:val="20"/>
          <w:lang w:val="ru-RU"/>
        </w:rPr>
        <w:t>.4 Разработка ПДП……………………………………………………………………………………….23</w:t>
      </w:r>
    </w:p>
    <w:p w:rsidR="004C292B" w:rsidRPr="000C7419" w:rsidRDefault="004C292B" w:rsidP="004C292B">
      <w:pPr>
        <w:rPr>
          <w:sz w:val="20"/>
          <w:szCs w:val="20"/>
          <w:lang w:val="ru-RU"/>
        </w:rPr>
      </w:pPr>
      <w:r w:rsidRPr="000C7419">
        <w:rPr>
          <w:sz w:val="20"/>
          <w:szCs w:val="20"/>
          <w:lang w:val="ru-RU"/>
        </w:rPr>
        <w:t xml:space="preserve">    </w:t>
      </w:r>
      <w:r w:rsidRPr="000C7419">
        <w:rPr>
          <w:sz w:val="20"/>
          <w:szCs w:val="20"/>
          <w:lang w:val="en-US"/>
        </w:rPr>
        <w:t>D</w:t>
      </w:r>
      <w:r w:rsidRPr="000C7419">
        <w:rPr>
          <w:sz w:val="20"/>
          <w:szCs w:val="20"/>
          <w:lang w:val="ru-RU"/>
        </w:rPr>
        <w:t>.5 Оглашение информации и утверждение ПДП…………………………………………………..24</w:t>
      </w:r>
    </w:p>
    <w:p w:rsidR="004C292B" w:rsidRPr="000C7419" w:rsidRDefault="004C292B" w:rsidP="004C292B">
      <w:pPr>
        <w:rPr>
          <w:sz w:val="20"/>
          <w:szCs w:val="20"/>
          <w:lang w:val="ru-RU"/>
        </w:rPr>
      </w:pPr>
      <w:r w:rsidRPr="000C7419">
        <w:rPr>
          <w:b/>
          <w:caps/>
          <w:sz w:val="20"/>
          <w:szCs w:val="20"/>
          <w:lang w:val="en-US"/>
        </w:rPr>
        <w:t>E</w:t>
      </w:r>
      <w:r w:rsidRPr="000C7419">
        <w:rPr>
          <w:b/>
          <w:caps/>
          <w:sz w:val="20"/>
          <w:szCs w:val="20"/>
          <w:lang w:val="ru-RU"/>
        </w:rPr>
        <w:t>. Методы оценки затронутых активов</w:t>
      </w:r>
      <w:r w:rsidRPr="000C7419">
        <w:rPr>
          <w:sz w:val="20"/>
          <w:szCs w:val="20"/>
          <w:lang w:val="ru-RU"/>
        </w:rPr>
        <w:t>………………………………………………………24</w:t>
      </w:r>
    </w:p>
    <w:p w:rsidR="004C292B" w:rsidRPr="000C7419" w:rsidRDefault="004C292B" w:rsidP="004C292B">
      <w:pPr>
        <w:rPr>
          <w:sz w:val="20"/>
          <w:szCs w:val="20"/>
          <w:lang w:val="ru-RU"/>
        </w:rPr>
      </w:pPr>
      <w:r w:rsidRPr="000C7419">
        <w:rPr>
          <w:sz w:val="20"/>
          <w:szCs w:val="20"/>
          <w:lang w:val="en-US"/>
        </w:rPr>
        <w:t>E</w:t>
      </w:r>
      <w:r w:rsidRPr="000C7419">
        <w:rPr>
          <w:sz w:val="20"/>
          <w:szCs w:val="20"/>
          <w:lang w:val="ru-RU"/>
        </w:rPr>
        <w:t xml:space="preserve">.1 Вид компенсационных </w:t>
      </w:r>
      <w:r w:rsidR="00501F45">
        <w:rPr>
          <w:sz w:val="20"/>
          <w:szCs w:val="20"/>
          <w:lang w:val="ru-RU"/>
        </w:rPr>
        <w:t>платежей...</w:t>
      </w:r>
      <w:r w:rsidR="00503C67">
        <w:rPr>
          <w:sz w:val="20"/>
          <w:szCs w:val="20"/>
          <w:lang w:val="ru-RU"/>
        </w:rPr>
        <w:t>……………………………………………………………………24</w:t>
      </w:r>
    </w:p>
    <w:p w:rsidR="004C292B" w:rsidRPr="000C7419" w:rsidRDefault="004C292B" w:rsidP="004C292B">
      <w:pPr>
        <w:rPr>
          <w:sz w:val="20"/>
          <w:szCs w:val="20"/>
          <w:lang w:val="ru-RU"/>
        </w:rPr>
      </w:pPr>
      <w:r w:rsidRPr="000C7419">
        <w:rPr>
          <w:sz w:val="20"/>
          <w:szCs w:val="20"/>
          <w:lang w:val="en-US"/>
        </w:rPr>
        <w:t>E</w:t>
      </w:r>
      <w:r w:rsidRPr="000C7419">
        <w:rPr>
          <w:sz w:val="20"/>
          <w:szCs w:val="20"/>
          <w:lang w:val="ru-RU"/>
        </w:rPr>
        <w:t>.2 Подготовка инвентаризации активов</w:t>
      </w:r>
      <w:r w:rsidR="00503C67">
        <w:rPr>
          <w:sz w:val="20"/>
          <w:szCs w:val="20"/>
          <w:lang w:val="ru-RU"/>
        </w:rPr>
        <w:t>…………………………………………………………………25</w:t>
      </w:r>
    </w:p>
    <w:p w:rsidR="004C292B" w:rsidRDefault="004C292B" w:rsidP="004C292B">
      <w:pPr>
        <w:rPr>
          <w:sz w:val="20"/>
          <w:szCs w:val="20"/>
          <w:lang w:val="ru-RU"/>
        </w:rPr>
      </w:pPr>
      <w:r w:rsidRPr="000C7419">
        <w:rPr>
          <w:sz w:val="20"/>
          <w:szCs w:val="20"/>
          <w:lang w:val="en-US"/>
        </w:rPr>
        <w:t>E</w:t>
      </w:r>
      <w:r w:rsidRPr="000C7419">
        <w:rPr>
          <w:sz w:val="20"/>
          <w:szCs w:val="20"/>
          <w:lang w:val="ru-RU"/>
        </w:rPr>
        <w:t>.3 Методы оценки</w:t>
      </w:r>
      <w:r w:rsidR="00503C67">
        <w:rPr>
          <w:sz w:val="20"/>
          <w:szCs w:val="20"/>
          <w:lang w:val="ru-RU"/>
        </w:rPr>
        <w:t>……………………………………………………………………………………………25</w:t>
      </w:r>
    </w:p>
    <w:p w:rsidR="00503C67" w:rsidRDefault="00503C67" w:rsidP="004C292B">
      <w:pPr>
        <w:rPr>
          <w:sz w:val="20"/>
          <w:szCs w:val="20"/>
          <w:lang w:val="ru-RU"/>
        </w:rPr>
      </w:pPr>
      <w:r>
        <w:rPr>
          <w:sz w:val="20"/>
          <w:szCs w:val="20"/>
          <w:lang w:val="ru-RU"/>
        </w:rPr>
        <w:t>5.     1. Подход восстановительной стоимости…………………………………………………………..25</w:t>
      </w:r>
    </w:p>
    <w:p w:rsidR="00503C67" w:rsidRDefault="00503C67" w:rsidP="004C292B">
      <w:pPr>
        <w:rPr>
          <w:sz w:val="20"/>
          <w:szCs w:val="20"/>
          <w:lang w:val="ru-RU"/>
        </w:rPr>
      </w:pPr>
      <w:r>
        <w:rPr>
          <w:sz w:val="20"/>
          <w:szCs w:val="20"/>
          <w:lang w:val="ru-RU"/>
        </w:rPr>
        <w:t xml:space="preserve">6.     2. </w:t>
      </w:r>
      <w:r w:rsidR="00AE3063">
        <w:rPr>
          <w:sz w:val="20"/>
          <w:szCs w:val="20"/>
          <w:lang w:val="ru-RU"/>
        </w:rPr>
        <w:t>Валовая текущая восстановительная стоимость………………………………………………25</w:t>
      </w:r>
    </w:p>
    <w:p w:rsidR="00503C67" w:rsidRDefault="00503C67" w:rsidP="004C292B">
      <w:pPr>
        <w:rPr>
          <w:sz w:val="20"/>
          <w:szCs w:val="20"/>
          <w:lang w:val="ru-RU"/>
        </w:rPr>
      </w:pPr>
      <w:r>
        <w:rPr>
          <w:sz w:val="20"/>
          <w:szCs w:val="20"/>
          <w:lang w:val="ru-RU"/>
        </w:rPr>
        <w:t>7.     3. Другие методы………………………………………………………………………………………..25</w:t>
      </w:r>
    </w:p>
    <w:p w:rsidR="00AE3063" w:rsidRDefault="00AE3063" w:rsidP="004C292B">
      <w:pPr>
        <w:rPr>
          <w:sz w:val="20"/>
          <w:szCs w:val="20"/>
          <w:lang w:val="ru-RU"/>
        </w:rPr>
      </w:pPr>
      <w:r w:rsidRPr="00AE3063">
        <w:rPr>
          <w:b/>
          <w:sz w:val="20"/>
          <w:szCs w:val="20"/>
          <w:lang w:val="en-US"/>
        </w:rPr>
        <w:t>F</w:t>
      </w:r>
      <w:r w:rsidRPr="00AE3063">
        <w:rPr>
          <w:b/>
          <w:sz w:val="20"/>
          <w:szCs w:val="20"/>
          <w:lang w:val="ru-RU"/>
        </w:rPr>
        <w:t>. МЕХАНИЗМЫ РАССМОТРЕНИЯ ЖАЛОБ И ПРЕДЛОЖЕНИЙ</w:t>
      </w:r>
      <w:r>
        <w:rPr>
          <w:sz w:val="20"/>
          <w:szCs w:val="20"/>
          <w:lang w:val="ru-RU"/>
        </w:rPr>
        <w:t>…………………………………...26</w:t>
      </w:r>
    </w:p>
    <w:p w:rsidR="00AE3063" w:rsidRDefault="00AE3063" w:rsidP="004C292B">
      <w:pPr>
        <w:rPr>
          <w:sz w:val="20"/>
          <w:szCs w:val="20"/>
          <w:lang w:val="ru-RU"/>
        </w:rPr>
      </w:pPr>
      <w:r>
        <w:rPr>
          <w:sz w:val="20"/>
          <w:szCs w:val="20"/>
          <w:lang w:val="en-US"/>
        </w:rPr>
        <w:t>F</w:t>
      </w:r>
      <w:r w:rsidRPr="00AE3063">
        <w:rPr>
          <w:sz w:val="20"/>
          <w:szCs w:val="20"/>
          <w:lang w:val="ru-RU"/>
        </w:rPr>
        <w:t xml:space="preserve">.1 </w:t>
      </w:r>
      <w:r>
        <w:rPr>
          <w:sz w:val="20"/>
          <w:szCs w:val="20"/>
          <w:lang w:val="ru-RU"/>
        </w:rPr>
        <w:t>Общий процесс…………………………………………………………………………………………...26</w:t>
      </w:r>
    </w:p>
    <w:p w:rsidR="00AE3063" w:rsidRDefault="00AE3063" w:rsidP="004C292B">
      <w:pPr>
        <w:rPr>
          <w:sz w:val="20"/>
          <w:szCs w:val="20"/>
          <w:lang w:val="ru-RU"/>
        </w:rPr>
      </w:pPr>
      <w:r>
        <w:rPr>
          <w:sz w:val="20"/>
          <w:szCs w:val="20"/>
          <w:lang w:val="en-US"/>
        </w:rPr>
        <w:t>F</w:t>
      </w:r>
      <w:r w:rsidRPr="00AE3063">
        <w:rPr>
          <w:sz w:val="20"/>
          <w:szCs w:val="20"/>
          <w:lang w:val="ru-RU"/>
        </w:rPr>
        <w:t xml:space="preserve">.2 </w:t>
      </w:r>
      <w:r>
        <w:rPr>
          <w:sz w:val="20"/>
          <w:szCs w:val="20"/>
          <w:lang w:val="ru-RU"/>
        </w:rPr>
        <w:t>Книга жалоб и предложений……………………………………………………………………………27</w:t>
      </w:r>
    </w:p>
    <w:p w:rsidR="00AE3063" w:rsidRDefault="00AE3063" w:rsidP="004C292B">
      <w:pPr>
        <w:rPr>
          <w:sz w:val="20"/>
          <w:szCs w:val="20"/>
          <w:lang w:val="ru-RU"/>
        </w:rPr>
      </w:pPr>
      <w:r>
        <w:rPr>
          <w:sz w:val="20"/>
          <w:szCs w:val="20"/>
          <w:lang w:val="en-US"/>
        </w:rPr>
        <w:t>F</w:t>
      </w:r>
      <w:r w:rsidRPr="00F96AD2">
        <w:rPr>
          <w:sz w:val="20"/>
          <w:szCs w:val="20"/>
          <w:lang w:val="ru-RU"/>
        </w:rPr>
        <w:t xml:space="preserve">.3 </w:t>
      </w:r>
      <w:r>
        <w:rPr>
          <w:sz w:val="20"/>
          <w:szCs w:val="20"/>
          <w:lang w:val="ru-RU"/>
        </w:rPr>
        <w:t>Жалобы текущего контроля…………………………………………………………………………….27</w:t>
      </w:r>
    </w:p>
    <w:p w:rsidR="00AE3063" w:rsidRDefault="00AE3063" w:rsidP="004C292B">
      <w:pPr>
        <w:rPr>
          <w:sz w:val="20"/>
          <w:szCs w:val="20"/>
          <w:lang w:val="ru-RU"/>
        </w:rPr>
      </w:pPr>
      <w:r w:rsidRPr="00AE3063">
        <w:rPr>
          <w:b/>
          <w:caps/>
          <w:sz w:val="20"/>
          <w:szCs w:val="20"/>
          <w:lang w:val="en-US"/>
        </w:rPr>
        <w:t>G</w:t>
      </w:r>
      <w:r w:rsidRPr="00CC45DC">
        <w:rPr>
          <w:b/>
          <w:caps/>
          <w:sz w:val="20"/>
          <w:szCs w:val="20"/>
          <w:lang w:val="ru-RU"/>
        </w:rPr>
        <w:t xml:space="preserve">. </w:t>
      </w:r>
      <w:r w:rsidRPr="00AE3063">
        <w:rPr>
          <w:b/>
          <w:caps/>
          <w:sz w:val="20"/>
          <w:szCs w:val="20"/>
          <w:lang w:val="ru-RU"/>
        </w:rPr>
        <w:t>Бюджет реализации ОПП</w:t>
      </w:r>
      <w:r>
        <w:rPr>
          <w:sz w:val="20"/>
          <w:szCs w:val="20"/>
          <w:lang w:val="ru-RU"/>
        </w:rPr>
        <w:t>…………………………………………………………………………28</w:t>
      </w:r>
    </w:p>
    <w:p w:rsidR="00AE3063" w:rsidRDefault="00AE3063" w:rsidP="004C292B">
      <w:pPr>
        <w:rPr>
          <w:sz w:val="20"/>
          <w:szCs w:val="20"/>
          <w:lang w:val="ru-RU"/>
        </w:rPr>
      </w:pPr>
      <w:r w:rsidRPr="00CC45DC">
        <w:rPr>
          <w:b/>
          <w:sz w:val="20"/>
          <w:szCs w:val="20"/>
          <w:lang w:val="en-US"/>
        </w:rPr>
        <w:t>H</w:t>
      </w:r>
      <w:r w:rsidRPr="00CC45DC">
        <w:rPr>
          <w:b/>
          <w:sz w:val="20"/>
          <w:szCs w:val="20"/>
          <w:lang w:val="ru-RU"/>
        </w:rPr>
        <w:t xml:space="preserve">. </w:t>
      </w:r>
      <w:r w:rsidR="00CC45DC" w:rsidRPr="00CC45DC">
        <w:rPr>
          <w:b/>
          <w:sz w:val="20"/>
          <w:szCs w:val="20"/>
          <w:lang w:val="ru-RU"/>
        </w:rPr>
        <w:t>МЕХАНИЗМ КОНСУЛЬТАЦИЙ И УЧАСТИЯ ПЕРЕМЕЩЁННЫХ ЛИЦ В ПЛАНИРОВАНИИ, РЕАЛИЗАЦИИ И ТЕКУЩЕМ КОНТРОЛЕ</w:t>
      </w:r>
      <w:r w:rsidR="00CC45DC">
        <w:rPr>
          <w:sz w:val="20"/>
          <w:szCs w:val="20"/>
          <w:lang w:val="ru-RU"/>
        </w:rPr>
        <w:t>………………………………………………………………...28</w:t>
      </w:r>
    </w:p>
    <w:p w:rsidR="00CC45DC" w:rsidRDefault="00CC45DC" w:rsidP="004C292B">
      <w:pPr>
        <w:rPr>
          <w:sz w:val="20"/>
          <w:szCs w:val="20"/>
          <w:lang w:val="ru-RU"/>
        </w:rPr>
      </w:pPr>
      <w:r w:rsidRPr="00CC45DC">
        <w:rPr>
          <w:b/>
          <w:sz w:val="20"/>
          <w:szCs w:val="20"/>
          <w:lang w:val="en-US"/>
        </w:rPr>
        <w:t>I</w:t>
      </w:r>
      <w:r w:rsidRPr="00CC45DC">
        <w:rPr>
          <w:b/>
          <w:sz w:val="20"/>
          <w:szCs w:val="20"/>
          <w:lang w:val="ru-RU"/>
        </w:rPr>
        <w:t>. МЕРЫ ПО ТЕКУЩЕМУ КОНТРОЛЮ И ОЦЕНКЕ</w:t>
      </w:r>
      <w:r>
        <w:rPr>
          <w:sz w:val="20"/>
          <w:szCs w:val="20"/>
          <w:lang w:val="ru-RU"/>
        </w:rPr>
        <w:t>……………………..………………………………29</w:t>
      </w:r>
    </w:p>
    <w:p w:rsidR="00CC45DC" w:rsidRPr="00CC45DC" w:rsidRDefault="00CC45DC" w:rsidP="004C292B">
      <w:pPr>
        <w:rPr>
          <w:sz w:val="20"/>
          <w:szCs w:val="20"/>
          <w:lang w:val="ru-RU"/>
        </w:rPr>
      </w:pPr>
      <w:r>
        <w:rPr>
          <w:sz w:val="20"/>
          <w:szCs w:val="20"/>
          <w:lang w:val="en-US"/>
        </w:rPr>
        <w:t>I</w:t>
      </w:r>
      <w:r w:rsidRPr="00CC45DC">
        <w:rPr>
          <w:sz w:val="20"/>
          <w:szCs w:val="20"/>
          <w:lang w:val="ru-RU"/>
        </w:rPr>
        <w:t xml:space="preserve">.1 </w:t>
      </w:r>
      <w:r>
        <w:rPr>
          <w:sz w:val="20"/>
          <w:szCs w:val="20"/>
          <w:lang w:val="ru-RU"/>
        </w:rPr>
        <w:t>Общие меры, их объем и содержание………………………………………………………………...29</w:t>
      </w:r>
    </w:p>
    <w:p w:rsidR="00CC45DC" w:rsidRPr="00CC45DC" w:rsidRDefault="00CC45DC" w:rsidP="004C292B">
      <w:pPr>
        <w:rPr>
          <w:sz w:val="20"/>
          <w:szCs w:val="20"/>
          <w:lang w:val="ru-RU"/>
        </w:rPr>
      </w:pPr>
      <w:r>
        <w:rPr>
          <w:sz w:val="20"/>
          <w:szCs w:val="20"/>
          <w:lang w:val="en-US"/>
        </w:rPr>
        <w:t>I</w:t>
      </w:r>
      <w:r w:rsidRPr="00F96AD2">
        <w:rPr>
          <w:sz w:val="20"/>
          <w:szCs w:val="20"/>
          <w:lang w:val="ru-RU"/>
        </w:rPr>
        <w:t xml:space="preserve">.2 </w:t>
      </w:r>
      <w:r>
        <w:rPr>
          <w:sz w:val="20"/>
          <w:szCs w:val="20"/>
          <w:lang w:val="ru-RU"/>
        </w:rPr>
        <w:t>Показатели…………………………………………………………………………………………………30</w:t>
      </w:r>
    </w:p>
    <w:p w:rsidR="00CC45DC" w:rsidRPr="00CC45DC" w:rsidRDefault="00CC45DC" w:rsidP="004C292B">
      <w:pPr>
        <w:rPr>
          <w:sz w:val="20"/>
          <w:szCs w:val="20"/>
          <w:lang w:val="ru-RU"/>
        </w:rPr>
      </w:pPr>
      <w:r>
        <w:rPr>
          <w:sz w:val="20"/>
          <w:szCs w:val="20"/>
          <w:lang w:val="en-US"/>
        </w:rPr>
        <w:t>I</w:t>
      </w:r>
      <w:r w:rsidRPr="00CC45DC">
        <w:rPr>
          <w:sz w:val="20"/>
          <w:szCs w:val="20"/>
          <w:lang w:val="ru-RU"/>
        </w:rPr>
        <w:t xml:space="preserve">.3 </w:t>
      </w:r>
      <w:r>
        <w:rPr>
          <w:sz w:val="20"/>
          <w:szCs w:val="20"/>
          <w:lang w:val="ru-RU"/>
        </w:rPr>
        <w:t>Текущий контроль реализации ПДП…………………………………………………………………..30</w:t>
      </w:r>
    </w:p>
    <w:p w:rsidR="00CC45DC" w:rsidRPr="00CC45DC" w:rsidRDefault="00CC45DC" w:rsidP="004C292B">
      <w:pPr>
        <w:rPr>
          <w:sz w:val="20"/>
          <w:szCs w:val="20"/>
          <w:lang w:val="ru-RU"/>
        </w:rPr>
      </w:pPr>
    </w:p>
    <w:p w:rsidR="00DE1F5A" w:rsidRDefault="007B535A">
      <w:pPr>
        <w:spacing w:after="200" w:line="276" w:lineRule="auto"/>
        <w:jc w:val="center"/>
        <w:rPr>
          <w:sz w:val="20"/>
          <w:szCs w:val="20"/>
          <w:lang w:val="ru-RU"/>
        </w:rPr>
      </w:pPr>
      <w:r w:rsidRPr="000C7419">
        <w:rPr>
          <w:sz w:val="20"/>
          <w:szCs w:val="20"/>
          <w:lang w:val="en-US"/>
        </w:rPr>
        <w:fldChar w:fldCharType="end"/>
      </w:r>
    </w:p>
    <w:p w:rsidR="00DE1F5A" w:rsidRDefault="00DE1F5A">
      <w:pPr>
        <w:spacing w:after="200" w:line="276" w:lineRule="auto"/>
        <w:jc w:val="center"/>
        <w:rPr>
          <w:sz w:val="20"/>
          <w:szCs w:val="20"/>
          <w:lang w:val="ru-RU"/>
        </w:rPr>
      </w:pPr>
    </w:p>
    <w:p w:rsidR="00DE1F5A" w:rsidRDefault="00DE1F5A">
      <w:pPr>
        <w:spacing w:after="200" w:line="276" w:lineRule="auto"/>
        <w:jc w:val="center"/>
        <w:rPr>
          <w:sz w:val="20"/>
          <w:szCs w:val="20"/>
          <w:lang w:val="ru-RU"/>
        </w:rPr>
      </w:pPr>
    </w:p>
    <w:p w:rsidR="00DE1F5A" w:rsidRDefault="00DE1F5A">
      <w:pPr>
        <w:spacing w:after="200" w:line="276" w:lineRule="auto"/>
        <w:jc w:val="center"/>
        <w:rPr>
          <w:sz w:val="20"/>
          <w:szCs w:val="20"/>
          <w:lang w:val="ru-RU"/>
        </w:rPr>
      </w:pPr>
    </w:p>
    <w:p w:rsidR="00DE1F5A" w:rsidRDefault="00DE1F5A">
      <w:pPr>
        <w:spacing w:after="200" w:line="276" w:lineRule="auto"/>
        <w:jc w:val="center"/>
        <w:rPr>
          <w:sz w:val="20"/>
          <w:szCs w:val="20"/>
          <w:lang w:val="ru-RU"/>
        </w:rPr>
      </w:pPr>
    </w:p>
    <w:p w:rsidR="00DE1F5A" w:rsidRDefault="00DE1F5A">
      <w:pPr>
        <w:spacing w:after="200" w:line="276" w:lineRule="auto"/>
        <w:jc w:val="center"/>
        <w:rPr>
          <w:sz w:val="20"/>
          <w:szCs w:val="20"/>
          <w:lang w:val="ru-RU"/>
        </w:rPr>
      </w:pPr>
    </w:p>
    <w:p w:rsidR="00DE1F5A" w:rsidRDefault="00DE1F5A">
      <w:pPr>
        <w:spacing w:after="200" w:line="276" w:lineRule="auto"/>
        <w:jc w:val="center"/>
        <w:rPr>
          <w:sz w:val="20"/>
          <w:szCs w:val="20"/>
          <w:lang w:val="ru-RU"/>
        </w:rPr>
      </w:pPr>
    </w:p>
    <w:p w:rsidR="00DE1F5A" w:rsidRDefault="00DE1F5A">
      <w:pPr>
        <w:spacing w:after="200" w:line="276" w:lineRule="auto"/>
        <w:jc w:val="center"/>
        <w:rPr>
          <w:sz w:val="20"/>
          <w:szCs w:val="20"/>
          <w:lang w:val="ru-RU"/>
        </w:rPr>
      </w:pPr>
    </w:p>
    <w:p w:rsidR="00DE1F5A" w:rsidRDefault="00DE1F5A">
      <w:pPr>
        <w:spacing w:after="200" w:line="276" w:lineRule="auto"/>
        <w:jc w:val="center"/>
        <w:rPr>
          <w:sz w:val="20"/>
          <w:szCs w:val="20"/>
          <w:lang w:val="ru-RU"/>
        </w:rPr>
      </w:pPr>
    </w:p>
    <w:p w:rsidR="00DE1F5A" w:rsidRDefault="00DE1F5A">
      <w:pPr>
        <w:spacing w:after="200" w:line="276" w:lineRule="auto"/>
        <w:jc w:val="center"/>
        <w:rPr>
          <w:sz w:val="20"/>
          <w:szCs w:val="20"/>
          <w:lang w:val="ru-RU"/>
        </w:rPr>
      </w:pPr>
    </w:p>
    <w:p w:rsidR="00DE1F5A" w:rsidRDefault="00DE1F5A">
      <w:pPr>
        <w:spacing w:after="200" w:line="276" w:lineRule="auto"/>
        <w:jc w:val="center"/>
        <w:rPr>
          <w:sz w:val="20"/>
          <w:szCs w:val="20"/>
          <w:lang w:val="ru-RU"/>
        </w:rPr>
      </w:pPr>
    </w:p>
    <w:p w:rsidR="00DE1F5A" w:rsidRDefault="00DE1F5A">
      <w:pPr>
        <w:spacing w:after="200" w:line="276" w:lineRule="auto"/>
        <w:jc w:val="center"/>
        <w:rPr>
          <w:sz w:val="20"/>
          <w:szCs w:val="20"/>
          <w:lang w:val="ru-RU"/>
        </w:rPr>
      </w:pPr>
    </w:p>
    <w:p w:rsidR="00DE1F5A" w:rsidRDefault="00DE1F5A">
      <w:pPr>
        <w:spacing w:after="200" w:line="276" w:lineRule="auto"/>
        <w:jc w:val="center"/>
        <w:rPr>
          <w:sz w:val="20"/>
          <w:szCs w:val="20"/>
          <w:lang w:val="ru-RU"/>
        </w:rPr>
      </w:pPr>
    </w:p>
    <w:p w:rsidR="00C55E26" w:rsidRPr="004C292B" w:rsidRDefault="00D60CFB">
      <w:pPr>
        <w:spacing w:after="200" w:line="276" w:lineRule="auto"/>
        <w:jc w:val="center"/>
        <w:rPr>
          <w:b/>
          <w:lang w:val="ru-RU"/>
        </w:rPr>
      </w:pPr>
      <w:r>
        <w:rPr>
          <w:b/>
          <w:lang w:val="ru-RU"/>
        </w:rPr>
        <w:t>Акронимы и сокращения</w:t>
      </w:r>
    </w:p>
    <w:tbl>
      <w:tblPr>
        <w:tblW w:w="72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5540"/>
      </w:tblGrid>
      <w:tr w:rsidR="0031294B" w:rsidRPr="004C292B" w:rsidTr="0031294B">
        <w:trPr>
          <w:trHeight w:val="360"/>
          <w:jc w:val="center"/>
        </w:trPr>
        <w:tc>
          <w:tcPr>
            <w:tcW w:w="1740" w:type="dxa"/>
            <w:shd w:val="clear" w:color="auto" w:fill="auto"/>
            <w:noWrap/>
            <w:vAlign w:val="center"/>
            <w:hideMark/>
          </w:tcPr>
          <w:p w:rsidR="0031294B" w:rsidRPr="004C292B" w:rsidRDefault="00D60CFB" w:rsidP="00D60CFB">
            <w:pPr>
              <w:spacing w:line="240" w:lineRule="auto"/>
              <w:jc w:val="left"/>
              <w:rPr>
                <w:rFonts w:eastAsia="Times New Roman" w:cs="Arial"/>
                <w:color w:val="000000"/>
                <w:lang w:val="ru-RU" w:eastAsia="en-GB"/>
              </w:rPr>
            </w:pPr>
            <w:r>
              <w:rPr>
                <w:rFonts w:eastAsia="Times New Roman" w:cs="Arial"/>
                <w:color w:val="000000"/>
                <w:lang w:val="ru-RU" w:eastAsia="en-GB"/>
              </w:rPr>
              <w:t>ПЛ</w:t>
            </w:r>
          </w:p>
        </w:tc>
        <w:tc>
          <w:tcPr>
            <w:tcW w:w="5540" w:type="dxa"/>
            <w:shd w:val="clear" w:color="auto" w:fill="auto"/>
            <w:noWrap/>
            <w:vAlign w:val="center"/>
            <w:hideMark/>
          </w:tcPr>
          <w:p w:rsidR="0031294B" w:rsidRPr="004C292B" w:rsidRDefault="00D60CFB" w:rsidP="00D60CFB">
            <w:pPr>
              <w:spacing w:line="240" w:lineRule="auto"/>
              <w:jc w:val="left"/>
              <w:rPr>
                <w:rFonts w:eastAsia="Times New Roman" w:cs="Arial"/>
                <w:color w:val="000000"/>
                <w:lang w:val="ru-RU" w:eastAsia="en-GB"/>
              </w:rPr>
            </w:pPr>
            <w:r>
              <w:rPr>
                <w:rFonts w:eastAsia="Times New Roman" w:cs="Arial"/>
                <w:color w:val="000000"/>
                <w:lang w:val="ru-RU" w:eastAsia="en-GB"/>
              </w:rPr>
              <w:t>Перемещённое лицо</w:t>
            </w:r>
          </w:p>
        </w:tc>
      </w:tr>
      <w:tr w:rsidR="0031294B" w:rsidRPr="004C292B" w:rsidTr="0031294B">
        <w:trPr>
          <w:trHeight w:val="360"/>
          <w:jc w:val="center"/>
        </w:trPr>
        <w:tc>
          <w:tcPr>
            <w:tcW w:w="1740" w:type="dxa"/>
            <w:shd w:val="clear" w:color="auto" w:fill="auto"/>
            <w:noWrap/>
            <w:vAlign w:val="center"/>
            <w:hideMark/>
          </w:tcPr>
          <w:p w:rsidR="0031294B" w:rsidRPr="004C292B" w:rsidRDefault="00D60CFB" w:rsidP="00D60CFB">
            <w:pPr>
              <w:spacing w:line="240" w:lineRule="auto"/>
              <w:jc w:val="left"/>
              <w:rPr>
                <w:rFonts w:eastAsia="Times New Roman" w:cs="Arial"/>
                <w:color w:val="000000"/>
                <w:lang w:val="ru-RU" w:eastAsia="en-GB"/>
              </w:rPr>
            </w:pPr>
            <w:r>
              <w:rPr>
                <w:rFonts w:eastAsia="Times New Roman" w:cs="Arial"/>
                <w:color w:val="000000"/>
                <w:lang w:val="ru-RU" w:eastAsia="en-GB"/>
              </w:rPr>
              <w:t>ДПО</w:t>
            </w:r>
          </w:p>
        </w:tc>
        <w:tc>
          <w:tcPr>
            <w:tcW w:w="5540" w:type="dxa"/>
            <w:shd w:val="clear" w:color="auto" w:fill="auto"/>
            <w:noWrap/>
            <w:vAlign w:val="center"/>
            <w:hideMark/>
          </w:tcPr>
          <w:p w:rsidR="0031294B" w:rsidRPr="004C292B" w:rsidRDefault="00D60CFB" w:rsidP="00D60CFB">
            <w:pPr>
              <w:spacing w:line="240" w:lineRule="auto"/>
              <w:jc w:val="left"/>
              <w:rPr>
                <w:rFonts w:eastAsia="Times New Roman" w:cs="Arial"/>
                <w:color w:val="000000"/>
                <w:lang w:val="ru-RU" w:eastAsia="en-GB"/>
              </w:rPr>
            </w:pPr>
            <w:r>
              <w:rPr>
                <w:rFonts w:eastAsia="Times New Roman" w:cs="Arial"/>
                <w:color w:val="000000"/>
                <w:lang w:val="ru-RU" w:eastAsia="en-GB"/>
              </w:rPr>
              <w:t>Детальный проектный отчёт</w:t>
            </w:r>
          </w:p>
        </w:tc>
      </w:tr>
      <w:tr w:rsidR="0031294B" w:rsidRPr="004C292B" w:rsidTr="0031294B">
        <w:trPr>
          <w:trHeight w:val="360"/>
          <w:jc w:val="center"/>
        </w:trPr>
        <w:tc>
          <w:tcPr>
            <w:tcW w:w="1740" w:type="dxa"/>
            <w:shd w:val="clear" w:color="auto" w:fill="auto"/>
            <w:noWrap/>
            <w:vAlign w:val="center"/>
            <w:hideMark/>
          </w:tcPr>
          <w:p w:rsidR="0031294B" w:rsidRPr="004C292B" w:rsidRDefault="00D60CFB" w:rsidP="00D60CFB">
            <w:pPr>
              <w:spacing w:line="240" w:lineRule="auto"/>
              <w:jc w:val="left"/>
              <w:rPr>
                <w:rFonts w:eastAsia="Times New Roman" w:cs="Arial"/>
                <w:color w:val="000000"/>
                <w:lang w:val="ru-RU" w:eastAsia="en-GB"/>
              </w:rPr>
            </w:pPr>
            <w:r>
              <w:rPr>
                <w:rFonts w:eastAsia="Times New Roman" w:cs="Arial"/>
                <w:color w:val="000000"/>
                <w:lang w:val="ru-RU" w:eastAsia="en-GB"/>
              </w:rPr>
              <w:t>ОФГ</w:t>
            </w:r>
          </w:p>
        </w:tc>
        <w:tc>
          <w:tcPr>
            <w:tcW w:w="5540" w:type="dxa"/>
            <w:shd w:val="clear" w:color="auto" w:fill="auto"/>
            <w:noWrap/>
            <w:vAlign w:val="center"/>
            <w:hideMark/>
          </w:tcPr>
          <w:p w:rsidR="0031294B" w:rsidRPr="004C292B" w:rsidRDefault="00D60CFB" w:rsidP="00D60CFB">
            <w:pPr>
              <w:spacing w:line="240" w:lineRule="auto"/>
              <w:jc w:val="left"/>
              <w:rPr>
                <w:rFonts w:eastAsia="Times New Roman" w:cs="Arial"/>
                <w:color w:val="000000"/>
                <w:lang w:val="ru-RU" w:eastAsia="en-GB"/>
              </w:rPr>
            </w:pPr>
            <w:r>
              <w:rPr>
                <w:rFonts w:eastAsia="Times New Roman" w:cs="Arial"/>
                <w:color w:val="000000"/>
                <w:lang w:val="ru-RU" w:eastAsia="en-GB"/>
              </w:rPr>
              <w:t>Обсуждения в фокус-группах</w:t>
            </w:r>
          </w:p>
        </w:tc>
      </w:tr>
      <w:tr w:rsidR="0031294B" w:rsidRPr="00D60CFB" w:rsidTr="0031294B">
        <w:trPr>
          <w:trHeight w:val="360"/>
          <w:jc w:val="center"/>
        </w:trPr>
        <w:tc>
          <w:tcPr>
            <w:tcW w:w="1740" w:type="dxa"/>
            <w:shd w:val="clear" w:color="auto" w:fill="auto"/>
            <w:noWrap/>
            <w:vAlign w:val="center"/>
            <w:hideMark/>
          </w:tcPr>
          <w:p w:rsidR="0031294B" w:rsidRPr="004C292B" w:rsidRDefault="00D60CFB" w:rsidP="00D60CFB">
            <w:pPr>
              <w:spacing w:line="240" w:lineRule="auto"/>
              <w:jc w:val="left"/>
              <w:rPr>
                <w:rFonts w:eastAsia="Times New Roman" w:cs="Arial"/>
                <w:color w:val="000000"/>
                <w:lang w:val="ru-RU" w:eastAsia="en-GB"/>
              </w:rPr>
            </w:pPr>
            <w:r>
              <w:rPr>
                <w:rFonts w:eastAsia="Times New Roman" w:cs="Arial"/>
                <w:color w:val="000000"/>
                <w:lang w:val="ru-RU" w:eastAsia="en-GB"/>
              </w:rPr>
              <w:t>КРК</w:t>
            </w:r>
          </w:p>
        </w:tc>
        <w:tc>
          <w:tcPr>
            <w:tcW w:w="5540" w:type="dxa"/>
            <w:shd w:val="clear" w:color="auto" w:fill="auto"/>
            <w:noWrap/>
            <w:vAlign w:val="center"/>
            <w:hideMark/>
          </w:tcPr>
          <w:p w:rsidR="0031294B" w:rsidRPr="00D60CFB" w:rsidRDefault="00D60CFB" w:rsidP="00D60CFB">
            <w:pPr>
              <w:spacing w:line="240" w:lineRule="auto"/>
              <w:jc w:val="left"/>
              <w:rPr>
                <w:rFonts w:eastAsia="Times New Roman" w:cs="Arial"/>
                <w:color w:val="000000"/>
                <w:lang w:val="ru-RU" w:eastAsia="en-GB"/>
              </w:rPr>
            </w:pPr>
            <w:r>
              <w:rPr>
                <w:rFonts w:eastAsia="Times New Roman" w:cs="Arial"/>
                <w:color w:val="000000"/>
                <w:lang w:val="ru-RU" w:eastAsia="en-GB"/>
              </w:rPr>
              <w:t>Комиссия по разбору конфликтов</w:t>
            </w:r>
          </w:p>
        </w:tc>
      </w:tr>
      <w:tr w:rsidR="00127A6B" w:rsidRPr="000F36AC" w:rsidTr="0031294B">
        <w:trPr>
          <w:trHeight w:val="360"/>
          <w:jc w:val="center"/>
        </w:trPr>
        <w:tc>
          <w:tcPr>
            <w:tcW w:w="1740" w:type="dxa"/>
            <w:shd w:val="clear" w:color="auto" w:fill="auto"/>
            <w:noWrap/>
            <w:vAlign w:val="center"/>
            <w:hideMark/>
          </w:tcPr>
          <w:p w:rsidR="00127A6B" w:rsidRPr="0031294B" w:rsidRDefault="00C71442" w:rsidP="00C71442">
            <w:pPr>
              <w:spacing w:line="240" w:lineRule="auto"/>
              <w:jc w:val="left"/>
              <w:rPr>
                <w:rFonts w:eastAsia="Times New Roman" w:cs="Arial"/>
                <w:color w:val="000000"/>
                <w:lang w:eastAsia="en-GB"/>
              </w:rPr>
            </w:pPr>
            <w:r>
              <w:rPr>
                <w:rFonts w:eastAsia="Times New Roman" w:cs="Arial"/>
                <w:color w:val="000000"/>
                <w:lang w:val="ru-RU" w:eastAsia="en-GB"/>
              </w:rPr>
              <w:t>ХМК</w:t>
            </w:r>
          </w:p>
        </w:tc>
        <w:tc>
          <w:tcPr>
            <w:tcW w:w="5540" w:type="dxa"/>
            <w:shd w:val="clear" w:color="auto" w:fill="auto"/>
            <w:noWrap/>
            <w:vAlign w:val="center"/>
            <w:hideMark/>
          </w:tcPr>
          <w:p w:rsidR="00127A6B" w:rsidRPr="00BF1D2F" w:rsidRDefault="00C71442" w:rsidP="00C71442">
            <w:pPr>
              <w:spacing w:line="240" w:lineRule="auto"/>
              <w:jc w:val="left"/>
              <w:rPr>
                <w:rFonts w:eastAsia="Times New Roman" w:cs="Arial"/>
                <w:color w:val="000000"/>
                <w:lang w:val="ru-RU" w:eastAsia="en-GB"/>
              </w:rPr>
            </w:pPr>
            <w:r>
              <w:rPr>
                <w:rFonts w:eastAsia="Times New Roman" w:cs="Arial"/>
                <w:color w:val="000000"/>
                <w:lang w:val="ru-RU" w:eastAsia="en-GB"/>
              </w:rPr>
              <w:t>Хочагии</w:t>
            </w:r>
            <w:r w:rsidRPr="00BF1D2F">
              <w:rPr>
                <w:rFonts w:eastAsia="Times New Roman" w:cs="Arial"/>
                <w:color w:val="000000"/>
                <w:lang w:val="ru-RU" w:eastAsia="en-GB"/>
              </w:rPr>
              <w:t xml:space="preserve"> </w:t>
            </w:r>
            <w:r>
              <w:rPr>
                <w:rFonts w:eastAsia="Times New Roman" w:cs="Arial"/>
                <w:color w:val="000000"/>
                <w:lang w:val="ru-RU" w:eastAsia="en-GB"/>
              </w:rPr>
              <w:t>Манзилию</w:t>
            </w:r>
            <w:r w:rsidRPr="00BF1D2F">
              <w:rPr>
                <w:rFonts w:eastAsia="Times New Roman" w:cs="Arial"/>
                <w:color w:val="000000"/>
                <w:lang w:val="ru-RU" w:eastAsia="en-GB"/>
              </w:rPr>
              <w:t xml:space="preserve"> </w:t>
            </w:r>
            <w:r>
              <w:rPr>
                <w:rFonts w:eastAsia="Times New Roman" w:cs="Arial"/>
                <w:color w:val="000000"/>
                <w:lang w:val="ru-RU" w:eastAsia="en-GB"/>
              </w:rPr>
              <w:t>Коммунали</w:t>
            </w:r>
            <w:r w:rsidR="00BF1D2F">
              <w:rPr>
                <w:rFonts w:eastAsia="Times New Roman" w:cs="Arial"/>
                <w:color w:val="000000"/>
                <w:lang w:val="ru-RU" w:eastAsia="en-GB"/>
              </w:rPr>
              <w:t xml:space="preserve"> (ГУП ХМК)</w:t>
            </w:r>
          </w:p>
        </w:tc>
      </w:tr>
      <w:tr w:rsidR="00CA6933" w:rsidRPr="000F36AC" w:rsidTr="0031294B">
        <w:trPr>
          <w:trHeight w:val="360"/>
          <w:jc w:val="center"/>
        </w:trPr>
        <w:tc>
          <w:tcPr>
            <w:tcW w:w="1740" w:type="dxa"/>
            <w:shd w:val="clear" w:color="auto" w:fill="auto"/>
            <w:noWrap/>
            <w:vAlign w:val="center"/>
          </w:tcPr>
          <w:p w:rsidR="00CA6933" w:rsidRDefault="00CA6933" w:rsidP="00C71442">
            <w:pPr>
              <w:spacing w:line="240" w:lineRule="auto"/>
              <w:jc w:val="left"/>
              <w:rPr>
                <w:rFonts w:eastAsia="Times New Roman" w:cs="Arial"/>
                <w:color w:val="000000"/>
                <w:lang w:val="ru-RU" w:eastAsia="en-GB"/>
              </w:rPr>
            </w:pPr>
            <w:r>
              <w:rPr>
                <w:rFonts w:eastAsia="Times New Roman" w:cs="Arial"/>
                <w:color w:val="000000"/>
                <w:lang w:val="ru-RU" w:eastAsia="en-GB"/>
              </w:rPr>
              <w:t>ГКИУГИ</w:t>
            </w:r>
          </w:p>
        </w:tc>
        <w:tc>
          <w:tcPr>
            <w:tcW w:w="5540" w:type="dxa"/>
            <w:shd w:val="clear" w:color="auto" w:fill="auto"/>
            <w:noWrap/>
            <w:vAlign w:val="center"/>
          </w:tcPr>
          <w:p w:rsidR="00CA6933" w:rsidRDefault="00CA6933" w:rsidP="00C71442">
            <w:pPr>
              <w:spacing w:line="240" w:lineRule="auto"/>
              <w:jc w:val="left"/>
              <w:rPr>
                <w:rFonts w:eastAsia="Times New Roman" w:cs="Arial"/>
                <w:color w:val="000000"/>
                <w:lang w:val="ru-RU" w:eastAsia="en-GB"/>
              </w:rPr>
            </w:pPr>
            <w:r>
              <w:rPr>
                <w:rFonts w:eastAsia="Times New Roman" w:cs="Arial"/>
                <w:color w:val="000000"/>
                <w:lang w:val="ru-RU" w:eastAsia="en-GB"/>
              </w:rPr>
              <w:t>Государственный комитет по инвестициям и управлению государственным имуществом</w:t>
            </w:r>
          </w:p>
        </w:tc>
      </w:tr>
      <w:tr w:rsidR="0031294B" w:rsidRPr="0031294B" w:rsidTr="0031294B">
        <w:trPr>
          <w:trHeight w:val="360"/>
          <w:jc w:val="center"/>
        </w:trPr>
        <w:tc>
          <w:tcPr>
            <w:tcW w:w="1740" w:type="dxa"/>
            <w:shd w:val="clear" w:color="auto" w:fill="auto"/>
            <w:noWrap/>
            <w:vAlign w:val="center"/>
            <w:hideMark/>
          </w:tcPr>
          <w:p w:rsidR="0031294B" w:rsidRPr="0031294B" w:rsidRDefault="00BF1D2F" w:rsidP="00BF1D2F">
            <w:pPr>
              <w:spacing w:line="240" w:lineRule="auto"/>
              <w:jc w:val="left"/>
              <w:rPr>
                <w:rFonts w:eastAsia="Times New Roman" w:cs="Arial"/>
                <w:color w:val="000000"/>
                <w:lang w:eastAsia="en-GB"/>
              </w:rPr>
            </w:pPr>
            <w:r>
              <w:rPr>
                <w:rFonts w:eastAsia="Times New Roman" w:cs="Arial"/>
                <w:color w:val="000000"/>
                <w:lang w:val="ru-RU" w:eastAsia="en-GB"/>
              </w:rPr>
              <w:t>ЗК</w:t>
            </w:r>
            <w:r w:rsidR="00FB2A80">
              <w:rPr>
                <w:rFonts w:eastAsia="Times New Roman" w:cs="Arial"/>
                <w:color w:val="000000"/>
                <w:lang w:val="ru-RU" w:eastAsia="en-GB"/>
              </w:rPr>
              <w:t xml:space="preserve"> РТ</w:t>
            </w:r>
          </w:p>
        </w:tc>
        <w:tc>
          <w:tcPr>
            <w:tcW w:w="5540" w:type="dxa"/>
            <w:shd w:val="clear" w:color="auto" w:fill="auto"/>
            <w:noWrap/>
            <w:vAlign w:val="center"/>
            <w:hideMark/>
          </w:tcPr>
          <w:p w:rsidR="0031294B" w:rsidRPr="0031294B" w:rsidRDefault="00BF1D2F" w:rsidP="00BF1D2F">
            <w:pPr>
              <w:spacing w:line="240" w:lineRule="auto"/>
              <w:jc w:val="left"/>
              <w:rPr>
                <w:rFonts w:eastAsia="Times New Roman" w:cs="Arial"/>
                <w:color w:val="000000"/>
                <w:lang w:eastAsia="en-GB"/>
              </w:rPr>
            </w:pPr>
            <w:r>
              <w:rPr>
                <w:rFonts w:eastAsia="Times New Roman" w:cs="Arial"/>
                <w:color w:val="000000"/>
                <w:lang w:val="ru-RU" w:eastAsia="en-GB"/>
              </w:rPr>
              <w:t>Земельный</w:t>
            </w:r>
            <w:r w:rsidRPr="00BF1D2F">
              <w:rPr>
                <w:rFonts w:eastAsia="Times New Roman" w:cs="Arial"/>
                <w:color w:val="000000"/>
                <w:lang w:val="en-US" w:eastAsia="en-GB"/>
              </w:rPr>
              <w:t xml:space="preserve"> </w:t>
            </w:r>
            <w:r>
              <w:rPr>
                <w:rFonts w:eastAsia="Times New Roman" w:cs="Arial"/>
                <w:color w:val="000000"/>
                <w:lang w:val="ru-RU" w:eastAsia="en-GB"/>
              </w:rPr>
              <w:t>Кодекс</w:t>
            </w:r>
            <w:r w:rsidRPr="00BF1D2F">
              <w:rPr>
                <w:rFonts w:eastAsia="Times New Roman" w:cs="Arial"/>
                <w:color w:val="000000"/>
                <w:lang w:val="en-US" w:eastAsia="en-GB"/>
              </w:rPr>
              <w:t xml:space="preserve"> </w:t>
            </w:r>
            <w:r>
              <w:rPr>
                <w:rFonts w:eastAsia="Times New Roman" w:cs="Arial"/>
                <w:color w:val="000000"/>
                <w:lang w:val="ru-RU" w:eastAsia="en-GB"/>
              </w:rPr>
              <w:t>Республики</w:t>
            </w:r>
            <w:r w:rsidRPr="00BF1D2F">
              <w:rPr>
                <w:rFonts w:eastAsia="Times New Roman" w:cs="Arial"/>
                <w:color w:val="000000"/>
                <w:lang w:val="en-US" w:eastAsia="en-GB"/>
              </w:rPr>
              <w:t xml:space="preserve"> </w:t>
            </w:r>
            <w:r>
              <w:rPr>
                <w:rFonts w:eastAsia="Times New Roman" w:cs="Arial"/>
                <w:color w:val="000000"/>
                <w:lang w:val="ru-RU" w:eastAsia="en-GB"/>
              </w:rPr>
              <w:t>Таджикистан</w:t>
            </w:r>
          </w:p>
        </w:tc>
      </w:tr>
      <w:tr w:rsidR="0031294B" w:rsidRPr="000F36AC" w:rsidTr="0031294B">
        <w:trPr>
          <w:trHeight w:val="360"/>
          <w:jc w:val="center"/>
        </w:trPr>
        <w:tc>
          <w:tcPr>
            <w:tcW w:w="1740" w:type="dxa"/>
            <w:shd w:val="clear" w:color="auto" w:fill="auto"/>
            <w:noWrap/>
            <w:vAlign w:val="center"/>
            <w:hideMark/>
          </w:tcPr>
          <w:p w:rsidR="0031294B" w:rsidRPr="0031294B" w:rsidRDefault="00BF1D2F" w:rsidP="00BF1D2F">
            <w:pPr>
              <w:spacing w:line="240" w:lineRule="auto"/>
              <w:jc w:val="left"/>
              <w:rPr>
                <w:rFonts w:eastAsia="Times New Roman" w:cs="Arial"/>
                <w:color w:val="000000"/>
                <w:lang w:eastAsia="en-GB"/>
              </w:rPr>
            </w:pPr>
            <w:r>
              <w:rPr>
                <w:rFonts w:eastAsia="Times New Roman" w:cs="Arial"/>
                <w:color w:val="000000"/>
                <w:lang w:val="ru-RU" w:eastAsia="en-GB"/>
              </w:rPr>
              <w:t>ПРИГСУ</w:t>
            </w:r>
          </w:p>
        </w:tc>
        <w:tc>
          <w:tcPr>
            <w:tcW w:w="5540" w:type="dxa"/>
            <w:shd w:val="clear" w:color="auto" w:fill="auto"/>
            <w:noWrap/>
            <w:vAlign w:val="center"/>
            <w:hideMark/>
          </w:tcPr>
          <w:p w:rsidR="0031294B" w:rsidRPr="00844D8E" w:rsidRDefault="00BF1D2F" w:rsidP="00BF1D2F">
            <w:pPr>
              <w:spacing w:line="240" w:lineRule="auto"/>
              <w:jc w:val="left"/>
              <w:rPr>
                <w:rFonts w:eastAsia="Times New Roman" w:cs="Arial"/>
                <w:color w:val="000000"/>
                <w:lang w:val="ru-RU" w:eastAsia="en-GB"/>
              </w:rPr>
            </w:pPr>
            <w:r>
              <w:rPr>
                <w:rFonts w:eastAsia="Times New Roman" w:cs="Arial"/>
                <w:color w:val="000000"/>
                <w:lang w:val="ru-RU" w:eastAsia="en-GB"/>
              </w:rPr>
              <w:t>Проект</w:t>
            </w:r>
            <w:r w:rsidRPr="00844D8E">
              <w:rPr>
                <w:rFonts w:eastAsia="Times New Roman" w:cs="Arial"/>
                <w:color w:val="000000"/>
                <w:lang w:val="ru-RU" w:eastAsia="en-GB"/>
              </w:rPr>
              <w:t xml:space="preserve"> </w:t>
            </w:r>
            <w:r>
              <w:rPr>
                <w:rFonts w:eastAsia="Times New Roman" w:cs="Arial"/>
                <w:color w:val="000000"/>
                <w:lang w:val="ru-RU" w:eastAsia="en-GB"/>
              </w:rPr>
              <w:t>развития</w:t>
            </w:r>
            <w:r w:rsidRPr="00844D8E">
              <w:rPr>
                <w:rFonts w:eastAsia="Times New Roman" w:cs="Arial"/>
                <w:color w:val="000000"/>
                <w:lang w:val="ru-RU" w:eastAsia="en-GB"/>
              </w:rPr>
              <w:t xml:space="preserve"> </w:t>
            </w:r>
            <w:r>
              <w:rPr>
                <w:rFonts w:eastAsia="Times New Roman" w:cs="Arial"/>
                <w:color w:val="000000"/>
                <w:lang w:val="ru-RU" w:eastAsia="en-GB"/>
              </w:rPr>
              <w:t>инфраструктуры</w:t>
            </w:r>
            <w:r w:rsidRPr="00844D8E">
              <w:rPr>
                <w:rFonts w:eastAsia="Times New Roman" w:cs="Arial"/>
                <w:color w:val="000000"/>
                <w:lang w:val="ru-RU" w:eastAsia="en-GB"/>
              </w:rPr>
              <w:t xml:space="preserve"> </w:t>
            </w:r>
            <w:r>
              <w:rPr>
                <w:rFonts w:eastAsia="Times New Roman" w:cs="Arial"/>
                <w:color w:val="000000"/>
                <w:lang w:val="ru-RU" w:eastAsia="en-GB"/>
              </w:rPr>
              <w:t>городского</w:t>
            </w:r>
            <w:r w:rsidRPr="00844D8E">
              <w:rPr>
                <w:rFonts w:eastAsia="Times New Roman" w:cs="Arial"/>
                <w:color w:val="000000"/>
                <w:lang w:val="ru-RU" w:eastAsia="en-GB"/>
              </w:rPr>
              <w:t xml:space="preserve"> </w:t>
            </w:r>
            <w:r>
              <w:rPr>
                <w:rFonts w:eastAsia="Times New Roman" w:cs="Arial"/>
                <w:color w:val="000000"/>
                <w:lang w:val="ru-RU" w:eastAsia="en-GB"/>
              </w:rPr>
              <w:t>самоуправления</w:t>
            </w:r>
          </w:p>
        </w:tc>
      </w:tr>
      <w:tr w:rsidR="0031294B" w:rsidRPr="0031294B" w:rsidTr="0031294B">
        <w:trPr>
          <w:trHeight w:val="360"/>
          <w:jc w:val="center"/>
        </w:trPr>
        <w:tc>
          <w:tcPr>
            <w:tcW w:w="1740" w:type="dxa"/>
            <w:shd w:val="clear" w:color="auto" w:fill="auto"/>
            <w:noWrap/>
            <w:vAlign w:val="center"/>
            <w:hideMark/>
          </w:tcPr>
          <w:p w:rsidR="0031294B" w:rsidRPr="0031294B" w:rsidRDefault="00D36018" w:rsidP="00D36018">
            <w:pPr>
              <w:spacing w:line="240" w:lineRule="auto"/>
              <w:jc w:val="left"/>
              <w:rPr>
                <w:rFonts w:eastAsia="Times New Roman" w:cs="Arial"/>
                <w:color w:val="000000"/>
                <w:lang w:eastAsia="en-GB"/>
              </w:rPr>
            </w:pPr>
            <w:r>
              <w:rPr>
                <w:rFonts w:eastAsia="Times New Roman" w:cs="Arial"/>
                <w:color w:val="000000"/>
                <w:lang w:val="ru-RU" w:eastAsia="en-GB"/>
              </w:rPr>
              <w:t>НПО</w:t>
            </w:r>
          </w:p>
        </w:tc>
        <w:tc>
          <w:tcPr>
            <w:tcW w:w="5540" w:type="dxa"/>
            <w:shd w:val="clear" w:color="auto" w:fill="auto"/>
            <w:noWrap/>
            <w:vAlign w:val="center"/>
            <w:hideMark/>
          </w:tcPr>
          <w:p w:rsidR="0031294B" w:rsidRPr="0031294B" w:rsidRDefault="00D36018" w:rsidP="00D36018">
            <w:pPr>
              <w:spacing w:line="240" w:lineRule="auto"/>
              <w:jc w:val="left"/>
              <w:rPr>
                <w:rFonts w:eastAsia="Times New Roman" w:cs="Arial"/>
                <w:color w:val="000000"/>
                <w:lang w:eastAsia="en-GB"/>
              </w:rPr>
            </w:pPr>
            <w:r>
              <w:rPr>
                <w:rFonts w:eastAsia="Times New Roman" w:cs="Arial"/>
                <w:color w:val="000000"/>
                <w:lang w:val="ru-RU" w:eastAsia="en-GB"/>
              </w:rPr>
              <w:t>Неправительственная организация</w:t>
            </w:r>
          </w:p>
        </w:tc>
      </w:tr>
      <w:tr w:rsidR="0031294B" w:rsidRPr="0031294B" w:rsidTr="0031294B">
        <w:trPr>
          <w:trHeight w:val="360"/>
          <w:jc w:val="center"/>
        </w:trPr>
        <w:tc>
          <w:tcPr>
            <w:tcW w:w="1740" w:type="dxa"/>
            <w:shd w:val="clear" w:color="auto" w:fill="auto"/>
            <w:noWrap/>
            <w:vAlign w:val="center"/>
            <w:hideMark/>
          </w:tcPr>
          <w:p w:rsidR="0031294B" w:rsidRPr="0031294B" w:rsidRDefault="00270FCD" w:rsidP="00270FCD">
            <w:pPr>
              <w:spacing w:line="240" w:lineRule="auto"/>
              <w:jc w:val="left"/>
              <w:rPr>
                <w:rFonts w:eastAsia="Times New Roman" w:cs="Arial"/>
                <w:color w:val="000000"/>
                <w:lang w:eastAsia="en-GB"/>
              </w:rPr>
            </w:pPr>
            <w:r>
              <w:rPr>
                <w:rFonts w:eastAsia="Times New Roman" w:cs="Arial"/>
                <w:color w:val="000000"/>
                <w:lang w:val="ru-RU" w:eastAsia="en-GB"/>
              </w:rPr>
              <w:t>ОП</w:t>
            </w:r>
          </w:p>
        </w:tc>
        <w:tc>
          <w:tcPr>
            <w:tcW w:w="5540" w:type="dxa"/>
            <w:shd w:val="clear" w:color="auto" w:fill="auto"/>
            <w:noWrap/>
            <w:vAlign w:val="center"/>
            <w:hideMark/>
          </w:tcPr>
          <w:p w:rsidR="0031294B" w:rsidRPr="0031294B" w:rsidRDefault="00270FCD" w:rsidP="00270FCD">
            <w:pPr>
              <w:spacing w:line="240" w:lineRule="auto"/>
              <w:jc w:val="left"/>
              <w:rPr>
                <w:rFonts w:eastAsia="Times New Roman" w:cs="Arial"/>
                <w:color w:val="000000"/>
                <w:lang w:eastAsia="en-GB"/>
              </w:rPr>
            </w:pPr>
            <w:r>
              <w:rPr>
                <w:rFonts w:eastAsia="Times New Roman" w:cs="Arial"/>
                <w:color w:val="000000"/>
                <w:lang w:val="ru-RU" w:eastAsia="en-GB"/>
              </w:rPr>
              <w:t>Операционная политика</w:t>
            </w:r>
          </w:p>
        </w:tc>
      </w:tr>
      <w:tr w:rsidR="00693DBD" w:rsidRPr="0031294B" w:rsidTr="0031294B">
        <w:trPr>
          <w:trHeight w:val="360"/>
          <w:jc w:val="center"/>
        </w:trPr>
        <w:tc>
          <w:tcPr>
            <w:tcW w:w="1740" w:type="dxa"/>
            <w:shd w:val="clear" w:color="auto" w:fill="auto"/>
            <w:noWrap/>
            <w:vAlign w:val="center"/>
            <w:hideMark/>
          </w:tcPr>
          <w:p w:rsidR="00693DBD" w:rsidRPr="0031294B" w:rsidRDefault="00270FCD" w:rsidP="00270FCD">
            <w:pPr>
              <w:spacing w:line="240" w:lineRule="auto"/>
              <w:jc w:val="left"/>
              <w:rPr>
                <w:rFonts w:eastAsia="Times New Roman" w:cs="Arial"/>
                <w:color w:val="000000"/>
                <w:lang w:eastAsia="en-GB"/>
              </w:rPr>
            </w:pPr>
            <w:r>
              <w:rPr>
                <w:rFonts w:eastAsia="Times New Roman" w:cs="Arial"/>
                <w:color w:val="000000"/>
                <w:lang w:val="ru-RU" w:eastAsia="en-GB"/>
              </w:rPr>
              <w:t>ЛЗП</w:t>
            </w:r>
          </w:p>
        </w:tc>
        <w:tc>
          <w:tcPr>
            <w:tcW w:w="5540" w:type="dxa"/>
            <w:shd w:val="clear" w:color="auto" w:fill="auto"/>
            <w:noWrap/>
            <w:vAlign w:val="center"/>
            <w:hideMark/>
          </w:tcPr>
          <w:p w:rsidR="00C55E26" w:rsidRDefault="00270FCD" w:rsidP="00270FCD">
            <w:pPr>
              <w:spacing w:line="240" w:lineRule="auto"/>
              <w:jc w:val="left"/>
              <w:rPr>
                <w:rFonts w:eastAsia="Times New Roman" w:cs="Arial"/>
                <w:color w:val="000000"/>
                <w:lang w:eastAsia="en-GB"/>
              </w:rPr>
            </w:pPr>
            <w:r>
              <w:rPr>
                <w:rFonts w:eastAsia="Times New Roman" w:cs="Arial"/>
                <w:color w:val="000000"/>
                <w:lang w:val="ru-RU" w:eastAsia="en-GB"/>
              </w:rPr>
              <w:t>Лицо, затрагиваемое проектом</w:t>
            </w:r>
          </w:p>
        </w:tc>
      </w:tr>
      <w:tr w:rsidR="00C1228D" w:rsidRPr="00270FCD" w:rsidTr="0031294B">
        <w:trPr>
          <w:trHeight w:val="360"/>
          <w:jc w:val="center"/>
        </w:trPr>
        <w:tc>
          <w:tcPr>
            <w:tcW w:w="1740" w:type="dxa"/>
            <w:shd w:val="clear" w:color="auto" w:fill="auto"/>
            <w:noWrap/>
            <w:vAlign w:val="center"/>
            <w:hideMark/>
          </w:tcPr>
          <w:p w:rsidR="00C1228D" w:rsidRDefault="00270FCD" w:rsidP="00270FCD">
            <w:pPr>
              <w:spacing w:line="240" w:lineRule="auto"/>
              <w:jc w:val="left"/>
              <w:rPr>
                <w:rFonts w:eastAsia="Times New Roman" w:cs="Arial"/>
                <w:color w:val="000000"/>
                <w:lang w:eastAsia="en-GB"/>
              </w:rPr>
            </w:pPr>
            <w:r>
              <w:rPr>
                <w:rFonts w:eastAsia="Times New Roman" w:cs="Arial"/>
                <w:color w:val="000000"/>
                <w:lang w:val="ru-RU" w:eastAsia="en-GB"/>
              </w:rPr>
              <w:t>ДЗП</w:t>
            </w:r>
          </w:p>
        </w:tc>
        <w:tc>
          <w:tcPr>
            <w:tcW w:w="5540" w:type="dxa"/>
            <w:shd w:val="clear" w:color="auto" w:fill="auto"/>
            <w:noWrap/>
            <w:vAlign w:val="center"/>
            <w:hideMark/>
          </w:tcPr>
          <w:p w:rsidR="00C1228D" w:rsidRPr="00270FCD" w:rsidRDefault="00270FCD" w:rsidP="00270FCD">
            <w:pPr>
              <w:spacing w:line="240" w:lineRule="auto"/>
              <w:jc w:val="left"/>
              <w:rPr>
                <w:rFonts w:eastAsia="Times New Roman" w:cs="Arial"/>
                <w:color w:val="000000"/>
                <w:lang w:val="ru-RU" w:eastAsia="en-GB"/>
              </w:rPr>
            </w:pPr>
            <w:r>
              <w:rPr>
                <w:rFonts w:eastAsia="Times New Roman" w:cs="Arial"/>
                <w:color w:val="000000"/>
                <w:lang w:val="ru-RU" w:eastAsia="en-GB"/>
              </w:rPr>
              <w:t>Домохозяйство, затрагиваемое проектом</w:t>
            </w:r>
          </w:p>
        </w:tc>
      </w:tr>
      <w:tr w:rsidR="0031294B" w:rsidRPr="0031294B" w:rsidTr="0031294B">
        <w:trPr>
          <w:trHeight w:val="360"/>
          <w:jc w:val="center"/>
        </w:trPr>
        <w:tc>
          <w:tcPr>
            <w:tcW w:w="1740" w:type="dxa"/>
            <w:shd w:val="clear" w:color="auto" w:fill="auto"/>
            <w:noWrap/>
            <w:vAlign w:val="center"/>
            <w:hideMark/>
          </w:tcPr>
          <w:p w:rsidR="0031294B" w:rsidRPr="0031294B" w:rsidRDefault="00270FCD" w:rsidP="00270FCD">
            <w:pPr>
              <w:spacing w:line="240" w:lineRule="auto"/>
              <w:jc w:val="left"/>
              <w:rPr>
                <w:rFonts w:eastAsia="Times New Roman" w:cs="Arial"/>
                <w:color w:val="000000"/>
                <w:lang w:eastAsia="en-GB"/>
              </w:rPr>
            </w:pPr>
            <w:r>
              <w:rPr>
                <w:rFonts w:eastAsia="Times New Roman" w:cs="Arial"/>
                <w:color w:val="000000"/>
                <w:lang w:val="ru-RU" w:eastAsia="en-GB"/>
              </w:rPr>
              <w:t>ЦУП</w:t>
            </w:r>
          </w:p>
        </w:tc>
        <w:tc>
          <w:tcPr>
            <w:tcW w:w="5540" w:type="dxa"/>
            <w:shd w:val="clear" w:color="auto" w:fill="auto"/>
            <w:noWrap/>
            <w:vAlign w:val="center"/>
            <w:hideMark/>
          </w:tcPr>
          <w:p w:rsidR="0031294B" w:rsidRPr="0031294B" w:rsidRDefault="00270FCD" w:rsidP="00270FCD">
            <w:pPr>
              <w:spacing w:line="240" w:lineRule="auto"/>
              <w:jc w:val="left"/>
              <w:rPr>
                <w:rFonts w:eastAsia="Times New Roman" w:cs="Arial"/>
                <w:color w:val="000000"/>
                <w:lang w:eastAsia="en-GB"/>
              </w:rPr>
            </w:pPr>
            <w:r>
              <w:rPr>
                <w:rFonts w:eastAsia="Times New Roman" w:cs="Arial"/>
                <w:color w:val="000000"/>
                <w:lang w:val="ru-RU" w:eastAsia="en-GB"/>
              </w:rPr>
              <w:t>Центр управления проектами</w:t>
            </w:r>
          </w:p>
        </w:tc>
      </w:tr>
      <w:tr w:rsidR="0031294B" w:rsidRPr="000F36AC" w:rsidTr="0031294B">
        <w:trPr>
          <w:trHeight w:val="360"/>
          <w:jc w:val="center"/>
        </w:trPr>
        <w:tc>
          <w:tcPr>
            <w:tcW w:w="1740" w:type="dxa"/>
            <w:shd w:val="clear" w:color="auto" w:fill="auto"/>
            <w:noWrap/>
            <w:vAlign w:val="center"/>
            <w:hideMark/>
          </w:tcPr>
          <w:p w:rsidR="0031294B" w:rsidRPr="0031294B" w:rsidRDefault="00270FCD" w:rsidP="00270FCD">
            <w:pPr>
              <w:spacing w:line="240" w:lineRule="auto"/>
              <w:jc w:val="left"/>
              <w:rPr>
                <w:rFonts w:eastAsia="Times New Roman" w:cs="Arial"/>
                <w:color w:val="000000"/>
                <w:lang w:eastAsia="en-GB"/>
              </w:rPr>
            </w:pPr>
            <w:r>
              <w:rPr>
                <w:rFonts w:eastAsia="Times New Roman" w:cs="Arial"/>
                <w:color w:val="000000"/>
                <w:lang w:val="ru-RU" w:eastAsia="en-GB"/>
              </w:rPr>
              <w:t>ЕОХР</w:t>
            </w:r>
          </w:p>
        </w:tc>
        <w:tc>
          <w:tcPr>
            <w:tcW w:w="5540" w:type="dxa"/>
            <w:shd w:val="clear" w:color="auto" w:fill="auto"/>
            <w:noWrap/>
            <w:vAlign w:val="center"/>
            <w:hideMark/>
          </w:tcPr>
          <w:p w:rsidR="0031294B" w:rsidRPr="00270FCD" w:rsidRDefault="00270FCD" w:rsidP="00270FCD">
            <w:pPr>
              <w:spacing w:line="240" w:lineRule="auto"/>
              <w:jc w:val="left"/>
              <w:rPr>
                <w:rFonts w:eastAsia="Times New Roman" w:cs="Arial"/>
                <w:color w:val="000000"/>
                <w:lang w:val="ru-RU" w:eastAsia="en-GB"/>
              </w:rPr>
            </w:pPr>
            <w:r>
              <w:rPr>
                <w:rFonts w:eastAsia="Times New Roman" w:cs="Arial"/>
                <w:color w:val="000000"/>
                <w:lang w:val="ru-RU" w:eastAsia="en-GB"/>
              </w:rPr>
              <w:t>Ежеквартальный отчёт о ходе работы</w:t>
            </w:r>
          </w:p>
        </w:tc>
      </w:tr>
      <w:tr w:rsidR="0031294B" w:rsidRPr="0031294B" w:rsidTr="0031294B">
        <w:trPr>
          <w:trHeight w:val="360"/>
          <w:jc w:val="center"/>
        </w:trPr>
        <w:tc>
          <w:tcPr>
            <w:tcW w:w="1740" w:type="dxa"/>
            <w:shd w:val="clear" w:color="auto" w:fill="auto"/>
            <w:noWrap/>
            <w:vAlign w:val="center"/>
            <w:hideMark/>
          </w:tcPr>
          <w:p w:rsidR="0031294B" w:rsidRPr="0031294B" w:rsidRDefault="00270FCD" w:rsidP="00270FCD">
            <w:pPr>
              <w:spacing w:line="240" w:lineRule="auto"/>
              <w:jc w:val="left"/>
              <w:rPr>
                <w:rFonts w:eastAsia="Times New Roman" w:cs="Arial"/>
                <w:color w:val="000000"/>
                <w:lang w:eastAsia="en-GB"/>
              </w:rPr>
            </w:pPr>
            <w:r>
              <w:rPr>
                <w:rFonts w:eastAsia="Times New Roman" w:cs="Arial"/>
                <w:color w:val="000000"/>
                <w:lang w:val="ru-RU" w:eastAsia="en-GB"/>
              </w:rPr>
              <w:t>СВП</w:t>
            </w:r>
          </w:p>
        </w:tc>
        <w:tc>
          <w:tcPr>
            <w:tcW w:w="5540" w:type="dxa"/>
            <w:shd w:val="clear" w:color="auto" w:fill="auto"/>
            <w:noWrap/>
            <w:vAlign w:val="center"/>
            <w:hideMark/>
          </w:tcPr>
          <w:p w:rsidR="0031294B" w:rsidRPr="0031294B" w:rsidRDefault="00270FCD" w:rsidP="00270FCD">
            <w:pPr>
              <w:spacing w:line="240" w:lineRule="auto"/>
              <w:jc w:val="left"/>
              <w:rPr>
                <w:rFonts w:eastAsia="Times New Roman" w:cs="Arial"/>
                <w:color w:val="000000"/>
                <w:lang w:eastAsia="en-GB"/>
              </w:rPr>
            </w:pPr>
            <w:r>
              <w:rPr>
                <w:rFonts w:eastAsia="Times New Roman" w:cs="Arial"/>
                <w:color w:val="000000"/>
                <w:lang w:val="ru-RU" w:eastAsia="en-GB"/>
              </w:rPr>
              <w:t>Сотрудник по вопросам переселения</w:t>
            </w:r>
          </w:p>
        </w:tc>
      </w:tr>
      <w:tr w:rsidR="0031294B" w:rsidRPr="0031294B" w:rsidTr="0031294B">
        <w:trPr>
          <w:trHeight w:val="360"/>
          <w:jc w:val="center"/>
        </w:trPr>
        <w:tc>
          <w:tcPr>
            <w:tcW w:w="1740" w:type="dxa"/>
            <w:shd w:val="clear" w:color="auto" w:fill="auto"/>
            <w:noWrap/>
            <w:vAlign w:val="center"/>
            <w:hideMark/>
          </w:tcPr>
          <w:p w:rsidR="0031294B" w:rsidRPr="0031294B" w:rsidRDefault="000C28EF" w:rsidP="000C28EF">
            <w:pPr>
              <w:spacing w:line="240" w:lineRule="auto"/>
              <w:jc w:val="left"/>
              <w:rPr>
                <w:rFonts w:eastAsia="Times New Roman" w:cs="Arial"/>
                <w:color w:val="000000"/>
                <w:lang w:eastAsia="en-GB"/>
              </w:rPr>
            </w:pPr>
            <w:r>
              <w:rPr>
                <w:rFonts w:eastAsia="Times New Roman" w:cs="Arial"/>
                <w:color w:val="000000"/>
                <w:lang w:val="ru-RU" w:eastAsia="en-GB"/>
              </w:rPr>
              <w:t>ПДП</w:t>
            </w:r>
          </w:p>
        </w:tc>
        <w:tc>
          <w:tcPr>
            <w:tcW w:w="5540" w:type="dxa"/>
            <w:shd w:val="clear" w:color="auto" w:fill="auto"/>
            <w:noWrap/>
            <w:vAlign w:val="center"/>
            <w:hideMark/>
          </w:tcPr>
          <w:p w:rsidR="0031294B" w:rsidRPr="0031294B" w:rsidRDefault="000C28EF" w:rsidP="000C28EF">
            <w:pPr>
              <w:spacing w:line="240" w:lineRule="auto"/>
              <w:jc w:val="left"/>
              <w:rPr>
                <w:rFonts w:eastAsia="Times New Roman" w:cs="Arial"/>
                <w:color w:val="000000"/>
                <w:lang w:eastAsia="en-GB"/>
              </w:rPr>
            </w:pPr>
            <w:r>
              <w:rPr>
                <w:rFonts w:eastAsia="Times New Roman" w:cs="Arial"/>
                <w:color w:val="000000"/>
                <w:lang w:val="ru-RU" w:eastAsia="en-GB"/>
              </w:rPr>
              <w:t>План действий по переселению</w:t>
            </w:r>
          </w:p>
        </w:tc>
      </w:tr>
      <w:tr w:rsidR="0031294B" w:rsidRPr="00D83212" w:rsidTr="0031294B">
        <w:trPr>
          <w:trHeight w:val="360"/>
          <w:jc w:val="center"/>
        </w:trPr>
        <w:tc>
          <w:tcPr>
            <w:tcW w:w="1740" w:type="dxa"/>
            <w:shd w:val="clear" w:color="auto" w:fill="auto"/>
            <w:noWrap/>
            <w:vAlign w:val="center"/>
            <w:hideMark/>
          </w:tcPr>
          <w:p w:rsidR="0031294B" w:rsidRPr="0031294B" w:rsidRDefault="00AA63A2" w:rsidP="000C28EF">
            <w:pPr>
              <w:spacing w:line="240" w:lineRule="auto"/>
              <w:jc w:val="left"/>
              <w:rPr>
                <w:rFonts w:eastAsia="Times New Roman" w:cs="Arial"/>
                <w:color w:val="000000"/>
                <w:lang w:eastAsia="en-GB"/>
              </w:rPr>
            </w:pPr>
            <w:r>
              <w:rPr>
                <w:rFonts w:eastAsia="Times New Roman" w:cs="Arial"/>
                <w:color w:val="000000"/>
                <w:lang w:val="ru-RU" w:eastAsia="en-GB"/>
              </w:rPr>
              <w:t>О</w:t>
            </w:r>
            <w:r w:rsidR="000C28EF">
              <w:rPr>
                <w:rFonts w:eastAsia="Times New Roman" w:cs="Arial"/>
                <w:color w:val="000000"/>
                <w:lang w:val="ru-RU" w:eastAsia="en-GB"/>
              </w:rPr>
              <w:t>ПП</w:t>
            </w:r>
          </w:p>
        </w:tc>
        <w:tc>
          <w:tcPr>
            <w:tcW w:w="5540" w:type="dxa"/>
            <w:shd w:val="clear" w:color="auto" w:fill="auto"/>
            <w:noWrap/>
            <w:vAlign w:val="center"/>
            <w:hideMark/>
          </w:tcPr>
          <w:p w:rsidR="0031294B" w:rsidRPr="00AA63A2" w:rsidRDefault="00AA63A2" w:rsidP="00656C51">
            <w:pPr>
              <w:spacing w:line="240" w:lineRule="auto"/>
              <w:jc w:val="left"/>
              <w:rPr>
                <w:rFonts w:eastAsia="Times New Roman" w:cs="Arial"/>
                <w:color w:val="000000"/>
                <w:lang w:val="ru-RU" w:eastAsia="en-GB"/>
              </w:rPr>
            </w:pPr>
            <w:r>
              <w:rPr>
                <w:rFonts w:eastAsia="Times New Roman" w:cs="Arial"/>
                <w:color w:val="000000"/>
                <w:lang w:val="ru-RU" w:eastAsia="en-GB"/>
              </w:rPr>
              <w:t xml:space="preserve">Основы </w:t>
            </w:r>
            <w:r w:rsidR="000C28EF">
              <w:rPr>
                <w:rFonts w:eastAsia="Times New Roman" w:cs="Arial"/>
                <w:color w:val="000000"/>
                <w:lang w:val="ru-RU" w:eastAsia="en-GB"/>
              </w:rPr>
              <w:t>политики</w:t>
            </w:r>
            <w:r w:rsidR="000C28EF" w:rsidRPr="00AA63A2">
              <w:rPr>
                <w:rFonts w:eastAsia="Times New Roman" w:cs="Arial"/>
                <w:color w:val="000000"/>
                <w:lang w:val="ru-RU" w:eastAsia="en-GB"/>
              </w:rPr>
              <w:t xml:space="preserve"> </w:t>
            </w:r>
            <w:r w:rsidR="00656C51">
              <w:rPr>
                <w:rFonts w:eastAsia="Times New Roman" w:cs="Arial"/>
                <w:color w:val="000000"/>
                <w:lang w:val="ru-RU" w:eastAsia="en-GB"/>
              </w:rPr>
              <w:t>переселения</w:t>
            </w:r>
            <w:r>
              <w:rPr>
                <w:rFonts w:eastAsia="Times New Roman" w:cs="Arial"/>
                <w:color w:val="000000"/>
                <w:lang w:val="ru-RU" w:eastAsia="en-GB"/>
              </w:rPr>
              <w:t xml:space="preserve"> населения</w:t>
            </w:r>
          </w:p>
        </w:tc>
      </w:tr>
      <w:tr w:rsidR="0031294B" w:rsidRPr="0031294B" w:rsidTr="0031294B">
        <w:trPr>
          <w:trHeight w:val="360"/>
          <w:jc w:val="center"/>
        </w:trPr>
        <w:tc>
          <w:tcPr>
            <w:tcW w:w="1740" w:type="dxa"/>
            <w:shd w:val="clear" w:color="auto" w:fill="auto"/>
            <w:noWrap/>
            <w:vAlign w:val="center"/>
            <w:hideMark/>
          </w:tcPr>
          <w:p w:rsidR="0031294B" w:rsidRPr="0031294B" w:rsidRDefault="000C28EF" w:rsidP="000C28EF">
            <w:pPr>
              <w:spacing w:line="240" w:lineRule="auto"/>
              <w:jc w:val="left"/>
              <w:rPr>
                <w:rFonts w:eastAsia="Times New Roman" w:cs="Arial"/>
                <w:color w:val="000000"/>
                <w:lang w:eastAsia="en-GB"/>
              </w:rPr>
            </w:pPr>
            <w:r>
              <w:rPr>
                <w:rFonts w:eastAsia="Times New Roman" w:cs="Arial"/>
                <w:color w:val="000000"/>
                <w:lang w:val="ru-RU" w:eastAsia="en-GB"/>
              </w:rPr>
              <w:t>РТ</w:t>
            </w:r>
          </w:p>
        </w:tc>
        <w:tc>
          <w:tcPr>
            <w:tcW w:w="5540" w:type="dxa"/>
            <w:shd w:val="clear" w:color="auto" w:fill="auto"/>
            <w:noWrap/>
            <w:vAlign w:val="center"/>
            <w:hideMark/>
          </w:tcPr>
          <w:p w:rsidR="0031294B" w:rsidRPr="0031294B" w:rsidRDefault="000C28EF" w:rsidP="000C28EF">
            <w:pPr>
              <w:spacing w:line="240" w:lineRule="auto"/>
              <w:jc w:val="left"/>
              <w:rPr>
                <w:rFonts w:eastAsia="Times New Roman" w:cs="Arial"/>
                <w:color w:val="000000"/>
                <w:lang w:eastAsia="en-GB"/>
              </w:rPr>
            </w:pPr>
            <w:r>
              <w:rPr>
                <w:rFonts w:eastAsia="Times New Roman" w:cs="Arial"/>
                <w:color w:val="000000"/>
                <w:lang w:val="ru-RU" w:eastAsia="en-GB"/>
              </w:rPr>
              <w:t>Республика Таджикистан</w:t>
            </w:r>
          </w:p>
        </w:tc>
      </w:tr>
      <w:tr w:rsidR="0031294B" w:rsidRPr="000C28EF" w:rsidTr="0031294B">
        <w:trPr>
          <w:trHeight w:val="360"/>
          <w:jc w:val="center"/>
        </w:trPr>
        <w:tc>
          <w:tcPr>
            <w:tcW w:w="1740" w:type="dxa"/>
            <w:shd w:val="clear" w:color="auto" w:fill="auto"/>
            <w:noWrap/>
            <w:vAlign w:val="center"/>
            <w:hideMark/>
          </w:tcPr>
          <w:p w:rsidR="0031294B" w:rsidRPr="0031294B" w:rsidRDefault="000C28EF" w:rsidP="000C28EF">
            <w:pPr>
              <w:spacing w:line="240" w:lineRule="auto"/>
              <w:jc w:val="left"/>
              <w:rPr>
                <w:rFonts w:eastAsia="Times New Roman" w:cs="Arial"/>
                <w:color w:val="000000"/>
                <w:lang w:eastAsia="en-GB"/>
              </w:rPr>
            </w:pPr>
            <w:r>
              <w:rPr>
                <w:rFonts w:eastAsia="Times New Roman" w:cs="Arial"/>
                <w:color w:val="000000"/>
                <w:lang w:val="ru-RU" w:eastAsia="en-GB"/>
              </w:rPr>
              <w:t>ИСВ</w:t>
            </w:r>
          </w:p>
        </w:tc>
        <w:tc>
          <w:tcPr>
            <w:tcW w:w="5540" w:type="dxa"/>
            <w:shd w:val="clear" w:color="auto" w:fill="auto"/>
            <w:noWrap/>
            <w:vAlign w:val="center"/>
            <w:hideMark/>
          </w:tcPr>
          <w:p w:rsidR="0031294B" w:rsidRPr="000C28EF" w:rsidRDefault="000C28EF" w:rsidP="000C28EF">
            <w:pPr>
              <w:spacing w:line="240" w:lineRule="auto"/>
              <w:jc w:val="left"/>
              <w:rPr>
                <w:rFonts w:eastAsia="Times New Roman" w:cs="Arial"/>
                <w:color w:val="000000"/>
                <w:lang w:val="ru-RU" w:eastAsia="en-GB"/>
              </w:rPr>
            </w:pPr>
            <w:r>
              <w:rPr>
                <w:rFonts w:eastAsia="Times New Roman" w:cs="Arial"/>
                <w:color w:val="000000"/>
                <w:lang w:val="ru-RU" w:eastAsia="en-GB"/>
              </w:rPr>
              <w:t>Исследование социального воздействия</w:t>
            </w:r>
          </w:p>
        </w:tc>
      </w:tr>
      <w:tr w:rsidR="0031294B" w:rsidRPr="0031294B" w:rsidTr="0031294B">
        <w:trPr>
          <w:trHeight w:val="360"/>
          <w:jc w:val="center"/>
        </w:trPr>
        <w:tc>
          <w:tcPr>
            <w:tcW w:w="1740" w:type="dxa"/>
            <w:shd w:val="clear" w:color="auto" w:fill="auto"/>
            <w:noWrap/>
            <w:vAlign w:val="center"/>
            <w:hideMark/>
          </w:tcPr>
          <w:p w:rsidR="0031294B" w:rsidRPr="0031294B" w:rsidRDefault="000C28EF" w:rsidP="000C28EF">
            <w:pPr>
              <w:spacing w:line="240" w:lineRule="auto"/>
              <w:jc w:val="left"/>
              <w:rPr>
                <w:rFonts w:eastAsia="Times New Roman" w:cs="Arial"/>
                <w:color w:val="000000"/>
                <w:lang w:eastAsia="en-GB"/>
              </w:rPr>
            </w:pPr>
            <w:r>
              <w:rPr>
                <w:rFonts w:eastAsia="Times New Roman" w:cs="Arial"/>
                <w:color w:val="000000"/>
                <w:lang w:val="ru-RU" w:eastAsia="en-GB"/>
              </w:rPr>
              <w:t>ШС</w:t>
            </w:r>
          </w:p>
        </w:tc>
        <w:tc>
          <w:tcPr>
            <w:tcW w:w="5540" w:type="dxa"/>
            <w:shd w:val="clear" w:color="auto" w:fill="auto"/>
            <w:noWrap/>
            <w:vAlign w:val="center"/>
            <w:hideMark/>
          </w:tcPr>
          <w:p w:rsidR="0031294B" w:rsidRPr="0031294B" w:rsidRDefault="000C28EF" w:rsidP="000C28EF">
            <w:pPr>
              <w:spacing w:line="240" w:lineRule="auto"/>
              <w:jc w:val="left"/>
              <w:rPr>
                <w:rFonts w:eastAsia="Times New Roman" w:cs="Arial"/>
                <w:color w:val="000000"/>
                <w:lang w:eastAsia="en-GB"/>
              </w:rPr>
            </w:pPr>
            <w:r>
              <w:rPr>
                <w:rFonts w:eastAsia="Times New Roman" w:cs="Arial"/>
                <w:color w:val="000000"/>
                <w:lang w:val="ru-RU" w:eastAsia="en-GB"/>
              </w:rPr>
              <w:t>Шкала ставок</w:t>
            </w:r>
          </w:p>
        </w:tc>
      </w:tr>
      <w:tr w:rsidR="0031294B" w:rsidRPr="0031294B" w:rsidTr="0031294B">
        <w:trPr>
          <w:trHeight w:val="360"/>
          <w:jc w:val="center"/>
        </w:trPr>
        <w:tc>
          <w:tcPr>
            <w:tcW w:w="1740" w:type="dxa"/>
            <w:shd w:val="clear" w:color="auto" w:fill="auto"/>
            <w:noWrap/>
            <w:vAlign w:val="center"/>
            <w:hideMark/>
          </w:tcPr>
          <w:p w:rsidR="0031294B" w:rsidRPr="0031294B" w:rsidRDefault="0031294B" w:rsidP="0031294B">
            <w:pPr>
              <w:spacing w:line="240" w:lineRule="auto"/>
              <w:jc w:val="left"/>
              <w:rPr>
                <w:rFonts w:eastAsia="Times New Roman" w:cs="Arial"/>
                <w:color w:val="000000"/>
                <w:lang w:eastAsia="en-GB"/>
              </w:rPr>
            </w:pPr>
            <w:r w:rsidRPr="0031294B">
              <w:rPr>
                <w:rFonts w:eastAsia="Times New Roman" w:cs="Arial"/>
                <w:color w:val="000000"/>
                <w:lang w:eastAsia="en-GB"/>
              </w:rPr>
              <w:t>TJS</w:t>
            </w:r>
          </w:p>
        </w:tc>
        <w:tc>
          <w:tcPr>
            <w:tcW w:w="5540" w:type="dxa"/>
            <w:shd w:val="clear" w:color="auto" w:fill="auto"/>
            <w:noWrap/>
            <w:vAlign w:val="center"/>
            <w:hideMark/>
          </w:tcPr>
          <w:p w:rsidR="0031294B" w:rsidRPr="0031294B" w:rsidRDefault="000C28EF" w:rsidP="000C28EF">
            <w:pPr>
              <w:spacing w:line="240" w:lineRule="auto"/>
              <w:jc w:val="left"/>
              <w:rPr>
                <w:rFonts w:eastAsia="Times New Roman" w:cs="Arial"/>
                <w:color w:val="000000"/>
                <w:lang w:eastAsia="en-GB"/>
              </w:rPr>
            </w:pPr>
            <w:r>
              <w:rPr>
                <w:rFonts w:eastAsia="Times New Roman" w:cs="Arial"/>
                <w:color w:val="000000"/>
                <w:lang w:val="ru-RU" w:eastAsia="en-GB"/>
              </w:rPr>
              <w:t>Сомони (местная валюта</w:t>
            </w:r>
            <w:r w:rsidR="0031294B" w:rsidRPr="0031294B">
              <w:rPr>
                <w:rFonts w:eastAsia="Times New Roman" w:cs="Arial"/>
                <w:color w:val="000000"/>
                <w:lang w:eastAsia="en-GB"/>
              </w:rPr>
              <w:t>)</w:t>
            </w:r>
          </w:p>
        </w:tc>
      </w:tr>
      <w:tr w:rsidR="0031294B" w:rsidRPr="0031294B" w:rsidTr="0031294B">
        <w:trPr>
          <w:trHeight w:val="360"/>
          <w:jc w:val="center"/>
        </w:trPr>
        <w:tc>
          <w:tcPr>
            <w:tcW w:w="1740" w:type="dxa"/>
            <w:shd w:val="clear" w:color="auto" w:fill="auto"/>
            <w:noWrap/>
            <w:vAlign w:val="center"/>
          </w:tcPr>
          <w:p w:rsidR="0031294B" w:rsidRPr="0031294B" w:rsidRDefault="004C162D" w:rsidP="004C162D">
            <w:pPr>
              <w:spacing w:line="240" w:lineRule="auto"/>
              <w:jc w:val="left"/>
              <w:rPr>
                <w:rFonts w:eastAsia="Times New Roman" w:cs="Arial"/>
                <w:color w:val="000000"/>
                <w:lang w:eastAsia="en-GB"/>
              </w:rPr>
            </w:pPr>
            <w:r>
              <w:rPr>
                <w:rFonts w:eastAsia="Times New Roman" w:cs="Arial"/>
                <w:color w:val="000000"/>
                <w:lang w:val="ru-RU" w:eastAsia="en-GB"/>
              </w:rPr>
              <w:t>ВБ</w:t>
            </w:r>
          </w:p>
        </w:tc>
        <w:tc>
          <w:tcPr>
            <w:tcW w:w="5540" w:type="dxa"/>
            <w:shd w:val="clear" w:color="auto" w:fill="auto"/>
            <w:noWrap/>
            <w:vAlign w:val="center"/>
          </w:tcPr>
          <w:p w:rsidR="0031294B" w:rsidRPr="0031294B" w:rsidRDefault="004C162D" w:rsidP="004C162D">
            <w:pPr>
              <w:spacing w:line="240" w:lineRule="auto"/>
              <w:jc w:val="left"/>
              <w:rPr>
                <w:rFonts w:eastAsia="Times New Roman" w:cs="Arial"/>
                <w:color w:val="000000"/>
                <w:lang w:eastAsia="en-GB"/>
              </w:rPr>
            </w:pPr>
            <w:r>
              <w:rPr>
                <w:rFonts w:eastAsia="Times New Roman" w:cs="Arial"/>
                <w:color w:val="000000"/>
                <w:lang w:val="ru-RU" w:eastAsia="en-GB"/>
              </w:rPr>
              <w:t>Всемирный Банк</w:t>
            </w:r>
          </w:p>
        </w:tc>
      </w:tr>
      <w:tr w:rsidR="0031294B" w:rsidRPr="004C162D" w:rsidTr="0031294B">
        <w:trPr>
          <w:trHeight w:val="360"/>
          <w:jc w:val="center"/>
        </w:trPr>
        <w:tc>
          <w:tcPr>
            <w:tcW w:w="1740" w:type="dxa"/>
            <w:shd w:val="clear" w:color="auto" w:fill="auto"/>
            <w:noWrap/>
            <w:vAlign w:val="center"/>
          </w:tcPr>
          <w:p w:rsidR="0031294B" w:rsidRDefault="004C162D" w:rsidP="004C162D">
            <w:pPr>
              <w:spacing w:line="240" w:lineRule="auto"/>
              <w:jc w:val="left"/>
              <w:rPr>
                <w:rFonts w:eastAsia="Times New Roman" w:cs="Arial"/>
                <w:color w:val="000000"/>
                <w:lang w:eastAsia="en-GB"/>
              </w:rPr>
            </w:pPr>
            <w:r>
              <w:rPr>
                <w:rFonts w:eastAsia="Times New Roman" w:cs="Arial"/>
                <w:color w:val="000000"/>
                <w:lang w:val="ru-RU" w:eastAsia="en-GB"/>
              </w:rPr>
              <w:t>ДВЖ</w:t>
            </w:r>
          </w:p>
        </w:tc>
        <w:tc>
          <w:tcPr>
            <w:tcW w:w="5540" w:type="dxa"/>
            <w:shd w:val="clear" w:color="auto" w:fill="auto"/>
            <w:noWrap/>
            <w:vAlign w:val="center"/>
          </w:tcPr>
          <w:p w:rsidR="0031294B" w:rsidRPr="004C162D" w:rsidRDefault="004C162D" w:rsidP="004C162D">
            <w:pPr>
              <w:spacing w:line="240" w:lineRule="auto"/>
              <w:jc w:val="left"/>
              <w:rPr>
                <w:rFonts w:eastAsia="Times New Roman" w:cs="Arial"/>
                <w:color w:val="000000"/>
                <w:lang w:val="ru-RU" w:eastAsia="en-GB"/>
              </w:rPr>
            </w:pPr>
            <w:r>
              <w:rPr>
                <w:rFonts w:eastAsia="Times New Roman" w:cs="Arial"/>
                <w:color w:val="000000"/>
                <w:lang w:val="ru-RU" w:eastAsia="en-GB"/>
              </w:rPr>
              <w:t>Домохозяйство, возглавляемое женщинами</w:t>
            </w:r>
          </w:p>
        </w:tc>
      </w:tr>
    </w:tbl>
    <w:p w:rsidR="00C736B1" w:rsidRPr="004C162D" w:rsidRDefault="00C736B1">
      <w:pPr>
        <w:spacing w:after="200" w:line="276" w:lineRule="auto"/>
        <w:jc w:val="left"/>
        <w:rPr>
          <w:b/>
          <w:lang w:val="ru-RU"/>
        </w:rPr>
      </w:pPr>
    </w:p>
    <w:p w:rsidR="00C736B1" w:rsidRPr="004C162D" w:rsidRDefault="00C736B1">
      <w:pPr>
        <w:spacing w:after="200" w:line="276" w:lineRule="auto"/>
        <w:jc w:val="left"/>
        <w:rPr>
          <w:b/>
          <w:lang w:val="ru-RU"/>
        </w:rPr>
      </w:pPr>
    </w:p>
    <w:p w:rsidR="00D648E9" w:rsidRPr="004C162D" w:rsidRDefault="00D648E9">
      <w:pPr>
        <w:spacing w:after="200" w:line="276" w:lineRule="auto"/>
        <w:jc w:val="left"/>
        <w:rPr>
          <w:b/>
          <w:lang w:val="ru-RU"/>
        </w:rPr>
      </w:pPr>
      <w:r w:rsidRPr="004C162D">
        <w:rPr>
          <w:b/>
          <w:lang w:val="ru-RU"/>
        </w:rPr>
        <w:br w:type="page"/>
      </w:r>
    </w:p>
    <w:p w:rsidR="00D648E9" w:rsidRPr="00CC7054" w:rsidRDefault="00CC7054" w:rsidP="00D648E9">
      <w:pPr>
        <w:jc w:val="center"/>
        <w:rPr>
          <w:b/>
          <w:lang w:val="ru-RU"/>
        </w:rPr>
      </w:pPr>
      <w:r>
        <w:rPr>
          <w:b/>
          <w:lang w:val="ru-RU"/>
        </w:rPr>
        <w:t>Определения</w:t>
      </w:r>
    </w:p>
    <w:p w:rsidR="00D648E9" w:rsidRDefault="00CC7054" w:rsidP="00D648E9">
      <w:pPr>
        <w:rPr>
          <w:lang w:val="ru-RU"/>
        </w:rPr>
      </w:pPr>
      <w:r>
        <w:rPr>
          <w:lang w:val="ru-RU"/>
        </w:rPr>
        <w:t>В настоящ</w:t>
      </w:r>
      <w:r w:rsidR="00E0526E">
        <w:rPr>
          <w:lang w:val="ru-RU"/>
        </w:rPr>
        <w:t>их</w:t>
      </w:r>
      <w:r>
        <w:rPr>
          <w:lang w:val="ru-RU"/>
        </w:rPr>
        <w:t xml:space="preserve"> </w:t>
      </w:r>
      <w:r w:rsidR="00E0526E">
        <w:rPr>
          <w:lang w:val="ru-RU"/>
        </w:rPr>
        <w:t>Основах</w:t>
      </w:r>
      <w:r>
        <w:rPr>
          <w:lang w:val="ru-RU"/>
        </w:rPr>
        <w:t xml:space="preserve"> политики переселени</w:t>
      </w:r>
      <w:r w:rsidR="00656C51">
        <w:rPr>
          <w:lang w:val="ru-RU"/>
        </w:rPr>
        <w:t>я</w:t>
      </w:r>
      <w:r w:rsidR="00E0526E">
        <w:rPr>
          <w:lang w:val="ru-RU"/>
        </w:rPr>
        <w:t xml:space="preserve"> населения</w:t>
      </w:r>
      <w:r w:rsidR="005B0136">
        <w:rPr>
          <w:lang w:val="ru-RU"/>
        </w:rPr>
        <w:t xml:space="preserve">, за исключением </w:t>
      </w:r>
      <w:r w:rsidR="00E0526E">
        <w:rPr>
          <w:lang w:val="ru-RU"/>
        </w:rPr>
        <w:t xml:space="preserve">сугубо </w:t>
      </w:r>
      <w:r>
        <w:rPr>
          <w:lang w:val="ru-RU"/>
        </w:rPr>
        <w:t>конкретн</w:t>
      </w:r>
      <w:r w:rsidR="005B0136">
        <w:rPr>
          <w:lang w:val="ru-RU"/>
        </w:rPr>
        <w:t>ых</w:t>
      </w:r>
      <w:r>
        <w:rPr>
          <w:lang w:val="ru-RU"/>
        </w:rPr>
        <w:t xml:space="preserve"> ситуаци</w:t>
      </w:r>
      <w:r w:rsidR="005B0136">
        <w:rPr>
          <w:lang w:val="ru-RU"/>
        </w:rPr>
        <w:t>й</w:t>
      </w:r>
      <w:r w:rsidR="00476C0B">
        <w:rPr>
          <w:lang w:val="ru-RU"/>
        </w:rPr>
        <w:t>:</w:t>
      </w:r>
    </w:p>
    <w:p w:rsidR="00476C0B" w:rsidRDefault="00476C0B" w:rsidP="00D648E9">
      <w:pPr>
        <w:rPr>
          <w:lang w:val="ru-RU"/>
        </w:rPr>
      </w:pPr>
      <w:r w:rsidRPr="00476C0B">
        <w:rPr>
          <w:b/>
          <w:lang w:val="ru-RU"/>
        </w:rPr>
        <w:t>«Лица, затрагиваемые проектом (ЛЗП)</w:t>
      </w:r>
      <w:r w:rsidR="00313C7F">
        <w:rPr>
          <w:b/>
          <w:lang w:val="ru-RU"/>
        </w:rPr>
        <w:t>»</w:t>
      </w:r>
      <w:r>
        <w:rPr>
          <w:lang w:val="ru-RU"/>
        </w:rPr>
        <w:t xml:space="preserve"> – лица, у которых вынужденно изымается их земля или другие активы, как результат деятельности проекта.</w:t>
      </w:r>
    </w:p>
    <w:p w:rsidR="00490C54" w:rsidRDefault="00490C54" w:rsidP="00D648E9">
      <w:pPr>
        <w:rPr>
          <w:lang w:val="ru-RU"/>
        </w:rPr>
      </w:pPr>
      <w:r w:rsidRPr="00490C54">
        <w:rPr>
          <w:b/>
          <w:lang w:val="ru-RU"/>
        </w:rPr>
        <w:t>«Вынужденное переселение»</w:t>
      </w:r>
      <w:r>
        <w:rPr>
          <w:lang w:val="ru-RU"/>
        </w:rPr>
        <w:t xml:space="preserve"> – вынужденное изъятие земли, приводящее к прямому или косвенному социально-экономическому воздействию, вызываемому: а) потерей пользы/выгоды от использования такой земли; б) перемещением или потерей жилища/ крова; в) потерей активов или доступа к активам; г) потерей источников дохода или средств к существованию, независимо от того, перемещено ли на другое место или нет ЛЗП.</w:t>
      </w:r>
    </w:p>
    <w:p w:rsidR="00490C54" w:rsidRDefault="0005533A" w:rsidP="00D648E9">
      <w:pPr>
        <w:rPr>
          <w:lang w:val="ru-RU"/>
        </w:rPr>
      </w:pPr>
      <w:r w:rsidRPr="0005533A">
        <w:rPr>
          <w:b/>
          <w:lang w:val="ru-RU"/>
        </w:rPr>
        <w:t>«Дата смены правового статуса»</w:t>
      </w:r>
      <w:r>
        <w:rPr>
          <w:lang w:val="ru-RU"/>
        </w:rPr>
        <w:t xml:space="preserve"> – дата, к которой определены ЛЗП и их затронутые активы, а новые поселенцы/лица, вступающие во владение, не могут претендовать на компенсацию или помощь при переселении. Лица, чьё право собственности на землю/ активы, права на владение земельным участком могут быть доказаны до даты смены правового статуса, остаются правомочными в плане получения помощи, независимо от их идентификации при переписи населения.</w:t>
      </w:r>
    </w:p>
    <w:p w:rsidR="0005533A" w:rsidRDefault="005A07B9" w:rsidP="00D648E9">
      <w:pPr>
        <w:rPr>
          <w:lang w:val="ru-RU"/>
        </w:rPr>
      </w:pPr>
      <w:r w:rsidRPr="00B8182D">
        <w:rPr>
          <w:b/>
          <w:lang w:val="ru-RU"/>
        </w:rPr>
        <w:t>«Компенсация»</w:t>
      </w:r>
      <w:r>
        <w:rPr>
          <w:lang w:val="ru-RU"/>
        </w:rPr>
        <w:t xml:space="preserve"> – выплата натурой, деньгами или другими активами, в обмен на изымаемую землю, потерю других видов активов (включая недвижимое имущество)</w:t>
      </w:r>
      <w:r w:rsidR="00B8182D">
        <w:rPr>
          <w:lang w:val="ru-RU"/>
        </w:rPr>
        <w:t xml:space="preserve"> или потерю средств к существованию как результат деятельности проекта.</w:t>
      </w:r>
    </w:p>
    <w:p w:rsidR="00B8182D" w:rsidRDefault="000E73A7" w:rsidP="00D648E9">
      <w:pPr>
        <w:rPr>
          <w:lang w:val="ru-RU"/>
        </w:rPr>
      </w:pPr>
      <w:r w:rsidRPr="000E73A7">
        <w:rPr>
          <w:b/>
          <w:lang w:val="ru-RU"/>
        </w:rPr>
        <w:t>«Перепись населения»</w:t>
      </w:r>
      <w:r>
        <w:rPr>
          <w:lang w:val="ru-RU"/>
        </w:rPr>
        <w:t xml:space="preserve"> – полный учёт численности населения, затрагиваемого проектом, включая сличение демографической и имущественной информации. Здесь определяется количество лиц, затрагиваемых проектом, а также характер и уровни воздействия.</w:t>
      </w:r>
    </w:p>
    <w:p w:rsidR="000E73A7" w:rsidRDefault="00F97A1F" w:rsidP="00D648E9">
      <w:pPr>
        <w:rPr>
          <w:lang w:val="ru-RU"/>
        </w:rPr>
      </w:pPr>
      <w:r w:rsidRPr="00F97A1F">
        <w:rPr>
          <w:b/>
          <w:lang w:val="ru-RU"/>
        </w:rPr>
        <w:t>«План действий по переселению населения (ПДП)»</w:t>
      </w:r>
      <w:r>
        <w:rPr>
          <w:lang w:val="ru-RU"/>
        </w:rPr>
        <w:t xml:space="preserve"> – инструмент (документ) переселения населения, который готовится при определении местоположения проекта. ПДП содержит конкретные и юридически обязательные требования, которые необходимо удовлетворять при перемещении и предоставлении компенсации затронутой стороне до реализации деятельности проекта, вызывающей неблагоприятное воздействие.</w:t>
      </w:r>
    </w:p>
    <w:p w:rsidR="00F97A1F" w:rsidRDefault="00A107D1" w:rsidP="00D648E9">
      <w:pPr>
        <w:rPr>
          <w:lang w:val="ru-RU"/>
        </w:rPr>
      </w:pPr>
      <w:r w:rsidRPr="00A107D1">
        <w:rPr>
          <w:b/>
          <w:lang w:val="ru-RU"/>
        </w:rPr>
        <w:t>«Помощь при переселении»</w:t>
      </w:r>
      <w:r>
        <w:rPr>
          <w:lang w:val="ru-RU"/>
        </w:rPr>
        <w:t xml:space="preserve"> – меры для обеспечения того, что ЛЗП, которым может потребоваться физическое переселение, получат помощь, например, подъёмные денежные средства при переселении, жильё или выплату аренды, по мере возможности и необходимости, с целью облегчения проблем при перемещении/ переселении.</w:t>
      </w:r>
    </w:p>
    <w:p w:rsidR="00A107D1" w:rsidRDefault="00F70730" w:rsidP="00D648E9">
      <w:pPr>
        <w:rPr>
          <w:lang w:val="ru-RU"/>
        </w:rPr>
      </w:pPr>
      <w:r w:rsidRPr="00F70730">
        <w:rPr>
          <w:b/>
          <w:lang w:val="ru-RU"/>
        </w:rPr>
        <w:t>«Восстановительная стоимость домов и других структур»</w:t>
      </w:r>
      <w:r>
        <w:rPr>
          <w:lang w:val="ru-RU"/>
        </w:rPr>
        <w:t xml:space="preserve"> – существующая рыночная стоимость замены затронутых структур, на территории и с качеством, котор</w:t>
      </w:r>
      <w:r w:rsidR="00992F62">
        <w:rPr>
          <w:lang w:val="ru-RU"/>
        </w:rPr>
        <w:t>ые</w:t>
      </w:r>
      <w:r>
        <w:rPr>
          <w:lang w:val="ru-RU"/>
        </w:rPr>
        <w:t xml:space="preserve"> схож</w:t>
      </w:r>
      <w:r w:rsidR="00992F62">
        <w:rPr>
          <w:lang w:val="ru-RU"/>
        </w:rPr>
        <w:t>и</w:t>
      </w:r>
      <w:r>
        <w:rPr>
          <w:lang w:val="ru-RU"/>
        </w:rPr>
        <w:t xml:space="preserve"> или лучше </w:t>
      </w:r>
      <w:r w:rsidR="00992F62">
        <w:rPr>
          <w:lang w:val="ru-RU"/>
        </w:rPr>
        <w:t xml:space="preserve">территории и </w:t>
      </w:r>
      <w:r>
        <w:rPr>
          <w:lang w:val="ru-RU"/>
        </w:rPr>
        <w:t xml:space="preserve">качества затронутых структур. </w:t>
      </w:r>
      <w:r w:rsidR="00F460E3">
        <w:rPr>
          <w:lang w:val="ru-RU"/>
        </w:rPr>
        <w:t>Такая стоимость включает: а) стоимость материалов; б) перевозку строительных материалов на стройплощадку; в) трудозатраты и выплаты подрядчикам; и г) затраты на регистрацию.</w:t>
      </w:r>
    </w:p>
    <w:p w:rsidR="00F460E3" w:rsidRDefault="00590C78" w:rsidP="00D648E9">
      <w:pPr>
        <w:rPr>
          <w:lang w:val="ru-RU"/>
        </w:rPr>
      </w:pPr>
      <w:r w:rsidRPr="00590C78">
        <w:rPr>
          <w:b/>
          <w:lang w:val="ru-RU"/>
        </w:rPr>
        <w:t>«Приобретение земли»</w:t>
      </w:r>
      <w:r>
        <w:rPr>
          <w:lang w:val="ru-RU"/>
        </w:rPr>
        <w:t xml:space="preserve"> – </w:t>
      </w:r>
      <w:r w:rsidR="00B12B0F">
        <w:rPr>
          <w:lang w:val="ru-RU"/>
        </w:rPr>
        <w:t>принудительное изъятие или отчуждение земли, зданий или других активов для целей проекта. У землевладельца может остаться право на обсуждение размера предлагаемой компенсации. Сюда входят земля или активы, на которые владелец имеет неоспариваемые права, основанные на обычаях.</w:t>
      </w:r>
    </w:p>
    <w:p w:rsidR="00B12B0F" w:rsidRPr="00B12B0F" w:rsidRDefault="00C77BAC" w:rsidP="00D648E9">
      <w:pPr>
        <w:rPr>
          <w:lang w:val="ru-RU"/>
        </w:rPr>
      </w:pPr>
      <w:r w:rsidRPr="00C77BAC">
        <w:rPr>
          <w:b/>
          <w:lang w:val="ru-RU"/>
        </w:rPr>
        <w:t>«Помощь для экономического восстановления»</w:t>
      </w:r>
      <w:r>
        <w:rPr>
          <w:lang w:val="ru-RU"/>
        </w:rPr>
        <w:t xml:space="preserve"> – предоставление помощи для развития, </w:t>
      </w:r>
      <w:r w:rsidR="00531DBA">
        <w:rPr>
          <w:lang w:val="ru-RU"/>
        </w:rPr>
        <w:t>в дополнение к компенсации, например, подготовка земли, кредитные средства, обучение или возможности трудоустройства, которые необходимы для того, чтобы ЛЗП могло повысить свой уровень жизни, возможности зарабатывания средств и производственный потенциал; или, по крайней мере, сохранить их на уровне, предшествующем началу деятельности проекта.</w:t>
      </w:r>
    </w:p>
    <w:p w:rsidR="00B8182D" w:rsidRDefault="008C340D" w:rsidP="00D648E9">
      <w:pPr>
        <w:rPr>
          <w:lang w:val="ru-RU"/>
        </w:rPr>
      </w:pPr>
      <w:r w:rsidRPr="008C340D">
        <w:rPr>
          <w:b/>
          <w:lang w:val="ru-RU"/>
        </w:rPr>
        <w:t>«Основы политики переселения населения (ОПП</w:t>
      </w:r>
      <w:r>
        <w:rPr>
          <w:b/>
          <w:lang w:val="ru-RU"/>
        </w:rPr>
        <w:t>)</w:t>
      </w:r>
      <w:r w:rsidRPr="008C340D">
        <w:rPr>
          <w:b/>
          <w:lang w:val="ru-RU"/>
        </w:rPr>
        <w:t>»</w:t>
      </w:r>
      <w:r>
        <w:rPr>
          <w:lang w:val="ru-RU"/>
        </w:rPr>
        <w:t xml:space="preserve"> – инструмент, используемый в ходе всей реализации проекта. </w:t>
      </w:r>
      <w:r w:rsidR="009C4CD3">
        <w:rPr>
          <w:lang w:val="ru-RU"/>
        </w:rPr>
        <w:t xml:space="preserve">ОПП устанавливают цели и принципы, организационные мероприятия и механизмы финансирования для переселения, которые могут понадобиться в ходе реализации проекта. ОПП направляют подготовку Планов действий по переселению населения </w:t>
      </w:r>
      <w:r w:rsidR="0084613C">
        <w:rPr>
          <w:lang w:val="ru-RU"/>
        </w:rPr>
        <w:t>конкретных</w:t>
      </w:r>
      <w:r w:rsidR="009C4CD3">
        <w:rPr>
          <w:lang w:val="ru-RU"/>
        </w:rPr>
        <w:t xml:space="preserve"> проектов, </w:t>
      </w:r>
      <w:r w:rsidR="0084613C">
        <w:rPr>
          <w:lang w:val="ru-RU"/>
        </w:rPr>
        <w:t>чтобы</w:t>
      </w:r>
      <w:r w:rsidR="009C4CD3">
        <w:rPr>
          <w:lang w:val="ru-RU"/>
        </w:rPr>
        <w:t xml:space="preserve"> удовлетвор</w:t>
      </w:r>
      <w:r w:rsidR="0084613C">
        <w:rPr>
          <w:lang w:val="ru-RU"/>
        </w:rPr>
        <w:t>ить</w:t>
      </w:r>
      <w:r w:rsidR="009C4CD3">
        <w:rPr>
          <w:lang w:val="ru-RU"/>
        </w:rPr>
        <w:t xml:space="preserve"> потребнос</w:t>
      </w:r>
      <w:r w:rsidR="0084613C">
        <w:rPr>
          <w:lang w:val="ru-RU"/>
        </w:rPr>
        <w:t>ти</w:t>
      </w:r>
      <w:r w:rsidR="009C4CD3">
        <w:rPr>
          <w:lang w:val="ru-RU"/>
        </w:rPr>
        <w:t xml:space="preserve"> людей, которые могут быть затронуты проектом. </w:t>
      </w:r>
      <w:r w:rsidR="0084613C">
        <w:rPr>
          <w:lang w:val="ru-RU"/>
        </w:rPr>
        <w:t>Таким образом, Планы действий по переселению населения (ПДП) для Проекта готовятся в соответствии с положениями настоящих ОПП.</w:t>
      </w:r>
    </w:p>
    <w:p w:rsidR="009C4CD3" w:rsidRDefault="00F92513" w:rsidP="00D648E9">
      <w:pPr>
        <w:rPr>
          <w:lang w:val="ru-RU"/>
        </w:rPr>
      </w:pPr>
      <w:r w:rsidRPr="003A48E2">
        <w:rPr>
          <w:b/>
          <w:lang w:val="ru-RU"/>
        </w:rPr>
        <w:t>«Восстановительная стоимость»</w:t>
      </w:r>
      <w:r>
        <w:rPr>
          <w:lang w:val="ru-RU"/>
        </w:rPr>
        <w:t xml:space="preserve"> –</w:t>
      </w:r>
      <w:r w:rsidR="003A48E2">
        <w:rPr>
          <w:lang w:val="ru-RU"/>
        </w:rPr>
        <w:t xml:space="preserve"> </w:t>
      </w:r>
      <w:r w:rsidR="00905339">
        <w:rPr>
          <w:lang w:val="ru-RU"/>
        </w:rPr>
        <w:t xml:space="preserve">компенсация за активы на сумму, достаточную для покрытия полной стоимости потерянных активов и связанных с ними операционных издержек. Стоимость основывается на </w:t>
      </w:r>
      <w:r w:rsidR="00905339" w:rsidRPr="00905339">
        <w:rPr>
          <w:b/>
          <w:lang w:val="ru-RU"/>
        </w:rPr>
        <w:t>рыночной цене</w:t>
      </w:r>
      <w:r w:rsidR="00905339">
        <w:rPr>
          <w:lang w:val="ru-RU"/>
        </w:rPr>
        <w:t xml:space="preserve">, согласно законодательству РТ о продаже земли или имущества. Что касается земли, категоризацию можно провести следующим образом: а) восстановительная стоимость сельскохозяйственной земли – программа до начала деятельности проекта и до начала переселения, какая бы из них ни была выше, </w:t>
      </w:r>
      <w:r w:rsidR="007377B0">
        <w:rPr>
          <w:lang w:val="ru-RU"/>
        </w:rPr>
        <w:t>рыночная стоимость земли равной плодородности, или использование земли, расположенной вблизи затронутой земли, плюс затраты на: б) подготовку земли до уровня, схожего с уровнем затронутой земли; и в) сборы за регистрацию и налоги на передачу недвижимой собственности.</w:t>
      </w:r>
    </w:p>
    <w:p w:rsidR="007377B0" w:rsidRPr="007377B0" w:rsidRDefault="002701C7" w:rsidP="00D648E9">
      <w:pPr>
        <w:rPr>
          <w:lang w:val="ru-RU"/>
        </w:rPr>
      </w:pPr>
      <w:r w:rsidRPr="002701C7">
        <w:rPr>
          <w:b/>
          <w:lang w:val="ru-RU"/>
        </w:rPr>
        <w:t>«Скваттер (самовольный пользователь)»</w:t>
      </w:r>
      <w:r w:rsidRPr="002701C7">
        <w:rPr>
          <w:lang w:val="ru-RU"/>
        </w:rPr>
        <w:t xml:space="preserve"> </w:t>
      </w:r>
      <w:r>
        <w:rPr>
          <w:lang w:val="ru-RU"/>
        </w:rPr>
        <w:t>–</w:t>
      </w:r>
      <w:r w:rsidRPr="00FF130A">
        <w:rPr>
          <w:lang w:val="ru-RU"/>
        </w:rPr>
        <w:t xml:space="preserve"> </w:t>
      </w:r>
      <w:r>
        <w:rPr>
          <w:lang w:val="ru-RU"/>
        </w:rPr>
        <w:t>лицо</w:t>
      </w:r>
      <w:r w:rsidRPr="00FF130A">
        <w:rPr>
          <w:lang w:val="ru-RU"/>
        </w:rPr>
        <w:t xml:space="preserve">, </w:t>
      </w:r>
      <w:r>
        <w:rPr>
          <w:lang w:val="ru-RU"/>
        </w:rPr>
        <w:t>занимающее</w:t>
      </w:r>
      <w:r w:rsidRPr="00FF130A">
        <w:rPr>
          <w:lang w:val="ru-RU"/>
        </w:rPr>
        <w:t xml:space="preserve"> </w:t>
      </w:r>
      <w:r>
        <w:rPr>
          <w:lang w:val="ru-RU"/>
        </w:rPr>
        <w:t>землю</w:t>
      </w:r>
      <w:r w:rsidRPr="00FF130A">
        <w:rPr>
          <w:lang w:val="ru-RU"/>
        </w:rPr>
        <w:t xml:space="preserve">, </w:t>
      </w:r>
      <w:r>
        <w:rPr>
          <w:lang w:val="ru-RU"/>
        </w:rPr>
        <w:t>которая</w:t>
      </w:r>
      <w:r w:rsidRPr="00FF130A">
        <w:rPr>
          <w:lang w:val="ru-RU"/>
        </w:rPr>
        <w:t xml:space="preserve"> </w:t>
      </w:r>
      <w:r>
        <w:rPr>
          <w:lang w:val="ru-RU"/>
        </w:rPr>
        <w:t>принадлежит</w:t>
      </w:r>
      <w:r w:rsidRPr="00FF130A">
        <w:rPr>
          <w:lang w:val="ru-RU"/>
        </w:rPr>
        <w:t xml:space="preserve"> </w:t>
      </w:r>
      <w:r>
        <w:rPr>
          <w:lang w:val="ru-RU"/>
        </w:rPr>
        <w:t>государству</w:t>
      </w:r>
      <w:r w:rsidRPr="00FF130A">
        <w:rPr>
          <w:lang w:val="ru-RU"/>
        </w:rPr>
        <w:t xml:space="preserve"> (</w:t>
      </w:r>
      <w:r>
        <w:rPr>
          <w:lang w:val="ru-RU"/>
        </w:rPr>
        <w:t>без</w:t>
      </w:r>
      <w:r w:rsidRPr="00FF130A">
        <w:rPr>
          <w:lang w:val="ru-RU"/>
        </w:rPr>
        <w:t xml:space="preserve"> </w:t>
      </w:r>
      <w:r>
        <w:rPr>
          <w:lang w:val="ru-RU"/>
        </w:rPr>
        <w:t>законных</w:t>
      </w:r>
      <w:r w:rsidRPr="00FF130A">
        <w:rPr>
          <w:lang w:val="ru-RU"/>
        </w:rPr>
        <w:t xml:space="preserve"> </w:t>
      </w:r>
      <w:r>
        <w:rPr>
          <w:lang w:val="ru-RU"/>
        </w:rPr>
        <w:t>прав</w:t>
      </w:r>
      <w:r w:rsidRPr="00FF130A">
        <w:rPr>
          <w:lang w:val="ru-RU"/>
        </w:rPr>
        <w:t xml:space="preserve"> </w:t>
      </w:r>
      <w:r>
        <w:rPr>
          <w:lang w:val="ru-RU"/>
        </w:rPr>
        <w:t>на</w:t>
      </w:r>
      <w:r w:rsidRPr="00FF130A">
        <w:rPr>
          <w:lang w:val="ru-RU"/>
        </w:rPr>
        <w:t xml:space="preserve"> </w:t>
      </w:r>
      <w:r>
        <w:rPr>
          <w:lang w:val="ru-RU"/>
        </w:rPr>
        <w:t>владение</w:t>
      </w:r>
      <w:r w:rsidRPr="00FF130A">
        <w:rPr>
          <w:lang w:val="ru-RU"/>
        </w:rPr>
        <w:t xml:space="preserve"> </w:t>
      </w:r>
      <w:r>
        <w:rPr>
          <w:lang w:val="ru-RU"/>
        </w:rPr>
        <w:t>этим</w:t>
      </w:r>
      <w:r w:rsidRPr="00FF130A">
        <w:rPr>
          <w:lang w:val="ru-RU"/>
        </w:rPr>
        <w:t xml:space="preserve"> </w:t>
      </w:r>
      <w:r>
        <w:rPr>
          <w:lang w:val="ru-RU"/>
        </w:rPr>
        <w:t>земельным</w:t>
      </w:r>
      <w:r w:rsidRPr="00FF130A">
        <w:rPr>
          <w:lang w:val="ru-RU"/>
        </w:rPr>
        <w:t xml:space="preserve"> </w:t>
      </w:r>
      <w:r>
        <w:rPr>
          <w:lang w:val="ru-RU"/>
        </w:rPr>
        <w:t>участком</w:t>
      </w:r>
      <w:r w:rsidRPr="00FF130A">
        <w:rPr>
          <w:lang w:val="ru-RU"/>
        </w:rPr>
        <w:t xml:space="preserve">), </w:t>
      </w:r>
      <w:r>
        <w:rPr>
          <w:lang w:val="ru-RU"/>
        </w:rPr>
        <w:t>в целях</w:t>
      </w:r>
      <w:r w:rsidRPr="00FF130A">
        <w:rPr>
          <w:lang w:val="ru-RU"/>
        </w:rPr>
        <w:t xml:space="preserve"> </w:t>
      </w:r>
      <w:r>
        <w:rPr>
          <w:lang w:val="ru-RU"/>
        </w:rPr>
        <w:t>её</w:t>
      </w:r>
      <w:r w:rsidRPr="00FF130A">
        <w:rPr>
          <w:lang w:val="ru-RU"/>
        </w:rPr>
        <w:t xml:space="preserve"> </w:t>
      </w:r>
      <w:r>
        <w:rPr>
          <w:lang w:val="ru-RU"/>
        </w:rPr>
        <w:t>возделывания</w:t>
      </w:r>
      <w:r w:rsidRPr="00FF130A">
        <w:rPr>
          <w:lang w:val="ru-RU"/>
        </w:rPr>
        <w:t xml:space="preserve"> </w:t>
      </w:r>
      <w:r>
        <w:rPr>
          <w:lang w:val="ru-RU"/>
        </w:rPr>
        <w:t>и/или в целях предпринимательской деятельности.</w:t>
      </w:r>
    </w:p>
    <w:p w:rsidR="00F92513" w:rsidRDefault="002701C7" w:rsidP="00D648E9">
      <w:pPr>
        <w:rPr>
          <w:lang w:val="ru-RU"/>
        </w:rPr>
      </w:pPr>
      <w:r w:rsidRPr="002701C7">
        <w:rPr>
          <w:b/>
          <w:lang w:val="ru-RU"/>
        </w:rPr>
        <w:t>«Арендатор»</w:t>
      </w:r>
      <w:r>
        <w:rPr>
          <w:lang w:val="ru-RU"/>
        </w:rPr>
        <w:t xml:space="preserve"> – лицо</w:t>
      </w:r>
      <w:r w:rsidRPr="000734D0">
        <w:rPr>
          <w:lang w:val="ru-RU"/>
        </w:rPr>
        <w:t xml:space="preserve">, </w:t>
      </w:r>
      <w:r>
        <w:rPr>
          <w:lang w:val="ru-RU"/>
        </w:rPr>
        <w:t>которое</w:t>
      </w:r>
      <w:r w:rsidRPr="000734D0">
        <w:rPr>
          <w:lang w:val="ru-RU"/>
        </w:rPr>
        <w:t xml:space="preserve"> </w:t>
      </w:r>
      <w:r>
        <w:rPr>
          <w:lang w:val="ru-RU"/>
        </w:rPr>
        <w:t>оплачивает</w:t>
      </w:r>
      <w:r w:rsidRPr="000734D0">
        <w:rPr>
          <w:lang w:val="ru-RU"/>
        </w:rPr>
        <w:t xml:space="preserve"> </w:t>
      </w:r>
      <w:r>
        <w:rPr>
          <w:lang w:val="ru-RU"/>
        </w:rPr>
        <w:t>аренду, или</w:t>
      </w:r>
      <w:r w:rsidRPr="000734D0">
        <w:rPr>
          <w:lang w:val="ru-RU"/>
        </w:rPr>
        <w:t xml:space="preserve"> </w:t>
      </w:r>
      <w:r>
        <w:rPr>
          <w:lang w:val="ru-RU"/>
        </w:rPr>
        <w:t>за</w:t>
      </w:r>
      <w:r w:rsidRPr="000734D0">
        <w:rPr>
          <w:lang w:val="ru-RU"/>
        </w:rPr>
        <w:t xml:space="preserve"> </w:t>
      </w:r>
      <w:r>
        <w:rPr>
          <w:lang w:val="ru-RU"/>
        </w:rPr>
        <w:t>чей</w:t>
      </w:r>
      <w:r w:rsidRPr="000734D0">
        <w:rPr>
          <w:lang w:val="ru-RU"/>
        </w:rPr>
        <w:t xml:space="preserve"> </w:t>
      </w:r>
      <w:r>
        <w:rPr>
          <w:lang w:val="ru-RU"/>
        </w:rPr>
        <w:t>счёт</w:t>
      </w:r>
      <w:r w:rsidRPr="000734D0">
        <w:rPr>
          <w:lang w:val="ru-RU"/>
        </w:rPr>
        <w:t xml:space="preserve"> </w:t>
      </w:r>
      <w:r>
        <w:rPr>
          <w:lang w:val="ru-RU"/>
        </w:rPr>
        <w:t>оплачивается</w:t>
      </w:r>
      <w:r w:rsidRPr="000734D0">
        <w:rPr>
          <w:lang w:val="ru-RU"/>
        </w:rPr>
        <w:t xml:space="preserve"> </w:t>
      </w:r>
      <w:r>
        <w:rPr>
          <w:lang w:val="ru-RU"/>
        </w:rPr>
        <w:t>аренда</w:t>
      </w:r>
      <w:r w:rsidRPr="000734D0">
        <w:rPr>
          <w:lang w:val="ru-RU"/>
        </w:rPr>
        <w:t xml:space="preserve"> </w:t>
      </w:r>
      <w:r>
        <w:rPr>
          <w:lang w:val="ru-RU"/>
        </w:rPr>
        <w:t>имущества.</w:t>
      </w:r>
    </w:p>
    <w:p w:rsidR="002701C7" w:rsidRDefault="002701C7" w:rsidP="00D648E9">
      <w:pPr>
        <w:rPr>
          <w:lang w:val="ru-RU"/>
        </w:rPr>
      </w:pPr>
      <w:r w:rsidRPr="002701C7">
        <w:rPr>
          <w:b/>
          <w:lang w:val="ru-RU"/>
        </w:rPr>
        <w:t>«Домохозяйство, возглавляемое женщинами (ДВЖ)»</w:t>
      </w:r>
      <w:r>
        <w:rPr>
          <w:lang w:val="ru-RU"/>
        </w:rPr>
        <w:t xml:space="preserve"> – домохозяйство, возглавляемое женщиной, у которого нет взрослого, зарабатывающего средства, мужчины, это домохозяйство, возглавляемое женщиной. Эта</w:t>
      </w:r>
      <w:r w:rsidRPr="002701C7">
        <w:rPr>
          <w:lang w:val="ru-RU"/>
        </w:rPr>
        <w:t xml:space="preserve"> </w:t>
      </w:r>
      <w:r>
        <w:rPr>
          <w:lang w:val="ru-RU"/>
        </w:rPr>
        <w:t>женщина</w:t>
      </w:r>
      <w:r w:rsidRPr="002701C7">
        <w:rPr>
          <w:lang w:val="ru-RU"/>
        </w:rPr>
        <w:t xml:space="preserve"> </w:t>
      </w:r>
      <w:r>
        <w:rPr>
          <w:lang w:val="ru-RU"/>
        </w:rPr>
        <w:t>может</w:t>
      </w:r>
      <w:r w:rsidRPr="002701C7">
        <w:rPr>
          <w:lang w:val="ru-RU"/>
        </w:rPr>
        <w:t xml:space="preserve"> </w:t>
      </w:r>
      <w:r>
        <w:rPr>
          <w:lang w:val="ru-RU"/>
        </w:rPr>
        <w:t>быть</w:t>
      </w:r>
      <w:r w:rsidRPr="002701C7">
        <w:rPr>
          <w:lang w:val="ru-RU"/>
        </w:rPr>
        <w:t xml:space="preserve"> </w:t>
      </w:r>
      <w:r>
        <w:rPr>
          <w:lang w:val="ru-RU"/>
        </w:rPr>
        <w:t>вдовой</w:t>
      </w:r>
      <w:r w:rsidRPr="002701C7">
        <w:rPr>
          <w:lang w:val="ru-RU"/>
        </w:rPr>
        <w:t xml:space="preserve">, </w:t>
      </w:r>
      <w:r>
        <w:rPr>
          <w:lang w:val="ru-RU"/>
        </w:rPr>
        <w:t>разведённым</w:t>
      </w:r>
      <w:r w:rsidRPr="002701C7">
        <w:rPr>
          <w:lang w:val="ru-RU"/>
        </w:rPr>
        <w:t xml:space="preserve"> </w:t>
      </w:r>
      <w:r>
        <w:rPr>
          <w:lang w:val="ru-RU"/>
        </w:rPr>
        <w:t>или</w:t>
      </w:r>
      <w:r w:rsidRPr="002701C7">
        <w:rPr>
          <w:lang w:val="ru-RU"/>
        </w:rPr>
        <w:t xml:space="preserve"> </w:t>
      </w:r>
      <w:r>
        <w:rPr>
          <w:lang w:val="ru-RU"/>
        </w:rPr>
        <w:t>покинутым</w:t>
      </w:r>
      <w:r w:rsidRPr="002701C7">
        <w:rPr>
          <w:lang w:val="ru-RU"/>
        </w:rPr>
        <w:t xml:space="preserve"> </w:t>
      </w:r>
      <w:r>
        <w:rPr>
          <w:lang w:val="ru-RU"/>
        </w:rPr>
        <w:t>лицом</w:t>
      </w:r>
      <w:r w:rsidRPr="002701C7">
        <w:rPr>
          <w:lang w:val="ru-RU"/>
        </w:rPr>
        <w:t>.</w:t>
      </w:r>
    </w:p>
    <w:p w:rsidR="00D648E9" w:rsidRPr="00A3459C" w:rsidRDefault="00F76B82" w:rsidP="00A3459C">
      <w:pPr>
        <w:rPr>
          <w:lang w:val="ru-RU"/>
        </w:rPr>
      </w:pPr>
      <w:r w:rsidRPr="00F76B82">
        <w:rPr>
          <w:b/>
          <w:lang w:val="ru-RU"/>
        </w:rPr>
        <w:t>«Уязвимая группа (УГ)»</w:t>
      </w:r>
      <w:r>
        <w:rPr>
          <w:lang w:val="ru-RU"/>
        </w:rPr>
        <w:t xml:space="preserve"> – уязвимая</w:t>
      </w:r>
      <w:r w:rsidRPr="00310A86">
        <w:rPr>
          <w:lang w:val="ru-RU"/>
        </w:rPr>
        <w:t xml:space="preserve"> </w:t>
      </w:r>
      <w:r>
        <w:rPr>
          <w:lang w:val="ru-RU"/>
        </w:rPr>
        <w:t>группа</w:t>
      </w:r>
      <w:r w:rsidRPr="00310A86">
        <w:rPr>
          <w:lang w:val="ru-RU"/>
        </w:rPr>
        <w:t xml:space="preserve"> </w:t>
      </w:r>
      <w:r>
        <w:rPr>
          <w:lang w:val="ru-RU"/>
        </w:rPr>
        <w:t>включает</w:t>
      </w:r>
      <w:r w:rsidRPr="00310A86">
        <w:rPr>
          <w:lang w:val="ru-RU"/>
        </w:rPr>
        <w:t xml:space="preserve"> </w:t>
      </w:r>
      <w:r>
        <w:rPr>
          <w:lang w:val="ru-RU"/>
        </w:rPr>
        <w:t>следующие</w:t>
      </w:r>
      <w:r w:rsidRPr="00310A86">
        <w:rPr>
          <w:lang w:val="ru-RU"/>
        </w:rPr>
        <w:t xml:space="preserve"> </w:t>
      </w:r>
      <w:r>
        <w:rPr>
          <w:lang w:val="ru-RU"/>
        </w:rPr>
        <w:t>категории (но не ограничивается ими)</w:t>
      </w:r>
      <w:r w:rsidRPr="00310A86">
        <w:rPr>
          <w:lang w:val="ru-RU"/>
        </w:rPr>
        <w:t>: (</w:t>
      </w:r>
      <w:r>
        <w:rPr>
          <w:lang w:val="ru-RU"/>
        </w:rPr>
        <w:t>а</w:t>
      </w:r>
      <w:r w:rsidRPr="00310A86">
        <w:rPr>
          <w:lang w:val="ru-RU"/>
        </w:rPr>
        <w:t xml:space="preserve">) </w:t>
      </w:r>
      <w:r>
        <w:rPr>
          <w:lang w:val="ru-RU"/>
        </w:rPr>
        <w:t xml:space="preserve">ЛЗП, подпадающие под категорию </w:t>
      </w:r>
      <w:r w:rsidRPr="00310A86">
        <w:rPr>
          <w:lang w:val="ru-RU"/>
        </w:rPr>
        <w:t>«</w:t>
      </w:r>
      <w:r>
        <w:rPr>
          <w:lang w:val="ru-RU"/>
        </w:rPr>
        <w:t>За</w:t>
      </w:r>
      <w:r w:rsidRPr="00310A86">
        <w:rPr>
          <w:lang w:val="ru-RU"/>
        </w:rPr>
        <w:t xml:space="preserve"> </w:t>
      </w:r>
      <w:r>
        <w:rPr>
          <w:lang w:val="ru-RU"/>
        </w:rPr>
        <w:t>чертой</w:t>
      </w:r>
      <w:r w:rsidRPr="00310A86">
        <w:rPr>
          <w:lang w:val="ru-RU"/>
        </w:rPr>
        <w:t xml:space="preserve"> </w:t>
      </w:r>
      <w:r>
        <w:rPr>
          <w:lang w:val="ru-RU"/>
        </w:rPr>
        <w:t>бедности</w:t>
      </w:r>
      <w:r w:rsidRPr="00310A86">
        <w:rPr>
          <w:lang w:val="ru-RU"/>
        </w:rPr>
        <w:t>» (</w:t>
      </w:r>
      <w:r>
        <w:rPr>
          <w:lang w:val="ru-RU"/>
        </w:rPr>
        <w:t>ЗЧБ</w:t>
      </w:r>
      <w:r w:rsidRPr="00310A86">
        <w:rPr>
          <w:lang w:val="ru-RU"/>
        </w:rPr>
        <w:t>); (</w:t>
      </w:r>
      <w:r>
        <w:rPr>
          <w:lang w:val="ru-RU"/>
        </w:rPr>
        <w:t>б</w:t>
      </w:r>
      <w:r w:rsidRPr="00310A86">
        <w:rPr>
          <w:lang w:val="ru-RU"/>
        </w:rPr>
        <w:t xml:space="preserve">) </w:t>
      </w:r>
      <w:r>
        <w:rPr>
          <w:lang w:val="ru-RU"/>
        </w:rPr>
        <w:t>безземельные</w:t>
      </w:r>
      <w:r w:rsidRPr="00310A86">
        <w:rPr>
          <w:lang w:val="ru-RU"/>
        </w:rPr>
        <w:t xml:space="preserve"> </w:t>
      </w:r>
      <w:r>
        <w:rPr>
          <w:lang w:val="ru-RU"/>
        </w:rPr>
        <w:t>люди</w:t>
      </w:r>
      <w:r w:rsidRPr="00310A86">
        <w:rPr>
          <w:lang w:val="ru-RU"/>
        </w:rPr>
        <w:t>; (</w:t>
      </w:r>
      <w:r>
        <w:rPr>
          <w:lang w:val="ru-RU"/>
        </w:rPr>
        <w:t>в</w:t>
      </w:r>
      <w:r w:rsidRPr="00310A86">
        <w:rPr>
          <w:lang w:val="ru-RU"/>
        </w:rPr>
        <w:t xml:space="preserve">) </w:t>
      </w:r>
      <w:r>
        <w:rPr>
          <w:lang w:val="ru-RU"/>
        </w:rPr>
        <w:t>домохозяйства</w:t>
      </w:r>
      <w:r w:rsidRPr="00310A86">
        <w:rPr>
          <w:lang w:val="ru-RU"/>
        </w:rPr>
        <w:t xml:space="preserve">, </w:t>
      </w:r>
      <w:r>
        <w:rPr>
          <w:lang w:val="ru-RU"/>
        </w:rPr>
        <w:t>возглавляемые</w:t>
      </w:r>
      <w:r w:rsidRPr="00310A86">
        <w:rPr>
          <w:lang w:val="ru-RU"/>
        </w:rPr>
        <w:t xml:space="preserve"> </w:t>
      </w:r>
      <w:r>
        <w:rPr>
          <w:lang w:val="ru-RU"/>
        </w:rPr>
        <w:t>женщинами</w:t>
      </w:r>
      <w:r w:rsidRPr="00310A86">
        <w:rPr>
          <w:lang w:val="ru-RU"/>
        </w:rPr>
        <w:t>; (</w:t>
      </w:r>
      <w:r>
        <w:rPr>
          <w:lang w:val="ru-RU"/>
        </w:rPr>
        <w:t>г</w:t>
      </w:r>
      <w:r w:rsidRPr="00310A86">
        <w:rPr>
          <w:lang w:val="ru-RU"/>
        </w:rPr>
        <w:t xml:space="preserve">) </w:t>
      </w:r>
      <w:r>
        <w:rPr>
          <w:lang w:val="ru-RU"/>
        </w:rPr>
        <w:t>дети и пожилые люди</w:t>
      </w:r>
      <w:r w:rsidRPr="00310A86">
        <w:rPr>
          <w:vertAlign w:val="superscript"/>
          <w:lang w:val="ru-RU"/>
        </w:rPr>
        <w:footnoteReference w:customMarkFollows="1" w:id="1"/>
        <w:t>2</w:t>
      </w:r>
      <w:r w:rsidRPr="00310A86">
        <w:rPr>
          <w:lang w:val="ru-RU"/>
        </w:rPr>
        <w:t xml:space="preserve">, </w:t>
      </w:r>
      <w:r>
        <w:rPr>
          <w:lang w:val="ru-RU"/>
        </w:rPr>
        <w:t>включая сирот и обездоленных</w:t>
      </w:r>
      <w:r w:rsidRPr="00310A86">
        <w:rPr>
          <w:lang w:val="ru-RU"/>
        </w:rPr>
        <w:t xml:space="preserve">; </w:t>
      </w:r>
      <w:r>
        <w:rPr>
          <w:lang w:val="ru-RU"/>
        </w:rPr>
        <w:t>и</w:t>
      </w:r>
      <w:r w:rsidRPr="00310A86">
        <w:rPr>
          <w:lang w:val="ru-RU"/>
        </w:rPr>
        <w:t xml:space="preserve"> (</w:t>
      </w:r>
      <w:r>
        <w:rPr>
          <w:lang w:val="ru-RU"/>
        </w:rPr>
        <w:t>д</w:t>
      </w:r>
      <w:r w:rsidRPr="00310A86">
        <w:rPr>
          <w:lang w:val="ru-RU"/>
        </w:rPr>
        <w:t xml:space="preserve">) </w:t>
      </w:r>
      <w:r>
        <w:rPr>
          <w:lang w:val="ru-RU"/>
        </w:rPr>
        <w:t>физически</w:t>
      </w:r>
      <w:r w:rsidRPr="000A3346">
        <w:rPr>
          <w:lang w:val="ru-RU"/>
        </w:rPr>
        <w:t>/</w:t>
      </w:r>
      <w:r>
        <w:rPr>
          <w:lang w:val="ru-RU"/>
        </w:rPr>
        <w:t>психически и умственно неполноценные/отсталые люди.</w:t>
      </w:r>
    </w:p>
    <w:p w:rsidR="00C736B1" w:rsidRPr="00310A86" w:rsidRDefault="00C736B1">
      <w:pPr>
        <w:spacing w:after="200" w:line="276" w:lineRule="auto"/>
        <w:jc w:val="left"/>
        <w:rPr>
          <w:b/>
          <w:lang w:val="ru-RU"/>
        </w:rPr>
      </w:pPr>
    </w:p>
    <w:p w:rsidR="00C736B1" w:rsidRPr="00310A86" w:rsidRDefault="00C736B1">
      <w:pPr>
        <w:spacing w:after="200" w:line="276" w:lineRule="auto"/>
        <w:jc w:val="left"/>
        <w:rPr>
          <w:b/>
          <w:lang w:val="ru-RU"/>
        </w:rPr>
      </w:pPr>
      <w:r w:rsidRPr="00310A86">
        <w:rPr>
          <w:b/>
          <w:lang w:val="ru-RU"/>
        </w:rPr>
        <w:br w:type="page"/>
      </w:r>
    </w:p>
    <w:p w:rsidR="0007037A" w:rsidRPr="0013266B" w:rsidRDefault="00E636F9" w:rsidP="00C736B1">
      <w:pPr>
        <w:jc w:val="center"/>
        <w:rPr>
          <w:b/>
          <w:caps/>
          <w:lang w:val="ru-RU"/>
        </w:rPr>
      </w:pPr>
      <w:r w:rsidRPr="0013266B">
        <w:rPr>
          <w:b/>
          <w:caps/>
          <w:sz w:val="24"/>
          <w:lang w:val="ru-RU"/>
        </w:rPr>
        <w:t>Пояснительная записка</w:t>
      </w:r>
    </w:p>
    <w:p w:rsidR="00C736B1" w:rsidRPr="00054ACD" w:rsidRDefault="00C736B1" w:rsidP="0007037A">
      <w:pPr>
        <w:rPr>
          <w:lang w:val="ru-RU"/>
        </w:rPr>
      </w:pPr>
    </w:p>
    <w:p w:rsidR="00272521" w:rsidRPr="00844D8E" w:rsidRDefault="00054ACD" w:rsidP="0007037A">
      <w:pPr>
        <w:rPr>
          <w:lang w:val="ru-RU"/>
        </w:rPr>
      </w:pPr>
      <w:r>
        <w:rPr>
          <w:lang w:val="ru-RU"/>
        </w:rPr>
        <w:t xml:space="preserve">Республика Таджикистан (РТ), при поддержке Международной ассоциации по развитию </w:t>
      </w:r>
      <w:r w:rsidRPr="00C60316">
        <w:rPr>
          <w:lang w:val="ru-RU"/>
        </w:rPr>
        <w:t>(</w:t>
      </w:r>
      <w:r>
        <w:rPr>
          <w:lang w:val="ru-RU"/>
        </w:rPr>
        <w:t>МАР</w:t>
      </w:r>
      <w:r w:rsidRPr="00C60316">
        <w:rPr>
          <w:lang w:val="ru-RU"/>
        </w:rPr>
        <w:t xml:space="preserve">) / </w:t>
      </w:r>
      <w:r>
        <w:rPr>
          <w:lang w:val="ru-RU"/>
        </w:rPr>
        <w:t>Всемирный</w:t>
      </w:r>
      <w:r w:rsidRPr="00C60316">
        <w:rPr>
          <w:lang w:val="ru-RU"/>
        </w:rPr>
        <w:t xml:space="preserve"> </w:t>
      </w:r>
      <w:r>
        <w:rPr>
          <w:lang w:val="ru-RU"/>
        </w:rPr>
        <w:t>Банк</w:t>
      </w:r>
      <w:r w:rsidRPr="00C60316">
        <w:rPr>
          <w:lang w:val="ru-RU"/>
        </w:rPr>
        <w:t xml:space="preserve">, </w:t>
      </w:r>
      <w:r>
        <w:rPr>
          <w:lang w:val="ru-RU"/>
        </w:rPr>
        <w:t>решила</w:t>
      </w:r>
      <w:r w:rsidRPr="00C60316">
        <w:rPr>
          <w:lang w:val="ru-RU"/>
        </w:rPr>
        <w:t xml:space="preserve"> </w:t>
      </w:r>
      <w:r>
        <w:rPr>
          <w:lang w:val="ru-RU"/>
        </w:rPr>
        <w:t>создать</w:t>
      </w:r>
      <w:r w:rsidRPr="00C60316">
        <w:rPr>
          <w:lang w:val="ru-RU"/>
        </w:rPr>
        <w:t xml:space="preserve"> </w:t>
      </w:r>
      <w:r w:rsidRPr="00775978">
        <w:rPr>
          <w:lang w:val="ru-RU"/>
        </w:rPr>
        <w:t>Фонд развития коммунальных услуг (ФРКУ)</w:t>
      </w:r>
      <w:r w:rsidRPr="00C60316">
        <w:rPr>
          <w:lang w:val="ru-RU"/>
        </w:rPr>
        <w:t xml:space="preserve"> </w:t>
      </w:r>
      <w:r>
        <w:rPr>
          <w:lang w:val="ru-RU"/>
        </w:rPr>
        <w:t>с</w:t>
      </w:r>
      <w:r w:rsidRPr="00C60316">
        <w:rPr>
          <w:lang w:val="ru-RU"/>
        </w:rPr>
        <w:t xml:space="preserve"> </w:t>
      </w:r>
      <w:r>
        <w:rPr>
          <w:lang w:val="ru-RU"/>
        </w:rPr>
        <w:t>целью</w:t>
      </w:r>
      <w:r w:rsidRPr="00C60316">
        <w:rPr>
          <w:lang w:val="ru-RU"/>
        </w:rPr>
        <w:t xml:space="preserve"> </w:t>
      </w:r>
      <w:r>
        <w:rPr>
          <w:lang w:val="ru-RU"/>
        </w:rPr>
        <w:t>удовлетворения</w:t>
      </w:r>
      <w:r w:rsidRPr="00C60316">
        <w:rPr>
          <w:lang w:val="ru-RU"/>
        </w:rPr>
        <w:t xml:space="preserve"> </w:t>
      </w:r>
      <w:r>
        <w:rPr>
          <w:lang w:val="ru-RU"/>
        </w:rPr>
        <w:t>растущих</w:t>
      </w:r>
      <w:r w:rsidRPr="00C60316">
        <w:rPr>
          <w:lang w:val="ru-RU"/>
        </w:rPr>
        <w:t xml:space="preserve"> </w:t>
      </w:r>
      <w:r>
        <w:rPr>
          <w:lang w:val="ru-RU"/>
        </w:rPr>
        <w:t>потребностей</w:t>
      </w:r>
      <w:r w:rsidRPr="00C60316">
        <w:rPr>
          <w:lang w:val="ru-RU"/>
        </w:rPr>
        <w:t xml:space="preserve"> </w:t>
      </w:r>
      <w:r>
        <w:rPr>
          <w:lang w:val="ru-RU"/>
        </w:rPr>
        <w:t>городской</w:t>
      </w:r>
      <w:r w:rsidRPr="00C60316">
        <w:rPr>
          <w:lang w:val="ru-RU"/>
        </w:rPr>
        <w:t xml:space="preserve"> </w:t>
      </w:r>
      <w:r>
        <w:rPr>
          <w:lang w:val="ru-RU"/>
        </w:rPr>
        <w:t>инфраструктуры</w:t>
      </w:r>
      <w:r w:rsidRPr="00C60316">
        <w:rPr>
          <w:lang w:val="ru-RU"/>
        </w:rPr>
        <w:t xml:space="preserve"> </w:t>
      </w:r>
      <w:r>
        <w:rPr>
          <w:lang w:val="ru-RU"/>
        </w:rPr>
        <w:t>в</w:t>
      </w:r>
      <w:r w:rsidRPr="00C60316">
        <w:rPr>
          <w:lang w:val="ru-RU"/>
        </w:rPr>
        <w:t xml:space="preserve"> </w:t>
      </w:r>
      <w:r>
        <w:rPr>
          <w:lang w:val="ru-RU"/>
        </w:rPr>
        <w:t>экологических</w:t>
      </w:r>
      <w:r w:rsidRPr="00C60316">
        <w:rPr>
          <w:lang w:val="ru-RU"/>
        </w:rPr>
        <w:t xml:space="preserve"> </w:t>
      </w:r>
      <w:r>
        <w:rPr>
          <w:lang w:val="ru-RU"/>
        </w:rPr>
        <w:t>капиталовложениях</w:t>
      </w:r>
      <w:r w:rsidRPr="00C60316">
        <w:rPr>
          <w:lang w:val="ru-RU"/>
        </w:rPr>
        <w:t xml:space="preserve"> (</w:t>
      </w:r>
      <w:r>
        <w:rPr>
          <w:lang w:val="ru-RU"/>
        </w:rPr>
        <w:t>водоснабжение, санитария и управление ТБО) и в инфраструктуре материально-технического снабжения – городские дороги и транспортные средства.</w:t>
      </w:r>
      <w:r w:rsidR="00272521" w:rsidRPr="00054ACD">
        <w:rPr>
          <w:lang w:val="ru-RU"/>
        </w:rPr>
        <w:t xml:space="preserve"> </w:t>
      </w:r>
      <w:r w:rsidR="00051D73" w:rsidRPr="00775978">
        <w:rPr>
          <w:lang w:val="ru-RU"/>
        </w:rPr>
        <w:t>Создание ФРКУ осуществляется в рамках предлагаемого Проекта Фонда развития коммунальных услуг (ПФРКУ). Таким образом, ПФРКУ состоит из периода предварительной подготовки ФРКУ и периода деятельности после создания ФРКУ. ПФРКУ начнётся с реализации проектов, в рамках существующего ЦУП, и, по окончании создания ФРКУ, всем финансированием будет непосредственно управлять сам Фонд.</w:t>
      </w:r>
      <w:r w:rsidR="00051D73">
        <w:rPr>
          <w:color w:val="FF0000"/>
          <w:lang w:val="ru-RU"/>
        </w:rPr>
        <w:t xml:space="preserve"> </w:t>
      </w:r>
      <w:r w:rsidR="002C32E6">
        <w:rPr>
          <w:lang w:val="ru-RU"/>
        </w:rPr>
        <w:t>ФРКУ</w:t>
      </w:r>
      <w:r w:rsidR="002C32E6" w:rsidRPr="0019645D">
        <w:rPr>
          <w:lang w:val="ru-RU"/>
        </w:rPr>
        <w:t xml:space="preserve"> </w:t>
      </w:r>
      <w:r w:rsidR="002C32E6">
        <w:rPr>
          <w:lang w:val="ru-RU"/>
        </w:rPr>
        <w:t>будет</w:t>
      </w:r>
      <w:r w:rsidR="002C32E6" w:rsidRPr="0019645D">
        <w:rPr>
          <w:lang w:val="ru-RU"/>
        </w:rPr>
        <w:t xml:space="preserve"> </w:t>
      </w:r>
      <w:r w:rsidR="002C32E6">
        <w:rPr>
          <w:lang w:val="ru-RU"/>
        </w:rPr>
        <w:t>функционировать</w:t>
      </w:r>
      <w:r w:rsidR="002C32E6" w:rsidRPr="0019645D">
        <w:rPr>
          <w:lang w:val="ru-RU"/>
        </w:rPr>
        <w:t xml:space="preserve"> </w:t>
      </w:r>
      <w:r w:rsidR="002C32E6">
        <w:rPr>
          <w:lang w:val="ru-RU"/>
        </w:rPr>
        <w:t>при</w:t>
      </w:r>
      <w:r w:rsidR="002C32E6" w:rsidRPr="0019645D">
        <w:rPr>
          <w:lang w:val="ru-RU"/>
        </w:rPr>
        <w:t xml:space="preserve"> </w:t>
      </w:r>
      <w:r w:rsidR="002C32E6">
        <w:rPr>
          <w:lang w:val="ru-RU"/>
        </w:rPr>
        <w:t>Офисе</w:t>
      </w:r>
      <w:r w:rsidR="002C32E6" w:rsidRPr="0019645D">
        <w:rPr>
          <w:lang w:val="ru-RU"/>
        </w:rPr>
        <w:t xml:space="preserve"> </w:t>
      </w:r>
      <w:r w:rsidR="002C32E6">
        <w:rPr>
          <w:lang w:val="ru-RU"/>
        </w:rPr>
        <w:t>Заместителя</w:t>
      </w:r>
      <w:r w:rsidR="002C32E6" w:rsidRPr="0019645D">
        <w:rPr>
          <w:lang w:val="ru-RU"/>
        </w:rPr>
        <w:t xml:space="preserve"> </w:t>
      </w:r>
      <w:r w:rsidR="002C32E6">
        <w:rPr>
          <w:lang w:val="ru-RU"/>
        </w:rPr>
        <w:t>Премьер</w:t>
      </w:r>
      <w:r w:rsidR="002C32E6" w:rsidRPr="0019645D">
        <w:rPr>
          <w:lang w:val="ru-RU"/>
        </w:rPr>
        <w:t>-</w:t>
      </w:r>
      <w:r w:rsidR="002C32E6">
        <w:rPr>
          <w:lang w:val="ru-RU"/>
        </w:rPr>
        <w:t>Министра</w:t>
      </w:r>
      <w:r w:rsidR="002C32E6" w:rsidRPr="0019645D">
        <w:rPr>
          <w:lang w:val="ru-RU"/>
        </w:rPr>
        <w:t xml:space="preserve">, </w:t>
      </w:r>
      <w:r w:rsidR="002C32E6">
        <w:rPr>
          <w:lang w:val="ru-RU"/>
        </w:rPr>
        <w:t>а</w:t>
      </w:r>
      <w:r w:rsidR="002C32E6" w:rsidRPr="0019645D">
        <w:rPr>
          <w:lang w:val="ru-RU"/>
        </w:rPr>
        <w:t xml:space="preserve"> </w:t>
      </w:r>
      <w:r w:rsidR="002C32E6">
        <w:rPr>
          <w:lang w:val="ru-RU"/>
        </w:rPr>
        <w:t>капиталовложения</w:t>
      </w:r>
      <w:r w:rsidR="002C32E6" w:rsidRPr="0019645D">
        <w:rPr>
          <w:lang w:val="ru-RU"/>
        </w:rPr>
        <w:t xml:space="preserve"> </w:t>
      </w:r>
      <w:r w:rsidR="002C32E6">
        <w:rPr>
          <w:lang w:val="ru-RU"/>
        </w:rPr>
        <w:t>ФРКУ</w:t>
      </w:r>
      <w:r w:rsidR="002C32E6" w:rsidRPr="0019645D">
        <w:rPr>
          <w:lang w:val="ru-RU"/>
        </w:rPr>
        <w:t xml:space="preserve"> </w:t>
      </w:r>
      <w:r w:rsidR="002C32E6">
        <w:rPr>
          <w:lang w:val="ru-RU"/>
        </w:rPr>
        <w:t>будут</w:t>
      </w:r>
      <w:r w:rsidR="002C32E6" w:rsidRPr="0019645D">
        <w:rPr>
          <w:lang w:val="ru-RU"/>
        </w:rPr>
        <w:t xml:space="preserve"> </w:t>
      </w:r>
      <w:r w:rsidR="002C32E6">
        <w:rPr>
          <w:lang w:val="ru-RU"/>
        </w:rPr>
        <w:t>утверждаться</w:t>
      </w:r>
      <w:r w:rsidR="002C32E6" w:rsidRPr="0019645D">
        <w:rPr>
          <w:lang w:val="ru-RU"/>
        </w:rPr>
        <w:t xml:space="preserve"> </w:t>
      </w:r>
      <w:r w:rsidR="002C32E6">
        <w:rPr>
          <w:lang w:val="ru-RU"/>
        </w:rPr>
        <w:t>Руководящим</w:t>
      </w:r>
      <w:r w:rsidR="002C32E6" w:rsidRPr="0019645D">
        <w:rPr>
          <w:lang w:val="ru-RU"/>
        </w:rPr>
        <w:t xml:space="preserve"> </w:t>
      </w:r>
      <w:r w:rsidR="002C32E6">
        <w:rPr>
          <w:lang w:val="ru-RU"/>
        </w:rPr>
        <w:t>Комитетом</w:t>
      </w:r>
      <w:r w:rsidR="002C32E6" w:rsidRPr="0019645D">
        <w:rPr>
          <w:lang w:val="ru-RU"/>
        </w:rPr>
        <w:t xml:space="preserve"> (</w:t>
      </w:r>
      <w:r w:rsidR="002C32E6">
        <w:rPr>
          <w:lang w:val="ru-RU"/>
        </w:rPr>
        <w:t>РК</w:t>
      </w:r>
      <w:r w:rsidR="002C32E6" w:rsidRPr="0019645D">
        <w:rPr>
          <w:lang w:val="ru-RU"/>
        </w:rPr>
        <w:t>)</w:t>
      </w:r>
      <w:r w:rsidR="002C32E6">
        <w:rPr>
          <w:lang w:val="ru-RU"/>
        </w:rPr>
        <w:t>, создаваемого для этой цели. Секретариат, функционирующий при Офисе Заместителя Премьер-Министра (ОЗПМ), будет отвечать за оценку проектов, рекомендации по капиталовложениям, выдачу средств, текущий контроль и аудит деятельности Фонда.</w:t>
      </w:r>
    </w:p>
    <w:p w:rsidR="006A3287" w:rsidRPr="002C32E6" w:rsidRDefault="006A3287" w:rsidP="0007037A">
      <w:pPr>
        <w:rPr>
          <w:lang w:val="ru-RU"/>
        </w:rPr>
      </w:pPr>
    </w:p>
    <w:p w:rsidR="001416B0" w:rsidRPr="00844D8E" w:rsidRDefault="00841E72" w:rsidP="0007037A">
      <w:pPr>
        <w:rPr>
          <w:lang w:val="ru-RU"/>
        </w:rPr>
      </w:pPr>
      <w:r>
        <w:rPr>
          <w:lang w:val="ru-RU"/>
        </w:rPr>
        <w:t>Всемирный</w:t>
      </w:r>
      <w:r w:rsidRPr="00841E72">
        <w:rPr>
          <w:lang w:val="ru-RU"/>
        </w:rPr>
        <w:t xml:space="preserve"> </w:t>
      </w:r>
      <w:r>
        <w:rPr>
          <w:lang w:val="ru-RU"/>
        </w:rPr>
        <w:t>Банк</w:t>
      </w:r>
      <w:r w:rsidRPr="00841E72">
        <w:rPr>
          <w:lang w:val="ru-RU"/>
        </w:rPr>
        <w:t xml:space="preserve"> </w:t>
      </w:r>
      <w:r>
        <w:rPr>
          <w:lang w:val="ru-RU"/>
        </w:rPr>
        <w:t>требует</w:t>
      </w:r>
      <w:r w:rsidRPr="00841E72">
        <w:rPr>
          <w:lang w:val="ru-RU"/>
        </w:rPr>
        <w:t xml:space="preserve"> </w:t>
      </w:r>
      <w:r w:rsidR="002B78EE">
        <w:rPr>
          <w:lang w:val="ru-RU"/>
        </w:rPr>
        <w:t xml:space="preserve">наличия </w:t>
      </w:r>
      <w:r>
        <w:rPr>
          <w:lang w:val="ru-RU"/>
        </w:rPr>
        <w:t>Основ</w:t>
      </w:r>
      <w:r w:rsidRPr="00841E72">
        <w:rPr>
          <w:lang w:val="ru-RU"/>
        </w:rPr>
        <w:t xml:space="preserve"> </w:t>
      </w:r>
      <w:r>
        <w:rPr>
          <w:lang w:val="ru-RU"/>
        </w:rPr>
        <w:t>политики</w:t>
      </w:r>
      <w:r w:rsidRPr="00841E72">
        <w:rPr>
          <w:lang w:val="ru-RU"/>
        </w:rPr>
        <w:t xml:space="preserve"> </w:t>
      </w:r>
      <w:r>
        <w:rPr>
          <w:lang w:val="ru-RU"/>
        </w:rPr>
        <w:t>переселени</w:t>
      </w:r>
      <w:r w:rsidR="00C967E6">
        <w:rPr>
          <w:lang w:val="ru-RU"/>
        </w:rPr>
        <w:t>я</w:t>
      </w:r>
      <w:r w:rsidRPr="00841E72">
        <w:rPr>
          <w:lang w:val="ru-RU"/>
        </w:rPr>
        <w:t xml:space="preserve"> </w:t>
      </w:r>
      <w:r>
        <w:rPr>
          <w:lang w:val="ru-RU"/>
        </w:rPr>
        <w:t>населения</w:t>
      </w:r>
      <w:r w:rsidRPr="00841E72">
        <w:rPr>
          <w:lang w:val="ru-RU"/>
        </w:rPr>
        <w:t xml:space="preserve"> </w:t>
      </w:r>
      <w:r>
        <w:rPr>
          <w:lang w:val="ru-RU"/>
        </w:rPr>
        <w:t>для</w:t>
      </w:r>
      <w:r w:rsidRPr="00841E72">
        <w:rPr>
          <w:lang w:val="ru-RU"/>
        </w:rPr>
        <w:t xml:space="preserve"> </w:t>
      </w:r>
      <w:r>
        <w:rPr>
          <w:lang w:val="ru-RU"/>
        </w:rPr>
        <w:t>множества</w:t>
      </w:r>
      <w:r w:rsidRPr="00841E72">
        <w:rPr>
          <w:lang w:val="ru-RU"/>
        </w:rPr>
        <w:t xml:space="preserve"> </w:t>
      </w:r>
      <w:r>
        <w:rPr>
          <w:lang w:val="ru-RU"/>
        </w:rPr>
        <w:t>проектов</w:t>
      </w:r>
      <w:r w:rsidRPr="00841E72">
        <w:rPr>
          <w:lang w:val="ru-RU"/>
        </w:rPr>
        <w:t xml:space="preserve">, </w:t>
      </w:r>
      <w:r>
        <w:rPr>
          <w:lang w:val="ru-RU"/>
        </w:rPr>
        <w:t xml:space="preserve">характер и структура которых неизвестны. </w:t>
      </w:r>
      <w:r w:rsidRPr="00775978">
        <w:rPr>
          <w:lang w:val="ru-RU"/>
        </w:rPr>
        <w:t>Проект</w:t>
      </w:r>
      <w:r w:rsidRPr="00841E72">
        <w:rPr>
          <w:lang w:val="ru-RU"/>
        </w:rPr>
        <w:t xml:space="preserve"> </w:t>
      </w:r>
      <w:r>
        <w:rPr>
          <w:lang w:val="ru-RU"/>
        </w:rPr>
        <w:t>Фонда</w:t>
      </w:r>
      <w:r w:rsidRPr="00841E72">
        <w:rPr>
          <w:lang w:val="ru-RU"/>
        </w:rPr>
        <w:t xml:space="preserve"> </w:t>
      </w:r>
      <w:r>
        <w:rPr>
          <w:lang w:val="ru-RU"/>
        </w:rPr>
        <w:t>развития</w:t>
      </w:r>
      <w:r w:rsidRPr="00841E72">
        <w:rPr>
          <w:lang w:val="ru-RU"/>
        </w:rPr>
        <w:t xml:space="preserve"> </w:t>
      </w:r>
      <w:r>
        <w:rPr>
          <w:lang w:val="ru-RU"/>
        </w:rPr>
        <w:t>коммунальных</w:t>
      </w:r>
      <w:r w:rsidRPr="00841E72">
        <w:rPr>
          <w:lang w:val="ru-RU"/>
        </w:rPr>
        <w:t xml:space="preserve"> </w:t>
      </w:r>
      <w:r>
        <w:rPr>
          <w:lang w:val="ru-RU"/>
        </w:rPr>
        <w:t>услуг</w:t>
      </w:r>
      <w:r w:rsidRPr="00841E72">
        <w:rPr>
          <w:lang w:val="ru-RU"/>
        </w:rPr>
        <w:t xml:space="preserve"> (</w:t>
      </w:r>
      <w:r w:rsidRPr="00775978">
        <w:rPr>
          <w:lang w:val="ru-RU"/>
        </w:rPr>
        <w:t>П</w:t>
      </w:r>
      <w:r>
        <w:rPr>
          <w:lang w:val="ru-RU"/>
        </w:rPr>
        <w:t>ФРКУ</w:t>
      </w:r>
      <w:r w:rsidRPr="00841E72">
        <w:rPr>
          <w:lang w:val="ru-RU"/>
        </w:rPr>
        <w:t xml:space="preserve">) </w:t>
      </w:r>
      <w:r>
        <w:rPr>
          <w:lang w:val="ru-RU"/>
        </w:rPr>
        <w:t>предлагает финансировать проекты в определённых проектом городах и, поскольку всё ещё предстоит завершить подробную разработку проектов, в настоящее время не представляется возможным отбор проектов и подготовка для них планов действий по переселению населения, что приводит к необходимости наличия Основ политики переселени</w:t>
      </w:r>
      <w:r w:rsidR="005D3EB2">
        <w:rPr>
          <w:lang w:val="ru-RU"/>
        </w:rPr>
        <w:t>я</w:t>
      </w:r>
      <w:r>
        <w:rPr>
          <w:lang w:val="ru-RU"/>
        </w:rPr>
        <w:t xml:space="preserve"> населения (ОПП) для руководства отбором проектов, проведени</w:t>
      </w:r>
      <w:r w:rsidR="000631B8">
        <w:rPr>
          <w:lang w:val="ru-RU"/>
        </w:rPr>
        <w:t>ем</w:t>
      </w:r>
      <w:r>
        <w:rPr>
          <w:lang w:val="ru-RU"/>
        </w:rPr>
        <w:t xml:space="preserve"> переписи населения и социально-экономических исследований, и подготовк</w:t>
      </w:r>
      <w:r w:rsidR="000631B8">
        <w:rPr>
          <w:lang w:val="ru-RU"/>
        </w:rPr>
        <w:t>ой</w:t>
      </w:r>
      <w:r>
        <w:rPr>
          <w:lang w:val="ru-RU"/>
        </w:rPr>
        <w:t xml:space="preserve"> планов действий по переселению </w:t>
      </w:r>
      <w:r w:rsidRPr="00844D8E">
        <w:rPr>
          <w:lang w:val="ru-RU"/>
        </w:rPr>
        <w:t>(</w:t>
      </w:r>
      <w:r>
        <w:rPr>
          <w:lang w:val="ru-RU"/>
        </w:rPr>
        <w:t>ПДП</w:t>
      </w:r>
      <w:r w:rsidRPr="00844D8E">
        <w:rPr>
          <w:lang w:val="ru-RU"/>
        </w:rPr>
        <w:t xml:space="preserve">) </w:t>
      </w:r>
      <w:r>
        <w:rPr>
          <w:lang w:val="ru-RU"/>
        </w:rPr>
        <w:t>населения</w:t>
      </w:r>
      <w:r w:rsidRPr="00844D8E">
        <w:rPr>
          <w:lang w:val="ru-RU"/>
        </w:rPr>
        <w:t xml:space="preserve"> </w:t>
      </w:r>
      <w:r>
        <w:rPr>
          <w:lang w:val="ru-RU"/>
        </w:rPr>
        <w:t>по</w:t>
      </w:r>
      <w:r w:rsidRPr="00844D8E">
        <w:rPr>
          <w:lang w:val="ru-RU"/>
        </w:rPr>
        <w:t xml:space="preserve"> </w:t>
      </w:r>
      <w:r>
        <w:rPr>
          <w:lang w:val="ru-RU"/>
        </w:rPr>
        <w:t>мере</w:t>
      </w:r>
      <w:r w:rsidRPr="00844D8E">
        <w:rPr>
          <w:lang w:val="ru-RU"/>
        </w:rPr>
        <w:t xml:space="preserve"> </w:t>
      </w:r>
      <w:r>
        <w:rPr>
          <w:lang w:val="ru-RU"/>
        </w:rPr>
        <w:t>необходимости</w:t>
      </w:r>
      <w:r w:rsidR="002B78EE">
        <w:rPr>
          <w:lang w:val="ru-RU"/>
        </w:rPr>
        <w:t>.</w:t>
      </w:r>
    </w:p>
    <w:p w:rsidR="001416B0" w:rsidRPr="00844D8E" w:rsidRDefault="001416B0" w:rsidP="0007037A">
      <w:pPr>
        <w:rPr>
          <w:lang w:val="ru-RU"/>
        </w:rPr>
      </w:pPr>
    </w:p>
    <w:p w:rsidR="006A3287" w:rsidRPr="00D63537" w:rsidRDefault="00841E72" w:rsidP="0007037A">
      <w:pPr>
        <w:rPr>
          <w:lang w:val="ru-RU"/>
        </w:rPr>
      </w:pPr>
      <w:r>
        <w:rPr>
          <w:lang w:val="ru-RU"/>
        </w:rPr>
        <w:t>Все</w:t>
      </w:r>
      <w:r w:rsidRPr="00723A2E">
        <w:rPr>
          <w:lang w:val="ru-RU"/>
        </w:rPr>
        <w:t xml:space="preserve"> </w:t>
      </w:r>
      <w:r>
        <w:rPr>
          <w:lang w:val="ru-RU"/>
        </w:rPr>
        <w:t>проекты</w:t>
      </w:r>
      <w:r w:rsidRPr="00723A2E">
        <w:rPr>
          <w:lang w:val="ru-RU"/>
        </w:rPr>
        <w:t xml:space="preserve">, </w:t>
      </w:r>
      <w:r>
        <w:rPr>
          <w:lang w:val="ru-RU"/>
        </w:rPr>
        <w:t>предлагаемые</w:t>
      </w:r>
      <w:r w:rsidRPr="00723A2E">
        <w:rPr>
          <w:lang w:val="ru-RU"/>
        </w:rPr>
        <w:t xml:space="preserve"> </w:t>
      </w:r>
      <w:r>
        <w:rPr>
          <w:lang w:val="ru-RU"/>
        </w:rPr>
        <w:t>в</w:t>
      </w:r>
      <w:r w:rsidRPr="00723A2E">
        <w:rPr>
          <w:lang w:val="ru-RU"/>
        </w:rPr>
        <w:t xml:space="preserve"> </w:t>
      </w:r>
      <w:r>
        <w:rPr>
          <w:lang w:val="ru-RU"/>
        </w:rPr>
        <w:t>рамках</w:t>
      </w:r>
      <w:r w:rsidRPr="00723A2E">
        <w:rPr>
          <w:lang w:val="ru-RU"/>
        </w:rPr>
        <w:t xml:space="preserve"> </w:t>
      </w:r>
      <w:r w:rsidRPr="000B5F51">
        <w:rPr>
          <w:lang w:val="ru-RU"/>
        </w:rPr>
        <w:t>П</w:t>
      </w:r>
      <w:r>
        <w:rPr>
          <w:lang w:val="ru-RU"/>
        </w:rPr>
        <w:t>ФРКУ</w:t>
      </w:r>
      <w:r w:rsidRPr="00723A2E">
        <w:rPr>
          <w:lang w:val="ru-RU"/>
        </w:rPr>
        <w:t xml:space="preserve">, </w:t>
      </w:r>
      <w:r w:rsidR="004A67AD">
        <w:rPr>
          <w:lang w:val="ru-RU"/>
        </w:rPr>
        <w:t>проходят</w:t>
      </w:r>
      <w:r w:rsidR="004A67AD" w:rsidRPr="00723A2E">
        <w:rPr>
          <w:lang w:val="ru-RU"/>
        </w:rPr>
        <w:t xml:space="preserve"> </w:t>
      </w:r>
      <w:r w:rsidR="004A67AD">
        <w:rPr>
          <w:lang w:val="ru-RU"/>
        </w:rPr>
        <w:t>отбор</w:t>
      </w:r>
      <w:r w:rsidR="004A67AD" w:rsidRPr="00723A2E">
        <w:rPr>
          <w:lang w:val="ru-RU"/>
        </w:rPr>
        <w:t xml:space="preserve"> </w:t>
      </w:r>
      <w:r w:rsidR="004A67AD">
        <w:rPr>
          <w:lang w:val="ru-RU"/>
        </w:rPr>
        <w:t>на</w:t>
      </w:r>
      <w:r w:rsidR="004A67AD" w:rsidRPr="00723A2E">
        <w:rPr>
          <w:lang w:val="ru-RU"/>
        </w:rPr>
        <w:t xml:space="preserve"> </w:t>
      </w:r>
      <w:r w:rsidR="004A67AD">
        <w:rPr>
          <w:lang w:val="ru-RU"/>
        </w:rPr>
        <w:t>социальное</w:t>
      </w:r>
      <w:r w:rsidR="004A67AD" w:rsidRPr="00723A2E">
        <w:rPr>
          <w:lang w:val="ru-RU"/>
        </w:rPr>
        <w:t xml:space="preserve"> </w:t>
      </w:r>
      <w:r w:rsidR="004A67AD">
        <w:rPr>
          <w:lang w:val="ru-RU"/>
        </w:rPr>
        <w:t>воздействие</w:t>
      </w:r>
      <w:r w:rsidR="004A67AD" w:rsidRPr="00723A2E">
        <w:rPr>
          <w:lang w:val="ru-RU"/>
        </w:rPr>
        <w:t xml:space="preserve">, </w:t>
      </w:r>
      <w:r w:rsidR="004A67AD">
        <w:rPr>
          <w:lang w:val="ru-RU"/>
        </w:rPr>
        <w:t>и</w:t>
      </w:r>
      <w:r w:rsidR="004A67AD" w:rsidRPr="00723A2E">
        <w:rPr>
          <w:lang w:val="ru-RU"/>
        </w:rPr>
        <w:t xml:space="preserve"> </w:t>
      </w:r>
      <w:r w:rsidR="004A67AD">
        <w:rPr>
          <w:lang w:val="ru-RU"/>
        </w:rPr>
        <w:t>они</w:t>
      </w:r>
      <w:r w:rsidR="004A67AD" w:rsidRPr="00723A2E">
        <w:rPr>
          <w:lang w:val="ru-RU"/>
        </w:rPr>
        <w:t xml:space="preserve"> </w:t>
      </w:r>
      <w:r w:rsidR="00284B87">
        <w:rPr>
          <w:lang w:val="ru-RU"/>
        </w:rPr>
        <w:t xml:space="preserve">будут </w:t>
      </w:r>
      <w:r w:rsidR="00723A2E">
        <w:rPr>
          <w:lang w:val="ru-RU"/>
        </w:rPr>
        <w:t>соответств</w:t>
      </w:r>
      <w:r w:rsidR="00284B87">
        <w:rPr>
          <w:lang w:val="ru-RU"/>
        </w:rPr>
        <w:t>овать</w:t>
      </w:r>
      <w:r w:rsidR="00723A2E" w:rsidRPr="00723A2E">
        <w:rPr>
          <w:lang w:val="ru-RU"/>
        </w:rPr>
        <w:t xml:space="preserve"> </w:t>
      </w:r>
      <w:r w:rsidR="00723A2E">
        <w:rPr>
          <w:lang w:val="ru-RU"/>
        </w:rPr>
        <w:t>ОПП</w:t>
      </w:r>
      <w:r w:rsidR="00723A2E" w:rsidRPr="00723A2E">
        <w:rPr>
          <w:lang w:val="ru-RU"/>
        </w:rPr>
        <w:t xml:space="preserve"> </w:t>
      </w:r>
      <w:r w:rsidR="00723A2E">
        <w:rPr>
          <w:lang w:val="ru-RU"/>
        </w:rPr>
        <w:t>независимо</w:t>
      </w:r>
      <w:r w:rsidR="00723A2E" w:rsidRPr="00723A2E">
        <w:rPr>
          <w:lang w:val="ru-RU"/>
        </w:rPr>
        <w:t xml:space="preserve"> </w:t>
      </w:r>
      <w:r w:rsidR="00723A2E">
        <w:rPr>
          <w:lang w:val="ru-RU"/>
        </w:rPr>
        <w:t>от</w:t>
      </w:r>
      <w:r w:rsidR="00723A2E" w:rsidRPr="00723A2E">
        <w:rPr>
          <w:lang w:val="ru-RU"/>
        </w:rPr>
        <w:t xml:space="preserve"> </w:t>
      </w:r>
      <w:r w:rsidR="0070249E">
        <w:rPr>
          <w:lang w:val="ru-RU"/>
        </w:rPr>
        <w:t>источник</w:t>
      </w:r>
      <w:r w:rsidR="001B772E">
        <w:rPr>
          <w:lang w:val="ru-RU"/>
        </w:rPr>
        <w:t>ов</w:t>
      </w:r>
      <w:r w:rsidR="0070249E">
        <w:rPr>
          <w:lang w:val="ru-RU"/>
        </w:rPr>
        <w:t xml:space="preserve"> </w:t>
      </w:r>
      <w:r w:rsidR="00723A2E">
        <w:rPr>
          <w:lang w:val="ru-RU"/>
        </w:rPr>
        <w:t xml:space="preserve">или </w:t>
      </w:r>
      <w:r w:rsidR="00560EEF">
        <w:rPr>
          <w:lang w:val="ru-RU"/>
        </w:rPr>
        <w:t>способов</w:t>
      </w:r>
      <w:r w:rsidR="00723A2E">
        <w:rPr>
          <w:lang w:val="ru-RU"/>
        </w:rPr>
        <w:t xml:space="preserve"> финансирования. </w:t>
      </w:r>
      <w:r w:rsidR="00560EEF">
        <w:rPr>
          <w:lang w:val="ru-RU"/>
        </w:rPr>
        <w:t>ОПП</w:t>
      </w:r>
      <w:r w:rsidR="00560EEF" w:rsidRPr="00D63537">
        <w:rPr>
          <w:lang w:val="ru-RU"/>
        </w:rPr>
        <w:t xml:space="preserve"> </w:t>
      </w:r>
      <w:r w:rsidR="00560EEF">
        <w:rPr>
          <w:lang w:val="ru-RU"/>
        </w:rPr>
        <w:t>анализируются</w:t>
      </w:r>
      <w:r w:rsidR="00560EEF" w:rsidRPr="00D63537">
        <w:rPr>
          <w:lang w:val="ru-RU"/>
        </w:rPr>
        <w:t xml:space="preserve"> </w:t>
      </w:r>
      <w:r w:rsidR="00560EEF">
        <w:rPr>
          <w:lang w:val="ru-RU"/>
        </w:rPr>
        <w:t>и</w:t>
      </w:r>
      <w:r w:rsidR="00560EEF" w:rsidRPr="00D63537">
        <w:rPr>
          <w:lang w:val="ru-RU"/>
        </w:rPr>
        <w:t xml:space="preserve"> </w:t>
      </w:r>
      <w:r w:rsidR="00560EEF">
        <w:rPr>
          <w:lang w:val="ru-RU"/>
        </w:rPr>
        <w:t>обновляются</w:t>
      </w:r>
      <w:r w:rsidR="00560EEF" w:rsidRPr="00D63537">
        <w:rPr>
          <w:lang w:val="ru-RU"/>
        </w:rPr>
        <w:t xml:space="preserve"> </w:t>
      </w:r>
      <w:r w:rsidR="00560EEF">
        <w:rPr>
          <w:lang w:val="ru-RU"/>
        </w:rPr>
        <w:t>время</w:t>
      </w:r>
      <w:r w:rsidR="00560EEF" w:rsidRPr="00D63537">
        <w:rPr>
          <w:lang w:val="ru-RU"/>
        </w:rPr>
        <w:t xml:space="preserve"> </w:t>
      </w:r>
      <w:r w:rsidR="00560EEF">
        <w:rPr>
          <w:lang w:val="ru-RU"/>
        </w:rPr>
        <w:t>от</w:t>
      </w:r>
      <w:r w:rsidR="00560EEF" w:rsidRPr="00D63537">
        <w:rPr>
          <w:lang w:val="ru-RU"/>
        </w:rPr>
        <w:t xml:space="preserve"> </w:t>
      </w:r>
      <w:r w:rsidR="00560EEF">
        <w:rPr>
          <w:lang w:val="ru-RU"/>
        </w:rPr>
        <w:t>времени</w:t>
      </w:r>
      <w:r w:rsidR="00560EEF" w:rsidRPr="00D63537">
        <w:rPr>
          <w:lang w:val="ru-RU"/>
        </w:rPr>
        <w:t xml:space="preserve">, </w:t>
      </w:r>
      <w:r w:rsidR="00560EEF">
        <w:rPr>
          <w:lang w:val="ru-RU"/>
        </w:rPr>
        <w:t>в</w:t>
      </w:r>
      <w:r w:rsidR="00560EEF" w:rsidRPr="00D63537">
        <w:rPr>
          <w:lang w:val="ru-RU"/>
        </w:rPr>
        <w:t xml:space="preserve"> </w:t>
      </w:r>
      <w:r w:rsidR="00560EEF">
        <w:rPr>
          <w:lang w:val="ru-RU"/>
        </w:rPr>
        <w:t>консультации</w:t>
      </w:r>
      <w:r w:rsidR="00560EEF" w:rsidRPr="00D63537">
        <w:rPr>
          <w:lang w:val="ru-RU"/>
        </w:rPr>
        <w:t xml:space="preserve"> </w:t>
      </w:r>
      <w:r w:rsidR="00560EEF">
        <w:rPr>
          <w:lang w:val="ru-RU"/>
        </w:rPr>
        <w:t>и</w:t>
      </w:r>
      <w:r w:rsidR="00560EEF" w:rsidRPr="00D63537">
        <w:rPr>
          <w:lang w:val="ru-RU"/>
        </w:rPr>
        <w:t xml:space="preserve"> </w:t>
      </w:r>
      <w:r w:rsidR="005C758E">
        <w:rPr>
          <w:lang w:val="ru-RU"/>
        </w:rPr>
        <w:t>координации</w:t>
      </w:r>
      <w:r w:rsidR="005C758E" w:rsidRPr="00D63537">
        <w:rPr>
          <w:lang w:val="ru-RU"/>
        </w:rPr>
        <w:t xml:space="preserve"> </w:t>
      </w:r>
      <w:r w:rsidR="00400C46">
        <w:rPr>
          <w:lang w:val="ru-RU"/>
        </w:rPr>
        <w:t>с</w:t>
      </w:r>
      <w:r w:rsidR="00560EEF" w:rsidRPr="00D63537">
        <w:rPr>
          <w:lang w:val="ru-RU"/>
        </w:rPr>
        <w:t xml:space="preserve"> </w:t>
      </w:r>
      <w:r w:rsidR="00560EEF">
        <w:rPr>
          <w:lang w:val="ru-RU"/>
        </w:rPr>
        <w:t>Всемирн</w:t>
      </w:r>
      <w:r w:rsidR="005C758E">
        <w:rPr>
          <w:lang w:val="ru-RU"/>
        </w:rPr>
        <w:t>ым</w:t>
      </w:r>
      <w:r w:rsidR="00560EEF" w:rsidRPr="00D63537">
        <w:rPr>
          <w:lang w:val="ru-RU"/>
        </w:rPr>
        <w:t xml:space="preserve"> </w:t>
      </w:r>
      <w:r w:rsidR="00560EEF">
        <w:rPr>
          <w:lang w:val="ru-RU"/>
        </w:rPr>
        <w:t>Банк</w:t>
      </w:r>
      <w:r w:rsidR="005C758E">
        <w:rPr>
          <w:lang w:val="ru-RU"/>
        </w:rPr>
        <w:t>ом</w:t>
      </w:r>
      <w:r w:rsidR="00560EEF" w:rsidRPr="00D63537">
        <w:rPr>
          <w:lang w:val="ru-RU"/>
        </w:rPr>
        <w:t xml:space="preserve">, </w:t>
      </w:r>
      <w:r w:rsidR="005C758E">
        <w:rPr>
          <w:lang w:val="ru-RU"/>
        </w:rPr>
        <w:t>чтобы</w:t>
      </w:r>
      <w:r w:rsidR="005C758E" w:rsidRPr="00D63537">
        <w:rPr>
          <w:lang w:val="ru-RU"/>
        </w:rPr>
        <w:t xml:space="preserve"> </w:t>
      </w:r>
      <w:r w:rsidR="005C758E">
        <w:rPr>
          <w:lang w:val="ru-RU"/>
        </w:rPr>
        <w:t>обеспечить</w:t>
      </w:r>
      <w:r w:rsidR="005C758E" w:rsidRPr="00D63537">
        <w:rPr>
          <w:lang w:val="ru-RU"/>
        </w:rPr>
        <w:t xml:space="preserve"> </w:t>
      </w:r>
      <w:r w:rsidR="005C758E">
        <w:rPr>
          <w:lang w:val="ru-RU"/>
        </w:rPr>
        <w:t>соответствие</w:t>
      </w:r>
      <w:r w:rsidR="005C758E" w:rsidRPr="00D63537">
        <w:rPr>
          <w:lang w:val="ru-RU"/>
        </w:rPr>
        <w:t xml:space="preserve"> </w:t>
      </w:r>
      <w:r w:rsidR="005C758E">
        <w:rPr>
          <w:lang w:val="ru-RU"/>
        </w:rPr>
        <w:t>и</w:t>
      </w:r>
      <w:r w:rsidR="005C758E" w:rsidRPr="00D63537">
        <w:rPr>
          <w:lang w:val="ru-RU"/>
        </w:rPr>
        <w:t xml:space="preserve"> </w:t>
      </w:r>
      <w:r w:rsidR="005C758E">
        <w:rPr>
          <w:lang w:val="ru-RU"/>
        </w:rPr>
        <w:t>согласование</w:t>
      </w:r>
      <w:r w:rsidR="005C758E" w:rsidRPr="00D63537">
        <w:rPr>
          <w:lang w:val="ru-RU"/>
        </w:rPr>
        <w:t xml:space="preserve"> </w:t>
      </w:r>
      <w:r w:rsidR="00D63537">
        <w:rPr>
          <w:lang w:val="ru-RU"/>
        </w:rPr>
        <w:t>с</w:t>
      </w:r>
      <w:r w:rsidR="00D63537" w:rsidRPr="00D63537">
        <w:rPr>
          <w:lang w:val="ru-RU"/>
        </w:rPr>
        <w:t xml:space="preserve"> </w:t>
      </w:r>
      <w:r w:rsidR="00D63537">
        <w:rPr>
          <w:lang w:val="ru-RU"/>
        </w:rPr>
        <w:t>применяемым</w:t>
      </w:r>
      <w:r w:rsidR="00D63537" w:rsidRPr="00D63537">
        <w:rPr>
          <w:lang w:val="ru-RU"/>
        </w:rPr>
        <w:t xml:space="preserve"> </w:t>
      </w:r>
      <w:r w:rsidR="00D63537">
        <w:rPr>
          <w:lang w:val="ru-RU"/>
        </w:rPr>
        <w:t>законодательством</w:t>
      </w:r>
      <w:r w:rsidR="00D63537" w:rsidRPr="00D63537">
        <w:rPr>
          <w:lang w:val="ru-RU"/>
        </w:rPr>
        <w:t>,</w:t>
      </w:r>
      <w:r w:rsidR="005C758E" w:rsidRPr="00D63537">
        <w:rPr>
          <w:lang w:val="ru-RU"/>
        </w:rPr>
        <w:t xml:space="preserve"> </w:t>
      </w:r>
      <w:r w:rsidR="00D63537">
        <w:rPr>
          <w:lang w:val="ru-RU"/>
        </w:rPr>
        <w:t>Земельным</w:t>
      </w:r>
      <w:r w:rsidR="00D63537" w:rsidRPr="00D63537">
        <w:rPr>
          <w:lang w:val="ru-RU"/>
        </w:rPr>
        <w:t xml:space="preserve"> </w:t>
      </w:r>
      <w:r w:rsidR="00D63537">
        <w:rPr>
          <w:lang w:val="ru-RU"/>
        </w:rPr>
        <w:t>Кодексом</w:t>
      </w:r>
      <w:r w:rsidR="00D63537" w:rsidRPr="00D63537">
        <w:rPr>
          <w:lang w:val="ru-RU"/>
        </w:rPr>
        <w:t xml:space="preserve"> </w:t>
      </w:r>
      <w:r w:rsidR="00D63537">
        <w:rPr>
          <w:lang w:val="ru-RU"/>
        </w:rPr>
        <w:t>Республики</w:t>
      </w:r>
      <w:r w:rsidR="00D63537" w:rsidRPr="00D63537">
        <w:rPr>
          <w:lang w:val="ru-RU"/>
        </w:rPr>
        <w:t xml:space="preserve"> </w:t>
      </w:r>
      <w:r w:rsidR="00D63537">
        <w:rPr>
          <w:lang w:val="ru-RU"/>
        </w:rPr>
        <w:t xml:space="preserve">Таджикистан и операционной политикой Всемирного Банка в сфере вынужденного переселения населения </w:t>
      </w:r>
      <w:r w:rsidR="00272521" w:rsidRPr="00D63537">
        <w:rPr>
          <w:lang w:val="ru-RU"/>
        </w:rPr>
        <w:t>(</w:t>
      </w:r>
      <w:r w:rsidR="00D63537">
        <w:rPr>
          <w:lang w:val="ru-RU"/>
        </w:rPr>
        <w:t>ОП</w:t>
      </w:r>
      <w:r w:rsidR="00272521" w:rsidRPr="00D63537">
        <w:rPr>
          <w:lang w:val="ru-RU"/>
        </w:rPr>
        <w:t xml:space="preserve"> 4.12).</w:t>
      </w:r>
    </w:p>
    <w:p w:rsidR="001416B0" w:rsidRPr="000F2497" w:rsidRDefault="006C6BC6" w:rsidP="0007037A">
      <w:pPr>
        <w:rPr>
          <w:lang w:val="ru-RU"/>
        </w:rPr>
      </w:pPr>
      <w:r>
        <w:rPr>
          <w:lang w:val="ru-RU"/>
        </w:rPr>
        <w:t>По</w:t>
      </w:r>
      <w:r w:rsidRPr="006C6BC6">
        <w:rPr>
          <w:lang w:val="ru-RU"/>
        </w:rPr>
        <w:t xml:space="preserve"> </w:t>
      </w:r>
      <w:r>
        <w:rPr>
          <w:lang w:val="ru-RU"/>
        </w:rPr>
        <w:t>завершени</w:t>
      </w:r>
      <w:r w:rsidR="00225E01">
        <w:rPr>
          <w:lang w:val="ru-RU"/>
        </w:rPr>
        <w:t>и</w:t>
      </w:r>
      <w:r w:rsidRPr="006C6BC6">
        <w:rPr>
          <w:lang w:val="ru-RU"/>
        </w:rPr>
        <w:t xml:space="preserve"> </w:t>
      </w:r>
      <w:r>
        <w:rPr>
          <w:lang w:val="ru-RU"/>
        </w:rPr>
        <w:t>подробных</w:t>
      </w:r>
      <w:r w:rsidRPr="006C6BC6">
        <w:rPr>
          <w:lang w:val="ru-RU"/>
        </w:rPr>
        <w:t xml:space="preserve"> </w:t>
      </w:r>
      <w:r>
        <w:rPr>
          <w:lang w:val="ru-RU"/>
        </w:rPr>
        <w:t>инженерных</w:t>
      </w:r>
      <w:r w:rsidRPr="006C6BC6">
        <w:rPr>
          <w:lang w:val="ru-RU"/>
        </w:rPr>
        <w:t xml:space="preserve"> </w:t>
      </w:r>
      <w:r>
        <w:rPr>
          <w:lang w:val="ru-RU"/>
        </w:rPr>
        <w:t>разработок</w:t>
      </w:r>
      <w:r w:rsidRPr="006C6BC6">
        <w:rPr>
          <w:lang w:val="ru-RU"/>
        </w:rPr>
        <w:t xml:space="preserve">, </w:t>
      </w:r>
      <w:r>
        <w:rPr>
          <w:lang w:val="ru-RU"/>
        </w:rPr>
        <w:t>если</w:t>
      </w:r>
      <w:r w:rsidRPr="006C6BC6">
        <w:rPr>
          <w:lang w:val="ru-RU"/>
        </w:rPr>
        <w:t xml:space="preserve"> </w:t>
      </w:r>
      <w:r>
        <w:rPr>
          <w:lang w:val="ru-RU"/>
        </w:rPr>
        <w:t>отбор</w:t>
      </w:r>
      <w:r w:rsidRPr="006C6BC6">
        <w:rPr>
          <w:lang w:val="ru-RU"/>
        </w:rPr>
        <w:t xml:space="preserve"> </w:t>
      </w:r>
      <w:r>
        <w:rPr>
          <w:lang w:val="ru-RU"/>
        </w:rPr>
        <w:t>проектов</w:t>
      </w:r>
      <w:r w:rsidRPr="006C6BC6">
        <w:rPr>
          <w:lang w:val="ru-RU"/>
        </w:rPr>
        <w:t xml:space="preserve"> </w:t>
      </w:r>
      <w:r>
        <w:rPr>
          <w:lang w:val="ru-RU"/>
        </w:rPr>
        <w:t>указывает</w:t>
      </w:r>
      <w:r w:rsidRPr="006C6BC6">
        <w:rPr>
          <w:lang w:val="ru-RU"/>
        </w:rPr>
        <w:t xml:space="preserve"> </w:t>
      </w:r>
      <w:r>
        <w:rPr>
          <w:lang w:val="ru-RU"/>
        </w:rPr>
        <w:t>на</w:t>
      </w:r>
      <w:r w:rsidRPr="006C6BC6">
        <w:rPr>
          <w:lang w:val="ru-RU"/>
        </w:rPr>
        <w:t xml:space="preserve"> </w:t>
      </w:r>
      <w:r>
        <w:rPr>
          <w:lang w:val="ru-RU"/>
        </w:rPr>
        <w:t>воздействие</w:t>
      </w:r>
      <w:r w:rsidRPr="006C6BC6">
        <w:rPr>
          <w:lang w:val="ru-RU"/>
        </w:rPr>
        <w:t xml:space="preserve"> </w:t>
      </w:r>
      <w:r>
        <w:rPr>
          <w:lang w:val="ru-RU"/>
        </w:rPr>
        <w:t>вынужденного</w:t>
      </w:r>
      <w:r w:rsidRPr="006C6BC6">
        <w:rPr>
          <w:lang w:val="ru-RU"/>
        </w:rPr>
        <w:t xml:space="preserve"> </w:t>
      </w:r>
      <w:r>
        <w:rPr>
          <w:lang w:val="ru-RU"/>
        </w:rPr>
        <w:t>переселения</w:t>
      </w:r>
      <w:r w:rsidRPr="006C6BC6">
        <w:rPr>
          <w:lang w:val="ru-RU"/>
        </w:rPr>
        <w:t xml:space="preserve">, </w:t>
      </w:r>
      <w:r>
        <w:rPr>
          <w:lang w:val="ru-RU"/>
        </w:rPr>
        <w:t>необходимо</w:t>
      </w:r>
      <w:r w:rsidRPr="006C6BC6">
        <w:rPr>
          <w:lang w:val="ru-RU"/>
        </w:rPr>
        <w:t xml:space="preserve"> </w:t>
      </w:r>
      <w:r>
        <w:rPr>
          <w:lang w:val="ru-RU"/>
        </w:rPr>
        <w:t>подготовить</w:t>
      </w:r>
      <w:r w:rsidRPr="006C6BC6">
        <w:rPr>
          <w:lang w:val="ru-RU"/>
        </w:rPr>
        <w:t xml:space="preserve"> </w:t>
      </w:r>
      <w:r>
        <w:rPr>
          <w:lang w:val="ru-RU"/>
        </w:rPr>
        <w:t>План</w:t>
      </w:r>
      <w:r w:rsidRPr="006C6BC6">
        <w:rPr>
          <w:lang w:val="ru-RU"/>
        </w:rPr>
        <w:t xml:space="preserve"> </w:t>
      </w:r>
      <w:r>
        <w:rPr>
          <w:lang w:val="ru-RU"/>
        </w:rPr>
        <w:t xml:space="preserve">действий по переселению населения на основе переписи лиц, затрагиваемых проектом (ЛЗП) и социально-экономического исследования ЛЗП, требующих переселения. </w:t>
      </w:r>
      <w:r w:rsidR="002526E4">
        <w:rPr>
          <w:lang w:val="ru-RU"/>
        </w:rPr>
        <w:t>Перепись</w:t>
      </w:r>
      <w:r w:rsidR="002526E4" w:rsidRPr="002526E4">
        <w:rPr>
          <w:lang w:val="ru-RU"/>
        </w:rPr>
        <w:t xml:space="preserve"> </w:t>
      </w:r>
      <w:r w:rsidR="002526E4">
        <w:rPr>
          <w:lang w:val="ru-RU"/>
        </w:rPr>
        <w:t>и</w:t>
      </w:r>
      <w:r w:rsidR="002526E4" w:rsidRPr="002526E4">
        <w:rPr>
          <w:lang w:val="ru-RU"/>
        </w:rPr>
        <w:t xml:space="preserve"> </w:t>
      </w:r>
      <w:r w:rsidR="002526E4">
        <w:rPr>
          <w:lang w:val="ru-RU"/>
        </w:rPr>
        <w:t>социально</w:t>
      </w:r>
      <w:r w:rsidR="002526E4" w:rsidRPr="002526E4">
        <w:rPr>
          <w:lang w:val="ru-RU"/>
        </w:rPr>
        <w:t>-</w:t>
      </w:r>
      <w:r w:rsidR="002526E4">
        <w:rPr>
          <w:lang w:val="ru-RU"/>
        </w:rPr>
        <w:t>экономические</w:t>
      </w:r>
      <w:r w:rsidR="002526E4" w:rsidRPr="002526E4">
        <w:rPr>
          <w:lang w:val="ru-RU"/>
        </w:rPr>
        <w:t xml:space="preserve"> </w:t>
      </w:r>
      <w:r w:rsidR="002526E4">
        <w:rPr>
          <w:lang w:val="ru-RU"/>
        </w:rPr>
        <w:t>исследования</w:t>
      </w:r>
      <w:r w:rsidR="002526E4" w:rsidRPr="002526E4">
        <w:rPr>
          <w:lang w:val="ru-RU"/>
        </w:rPr>
        <w:t xml:space="preserve"> </w:t>
      </w:r>
      <w:r w:rsidR="002526E4">
        <w:rPr>
          <w:lang w:val="ru-RU"/>
        </w:rPr>
        <w:t>проводятся</w:t>
      </w:r>
      <w:r w:rsidR="002526E4" w:rsidRPr="002526E4">
        <w:rPr>
          <w:lang w:val="ru-RU"/>
        </w:rPr>
        <w:t xml:space="preserve"> </w:t>
      </w:r>
      <w:r w:rsidR="002526E4">
        <w:rPr>
          <w:lang w:val="ru-RU"/>
        </w:rPr>
        <w:t>для</w:t>
      </w:r>
      <w:r w:rsidR="002526E4" w:rsidRPr="002526E4">
        <w:rPr>
          <w:lang w:val="ru-RU"/>
        </w:rPr>
        <w:t xml:space="preserve"> </w:t>
      </w:r>
      <w:r w:rsidR="002526E4">
        <w:rPr>
          <w:lang w:val="ru-RU"/>
        </w:rPr>
        <w:t>каждого</w:t>
      </w:r>
      <w:r w:rsidR="002526E4" w:rsidRPr="002526E4">
        <w:rPr>
          <w:lang w:val="ru-RU"/>
        </w:rPr>
        <w:t xml:space="preserve"> </w:t>
      </w:r>
      <w:r w:rsidR="002526E4">
        <w:rPr>
          <w:lang w:val="ru-RU"/>
        </w:rPr>
        <w:t>проекта</w:t>
      </w:r>
      <w:r w:rsidR="002526E4" w:rsidRPr="002526E4">
        <w:rPr>
          <w:lang w:val="ru-RU"/>
        </w:rPr>
        <w:t xml:space="preserve">, </w:t>
      </w:r>
      <w:r w:rsidR="002526E4">
        <w:rPr>
          <w:lang w:val="ru-RU"/>
        </w:rPr>
        <w:t>вовлекающего</w:t>
      </w:r>
      <w:r w:rsidR="002526E4" w:rsidRPr="002526E4">
        <w:rPr>
          <w:lang w:val="ru-RU"/>
        </w:rPr>
        <w:t xml:space="preserve"> </w:t>
      </w:r>
      <w:r w:rsidR="002526E4">
        <w:rPr>
          <w:lang w:val="ru-RU"/>
        </w:rPr>
        <w:t>вынужденное</w:t>
      </w:r>
      <w:r w:rsidR="002526E4" w:rsidRPr="002526E4">
        <w:rPr>
          <w:lang w:val="ru-RU"/>
        </w:rPr>
        <w:t xml:space="preserve"> </w:t>
      </w:r>
      <w:r w:rsidR="002526E4">
        <w:rPr>
          <w:lang w:val="ru-RU"/>
        </w:rPr>
        <w:t>переселение</w:t>
      </w:r>
      <w:r w:rsidR="002526E4" w:rsidRPr="002526E4">
        <w:rPr>
          <w:lang w:val="ru-RU"/>
        </w:rPr>
        <w:t xml:space="preserve">, </w:t>
      </w:r>
      <w:r w:rsidR="002526E4">
        <w:rPr>
          <w:lang w:val="ru-RU"/>
        </w:rPr>
        <w:t>чтобы</w:t>
      </w:r>
      <w:r w:rsidR="002526E4" w:rsidRPr="002526E4">
        <w:rPr>
          <w:lang w:val="ru-RU"/>
        </w:rPr>
        <w:t xml:space="preserve">, </w:t>
      </w:r>
      <w:r w:rsidR="002526E4">
        <w:rPr>
          <w:lang w:val="ru-RU"/>
        </w:rPr>
        <w:t>таким</w:t>
      </w:r>
      <w:r w:rsidR="002526E4" w:rsidRPr="002526E4">
        <w:rPr>
          <w:lang w:val="ru-RU"/>
        </w:rPr>
        <w:t xml:space="preserve"> </w:t>
      </w:r>
      <w:r w:rsidR="002526E4">
        <w:rPr>
          <w:lang w:val="ru-RU"/>
        </w:rPr>
        <w:t>образом</w:t>
      </w:r>
      <w:r w:rsidR="002526E4" w:rsidRPr="002526E4">
        <w:rPr>
          <w:lang w:val="ru-RU"/>
        </w:rPr>
        <w:t xml:space="preserve">, </w:t>
      </w:r>
      <w:r w:rsidR="002526E4">
        <w:rPr>
          <w:lang w:val="ru-RU"/>
        </w:rPr>
        <w:t>определить</w:t>
      </w:r>
      <w:r w:rsidR="002526E4" w:rsidRPr="002526E4">
        <w:rPr>
          <w:lang w:val="ru-RU"/>
        </w:rPr>
        <w:t xml:space="preserve"> </w:t>
      </w:r>
      <w:r w:rsidR="002526E4">
        <w:rPr>
          <w:lang w:val="ru-RU"/>
        </w:rPr>
        <w:t>масштаб</w:t>
      </w:r>
      <w:r w:rsidR="002526E4" w:rsidRPr="002526E4">
        <w:rPr>
          <w:lang w:val="ru-RU"/>
        </w:rPr>
        <w:t xml:space="preserve"> </w:t>
      </w:r>
      <w:r w:rsidR="002526E4">
        <w:rPr>
          <w:lang w:val="ru-RU"/>
        </w:rPr>
        <w:t>переселения</w:t>
      </w:r>
      <w:r w:rsidR="002526E4" w:rsidRPr="002526E4">
        <w:rPr>
          <w:lang w:val="ru-RU"/>
        </w:rPr>
        <w:t xml:space="preserve"> </w:t>
      </w:r>
      <w:r w:rsidR="002526E4">
        <w:rPr>
          <w:lang w:val="ru-RU"/>
        </w:rPr>
        <w:t>и</w:t>
      </w:r>
      <w:r w:rsidR="002526E4" w:rsidRPr="002526E4">
        <w:rPr>
          <w:lang w:val="ru-RU"/>
        </w:rPr>
        <w:t xml:space="preserve"> </w:t>
      </w:r>
      <w:r w:rsidR="002526E4">
        <w:rPr>
          <w:lang w:val="ru-RU"/>
        </w:rPr>
        <w:t>перспективные</w:t>
      </w:r>
      <w:r w:rsidR="002526E4" w:rsidRPr="002526E4">
        <w:rPr>
          <w:lang w:val="ru-RU"/>
        </w:rPr>
        <w:t xml:space="preserve"> </w:t>
      </w:r>
      <w:r w:rsidR="002526E4">
        <w:rPr>
          <w:lang w:val="ru-RU"/>
        </w:rPr>
        <w:t>потери</w:t>
      </w:r>
      <w:r w:rsidR="002526E4" w:rsidRPr="002526E4">
        <w:rPr>
          <w:lang w:val="ru-RU"/>
        </w:rPr>
        <w:t xml:space="preserve">, </w:t>
      </w:r>
      <w:r w:rsidR="002526E4">
        <w:rPr>
          <w:lang w:val="ru-RU"/>
        </w:rPr>
        <w:t>определить</w:t>
      </w:r>
      <w:r w:rsidR="002526E4" w:rsidRPr="002526E4">
        <w:rPr>
          <w:lang w:val="ru-RU"/>
        </w:rPr>
        <w:t xml:space="preserve"> </w:t>
      </w:r>
      <w:r w:rsidR="002526E4">
        <w:rPr>
          <w:lang w:val="ru-RU"/>
        </w:rPr>
        <w:t>уязвимые</w:t>
      </w:r>
      <w:r w:rsidR="002526E4" w:rsidRPr="002526E4">
        <w:rPr>
          <w:lang w:val="ru-RU"/>
        </w:rPr>
        <w:t xml:space="preserve"> </w:t>
      </w:r>
      <w:r w:rsidR="002526E4">
        <w:rPr>
          <w:lang w:val="ru-RU"/>
        </w:rPr>
        <w:t>группы</w:t>
      </w:r>
      <w:r w:rsidR="002526E4" w:rsidRPr="002526E4">
        <w:rPr>
          <w:lang w:val="ru-RU"/>
        </w:rPr>
        <w:t xml:space="preserve"> </w:t>
      </w:r>
      <w:r w:rsidR="002526E4">
        <w:rPr>
          <w:lang w:val="ru-RU"/>
        </w:rPr>
        <w:t>для</w:t>
      </w:r>
      <w:r w:rsidR="002526E4" w:rsidRPr="002526E4">
        <w:rPr>
          <w:lang w:val="ru-RU"/>
        </w:rPr>
        <w:t xml:space="preserve"> </w:t>
      </w:r>
      <w:r w:rsidR="002526E4">
        <w:rPr>
          <w:lang w:val="ru-RU"/>
        </w:rPr>
        <w:t>целевой</w:t>
      </w:r>
      <w:r w:rsidR="002526E4" w:rsidRPr="002526E4">
        <w:rPr>
          <w:lang w:val="ru-RU"/>
        </w:rPr>
        <w:t xml:space="preserve"> </w:t>
      </w:r>
      <w:r w:rsidR="002526E4">
        <w:rPr>
          <w:lang w:val="ru-RU"/>
        </w:rPr>
        <w:t>помощи</w:t>
      </w:r>
      <w:r w:rsidR="002526E4" w:rsidRPr="002526E4">
        <w:rPr>
          <w:lang w:val="ru-RU"/>
        </w:rPr>
        <w:t xml:space="preserve">, </w:t>
      </w:r>
      <w:r w:rsidR="002526E4">
        <w:rPr>
          <w:lang w:val="ru-RU"/>
        </w:rPr>
        <w:t>определить окончательно затраты на переселение, и подготовить программу переселения и реабилитации для реализации</w:t>
      </w:r>
      <w:r w:rsidR="000B5F51">
        <w:rPr>
          <w:lang w:val="ru-RU"/>
        </w:rPr>
        <w:t>.</w:t>
      </w:r>
      <w:r w:rsidR="00272521" w:rsidRPr="002526E4">
        <w:rPr>
          <w:lang w:val="ru-RU"/>
        </w:rPr>
        <w:t xml:space="preserve"> </w:t>
      </w:r>
      <w:r w:rsidR="000B5F51">
        <w:rPr>
          <w:lang w:val="ru-RU"/>
        </w:rPr>
        <w:t>Отбор проектов, подготовка и реализация ПДП осуществляется Центром управления проектами (ЦУП) ПФРКУ.</w:t>
      </w:r>
    </w:p>
    <w:p w:rsidR="006618D4" w:rsidRDefault="006618D4" w:rsidP="0007037A">
      <w:pPr>
        <w:rPr>
          <w:lang w:val="ru-RU"/>
        </w:rPr>
      </w:pPr>
    </w:p>
    <w:p w:rsidR="001416B0" w:rsidRPr="000F2497" w:rsidRDefault="000F2497" w:rsidP="0007037A">
      <w:pPr>
        <w:rPr>
          <w:lang w:val="ru-RU"/>
        </w:rPr>
      </w:pPr>
      <w:r>
        <w:rPr>
          <w:lang w:val="ru-RU"/>
        </w:rPr>
        <w:t>Настоящие</w:t>
      </w:r>
      <w:r w:rsidRPr="000F2497">
        <w:rPr>
          <w:lang w:val="ru-RU"/>
        </w:rPr>
        <w:t xml:space="preserve"> </w:t>
      </w:r>
      <w:r>
        <w:rPr>
          <w:lang w:val="ru-RU"/>
        </w:rPr>
        <w:t>Основы</w:t>
      </w:r>
      <w:r w:rsidRPr="000F2497">
        <w:rPr>
          <w:lang w:val="ru-RU"/>
        </w:rPr>
        <w:t xml:space="preserve"> </w:t>
      </w:r>
      <w:r>
        <w:rPr>
          <w:lang w:val="ru-RU"/>
        </w:rPr>
        <w:t>политики</w:t>
      </w:r>
      <w:r w:rsidRPr="000F2497">
        <w:rPr>
          <w:lang w:val="ru-RU"/>
        </w:rPr>
        <w:t xml:space="preserve"> </w:t>
      </w:r>
      <w:r>
        <w:rPr>
          <w:lang w:val="ru-RU"/>
        </w:rPr>
        <w:t>переселени</w:t>
      </w:r>
      <w:r w:rsidR="005133CE">
        <w:rPr>
          <w:lang w:val="ru-RU"/>
        </w:rPr>
        <w:t>я</w:t>
      </w:r>
      <w:r w:rsidRPr="000F2497">
        <w:rPr>
          <w:lang w:val="ru-RU"/>
        </w:rPr>
        <w:t xml:space="preserve"> </w:t>
      </w:r>
      <w:r>
        <w:rPr>
          <w:lang w:val="ru-RU"/>
        </w:rPr>
        <w:t>населения</w:t>
      </w:r>
      <w:r w:rsidRPr="000F2497">
        <w:rPr>
          <w:lang w:val="ru-RU"/>
        </w:rPr>
        <w:t xml:space="preserve"> </w:t>
      </w:r>
      <w:r>
        <w:rPr>
          <w:lang w:val="ru-RU"/>
        </w:rPr>
        <w:t>базируются</w:t>
      </w:r>
      <w:r w:rsidRPr="000F2497">
        <w:rPr>
          <w:lang w:val="ru-RU"/>
        </w:rPr>
        <w:t xml:space="preserve"> </w:t>
      </w:r>
      <w:r>
        <w:rPr>
          <w:lang w:val="ru-RU"/>
        </w:rPr>
        <w:t>на</w:t>
      </w:r>
      <w:r w:rsidRPr="000F2497">
        <w:rPr>
          <w:lang w:val="ru-RU"/>
        </w:rPr>
        <w:t xml:space="preserve"> </w:t>
      </w:r>
      <w:r>
        <w:rPr>
          <w:lang w:val="ru-RU"/>
        </w:rPr>
        <w:t>законодательстве</w:t>
      </w:r>
      <w:r w:rsidRPr="000F2497">
        <w:rPr>
          <w:lang w:val="ru-RU"/>
        </w:rPr>
        <w:t xml:space="preserve"> </w:t>
      </w:r>
      <w:r>
        <w:rPr>
          <w:lang w:val="ru-RU"/>
        </w:rPr>
        <w:t>Республики</w:t>
      </w:r>
      <w:r w:rsidRPr="000F2497">
        <w:rPr>
          <w:lang w:val="ru-RU"/>
        </w:rPr>
        <w:t xml:space="preserve"> </w:t>
      </w:r>
      <w:r>
        <w:rPr>
          <w:lang w:val="ru-RU"/>
        </w:rPr>
        <w:t>Таджикистан</w:t>
      </w:r>
      <w:r w:rsidRPr="000F2497">
        <w:rPr>
          <w:lang w:val="ru-RU"/>
        </w:rPr>
        <w:t xml:space="preserve">, </w:t>
      </w:r>
      <w:r>
        <w:rPr>
          <w:lang w:val="ru-RU"/>
        </w:rPr>
        <w:t>а</w:t>
      </w:r>
      <w:r w:rsidRPr="000F2497">
        <w:rPr>
          <w:lang w:val="ru-RU"/>
        </w:rPr>
        <w:t xml:space="preserve"> </w:t>
      </w:r>
      <w:r>
        <w:rPr>
          <w:lang w:val="ru-RU"/>
        </w:rPr>
        <w:t>именно</w:t>
      </w:r>
      <w:r w:rsidRPr="000F2497">
        <w:rPr>
          <w:lang w:val="ru-RU"/>
        </w:rPr>
        <w:t>:</w:t>
      </w:r>
      <w:r w:rsidR="00272521" w:rsidRPr="000F2497">
        <w:rPr>
          <w:lang w:val="ru-RU"/>
        </w:rPr>
        <w:t xml:space="preserve"> (</w:t>
      </w:r>
      <w:r>
        <w:rPr>
          <w:lang w:val="ru-RU"/>
        </w:rPr>
        <w:t>а</w:t>
      </w:r>
      <w:r w:rsidR="00272521" w:rsidRPr="000F2497">
        <w:rPr>
          <w:lang w:val="ru-RU"/>
        </w:rPr>
        <w:t xml:space="preserve">) </w:t>
      </w:r>
      <w:r>
        <w:rPr>
          <w:lang w:val="ru-RU"/>
        </w:rPr>
        <w:t>Конституции</w:t>
      </w:r>
      <w:r w:rsidRPr="000F2497">
        <w:rPr>
          <w:lang w:val="ru-RU"/>
        </w:rPr>
        <w:t xml:space="preserve"> </w:t>
      </w:r>
      <w:r>
        <w:rPr>
          <w:lang w:val="ru-RU"/>
        </w:rPr>
        <w:t>Республики</w:t>
      </w:r>
      <w:r w:rsidRPr="000F2497">
        <w:rPr>
          <w:lang w:val="ru-RU"/>
        </w:rPr>
        <w:t xml:space="preserve"> </w:t>
      </w:r>
      <w:r>
        <w:rPr>
          <w:lang w:val="ru-RU"/>
        </w:rPr>
        <w:t>Таджикистан</w:t>
      </w:r>
      <w:r w:rsidR="00272521" w:rsidRPr="000F2497">
        <w:rPr>
          <w:lang w:val="ru-RU"/>
        </w:rPr>
        <w:t xml:space="preserve">, 1994 </w:t>
      </w:r>
      <w:r>
        <w:rPr>
          <w:lang w:val="ru-RU"/>
        </w:rPr>
        <w:t>год</w:t>
      </w:r>
      <w:r w:rsidRPr="000F2497">
        <w:rPr>
          <w:lang w:val="ru-RU"/>
        </w:rPr>
        <w:t xml:space="preserve"> </w:t>
      </w:r>
      <w:r w:rsidR="00272521" w:rsidRPr="000F2497">
        <w:rPr>
          <w:lang w:val="ru-RU"/>
        </w:rPr>
        <w:t>(</w:t>
      </w:r>
      <w:r>
        <w:rPr>
          <w:lang w:val="ru-RU"/>
        </w:rPr>
        <w:t xml:space="preserve">с поправками в </w:t>
      </w:r>
      <w:r w:rsidR="00272521" w:rsidRPr="000F2497">
        <w:rPr>
          <w:lang w:val="ru-RU"/>
        </w:rPr>
        <w:t>2003</w:t>
      </w:r>
      <w:r>
        <w:rPr>
          <w:lang w:val="ru-RU"/>
        </w:rPr>
        <w:t xml:space="preserve"> году</w:t>
      </w:r>
      <w:r w:rsidR="00272521" w:rsidRPr="000F2497">
        <w:rPr>
          <w:lang w:val="ru-RU"/>
        </w:rPr>
        <w:t>); (</w:t>
      </w:r>
      <w:r w:rsidR="00EF4541">
        <w:rPr>
          <w:lang w:val="ru-RU"/>
        </w:rPr>
        <w:t>б</w:t>
      </w:r>
      <w:r w:rsidR="00272521" w:rsidRPr="000F2497">
        <w:rPr>
          <w:lang w:val="ru-RU"/>
        </w:rPr>
        <w:t xml:space="preserve">) </w:t>
      </w:r>
      <w:r w:rsidR="00EF4541">
        <w:rPr>
          <w:lang w:val="ru-RU"/>
        </w:rPr>
        <w:t xml:space="preserve">Земельном Кодексе Республики Таджикистан, </w:t>
      </w:r>
      <w:r w:rsidR="00272521" w:rsidRPr="000F2497">
        <w:rPr>
          <w:lang w:val="ru-RU"/>
        </w:rPr>
        <w:t>1996</w:t>
      </w:r>
      <w:r w:rsidR="00EF4541">
        <w:rPr>
          <w:lang w:val="ru-RU"/>
        </w:rPr>
        <w:t xml:space="preserve"> год</w:t>
      </w:r>
      <w:r w:rsidR="00272521" w:rsidRPr="000F2497">
        <w:rPr>
          <w:lang w:val="ru-RU"/>
        </w:rPr>
        <w:t xml:space="preserve"> (</w:t>
      </w:r>
      <w:r w:rsidR="00EF4541">
        <w:rPr>
          <w:lang w:val="ru-RU"/>
        </w:rPr>
        <w:t xml:space="preserve">с поправками в </w:t>
      </w:r>
      <w:r w:rsidR="00272521" w:rsidRPr="000F2497">
        <w:rPr>
          <w:lang w:val="ru-RU"/>
        </w:rPr>
        <w:t>2004</w:t>
      </w:r>
      <w:r w:rsidR="00EF4541">
        <w:rPr>
          <w:lang w:val="ru-RU"/>
        </w:rPr>
        <w:t xml:space="preserve"> году</w:t>
      </w:r>
      <w:r w:rsidR="00272521" w:rsidRPr="000F2497">
        <w:rPr>
          <w:lang w:val="ru-RU"/>
        </w:rPr>
        <w:t xml:space="preserve">); </w:t>
      </w:r>
      <w:r w:rsidR="00EF4541">
        <w:rPr>
          <w:lang w:val="ru-RU"/>
        </w:rPr>
        <w:t>и</w:t>
      </w:r>
      <w:r w:rsidR="00272521" w:rsidRPr="000F2497">
        <w:rPr>
          <w:lang w:val="ru-RU"/>
        </w:rPr>
        <w:t xml:space="preserve"> (</w:t>
      </w:r>
      <w:r w:rsidR="00EF4541">
        <w:rPr>
          <w:lang w:val="ru-RU"/>
        </w:rPr>
        <w:t>в</w:t>
      </w:r>
      <w:r w:rsidR="00272521" w:rsidRPr="000F2497">
        <w:rPr>
          <w:lang w:val="ru-RU"/>
        </w:rPr>
        <w:t xml:space="preserve">) </w:t>
      </w:r>
      <w:r w:rsidR="00EF4541">
        <w:rPr>
          <w:lang w:val="ru-RU"/>
        </w:rPr>
        <w:t>Гражданском Кодексе Республики Таджикистан</w:t>
      </w:r>
      <w:r w:rsidR="00272521" w:rsidRPr="000F2497">
        <w:rPr>
          <w:lang w:val="ru-RU"/>
        </w:rPr>
        <w:t xml:space="preserve">, 1998 </w:t>
      </w:r>
      <w:r w:rsidR="00EF4541">
        <w:rPr>
          <w:lang w:val="ru-RU"/>
        </w:rPr>
        <w:t xml:space="preserve">год </w:t>
      </w:r>
      <w:r w:rsidR="00272521" w:rsidRPr="000F2497">
        <w:rPr>
          <w:lang w:val="ru-RU"/>
        </w:rPr>
        <w:t>(</w:t>
      </w:r>
      <w:r w:rsidR="00EF4541">
        <w:rPr>
          <w:lang w:val="ru-RU"/>
        </w:rPr>
        <w:t>с поправками в</w:t>
      </w:r>
      <w:r w:rsidR="00272521" w:rsidRPr="000F2497">
        <w:rPr>
          <w:lang w:val="ru-RU"/>
        </w:rPr>
        <w:t xml:space="preserve"> 2007</w:t>
      </w:r>
      <w:r w:rsidR="00EF4541">
        <w:rPr>
          <w:lang w:val="ru-RU"/>
        </w:rPr>
        <w:t xml:space="preserve"> году</w:t>
      </w:r>
      <w:r w:rsidR="00272521" w:rsidRPr="000F2497">
        <w:rPr>
          <w:lang w:val="ru-RU"/>
        </w:rPr>
        <w:t xml:space="preserve">) </w:t>
      </w:r>
      <w:r w:rsidR="00EF4541">
        <w:rPr>
          <w:lang w:val="ru-RU"/>
        </w:rPr>
        <w:t xml:space="preserve">и операционной политике Всемирного Банка </w:t>
      </w:r>
      <w:r w:rsidR="000532EE">
        <w:rPr>
          <w:lang w:val="ru-RU"/>
        </w:rPr>
        <w:t xml:space="preserve">в сфере </w:t>
      </w:r>
      <w:r w:rsidR="00EF4541">
        <w:rPr>
          <w:lang w:val="ru-RU"/>
        </w:rPr>
        <w:t>вынужденно</w:t>
      </w:r>
      <w:r w:rsidR="000532EE">
        <w:rPr>
          <w:lang w:val="ru-RU"/>
        </w:rPr>
        <w:t>го переселения</w:t>
      </w:r>
      <w:r w:rsidR="00EF4541">
        <w:rPr>
          <w:lang w:val="ru-RU"/>
        </w:rPr>
        <w:t xml:space="preserve"> </w:t>
      </w:r>
      <w:r w:rsidR="000532EE">
        <w:rPr>
          <w:lang w:val="ru-RU"/>
        </w:rPr>
        <w:t xml:space="preserve">населения </w:t>
      </w:r>
      <w:r w:rsidR="00272521" w:rsidRPr="000F2497">
        <w:rPr>
          <w:lang w:val="ru-RU"/>
        </w:rPr>
        <w:t>(</w:t>
      </w:r>
      <w:r w:rsidR="000532EE">
        <w:rPr>
          <w:lang w:val="ru-RU"/>
        </w:rPr>
        <w:t>ОП</w:t>
      </w:r>
      <w:r w:rsidR="00272521" w:rsidRPr="000F2497">
        <w:rPr>
          <w:lang w:val="ru-RU"/>
        </w:rPr>
        <w:t xml:space="preserve"> 4.12)</w:t>
      </w:r>
      <w:r w:rsidR="000532EE">
        <w:rPr>
          <w:lang w:val="ru-RU"/>
        </w:rPr>
        <w:t>.</w:t>
      </w:r>
      <w:r w:rsidR="00802A98">
        <w:rPr>
          <w:lang w:val="ru-RU"/>
        </w:rPr>
        <w:t xml:space="preserve"> В случае расхождений, будет иметь силу политика Всемирного Банка.</w:t>
      </w:r>
    </w:p>
    <w:p w:rsidR="001416B0" w:rsidRPr="000F2497" w:rsidRDefault="001416B0" w:rsidP="0007037A">
      <w:pPr>
        <w:rPr>
          <w:lang w:val="ru-RU"/>
        </w:rPr>
      </w:pPr>
    </w:p>
    <w:p w:rsidR="00091D7D" w:rsidRPr="000532EE" w:rsidRDefault="000532EE" w:rsidP="00091D7D">
      <w:pPr>
        <w:rPr>
          <w:lang w:val="ru-RU"/>
        </w:rPr>
      </w:pPr>
      <w:r>
        <w:rPr>
          <w:lang w:val="ru-RU"/>
        </w:rPr>
        <w:t>Разработана</w:t>
      </w:r>
      <w:r w:rsidRPr="000532EE">
        <w:rPr>
          <w:lang w:val="ru-RU"/>
        </w:rPr>
        <w:t xml:space="preserve"> </w:t>
      </w:r>
      <w:r>
        <w:rPr>
          <w:lang w:val="ru-RU"/>
        </w:rPr>
        <w:t>Матрица</w:t>
      </w:r>
      <w:r w:rsidRPr="000532EE">
        <w:rPr>
          <w:lang w:val="ru-RU"/>
        </w:rPr>
        <w:t xml:space="preserve"> </w:t>
      </w:r>
      <w:r>
        <w:rPr>
          <w:lang w:val="ru-RU"/>
        </w:rPr>
        <w:t>предоставления</w:t>
      </w:r>
      <w:r w:rsidRPr="000532EE">
        <w:rPr>
          <w:lang w:val="ru-RU"/>
        </w:rPr>
        <w:t xml:space="preserve"> </w:t>
      </w:r>
      <w:r w:rsidR="003F3AE8">
        <w:rPr>
          <w:lang w:val="ru-RU"/>
        </w:rPr>
        <w:t>прав</w:t>
      </w:r>
      <w:r w:rsidRPr="000532EE">
        <w:rPr>
          <w:lang w:val="ru-RU"/>
        </w:rPr>
        <w:t xml:space="preserve">, </w:t>
      </w:r>
      <w:r>
        <w:rPr>
          <w:lang w:val="ru-RU"/>
        </w:rPr>
        <w:t xml:space="preserve">которая подытоживает виды </w:t>
      </w:r>
      <w:r w:rsidR="009B58AC">
        <w:rPr>
          <w:lang w:val="ru-RU"/>
        </w:rPr>
        <w:t>ущерба/</w:t>
      </w:r>
      <w:r w:rsidR="00E62A73">
        <w:rPr>
          <w:lang w:val="ru-RU"/>
        </w:rPr>
        <w:t xml:space="preserve"> </w:t>
      </w:r>
      <w:r>
        <w:rPr>
          <w:lang w:val="ru-RU"/>
        </w:rPr>
        <w:t>потерь и соответствующий характер, объём и содержание предоставления прав; и она соответствует законодательству Республики Таджикистан и операционн</w:t>
      </w:r>
      <w:r w:rsidR="00564076">
        <w:rPr>
          <w:lang w:val="ru-RU"/>
        </w:rPr>
        <w:t>ой</w:t>
      </w:r>
      <w:r>
        <w:rPr>
          <w:lang w:val="ru-RU"/>
        </w:rPr>
        <w:t xml:space="preserve"> п</w:t>
      </w:r>
      <w:r w:rsidR="00564076">
        <w:rPr>
          <w:lang w:val="ru-RU"/>
        </w:rPr>
        <w:t>олитике</w:t>
      </w:r>
      <w:r>
        <w:rPr>
          <w:lang w:val="ru-RU"/>
        </w:rPr>
        <w:t xml:space="preserve"> Всемирного Банка.</w:t>
      </w:r>
    </w:p>
    <w:p w:rsidR="00091D7D" w:rsidRPr="000532EE" w:rsidRDefault="00091D7D" w:rsidP="00091D7D">
      <w:pPr>
        <w:rPr>
          <w:lang w:val="ru-RU"/>
        </w:rPr>
      </w:pPr>
    </w:p>
    <w:p w:rsidR="00091D7D" w:rsidRPr="00CC4DD9" w:rsidRDefault="00314DCE" w:rsidP="00091D7D">
      <w:pPr>
        <w:rPr>
          <w:lang w:val="ru-RU"/>
        </w:rPr>
      </w:pPr>
      <w:r>
        <w:rPr>
          <w:lang w:val="ru-RU"/>
        </w:rPr>
        <w:t>ЦУП, ПФРКУ</w:t>
      </w:r>
      <w:r w:rsidR="009E39D3" w:rsidRPr="00844D8E">
        <w:rPr>
          <w:lang w:val="ru-RU"/>
        </w:rPr>
        <w:t xml:space="preserve"> </w:t>
      </w:r>
      <w:r w:rsidR="00BA55E9">
        <w:rPr>
          <w:lang w:val="ru-RU"/>
        </w:rPr>
        <w:t>несут</w:t>
      </w:r>
      <w:r w:rsidR="00BA55E9" w:rsidRPr="00844D8E">
        <w:rPr>
          <w:lang w:val="ru-RU"/>
        </w:rPr>
        <w:t xml:space="preserve"> </w:t>
      </w:r>
      <w:r w:rsidR="00BA55E9">
        <w:rPr>
          <w:lang w:val="ru-RU"/>
        </w:rPr>
        <w:t>ответственность</w:t>
      </w:r>
      <w:r w:rsidR="00BA55E9" w:rsidRPr="00844D8E">
        <w:rPr>
          <w:lang w:val="ru-RU"/>
        </w:rPr>
        <w:t xml:space="preserve"> </w:t>
      </w:r>
      <w:r w:rsidR="00BA55E9">
        <w:rPr>
          <w:lang w:val="ru-RU"/>
        </w:rPr>
        <w:t>за</w:t>
      </w:r>
      <w:r w:rsidR="00BA55E9" w:rsidRPr="00844D8E">
        <w:rPr>
          <w:lang w:val="ru-RU"/>
        </w:rPr>
        <w:t xml:space="preserve"> </w:t>
      </w:r>
      <w:r w:rsidR="00CC4DD9">
        <w:rPr>
          <w:lang w:val="ru-RU"/>
        </w:rPr>
        <w:t>реализацию</w:t>
      </w:r>
      <w:r w:rsidR="00CC4DD9" w:rsidRPr="00844D8E">
        <w:rPr>
          <w:lang w:val="ru-RU"/>
        </w:rPr>
        <w:t xml:space="preserve"> </w:t>
      </w:r>
      <w:r w:rsidR="00CC4DD9">
        <w:rPr>
          <w:lang w:val="ru-RU"/>
        </w:rPr>
        <w:t>положений</w:t>
      </w:r>
      <w:r w:rsidR="00CC4DD9" w:rsidRPr="00844D8E">
        <w:rPr>
          <w:lang w:val="ru-RU"/>
        </w:rPr>
        <w:t xml:space="preserve"> </w:t>
      </w:r>
      <w:r w:rsidR="00CC4DD9">
        <w:rPr>
          <w:lang w:val="ru-RU"/>
        </w:rPr>
        <w:t>ПДП</w:t>
      </w:r>
      <w:r w:rsidR="00CC4DD9" w:rsidRPr="00844D8E">
        <w:rPr>
          <w:lang w:val="ru-RU"/>
        </w:rPr>
        <w:t xml:space="preserve"> </w:t>
      </w:r>
      <w:r w:rsidR="00CC4DD9">
        <w:rPr>
          <w:lang w:val="ru-RU"/>
        </w:rPr>
        <w:t>проектов</w:t>
      </w:r>
      <w:r w:rsidR="00CC4DD9" w:rsidRPr="00844D8E">
        <w:rPr>
          <w:lang w:val="ru-RU"/>
        </w:rPr>
        <w:t xml:space="preserve">. </w:t>
      </w:r>
      <w:r w:rsidR="00CC4DD9">
        <w:rPr>
          <w:lang w:val="ru-RU"/>
        </w:rPr>
        <w:t>Комиссия</w:t>
      </w:r>
      <w:r w:rsidR="00CC4DD9" w:rsidRPr="00CC4DD9">
        <w:rPr>
          <w:lang w:val="ru-RU"/>
        </w:rPr>
        <w:t xml:space="preserve"> </w:t>
      </w:r>
      <w:r w:rsidR="00CC4DD9">
        <w:rPr>
          <w:lang w:val="ru-RU"/>
        </w:rPr>
        <w:t>по</w:t>
      </w:r>
      <w:r w:rsidR="00CC4DD9" w:rsidRPr="00CC4DD9">
        <w:rPr>
          <w:lang w:val="ru-RU"/>
        </w:rPr>
        <w:t xml:space="preserve"> </w:t>
      </w:r>
      <w:r w:rsidR="00CC4DD9">
        <w:rPr>
          <w:lang w:val="ru-RU"/>
        </w:rPr>
        <w:t>разбору</w:t>
      </w:r>
      <w:r w:rsidR="00CC4DD9" w:rsidRPr="00CC4DD9">
        <w:rPr>
          <w:lang w:val="ru-RU"/>
        </w:rPr>
        <w:t xml:space="preserve"> </w:t>
      </w:r>
      <w:r w:rsidR="00CC4DD9">
        <w:rPr>
          <w:lang w:val="ru-RU"/>
        </w:rPr>
        <w:t>конфликтов</w:t>
      </w:r>
      <w:r w:rsidR="00CC4DD9" w:rsidRPr="00CC4DD9">
        <w:rPr>
          <w:lang w:val="ru-RU"/>
        </w:rPr>
        <w:t xml:space="preserve"> (</w:t>
      </w:r>
      <w:r w:rsidR="00CC4DD9">
        <w:rPr>
          <w:lang w:val="ru-RU"/>
        </w:rPr>
        <w:t>КРК</w:t>
      </w:r>
      <w:r w:rsidR="00CC4DD9" w:rsidRPr="00CC4DD9">
        <w:rPr>
          <w:lang w:val="ru-RU"/>
        </w:rPr>
        <w:t xml:space="preserve">) </w:t>
      </w:r>
      <w:r w:rsidR="00CC4DD9">
        <w:rPr>
          <w:lang w:val="ru-RU"/>
        </w:rPr>
        <w:t>создаётся</w:t>
      </w:r>
      <w:r w:rsidR="00CC4DD9" w:rsidRPr="00CC4DD9">
        <w:rPr>
          <w:lang w:val="ru-RU"/>
        </w:rPr>
        <w:t xml:space="preserve"> </w:t>
      </w:r>
      <w:r w:rsidR="00CC4DD9">
        <w:rPr>
          <w:lang w:val="ru-RU"/>
        </w:rPr>
        <w:t>на</w:t>
      </w:r>
      <w:r w:rsidR="00CC4DD9" w:rsidRPr="00CC4DD9">
        <w:rPr>
          <w:lang w:val="ru-RU"/>
        </w:rPr>
        <w:t xml:space="preserve"> </w:t>
      </w:r>
      <w:r w:rsidR="00CC4DD9">
        <w:rPr>
          <w:lang w:val="ru-RU"/>
        </w:rPr>
        <w:t>двух</w:t>
      </w:r>
      <w:r w:rsidR="00CC4DD9" w:rsidRPr="00CC4DD9">
        <w:rPr>
          <w:lang w:val="ru-RU"/>
        </w:rPr>
        <w:t xml:space="preserve"> </w:t>
      </w:r>
      <w:r w:rsidR="00CC4DD9">
        <w:rPr>
          <w:lang w:val="ru-RU"/>
        </w:rPr>
        <w:t>уровнях</w:t>
      </w:r>
      <w:r w:rsidR="00CC4DD9" w:rsidRPr="00CC4DD9">
        <w:rPr>
          <w:lang w:val="ru-RU"/>
        </w:rPr>
        <w:t xml:space="preserve">, </w:t>
      </w:r>
      <w:r w:rsidR="00CC4DD9">
        <w:rPr>
          <w:lang w:val="ru-RU"/>
        </w:rPr>
        <w:t>на</w:t>
      </w:r>
      <w:r w:rsidR="00CC4DD9" w:rsidRPr="00CC4DD9">
        <w:rPr>
          <w:lang w:val="ru-RU"/>
        </w:rPr>
        <w:t xml:space="preserve"> </w:t>
      </w:r>
      <w:r w:rsidR="00CC4DD9">
        <w:rPr>
          <w:lang w:val="ru-RU"/>
        </w:rPr>
        <w:t>уровне</w:t>
      </w:r>
      <w:r w:rsidR="00CC4DD9" w:rsidRPr="00CC4DD9">
        <w:rPr>
          <w:lang w:val="ru-RU"/>
        </w:rPr>
        <w:t xml:space="preserve"> </w:t>
      </w:r>
      <w:r w:rsidR="00CC4DD9">
        <w:rPr>
          <w:lang w:val="ru-RU"/>
        </w:rPr>
        <w:t>проектов</w:t>
      </w:r>
      <w:r w:rsidR="00CC4DD9" w:rsidRPr="00CC4DD9">
        <w:rPr>
          <w:lang w:val="ru-RU"/>
        </w:rPr>
        <w:t xml:space="preserve"> </w:t>
      </w:r>
      <w:r w:rsidR="00CC4DD9">
        <w:rPr>
          <w:lang w:val="ru-RU"/>
        </w:rPr>
        <w:t>и</w:t>
      </w:r>
      <w:r w:rsidR="00CC4DD9" w:rsidRPr="00CC4DD9">
        <w:rPr>
          <w:lang w:val="ru-RU"/>
        </w:rPr>
        <w:t xml:space="preserve"> </w:t>
      </w:r>
      <w:r w:rsidR="00CC4DD9">
        <w:rPr>
          <w:lang w:val="ru-RU"/>
        </w:rPr>
        <w:t>на</w:t>
      </w:r>
      <w:r w:rsidR="00CC4DD9" w:rsidRPr="00CC4DD9">
        <w:rPr>
          <w:lang w:val="ru-RU"/>
        </w:rPr>
        <w:t xml:space="preserve"> </w:t>
      </w:r>
      <w:r w:rsidR="00CC4DD9">
        <w:rPr>
          <w:lang w:val="ru-RU"/>
        </w:rPr>
        <w:t>уровне</w:t>
      </w:r>
      <w:r w:rsidR="00CC4DD9" w:rsidRPr="00CC4DD9">
        <w:rPr>
          <w:lang w:val="ru-RU"/>
        </w:rPr>
        <w:t xml:space="preserve"> </w:t>
      </w:r>
      <w:r w:rsidR="00CC4DD9" w:rsidRPr="00314DCE">
        <w:rPr>
          <w:lang w:val="ru-RU"/>
        </w:rPr>
        <w:t>П</w:t>
      </w:r>
      <w:r w:rsidR="00CC4DD9">
        <w:rPr>
          <w:lang w:val="ru-RU"/>
        </w:rPr>
        <w:t>ФРКУ</w:t>
      </w:r>
      <w:r w:rsidR="00CC4DD9" w:rsidRPr="00CC4DD9">
        <w:rPr>
          <w:lang w:val="ru-RU"/>
        </w:rPr>
        <w:t xml:space="preserve">, </w:t>
      </w:r>
      <w:r w:rsidR="00CC4DD9">
        <w:rPr>
          <w:lang w:val="ru-RU"/>
        </w:rPr>
        <w:t>чтобы</w:t>
      </w:r>
      <w:r w:rsidR="00CC4DD9" w:rsidRPr="00CC4DD9">
        <w:rPr>
          <w:lang w:val="ru-RU"/>
        </w:rPr>
        <w:t xml:space="preserve"> </w:t>
      </w:r>
      <w:r w:rsidR="00CC4DD9">
        <w:rPr>
          <w:lang w:val="ru-RU"/>
        </w:rPr>
        <w:t>получать</w:t>
      </w:r>
      <w:r w:rsidR="00CC4DD9" w:rsidRPr="00CC4DD9">
        <w:rPr>
          <w:lang w:val="ru-RU"/>
        </w:rPr>
        <w:t xml:space="preserve">, </w:t>
      </w:r>
      <w:r w:rsidR="00CC4DD9">
        <w:rPr>
          <w:lang w:val="ru-RU"/>
        </w:rPr>
        <w:t>оценивать</w:t>
      </w:r>
      <w:r w:rsidR="00CC4DD9" w:rsidRPr="00CC4DD9">
        <w:rPr>
          <w:lang w:val="ru-RU"/>
        </w:rPr>
        <w:t xml:space="preserve"> </w:t>
      </w:r>
      <w:r w:rsidR="00CC4DD9">
        <w:rPr>
          <w:lang w:val="ru-RU"/>
        </w:rPr>
        <w:t>и</w:t>
      </w:r>
      <w:r w:rsidR="00CC4DD9" w:rsidRPr="00CC4DD9">
        <w:rPr>
          <w:lang w:val="ru-RU"/>
        </w:rPr>
        <w:t xml:space="preserve"> </w:t>
      </w:r>
      <w:r w:rsidR="00CC4DD9">
        <w:rPr>
          <w:lang w:val="ru-RU"/>
        </w:rPr>
        <w:t>содействовать</w:t>
      </w:r>
      <w:r w:rsidR="00CC4DD9" w:rsidRPr="00CC4DD9">
        <w:rPr>
          <w:lang w:val="ru-RU"/>
        </w:rPr>
        <w:t xml:space="preserve"> </w:t>
      </w:r>
      <w:r w:rsidR="00CC4DD9">
        <w:rPr>
          <w:lang w:val="ru-RU"/>
        </w:rPr>
        <w:t>решению</w:t>
      </w:r>
      <w:r w:rsidR="00CC4DD9" w:rsidRPr="00CC4DD9">
        <w:rPr>
          <w:lang w:val="ru-RU"/>
        </w:rPr>
        <w:t xml:space="preserve"> </w:t>
      </w:r>
      <w:r w:rsidR="00CC4DD9">
        <w:rPr>
          <w:lang w:val="ru-RU"/>
        </w:rPr>
        <w:t>жалоб</w:t>
      </w:r>
      <w:r w:rsidR="00CC4DD9" w:rsidRPr="00CC4DD9">
        <w:rPr>
          <w:lang w:val="ru-RU"/>
        </w:rPr>
        <w:t xml:space="preserve">, </w:t>
      </w:r>
      <w:r w:rsidR="00CC4DD9">
        <w:rPr>
          <w:lang w:val="ru-RU"/>
        </w:rPr>
        <w:t>задач</w:t>
      </w:r>
      <w:r w:rsidR="00CC4DD9" w:rsidRPr="00CC4DD9">
        <w:rPr>
          <w:lang w:val="ru-RU"/>
        </w:rPr>
        <w:t xml:space="preserve"> </w:t>
      </w:r>
      <w:r w:rsidR="00CC4DD9">
        <w:rPr>
          <w:lang w:val="ru-RU"/>
        </w:rPr>
        <w:t>и</w:t>
      </w:r>
      <w:r w:rsidR="00CC4DD9" w:rsidRPr="00CC4DD9">
        <w:rPr>
          <w:lang w:val="ru-RU"/>
        </w:rPr>
        <w:t xml:space="preserve"> </w:t>
      </w:r>
      <w:r w:rsidR="00CC4DD9">
        <w:rPr>
          <w:lang w:val="ru-RU"/>
        </w:rPr>
        <w:t>проблем</w:t>
      </w:r>
      <w:r w:rsidR="00CC4DD9" w:rsidRPr="00CC4DD9">
        <w:rPr>
          <w:lang w:val="ru-RU"/>
        </w:rPr>
        <w:t xml:space="preserve">  </w:t>
      </w:r>
      <w:r w:rsidR="00CC4DD9">
        <w:rPr>
          <w:lang w:val="ru-RU"/>
        </w:rPr>
        <w:t>ЛЗП.</w:t>
      </w:r>
    </w:p>
    <w:p w:rsidR="00091D7D" w:rsidRPr="00CC4DD9" w:rsidRDefault="00091D7D" w:rsidP="00091D7D">
      <w:pPr>
        <w:rPr>
          <w:lang w:val="ru-RU"/>
        </w:rPr>
      </w:pPr>
    </w:p>
    <w:p w:rsidR="00091D7D" w:rsidRPr="008106D1" w:rsidRDefault="00CC4DD9" w:rsidP="00091D7D">
      <w:pPr>
        <w:rPr>
          <w:lang w:val="ru-RU"/>
        </w:rPr>
      </w:pPr>
      <w:r>
        <w:rPr>
          <w:lang w:val="ru-RU"/>
        </w:rPr>
        <w:t>Чтобы</w:t>
      </w:r>
      <w:r w:rsidRPr="0098354F">
        <w:rPr>
          <w:lang w:val="ru-RU"/>
        </w:rPr>
        <w:t xml:space="preserve"> </w:t>
      </w:r>
      <w:r w:rsidR="0098354F">
        <w:rPr>
          <w:lang w:val="ru-RU"/>
        </w:rPr>
        <w:t>привлечь</w:t>
      </w:r>
      <w:r w:rsidR="0098354F" w:rsidRPr="0098354F">
        <w:rPr>
          <w:lang w:val="ru-RU"/>
        </w:rPr>
        <w:t xml:space="preserve"> </w:t>
      </w:r>
      <w:r w:rsidR="0098354F">
        <w:rPr>
          <w:lang w:val="ru-RU"/>
        </w:rPr>
        <w:t>сообщество</w:t>
      </w:r>
      <w:r w:rsidR="0098354F" w:rsidRPr="0098354F">
        <w:rPr>
          <w:lang w:val="ru-RU"/>
        </w:rPr>
        <w:t xml:space="preserve"> </w:t>
      </w:r>
      <w:r w:rsidR="0098354F">
        <w:rPr>
          <w:lang w:val="ru-RU"/>
        </w:rPr>
        <w:t>и</w:t>
      </w:r>
      <w:r w:rsidR="0098354F" w:rsidRPr="0098354F">
        <w:rPr>
          <w:lang w:val="ru-RU"/>
        </w:rPr>
        <w:t xml:space="preserve"> </w:t>
      </w:r>
      <w:r w:rsidR="0098354F">
        <w:rPr>
          <w:lang w:val="ru-RU"/>
        </w:rPr>
        <w:t>повысить</w:t>
      </w:r>
      <w:r w:rsidR="0098354F" w:rsidRPr="0098354F">
        <w:rPr>
          <w:lang w:val="ru-RU"/>
        </w:rPr>
        <w:t xml:space="preserve"> </w:t>
      </w:r>
      <w:r w:rsidR="0098354F">
        <w:rPr>
          <w:lang w:val="ru-RU"/>
        </w:rPr>
        <w:t>уровень</w:t>
      </w:r>
      <w:r w:rsidR="0098354F" w:rsidRPr="0098354F">
        <w:rPr>
          <w:lang w:val="ru-RU"/>
        </w:rPr>
        <w:t xml:space="preserve"> </w:t>
      </w:r>
      <w:r w:rsidR="0098354F">
        <w:rPr>
          <w:lang w:val="ru-RU"/>
        </w:rPr>
        <w:t>понимания</w:t>
      </w:r>
      <w:r w:rsidR="0098354F" w:rsidRPr="0098354F">
        <w:rPr>
          <w:lang w:val="ru-RU"/>
        </w:rPr>
        <w:t xml:space="preserve"> </w:t>
      </w:r>
      <w:r w:rsidR="0098354F">
        <w:rPr>
          <w:lang w:val="ru-RU"/>
        </w:rPr>
        <w:t>Проекта</w:t>
      </w:r>
      <w:r w:rsidR="0098354F" w:rsidRPr="0098354F">
        <w:rPr>
          <w:lang w:val="ru-RU"/>
        </w:rPr>
        <w:t xml:space="preserve"> </w:t>
      </w:r>
      <w:r w:rsidR="0098354F">
        <w:rPr>
          <w:lang w:val="ru-RU"/>
        </w:rPr>
        <w:t>со</w:t>
      </w:r>
      <w:r w:rsidR="0098354F" w:rsidRPr="0098354F">
        <w:rPr>
          <w:lang w:val="ru-RU"/>
        </w:rPr>
        <w:t xml:space="preserve"> </w:t>
      </w:r>
      <w:r w:rsidR="0098354F">
        <w:rPr>
          <w:lang w:val="ru-RU"/>
        </w:rPr>
        <w:t>стороны</w:t>
      </w:r>
      <w:r w:rsidR="0098354F" w:rsidRPr="0098354F">
        <w:rPr>
          <w:lang w:val="ru-RU"/>
        </w:rPr>
        <w:t xml:space="preserve"> </w:t>
      </w:r>
      <w:r w:rsidR="0098354F">
        <w:rPr>
          <w:lang w:val="ru-RU"/>
        </w:rPr>
        <w:t>общественности</w:t>
      </w:r>
      <w:r w:rsidR="0098354F" w:rsidRPr="0098354F">
        <w:rPr>
          <w:lang w:val="ru-RU"/>
        </w:rPr>
        <w:t xml:space="preserve">, </w:t>
      </w:r>
      <w:r w:rsidR="0098354F">
        <w:rPr>
          <w:lang w:val="ru-RU"/>
        </w:rPr>
        <w:t>решать</w:t>
      </w:r>
      <w:r w:rsidR="0098354F" w:rsidRPr="0098354F">
        <w:rPr>
          <w:lang w:val="ru-RU"/>
        </w:rPr>
        <w:t xml:space="preserve"> </w:t>
      </w:r>
      <w:r w:rsidR="0098354F">
        <w:rPr>
          <w:lang w:val="ru-RU"/>
        </w:rPr>
        <w:t>вопросы</w:t>
      </w:r>
      <w:r w:rsidR="0098354F" w:rsidRPr="0098354F">
        <w:rPr>
          <w:lang w:val="ru-RU"/>
        </w:rPr>
        <w:t xml:space="preserve">, </w:t>
      </w:r>
      <w:r w:rsidR="0098354F">
        <w:rPr>
          <w:lang w:val="ru-RU"/>
        </w:rPr>
        <w:t>связанные</w:t>
      </w:r>
      <w:r w:rsidR="0098354F" w:rsidRPr="0098354F">
        <w:rPr>
          <w:lang w:val="ru-RU"/>
        </w:rPr>
        <w:t xml:space="preserve"> </w:t>
      </w:r>
      <w:r w:rsidR="0098354F">
        <w:rPr>
          <w:lang w:val="ru-RU"/>
        </w:rPr>
        <w:t>с</w:t>
      </w:r>
      <w:r w:rsidR="0098354F" w:rsidRPr="0098354F">
        <w:rPr>
          <w:lang w:val="ru-RU"/>
        </w:rPr>
        <w:t xml:space="preserve"> </w:t>
      </w:r>
      <w:r w:rsidR="0098354F">
        <w:rPr>
          <w:lang w:val="ru-RU"/>
        </w:rPr>
        <w:t>переселением</w:t>
      </w:r>
      <w:r w:rsidR="0098354F" w:rsidRPr="0098354F">
        <w:rPr>
          <w:lang w:val="ru-RU"/>
        </w:rPr>
        <w:t xml:space="preserve">, </w:t>
      </w:r>
      <w:r w:rsidR="0098354F">
        <w:rPr>
          <w:lang w:val="ru-RU"/>
        </w:rPr>
        <w:t>необходимо</w:t>
      </w:r>
      <w:r w:rsidR="0098354F" w:rsidRPr="0098354F">
        <w:rPr>
          <w:lang w:val="ru-RU"/>
        </w:rPr>
        <w:t xml:space="preserve"> </w:t>
      </w:r>
      <w:r w:rsidR="0098354F">
        <w:rPr>
          <w:lang w:val="ru-RU"/>
        </w:rPr>
        <w:t>проконсультировать</w:t>
      </w:r>
      <w:r w:rsidR="0098354F" w:rsidRPr="0098354F">
        <w:rPr>
          <w:lang w:val="ru-RU"/>
        </w:rPr>
        <w:t xml:space="preserve"> </w:t>
      </w:r>
      <w:r w:rsidR="0098354F">
        <w:rPr>
          <w:lang w:val="ru-RU"/>
        </w:rPr>
        <w:t>различные</w:t>
      </w:r>
      <w:r w:rsidR="0098354F" w:rsidRPr="0098354F">
        <w:rPr>
          <w:lang w:val="ru-RU"/>
        </w:rPr>
        <w:t xml:space="preserve"> </w:t>
      </w:r>
      <w:r w:rsidR="0098354F">
        <w:rPr>
          <w:lang w:val="ru-RU"/>
        </w:rPr>
        <w:t>слои</w:t>
      </w:r>
      <w:r w:rsidR="0098354F" w:rsidRPr="0098354F">
        <w:rPr>
          <w:lang w:val="ru-RU"/>
        </w:rPr>
        <w:t xml:space="preserve"> </w:t>
      </w:r>
      <w:r w:rsidR="0098354F">
        <w:rPr>
          <w:lang w:val="ru-RU"/>
        </w:rPr>
        <w:t>ЛЗП</w:t>
      </w:r>
      <w:r w:rsidR="0098354F" w:rsidRPr="0098354F">
        <w:rPr>
          <w:lang w:val="ru-RU"/>
        </w:rPr>
        <w:t xml:space="preserve"> </w:t>
      </w:r>
      <w:r w:rsidR="0098354F">
        <w:rPr>
          <w:lang w:val="ru-RU"/>
        </w:rPr>
        <w:t>и</w:t>
      </w:r>
      <w:r w:rsidR="0098354F" w:rsidRPr="0098354F">
        <w:rPr>
          <w:lang w:val="ru-RU"/>
        </w:rPr>
        <w:t xml:space="preserve"> </w:t>
      </w:r>
      <w:r w:rsidR="0098354F">
        <w:rPr>
          <w:lang w:val="ru-RU"/>
        </w:rPr>
        <w:t>другие</w:t>
      </w:r>
      <w:r w:rsidR="0098354F" w:rsidRPr="0098354F">
        <w:rPr>
          <w:lang w:val="ru-RU"/>
        </w:rPr>
        <w:t xml:space="preserve"> </w:t>
      </w:r>
      <w:r w:rsidR="0098354F">
        <w:rPr>
          <w:lang w:val="ru-RU"/>
        </w:rPr>
        <w:t>заинтересованные</w:t>
      </w:r>
      <w:r w:rsidR="0098354F" w:rsidRPr="0098354F">
        <w:rPr>
          <w:lang w:val="ru-RU"/>
        </w:rPr>
        <w:t xml:space="preserve"> </w:t>
      </w:r>
      <w:r w:rsidR="0098354F">
        <w:rPr>
          <w:lang w:val="ru-RU"/>
        </w:rPr>
        <w:t>стороны</w:t>
      </w:r>
      <w:r w:rsidR="0098354F" w:rsidRPr="0098354F">
        <w:rPr>
          <w:lang w:val="ru-RU"/>
        </w:rPr>
        <w:t xml:space="preserve"> </w:t>
      </w:r>
      <w:r w:rsidR="0098354F">
        <w:rPr>
          <w:lang w:val="ru-RU"/>
        </w:rPr>
        <w:t xml:space="preserve">посредством обсуждений в фокус-группах (ОФГ), встреч и индивидуальных интервью </w:t>
      </w:r>
      <w:r w:rsidR="008106D1">
        <w:rPr>
          <w:lang w:val="ru-RU"/>
        </w:rPr>
        <w:t xml:space="preserve">в ходе подготовки </w:t>
      </w:r>
      <w:r w:rsidR="00975DF8">
        <w:rPr>
          <w:lang w:val="ru-RU"/>
        </w:rPr>
        <w:t xml:space="preserve">Детальных проектных отчётов (ДПО) и </w:t>
      </w:r>
      <w:r w:rsidR="006422C3">
        <w:rPr>
          <w:lang w:val="ru-RU"/>
        </w:rPr>
        <w:t>ПДП проектов</w:t>
      </w:r>
      <w:r w:rsidR="0034580B">
        <w:rPr>
          <w:lang w:val="ru-RU"/>
        </w:rPr>
        <w:t>,</w:t>
      </w:r>
      <w:r w:rsidR="006422C3">
        <w:rPr>
          <w:lang w:val="ru-RU"/>
        </w:rPr>
        <w:t xml:space="preserve"> и в ходе реализации проектов.</w:t>
      </w:r>
    </w:p>
    <w:p w:rsidR="00091D7D" w:rsidRPr="008106D1" w:rsidRDefault="00091D7D" w:rsidP="00091D7D">
      <w:pPr>
        <w:rPr>
          <w:lang w:val="ru-RU"/>
        </w:rPr>
      </w:pPr>
    </w:p>
    <w:p w:rsidR="00091D7D" w:rsidRPr="00B577D1" w:rsidRDefault="00D176F0" w:rsidP="00091D7D">
      <w:pPr>
        <w:rPr>
          <w:lang w:val="ru-RU"/>
        </w:rPr>
      </w:pPr>
      <w:r>
        <w:rPr>
          <w:lang w:val="ru-RU"/>
        </w:rPr>
        <w:t>Информация распространяется среди ЛЗП на различных этапах. Сводка</w:t>
      </w:r>
      <w:r w:rsidRPr="00D176F0">
        <w:rPr>
          <w:lang w:val="ru-RU"/>
        </w:rPr>
        <w:t xml:space="preserve"> </w:t>
      </w:r>
      <w:r>
        <w:rPr>
          <w:lang w:val="ru-RU"/>
        </w:rPr>
        <w:t>настоящего</w:t>
      </w:r>
      <w:r w:rsidRPr="00D176F0">
        <w:rPr>
          <w:lang w:val="ru-RU"/>
        </w:rPr>
        <w:t xml:space="preserve"> </w:t>
      </w:r>
      <w:r>
        <w:rPr>
          <w:lang w:val="ru-RU"/>
        </w:rPr>
        <w:t>Проекта</w:t>
      </w:r>
      <w:r w:rsidRPr="00D176F0">
        <w:rPr>
          <w:lang w:val="ru-RU"/>
        </w:rPr>
        <w:t xml:space="preserve"> </w:t>
      </w:r>
      <w:r>
        <w:rPr>
          <w:lang w:val="ru-RU"/>
        </w:rPr>
        <w:t>ОПП</w:t>
      </w:r>
      <w:r w:rsidRPr="00D176F0">
        <w:rPr>
          <w:lang w:val="ru-RU"/>
        </w:rPr>
        <w:t xml:space="preserve"> </w:t>
      </w:r>
      <w:r>
        <w:rPr>
          <w:lang w:val="ru-RU"/>
        </w:rPr>
        <w:t>будет</w:t>
      </w:r>
      <w:r w:rsidRPr="00D176F0">
        <w:rPr>
          <w:lang w:val="ru-RU"/>
        </w:rPr>
        <w:t xml:space="preserve"> </w:t>
      </w:r>
      <w:r>
        <w:rPr>
          <w:lang w:val="ru-RU"/>
        </w:rPr>
        <w:t>подготовлена</w:t>
      </w:r>
      <w:r w:rsidRPr="00D176F0">
        <w:rPr>
          <w:lang w:val="ru-RU"/>
        </w:rPr>
        <w:t xml:space="preserve"> </w:t>
      </w:r>
      <w:r>
        <w:rPr>
          <w:lang w:val="ru-RU"/>
        </w:rPr>
        <w:t>на</w:t>
      </w:r>
      <w:r w:rsidRPr="00D176F0">
        <w:rPr>
          <w:lang w:val="ru-RU"/>
        </w:rPr>
        <w:t xml:space="preserve"> </w:t>
      </w:r>
      <w:r>
        <w:rPr>
          <w:lang w:val="ru-RU"/>
        </w:rPr>
        <w:t>местных</w:t>
      </w:r>
      <w:r w:rsidRPr="00D176F0">
        <w:rPr>
          <w:lang w:val="ru-RU"/>
        </w:rPr>
        <w:t xml:space="preserve"> </w:t>
      </w:r>
      <w:r>
        <w:rPr>
          <w:lang w:val="ru-RU"/>
        </w:rPr>
        <w:t>языках</w:t>
      </w:r>
      <w:r w:rsidRPr="00D176F0">
        <w:rPr>
          <w:lang w:val="ru-RU"/>
        </w:rPr>
        <w:t xml:space="preserve"> </w:t>
      </w:r>
      <w:r>
        <w:rPr>
          <w:lang w:val="ru-RU"/>
        </w:rPr>
        <w:t>в</w:t>
      </w:r>
      <w:r w:rsidRPr="00D176F0">
        <w:rPr>
          <w:lang w:val="ru-RU"/>
        </w:rPr>
        <w:t xml:space="preserve"> </w:t>
      </w:r>
      <w:r>
        <w:rPr>
          <w:lang w:val="ru-RU"/>
        </w:rPr>
        <w:t>ходе</w:t>
      </w:r>
      <w:r w:rsidRPr="00D176F0">
        <w:rPr>
          <w:lang w:val="ru-RU"/>
        </w:rPr>
        <w:t xml:space="preserve"> </w:t>
      </w:r>
      <w:r>
        <w:rPr>
          <w:lang w:val="ru-RU"/>
        </w:rPr>
        <w:t>собраний</w:t>
      </w:r>
      <w:r w:rsidRPr="00D176F0">
        <w:rPr>
          <w:lang w:val="ru-RU"/>
        </w:rPr>
        <w:t xml:space="preserve"> </w:t>
      </w:r>
      <w:r>
        <w:rPr>
          <w:lang w:val="ru-RU"/>
        </w:rPr>
        <w:t>представителей общественности на уровне общин, и распространяться в общественных местах. Полный</w:t>
      </w:r>
      <w:r w:rsidRPr="00D176F0">
        <w:rPr>
          <w:lang w:val="ru-RU"/>
        </w:rPr>
        <w:t xml:space="preserve"> </w:t>
      </w:r>
      <w:r>
        <w:rPr>
          <w:lang w:val="ru-RU"/>
        </w:rPr>
        <w:t>текст</w:t>
      </w:r>
      <w:r w:rsidRPr="00D176F0">
        <w:rPr>
          <w:lang w:val="ru-RU"/>
        </w:rPr>
        <w:t xml:space="preserve"> </w:t>
      </w:r>
      <w:r>
        <w:rPr>
          <w:lang w:val="ru-RU"/>
        </w:rPr>
        <w:t>ОПП</w:t>
      </w:r>
      <w:r w:rsidRPr="00D176F0">
        <w:rPr>
          <w:lang w:val="ru-RU"/>
        </w:rPr>
        <w:t xml:space="preserve"> </w:t>
      </w:r>
      <w:r>
        <w:rPr>
          <w:lang w:val="ru-RU"/>
        </w:rPr>
        <w:t>будет</w:t>
      </w:r>
      <w:r w:rsidRPr="00D176F0">
        <w:rPr>
          <w:lang w:val="ru-RU"/>
        </w:rPr>
        <w:t xml:space="preserve"> </w:t>
      </w:r>
      <w:r>
        <w:rPr>
          <w:lang w:val="ru-RU"/>
        </w:rPr>
        <w:t>размещён</w:t>
      </w:r>
      <w:r w:rsidRPr="00D176F0">
        <w:rPr>
          <w:lang w:val="ru-RU"/>
        </w:rPr>
        <w:t xml:space="preserve"> </w:t>
      </w:r>
      <w:r>
        <w:rPr>
          <w:lang w:val="ru-RU"/>
        </w:rPr>
        <w:t>на</w:t>
      </w:r>
      <w:r w:rsidRPr="00D176F0">
        <w:rPr>
          <w:lang w:val="ru-RU"/>
        </w:rPr>
        <w:t xml:space="preserve"> </w:t>
      </w:r>
      <w:r>
        <w:rPr>
          <w:lang w:val="ru-RU"/>
        </w:rPr>
        <w:t>веб</w:t>
      </w:r>
      <w:r w:rsidRPr="00D176F0">
        <w:rPr>
          <w:lang w:val="ru-RU"/>
        </w:rPr>
        <w:t>-</w:t>
      </w:r>
      <w:r>
        <w:rPr>
          <w:lang w:val="ru-RU"/>
        </w:rPr>
        <w:t>сайте</w:t>
      </w:r>
      <w:r w:rsidRPr="00D176F0">
        <w:rPr>
          <w:lang w:val="ru-RU"/>
        </w:rPr>
        <w:t xml:space="preserve"> </w:t>
      </w:r>
      <w:r w:rsidRPr="00A11D43">
        <w:rPr>
          <w:lang w:val="ru-RU"/>
        </w:rPr>
        <w:t>П</w:t>
      </w:r>
      <w:r>
        <w:rPr>
          <w:lang w:val="ru-RU"/>
        </w:rPr>
        <w:t>ФРКУ</w:t>
      </w:r>
      <w:r w:rsidRPr="00D176F0">
        <w:rPr>
          <w:lang w:val="ru-RU"/>
        </w:rPr>
        <w:t>/</w:t>
      </w:r>
      <w:r>
        <w:rPr>
          <w:lang w:val="ru-RU"/>
        </w:rPr>
        <w:t>ГУП</w:t>
      </w:r>
      <w:r w:rsidRPr="00D176F0">
        <w:rPr>
          <w:lang w:val="ru-RU"/>
        </w:rPr>
        <w:t xml:space="preserve"> </w:t>
      </w:r>
      <w:r>
        <w:rPr>
          <w:lang w:val="ru-RU"/>
        </w:rPr>
        <w:t>ХМК</w:t>
      </w:r>
      <w:r w:rsidRPr="00D176F0">
        <w:rPr>
          <w:lang w:val="ru-RU"/>
        </w:rPr>
        <w:t>.</w:t>
      </w:r>
      <w:r w:rsidR="009E39D3" w:rsidRPr="00D176F0">
        <w:rPr>
          <w:lang w:val="ru-RU"/>
        </w:rPr>
        <w:t xml:space="preserve"> </w:t>
      </w:r>
      <w:r>
        <w:rPr>
          <w:lang w:val="ru-RU"/>
        </w:rPr>
        <w:t>Каждый</w:t>
      </w:r>
      <w:r w:rsidRPr="005A1ABC">
        <w:rPr>
          <w:lang w:val="ru-RU"/>
        </w:rPr>
        <w:t xml:space="preserve"> </w:t>
      </w:r>
      <w:r>
        <w:rPr>
          <w:lang w:val="ru-RU"/>
        </w:rPr>
        <w:t>ПДП</w:t>
      </w:r>
      <w:r w:rsidRPr="005A1ABC">
        <w:rPr>
          <w:lang w:val="ru-RU"/>
        </w:rPr>
        <w:t xml:space="preserve"> </w:t>
      </w:r>
      <w:r>
        <w:rPr>
          <w:lang w:val="ru-RU"/>
        </w:rPr>
        <w:t>проекта</w:t>
      </w:r>
      <w:r w:rsidRPr="005A1ABC">
        <w:rPr>
          <w:lang w:val="ru-RU"/>
        </w:rPr>
        <w:t xml:space="preserve"> </w:t>
      </w:r>
      <w:r>
        <w:rPr>
          <w:lang w:val="ru-RU"/>
        </w:rPr>
        <w:t>доводится</w:t>
      </w:r>
      <w:r w:rsidRPr="005A1ABC">
        <w:rPr>
          <w:lang w:val="ru-RU"/>
        </w:rPr>
        <w:t xml:space="preserve"> </w:t>
      </w:r>
      <w:r>
        <w:rPr>
          <w:lang w:val="ru-RU"/>
        </w:rPr>
        <w:t>до</w:t>
      </w:r>
      <w:r w:rsidRPr="005A1ABC">
        <w:rPr>
          <w:lang w:val="ru-RU"/>
        </w:rPr>
        <w:t xml:space="preserve"> </w:t>
      </w:r>
      <w:r>
        <w:rPr>
          <w:lang w:val="ru-RU"/>
        </w:rPr>
        <w:t>сведения</w:t>
      </w:r>
      <w:r w:rsidRPr="005A1ABC">
        <w:rPr>
          <w:lang w:val="ru-RU"/>
        </w:rPr>
        <w:t xml:space="preserve"> </w:t>
      </w:r>
      <w:r>
        <w:rPr>
          <w:lang w:val="ru-RU"/>
        </w:rPr>
        <w:t>перемещаем</w:t>
      </w:r>
      <w:r w:rsidR="004F426D">
        <w:rPr>
          <w:lang w:val="ru-RU"/>
        </w:rPr>
        <w:t>ых</w:t>
      </w:r>
      <w:r w:rsidRPr="005A1ABC">
        <w:rPr>
          <w:lang w:val="ru-RU"/>
        </w:rPr>
        <w:t xml:space="preserve"> </w:t>
      </w:r>
      <w:r w:rsidR="004F426D">
        <w:rPr>
          <w:lang w:val="ru-RU"/>
        </w:rPr>
        <w:t>людей</w:t>
      </w:r>
      <w:r w:rsidRPr="005A1ABC">
        <w:rPr>
          <w:lang w:val="ru-RU"/>
        </w:rPr>
        <w:t xml:space="preserve">. </w:t>
      </w:r>
      <w:r w:rsidR="005A1ABC">
        <w:rPr>
          <w:lang w:val="ru-RU"/>
        </w:rPr>
        <w:t>Главные</w:t>
      </w:r>
      <w:r w:rsidR="005A1ABC" w:rsidRPr="005A1ABC">
        <w:rPr>
          <w:lang w:val="ru-RU"/>
        </w:rPr>
        <w:t xml:space="preserve"> </w:t>
      </w:r>
      <w:r w:rsidR="005A1ABC">
        <w:rPr>
          <w:lang w:val="ru-RU"/>
        </w:rPr>
        <w:t>пункты</w:t>
      </w:r>
      <w:r w:rsidR="005A1ABC" w:rsidRPr="005A1ABC">
        <w:rPr>
          <w:lang w:val="ru-RU"/>
        </w:rPr>
        <w:t xml:space="preserve"> </w:t>
      </w:r>
      <w:r w:rsidR="005A1ABC">
        <w:rPr>
          <w:lang w:val="ru-RU"/>
        </w:rPr>
        <w:t>каждого</w:t>
      </w:r>
      <w:r w:rsidR="005A1ABC" w:rsidRPr="005A1ABC">
        <w:rPr>
          <w:lang w:val="ru-RU"/>
        </w:rPr>
        <w:t xml:space="preserve"> </w:t>
      </w:r>
      <w:r w:rsidR="005A1ABC">
        <w:rPr>
          <w:lang w:val="ru-RU"/>
        </w:rPr>
        <w:t>ПДП</w:t>
      </w:r>
      <w:r w:rsidR="005A1ABC" w:rsidRPr="005A1ABC">
        <w:rPr>
          <w:lang w:val="ru-RU"/>
        </w:rPr>
        <w:t xml:space="preserve"> </w:t>
      </w:r>
      <w:r w:rsidR="005A1ABC">
        <w:rPr>
          <w:lang w:val="ru-RU"/>
        </w:rPr>
        <w:t xml:space="preserve">будут переведены и доведены до сведения ЛЗП. </w:t>
      </w:r>
      <w:r w:rsidR="00B577D1">
        <w:rPr>
          <w:lang w:val="ru-RU"/>
        </w:rPr>
        <w:t>Отчёт</w:t>
      </w:r>
      <w:r w:rsidR="00B577D1" w:rsidRPr="00B577D1">
        <w:rPr>
          <w:lang w:val="ru-RU"/>
        </w:rPr>
        <w:t xml:space="preserve"> </w:t>
      </w:r>
      <w:r w:rsidR="00B577D1">
        <w:rPr>
          <w:lang w:val="ru-RU"/>
        </w:rPr>
        <w:t>об</w:t>
      </w:r>
      <w:r w:rsidR="00B577D1" w:rsidRPr="00B577D1">
        <w:rPr>
          <w:lang w:val="ru-RU"/>
        </w:rPr>
        <w:t xml:space="preserve"> </w:t>
      </w:r>
      <w:r w:rsidR="00B577D1">
        <w:rPr>
          <w:lang w:val="ru-RU"/>
        </w:rPr>
        <w:t>оглашении</w:t>
      </w:r>
      <w:r w:rsidR="00B577D1" w:rsidRPr="00B577D1">
        <w:rPr>
          <w:lang w:val="ru-RU"/>
        </w:rPr>
        <w:t xml:space="preserve"> </w:t>
      </w:r>
      <w:r w:rsidR="00B577D1">
        <w:rPr>
          <w:lang w:val="ru-RU"/>
        </w:rPr>
        <w:t>информации</w:t>
      </w:r>
      <w:r w:rsidR="00B577D1" w:rsidRPr="00B577D1">
        <w:rPr>
          <w:lang w:val="ru-RU"/>
        </w:rPr>
        <w:t xml:space="preserve">, </w:t>
      </w:r>
      <w:r w:rsidR="00B577D1">
        <w:rPr>
          <w:lang w:val="ru-RU"/>
        </w:rPr>
        <w:t>с</w:t>
      </w:r>
      <w:r w:rsidR="00B577D1" w:rsidRPr="00B577D1">
        <w:rPr>
          <w:lang w:val="ru-RU"/>
        </w:rPr>
        <w:t xml:space="preserve"> </w:t>
      </w:r>
      <w:r w:rsidR="00B577D1">
        <w:rPr>
          <w:lang w:val="ru-RU"/>
        </w:rPr>
        <w:t>подробными данными о дате и местоположении, будет передан Всемирному Банку, наряду с ежеквартальным отчётом о ходе работ</w:t>
      </w:r>
      <w:r w:rsidR="007E7D55">
        <w:rPr>
          <w:lang w:val="ru-RU"/>
        </w:rPr>
        <w:t>ы</w:t>
      </w:r>
      <w:r w:rsidR="00B577D1">
        <w:rPr>
          <w:lang w:val="ru-RU"/>
        </w:rPr>
        <w:t xml:space="preserve"> (ЕОХР).</w:t>
      </w:r>
    </w:p>
    <w:p w:rsidR="00091D7D" w:rsidRPr="00B577D1" w:rsidRDefault="00091D7D" w:rsidP="00091D7D">
      <w:pPr>
        <w:rPr>
          <w:lang w:val="ru-RU"/>
        </w:rPr>
      </w:pPr>
    </w:p>
    <w:p w:rsidR="00091D7D" w:rsidRPr="007E7D55" w:rsidRDefault="007E7D55" w:rsidP="00091D7D">
      <w:pPr>
        <w:rPr>
          <w:lang w:val="ru-RU"/>
        </w:rPr>
      </w:pPr>
      <w:r>
        <w:rPr>
          <w:lang w:val="ru-RU"/>
        </w:rPr>
        <w:t>Для</w:t>
      </w:r>
      <w:r w:rsidRPr="007E7D55">
        <w:rPr>
          <w:lang w:val="ru-RU"/>
        </w:rPr>
        <w:t xml:space="preserve"> </w:t>
      </w:r>
      <w:r>
        <w:rPr>
          <w:lang w:val="ru-RU"/>
        </w:rPr>
        <w:t>осуществления</w:t>
      </w:r>
      <w:r w:rsidRPr="007E7D55">
        <w:rPr>
          <w:lang w:val="ru-RU"/>
        </w:rPr>
        <w:t xml:space="preserve"> </w:t>
      </w:r>
      <w:r>
        <w:rPr>
          <w:lang w:val="ru-RU"/>
        </w:rPr>
        <w:t>текущего</w:t>
      </w:r>
      <w:r w:rsidRPr="007E7D55">
        <w:rPr>
          <w:lang w:val="ru-RU"/>
        </w:rPr>
        <w:t xml:space="preserve"> </w:t>
      </w:r>
      <w:r>
        <w:rPr>
          <w:lang w:val="ru-RU"/>
        </w:rPr>
        <w:t>контроля</w:t>
      </w:r>
      <w:r w:rsidRPr="007E7D55">
        <w:rPr>
          <w:lang w:val="ru-RU"/>
        </w:rPr>
        <w:t xml:space="preserve"> </w:t>
      </w:r>
      <w:r>
        <w:rPr>
          <w:lang w:val="ru-RU"/>
        </w:rPr>
        <w:t>над</w:t>
      </w:r>
      <w:r w:rsidRPr="007E7D55">
        <w:rPr>
          <w:lang w:val="ru-RU"/>
        </w:rPr>
        <w:t xml:space="preserve"> </w:t>
      </w:r>
      <w:r>
        <w:rPr>
          <w:lang w:val="ru-RU"/>
        </w:rPr>
        <w:t>реализацией</w:t>
      </w:r>
      <w:r w:rsidRPr="007E7D55">
        <w:rPr>
          <w:lang w:val="ru-RU"/>
        </w:rPr>
        <w:t xml:space="preserve"> </w:t>
      </w:r>
      <w:r>
        <w:rPr>
          <w:lang w:val="ru-RU"/>
        </w:rPr>
        <w:t>ПДП</w:t>
      </w:r>
      <w:r w:rsidRPr="007E7D55">
        <w:rPr>
          <w:lang w:val="ru-RU"/>
        </w:rPr>
        <w:t xml:space="preserve"> </w:t>
      </w:r>
      <w:r>
        <w:rPr>
          <w:lang w:val="ru-RU"/>
        </w:rPr>
        <w:t xml:space="preserve">предлагаются механизмы внутреннего текущего контроля и оценки. Внутренний текущий контроль осуществляется со стороны </w:t>
      </w:r>
      <w:r w:rsidR="00A11D43">
        <w:rPr>
          <w:lang w:val="ru-RU"/>
        </w:rPr>
        <w:t>ЦУП, ПФРКУ</w:t>
      </w:r>
      <w:r>
        <w:rPr>
          <w:lang w:val="ru-RU"/>
        </w:rPr>
        <w:t>.</w:t>
      </w:r>
    </w:p>
    <w:p w:rsidR="00C736B1" w:rsidRPr="007E7D55" w:rsidRDefault="00C736B1" w:rsidP="0007037A">
      <w:pPr>
        <w:rPr>
          <w:lang w:val="ru-RU"/>
        </w:rPr>
      </w:pPr>
    </w:p>
    <w:p w:rsidR="00C736B1" w:rsidRPr="007E7D55" w:rsidRDefault="00C736B1" w:rsidP="0007037A">
      <w:pPr>
        <w:rPr>
          <w:lang w:val="ru-RU"/>
        </w:rPr>
      </w:pPr>
    </w:p>
    <w:p w:rsidR="00C736B1" w:rsidRPr="007E7D55" w:rsidRDefault="00C736B1" w:rsidP="0007037A">
      <w:pPr>
        <w:rPr>
          <w:lang w:val="ru-RU"/>
        </w:rPr>
      </w:pPr>
    </w:p>
    <w:p w:rsidR="0007037A" w:rsidRPr="007E7D55" w:rsidRDefault="0007037A" w:rsidP="0007037A">
      <w:pPr>
        <w:rPr>
          <w:lang w:val="ru-RU"/>
        </w:rPr>
      </w:pPr>
    </w:p>
    <w:p w:rsidR="008057E4" w:rsidRPr="007E7D55" w:rsidRDefault="008057E4" w:rsidP="0007037A">
      <w:pPr>
        <w:rPr>
          <w:lang w:val="ru-RU"/>
        </w:rPr>
      </w:pPr>
      <w:r w:rsidRPr="007E7D55">
        <w:rPr>
          <w:lang w:val="ru-RU"/>
        </w:rPr>
        <w:br w:type="page"/>
      </w:r>
    </w:p>
    <w:p w:rsidR="00CC6BE2" w:rsidRPr="00031FA0" w:rsidRDefault="00CC6BE2" w:rsidP="00CC6BE2">
      <w:pPr>
        <w:pStyle w:val="Heading1"/>
        <w:rPr>
          <w:lang w:val="ru-RU"/>
        </w:rPr>
      </w:pPr>
      <w:bookmarkStart w:id="3" w:name="_Toc406578241"/>
      <w:r>
        <w:rPr>
          <w:lang w:val="en-US"/>
        </w:rPr>
        <w:t>A</w:t>
      </w:r>
      <w:r w:rsidR="00930C14" w:rsidRPr="00844D8E">
        <w:rPr>
          <w:lang w:val="ru-RU"/>
        </w:rPr>
        <w:t>.</w:t>
      </w:r>
      <w:r w:rsidRPr="00844D8E">
        <w:rPr>
          <w:lang w:val="ru-RU"/>
        </w:rPr>
        <w:t xml:space="preserve"> </w:t>
      </w:r>
      <w:r w:rsidR="0041677D" w:rsidRPr="00844D8E">
        <w:rPr>
          <w:lang w:val="ru-RU"/>
        </w:rPr>
        <w:tab/>
      </w:r>
      <w:bookmarkEnd w:id="2"/>
      <w:bookmarkEnd w:id="1"/>
      <w:r w:rsidR="00A25E34" w:rsidRPr="00F96AD2">
        <w:rPr>
          <w:caps/>
          <w:lang w:val="ru-RU"/>
        </w:rPr>
        <w:t>Предыстория</w:t>
      </w:r>
      <w:bookmarkEnd w:id="3"/>
    </w:p>
    <w:p w:rsidR="00C55E26" w:rsidRPr="00031FA0" w:rsidRDefault="008A5FF0">
      <w:pPr>
        <w:pStyle w:val="Heading2"/>
        <w:rPr>
          <w:lang w:val="ru-RU"/>
        </w:rPr>
      </w:pPr>
      <w:bookmarkStart w:id="4" w:name="_Toc279564038"/>
      <w:bookmarkStart w:id="5" w:name="_Toc406578242"/>
      <w:r>
        <w:t>A</w:t>
      </w:r>
      <w:r w:rsidRPr="00031FA0">
        <w:rPr>
          <w:lang w:val="ru-RU"/>
        </w:rPr>
        <w:t>.1</w:t>
      </w:r>
      <w:r w:rsidRPr="00031FA0">
        <w:rPr>
          <w:lang w:val="ru-RU"/>
        </w:rPr>
        <w:tab/>
      </w:r>
      <w:r w:rsidR="00A25E34">
        <w:rPr>
          <w:lang w:val="ru-RU"/>
        </w:rPr>
        <w:t>Введение</w:t>
      </w:r>
      <w:bookmarkEnd w:id="4"/>
      <w:bookmarkEnd w:id="5"/>
    </w:p>
    <w:p w:rsidR="0060385E" w:rsidRPr="00031FA0" w:rsidRDefault="008A5FF0" w:rsidP="0060385E">
      <w:pPr>
        <w:rPr>
          <w:lang w:val="ru-RU"/>
        </w:rPr>
      </w:pPr>
      <w:r w:rsidRPr="00031FA0">
        <w:rPr>
          <w:lang w:val="ru-RU"/>
        </w:rPr>
        <w:t>1.</w:t>
      </w:r>
      <w:r w:rsidR="00CD1328">
        <w:rPr>
          <w:lang w:val="ru-RU"/>
        </w:rPr>
        <w:t xml:space="preserve"> </w:t>
      </w:r>
      <w:r w:rsidR="00031FA0">
        <w:rPr>
          <w:lang w:val="ru-RU"/>
        </w:rPr>
        <w:t>Правительство Республики Таджикистан и Международная ассоциация по развитию (МАР) / Всемирный Банк сотрудничают вместе для сокращения бедности и достижения устойчивого экономического роста в Республике Таджикистан. С целью</w:t>
      </w:r>
      <w:r w:rsidR="00031FA0" w:rsidRPr="001C69F9">
        <w:rPr>
          <w:lang w:val="ru-RU"/>
        </w:rPr>
        <w:t xml:space="preserve"> </w:t>
      </w:r>
      <w:r w:rsidR="00031FA0">
        <w:rPr>
          <w:lang w:val="ru-RU"/>
        </w:rPr>
        <w:t>решения</w:t>
      </w:r>
      <w:r w:rsidR="00031FA0" w:rsidRPr="001C69F9">
        <w:rPr>
          <w:lang w:val="ru-RU"/>
        </w:rPr>
        <w:t xml:space="preserve"> </w:t>
      </w:r>
      <w:r w:rsidR="00031FA0">
        <w:rPr>
          <w:lang w:val="ru-RU"/>
        </w:rPr>
        <w:t>этих</w:t>
      </w:r>
      <w:r w:rsidR="00031FA0" w:rsidRPr="001C69F9">
        <w:rPr>
          <w:lang w:val="ru-RU"/>
        </w:rPr>
        <w:t xml:space="preserve"> </w:t>
      </w:r>
      <w:r w:rsidR="00031FA0">
        <w:rPr>
          <w:lang w:val="ru-RU"/>
        </w:rPr>
        <w:t>задач</w:t>
      </w:r>
      <w:r w:rsidR="00031FA0" w:rsidRPr="001C69F9">
        <w:rPr>
          <w:lang w:val="ru-RU"/>
        </w:rPr>
        <w:t xml:space="preserve">, </w:t>
      </w:r>
      <w:r w:rsidR="00031FA0">
        <w:rPr>
          <w:lang w:val="ru-RU"/>
        </w:rPr>
        <w:t>Всемирный</w:t>
      </w:r>
      <w:r w:rsidR="00031FA0" w:rsidRPr="001C69F9">
        <w:rPr>
          <w:lang w:val="ru-RU"/>
        </w:rPr>
        <w:t xml:space="preserve"> </w:t>
      </w:r>
      <w:r w:rsidR="00031FA0">
        <w:rPr>
          <w:lang w:val="ru-RU"/>
        </w:rPr>
        <w:t>Банк</w:t>
      </w:r>
      <w:r w:rsidR="00031FA0" w:rsidRPr="001C69F9">
        <w:rPr>
          <w:lang w:val="ru-RU"/>
        </w:rPr>
        <w:t xml:space="preserve"> </w:t>
      </w:r>
      <w:r w:rsidR="00031FA0">
        <w:rPr>
          <w:lang w:val="ru-RU"/>
        </w:rPr>
        <w:t>предоставляет</w:t>
      </w:r>
      <w:r w:rsidR="00031FA0" w:rsidRPr="001C69F9">
        <w:rPr>
          <w:lang w:val="ru-RU"/>
        </w:rPr>
        <w:t xml:space="preserve"> </w:t>
      </w:r>
      <w:r w:rsidR="00031FA0">
        <w:rPr>
          <w:lang w:val="ru-RU"/>
        </w:rPr>
        <w:t>финансовую</w:t>
      </w:r>
      <w:r w:rsidR="00031FA0" w:rsidRPr="001C69F9">
        <w:rPr>
          <w:lang w:val="ru-RU"/>
        </w:rPr>
        <w:t xml:space="preserve"> </w:t>
      </w:r>
      <w:r w:rsidR="00031FA0">
        <w:rPr>
          <w:lang w:val="ru-RU"/>
        </w:rPr>
        <w:t>помощь</w:t>
      </w:r>
      <w:r w:rsidR="00031FA0" w:rsidRPr="001C69F9">
        <w:rPr>
          <w:lang w:val="ru-RU"/>
        </w:rPr>
        <w:t xml:space="preserve"> </w:t>
      </w:r>
      <w:r w:rsidR="00031FA0">
        <w:rPr>
          <w:lang w:val="ru-RU"/>
        </w:rPr>
        <w:t>для</w:t>
      </w:r>
      <w:r w:rsidR="00031FA0" w:rsidRPr="001C69F9">
        <w:rPr>
          <w:lang w:val="ru-RU"/>
        </w:rPr>
        <w:t xml:space="preserve"> </w:t>
      </w:r>
      <w:r w:rsidR="00031FA0">
        <w:rPr>
          <w:lang w:val="ru-RU"/>
        </w:rPr>
        <w:t>разработки</w:t>
      </w:r>
      <w:r w:rsidR="00031FA0" w:rsidRPr="001C69F9">
        <w:rPr>
          <w:lang w:val="ru-RU"/>
        </w:rPr>
        <w:t xml:space="preserve"> </w:t>
      </w:r>
      <w:r w:rsidR="00031FA0">
        <w:rPr>
          <w:lang w:val="ru-RU"/>
        </w:rPr>
        <w:t>стратегий</w:t>
      </w:r>
      <w:r w:rsidR="00031FA0" w:rsidRPr="001C69F9">
        <w:rPr>
          <w:lang w:val="ru-RU"/>
        </w:rPr>
        <w:t xml:space="preserve">, </w:t>
      </w:r>
      <w:r w:rsidR="00031FA0">
        <w:rPr>
          <w:lang w:val="ru-RU"/>
        </w:rPr>
        <w:t>получения</w:t>
      </w:r>
      <w:r w:rsidR="00031FA0" w:rsidRPr="001C69F9">
        <w:rPr>
          <w:lang w:val="ru-RU"/>
        </w:rPr>
        <w:t xml:space="preserve"> </w:t>
      </w:r>
      <w:r w:rsidR="00031FA0">
        <w:rPr>
          <w:lang w:val="ru-RU"/>
        </w:rPr>
        <w:t>экспертных</w:t>
      </w:r>
      <w:r w:rsidR="00031FA0" w:rsidRPr="001C69F9">
        <w:rPr>
          <w:lang w:val="ru-RU"/>
        </w:rPr>
        <w:t xml:space="preserve"> </w:t>
      </w:r>
      <w:r w:rsidR="00031FA0">
        <w:rPr>
          <w:lang w:val="ru-RU"/>
        </w:rPr>
        <w:t>оценок</w:t>
      </w:r>
      <w:r w:rsidR="00031FA0" w:rsidRPr="001C69F9">
        <w:rPr>
          <w:lang w:val="ru-RU"/>
        </w:rPr>
        <w:t xml:space="preserve"> </w:t>
      </w:r>
      <w:r w:rsidR="00031FA0">
        <w:rPr>
          <w:lang w:val="ru-RU"/>
        </w:rPr>
        <w:t>и</w:t>
      </w:r>
      <w:r w:rsidR="00031FA0" w:rsidRPr="001C69F9">
        <w:rPr>
          <w:lang w:val="ru-RU"/>
        </w:rPr>
        <w:t xml:space="preserve"> </w:t>
      </w:r>
      <w:r w:rsidR="00031FA0">
        <w:rPr>
          <w:lang w:val="ru-RU"/>
        </w:rPr>
        <w:t xml:space="preserve">реализации конкретных проектов и программ </w:t>
      </w:r>
      <w:r w:rsidR="00420CF7">
        <w:rPr>
          <w:lang w:val="ru-RU"/>
        </w:rPr>
        <w:t>в</w:t>
      </w:r>
      <w:r w:rsidR="00031FA0">
        <w:rPr>
          <w:lang w:val="ru-RU"/>
        </w:rPr>
        <w:t xml:space="preserve"> городско</w:t>
      </w:r>
      <w:r w:rsidR="00420CF7">
        <w:rPr>
          <w:lang w:val="ru-RU"/>
        </w:rPr>
        <w:t>м хозяйстве</w:t>
      </w:r>
      <w:r w:rsidR="00031FA0">
        <w:rPr>
          <w:lang w:val="ru-RU"/>
        </w:rPr>
        <w:t>.</w:t>
      </w:r>
    </w:p>
    <w:p w:rsidR="0060385E" w:rsidRPr="00031FA0" w:rsidRDefault="0060385E" w:rsidP="0060385E">
      <w:pPr>
        <w:rPr>
          <w:b/>
          <w:bCs/>
          <w:lang w:val="ru-RU"/>
        </w:rPr>
      </w:pPr>
      <w:bookmarkStart w:id="6" w:name="_Toc279564039"/>
    </w:p>
    <w:p w:rsidR="00C55E26" w:rsidRPr="00031FA0" w:rsidRDefault="008A5FF0">
      <w:pPr>
        <w:pStyle w:val="Heading2"/>
        <w:rPr>
          <w:lang w:val="ru-RU"/>
        </w:rPr>
      </w:pPr>
      <w:bookmarkStart w:id="7" w:name="_Toc406578243"/>
      <w:r>
        <w:t>A</w:t>
      </w:r>
      <w:r w:rsidRPr="00031FA0">
        <w:rPr>
          <w:lang w:val="ru-RU"/>
        </w:rPr>
        <w:t>.2</w:t>
      </w:r>
      <w:r w:rsidRPr="00031FA0">
        <w:rPr>
          <w:lang w:val="ru-RU"/>
        </w:rPr>
        <w:tab/>
      </w:r>
      <w:r w:rsidR="00A25E34">
        <w:rPr>
          <w:lang w:val="ru-RU"/>
        </w:rPr>
        <w:t>Контекст отрасли</w:t>
      </w:r>
      <w:bookmarkEnd w:id="6"/>
      <w:bookmarkEnd w:id="7"/>
    </w:p>
    <w:p w:rsidR="0060385E" w:rsidRPr="00031FA0" w:rsidRDefault="008A5FF0" w:rsidP="0060385E">
      <w:pPr>
        <w:rPr>
          <w:lang w:val="ru-RU"/>
        </w:rPr>
      </w:pPr>
      <w:r w:rsidRPr="00031FA0">
        <w:rPr>
          <w:lang w:val="ru-RU"/>
        </w:rPr>
        <w:t>2.</w:t>
      </w:r>
      <w:r w:rsidR="00D82F87">
        <w:rPr>
          <w:lang w:val="ru-RU"/>
        </w:rPr>
        <w:t xml:space="preserve"> </w:t>
      </w:r>
      <w:r w:rsidR="00031FA0">
        <w:rPr>
          <w:lang w:val="ru-RU"/>
        </w:rPr>
        <w:t>В</w:t>
      </w:r>
      <w:r w:rsidR="00031FA0" w:rsidRPr="0008750B">
        <w:rPr>
          <w:lang w:val="ru-RU"/>
        </w:rPr>
        <w:t xml:space="preserve"> </w:t>
      </w:r>
      <w:r w:rsidR="00031FA0">
        <w:rPr>
          <w:lang w:val="ru-RU"/>
        </w:rPr>
        <w:t>Таджикистане</w:t>
      </w:r>
      <w:r w:rsidR="00031FA0" w:rsidRPr="0008750B">
        <w:rPr>
          <w:lang w:val="ru-RU"/>
        </w:rPr>
        <w:t xml:space="preserve">, </w:t>
      </w:r>
      <w:r w:rsidR="00031FA0">
        <w:rPr>
          <w:lang w:val="ru-RU"/>
        </w:rPr>
        <w:t>системы</w:t>
      </w:r>
      <w:r w:rsidR="00031FA0" w:rsidRPr="0008750B">
        <w:rPr>
          <w:lang w:val="ru-RU"/>
        </w:rPr>
        <w:t xml:space="preserve"> </w:t>
      </w:r>
      <w:r w:rsidR="00031FA0">
        <w:rPr>
          <w:lang w:val="ru-RU"/>
        </w:rPr>
        <w:t>снабжения</w:t>
      </w:r>
      <w:r w:rsidR="00031FA0" w:rsidRPr="0008750B">
        <w:rPr>
          <w:lang w:val="ru-RU"/>
        </w:rPr>
        <w:t xml:space="preserve"> </w:t>
      </w:r>
      <w:r w:rsidR="00031FA0">
        <w:rPr>
          <w:lang w:val="ru-RU"/>
        </w:rPr>
        <w:t>питьевой</w:t>
      </w:r>
      <w:r w:rsidR="00031FA0" w:rsidRPr="0008750B">
        <w:rPr>
          <w:lang w:val="ru-RU"/>
        </w:rPr>
        <w:t xml:space="preserve"> </w:t>
      </w:r>
      <w:r w:rsidR="00031FA0">
        <w:rPr>
          <w:lang w:val="ru-RU"/>
        </w:rPr>
        <w:t>водой</w:t>
      </w:r>
      <w:r w:rsidR="00031FA0" w:rsidRPr="0008750B">
        <w:rPr>
          <w:lang w:val="ru-RU"/>
        </w:rPr>
        <w:t xml:space="preserve">, </w:t>
      </w:r>
      <w:r w:rsidR="00031FA0">
        <w:rPr>
          <w:lang w:val="ru-RU"/>
        </w:rPr>
        <w:t>санитарного</w:t>
      </w:r>
      <w:r w:rsidR="00031FA0" w:rsidRPr="0008750B">
        <w:rPr>
          <w:lang w:val="ru-RU"/>
        </w:rPr>
        <w:t xml:space="preserve"> </w:t>
      </w:r>
      <w:r w:rsidR="00031FA0">
        <w:rPr>
          <w:lang w:val="ru-RU"/>
        </w:rPr>
        <w:t>обслуживания</w:t>
      </w:r>
      <w:r w:rsidR="00031FA0" w:rsidRPr="0008750B">
        <w:rPr>
          <w:lang w:val="ru-RU"/>
        </w:rPr>
        <w:t xml:space="preserve">, </w:t>
      </w:r>
      <w:r w:rsidR="00031FA0">
        <w:rPr>
          <w:lang w:val="ru-RU"/>
        </w:rPr>
        <w:t>и</w:t>
      </w:r>
      <w:r w:rsidR="00031FA0" w:rsidRPr="0008750B">
        <w:rPr>
          <w:lang w:val="ru-RU"/>
        </w:rPr>
        <w:t xml:space="preserve"> </w:t>
      </w:r>
      <w:r w:rsidR="00031FA0">
        <w:rPr>
          <w:lang w:val="ru-RU"/>
        </w:rPr>
        <w:t>соответствующая</w:t>
      </w:r>
      <w:r w:rsidR="00031FA0" w:rsidRPr="0008750B">
        <w:rPr>
          <w:lang w:val="ru-RU"/>
        </w:rPr>
        <w:t xml:space="preserve"> </w:t>
      </w:r>
      <w:r w:rsidR="00031FA0">
        <w:rPr>
          <w:lang w:val="ru-RU"/>
        </w:rPr>
        <w:t>инфраструктура</w:t>
      </w:r>
      <w:r w:rsidR="00031FA0" w:rsidRPr="0008750B">
        <w:rPr>
          <w:lang w:val="ru-RU"/>
        </w:rPr>
        <w:t xml:space="preserve"> </w:t>
      </w:r>
      <w:r w:rsidR="00031FA0">
        <w:rPr>
          <w:lang w:val="ru-RU"/>
        </w:rPr>
        <w:t>унаследованы</w:t>
      </w:r>
      <w:r w:rsidR="00031FA0" w:rsidRPr="0008750B">
        <w:rPr>
          <w:lang w:val="ru-RU"/>
        </w:rPr>
        <w:t xml:space="preserve"> </w:t>
      </w:r>
      <w:r w:rsidR="00031FA0">
        <w:rPr>
          <w:lang w:val="ru-RU"/>
        </w:rPr>
        <w:t>от</w:t>
      </w:r>
      <w:r w:rsidR="00031FA0" w:rsidRPr="0008750B">
        <w:rPr>
          <w:lang w:val="ru-RU"/>
        </w:rPr>
        <w:t xml:space="preserve"> </w:t>
      </w:r>
      <w:r w:rsidR="00031FA0">
        <w:rPr>
          <w:lang w:val="ru-RU"/>
        </w:rPr>
        <w:t>советской</w:t>
      </w:r>
      <w:r w:rsidR="00031FA0" w:rsidRPr="0008750B">
        <w:rPr>
          <w:lang w:val="ru-RU"/>
        </w:rPr>
        <w:t xml:space="preserve"> </w:t>
      </w:r>
      <w:r w:rsidR="00031FA0">
        <w:rPr>
          <w:lang w:val="ru-RU"/>
        </w:rPr>
        <w:t>эпохи</w:t>
      </w:r>
      <w:r w:rsidR="00031FA0" w:rsidRPr="0008750B">
        <w:rPr>
          <w:lang w:val="ru-RU"/>
        </w:rPr>
        <w:t xml:space="preserve">, </w:t>
      </w:r>
      <w:r w:rsidR="00031FA0">
        <w:rPr>
          <w:lang w:val="ru-RU"/>
        </w:rPr>
        <w:t>которые</w:t>
      </w:r>
      <w:r w:rsidR="00031FA0" w:rsidRPr="0008750B">
        <w:rPr>
          <w:lang w:val="ru-RU"/>
        </w:rPr>
        <w:t xml:space="preserve"> </w:t>
      </w:r>
      <w:r w:rsidR="00031FA0">
        <w:rPr>
          <w:lang w:val="ru-RU"/>
        </w:rPr>
        <w:t>быстро</w:t>
      </w:r>
      <w:r w:rsidR="00031FA0" w:rsidRPr="0008750B">
        <w:rPr>
          <w:lang w:val="ru-RU"/>
        </w:rPr>
        <w:t xml:space="preserve"> </w:t>
      </w:r>
      <w:r w:rsidR="00031FA0">
        <w:rPr>
          <w:lang w:val="ru-RU"/>
        </w:rPr>
        <w:t>приходят</w:t>
      </w:r>
      <w:r w:rsidR="00031FA0" w:rsidRPr="0008750B">
        <w:rPr>
          <w:lang w:val="ru-RU"/>
        </w:rPr>
        <w:t xml:space="preserve"> </w:t>
      </w:r>
      <w:r w:rsidR="00031FA0">
        <w:rPr>
          <w:lang w:val="ru-RU"/>
        </w:rPr>
        <w:t>в</w:t>
      </w:r>
      <w:r w:rsidR="00031FA0" w:rsidRPr="0008750B">
        <w:rPr>
          <w:lang w:val="ru-RU"/>
        </w:rPr>
        <w:t xml:space="preserve"> </w:t>
      </w:r>
      <w:r w:rsidR="00031FA0">
        <w:rPr>
          <w:lang w:val="ru-RU"/>
        </w:rPr>
        <w:t>негодность</w:t>
      </w:r>
      <w:r w:rsidR="00031FA0" w:rsidRPr="0008750B">
        <w:rPr>
          <w:lang w:val="ru-RU"/>
        </w:rPr>
        <w:t xml:space="preserve"> </w:t>
      </w:r>
      <w:r w:rsidR="00031FA0">
        <w:rPr>
          <w:lang w:val="ru-RU"/>
        </w:rPr>
        <w:t xml:space="preserve">из-за плохой эксплуатации, обслуживания и ремонта, и слабого организационного потенциала. Городское самоуправление в Таджикистане имеет значительные инфраструктурные недостатки и упадок, а также низкий организационный потенциал, особенно в сфере городского водоснабжения, санитарии и управления твёрдыми бытовыми отходами. По состоянию на 2008 год, </w:t>
      </w:r>
      <w:r w:rsidR="00031FA0" w:rsidRPr="0008750B">
        <w:rPr>
          <w:lang w:val="ru-RU"/>
        </w:rPr>
        <w:t xml:space="preserve">94% </w:t>
      </w:r>
      <w:r w:rsidR="00031FA0">
        <w:rPr>
          <w:lang w:val="ru-RU"/>
        </w:rPr>
        <w:t xml:space="preserve">городского населения имело доступ к улучшенным источникам водоснабжения, 83% </w:t>
      </w:r>
      <w:r w:rsidR="00031FA0" w:rsidRPr="00892566">
        <w:rPr>
          <w:lang w:val="ru-RU"/>
        </w:rPr>
        <w:t>–</w:t>
      </w:r>
      <w:r w:rsidR="00031FA0">
        <w:rPr>
          <w:rFonts w:cs="Times New Roman"/>
          <w:lang w:val="ru-RU"/>
        </w:rPr>
        <w:t xml:space="preserve"> </w:t>
      </w:r>
      <w:r w:rsidR="00031FA0">
        <w:rPr>
          <w:lang w:val="ru-RU"/>
        </w:rPr>
        <w:t>к централизованным системам водоснабжения.</w:t>
      </w:r>
      <w:r w:rsidR="00031FA0" w:rsidRPr="0008750B">
        <w:rPr>
          <w:lang w:val="ru-RU"/>
        </w:rPr>
        <w:t xml:space="preserve"> </w:t>
      </w:r>
      <w:r w:rsidR="00031FA0">
        <w:rPr>
          <w:lang w:val="ru-RU"/>
        </w:rPr>
        <w:t xml:space="preserve">Хотя согласно официальной информации, 95% городского населения имеют доступ к улучшенным системам санитарии, санитарные системы во многих малых городах </w:t>
      </w:r>
      <w:r w:rsidR="00031FA0">
        <w:rPr>
          <w:rFonts w:cs="Times New Roman"/>
          <w:lang w:val="ru-RU"/>
        </w:rPr>
        <w:t>[</w:t>
      </w:r>
      <w:r w:rsidR="00031FA0">
        <w:rPr>
          <w:lang w:val="ru-RU"/>
        </w:rPr>
        <w:t>посёлках</w:t>
      </w:r>
      <w:r w:rsidR="00031FA0">
        <w:rPr>
          <w:rFonts w:cs="Times New Roman"/>
          <w:lang w:val="ru-RU"/>
        </w:rPr>
        <w:t>]</w:t>
      </w:r>
      <w:r w:rsidR="00031FA0">
        <w:rPr>
          <w:lang w:val="ru-RU"/>
        </w:rPr>
        <w:t xml:space="preserve"> находятся в удручающем состоянии.</w:t>
      </w:r>
      <w:r w:rsidR="00031FA0" w:rsidRPr="00892566">
        <w:rPr>
          <w:lang w:val="ru-RU"/>
        </w:rPr>
        <w:t xml:space="preserve">  </w:t>
      </w:r>
      <w:r w:rsidR="00031FA0">
        <w:rPr>
          <w:lang w:val="ru-RU"/>
        </w:rPr>
        <w:t>Для</w:t>
      </w:r>
      <w:r w:rsidR="00031FA0" w:rsidRPr="00892566">
        <w:rPr>
          <w:lang w:val="ru-RU"/>
        </w:rPr>
        <w:t xml:space="preserve"> </w:t>
      </w:r>
      <w:r w:rsidR="00031FA0">
        <w:rPr>
          <w:lang w:val="ru-RU"/>
        </w:rPr>
        <w:t>большинства</w:t>
      </w:r>
      <w:r w:rsidR="00031FA0" w:rsidRPr="00892566">
        <w:rPr>
          <w:lang w:val="ru-RU"/>
        </w:rPr>
        <w:t xml:space="preserve"> </w:t>
      </w:r>
      <w:r w:rsidR="00031FA0">
        <w:rPr>
          <w:lang w:val="ru-RU"/>
        </w:rPr>
        <w:t>малых</w:t>
      </w:r>
      <w:r w:rsidR="00031FA0" w:rsidRPr="00892566">
        <w:rPr>
          <w:lang w:val="ru-RU"/>
        </w:rPr>
        <w:t xml:space="preserve"> </w:t>
      </w:r>
      <w:r w:rsidR="00031FA0">
        <w:rPr>
          <w:lang w:val="ru-RU"/>
        </w:rPr>
        <w:t>городов</w:t>
      </w:r>
      <w:r w:rsidR="00031FA0" w:rsidRPr="00892566">
        <w:rPr>
          <w:lang w:val="ru-RU"/>
        </w:rPr>
        <w:t xml:space="preserve">, </w:t>
      </w:r>
      <w:r w:rsidR="00031FA0">
        <w:rPr>
          <w:lang w:val="ru-RU"/>
        </w:rPr>
        <w:t>за</w:t>
      </w:r>
      <w:r w:rsidR="00031FA0" w:rsidRPr="00892566">
        <w:rPr>
          <w:lang w:val="ru-RU"/>
        </w:rPr>
        <w:t xml:space="preserve"> </w:t>
      </w:r>
      <w:r w:rsidR="00031FA0">
        <w:rPr>
          <w:lang w:val="ru-RU"/>
        </w:rPr>
        <w:t>такие</w:t>
      </w:r>
      <w:r w:rsidR="00031FA0" w:rsidRPr="00892566">
        <w:rPr>
          <w:lang w:val="ru-RU"/>
        </w:rPr>
        <w:t xml:space="preserve"> </w:t>
      </w:r>
      <w:r w:rsidR="00031FA0">
        <w:rPr>
          <w:lang w:val="ru-RU"/>
        </w:rPr>
        <w:t>услуги</w:t>
      </w:r>
      <w:r w:rsidR="00031FA0" w:rsidRPr="00892566">
        <w:rPr>
          <w:lang w:val="ru-RU"/>
        </w:rPr>
        <w:t xml:space="preserve"> </w:t>
      </w:r>
      <w:r w:rsidR="00031FA0">
        <w:rPr>
          <w:lang w:val="ru-RU"/>
        </w:rPr>
        <w:t>отвечает ГУП ХМК посредством своих дочерних предприятий (филиалов) в регионах. Законы, принятые в 2009 и 2010 годах, поддерживают децентрализацию и передачу ответственности за предоставление коммунальных услуг от ГУП ХМК местным органам государственной власти и органам местного самоуправления. Тем</w:t>
      </w:r>
      <w:r w:rsidR="00031FA0" w:rsidRPr="00892566">
        <w:rPr>
          <w:lang w:val="ru-RU"/>
        </w:rPr>
        <w:t xml:space="preserve"> </w:t>
      </w:r>
      <w:r w:rsidR="00031FA0">
        <w:rPr>
          <w:lang w:val="ru-RU"/>
        </w:rPr>
        <w:t>не</w:t>
      </w:r>
      <w:r w:rsidR="00031FA0" w:rsidRPr="00892566">
        <w:rPr>
          <w:lang w:val="ru-RU"/>
        </w:rPr>
        <w:t xml:space="preserve"> </w:t>
      </w:r>
      <w:r w:rsidR="00031FA0">
        <w:rPr>
          <w:lang w:val="ru-RU"/>
        </w:rPr>
        <w:t>менее</w:t>
      </w:r>
      <w:r w:rsidR="00031FA0" w:rsidRPr="00892566">
        <w:rPr>
          <w:lang w:val="ru-RU"/>
        </w:rPr>
        <w:t xml:space="preserve">, </w:t>
      </w:r>
      <w:r w:rsidR="00031FA0">
        <w:rPr>
          <w:lang w:val="ru-RU"/>
        </w:rPr>
        <w:t>эти</w:t>
      </w:r>
      <w:r w:rsidR="00031FA0" w:rsidRPr="00892566">
        <w:rPr>
          <w:lang w:val="ru-RU"/>
        </w:rPr>
        <w:t xml:space="preserve"> </w:t>
      </w:r>
      <w:r w:rsidR="00031FA0">
        <w:rPr>
          <w:lang w:val="ru-RU"/>
        </w:rPr>
        <w:t>законы</w:t>
      </w:r>
      <w:r w:rsidR="00031FA0" w:rsidRPr="00892566">
        <w:rPr>
          <w:lang w:val="ru-RU"/>
        </w:rPr>
        <w:t xml:space="preserve"> </w:t>
      </w:r>
      <w:r w:rsidR="00031FA0">
        <w:rPr>
          <w:lang w:val="ru-RU"/>
        </w:rPr>
        <w:t>фактически</w:t>
      </w:r>
      <w:r w:rsidR="00031FA0" w:rsidRPr="00892566">
        <w:rPr>
          <w:lang w:val="ru-RU"/>
        </w:rPr>
        <w:t xml:space="preserve"> </w:t>
      </w:r>
      <w:r w:rsidR="00031FA0">
        <w:rPr>
          <w:lang w:val="ru-RU"/>
        </w:rPr>
        <w:t>не</w:t>
      </w:r>
      <w:r w:rsidR="00031FA0" w:rsidRPr="00892566">
        <w:rPr>
          <w:lang w:val="ru-RU"/>
        </w:rPr>
        <w:t xml:space="preserve"> </w:t>
      </w:r>
      <w:r w:rsidR="00031FA0">
        <w:rPr>
          <w:lang w:val="ru-RU"/>
        </w:rPr>
        <w:t>реализуются</w:t>
      </w:r>
      <w:r w:rsidR="00031FA0" w:rsidRPr="00892566">
        <w:rPr>
          <w:lang w:val="ru-RU"/>
        </w:rPr>
        <w:t xml:space="preserve"> </w:t>
      </w:r>
      <w:r w:rsidR="00031FA0">
        <w:rPr>
          <w:lang w:val="ru-RU"/>
        </w:rPr>
        <w:t>на</w:t>
      </w:r>
      <w:r w:rsidR="00031FA0" w:rsidRPr="00892566">
        <w:rPr>
          <w:lang w:val="ru-RU"/>
        </w:rPr>
        <w:t xml:space="preserve"> </w:t>
      </w:r>
      <w:r w:rsidR="00031FA0">
        <w:rPr>
          <w:lang w:val="ru-RU"/>
        </w:rPr>
        <w:t>местах</w:t>
      </w:r>
      <w:r w:rsidR="00031FA0" w:rsidRPr="00892566">
        <w:rPr>
          <w:lang w:val="ru-RU"/>
        </w:rPr>
        <w:t xml:space="preserve"> </w:t>
      </w:r>
      <w:r w:rsidR="00031FA0">
        <w:rPr>
          <w:lang w:val="ru-RU"/>
        </w:rPr>
        <w:t>из</w:t>
      </w:r>
      <w:r w:rsidR="00031FA0" w:rsidRPr="00892566">
        <w:rPr>
          <w:lang w:val="ru-RU"/>
        </w:rPr>
        <w:t>-</w:t>
      </w:r>
      <w:r w:rsidR="00031FA0">
        <w:rPr>
          <w:lang w:val="ru-RU"/>
        </w:rPr>
        <w:t>за</w:t>
      </w:r>
      <w:r w:rsidR="00031FA0" w:rsidRPr="00892566">
        <w:rPr>
          <w:lang w:val="ru-RU"/>
        </w:rPr>
        <w:t xml:space="preserve"> </w:t>
      </w:r>
      <w:r w:rsidR="00031FA0">
        <w:rPr>
          <w:lang w:val="ru-RU"/>
        </w:rPr>
        <w:t>различных</w:t>
      </w:r>
      <w:r w:rsidR="00031FA0" w:rsidRPr="00892566">
        <w:rPr>
          <w:lang w:val="ru-RU"/>
        </w:rPr>
        <w:t xml:space="preserve"> </w:t>
      </w:r>
      <w:r w:rsidR="00031FA0">
        <w:rPr>
          <w:lang w:val="ru-RU"/>
        </w:rPr>
        <w:t>факторов</w:t>
      </w:r>
      <w:r w:rsidR="00031FA0" w:rsidRPr="00892566">
        <w:rPr>
          <w:lang w:val="ru-RU"/>
        </w:rPr>
        <w:t xml:space="preserve">, </w:t>
      </w:r>
      <w:r w:rsidR="00031FA0">
        <w:rPr>
          <w:lang w:val="ru-RU"/>
        </w:rPr>
        <w:t>включая недостаток потенциала и недостаточное финансирование. Многие</w:t>
      </w:r>
      <w:r w:rsidR="00031FA0" w:rsidRPr="00892566">
        <w:rPr>
          <w:lang w:val="ru-RU"/>
        </w:rPr>
        <w:t xml:space="preserve"> </w:t>
      </w:r>
      <w:r w:rsidR="00031FA0">
        <w:rPr>
          <w:lang w:val="ru-RU"/>
        </w:rPr>
        <w:t>коммунальные</w:t>
      </w:r>
      <w:r w:rsidR="00031FA0" w:rsidRPr="00892566">
        <w:rPr>
          <w:lang w:val="ru-RU"/>
        </w:rPr>
        <w:t xml:space="preserve"> </w:t>
      </w:r>
      <w:r w:rsidR="00031FA0">
        <w:rPr>
          <w:lang w:val="ru-RU"/>
        </w:rPr>
        <w:t>предприятия</w:t>
      </w:r>
      <w:r w:rsidR="00031FA0" w:rsidRPr="00892566">
        <w:rPr>
          <w:lang w:val="ru-RU"/>
        </w:rPr>
        <w:t xml:space="preserve"> </w:t>
      </w:r>
      <w:r w:rsidR="00031FA0">
        <w:rPr>
          <w:lang w:val="ru-RU"/>
        </w:rPr>
        <w:t>имеют</w:t>
      </w:r>
      <w:r w:rsidR="00031FA0" w:rsidRPr="00892566">
        <w:rPr>
          <w:lang w:val="ru-RU"/>
        </w:rPr>
        <w:t xml:space="preserve"> </w:t>
      </w:r>
      <w:r w:rsidR="00031FA0">
        <w:rPr>
          <w:lang w:val="ru-RU"/>
        </w:rPr>
        <w:t>двусмысленное</w:t>
      </w:r>
      <w:r w:rsidR="00031FA0" w:rsidRPr="00892566">
        <w:rPr>
          <w:lang w:val="ru-RU"/>
        </w:rPr>
        <w:t xml:space="preserve"> </w:t>
      </w:r>
      <w:r w:rsidR="00031FA0">
        <w:rPr>
          <w:lang w:val="ru-RU"/>
        </w:rPr>
        <w:t>двойное</w:t>
      </w:r>
      <w:r w:rsidR="00031FA0" w:rsidRPr="00892566">
        <w:rPr>
          <w:lang w:val="ru-RU"/>
        </w:rPr>
        <w:t xml:space="preserve"> </w:t>
      </w:r>
      <w:r w:rsidR="00031FA0">
        <w:rPr>
          <w:lang w:val="ru-RU"/>
        </w:rPr>
        <w:t>подчинение</w:t>
      </w:r>
      <w:r w:rsidR="00031FA0" w:rsidRPr="00892566">
        <w:rPr>
          <w:lang w:val="ru-RU"/>
        </w:rPr>
        <w:t xml:space="preserve">, </w:t>
      </w:r>
      <w:r w:rsidR="00031FA0">
        <w:rPr>
          <w:lang w:val="ru-RU"/>
        </w:rPr>
        <w:t>как перед центральной администрацией, так и перед администрацией председателей городских населённых пунктов. Улучшения городского обслуживания в провинциальных малых городах, проводимые посредством финансируемого Всемирным Банком Проекта</w:t>
      </w:r>
      <w:r w:rsidR="00031FA0" w:rsidRPr="00893C04">
        <w:rPr>
          <w:lang w:val="ru-RU"/>
        </w:rPr>
        <w:t xml:space="preserve"> </w:t>
      </w:r>
      <w:r w:rsidR="00031FA0">
        <w:rPr>
          <w:lang w:val="ru-RU"/>
        </w:rPr>
        <w:t>развития</w:t>
      </w:r>
      <w:r w:rsidR="00031FA0" w:rsidRPr="00893C04">
        <w:rPr>
          <w:lang w:val="ru-RU"/>
        </w:rPr>
        <w:t xml:space="preserve"> </w:t>
      </w:r>
      <w:r w:rsidR="00031FA0">
        <w:rPr>
          <w:lang w:val="ru-RU"/>
        </w:rPr>
        <w:t>инфраструктуры</w:t>
      </w:r>
      <w:r w:rsidR="00031FA0" w:rsidRPr="00893C04">
        <w:rPr>
          <w:lang w:val="ru-RU"/>
        </w:rPr>
        <w:t xml:space="preserve"> </w:t>
      </w:r>
      <w:r w:rsidR="00031FA0">
        <w:rPr>
          <w:lang w:val="ru-RU"/>
        </w:rPr>
        <w:t>городского</w:t>
      </w:r>
      <w:r w:rsidR="00031FA0" w:rsidRPr="00893C04">
        <w:rPr>
          <w:lang w:val="ru-RU"/>
        </w:rPr>
        <w:t xml:space="preserve"> </w:t>
      </w:r>
      <w:r w:rsidR="00031FA0">
        <w:rPr>
          <w:lang w:val="ru-RU"/>
        </w:rPr>
        <w:t>самоуправления</w:t>
      </w:r>
      <w:r w:rsidR="00031FA0" w:rsidRPr="00893C04">
        <w:rPr>
          <w:lang w:val="ru-RU"/>
        </w:rPr>
        <w:t xml:space="preserve"> (</w:t>
      </w:r>
      <w:r w:rsidR="00031FA0">
        <w:rPr>
          <w:lang w:val="ru-RU"/>
        </w:rPr>
        <w:t>ПРИГСУ</w:t>
      </w:r>
      <w:r w:rsidR="00031FA0" w:rsidRPr="00893C04">
        <w:rPr>
          <w:lang w:val="ru-RU"/>
        </w:rPr>
        <w:t xml:space="preserve">), </w:t>
      </w:r>
      <w:r w:rsidR="00031FA0">
        <w:rPr>
          <w:lang w:val="ru-RU"/>
        </w:rPr>
        <w:t>сосредоточены, в основном, на водоснабжении и управлении твёрдыми бытовыми отходами. ПРИГСУ</w:t>
      </w:r>
      <w:r w:rsidR="00031FA0" w:rsidRPr="00893C04">
        <w:rPr>
          <w:lang w:val="ru-RU"/>
        </w:rPr>
        <w:t xml:space="preserve"> </w:t>
      </w:r>
      <w:r w:rsidR="00031FA0">
        <w:rPr>
          <w:lang w:val="ru-RU"/>
        </w:rPr>
        <w:t>оказал</w:t>
      </w:r>
      <w:r w:rsidR="00031FA0" w:rsidRPr="00893C04">
        <w:rPr>
          <w:lang w:val="ru-RU"/>
        </w:rPr>
        <w:t xml:space="preserve"> </w:t>
      </w:r>
      <w:r w:rsidR="00031FA0">
        <w:rPr>
          <w:lang w:val="ru-RU"/>
        </w:rPr>
        <w:t>ощутимое</w:t>
      </w:r>
      <w:r w:rsidR="00031FA0" w:rsidRPr="00893C04">
        <w:rPr>
          <w:lang w:val="ru-RU"/>
        </w:rPr>
        <w:t xml:space="preserve"> </w:t>
      </w:r>
      <w:r w:rsidR="00031FA0">
        <w:rPr>
          <w:lang w:val="ru-RU"/>
        </w:rPr>
        <w:t>положительное</w:t>
      </w:r>
      <w:r w:rsidR="00031FA0" w:rsidRPr="00893C04">
        <w:rPr>
          <w:lang w:val="ru-RU"/>
        </w:rPr>
        <w:t xml:space="preserve"> </w:t>
      </w:r>
      <w:r w:rsidR="00031FA0">
        <w:rPr>
          <w:lang w:val="ru-RU"/>
        </w:rPr>
        <w:t>влияние</w:t>
      </w:r>
      <w:r w:rsidR="00031FA0" w:rsidRPr="00893C04">
        <w:rPr>
          <w:lang w:val="ru-RU"/>
        </w:rPr>
        <w:t xml:space="preserve"> </w:t>
      </w:r>
      <w:r w:rsidR="00031FA0">
        <w:rPr>
          <w:lang w:val="ru-RU"/>
        </w:rPr>
        <w:t>на</w:t>
      </w:r>
      <w:r w:rsidR="00031FA0" w:rsidRPr="00893C04">
        <w:rPr>
          <w:lang w:val="ru-RU"/>
        </w:rPr>
        <w:t xml:space="preserve"> </w:t>
      </w:r>
      <w:r w:rsidR="00031FA0">
        <w:rPr>
          <w:lang w:val="ru-RU"/>
        </w:rPr>
        <w:t>предоставление</w:t>
      </w:r>
      <w:r w:rsidR="00031FA0" w:rsidRPr="00893C04">
        <w:rPr>
          <w:lang w:val="ru-RU"/>
        </w:rPr>
        <w:t xml:space="preserve"> </w:t>
      </w:r>
      <w:r w:rsidR="00031FA0">
        <w:rPr>
          <w:lang w:val="ru-RU"/>
        </w:rPr>
        <w:t>коммунальных</w:t>
      </w:r>
      <w:r w:rsidR="00031FA0" w:rsidRPr="00893C04">
        <w:rPr>
          <w:lang w:val="ru-RU"/>
        </w:rPr>
        <w:t xml:space="preserve"> </w:t>
      </w:r>
      <w:r w:rsidR="00031FA0">
        <w:rPr>
          <w:lang w:val="ru-RU"/>
        </w:rPr>
        <w:t>услуг</w:t>
      </w:r>
      <w:r w:rsidR="00031FA0" w:rsidRPr="00893C04">
        <w:rPr>
          <w:lang w:val="ru-RU"/>
        </w:rPr>
        <w:t xml:space="preserve"> </w:t>
      </w:r>
      <w:r w:rsidR="00031FA0">
        <w:rPr>
          <w:lang w:val="ru-RU"/>
        </w:rPr>
        <w:t>в</w:t>
      </w:r>
      <w:r w:rsidR="00031FA0" w:rsidRPr="00893C04">
        <w:rPr>
          <w:lang w:val="ru-RU"/>
        </w:rPr>
        <w:t xml:space="preserve"> 8 </w:t>
      </w:r>
      <w:r w:rsidR="00031FA0">
        <w:rPr>
          <w:lang w:val="ru-RU"/>
        </w:rPr>
        <w:t>городах</w:t>
      </w:r>
      <w:r w:rsidR="00031FA0" w:rsidRPr="00893C04">
        <w:rPr>
          <w:lang w:val="ru-RU"/>
        </w:rPr>
        <w:t>-</w:t>
      </w:r>
      <w:r w:rsidR="00031FA0">
        <w:rPr>
          <w:lang w:val="ru-RU"/>
        </w:rPr>
        <w:t>участниках</w:t>
      </w:r>
      <w:r w:rsidR="00031FA0" w:rsidRPr="00893C04">
        <w:rPr>
          <w:lang w:val="ru-RU"/>
        </w:rPr>
        <w:t xml:space="preserve"> – </w:t>
      </w:r>
      <w:r w:rsidR="00031FA0" w:rsidRPr="00031FA0">
        <w:rPr>
          <w:i/>
          <w:lang w:val="ru-RU"/>
        </w:rPr>
        <w:t>Дангаре, Истаравшане, Канибадаме, Кулябе, Курган-Тюбе, Раште, Вахдате</w:t>
      </w:r>
      <w:r w:rsidR="00031FA0" w:rsidRPr="00893C04">
        <w:rPr>
          <w:lang w:val="ru-RU"/>
        </w:rPr>
        <w:t xml:space="preserve"> </w:t>
      </w:r>
      <w:r w:rsidR="00031FA0">
        <w:rPr>
          <w:lang w:val="ru-RU"/>
        </w:rPr>
        <w:t>и</w:t>
      </w:r>
      <w:r w:rsidR="00031FA0" w:rsidRPr="00893C04">
        <w:rPr>
          <w:lang w:val="ru-RU"/>
        </w:rPr>
        <w:t xml:space="preserve"> </w:t>
      </w:r>
      <w:r w:rsidR="00031FA0" w:rsidRPr="00031FA0">
        <w:rPr>
          <w:i/>
          <w:lang w:val="ru-RU"/>
        </w:rPr>
        <w:t>Восе</w:t>
      </w:r>
      <w:r w:rsidR="00031FA0" w:rsidRPr="00893C04">
        <w:rPr>
          <w:lang w:val="ru-RU"/>
        </w:rPr>
        <w:t xml:space="preserve">, </w:t>
      </w:r>
      <w:r w:rsidR="00031FA0">
        <w:rPr>
          <w:lang w:val="ru-RU"/>
        </w:rPr>
        <w:t>с</w:t>
      </w:r>
      <w:r w:rsidR="00031FA0" w:rsidRPr="00893C04">
        <w:rPr>
          <w:lang w:val="ru-RU"/>
        </w:rPr>
        <w:t xml:space="preserve"> </w:t>
      </w:r>
      <w:r w:rsidR="00031FA0">
        <w:rPr>
          <w:lang w:val="ru-RU"/>
        </w:rPr>
        <w:t>зарегистрированным</w:t>
      </w:r>
      <w:r w:rsidR="00031FA0" w:rsidRPr="00893C04">
        <w:rPr>
          <w:lang w:val="ru-RU"/>
        </w:rPr>
        <w:t xml:space="preserve"> </w:t>
      </w:r>
      <w:r w:rsidR="00031FA0">
        <w:rPr>
          <w:lang w:val="ru-RU"/>
        </w:rPr>
        <w:t>увеличением</w:t>
      </w:r>
      <w:r w:rsidR="00031FA0" w:rsidRPr="00893C04">
        <w:rPr>
          <w:lang w:val="ru-RU"/>
        </w:rPr>
        <w:t xml:space="preserve"> </w:t>
      </w:r>
      <w:r w:rsidR="00031FA0">
        <w:rPr>
          <w:lang w:val="ru-RU"/>
        </w:rPr>
        <w:t>количества</w:t>
      </w:r>
      <w:r w:rsidR="00031FA0" w:rsidRPr="00893C04">
        <w:rPr>
          <w:lang w:val="ru-RU"/>
        </w:rPr>
        <w:t xml:space="preserve"> </w:t>
      </w:r>
      <w:r w:rsidR="00031FA0">
        <w:rPr>
          <w:lang w:val="ru-RU"/>
        </w:rPr>
        <w:t>граждан</w:t>
      </w:r>
      <w:r w:rsidR="00031FA0" w:rsidRPr="00893C04">
        <w:rPr>
          <w:lang w:val="ru-RU"/>
        </w:rPr>
        <w:t xml:space="preserve">, </w:t>
      </w:r>
      <w:r w:rsidR="00031FA0">
        <w:rPr>
          <w:lang w:val="ru-RU"/>
        </w:rPr>
        <w:t>получивших</w:t>
      </w:r>
      <w:r w:rsidR="00031FA0" w:rsidRPr="00893C04">
        <w:rPr>
          <w:lang w:val="ru-RU"/>
        </w:rPr>
        <w:t xml:space="preserve"> </w:t>
      </w:r>
      <w:r w:rsidR="00031FA0">
        <w:rPr>
          <w:lang w:val="ru-RU"/>
        </w:rPr>
        <w:t>доступ</w:t>
      </w:r>
      <w:r w:rsidR="00031FA0" w:rsidRPr="00893C04">
        <w:rPr>
          <w:lang w:val="ru-RU"/>
        </w:rPr>
        <w:t xml:space="preserve"> </w:t>
      </w:r>
      <w:r w:rsidR="00031FA0">
        <w:rPr>
          <w:lang w:val="ru-RU"/>
        </w:rPr>
        <w:t>к улучшенным источникам водоснабжения, количества часов обслуживания и снижения количества неучтённой воды.</w:t>
      </w:r>
    </w:p>
    <w:p w:rsidR="008A5FF0" w:rsidRPr="00031FA0" w:rsidRDefault="008A5FF0" w:rsidP="0060385E">
      <w:pPr>
        <w:rPr>
          <w:lang w:val="ru-RU"/>
        </w:rPr>
      </w:pPr>
    </w:p>
    <w:p w:rsidR="0060385E" w:rsidRPr="00780276" w:rsidRDefault="001F3637" w:rsidP="0060385E">
      <w:pPr>
        <w:rPr>
          <w:lang w:val="ru-RU"/>
        </w:rPr>
      </w:pPr>
      <w:r w:rsidRPr="00780276">
        <w:rPr>
          <w:lang w:val="ru-RU"/>
        </w:rPr>
        <w:t>3.</w:t>
      </w:r>
      <w:r w:rsidR="0047482F">
        <w:rPr>
          <w:lang w:val="ru-RU"/>
        </w:rPr>
        <w:t xml:space="preserve"> </w:t>
      </w:r>
      <w:r w:rsidR="00780276">
        <w:rPr>
          <w:lang w:val="ru-RU"/>
        </w:rPr>
        <w:t>В</w:t>
      </w:r>
      <w:r w:rsidR="00780276" w:rsidRPr="0059344C">
        <w:rPr>
          <w:lang w:val="ru-RU"/>
        </w:rPr>
        <w:t xml:space="preserve"> </w:t>
      </w:r>
      <w:r w:rsidR="00780276">
        <w:rPr>
          <w:lang w:val="ru-RU"/>
        </w:rPr>
        <w:t>качестве</w:t>
      </w:r>
      <w:r w:rsidR="00780276" w:rsidRPr="0059344C">
        <w:rPr>
          <w:lang w:val="ru-RU"/>
        </w:rPr>
        <w:t xml:space="preserve"> </w:t>
      </w:r>
      <w:r w:rsidR="00780276">
        <w:rPr>
          <w:lang w:val="ru-RU"/>
        </w:rPr>
        <w:t>продолжения</w:t>
      </w:r>
      <w:r w:rsidR="00780276" w:rsidRPr="0059344C">
        <w:rPr>
          <w:lang w:val="ru-RU"/>
        </w:rPr>
        <w:t xml:space="preserve"> </w:t>
      </w:r>
      <w:r w:rsidR="00780276">
        <w:rPr>
          <w:lang w:val="ru-RU"/>
        </w:rPr>
        <w:t>ПРИГСУ</w:t>
      </w:r>
      <w:r w:rsidR="00780276" w:rsidRPr="0059344C">
        <w:rPr>
          <w:lang w:val="ru-RU"/>
        </w:rPr>
        <w:t xml:space="preserve">, </w:t>
      </w:r>
      <w:r w:rsidR="00780276">
        <w:rPr>
          <w:lang w:val="ru-RU"/>
        </w:rPr>
        <w:t>Правительство</w:t>
      </w:r>
      <w:r w:rsidR="00780276" w:rsidRPr="0059344C">
        <w:rPr>
          <w:lang w:val="ru-RU"/>
        </w:rPr>
        <w:t xml:space="preserve"> </w:t>
      </w:r>
      <w:r w:rsidR="00780276">
        <w:rPr>
          <w:lang w:val="ru-RU"/>
        </w:rPr>
        <w:t>Республики</w:t>
      </w:r>
      <w:r w:rsidR="00780276" w:rsidRPr="0059344C">
        <w:rPr>
          <w:lang w:val="ru-RU"/>
        </w:rPr>
        <w:t xml:space="preserve"> </w:t>
      </w:r>
      <w:r w:rsidR="00780276">
        <w:rPr>
          <w:lang w:val="ru-RU"/>
        </w:rPr>
        <w:t>Таджикистан</w:t>
      </w:r>
      <w:r w:rsidR="00780276" w:rsidRPr="0059344C">
        <w:rPr>
          <w:lang w:val="ru-RU"/>
        </w:rPr>
        <w:t xml:space="preserve"> </w:t>
      </w:r>
      <w:r w:rsidR="00780276">
        <w:rPr>
          <w:lang w:val="ru-RU"/>
        </w:rPr>
        <w:t>обратилось</w:t>
      </w:r>
      <w:r w:rsidR="00780276" w:rsidRPr="0059344C">
        <w:rPr>
          <w:lang w:val="ru-RU"/>
        </w:rPr>
        <w:t xml:space="preserve"> </w:t>
      </w:r>
      <w:r w:rsidR="00780276">
        <w:rPr>
          <w:lang w:val="ru-RU"/>
        </w:rPr>
        <w:t>с</w:t>
      </w:r>
      <w:r w:rsidR="00780276" w:rsidRPr="0059344C">
        <w:rPr>
          <w:lang w:val="ru-RU"/>
        </w:rPr>
        <w:t xml:space="preserve"> </w:t>
      </w:r>
      <w:r w:rsidR="00780276">
        <w:rPr>
          <w:lang w:val="ru-RU"/>
        </w:rPr>
        <w:t>просьбой</w:t>
      </w:r>
      <w:r w:rsidR="00780276" w:rsidRPr="0059344C">
        <w:rPr>
          <w:lang w:val="ru-RU"/>
        </w:rPr>
        <w:t xml:space="preserve"> </w:t>
      </w:r>
      <w:r w:rsidR="00780276">
        <w:rPr>
          <w:lang w:val="ru-RU"/>
        </w:rPr>
        <w:t>поддержать</w:t>
      </w:r>
      <w:r w:rsidR="00780276" w:rsidRPr="0059344C">
        <w:rPr>
          <w:lang w:val="ru-RU"/>
        </w:rPr>
        <w:t xml:space="preserve"> </w:t>
      </w:r>
      <w:r w:rsidR="00780276">
        <w:rPr>
          <w:lang w:val="ru-RU"/>
        </w:rPr>
        <w:t>создание</w:t>
      </w:r>
      <w:r w:rsidR="00780276" w:rsidRPr="0059344C">
        <w:rPr>
          <w:lang w:val="ru-RU"/>
        </w:rPr>
        <w:t xml:space="preserve"> </w:t>
      </w:r>
      <w:r w:rsidR="00780276">
        <w:rPr>
          <w:lang w:val="ru-RU"/>
        </w:rPr>
        <w:t>Фонда</w:t>
      </w:r>
      <w:r w:rsidR="00780276" w:rsidRPr="0059344C">
        <w:rPr>
          <w:lang w:val="ru-RU"/>
        </w:rPr>
        <w:t xml:space="preserve"> </w:t>
      </w:r>
      <w:r w:rsidR="00780276">
        <w:rPr>
          <w:lang w:val="ru-RU"/>
        </w:rPr>
        <w:t>развития</w:t>
      </w:r>
      <w:r w:rsidR="00780276" w:rsidRPr="0059344C">
        <w:rPr>
          <w:lang w:val="ru-RU"/>
        </w:rPr>
        <w:t xml:space="preserve"> </w:t>
      </w:r>
      <w:r w:rsidR="00780276">
        <w:rPr>
          <w:lang w:val="ru-RU"/>
        </w:rPr>
        <w:t>коммунальных</w:t>
      </w:r>
      <w:r w:rsidR="00780276" w:rsidRPr="0059344C">
        <w:rPr>
          <w:lang w:val="ru-RU"/>
        </w:rPr>
        <w:t xml:space="preserve"> </w:t>
      </w:r>
      <w:r w:rsidR="00780276">
        <w:rPr>
          <w:lang w:val="ru-RU"/>
        </w:rPr>
        <w:t>услуг</w:t>
      </w:r>
      <w:r w:rsidR="00780276" w:rsidRPr="0059344C">
        <w:rPr>
          <w:lang w:val="ru-RU"/>
        </w:rPr>
        <w:t xml:space="preserve"> (</w:t>
      </w:r>
      <w:r w:rsidR="00780276">
        <w:rPr>
          <w:lang w:val="ru-RU"/>
        </w:rPr>
        <w:t>ФРКУ</w:t>
      </w:r>
      <w:r w:rsidR="00780276" w:rsidRPr="0059344C">
        <w:rPr>
          <w:lang w:val="ru-RU"/>
        </w:rPr>
        <w:t>).</w:t>
      </w:r>
    </w:p>
    <w:p w:rsidR="008A5FF0" w:rsidRPr="00780276" w:rsidRDefault="008A5FF0" w:rsidP="0060385E">
      <w:pPr>
        <w:rPr>
          <w:lang w:val="ru-RU"/>
        </w:rPr>
      </w:pPr>
    </w:p>
    <w:p w:rsidR="00C55E26" w:rsidRPr="0069248F" w:rsidRDefault="001F3637">
      <w:pPr>
        <w:pStyle w:val="Heading2"/>
        <w:rPr>
          <w:lang w:val="ru-RU"/>
        </w:rPr>
      </w:pPr>
      <w:bookmarkStart w:id="8" w:name="_Toc279564040"/>
      <w:bookmarkStart w:id="9" w:name="_Toc406578244"/>
      <w:r>
        <w:t>A</w:t>
      </w:r>
      <w:r w:rsidRPr="0069248F">
        <w:rPr>
          <w:lang w:val="ru-RU"/>
        </w:rPr>
        <w:t>.3</w:t>
      </w:r>
      <w:r w:rsidRPr="0069248F">
        <w:rPr>
          <w:lang w:val="ru-RU"/>
        </w:rPr>
        <w:tab/>
      </w:r>
      <w:r w:rsidR="0069248F">
        <w:rPr>
          <w:lang w:val="ru-RU"/>
        </w:rPr>
        <w:t>Краткое описание проекта</w:t>
      </w:r>
      <w:r w:rsidR="0060385E" w:rsidRPr="0069248F">
        <w:rPr>
          <w:lang w:val="ru-RU"/>
        </w:rPr>
        <w:t xml:space="preserve"> / </w:t>
      </w:r>
      <w:r w:rsidR="0069248F">
        <w:rPr>
          <w:lang w:val="ru-RU"/>
        </w:rPr>
        <w:t>О ФРКУ</w:t>
      </w:r>
      <w:bookmarkEnd w:id="8"/>
      <w:bookmarkEnd w:id="9"/>
    </w:p>
    <w:p w:rsidR="0060385E" w:rsidRDefault="00FB0EB8" w:rsidP="0060385E">
      <w:pPr>
        <w:rPr>
          <w:lang w:val="ru-RU"/>
        </w:rPr>
      </w:pPr>
      <w:r w:rsidRPr="0069248F">
        <w:rPr>
          <w:lang w:val="ru-RU"/>
        </w:rPr>
        <w:t>4.</w:t>
      </w:r>
      <w:r w:rsidR="0060385E" w:rsidRPr="0069248F">
        <w:rPr>
          <w:lang w:val="ru-RU"/>
        </w:rPr>
        <w:t xml:space="preserve"> </w:t>
      </w:r>
      <w:r w:rsidR="0069248F">
        <w:rPr>
          <w:lang w:val="ru-RU"/>
        </w:rPr>
        <w:t>Республик</w:t>
      </w:r>
      <w:r w:rsidR="00987EA3">
        <w:rPr>
          <w:lang w:val="ru-RU"/>
        </w:rPr>
        <w:t>а</w:t>
      </w:r>
      <w:r w:rsidR="00D13BFB">
        <w:rPr>
          <w:lang w:val="ru-RU"/>
        </w:rPr>
        <w:t xml:space="preserve"> Таджикистан (</w:t>
      </w:r>
      <w:r w:rsidR="0069248F">
        <w:rPr>
          <w:lang w:val="ru-RU"/>
        </w:rPr>
        <w:t xml:space="preserve">РТ), при поддержке Международной ассоциации по развитию </w:t>
      </w:r>
      <w:r w:rsidR="0069248F" w:rsidRPr="00C60316">
        <w:rPr>
          <w:lang w:val="ru-RU"/>
        </w:rPr>
        <w:t>(</w:t>
      </w:r>
      <w:r w:rsidR="0069248F">
        <w:rPr>
          <w:lang w:val="ru-RU"/>
        </w:rPr>
        <w:t>МАР</w:t>
      </w:r>
      <w:r w:rsidR="0069248F" w:rsidRPr="00C60316">
        <w:rPr>
          <w:lang w:val="ru-RU"/>
        </w:rPr>
        <w:t xml:space="preserve">) / </w:t>
      </w:r>
      <w:r w:rsidR="0069248F">
        <w:rPr>
          <w:lang w:val="ru-RU"/>
        </w:rPr>
        <w:t>Всемирный</w:t>
      </w:r>
      <w:r w:rsidR="0069248F" w:rsidRPr="00C60316">
        <w:rPr>
          <w:lang w:val="ru-RU"/>
        </w:rPr>
        <w:t xml:space="preserve"> </w:t>
      </w:r>
      <w:r w:rsidR="0069248F">
        <w:rPr>
          <w:lang w:val="ru-RU"/>
        </w:rPr>
        <w:t>Банк</w:t>
      </w:r>
      <w:r w:rsidR="0069248F" w:rsidRPr="00C60316">
        <w:rPr>
          <w:lang w:val="ru-RU"/>
        </w:rPr>
        <w:t xml:space="preserve">, </w:t>
      </w:r>
      <w:r w:rsidR="00987EA3">
        <w:rPr>
          <w:lang w:val="ru-RU"/>
        </w:rPr>
        <w:t>решила</w:t>
      </w:r>
      <w:r w:rsidR="0069248F" w:rsidRPr="00C60316">
        <w:rPr>
          <w:lang w:val="ru-RU"/>
        </w:rPr>
        <w:t xml:space="preserve"> </w:t>
      </w:r>
      <w:r w:rsidR="0069248F">
        <w:rPr>
          <w:lang w:val="ru-RU"/>
        </w:rPr>
        <w:t>создать</w:t>
      </w:r>
      <w:r w:rsidR="0069248F" w:rsidRPr="00C60316">
        <w:rPr>
          <w:lang w:val="ru-RU"/>
        </w:rPr>
        <w:t xml:space="preserve"> </w:t>
      </w:r>
      <w:r w:rsidR="0069248F">
        <w:rPr>
          <w:lang w:val="ru-RU"/>
        </w:rPr>
        <w:t>ФРКУ</w:t>
      </w:r>
      <w:r w:rsidR="0069248F" w:rsidRPr="00C60316">
        <w:rPr>
          <w:lang w:val="ru-RU"/>
        </w:rPr>
        <w:t xml:space="preserve"> </w:t>
      </w:r>
      <w:r w:rsidR="0069248F">
        <w:rPr>
          <w:lang w:val="ru-RU"/>
        </w:rPr>
        <w:t>с</w:t>
      </w:r>
      <w:r w:rsidR="0069248F" w:rsidRPr="00C60316">
        <w:rPr>
          <w:lang w:val="ru-RU"/>
        </w:rPr>
        <w:t xml:space="preserve"> </w:t>
      </w:r>
      <w:r w:rsidR="0069248F">
        <w:rPr>
          <w:lang w:val="ru-RU"/>
        </w:rPr>
        <w:t>целью</w:t>
      </w:r>
      <w:r w:rsidR="0069248F" w:rsidRPr="00C60316">
        <w:rPr>
          <w:lang w:val="ru-RU"/>
        </w:rPr>
        <w:t xml:space="preserve"> </w:t>
      </w:r>
      <w:r w:rsidR="0069248F">
        <w:rPr>
          <w:lang w:val="ru-RU"/>
        </w:rPr>
        <w:t>удовлетворения</w:t>
      </w:r>
      <w:r w:rsidR="0069248F" w:rsidRPr="00C60316">
        <w:rPr>
          <w:lang w:val="ru-RU"/>
        </w:rPr>
        <w:t xml:space="preserve"> </w:t>
      </w:r>
      <w:r w:rsidR="0069248F">
        <w:rPr>
          <w:lang w:val="ru-RU"/>
        </w:rPr>
        <w:t>растущих</w:t>
      </w:r>
      <w:r w:rsidR="0069248F" w:rsidRPr="00C60316">
        <w:rPr>
          <w:lang w:val="ru-RU"/>
        </w:rPr>
        <w:t xml:space="preserve"> </w:t>
      </w:r>
      <w:r w:rsidR="0069248F">
        <w:rPr>
          <w:lang w:val="ru-RU"/>
        </w:rPr>
        <w:t>потребностей</w:t>
      </w:r>
      <w:r w:rsidR="0069248F" w:rsidRPr="00C60316">
        <w:rPr>
          <w:lang w:val="ru-RU"/>
        </w:rPr>
        <w:t xml:space="preserve"> </w:t>
      </w:r>
      <w:r w:rsidR="0069248F">
        <w:rPr>
          <w:lang w:val="ru-RU"/>
        </w:rPr>
        <w:t>городской</w:t>
      </w:r>
      <w:r w:rsidR="0069248F" w:rsidRPr="00C60316">
        <w:rPr>
          <w:lang w:val="ru-RU"/>
        </w:rPr>
        <w:t xml:space="preserve"> </w:t>
      </w:r>
      <w:r w:rsidR="0069248F">
        <w:rPr>
          <w:lang w:val="ru-RU"/>
        </w:rPr>
        <w:t>инфраструктуры</w:t>
      </w:r>
      <w:r w:rsidR="0069248F" w:rsidRPr="00C60316">
        <w:rPr>
          <w:lang w:val="ru-RU"/>
        </w:rPr>
        <w:t xml:space="preserve"> </w:t>
      </w:r>
      <w:r w:rsidR="0069248F">
        <w:rPr>
          <w:lang w:val="ru-RU"/>
        </w:rPr>
        <w:t>в</w:t>
      </w:r>
      <w:r w:rsidR="0069248F" w:rsidRPr="00C60316">
        <w:rPr>
          <w:lang w:val="ru-RU"/>
        </w:rPr>
        <w:t xml:space="preserve"> </w:t>
      </w:r>
      <w:r w:rsidR="0069248F">
        <w:rPr>
          <w:lang w:val="ru-RU"/>
        </w:rPr>
        <w:t>экологических</w:t>
      </w:r>
      <w:r w:rsidR="0069248F" w:rsidRPr="00C60316">
        <w:rPr>
          <w:lang w:val="ru-RU"/>
        </w:rPr>
        <w:t xml:space="preserve"> </w:t>
      </w:r>
      <w:r w:rsidR="0069248F">
        <w:rPr>
          <w:lang w:val="ru-RU"/>
        </w:rPr>
        <w:t>капиталовложениях</w:t>
      </w:r>
      <w:r w:rsidR="0069248F" w:rsidRPr="00C60316">
        <w:rPr>
          <w:lang w:val="ru-RU"/>
        </w:rPr>
        <w:t xml:space="preserve"> (</w:t>
      </w:r>
      <w:r w:rsidR="0069248F">
        <w:rPr>
          <w:lang w:val="ru-RU"/>
        </w:rPr>
        <w:t>водоснабжение, санитария и управление ТБО) и в инфраструктуре материально-технического снабжения – городские дороги и транспортные средства.</w:t>
      </w:r>
      <w:r w:rsidR="0060385E" w:rsidRPr="0069248F">
        <w:rPr>
          <w:lang w:val="ru-RU"/>
        </w:rPr>
        <w:t xml:space="preserve"> </w:t>
      </w:r>
      <w:r w:rsidR="00BD7FF2" w:rsidRPr="00F152C5">
        <w:rPr>
          <w:lang w:val="ru-RU"/>
        </w:rPr>
        <w:t>Создание ФРКУ осуществляется в рамках предлагаемого Проекта Фонда развития коммунальных услуг (ПФРКУ). Таким образом, ПФРКУ состоит из периода предварительной подготовки ФРКУ и периода деятельности после создания ФРКУ. ПФРКУ начнётся с реализации проектов, в рамках существующего ЦУП, и, по окончании создания ФРКУ, всем финансированием будет непосредственно управлять сам Фонд.</w:t>
      </w:r>
      <w:r w:rsidR="00BD7FF2">
        <w:rPr>
          <w:color w:val="FF0000"/>
          <w:lang w:val="ru-RU"/>
        </w:rPr>
        <w:t xml:space="preserve"> </w:t>
      </w:r>
      <w:r w:rsidR="00BD7FF2">
        <w:rPr>
          <w:lang w:val="ru-RU"/>
        </w:rPr>
        <w:t>ФРКУ</w:t>
      </w:r>
      <w:r w:rsidR="00BD7FF2" w:rsidRPr="0019645D">
        <w:rPr>
          <w:lang w:val="ru-RU"/>
        </w:rPr>
        <w:t xml:space="preserve"> </w:t>
      </w:r>
      <w:r w:rsidR="00BD7FF2">
        <w:rPr>
          <w:lang w:val="ru-RU"/>
        </w:rPr>
        <w:t>будет</w:t>
      </w:r>
      <w:r w:rsidR="00BD7FF2" w:rsidRPr="0019645D">
        <w:rPr>
          <w:lang w:val="ru-RU"/>
        </w:rPr>
        <w:t xml:space="preserve"> </w:t>
      </w:r>
      <w:r w:rsidR="00BD7FF2">
        <w:rPr>
          <w:lang w:val="ru-RU"/>
        </w:rPr>
        <w:t>функционировать</w:t>
      </w:r>
      <w:r w:rsidR="00BD7FF2" w:rsidRPr="0019645D">
        <w:rPr>
          <w:lang w:val="ru-RU"/>
        </w:rPr>
        <w:t xml:space="preserve"> </w:t>
      </w:r>
      <w:r w:rsidR="00BD7FF2">
        <w:rPr>
          <w:lang w:val="ru-RU"/>
        </w:rPr>
        <w:t>при</w:t>
      </w:r>
      <w:r w:rsidR="00BD7FF2" w:rsidRPr="0019645D">
        <w:rPr>
          <w:lang w:val="ru-RU"/>
        </w:rPr>
        <w:t xml:space="preserve"> </w:t>
      </w:r>
      <w:r w:rsidR="00BD7FF2">
        <w:rPr>
          <w:lang w:val="ru-RU"/>
        </w:rPr>
        <w:t>Офисе</w:t>
      </w:r>
      <w:r w:rsidR="00BD7FF2" w:rsidRPr="0019645D">
        <w:rPr>
          <w:lang w:val="ru-RU"/>
        </w:rPr>
        <w:t xml:space="preserve"> </w:t>
      </w:r>
      <w:r w:rsidR="00BD7FF2">
        <w:rPr>
          <w:lang w:val="ru-RU"/>
        </w:rPr>
        <w:t>Заместителя</w:t>
      </w:r>
      <w:r w:rsidR="00BD7FF2" w:rsidRPr="0019645D">
        <w:rPr>
          <w:lang w:val="ru-RU"/>
        </w:rPr>
        <w:t xml:space="preserve"> </w:t>
      </w:r>
      <w:r w:rsidR="00BD7FF2">
        <w:rPr>
          <w:lang w:val="ru-RU"/>
        </w:rPr>
        <w:t>Премьер</w:t>
      </w:r>
      <w:r w:rsidR="00BD7FF2" w:rsidRPr="0019645D">
        <w:rPr>
          <w:lang w:val="ru-RU"/>
        </w:rPr>
        <w:t>-</w:t>
      </w:r>
      <w:r w:rsidR="00BD7FF2">
        <w:rPr>
          <w:lang w:val="ru-RU"/>
        </w:rPr>
        <w:t>Министра</w:t>
      </w:r>
      <w:r w:rsidR="00BD7FF2" w:rsidRPr="0019645D">
        <w:rPr>
          <w:lang w:val="ru-RU"/>
        </w:rPr>
        <w:t xml:space="preserve">, </w:t>
      </w:r>
      <w:r w:rsidR="00BD7FF2">
        <w:rPr>
          <w:lang w:val="ru-RU"/>
        </w:rPr>
        <w:t>а</w:t>
      </w:r>
      <w:r w:rsidR="00BD7FF2" w:rsidRPr="0019645D">
        <w:rPr>
          <w:lang w:val="ru-RU"/>
        </w:rPr>
        <w:t xml:space="preserve"> </w:t>
      </w:r>
      <w:r w:rsidR="00BD7FF2">
        <w:rPr>
          <w:lang w:val="ru-RU"/>
        </w:rPr>
        <w:t>капиталовложения</w:t>
      </w:r>
      <w:r w:rsidR="00BD7FF2" w:rsidRPr="0019645D">
        <w:rPr>
          <w:lang w:val="ru-RU"/>
        </w:rPr>
        <w:t xml:space="preserve"> </w:t>
      </w:r>
      <w:r w:rsidR="00BD7FF2">
        <w:rPr>
          <w:lang w:val="ru-RU"/>
        </w:rPr>
        <w:t>ФРКУ</w:t>
      </w:r>
      <w:r w:rsidR="00BD7FF2" w:rsidRPr="0019645D">
        <w:rPr>
          <w:lang w:val="ru-RU"/>
        </w:rPr>
        <w:t xml:space="preserve"> </w:t>
      </w:r>
      <w:r w:rsidR="00BD7FF2">
        <w:rPr>
          <w:lang w:val="ru-RU"/>
        </w:rPr>
        <w:t>будут</w:t>
      </w:r>
      <w:r w:rsidR="00BD7FF2" w:rsidRPr="0019645D">
        <w:rPr>
          <w:lang w:val="ru-RU"/>
        </w:rPr>
        <w:t xml:space="preserve"> </w:t>
      </w:r>
      <w:r w:rsidR="00BD7FF2">
        <w:rPr>
          <w:lang w:val="ru-RU"/>
        </w:rPr>
        <w:t>утверждаться</w:t>
      </w:r>
      <w:r w:rsidR="00BD7FF2" w:rsidRPr="0019645D">
        <w:rPr>
          <w:lang w:val="ru-RU"/>
        </w:rPr>
        <w:t xml:space="preserve"> </w:t>
      </w:r>
      <w:r w:rsidR="00BD7FF2">
        <w:rPr>
          <w:lang w:val="ru-RU"/>
        </w:rPr>
        <w:t>Руководящим</w:t>
      </w:r>
      <w:r w:rsidR="00BD7FF2" w:rsidRPr="0019645D">
        <w:rPr>
          <w:lang w:val="ru-RU"/>
        </w:rPr>
        <w:t xml:space="preserve"> </w:t>
      </w:r>
      <w:r w:rsidR="00BD7FF2">
        <w:rPr>
          <w:lang w:val="ru-RU"/>
        </w:rPr>
        <w:t>Комитетом</w:t>
      </w:r>
      <w:r w:rsidR="00BD7FF2" w:rsidRPr="0019645D">
        <w:rPr>
          <w:lang w:val="ru-RU"/>
        </w:rPr>
        <w:t xml:space="preserve"> (</w:t>
      </w:r>
      <w:r w:rsidR="00BD7FF2">
        <w:rPr>
          <w:lang w:val="ru-RU"/>
        </w:rPr>
        <w:t>РК</w:t>
      </w:r>
      <w:r w:rsidR="00BD7FF2" w:rsidRPr="0019645D">
        <w:rPr>
          <w:lang w:val="ru-RU"/>
        </w:rPr>
        <w:t>)</w:t>
      </w:r>
      <w:r w:rsidR="00BD7FF2">
        <w:rPr>
          <w:lang w:val="ru-RU"/>
        </w:rPr>
        <w:t>, создаваемого для этой цели. Секретариат, функционирующий при Офисе Заместителя Премьер-Министра (ОЗПМ), будет отвечать за оценку проектов, рекомендации по капиталовложениям, выдачу средств, текущий контроль и аудит деятельности Фонда.</w:t>
      </w:r>
    </w:p>
    <w:p w:rsidR="00F96AD2" w:rsidRDefault="00F96AD2" w:rsidP="0060385E">
      <w:pPr>
        <w:rPr>
          <w:lang w:val="ru-RU"/>
        </w:rPr>
      </w:pPr>
    </w:p>
    <w:p w:rsidR="00F96AD2" w:rsidRPr="00BD7FF2" w:rsidRDefault="00F96AD2" w:rsidP="0060385E">
      <w:pPr>
        <w:rPr>
          <w:lang w:val="ru-RU"/>
        </w:rPr>
      </w:pPr>
      <w:r>
        <w:rPr>
          <w:lang w:val="ru-RU"/>
        </w:rPr>
        <w:t>5. ПФРКУ реализуется в течение пяти лет. Государственное унитарное предприятие «Хочагии Манзилию Коммунали» (ГУП ХМК) действует как орган, обеспечивающий реализацию проектов, и санкционирует Центр управления проектами (ЦУП) для Проекта. До создания ФРКУ, существующий ЦУП, который был создан в структуре ГУП ХМК для управления ПРИГСУ и текущим ПРИГСУ-ДФ, получает санкцию в качестве ЦУП для ПФРКУ.</w:t>
      </w:r>
    </w:p>
    <w:p w:rsidR="001F3637" w:rsidRPr="00BD7FF2" w:rsidRDefault="001F3637" w:rsidP="0060385E">
      <w:pPr>
        <w:rPr>
          <w:b/>
          <w:bCs/>
          <w:lang w:val="ru-RU"/>
        </w:rPr>
      </w:pPr>
      <w:bookmarkStart w:id="10" w:name="_Toc279564041"/>
    </w:p>
    <w:p w:rsidR="00C55E26" w:rsidRPr="0056588F" w:rsidRDefault="00FB0EB8">
      <w:pPr>
        <w:pStyle w:val="Heading2"/>
        <w:rPr>
          <w:lang w:val="ru-RU"/>
        </w:rPr>
      </w:pPr>
      <w:bookmarkStart w:id="11" w:name="_Toc406578245"/>
      <w:r>
        <w:t>A</w:t>
      </w:r>
      <w:r w:rsidRPr="0056588F">
        <w:rPr>
          <w:lang w:val="ru-RU"/>
        </w:rPr>
        <w:t>.4</w:t>
      </w:r>
      <w:r w:rsidRPr="0056588F">
        <w:rPr>
          <w:lang w:val="ru-RU"/>
        </w:rPr>
        <w:tab/>
      </w:r>
      <w:r w:rsidR="00987EA3" w:rsidRPr="00F152C5">
        <w:rPr>
          <w:lang w:val="ru-RU"/>
        </w:rPr>
        <w:t>Цель</w:t>
      </w:r>
      <w:r w:rsidR="00987EA3" w:rsidRPr="0056588F">
        <w:rPr>
          <w:lang w:val="ru-RU"/>
        </w:rPr>
        <w:t xml:space="preserve"> </w:t>
      </w:r>
      <w:r w:rsidR="00987EA3" w:rsidRPr="00F152C5">
        <w:rPr>
          <w:lang w:val="ru-RU"/>
        </w:rPr>
        <w:t>проекта</w:t>
      </w:r>
      <w:bookmarkEnd w:id="10"/>
      <w:bookmarkEnd w:id="11"/>
    </w:p>
    <w:p w:rsidR="005C7A2A" w:rsidRPr="00F152C5" w:rsidRDefault="0056588F" w:rsidP="0056588F">
      <w:pPr>
        <w:rPr>
          <w:bCs/>
          <w:lang w:val="ru-RU"/>
        </w:rPr>
      </w:pPr>
      <w:r>
        <w:rPr>
          <w:lang w:val="ru-RU"/>
        </w:rPr>
        <w:t xml:space="preserve">5. </w:t>
      </w:r>
      <w:r w:rsidR="00987EA3" w:rsidRPr="00F152C5">
        <w:rPr>
          <w:lang w:val="ru-RU"/>
        </w:rPr>
        <w:t xml:space="preserve">Цель разработки проекта (ЦЕРП) заключается в </w:t>
      </w:r>
      <w:r w:rsidR="007B76F9" w:rsidRPr="00336248">
        <w:rPr>
          <w:lang w:val="ru-RU"/>
        </w:rPr>
        <w:t>улучшении основных жилищно-коммунальных услуг в городах и посёлках городского типа – участниках проекта</w:t>
      </w:r>
      <w:r w:rsidR="007B76F9" w:rsidRPr="00F152C5">
        <w:rPr>
          <w:b/>
          <w:lang w:val="ru-RU"/>
        </w:rPr>
        <w:t xml:space="preserve"> </w:t>
      </w:r>
      <w:r w:rsidR="007B76F9" w:rsidRPr="00F152C5">
        <w:rPr>
          <w:lang w:val="ru-RU"/>
        </w:rPr>
        <w:t>(Чкаловске, Дангаре, Сомониён, Гиссаре, Исфаре, Истаравшане, Кайраккуме, Канибадаме, Хороге, Кулябе, Курган-Тюбе, Пенджикенте, Сарбанде, Табошаре, Турсунзаде, Вахдате, Восе и Фархоре). Это будет достигнуто посредством: а</w:t>
      </w:r>
      <w:r w:rsidR="005C7A2A" w:rsidRPr="00F152C5">
        <w:rPr>
          <w:bCs/>
          <w:lang w:val="ru-RU"/>
        </w:rPr>
        <w:t xml:space="preserve">) </w:t>
      </w:r>
      <w:r w:rsidR="007B76F9" w:rsidRPr="00F152C5">
        <w:rPr>
          <w:bCs/>
          <w:lang w:val="ru-RU"/>
        </w:rPr>
        <w:t xml:space="preserve">помощи в создании Фонда развития коммунальных услуг </w:t>
      </w:r>
      <w:r w:rsidR="005C7A2A" w:rsidRPr="00F152C5">
        <w:rPr>
          <w:bCs/>
          <w:lang w:val="ru-RU"/>
        </w:rPr>
        <w:t>(</w:t>
      </w:r>
      <w:r w:rsidR="007B76F9" w:rsidRPr="00F152C5">
        <w:rPr>
          <w:bCs/>
          <w:lang w:val="ru-RU"/>
        </w:rPr>
        <w:t>ФРКУ</w:t>
      </w:r>
      <w:r w:rsidR="005C7A2A" w:rsidRPr="00F152C5">
        <w:rPr>
          <w:bCs/>
          <w:lang w:val="ru-RU"/>
        </w:rPr>
        <w:t xml:space="preserve">); </w:t>
      </w:r>
      <w:r w:rsidR="007B76F9" w:rsidRPr="00F152C5">
        <w:rPr>
          <w:bCs/>
          <w:lang w:val="ru-RU"/>
        </w:rPr>
        <w:t>б</w:t>
      </w:r>
      <w:r w:rsidR="005C7A2A" w:rsidRPr="00F152C5">
        <w:rPr>
          <w:bCs/>
          <w:lang w:val="ru-RU"/>
        </w:rPr>
        <w:t xml:space="preserve">) </w:t>
      </w:r>
      <w:r w:rsidR="007B76F9" w:rsidRPr="00F152C5">
        <w:rPr>
          <w:bCs/>
          <w:lang w:val="ru-RU"/>
        </w:rPr>
        <w:t>выделения субсидий и кредитов, нацеленных на развитие коммунальных услуг и инфраструктуры городского самоуправления; и в</w:t>
      </w:r>
      <w:r w:rsidR="005C7A2A" w:rsidRPr="00F152C5">
        <w:rPr>
          <w:bCs/>
          <w:lang w:val="ru-RU"/>
        </w:rPr>
        <w:t xml:space="preserve">) </w:t>
      </w:r>
      <w:r w:rsidR="007B76F9" w:rsidRPr="00F152C5">
        <w:rPr>
          <w:bCs/>
          <w:lang w:val="ru-RU"/>
        </w:rPr>
        <w:t>укрепления организационного потенциала МОГВ и ОМСУ, и местных коммунальных предприятий.</w:t>
      </w:r>
    </w:p>
    <w:p w:rsidR="00297A8B" w:rsidRDefault="00297A8B" w:rsidP="0056588F">
      <w:pPr>
        <w:rPr>
          <w:bCs/>
          <w:lang w:val="ru-RU"/>
        </w:rPr>
      </w:pPr>
    </w:p>
    <w:p w:rsidR="005C7A2A" w:rsidRPr="00F152C5" w:rsidRDefault="0056588F" w:rsidP="0056588F">
      <w:pPr>
        <w:rPr>
          <w:bCs/>
          <w:lang w:val="ru-RU"/>
        </w:rPr>
      </w:pPr>
      <w:r>
        <w:rPr>
          <w:bCs/>
          <w:lang w:val="ru-RU"/>
        </w:rPr>
        <w:t xml:space="preserve">6. </w:t>
      </w:r>
      <w:r w:rsidR="007B76F9" w:rsidRPr="00F152C5">
        <w:rPr>
          <w:bCs/>
          <w:lang w:val="ru-RU"/>
        </w:rPr>
        <w:t xml:space="preserve">Основные бенефициары – это жители городов и посёлков городского типа – участников проекта в Таджикистане. Женщины и дети (особенно девочки) также являются основными бенефициарами, при условии, </w:t>
      </w:r>
      <w:r w:rsidR="00E84492" w:rsidRPr="00F152C5">
        <w:rPr>
          <w:bCs/>
          <w:lang w:val="ru-RU"/>
        </w:rPr>
        <w:t>если</w:t>
      </w:r>
      <w:r w:rsidR="007B76F9" w:rsidRPr="00F152C5">
        <w:rPr>
          <w:bCs/>
          <w:lang w:val="ru-RU"/>
        </w:rPr>
        <w:t xml:space="preserve"> проект: а</w:t>
      </w:r>
      <w:r w:rsidR="005C7A2A" w:rsidRPr="00F152C5">
        <w:rPr>
          <w:bCs/>
          <w:lang w:val="ru-RU"/>
        </w:rPr>
        <w:t xml:space="preserve">) </w:t>
      </w:r>
      <w:r w:rsidR="00E84492" w:rsidRPr="00F152C5">
        <w:rPr>
          <w:bCs/>
          <w:lang w:val="ru-RU"/>
        </w:rPr>
        <w:t>понизит нагрузку по доставке, хранению и обращению с водой для домашних нужд; б</w:t>
      </w:r>
      <w:r w:rsidR="005C7A2A" w:rsidRPr="00F152C5">
        <w:rPr>
          <w:bCs/>
          <w:lang w:val="ru-RU"/>
        </w:rPr>
        <w:t xml:space="preserve">) </w:t>
      </w:r>
      <w:r w:rsidR="00E84492" w:rsidRPr="00F152C5">
        <w:rPr>
          <w:bCs/>
          <w:lang w:val="ru-RU"/>
        </w:rPr>
        <w:t>улучшит доступ к санитарным объектам в жилых зонах; в</w:t>
      </w:r>
      <w:r w:rsidR="005C7A2A" w:rsidRPr="00F152C5">
        <w:rPr>
          <w:bCs/>
          <w:lang w:val="ru-RU"/>
        </w:rPr>
        <w:t xml:space="preserve">) </w:t>
      </w:r>
      <w:r w:rsidR="00E84492" w:rsidRPr="00F152C5">
        <w:rPr>
          <w:bCs/>
          <w:lang w:val="ru-RU"/>
        </w:rPr>
        <w:t xml:space="preserve">обеспечит безопасное и более эффективное управление </w:t>
      </w:r>
      <w:r w:rsidR="00F75F1A" w:rsidRPr="00F152C5">
        <w:rPr>
          <w:bCs/>
          <w:lang w:val="ru-RU"/>
        </w:rPr>
        <w:t xml:space="preserve">мусорными </w:t>
      </w:r>
      <w:r w:rsidR="00E84492" w:rsidRPr="00F152C5">
        <w:rPr>
          <w:bCs/>
          <w:lang w:val="ru-RU"/>
        </w:rPr>
        <w:t>свалками ТБО</w:t>
      </w:r>
      <w:r w:rsidR="005C7A2A" w:rsidRPr="00F152C5">
        <w:rPr>
          <w:bCs/>
          <w:lang w:val="ru-RU"/>
        </w:rPr>
        <w:t xml:space="preserve">; </w:t>
      </w:r>
      <w:r w:rsidR="00E84492" w:rsidRPr="00F152C5">
        <w:rPr>
          <w:bCs/>
          <w:lang w:val="ru-RU"/>
        </w:rPr>
        <w:t>и</w:t>
      </w:r>
      <w:r w:rsidR="005C7A2A" w:rsidRPr="00F152C5">
        <w:rPr>
          <w:bCs/>
          <w:lang w:val="ru-RU"/>
        </w:rPr>
        <w:t xml:space="preserve"> </w:t>
      </w:r>
      <w:r w:rsidR="00E84492" w:rsidRPr="00F152C5">
        <w:rPr>
          <w:bCs/>
          <w:lang w:val="ru-RU"/>
        </w:rPr>
        <w:t>г</w:t>
      </w:r>
      <w:r w:rsidR="005C7A2A" w:rsidRPr="00F152C5">
        <w:rPr>
          <w:bCs/>
          <w:lang w:val="ru-RU"/>
        </w:rPr>
        <w:t xml:space="preserve">) </w:t>
      </w:r>
      <w:r w:rsidR="00E84492" w:rsidRPr="00F152C5">
        <w:rPr>
          <w:bCs/>
          <w:lang w:val="ru-RU"/>
        </w:rPr>
        <w:t>проведёт исходн</w:t>
      </w:r>
      <w:r w:rsidR="006E3167" w:rsidRPr="00F152C5">
        <w:rPr>
          <w:bCs/>
          <w:lang w:val="ru-RU"/>
        </w:rPr>
        <w:t>ые</w:t>
      </w:r>
      <w:r w:rsidR="003D4D5D" w:rsidRPr="00F152C5">
        <w:rPr>
          <w:bCs/>
          <w:lang w:val="ru-RU"/>
        </w:rPr>
        <w:t xml:space="preserve"> и гендерн</w:t>
      </w:r>
      <w:r w:rsidR="006E3167" w:rsidRPr="00F152C5">
        <w:rPr>
          <w:bCs/>
          <w:lang w:val="ru-RU"/>
        </w:rPr>
        <w:t>ы</w:t>
      </w:r>
      <w:r w:rsidR="003D4D5D" w:rsidRPr="00F152C5">
        <w:rPr>
          <w:bCs/>
          <w:lang w:val="ru-RU"/>
        </w:rPr>
        <w:t>е исследовани</w:t>
      </w:r>
      <w:r w:rsidR="005841C5" w:rsidRPr="00F152C5">
        <w:rPr>
          <w:bCs/>
          <w:lang w:val="ru-RU"/>
        </w:rPr>
        <w:t>я</w:t>
      </w:r>
      <w:r w:rsidR="00E84492" w:rsidRPr="00F152C5">
        <w:rPr>
          <w:bCs/>
          <w:lang w:val="ru-RU"/>
        </w:rPr>
        <w:t xml:space="preserve">, которые позволят проекту решать более эффективно </w:t>
      </w:r>
      <w:r w:rsidR="00D62502" w:rsidRPr="00F152C5">
        <w:rPr>
          <w:bCs/>
          <w:lang w:val="ru-RU"/>
        </w:rPr>
        <w:t>гендерны</w:t>
      </w:r>
      <w:r w:rsidR="00297A8B">
        <w:rPr>
          <w:bCs/>
          <w:lang w:val="ru-RU"/>
        </w:rPr>
        <w:t>е</w:t>
      </w:r>
      <w:r w:rsidR="00D62502" w:rsidRPr="00F152C5">
        <w:rPr>
          <w:bCs/>
          <w:lang w:val="ru-RU"/>
        </w:rPr>
        <w:t xml:space="preserve"> вопрос</w:t>
      </w:r>
      <w:r w:rsidR="00297A8B">
        <w:rPr>
          <w:bCs/>
          <w:lang w:val="ru-RU"/>
        </w:rPr>
        <w:t>ы</w:t>
      </w:r>
      <w:r w:rsidR="00E84492" w:rsidRPr="00F152C5">
        <w:rPr>
          <w:bCs/>
          <w:lang w:val="ru-RU"/>
        </w:rPr>
        <w:t>.</w:t>
      </w:r>
    </w:p>
    <w:p w:rsidR="005C7A2A" w:rsidRPr="00F152C5" w:rsidRDefault="009E7045" w:rsidP="009E7045">
      <w:pPr>
        <w:rPr>
          <w:bCs/>
          <w:lang w:val="ru-RU"/>
        </w:rPr>
      </w:pPr>
      <w:r>
        <w:rPr>
          <w:bCs/>
          <w:lang w:val="ru-RU"/>
        </w:rPr>
        <w:t xml:space="preserve">7. </w:t>
      </w:r>
      <w:r w:rsidR="00E84492" w:rsidRPr="00F152C5">
        <w:rPr>
          <w:bCs/>
          <w:lang w:val="ru-RU"/>
        </w:rPr>
        <w:t>Прямые бенефициары – это участвующие МОГВ и ОМСУ, и поставщики услуг, которые будут обращаться за финансовой и технической помощью в ФРКУ. Предоставление адресной технической помощи местным коммунальным предприятиям, МОГВ и ОМСУ имеет целью повышение их потенциала в сфере планирования, заимствования средств и управления.</w:t>
      </w:r>
    </w:p>
    <w:p w:rsidR="00FB0EB8" w:rsidRPr="00F152C5" w:rsidRDefault="0060385E" w:rsidP="0060385E">
      <w:pPr>
        <w:rPr>
          <w:b/>
          <w:bCs/>
          <w:lang w:val="ru-RU"/>
        </w:rPr>
      </w:pPr>
      <w:r w:rsidRPr="00F152C5">
        <w:rPr>
          <w:lang w:val="ru-RU"/>
        </w:rPr>
        <w:t xml:space="preserve"> </w:t>
      </w:r>
      <w:bookmarkStart w:id="12" w:name="_Toc279564042"/>
    </w:p>
    <w:p w:rsidR="00C55E26" w:rsidRPr="00F152C5" w:rsidRDefault="00FB0EB8">
      <w:pPr>
        <w:pStyle w:val="Heading2"/>
        <w:rPr>
          <w:lang w:val="ru-RU"/>
        </w:rPr>
      </w:pPr>
      <w:bookmarkStart w:id="13" w:name="_Toc406578246"/>
      <w:r w:rsidRPr="00F152C5">
        <w:t>A</w:t>
      </w:r>
      <w:r w:rsidRPr="00F152C5">
        <w:rPr>
          <w:lang w:val="ru-RU"/>
        </w:rPr>
        <w:t>.5</w:t>
      </w:r>
      <w:r w:rsidRPr="00F152C5">
        <w:rPr>
          <w:lang w:val="ru-RU"/>
        </w:rPr>
        <w:tab/>
      </w:r>
      <w:r w:rsidR="00787DFC" w:rsidRPr="00F152C5">
        <w:rPr>
          <w:lang w:val="ru-RU"/>
        </w:rPr>
        <w:t>Составные части проекта и деятельность</w:t>
      </w:r>
      <w:bookmarkEnd w:id="12"/>
      <w:bookmarkEnd w:id="13"/>
    </w:p>
    <w:p w:rsidR="0060385E" w:rsidRPr="00F152C5" w:rsidRDefault="00A57327" w:rsidP="0060385E">
      <w:pPr>
        <w:rPr>
          <w:lang w:val="ru-RU"/>
        </w:rPr>
      </w:pPr>
      <w:r>
        <w:rPr>
          <w:lang w:val="ru-RU"/>
        </w:rPr>
        <w:t>8</w:t>
      </w:r>
      <w:r w:rsidR="00FB0EB8" w:rsidRPr="00F152C5">
        <w:rPr>
          <w:lang w:val="ru-RU"/>
        </w:rPr>
        <w:t>.</w:t>
      </w:r>
      <w:r w:rsidR="00422AE7">
        <w:rPr>
          <w:lang w:val="ru-RU"/>
        </w:rPr>
        <w:t xml:space="preserve"> </w:t>
      </w:r>
      <w:r w:rsidR="007653E3" w:rsidRPr="00F152C5">
        <w:rPr>
          <w:lang w:val="ru-RU"/>
        </w:rPr>
        <w:t>Предлагаемый проект состоит из следующих составных частей:</w:t>
      </w:r>
    </w:p>
    <w:p w:rsidR="00C55E26" w:rsidRPr="00F152C5" w:rsidRDefault="007653E3" w:rsidP="00D950E0">
      <w:pPr>
        <w:pStyle w:val="Heading3"/>
        <w:rPr>
          <w:lang w:val="ru-RU"/>
        </w:rPr>
      </w:pPr>
      <w:bookmarkStart w:id="14" w:name="_Toc406578247"/>
      <w:r w:rsidRPr="00F152C5">
        <w:rPr>
          <w:lang w:val="ru-RU"/>
        </w:rPr>
        <w:t>Составная часть</w:t>
      </w:r>
      <w:r w:rsidR="0060385E" w:rsidRPr="00F152C5">
        <w:rPr>
          <w:lang w:val="ru-RU"/>
        </w:rPr>
        <w:t xml:space="preserve"> </w:t>
      </w:r>
      <w:r w:rsidR="0060385E" w:rsidRPr="00F152C5">
        <w:t>A</w:t>
      </w:r>
      <w:r w:rsidR="0060385E" w:rsidRPr="00F152C5">
        <w:rPr>
          <w:lang w:val="ru-RU"/>
        </w:rPr>
        <w:t xml:space="preserve">: </w:t>
      </w:r>
      <w:bookmarkEnd w:id="14"/>
      <w:r w:rsidR="002947BF">
        <w:rPr>
          <w:lang w:val="ru-RU"/>
        </w:rPr>
        <w:t>Поддержка в с</w:t>
      </w:r>
      <w:r w:rsidRPr="00F152C5">
        <w:rPr>
          <w:lang w:val="ru-RU"/>
        </w:rPr>
        <w:t>оздани</w:t>
      </w:r>
      <w:r w:rsidR="002947BF">
        <w:rPr>
          <w:lang w:val="ru-RU"/>
        </w:rPr>
        <w:t>и</w:t>
      </w:r>
      <w:r w:rsidRPr="00F152C5">
        <w:rPr>
          <w:lang w:val="ru-RU"/>
        </w:rPr>
        <w:t xml:space="preserve"> Фонда развития коммунальных услуг</w:t>
      </w:r>
      <w:r w:rsidR="002947BF">
        <w:rPr>
          <w:lang w:val="ru-RU"/>
        </w:rPr>
        <w:t xml:space="preserve"> и необходимых реформах</w:t>
      </w:r>
    </w:p>
    <w:p w:rsidR="00334220" w:rsidRPr="00334220" w:rsidRDefault="00334220" w:rsidP="005C7A2A">
      <w:pPr>
        <w:rPr>
          <w:b/>
          <w:i/>
          <w:lang w:val="ru-RU"/>
        </w:rPr>
      </w:pPr>
      <w:r w:rsidRPr="00334220">
        <w:rPr>
          <w:b/>
          <w:i/>
          <w:lang w:val="ru-RU"/>
        </w:rPr>
        <w:t>Часть А1: Поддержка в создании ФРКУ</w:t>
      </w:r>
    </w:p>
    <w:p w:rsidR="005C7A2A" w:rsidRPr="00F152C5" w:rsidRDefault="00215C1C" w:rsidP="005C7A2A">
      <w:pPr>
        <w:rPr>
          <w:lang w:val="ru-RU"/>
        </w:rPr>
      </w:pPr>
      <w:r>
        <w:rPr>
          <w:lang w:val="ru-RU"/>
        </w:rPr>
        <w:t xml:space="preserve">9. </w:t>
      </w:r>
      <w:r w:rsidR="005C5620" w:rsidRPr="00F152C5">
        <w:rPr>
          <w:lang w:val="ru-RU"/>
        </w:rPr>
        <w:t xml:space="preserve">Эта </w:t>
      </w:r>
      <w:r w:rsidR="002E56F6">
        <w:rPr>
          <w:lang w:val="ru-RU"/>
        </w:rPr>
        <w:t xml:space="preserve">составная </w:t>
      </w:r>
      <w:r w:rsidR="005C5620" w:rsidRPr="00F152C5">
        <w:rPr>
          <w:lang w:val="ru-RU"/>
        </w:rPr>
        <w:t xml:space="preserve">часть </w:t>
      </w:r>
      <w:r w:rsidR="003A77BB" w:rsidRPr="00F152C5">
        <w:rPr>
          <w:lang w:val="ru-RU"/>
        </w:rPr>
        <w:t xml:space="preserve">финансирует </w:t>
      </w:r>
      <w:r w:rsidR="002E56F6">
        <w:rPr>
          <w:lang w:val="ru-RU"/>
        </w:rPr>
        <w:t xml:space="preserve">услуги консультантов и товары (например, офисное оборудование, компьютеры и т. п.), чтобы поддерживать </w:t>
      </w:r>
      <w:r w:rsidR="003A77BB" w:rsidRPr="00F152C5">
        <w:rPr>
          <w:lang w:val="ru-RU"/>
        </w:rPr>
        <w:t>деятельност</w:t>
      </w:r>
      <w:r w:rsidR="002E56F6">
        <w:rPr>
          <w:lang w:val="ru-RU"/>
        </w:rPr>
        <w:t>ь</w:t>
      </w:r>
      <w:r w:rsidR="003A77BB" w:rsidRPr="00F152C5">
        <w:rPr>
          <w:lang w:val="ru-RU"/>
        </w:rPr>
        <w:t xml:space="preserve">, </w:t>
      </w:r>
      <w:r w:rsidR="002E2BC4" w:rsidRPr="00F152C5">
        <w:rPr>
          <w:lang w:val="ru-RU"/>
        </w:rPr>
        <w:t>необходим</w:t>
      </w:r>
      <w:r w:rsidR="002E56F6">
        <w:rPr>
          <w:lang w:val="ru-RU"/>
        </w:rPr>
        <w:t>ую</w:t>
      </w:r>
      <w:r w:rsidR="003A77BB" w:rsidRPr="00F152C5">
        <w:rPr>
          <w:lang w:val="ru-RU"/>
        </w:rPr>
        <w:t xml:space="preserve"> для создания Фонда развития коммунальных услуг.</w:t>
      </w:r>
    </w:p>
    <w:p w:rsidR="005C7A2A" w:rsidRPr="00F152C5" w:rsidRDefault="005C7A2A" w:rsidP="005C7A2A">
      <w:pPr>
        <w:rPr>
          <w:lang w:val="ru-RU"/>
        </w:rPr>
      </w:pPr>
    </w:p>
    <w:p w:rsidR="00780F24" w:rsidRDefault="009E64E5" w:rsidP="005C7A2A">
      <w:pPr>
        <w:rPr>
          <w:lang w:val="ru-RU"/>
        </w:rPr>
      </w:pPr>
      <w:r>
        <w:rPr>
          <w:lang w:val="ru-RU"/>
        </w:rPr>
        <w:t xml:space="preserve">10. </w:t>
      </w:r>
      <w:r w:rsidR="00B06933" w:rsidRPr="00F152C5">
        <w:rPr>
          <w:lang w:val="ru-RU"/>
        </w:rPr>
        <w:t>Ожидаемая деятельность</w:t>
      </w:r>
      <w:r w:rsidR="00780F24">
        <w:rPr>
          <w:lang w:val="ru-RU"/>
        </w:rPr>
        <w:t>,</w:t>
      </w:r>
      <w:r w:rsidR="00B06933" w:rsidRPr="00F152C5">
        <w:rPr>
          <w:lang w:val="ru-RU"/>
        </w:rPr>
        <w:t xml:space="preserve"> </w:t>
      </w:r>
      <w:r w:rsidR="00780F24">
        <w:rPr>
          <w:lang w:val="ru-RU"/>
        </w:rPr>
        <w:t xml:space="preserve">осуществляемая консалтинговой фирмой, нанимаемой для этой части, </w:t>
      </w:r>
      <w:r w:rsidR="00B06933" w:rsidRPr="00F152C5">
        <w:rPr>
          <w:lang w:val="ru-RU"/>
        </w:rPr>
        <w:t>включает помощь Правительству в определении</w:t>
      </w:r>
      <w:r w:rsidR="00780F24">
        <w:rPr>
          <w:lang w:val="ru-RU"/>
        </w:rPr>
        <w:t>:</w:t>
      </w:r>
    </w:p>
    <w:p w:rsidR="00780F24" w:rsidRDefault="00780F24" w:rsidP="005C7A2A">
      <w:pPr>
        <w:rPr>
          <w:lang w:val="ru-RU"/>
        </w:rPr>
      </w:pPr>
      <w:r>
        <w:rPr>
          <w:lang w:val="ru-RU"/>
        </w:rPr>
        <w:t xml:space="preserve">(а) </w:t>
      </w:r>
      <w:r w:rsidR="00B06933" w:rsidRPr="00F152C5">
        <w:rPr>
          <w:lang w:val="ru-RU"/>
        </w:rPr>
        <w:t>структуры и ор</w:t>
      </w:r>
      <w:r>
        <w:rPr>
          <w:lang w:val="ru-RU"/>
        </w:rPr>
        <w:t>ганизационного устройства ФРКУ;</w:t>
      </w:r>
    </w:p>
    <w:p w:rsidR="00780F24" w:rsidRDefault="00780F24" w:rsidP="005C7A2A">
      <w:pPr>
        <w:rPr>
          <w:lang w:val="ru-RU"/>
        </w:rPr>
      </w:pPr>
      <w:r>
        <w:rPr>
          <w:lang w:val="ru-RU"/>
        </w:rPr>
        <w:t xml:space="preserve">(б) </w:t>
      </w:r>
      <w:r w:rsidR="00B06933" w:rsidRPr="00F152C5">
        <w:rPr>
          <w:lang w:val="ru-RU"/>
        </w:rPr>
        <w:t>политик</w:t>
      </w:r>
      <w:r>
        <w:rPr>
          <w:lang w:val="ru-RU"/>
        </w:rPr>
        <w:t>и</w:t>
      </w:r>
      <w:r w:rsidR="00B06933" w:rsidRPr="00F152C5">
        <w:rPr>
          <w:lang w:val="ru-RU"/>
        </w:rPr>
        <w:t xml:space="preserve"> субсидирования</w:t>
      </w:r>
      <w:r w:rsidR="005C7A2A" w:rsidRPr="00F152C5">
        <w:rPr>
          <w:lang w:val="ru-RU"/>
        </w:rPr>
        <w:t>;</w:t>
      </w:r>
    </w:p>
    <w:p w:rsidR="00780F24" w:rsidRDefault="00780F24" w:rsidP="005C7A2A">
      <w:pPr>
        <w:rPr>
          <w:lang w:val="ru-RU"/>
        </w:rPr>
      </w:pPr>
      <w:r>
        <w:rPr>
          <w:lang w:val="ru-RU"/>
        </w:rPr>
        <w:t>(в)</w:t>
      </w:r>
      <w:r w:rsidR="005C7A2A" w:rsidRPr="00F152C5">
        <w:rPr>
          <w:lang w:val="ru-RU"/>
        </w:rPr>
        <w:t xml:space="preserve"> </w:t>
      </w:r>
      <w:r w:rsidR="00B06933" w:rsidRPr="00F152C5">
        <w:rPr>
          <w:lang w:val="ru-RU"/>
        </w:rPr>
        <w:t>политик</w:t>
      </w:r>
      <w:r>
        <w:rPr>
          <w:lang w:val="ru-RU"/>
        </w:rPr>
        <w:t>и</w:t>
      </w:r>
      <w:r w:rsidR="00B06933" w:rsidRPr="00F152C5">
        <w:rPr>
          <w:lang w:val="ru-RU"/>
        </w:rPr>
        <w:t xml:space="preserve"> кредитования</w:t>
      </w:r>
      <w:r>
        <w:rPr>
          <w:lang w:val="ru-RU"/>
        </w:rPr>
        <w:t>;</w:t>
      </w:r>
    </w:p>
    <w:p w:rsidR="00780F24" w:rsidRDefault="00780F24" w:rsidP="005C7A2A">
      <w:pPr>
        <w:rPr>
          <w:lang w:val="ru-RU"/>
        </w:rPr>
      </w:pPr>
      <w:r>
        <w:rPr>
          <w:lang w:val="ru-RU"/>
        </w:rPr>
        <w:t>(г) стратегии капитализации Фонда;</w:t>
      </w:r>
    </w:p>
    <w:p w:rsidR="00780F24" w:rsidRDefault="00780F24" w:rsidP="005C7A2A">
      <w:pPr>
        <w:rPr>
          <w:lang w:val="ru-RU"/>
        </w:rPr>
      </w:pPr>
      <w:r>
        <w:rPr>
          <w:lang w:val="ru-RU"/>
        </w:rPr>
        <w:t xml:space="preserve">(д) </w:t>
      </w:r>
      <w:r w:rsidR="00D93DA1" w:rsidRPr="00F152C5">
        <w:rPr>
          <w:lang w:val="ru-RU"/>
        </w:rPr>
        <w:t>операцион</w:t>
      </w:r>
      <w:r w:rsidR="00B06933" w:rsidRPr="00F152C5">
        <w:rPr>
          <w:lang w:val="ru-RU"/>
        </w:rPr>
        <w:t>н</w:t>
      </w:r>
      <w:r>
        <w:rPr>
          <w:lang w:val="ru-RU"/>
        </w:rPr>
        <w:t>ой</w:t>
      </w:r>
      <w:r w:rsidR="00B06933" w:rsidRPr="00F152C5">
        <w:rPr>
          <w:lang w:val="ru-RU"/>
        </w:rPr>
        <w:t xml:space="preserve"> политик</w:t>
      </w:r>
      <w:r>
        <w:rPr>
          <w:lang w:val="ru-RU"/>
        </w:rPr>
        <w:t>и</w:t>
      </w:r>
      <w:r w:rsidR="00B06933" w:rsidRPr="00F152C5">
        <w:rPr>
          <w:lang w:val="ru-RU"/>
        </w:rPr>
        <w:t xml:space="preserve"> и процедур (в</w:t>
      </w:r>
      <w:r w:rsidR="00E94634" w:rsidRPr="00F152C5">
        <w:rPr>
          <w:lang w:val="ru-RU"/>
        </w:rPr>
        <w:t xml:space="preserve"> том числе</w:t>
      </w:r>
      <w:r w:rsidR="00F929A7" w:rsidRPr="00F152C5">
        <w:rPr>
          <w:lang w:val="ru-RU"/>
        </w:rPr>
        <w:t>,</w:t>
      </w:r>
      <w:r w:rsidR="00B06933" w:rsidRPr="00F152C5">
        <w:rPr>
          <w:lang w:val="ru-RU"/>
        </w:rPr>
        <w:t xml:space="preserve"> оценк</w:t>
      </w:r>
      <w:r>
        <w:rPr>
          <w:lang w:val="ru-RU"/>
        </w:rPr>
        <w:t>и</w:t>
      </w:r>
      <w:r w:rsidR="00B06933" w:rsidRPr="00F152C5">
        <w:rPr>
          <w:lang w:val="ru-RU"/>
        </w:rPr>
        <w:t>, финансово</w:t>
      </w:r>
      <w:r>
        <w:rPr>
          <w:lang w:val="ru-RU"/>
        </w:rPr>
        <w:t>го управления</w:t>
      </w:r>
      <w:r w:rsidR="00B06933" w:rsidRPr="00F152C5">
        <w:rPr>
          <w:lang w:val="ru-RU"/>
        </w:rPr>
        <w:t>, закуп</w:t>
      </w:r>
      <w:r>
        <w:rPr>
          <w:lang w:val="ru-RU"/>
        </w:rPr>
        <w:t>ок</w:t>
      </w:r>
      <w:r w:rsidR="00B06933" w:rsidRPr="00F152C5">
        <w:rPr>
          <w:lang w:val="ru-RU"/>
        </w:rPr>
        <w:t>, аудит</w:t>
      </w:r>
      <w:r>
        <w:rPr>
          <w:lang w:val="ru-RU"/>
        </w:rPr>
        <w:t>а</w:t>
      </w:r>
      <w:r w:rsidR="00B06933" w:rsidRPr="00F152C5">
        <w:rPr>
          <w:lang w:val="ru-RU"/>
        </w:rPr>
        <w:t xml:space="preserve">, </w:t>
      </w:r>
      <w:r w:rsidR="00A0706F" w:rsidRPr="00F152C5">
        <w:rPr>
          <w:lang w:val="ru-RU"/>
        </w:rPr>
        <w:t>экологическ</w:t>
      </w:r>
      <w:r>
        <w:rPr>
          <w:lang w:val="ru-RU"/>
        </w:rPr>
        <w:t>ого</w:t>
      </w:r>
      <w:r w:rsidR="00A0706F" w:rsidRPr="00F152C5">
        <w:rPr>
          <w:lang w:val="ru-RU"/>
        </w:rPr>
        <w:t xml:space="preserve"> и социальн</w:t>
      </w:r>
      <w:r>
        <w:rPr>
          <w:lang w:val="ru-RU"/>
        </w:rPr>
        <w:t>ого</w:t>
      </w:r>
      <w:r w:rsidR="00A0706F" w:rsidRPr="00F152C5">
        <w:rPr>
          <w:lang w:val="ru-RU"/>
        </w:rPr>
        <w:t>, текущ</w:t>
      </w:r>
      <w:r>
        <w:rPr>
          <w:lang w:val="ru-RU"/>
        </w:rPr>
        <w:t>его</w:t>
      </w:r>
      <w:r w:rsidR="00A0706F" w:rsidRPr="00F152C5">
        <w:rPr>
          <w:lang w:val="ru-RU"/>
        </w:rPr>
        <w:t xml:space="preserve"> контрол</w:t>
      </w:r>
      <w:r>
        <w:rPr>
          <w:lang w:val="ru-RU"/>
        </w:rPr>
        <w:t>я</w:t>
      </w:r>
      <w:r w:rsidR="00A0706F" w:rsidRPr="00F152C5">
        <w:rPr>
          <w:lang w:val="ru-RU"/>
        </w:rPr>
        <w:t xml:space="preserve"> и оценк</w:t>
      </w:r>
      <w:r>
        <w:rPr>
          <w:lang w:val="ru-RU"/>
        </w:rPr>
        <w:t>и</w:t>
      </w:r>
      <w:r w:rsidR="00A0706F" w:rsidRPr="00F152C5">
        <w:rPr>
          <w:lang w:val="ru-RU"/>
        </w:rPr>
        <w:t>, выдач</w:t>
      </w:r>
      <w:r>
        <w:rPr>
          <w:lang w:val="ru-RU"/>
        </w:rPr>
        <w:t>и</w:t>
      </w:r>
      <w:r w:rsidR="00A0706F" w:rsidRPr="00F152C5">
        <w:rPr>
          <w:lang w:val="ru-RU"/>
        </w:rPr>
        <w:t xml:space="preserve"> средств</w:t>
      </w:r>
      <w:r w:rsidR="00DD01CC">
        <w:rPr>
          <w:lang w:val="ru-RU"/>
        </w:rPr>
        <w:t>)</w:t>
      </w:r>
      <w:r>
        <w:rPr>
          <w:lang w:val="ru-RU"/>
        </w:rPr>
        <w:t>;</w:t>
      </w:r>
    </w:p>
    <w:p w:rsidR="005C7A2A" w:rsidRDefault="00780F24" w:rsidP="005C7A2A">
      <w:pPr>
        <w:rPr>
          <w:lang w:val="ru-RU"/>
        </w:rPr>
      </w:pPr>
      <w:r>
        <w:rPr>
          <w:lang w:val="ru-RU"/>
        </w:rPr>
        <w:t xml:space="preserve">(е) </w:t>
      </w:r>
      <w:r w:rsidR="00A0706F" w:rsidRPr="00F152C5">
        <w:rPr>
          <w:lang w:val="ru-RU"/>
        </w:rPr>
        <w:t>политик</w:t>
      </w:r>
      <w:r>
        <w:rPr>
          <w:lang w:val="ru-RU"/>
        </w:rPr>
        <w:t>и</w:t>
      </w:r>
      <w:r w:rsidR="00A0706F" w:rsidRPr="00F152C5">
        <w:rPr>
          <w:lang w:val="ru-RU"/>
        </w:rPr>
        <w:t xml:space="preserve"> в сфере человеческих ресурсов и план</w:t>
      </w:r>
      <w:r>
        <w:rPr>
          <w:lang w:val="ru-RU"/>
        </w:rPr>
        <w:t>а по укомплектованию персоналом;</w:t>
      </w:r>
    </w:p>
    <w:p w:rsidR="00780F24" w:rsidRPr="00F152C5" w:rsidRDefault="00780F24" w:rsidP="005C7A2A">
      <w:pPr>
        <w:rPr>
          <w:lang w:val="ru-RU"/>
        </w:rPr>
      </w:pPr>
      <w:r>
        <w:rPr>
          <w:lang w:val="ru-RU"/>
        </w:rPr>
        <w:t>(ё) окончательной версии операционного руководства, которое включало бы все вышеуказанные элементы.</w:t>
      </w:r>
    </w:p>
    <w:p w:rsidR="005C7A2A" w:rsidRPr="00F152C5" w:rsidRDefault="005C7A2A" w:rsidP="005C7A2A">
      <w:pPr>
        <w:rPr>
          <w:lang w:val="ru-RU"/>
        </w:rPr>
      </w:pPr>
    </w:p>
    <w:p w:rsidR="005C7A2A" w:rsidRPr="00F152C5" w:rsidRDefault="0053084B" w:rsidP="005C7A2A">
      <w:pPr>
        <w:rPr>
          <w:lang w:val="ru-RU"/>
        </w:rPr>
      </w:pPr>
      <w:r>
        <w:rPr>
          <w:lang w:val="ru-RU"/>
        </w:rPr>
        <w:t>1</w:t>
      </w:r>
      <w:r w:rsidR="00BD3641">
        <w:rPr>
          <w:lang w:val="ru-RU"/>
        </w:rPr>
        <w:t>1</w:t>
      </w:r>
      <w:r>
        <w:rPr>
          <w:lang w:val="ru-RU"/>
        </w:rPr>
        <w:t xml:space="preserve">. </w:t>
      </w:r>
      <w:r w:rsidR="00571B3F" w:rsidRPr="00F152C5">
        <w:rPr>
          <w:lang w:val="ru-RU"/>
        </w:rPr>
        <w:t>Всемирный Банк проведёт исследование фонда, как только он будет создан, чтобы определить свое удовлетворение созданием фонда</w:t>
      </w:r>
      <w:r w:rsidR="00BD3641">
        <w:rPr>
          <w:lang w:val="ru-RU"/>
        </w:rPr>
        <w:t>. Только после этого</w:t>
      </w:r>
      <w:r w:rsidR="00571B3F" w:rsidRPr="00F152C5">
        <w:rPr>
          <w:lang w:val="ru-RU"/>
        </w:rPr>
        <w:t xml:space="preserve"> </w:t>
      </w:r>
      <w:r w:rsidR="00BD3641">
        <w:rPr>
          <w:lang w:val="ru-RU"/>
        </w:rPr>
        <w:t>Ф</w:t>
      </w:r>
      <w:r w:rsidR="00571B3F" w:rsidRPr="00F152C5">
        <w:rPr>
          <w:lang w:val="ru-RU"/>
        </w:rPr>
        <w:t xml:space="preserve">онд </w:t>
      </w:r>
      <w:r w:rsidR="00BD3641">
        <w:rPr>
          <w:lang w:val="ru-RU"/>
        </w:rPr>
        <w:t xml:space="preserve">будет </w:t>
      </w:r>
      <w:r w:rsidR="008B7688">
        <w:rPr>
          <w:lang w:val="ru-RU"/>
        </w:rPr>
        <w:t>сам</w:t>
      </w:r>
      <w:r w:rsidR="00571B3F" w:rsidRPr="00F152C5">
        <w:rPr>
          <w:lang w:val="ru-RU"/>
        </w:rPr>
        <w:t xml:space="preserve"> управлять финансированием Всемирного Банка.</w:t>
      </w:r>
    </w:p>
    <w:p w:rsidR="00890A8D" w:rsidRDefault="00890A8D" w:rsidP="0060385E">
      <w:pPr>
        <w:rPr>
          <w:lang w:val="ru-RU"/>
        </w:rPr>
      </w:pPr>
    </w:p>
    <w:p w:rsidR="0060385E" w:rsidRDefault="00890A8D" w:rsidP="0060385E">
      <w:pPr>
        <w:rPr>
          <w:b/>
          <w:i/>
          <w:lang w:val="ru-RU"/>
        </w:rPr>
      </w:pPr>
      <w:r w:rsidRPr="00890A8D">
        <w:rPr>
          <w:b/>
          <w:i/>
          <w:lang w:val="ru-RU"/>
        </w:rPr>
        <w:t>Часть А2: Техническая помощь Центральному Правительству.</w:t>
      </w:r>
    </w:p>
    <w:p w:rsidR="008766FE" w:rsidRPr="008766FE" w:rsidRDefault="00D11986" w:rsidP="008766FE">
      <w:pPr>
        <w:rPr>
          <w:rFonts w:ascii="Times New Roman" w:hAnsi="Times New Roman"/>
          <w:lang w:val="ru-RU"/>
        </w:rPr>
      </w:pPr>
      <w:r w:rsidRPr="008766FE">
        <w:rPr>
          <w:lang w:val="ru-RU"/>
        </w:rPr>
        <w:t xml:space="preserve">12. </w:t>
      </w:r>
      <w:r w:rsidR="008766FE">
        <w:rPr>
          <w:lang w:val="ru-RU"/>
        </w:rPr>
        <w:t>Эта</w:t>
      </w:r>
      <w:r w:rsidR="008766FE" w:rsidRPr="008766FE">
        <w:rPr>
          <w:lang w:val="ru-RU"/>
        </w:rPr>
        <w:t xml:space="preserve"> </w:t>
      </w:r>
      <w:r w:rsidR="008766FE">
        <w:rPr>
          <w:lang w:val="ru-RU"/>
        </w:rPr>
        <w:t>часть</w:t>
      </w:r>
      <w:r w:rsidR="008766FE" w:rsidRPr="008766FE">
        <w:rPr>
          <w:lang w:val="ru-RU"/>
        </w:rPr>
        <w:t xml:space="preserve"> </w:t>
      </w:r>
      <w:r w:rsidR="008766FE">
        <w:rPr>
          <w:lang w:val="ru-RU"/>
        </w:rPr>
        <w:t>финансирует</w:t>
      </w:r>
      <w:r w:rsidR="008766FE" w:rsidRPr="008766FE">
        <w:rPr>
          <w:lang w:val="ru-RU"/>
        </w:rPr>
        <w:t xml:space="preserve"> </w:t>
      </w:r>
      <w:r w:rsidR="008766FE">
        <w:rPr>
          <w:lang w:val="ru-RU"/>
        </w:rPr>
        <w:t>помощь</w:t>
      </w:r>
      <w:r w:rsidR="008766FE" w:rsidRPr="008766FE">
        <w:rPr>
          <w:lang w:val="ru-RU"/>
        </w:rPr>
        <w:t xml:space="preserve"> </w:t>
      </w:r>
      <w:r w:rsidR="008766FE">
        <w:rPr>
          <w:lang w:val="ru-RU"/>
        </w:rPr>
        <w:t>учреждениям</w:t>
      </w:r>
      <w:r w:rsidR="008766FE" w:rsidRPr="008766FE">
        <w:rPr>
          <w:lang w:val="ru-RU"/>
        </w:rPr>
        <w:t xml:space="preserve"> </w:t>
      </w:r>
      <w:r w:rsidR="008766FE">
        <w:rPr>
          <w:lang w:val="ru-RU"/>
        </w:rPr>
        <w:t>и</w:t>
      </w:r>
      <w:r w:rsidR="008766FE" w:rsidRPr="008766FE">
        <w:rPr>
          <w:lang w:val="ru-RU"/>
        </w:rPr>
        <w:t xml:space="preserve"> </w:t>
      </w:r>
      <w:r w:rsidR="008766FE">
        <w:rPr>
          <w:lang w:val="ru-RU"/>
        </w:rPr>
        <w:t>организациям</w:t>
      </w:r>
      <w:r w:rsidR="008766FE" w:rsidRPr="008766FE">
        <w:rPr>
          <w:lang w:val="ru-RU"/>
        </w:rPr>
        <w:t xml:space="preserve"> </w:t>
      </w:r>
      <w:r w:rsidR="00FA394A">
        <w:rPr>
          <w:lang w:val="ru-RU"/>
        </w:rPr>
        <w:t>Ц</w:t>
      </w:r>
      <w:r w:rsidR="008766FE">
        <w:rPr>
          <w:lang w:val="ru-RU"/>
        </w:rPr>
        <w:t>ентрального</w:t>
      </w:r>
      <w:r w:rsidR="008766FE" w:rsidRPr="008766FE">
        <w:rPr>
          <w:lang w:val="ru-RU"/>
        </w:rPr>
        <w:t xml:space="preserve"> </w:t>
      </w:r>
      <w:r w:rsidR="00FA394A">
        <w:rPr>
          <w:lang w:val="ru-RU"/>
        </w:rPr>
        <w:t>П</w:t>
      </w:r>
      <w:r w:rsidR="008766FE">
        <w:rPr>
          <w:lang w:val="ru-RU"/>
        </w:rPr>
        <w:t>равительства</w:t>
      </w:r>
      <w:r w:rsidR="008766FE" w:rsidRPr="008766FE">
        <w:rPr>
          <w:lang w:val="ru-RU"/>
        </w:rPr>
        <w:t xml:space="preserve"> </w:t>
      </w:r>
      <w:r w:rsidR="008766FE">
        <w:rPr>
          <w:lang w:val="ru-RU"/>
        </w:rPr>
        <w:t>в</w:t>
      </w:r>
      <w:r w:rsidR="008766FE" w:rsidRPr="008766FE">
        <w:rPr>
          <w:lang w:val="ru-RU"/>
        </w:rPr>
        <w:t xml:space="preserve"> </w:t>
      </w:r>
      <w:r w:rsidR="008766FE">
        <w:rPr>
          <w:lang w:val="ru-RU"/>
        </w:rPr>
        <w:t>проведении</w:t>
      </w:r>
      <w:r w:rsidR="008766FE" w:rsidRPr="008766FE">
        <w:rPr>
          <w:lang w:val="ru-RU"/>
        </w:rPr>
        <w:t xml:space="preserve"> </w:t>
      </w:r>
      <w:r w:rsidR="008766FE">
        <w:rPr>
          <w:lang w:val="ru-RU"/>
        </w:rPr>
        <w:t>реформ</w:t>
      </w:r>
      <w:r w:rsidR="008766FE" w:rsidRPr="008766FE">
        <w:rPr>
          <w:lang w:val="ru-RU"/>
        </w:rPr>
        <w:t xml:space="preserve">, </w:t>
      </w:r>
      <w:r w:rsidR="008766FE">
        <w:rPr>
          <w:lang w:val="ru-RU"/>
        </w:rPr>
        <w:t>намеченных</w:t>
      </w:r>
      <w:r w:rsidR="008766FE" w:rsidRPr="008766FE">
        <w:rPr>
          <w:lang w:val="ru-RU"/>
        </w:rPr>
        <w:t xml:space="preserve"> </w:t>
      </w:r>
      <w:r w:rsidR="008766FE">
        <w:rPr>
          <w:lang w:val="ru-RU"/>
        </w:rPr>
        <w:t>в</w:t>
      </w:r>
      <w:r w:rsidR="008766FE" w:rsidRPr="008766FE">
        <w:rPr>
          <w:lang w:val="ru-RU"/>
        </w:rPr>
        <w:t xml:space="preserve"> </w:t>
      </w:r>
      <w:r w:rsidR="008766FE">
        <w:rPr>
          <w:lang w:val="ru-RU"/>
        </w:rPr>
        <w:t>Стратегии</w:t>
      </w:r>
      <w:r w:rsidR="008766FE" w:rsidRPr="008766FE">
        <w:rPr>
          <w:lang w:val="ru-RU"/>
        </w:rPr>
        <w:t xml:space="preserve"> </w:t>
      </w:r>
      <w:r w:rsidR="008766FE">
        <w:rPr>
          <w:lang w:val="ru-RU"/>
        </w:rPr>
        <w:t>развития</w:t>
      </w:r>
      <w:r w:rsidR="008766FE" w:rsidRPr="008766FE">
        <w:rPr>
          <w:lang w:val="ru-RU"/>
        </w:rPr>
        <w:t xml:space="preserve"> </w:t>
      </w:r>
      <w:r w:rsidR="008766FE">
        <w:rPr>
          <w:lang w:val="ru-RU"/>
        </w:rPr>
        <w:t>ЖКХ</w:t>
      </w:r>
      <w:r w:rsidR="008766FE" w:rsidRPr="008766FE">
        <w:rPr>
          <w:lang w:val="ru-RU"/>
        </w:rPr>
        <w:t xml:space="preserve">, </w:t>
      </w:r>
      <w:r w:rsidR="008766FE">
        <w:rPr>
          <w:lang w:val="ru-RU"/>
        </w:rPr>
        <w:t>а</w:t>
      </w:r>
      <w:r w:rsidR="008766FE" w:rsidRPr="008766FE">
        <w:rPr>
          <w:lang w:val="ru-RU"/>
        </w:rPr>
        <w:t xml:space="preserve"> </w:t>
      </w:r>
      <w:r w:rsidR="008766FE">
        <w:rPr>
          <w:lang w:val="ru-RU"/>
        </w:rPr>
        <w:t>также</w:t>
      </w:r>
      <w:r w:rsidR="008766FE" w:rsidRPr="008766FE">
        <w:rPr>
          <w:lang w:val="ru-RU"/>
        </w:rPr>
        <w:t xml:space="preserve"> </w:t>
      </w:r>
      <w:r w:rsidR="008766FE">
        <w:rPr>
          <w:lang w:val="ru-RU"/>
        </w:rPr>
        <w:t>усилиях</w:t>
      </w:r>
      <w:r w:rsidR="008766FE" w:rsidRPr="008766FE">
        <w:rPr>
          <w:lang w:val="ru-RU"/>
        </w:rPr>
        <w:t xml:space="preserve"> </w:t>
      </w:r>
      <w:r w:rsidR="008766FE">
        <w:rPr>
          <w:lang w:val="ru-RU"/>
        </w:rPr>
        <w:t>Правительства</w:t>
      </w:r>
      <w:r w:rsidR="008766FE" w:rsidRPr="008766FE">
        <w:rPr>
          <w:lang w:val="ru-RU"/>
        </w:rPr>
        <w:t xml:space="preserve"> </w:t>
      </w:r>
      <w:r w:rsidR="008766FE">
        <w:rPr>
          <w:lang w:val="ru-RU"/>
        </w:rPr>
        <w:t>по</w:t>
      </w:r>
      <w:r w:rsidR="008766FE" w:rsidRPr="008766FE">
        <w:rPr>
          <w:lang w:val="ru-RU"/>
        </w:rPr>
        <w:t xml:space="preserve"> </w:t>
      </w:r>
      <w:r w:rsidR="008766FE">
        <w:rPr>
          <w:lang w:val="ru-RU"/>
        </w:rPr>
        <w:t>изданию</w:t>
      </w:r>
      <w:r w:rsidR="008766FE" w:rsidRPr="008766FE">
        <w:rPr>
          <w:lang w:val="ru-RU"/>
        </w:rPr>
        <w:t xml:space="preserve"> </w:t>
      </w:r>
      <w:r w:rsidR="008766FE">
        <w:rPr>
          <w:lang w:val="ru-RU"/>
        </w:rPr>
        <w:t>нормативно</w:t>
      </w:r>
      <w:r w:rsidR="008766FE" w:rsidRPr="008766FE">
        <w:rPr>
          <w:lang w:val="ru-RU"/>
        </w:rPr>
        <w:t>-</w:t>
      </w:r>
      <w:r w:rsidR="008766FE">
        <w:rPr>
          <w:lang w:val="ru-RU"/>
        </w:rPr>
        <w:t>правовых</w:t>
      </w:r>
      <w:r w:rsidR="008766FE" w:rsidRPr="008766FE">
        <w:rPr>
          <w:lang w:val="ru-RU"/>
        </w:rPr>
        <w:t xml:space="preserve"> </w:t>
      </w:r>
      <w:r w:rsidR="008766FE">
        <w:rPr>
          <w:lang w:val="ru-RU"/>
        </w:rPr>
        <w:t>актов</w:t>
      </w:r>
      <w:r w:rsidR="008766FE" w:rsidRPr="008766FE">
        <w:rPr>
          <w:lang w:val="ru-RU"/>
        </w:rPr>
        <w:t xml:space="preserve"> </w:t>
      </w:r>
      <w:r w:rsidR="008766FE">
        <w:rPr>
          <w:lang w:val="ru-RU"/>
        </w:rPr>
        <w:t>в</w:t>
      </w:r>
      <w:r w:rsidR="008766FE" w:rsidRPr="008766FE">
        <w:rPr>
          <w:lang w:val="ru-RU"/>
        </w:rPr>
        <w:t xml:space="preserve"> </w:t>
      </w:r>
      <w:r w:rsidR="008766FE">
        <w:rPr>
          <w:lang w:val="ru-RU"/>
        </w:rPr>
        <w:t>сфере</w:t>
      </w:r>
      <w:r w:rsidR="008766FE" w:rsidRPr="008766FE">
        <w:rPr>
          <w:lang w:val="ru-RU"/>
        </w:rPr>
        <w:t xml:space="preserve"> </w:t>
      </w:r>
      <w:r w:rsidR="008766FE">
        <w:rPr>
          <w:lang w:val="ru-RU"/>
        </w:rPr>
        <w:t>реформ</w:t>
      </w:r>
      <w:r w:rsidR="008766FE" w:rsidRPr="008766FE">
        <w:rPr>
          <w:lang w:val="ru-RU"/>
        </w:rPr>
        <w:t xml:space="preserve"> </w:t>
      </w:r>
      <w:r w:rsidR="008766FE">
        <w:rPr>
          <w:lang w:val="ru-RU"/>
        </w:rPr>
        <w:t>по</w:t>
      </w:r>
      <w:r w:rsidR="008766FE" w:rsidRPr="008766FE">
        <w:rPr>
          <w:lang w:val="ru-RU"/>
        </w:rPr>
        <w:t xml:space="preserve"> </w:t>
      </w:r>
      <w:r w:rsidR="008766FE">
        <w:rPr>
          <w:lang w:val="ru-RU"/>
        </w:rPr>
        <w:t>децентрализации</w:t>
      </w:r>
      <w:r w:rsidR="008766FE" w:rsidRPr="008766FE">
        <w:rPr>
          <w:lang w:val="ru-RU"/>
        </w:rPr>
        <w:t xml:space="preserve"> </w:t>
      </w:r>
      <w:r w:rsidR="008766FE">
        <w:rPr>
          <w:lang w:val="ru-RU"/>
        </w:rPr>
        <w:t>в</w:t>
      </w:r>
      <w:r w:rsidR="008766FE" w:rsidRPr="008766FE">
        <w:rPr>
          <w:lang w:val="ru-RU"/>
        </w:rPr>
        <w:t xml:space="preserve"> </w:t>
      </w:r>
      <w:r w:rsidR="008766FE">
        <w:rPr>
          <w:lang w:val="ru-RU"/>
        </w:rPr>
        <w:t>ЖКХ</w:t>
      </w:r>
      <w:r w:rsidR="008766FE" w:rsidRPr="00862930">
        <w:rPr>
          <w:rFonts w:ascii="Times New Roman" w:hAnsi="Times New Roman"/>
          <w:vertAlign w:val="superscript"/>
          <w:lang w:val="en-US"/>
        </w:rPr>
        <w:footnoteReference w:id="2"/>
      </w:r>
      <w:r w:rsidR="008766FE" w:rsidRPr="008766FE">
        <w:rPr>
          <w:rFonts w:ascii="Times New Roman" w:hAnsi="Times New Roman"/>
          <w:lang w:val="ru-RU"/>
        </w:rPr>
        <w:t xml:space="preserve">. </w:t>
      </w:r>
      <w:r w:rsidR="008766FE">
        <w:rPr>
          <w:rFonts w:cs="Arial"/>
          <w:lang w:val="ru-RU"/>
        </w:rPr>
        <w:t>Помощь</w:t>
      </w:r>
      <w:r w:rsidR="008766FE" w:rsidRPr="008766FE">
        <w:rPr>
          <w:rFonts w:cs="Arial"/>
          <w:lang w:val="ru-RU"/>
        </w:rPr>
        <w:t xml:space="preserve"> </w:t>
      </w:r>
      <w:r w:rsidR="008766FE">
        <w:rPr>
          <w:rFonts w:cs="Arial"/>
          <w:lang w:val="ru-RU"/>
        </w:rPr>
        <w:t>сосредоточится</w:t>
      </w:r>
      <w:r w:rsidR="008766FE" w:rsidRPr="008766FE">
        <w:rPr>
          <w:rFonts w:cs="Arial"/>
          <w:lang w:val="ru-RU"/>
        </w:rPr>
        <w:t xml:space="preserve"> </w:t>
      </w:r>
      <w:r w:rsidR="008766FE">
        <w:rPr>
          <w:rFonts w:cs="Arial"/>
          <w:lang w:val="ru-RU"/>
        </w:rPr>
        <w:t>на</w:t>
      </w:r>
      <w:r w:rsidR="008766FE" w:rsidRPr="008766FE">
        <w:rPr>
          <w:rFonts w:cs="Arial"/>
          <w:lang w:val="ru-RU"/>
        </w:rPr>
        <w:t xml:space="preserve"> </w:t>
      </w:r>
      <w:r w:rsidR="008766FE">
        <w:rPr>
          <w:rFonts w:cs="Arial"/>
          <w:lang w:val="ru-RU"/>
        </w:rPr>
        <w:t>укрепление самостоятельности местных субъектов посредством:</w:t>
      </w:r>
    </w:p>
    <w:p w:rsidR="008766FE" w:rsidRPr="00A04B45" w:rsidRDefault="00A04B45" w:rsidP="00851167">
      <w:pPr>
        <w:numPr>
          <w:ilvl w:val="1"/>
          <w:numId w:val="7"/>
        </w:numPr>
        <w:jc w:val="left"/>
        <w:rPr>
          <w:rFonts w:ascii="Times New Roman" w:hAnsi="Times New Roman"/>
          <w:lang w:val="ru-RU"/>
        </w:rPr>
      </w:pPr>
      <w:r>
        <w:rPr>
          <w:rFonts w:cs="Arial"/>
          <w:lang w:val="ru-RU"/>
        </w:rPr>
        <w:t>Рационализации основанной на правилах системы межправительственных финансовых трансфертов;</w:t>
      </w:r>
    </w:p>
    <w:p w:rsidR="008766FE" w:rsidRPr="00A04B45" w:rsidRDefault="00A04B45" w:rsidP="00851167">
      <w:pPr>
        <w:numPr>
          <w:ilvl w:val="1"/>
          <w:numId w:val="7"/>
        </w:numPr>
        <w:rPr>
          <w:rFonts w:ascii="Times New Roman" w:hAnsi="Times New Roman"/>
          <w:lang w:val="ru-RU"/>
        </w:rPr>
      </w:pPr>
      <w:r>
        <w:rPr>
          <w:rFonts w:cs="Arial"/>
          <w:lang w:val="ru-RU"/>
        </w:rPr>
        <w:t>Укрепления</w:t>
      </w:r>
      <w:r w:rsidRPr="00A04B45">
        <w:rPr>
          <w:rFonts w:cs="Arial"/>
          <w:lang w:val="ru-RU"/>
        </w:rPr>
        <w:t xml:space="preserve"> </w:t>
      </w:r>
      <w:r>
        <w:rPr>
          <w:rFonts w:cs="Arial"/>
          <w:lang w:val="ru-RU"/>
        </w:rPr>
        <w:t>собственной</w:t>
      </w:r>
      <w:r w:rsidRPr="00A04B45">
        <w:rPr>
          <w:rFonts w:cs="Arial"/>
          <w:lang w:val="ru-RU"/>
        </w:rPr>
        <w:t xml:space="preserve"> </w:t>
      </w:r>
      <w:r>
        <w:rPr>
          <w:rFonts w:cs="Arial"/>
          <w:lang w:val="ru-RU"/>
        </w:rPr>
        <w:t>базы</w:t>
      </w:r>
      <w:r w:rsidRPr="00A04B45">
        <w:rPr>
          <w:rFonts w:cs="Arial"/>
          <w:lang w:val="ru-RU"/>
        </w:rPr>
        <w:t xml:space="preserve"> </w:t>
      </w:r>
      <w:r>
        <w:rPr>
          <w:rFonts w:cs="Arial"/>
          <w:lang w:val="ru-RU"/>
        </w:rPr>
        <w:t>источников</w:t>
      </w:r>
      <w:r w:rsidRPr="00A04B45">
        <w:rPr>
          <w:rFonts w:cs="Arial"/>
          <w:lang w:val="ru-RU"/>
        </w:rPr>
        <w:t xml:space="preserve"> </w:t>
      </w:r>
      <w:r>
        <w:rPr>
          <w:rFonts w:cs="Arial"/>
          <w:lang w:val="ru-RU"/>
        </w:rPr>
        <w:t>доходов</w:t>
      </w:r>
      <w:r w:rsidRPr="00A04B45">
        <w:rPr>
          <w:rFonts w:cs="Arial"/>
          <w:lang w:val="ru-RU"/>
        </w:rPr>
        <w:t xml:space="preserve"> </w:t>
      </w:r>
      <w:r>
        <w:rPr>
          <w:rFonts w:cs="Arial"/>
          <w:lang w:val="ru-RU"/>
        </w:rPr>
        <w:t>МОГВ и ОМСУ путём разработки и проведения соответствующих реформ;</w:t>
      </w:r>
    </w:p>
    <w:p w:rsidR="008766FE" w:rsidRPr="00A04B45" w:rsidRDefault="00A04B45" w:rsidP="00851167">
      <w:pPr>
        <w:numPr>
          <w:ilvl w:val="1"/>
          <w:numId w:val="7"/>
        </w:numPr>
        <w:rPr>
          <w:rFonts w:ascii="Times New Roman" w:hAnsi="Times New Roman"/>
          <w:lang w:val="ru-RU"/>
        </w:rPr>
      </w:pPr>
      <w:r>
        <w:rPr>
          <w:rFonts w:cs="Arial"/>
          <w:lang w:val="ru-RU"/>
        </w:rPr>
        <w:t xml:space="preserve">Поддержки реформы тарифной системы </w:t>
      </w:r>
      <w:r w:rsidR="006D43F5">
        <w:rPr>
          <w:rFonts w:cs="Arial"/>
          <w:lang w:val="ru-RU"/>
        </w:rPr>
        <w:t xml:space="preserve">в сфере </w:t>
      </w:r>
      <w:r>
        <w:rPr>
          <w:rFonts w:cs="Arial"/>
          <w:lang w:val="ru-RU"/>
        </w:rPr>
        <w:t>водоснабжения;</w:t>
      </w:r>
    </w:p>
    <w:p w:rsidR="008766FE" w:rsidRPr="00963C8E" w:rsidRDefault="00A04B45" w:rsidP="00851167">
      <w:pPr>
        <w:numPr>
          <w:ilvl w:val="1"/>
          <w:numId w:val="7"/>
        </w:numPr>
        <w:rPr>
          <w:rFonts w:ascii="Times New Roman" w:hAnsi="Times New Roman"/>
          <w:lang w:val="ru-RU"/>
        </w:rPr>
      </w:pPr>
      <w:r>
        <w:rPr>
          <w:rFonts w:cs="Arial"/>
          <w:lang w:val="ru-RU"/>
        </w:rPr>
        <w:t>Поддержки развития новых положений в сфере энергосбережения.</w:t>
      </w:r>
    </w:p>
    <w:p w:rsidR="00890A8D" w:rsidRPr="00963C8E" w:rsidRDefault="00890A8D" w:rsidP="0060385E">
      <w:pPr>
        <w:rPr>
          <w:lang w:val="ru-RU"/>
        </w:rPr>
      </w:pPr>
    </w:p>
    <w:p w:rsidR="00C55E26" w:rsidRPr="00F152C5" w:rsidRDefault="009D26F1" w:rsidP="00D950E0">
      <w:pPr>
        <w:pStyle w:val="Heading3"/>
        <w:rPr>
          <w:i/>
          <w:lang w:val="ru-RU"/>
        </w:rPr>
      </w:pPr>
      <w:bookmarkStart w:id="15" w:name="_Toc406578248"/>
      <w:r w:rsidRPr="00F152C5">
        <w:rPr>
          <w:lang w:val="ru-RU"/>
        </w:rPr>
        <w:t>Составная часть</w:t>
      </w:r>
      <w:r w:rsidR="007F62DB" w:rsidRPr="00F152C5">
        <w:rPr>
          <w:lang w:val="ru-RU"/>
        </w:rPr>
        <w:t xml:space="preserve"> </w:t>
      </w:r>
      <w:r w:rsidR="007F62DB" w:rsidRPr="00F152C5">
        <w:t>B</w:t>
      </w:r>
      <w:r w:rsidR="007F62DB" w:rsidRPr="00F152C5">
        <w:rPr>
          <w:lang w:val="ru-RU"/>
        </w:rPr>
        <w:t xml:space="preserve">: </w:t>
      </w:r>
      <w:bookmarkEnd w:id="15"/>
      <w:r w:rsidRPr="00F152C5">
        <w:rPr>
          <w:lang w:val="ru-RU"/>
        </w:rPr>
        <w:t>Субсидии и кредиты для капиталовложений в основные жилищно-коммунальные услуги</w:t>
      </w:r>
    </w:p>
    <w:p w:rsidR="005C7A2A" w:rsidRPr="00F152C5" w:rsidRDefault="006614DB" w:rsidP="005C7A2A">
      <w:pPr>
        <w:rPr>
          <w:lang w:val="ru-RU"/>
        </w:rPr>
      </w:pPr>
      <w:r>
        <w:rPr>
          <w:lang w:val="ru-RU"/>
        </w:rPr>
        <w:t xml:space="preserve">13. </w:t>
      </w:r>
      <w:r w:rsidR="009D26F1" w:rsidRPr="00F152C5">
        <w:rPr>
          <w:lang w:val="ru-RU"/>
        </w:rPr>
        <w:t xml:space="preserve">Эта часть финансирует (субсидирование и кредитование на основе результатов) капиталовложения в </w:t>
      </w:r>
      <w:r w:rsidR="00AF3034">
        <w:rPr>
          <w:lang w:val="ru-RU"/>
        </w:rPr>
        <w:t xml:space="preserve">МОГВ и ОМСУ, коммунальные предприятия </w:t>
      </w:r>
      <w:r w:rsidR="009D26F1" w:rsidRPr="00F152C5">
        <w:rPr>
          <w:lang w:val="ru-RU"/>
        </w:rPr>
        <w:t>участвующих город</w:t>
      </w:r>
      <w:r w:rsidR="00AF3034">
        <w:rPr>
          <w:lang w:val="ru-RU"/>
        </w:rPr>
        <w:t>ов</w:t>
      </w:r>
      <w:r w:rsidR="009D26F1" w:rsidRPr="00F152C5">
        <w:rPr>
          <w:lang w:val="ru-RU"/>
        </w:rPr>
        <w:t xml:space="preserve"> и посёлк</w:t>
      </w:r>
      <w:r w:rsidR="00AF3034">
        <w:rPr>
          <w:lang w:val="ru-RU"/>
        </w:rPr>
        <w:t>ов</w:t>
      </w:r>
      <w:r w:rsidR="009D26F1" w:rsidRPr="00F152C5">
        <w:rPr>
          <w:lang w:val="ru-RU"/>
        </w:rPr>
        <w:t xml:space="preserve"> городского типа (ПГТ) до создан</w:t>
      </w:r>
      <w:r w:rsidR="008D09C2" w:rsidRPr="00F152C5">
        <w:rPr>
          <w:lang w:val="ru-RU"/>
        </w:rPr>
        <w:t>ия, а также после создания ФРКУ.</w:t>
      </w:r>
      <w:r w:rsidR="009D26F1" w:rsidRPr="00F152C5">
        <w:rPr>
          <w:lang w:val="ru-RU"/>
        </w:rPr>
        <w:t xml:space="preserve"> Она также предоставит помощь участвующим городам и ПГТ </w:t>
      </w:r>
      <w:r w:rsidR="00220D1C" w:rsidRPr="00F152C5">
        <w:rPr>
          <w:lang w:val="ru-RU"/>
        </w:rPr>
        <w:t xml:space="preserve">в проведении технико-экономического обоснования для капиталовложений и улучшении их результатов в соответствии с условиями субсидирования. Эта часть финансирует </w:t>
      </w:r>
      <w:r w:rsidR="005C3921">
        <w:rPr>
          <w:lang w:val="ru-RU"/>
        </w:rPr>
        <w:t xml:space="preserve">закупку </w:t>
      </w:r>
      <w:r w:rsidR="00220D1C" w:rsidRPr="00F152C5">
        <w:rPr>
          <w:lang w:val="ru-RU"/>
        </w:rPr>
        <w:t>товар</w:t>
      </w:r>
      <w:r w:rsidR="005C3921">
        <w:rPr>
          <w:lang w:val="ru-RU"/>
        </w:rPr>
        <w:t>ов</w:t>
      </w:r>
      <w:r w:rsidR="00220D1C" w:rsidRPr="00F152C5">
        <w:rPr>
          <w:lang w:val="ru-RU"/>
        </w:rPr>
        <w:t>, работ и услуг консультантов.</w:t>
      </w:r>
    </w:p>
    <w:p w:rsidR="005C7A2A" w:rsidRPr="00F152C5" w:rsidRDefault="005C7A2A" w:rsidP="005C7A2A">
      <w:pPr>
        <w:rPr>
          <w:lang w:val="ru-RU"/>
        </w:rPr>
      </w:pPr>
    </w:p>
    <w:p w:rsidR="005C7A2A" w:rsidRPr="00F152C5" w:rsidRDefault="00CB593F" w:rsidP="005C7A2A">
      <w:pPr>
        <w:rPr>
          <w:lang w:val="ru-RU"/>
        </w:rPr>
      </w:pPr>
      <w:r>
        <w:rPr>
          <w:lang w:val="ru-RU"/>
        </w:rPr>
        <w:t xml:space="preserve">14. </w:t>
      </w:r>
      <w:r w:rsidR="008D0EA9" w:rsidRPr="00F152C5">
        <w:rPr>
          <w:lang w:val="ru-RU"/>
        </w:rPr>
        <w:t xml:space="preserve">Предлагаемые участвующие города и ПГТ для финансирования со стороны ВБ включают субъекты, определённые как «города» статистическим агентством РТ в его ежегодном демографическом отчёте по состоянию на 2013 год, разделы по регионам Таджикистана </w:t>
      </w:r>
      <w:r w:rsidR="005C7A2A" w:rsidRPr="00F152C5">
        <w:rPr>
          <w:lang w:val="ru-RU"/>
        </w:rPr>
        <w:t xml:space="preserve">(17 </w:t>
      </w:r>
      <w:r w:rsidR="008D0EA9" w:rsidRPr="00F152C5">
        <w:rPr>
          <w:lang w:val="ru-RU"/>
        </w:rPr>
        <w:t>городов</w:t>
      </w:r>
      <w:r w:rsidR="005C7A2A" w:rsidRPr="00F152C5">
        <w:rPr>
          <w:lang w:val="ru-RU"/>
        </w:rPr>
        <w:t xml:space="preserve">). </w:t>
      </w:r>
      <w:r w:rsidR="008D0EA9" w:rsidRPr="00F152C5">
        <w:rPr>
          <w:lang w:val="ru-RU"/>
        </w:rPr>
        <w:t>Тем не менее</w:t>
      </w:r>
      <w:r w:rsidR="005C7A2A" w:rsidRPr="00F152C5">
        <w:rPr>
          <w:lang w:val="ru-RU"/>
        </w:rPr>
        <w:t xml:space="preserve">, </w:t>
      </w:r>
      <w:r w:rsidR="008D0EA9" w:rsidRPr="00F152C5">
        <w:rPr>
          <w:lang w:val="ru-RU"/>
        </w:rPr>
        <w:t>Душанбе и Худжанд исключены из списка на основе их размера, в дополнение к Нуреку и Рогуну. Вместо этого, ПГТ – Гиссар, Дангара, Восе и Фархор будут также включены на основе указанных приоритетов Правительства РТ.</w:t>
      </w:r>
    </w:p>
    <w:p w:rsidR="005C7A2A" w:rsidRPr="00F152C5" w:rsidRDefault="005C7A2A" w:rsidP="005C7A2A">
      <w:pPr>
        <w:rPr>
          <w:lang w:val="ru-RU"/>
        </w:rPr>
      </w:pPr>
    </w:p>
    <w:p w:rsidR="005C7A2A" w:rsidRPr="00F152C5" w:rsidRDefault="00FD2D66" w:rsidP="005C7A2A">
      <w:pPr>
        <w:rPr>
          <w:lang w:val="ru-RU"/>
        </w:rPr>
      </w:pPr>
      <w:r>
        <w:rPr>
          <w:lang w:val="ru-RU"/>
        </w:rPr>
        <w:t xml:space="preserve">15. </w:t>
      </w:r>
      <w:r w:rsidR="00391004" w:rsidRPr="00F152C5">
        <w:rPr>
          <w:lang w:val="ru-RU"/>
        </w:rPr>
        <w:t xml:space="preserve">Правомочные отрасли включают жилищно-коммунальные предприятия, </w:t>
      </w:r>
      <w:r w:rsidR="003F7CC5" w:rsidRPr="00F152C5">
        <w:rPr>
          <w:lang w:val="ru-RU"/>
        </w:rPr>
        <w:t>в том числе</w:t>
      </w:r>
      <w:r w:rsidR="00391004" w:rsidRPr="00F152C5">
        <w:rPr>
          <w:lang w:val="ru-RU"/>
        </w:rPr>
        <w:t xml:space="preserve"> м</w:t>
      </w:r>
      <w:r w:rsidR="00166235" w:rsidRPr="00F152C5">
        <w:rPr>
          <w:lang w:val="ru-RU"/>
        </w:rPr>
        <w:t>алые предприятия по</w:t>
      </w:r>
      <w:r w:rsidR="00391004" w:rsidRPr="00F152C5">
        <w:rPr>
          <w:lang w:val="ru-RU"/>
        </w:rPr>
        <w:t xml:space="preserve"> водоснабжени</w:t>
      </w:r>
      <w:r w:rsidR="00166235" w:rsidRPr="00F152C5">
        <w:rPr>
          <w:lang w:val="ru-RU"/>
        </w:rPr>
        <w:t>ю</w:t>
      </w:r>
      <w:r w:rsidR="00391004" w:rsidRPr="00F152C5">
        <w:rPr>
          <w:lang w:val="ru-RU"/>
        </w:rPr>
        <w:t xml:space="preserve"> и санитари</w:t>
      </w:r>
      <w:r w:rsidR="00166235" w:rsidRPr="00F152C5">
        <w:rPr>
          <w:lang w:val="ru-RU"/>
        </w:rPr>
        <w:t>и</w:t>
      </w:r>
      <w:r w:rsidR="00391004" w:rsidRPr="00F152C5">
        <w:rPr>
          <w:lang w:val="ru-RU"/>
        </w:rPr>
        <w:t xml:space="preserve">, </w:t>
      </w:r>
      <w:r w:rsidR="00166235" w:rsidRPr="00F152C5">
        <w:rPr>
          <w:lang w:val="ru-RU"/>
        </w:rPr>
        <w:t xml:space="preserve">и </w:t>
      </w:r>
      <w:r w:rsidR="00391004" w:rsidRPr="00F152C5">
        <w:rPr>
          <w:lang w:val="ru-RU"/>
        </w:rPr>
        <w:t>управлени</w:t>
      </w:r>
      <w:r w:rsidR="00166235" w:rsidRPr="00F152C5">
        <w:rPr>
          <w:lang w:val="ru-RU"/>
        </w:rPr>
        <w:t>ю</w:t>
      </w:r>
      <w:r w:rsidR="00391004" w:rsidRPr="00F152C5">
        <w:rPr>
          <w:lang w:val="ru-RU"/>
        </w:rPr>
        <w:t xml:space="preserve"> ТБО, местные дороги, уличное освещение и сток паводковых вод. </w:t>
      </w:r>
      <w:r w:rsidR="00504FBA">
        <w:rPr>
          <w:lang w:val="ru-RU"/>
        </w:rPr>
        <w:t>Тем не менее, что касается водоснабжения, проект поддерживает только восстановление, улучшение или небольшое удлинение/расширение существующих сетей в участвующих городах и посёлках. Кроме того</w:t>
      </w:r>
      <w:r w:rsidR="00504FBA" w:rsidRPr="00F152C5">
        <w:rPr>
          <w:lang w:val="ru-RU"/>
        </w:rPr>
        <w:t xml:space="preserve">, </w:t>
      </w:r>
      <w:r w:rsidR="00504FBA">
        <w:rPr>
          <w:lang w:val="ru-RU"/>
        </w:rPr>
        <w:t xml:space="preserve">новые, мелкомасштабные системы водоснабжения, </w:t>
      </w:r>
      <w:r w:rsidR="00504FBA" w:rsidRPr="00F152C5">
        <w:rPr>
          <w:lang w:val="ru-RU"/>
        </w:rPr>
        <w:t xml:space="preserve">которые </w:t>
      </w:r>
      <w:r w:rsidR="00504FBA">
        <w:rPr>
          <w:lang w:val="ru-RU"/>
        </w:rPr>
        <w:t>извлекают воду из «</w:t>
      </w:r>
      <w:r w:rsidR="00504FBA" w:rsidRPr="00F152C5">
        <w:rPr>
          <w:lang w:val="ru-RU"/>
        </w:rPr>
        <w:t>международны</w:t>
      </w:r>
      <w:r w:rsidR="00504FBA">
        <w:rPr>
          <w:lang w:val="ru-RU"/>
        </w:rPr>
        <w:t>х</w:t>
      </w:r>
      <w:r w:rsidR="00504FBA" w:rsidRPr="00F152C5">
        <w:rPr>
          <w:lang w:val="ru-RU"/>
        </w:rPr>
        <w:t xml:space="preserve"> водны</w:t>
      </w:r>
      <w:r w:rsidR="00504FBA">
        <w:rPr>
          <w:lang w:val="ru-RU"/>
        </w:rPr>
        <w:t>х</w:t>
      </w:r>
      <w:r w:rsidR="00504FBA" w:rsidRPr="00F152C5">
        <w:rPr>
          <w:lang w:val="ru-RU"/>
        </w:rPr>
        <w:t xml:space="preserve"> пут</w:t>
      </w:r>
      <w:r w:rsidR="00504FBA">
        <w:rPr>
          <w:lang w:val="ru-RU"/>
        </w:rPr>
        <w:t>ей»</w:t>
      </w:r>
      <w:r w:rsidR="00504FBA" w:rsidRPr="00F152C5">
        <w:rPr>
          <w:lang w:val="ru-RU"/>
        </w:rPr>
        <w:t>, финансирова</w:t>
      </w:r>
      <w:r w:rsidR="00504FBA">
        <w:rPr>
          <w:lang w:val="ru-RU"/>
        </w:rPr>
        <w:t>нию не подлежат</w:t>
      </w:r>
      <w:r w:rsidR="00504FBA" w:rsidRPr="00F152C5">
        <w:rPr>
          <w:lang w:val="ru-RU"/>
        </w:rPr>
        <w:t>.</w:t>
      </w:r>
      <w:r w:rsidR="00504FBA">
        <w:rPr>
          <w:lang w:val="ru-RU"/>
        </w:rPr>
        <w:t xml:space="preserve"> Более того</w:t>
      </w:r>
      <w:r w:rsidR="00391004" w:rsidRPr="00F152C5">
        <w:rPr>
          <w:lang w:val="ru-RU"/>
        </w:rPr>
        <w:t xml:space="preserve">, города, которые в настоящее время финансируются </w:t>
      </w:r>
      <w:r w:rsidR="008C7E71">
        <w:rPr>
          <w:lang w:val="ru-RU"/>
        </w:rPr>
        <w:t>в рамках проектов</w:t>
      </w:r>
      <w:r w:rsidR="00391004" w:rsidRPr="00F152C5">
        <w:rPr>
          <w:lang w:val="ru-RU"/>
        </w:rPr>
        <w:t xml:space="preserve"> ЕБРР, не будут рассматрива</w:t>
      </w:r>
      <w:r w:rsidR="00504FBA">
        <w:rPr>
          <w:lang w:val="ru-RU"/>
        </w:rPr>
        <w:t xml:space="preserve">ться </w:t>
      </w:r>
      <w:r w:rsidR="00394E30">
        <w:rPr>
          <w:lang w:val="ru-RU"/>
        </w:rPr>
        <w:t>для финансирования</w:t>
      </w:r>
      <w:r w:rsidR="00504FBA">
        <w:rPr>
          <w:lang w:val="ru-RU"/>
        </w:rPr>
        <w:t xml:space="preserve"> проект</w:t>
      </w:r>
      <w:r w:rsidR="00394E30">
        <w:rPr>
          <w:lang w:val="ru-RU"/>
        </w:rPr>
        <w:t>ов</w:t>
      </w:r>
      <w:r w:rsidR="00504FBA">
        <w:rPr>
          <w:lang w:val="ru-RU"/>
        </w:rPr>
        <w:t xml:space="preserve"> </w:t>
      </w:r>
      <w:r w:rsidR="00394E30">
        <w:rPr>
          <w:lang w:val="ru-RU"/>
        </w:rPr>
        <w:t>по водоснабжению</w:t>
      </w:r>
      <w:r w:rsidR="00504FBA">
        <w:rPr>
          <w:lang w:val="ru-RU"/>
        </w:rPr>
        <w:t>.</w:t>
      </w:r>
    </w:p>
    <w:p w:rsidR="005C7A2A" w:rsidRPr="00F152C5" w:rsidRDefault="005C7A2A" w:rsidP="005C7A2A">
      <w:pPr>
        <w:rPr>
          <w:lang w:val="ru-RU"/>
        </w:rPr>
      </w:pPr>
    </w:p>
    <w:p w:rsidR="004870FF" w:rsidRPr="00E65D1F" w:rsidRDefault="00E81F7C" w:rsidP="005C7A2A">
      <w:pPr>
        <w:rPr>
          <w:i/>
          <w:lang w:val="ru-RU"/>
        </w:rPr>
      </w:pPr>
      <w:r w:rsidRPr="00E65D1F">
        <w:rPr>
          <w:b/>
          <w:i/>
          <w:lang w:val="ru-RU"/>
        </w:rPr>
        <w:t>Часть</w:t>
      </w:r>
      <w:r w:rsidR="00D950E0" w:rsidRPr="00E65D1F">
        <w:rPr>
          <w:b/>
          <w:i/>
          <w:lang w:val="ru-RU"/>
        </w:rPr>
        <w:t xml:space="preserve"> </w:t>
      </w:r>
      <w:r w:rsidR="00D950E0" w:rsidRPr="00E65D1F">
        <w:rPr>
          <w:b/>
          <w:i/>
          <w:lang w:val="en-US"/>
        </w:rPr>
        <w:t>B</w:t>
      </w:r>
      <w:r w:rsidR="00D950E0" w:rsidRPr="00E65D1F">
        <w:rPr>
          <w:b/>
          <w:i/>
          <w:lang w:val="ru-RU"/>
        </w:rPr>
        <w:t>1:</w:t>
      </w:r>
      <w:r w:rsidR="00D950E0" w:rsidRPr="00E65D1F">
        <w:rPr>
          <w:i/>
          <w:lang w:val="ru-RU"/>
        </w:rPr>
        <w:t xml:space="preserve"> </w:t>
      </w:r>
      <w:r w:rsidR="004870FF" w:rsidRPr="00E65D1F">
        <w:rPr>
          <w:b/>
          <w:i/>
          <w:lang w:val="ru-RU"/>
        </w:rPr>
        <w:t>Субсидии и кредиты МОГВ, ОМСУ и коммунальным предприятиям</w:t>
      </w:r>
    </w:p>
    <w:p w:rsidR="005C7A2A" w:rsidRPr="00F152C5" w:rsidRDefault="004870FF" w:rsidP="005C7A2A">
      <w:pPr>
        <w:rPr>
          <w:lang w:val="ru-RU"/>
        </w:rPr>
      </w:pPr>
      <w:r>
        <w:rPr>
          <w:lang w:val="ru-RU"/>
        </w:rPr>
        <w:t xml:space="preserve">16. </w:t>
      </w:r>
      <w:r w:rsidR="00E81F7C" w:rsidRPr="004870FF">
        <w:rPr>
          <w:u w:val="single"/>
          <w:lang w:val="ru-RU"/>
        </w:rPr>
        <w:t xml:space="preserve">Субсидии МОГВ, ОМСУ и </w:t>
      </w:r>
      <w:r>
        <w:rPr>
          <w:u w:val="single"/>
          <w:lang w:val="ru-RU"/>
        </w:rPr>
        <w:t>коммунальным</w:t>
      </w:r>
      <w:r w:rsidR="00E81F7C" w:rsidRPr="004870FF">
        <w:rPr>
          <w:u w:val="single"/>
          <w:lang w:val="ru-RU"/>
        </w:rPr>
        <w:t xml:space="preserve"> предприяти</w:t>
      </w:r>
      <w:r>
        <w:rPr>
          <w:u w:val="single"/>
          <w:lang w:val="ru-RU"/>
        </w:rPr>
        <w:t>ям</w:t>
      </w:r>
      <w:r w:rsidR="00FF3A9D">
        <w:rPr>
          <w:u w:val="single"/>
          <w:lang w:val="ru-RU"/>
        </w:rPr>
        <w:t xml:space="preserve"> на основе результатов в целевых городах и ПГТ</w:t>
      </w:r>
      <w:r>
        <w:rPr>
          <w:lang w:val="ru-RU"/>
        </w:rPr>
        <w:t>:</w:t>
      </w:r>
      <w:r w:rsidR="005C7A2A" w:rsidRPr="00F152C5">
        <w:rPr>
          <w:lang w:val="ru-RU"/>
        </w:rPr>
        <w:t xml:space="preserve"> </w:t>
      </w:r>
      <w:r w:rsidR="00FF3A9D">
        <w:rPr>
          <w:lang w:val="ru-RU"/>
        </w:rPr>
        <w:t xml:space="preserve">Субсидии будут выдаваться как до, так и после создания ФРКУ. </w:t>
      </w:r>
      <w:r>
        <w:rPr>
          <w:lang w:val="ru-RU"/>
        </w:rPr>
        <w:t>Д</w:t>
      </w:r>
      <w:r w:rsidR="00E81F7C" w:rsidRPr="00F152C5">
        <w:rPr>
          <w:lang w:val="ru-RU"/>
        </w:rPr>
        <w:t>о создания ФРКУ</w:t>
      </w:r>
      <w:r>
        <w:rPr>
          <w:lang w:val="ru-RU"/>
        </w:rPr>
        <w:t>,</w:t>
      </w:r>
      <w:r w:rsidR="00E81F7C" w:rsidRPr="00F152C5">
        <w:rPr>
          <w:lang w:val="ru-RU"/>
        </w:rPr>
        <w:t xml:space="preserve"> </w:t>
      </w:r>
      <w:r w:rsidR="00FF3A9D">
        <w:rPr>
          <w:lang w:val="ru-RU"/>
        </w:rPr>
        <w:t xml:space="preserve">выделение средств будет определяться следующим </w:t>
      </w:r>
      <w:r w:rsidR="00E81F7C" w:rsidRPr="00F152C5">
        <w:rPr>
          <w:lang w:val="ru-RU"/>
        </w:rPr>
        <w:t>образом:</w:t>
      </w:r>
    </w:p>
    <w:p w:rsidR="005C7A2A" w:rsidRPr="00F152C5" w:rsidRDefault="005C7A2A" w:rsidP="005C7A2A">
      <w:pPr>
        <w:rPr>
          <w:lang w:val="ru-RU"/>
        </w:rPr>
      </w:pPr>
      <w:r w:rsidRPr="00F152C5">
        <w:rPr>
          <w:lang w:val="ru-RU"/>
        </w:rPr>
        <w:t xml:space="preserve"> </w:t>
      </w:r>
    </w:p>
    <w:p w:rsidR="005C7A2A" w:rsidRPr="00CC6E66" w:rsidRDefault="00EC148D" w:rsidP="00851167">
      <w:pPr>
        <w:pStyle w:val="ListParagraph"/>
        <w:numPr>
          <w:ilvl w:val="0"/>
          <w:numId w:val="8"/>
        </w:numPr>
        <w:rPr>
          <w:lang w:val="ru-RU"/>
        </w:rPr>
      </w:pPr>
      <w:r w:rsidRPr="00F152C5">
        <w:rPr>
          <w:lang w:val="ru-RU"/>
        </w:rPr>
        <w:t xml:space="preserve">Выделение </w:t>
      </w:r>
      <w:r w:rsidR="00CC6E66">
        <w:rPr>
          <w:lang w:val="ru-RU"/>
        </w:rPr>
        <w:t xml:space="preserve">субсидий на основе результатов будет определяться с помощью предполагаемой промежуточной </w:t>
      </w:r>
      <w:r w:rsidRPr="00F152C5">
        <w:rPr>
          <w:lang w:val="ru-RU"/>
        </w:rPr>
        <w:t>формулы;</w:t>
      </w:r>
    </w:p>
    <w:p w:rsidR="005C7A2A" w:rsidRDefault="00EC148D" w:rsidP="00851167">
      <w:pPr>
        <w:pStyle w:val="ListParagraph"/>
        <w:numPr>
          <w:ilvl w:val="0"/>
          <w:numId w:val="8"/>
        </w:numPr>
        <w:rPr>
          <w:lang w:val="ru-RU"/>
        </w:rPr>
      </w:pPr>
      <w:r w:rsidRPr="00F152C5">
        <w:rPr>
          <w:lang w:val="ru-RU"/>
        </w:rPr>
        <w:t>Чтобы получить доступ к финансированию, город</w:t>
      </w:r>
      <w:r w:rsidR="005C7A2A" w:rsidRPr="00F152C5">
        <w:rPr>
          <w:lang w:val="ru-RU"/>
        </w:rPr>
        <w:t>/</w:t>
      </w:r>
      <w:r w:rsidRPr="00F152C5">
        <w:rPr>
          <w:lang w:val="ru-RU"/>
        </w:rPr>
        <w:t>ПГТ</w:t>
      </w:r>
      <w:r w:rsidR="005C7A2A" w:rsidRPr="00F152C5">
        <w:rPr>
          <w:lang w:val="ru-RU"/>
        </w:rPr>
        <w:t xml:space="preserve"> </w:t>
      </w:r>
      <w:r w:rsidRPr="00F152C5">
        <w:rPr>
          <w:lang w:val="ru-RU"/>
        </w:rPr>
        <w:t>предоставляет годовой комплексный план по капиталовложениям (КПК)</w:t>
      </w:r>
      <w:r w:rsidR="005844C8" w:rsidRPr="00F152C5">
        <w:rPr>
          <w:lang w:val="ru-RU"/>
        </w:rPr>
        <w:t>,</w:t>
      </w:r>
      <w:r w:rsidRPr="00F152C5">
        <w:rPr>
          <w:lang w:val="ru-RU"/>
        </w:rPr>
        <w:t xml:space="preserve"> согласованный совместно между водоканалами</w:t>
      </w:r>
      <w:r w:rsidR="00CC6E66">
        <w:rPr>
          <w:lang w:val="ru-RU"/>
        </w:rPr>
        <w:t xml:space="preserve"> (</w:t>
      </w:r>
      <w:r w:rsidRPr="00F152C5">
        <w:rPr>
          <w:lang w:val="ru-RU"/>
        </w:rPr>
        <w:t>местными поставщиками услуг</w:t>
      </w:r>
      <w:r w:rsidR="00CC6E66">
        <w:rPr>
          <w:lang w:val="ru-RU"/>
        </w:rPr>
        <w:t>/коммунальными предприятиями)</w:t>
      </w:r>
      <w:r w:rsidR="00392A97">
        <w:rPr>
          <w:lang w:val="ru-RU"/>
        </w:rPr>
        <w:t>,</w:t>
      </w:r>
      <w:r w:rsidRPr="00F152C5">
        <w:rPr>
          <w:lang w:val="ru-RU"/>
        </w:rPr>
        <w:t xml:space="preserve"> МОГВ</w:t>
      </w:r>
      <w:r w:rsidR="00392A97">
        <w:rPr>
          <w:lang w:val="ru-RU"/>
        </w:rPr>
        <w:t xml:space="preserve"> и</w:t>
      </w:r>
      <w:r w:rsidRPr="00F152C5">
        <w:rPr>
          <w:lang w:val="ru-RU"/>
        </w:rPr>
        <w:t xml:space="preserve"> ОМСУ. КПК </w:t>
      </w:r>
      <w:r w:rsidR="00392A97">
        <w:rPr>
          <w:lang w:val="ru-RU"/>
        </w:rPr>
        <w:t>должен быть согласован между ГУП ХМК и городской администрацией до создания ФРКУ, после чего все КПК передаются в ФРКУ и визируются Руководящим комитетом ФРКУ. Эти критерии будут опущены для ряда инвестиционных проектов, которые определены для финансирования</w:t>
      </w:r>
      <w:r w:rsidR="00A313C7">
        <w:rPr>
          <w:lang w:val="ru-RU"/>
        </w:rPr>
        <w:t xml:space="preserve"> с</w:t>
      </w:r>
      <w:r w:rsidR="00392A97">
        <w:rPr>
          <w:lang w:val="ru-RU"/>
        </w:rPr>
        <w:t xml:space="preserve"> обратн</w:t>
      </w:r>
      <w:r w:rsidR="00A313C7">
        <w:rPr>
          <w:lang w:val="ru-RU"/>
        </w:rPr>
        <w:t>ой</w:t>
      </w:r>
      <w:r w:rsidR="00392A97">
        <w:rPr>
          <w:lang w:val="ru-RU"/>
        </w:rPr>
        <w:t xml:space="preserve"> сил</w:t>
      </w:r>
      <w:r w:rsidR="00A313C7">
        <w:rPr>
          <w:lang w:val="ru-RU"/>
        </w:rPr>
        <w:t>ой</w:t>
      </w:r>
      <w:r w:rsidR="00392A97">
        <w:rPr>
          <w:lang w:val="ru-RU"/>
        </w:rPr>
        <w:t xml:space="preserve"> в </w:t>
      </w:r>
      <w:r w:rsidR="008C294E">
        <w:rPr>
          <w:lang w:val="ru-RU"/>
        </w:rPr>
        <w:t>городах</w:t>
      </w:r>
      <w:r w:rsidR="00392A97">
        <w:rPr>
          <w:lang w:val="ru-RU"/>
        </w:rPr>
        <w:t xml:space="preserve"> Фархор и Восе. </w:t>
      </w:r>
      <w:r w:rsidR="008C294E">
        <w:rPr>
          <w:lang w:val="ru-RU"/>
        </w:rPr>
        <w:t>Этим критериям должны удовлетворять города Фархор, Восе, Гиссар и Сарбанд, которые уже определились с приоритетными проектами для первого года реализации проектов по критерию эффективности проектов.</w:t>
      </w:r>
    </w:p>
    <w:p w:rsidR="005C7A2A" w:rsidRPr="008F5D5F" w:rsidRDefault="008F5D5F" w:rsidP="00851167">
      <w:pPr>
        <w:pStyle w:val="ListParagraph"/>
        <w:numPr>
          <w:ilvl w:val="0"/>
          <w:numId w:val="8"/>
        </w:numPr>
        <w:rPr>
          <w:lang w:val="ru-RU"/>
        </w:rPr>
      </w:pPr>
      <w:r w:rsidRPr="008F5D5F">
        <w:rPr>
          <w:lang w:val="ru-RU"/>
        </w:rPr>
        <w:t>На основе выбора проекта, финансируемого за счёт субсидий на основе результатов, между МОГВ, ОМСУ и коммунальным предприятием согласуется</w:t>
      </w:r>
      <w:r>
        <w:rPr>
          <w:lang w:val="ru-RU"/>
        </w:rPr>
        <w:t xml:space="preserve"> о</w:t>
      </w:r>
      <w:r w:rsidR="00EC148D" w:rsidRPr="008F5D5F">
        <w:rPr>
          <w:lang w:val="ru-RU"/>
        </w:rPr>
        <w:t>пределённый ряд результатов.</w:t>
      </w:r>
      <w:r>
        <w:rPr>
          <w:lang w:val="ru-RU"/>
        </w:rPr>
        <w:t xml:space="preserve"> Как только создан ФРКУ, </w:t>
      </w:r>
      <w:r w:rsidR="00552BFC">
        <w:rPr>
          <w:lang w:val="ru-RU"/>
        </w:rPr>
        <w:t xml:space="preserve">составление КПК и учёт согласованных результатов между коммунальными предприятиями, МОГВ и ОМСУ будет условием для получения будущих субсидий теми городами, которые всё ещё не удовлетворяют критериям возможности получения </w:t>
      </w:r>
      <w:r w:rsidR="00922101">
        <w:rPr>
          <w:lang w:val="ru-RU"/>
        </w:rPr>
        <w:t>кредитных</w:t>
      </w:r>
      <w:r w:rsidR="00552BFC">
        <w:rPr>
          <w:lang w:val="ru-RU"/>
        </w:rPr>
        <w:t xml:space="preserve"> средств. Основное меню результатов, как ожидается, включает: а) комплексные капиталовложения; б) улучшенное финансовое управление; в) оптимизацию эффективности деятельности местных водоканалов; г) более активное и эффективное участие граждан и сообщества (см. </w:t>
      </w:r>
      <w:r w:rsidR="00C342BA">
        <w:rPr>
          <w:lang w:val="ru-RU"/>
        </w:rPr>
        <w:t>Часть В3).</w:t>
      </w:r>
    </w:p>
    <w:p w:rsidR="005C7A2A" w:rsidRPr="00F152C5" w:rsidRDefault="005C7A2A" w:rsidP="005C7A2A">
      <w:pPr>
        <w:rPr>
          <w:lang w:val="ru-RU"/>
        </w:rPr>
      </w:pPr>
    </w:p>
    <w:p w:rsidR="005C7A2A" w:rsidRPr="00F152C5" w:rsidRDefault="00784FC7" w:rsidP="005C7A2A">
      <w:pPr>
        <w:rPr>
          <w:lang w:val="ru-RU"/>
        </w:rPr>
      </w:pPr>
      <w:r>
        <w:rPr>
          <w:lang w:val="ru-RU"/>
        </w:rPr>
        <w:t xml:space="preserve">17. </w:t>
      </w:r>
      <w:r w:rsidR="00B741B1" w:rsidRPr="00F152C5">
        <w:rPr>
          <w:lang w:val="ru-RU"/>
        </w:rPr>
        <w:t xml:space="preserve">Инвестиционные проекты, реализуемые до подписания правовых документов проекта, удовлетворяющие политике и процедурам ВБ, будут иметь право на финансирование с обратной силой на сумму в размере вплоть до </w:t>
      </w:r>
      <w:r w:rsidR="005C7A2A" w:rsidRPr="00F152C5">
        <w:rPr>
          <w:lang w:val="ru-RU"/>
        </w:rPr>
        <w:t xml:space="preserve">1.0 </w:t>
      </w:r>
      <w:r w:rsidR="00B741B1" w:rsidRPr="00F152C5">
        <w:rPr>
          <w:lang w:val="ru-RU"/>
        </w:rPr>
        <w:t>миллиона долларов США в рамках этой составной части.</w:t>
      </w:r>
    </w:p>
    <w:p w:rsidR="005C7A2A" w:rsidRPr="00F152C5" w:rsidRDefault="005C7A2A" w:rsidP="005C7A2A">
      <w:pPr>
        <w:rPr>
          <w:lang w:val="ru-RU"/>
        </w:rPr>
      </w:pPr>
    </w:p>
    <w:p w:rsidR="005C7A2A" w:rsidRPr="00F152C5" w:rsidRDefault="00474635" w:rsidP="005C7A2A">
      <w:pPr>
        <w:rPr>
          <w:lang w:val="ru-RU"/>
        </w:rPr>
      </w:pPr>
      <w:r>
        <w:rPr>
          <w:lang w:val="ru-RU"/>
        </w:rPr>
        <w:t>18</w:t>
      </w:r>
      <w:r w:rsidRPr="007E7126">
        <w:rPr>
          <w:lang w:val="ru-RU"/>
        </w:rPr>
        <w:t xml:space="preserve">. </w:t>
      </w:r>
      <w:r w:rsidR="009E0FEE" w:rsidRPr="00474635">
        <w:rPr>
          <w:u w:val="single"/>
          <w:lang w:val="ru-RU"/>
        </w:rPr>
        <w:t>Кредиты для капиталовложений в основные жилищно-коммунальные услуги</w:t>
      </w:r>
      <w:r w:rsidR="005C7A2A" w:rsidRPr="00474635">
        <w:rPr>
          <w:u w:val="single"/>
          <w:lang w:val="ru-RU"/>
        </w:rPr>
        <w:t>:</w:t>
      </w:r>
      <w:r w:rsidR="005C7A2A" w:rsidRPr="00F152C5">
        <w:rPr>
          <w:lang w:val="ru-RU"/>
        </w:rPr>
        <w:t xml:space="preserve">  </w:t>
      </w:r>
      <w:r>
        <w:rPr>
          <w:lang w:val="ru-RU"/>
        </w:rPr>
        <w:t>П</w:t>
      </w:r>
      <w:r w:rsidR="009E0FEE" w:rsidRPr="00F152C5">
        <w:rPr>
          <w:lang w:val="ru-RU"/>
        </w:rPr>
        <w:t>осле создания  ФРКУ к удовлетворению Всемирного Банка, и разработки политики кредитования к удовлетворению Всемирного Банка, проект проведёт пилотн</w:t>
      </w:r>
      <w:r w:rsidR="002D18A6" w:rsidRPr="00F152C5">
        <w:rPr>
          <w:lang w:val="ru-RU"/>
        </w:rPr>
        <w:t>ое</w:t>
      </w:r>
      <w:r w:rsidR="009E0FEE" w:rsidRPr="00F152C5">
        <w:rPr>
          <w:lang w:val="ru-RU"/>
        </w:rPr>
        <w:t xml:space="preserve"> управление кредитным окном для Фонда. Это, как ожидается, случится на 4-5 </w:t>
      </w:r>
      <w:r w:rsidR="00330524" w:rsidRPr="00F152C5">
        <w:rPr>
          <w:lang w:val="ru-RU"/>
        </w:rPr>
        <w:t>год</w:t>
      </w:r>
      <w:r w:rsidR="009E0FEE" w:rsidRPr="00F152C5">
        <w:rPr>
          <w:lang w:val="ru-RU"/>
        </w:rPr>
        <w:t>у реализации проекта.</w:t>
      </w:r>
    </w:p>
    <w:p w:rsidR="005C7A2A" w:rsidRPr="00F152C5" w:rsidRDefault="005C7A2A" w:rsidP="005C7A2A">
      <w:pPr>
        <w:rPr>
          <w:lang w:val="ru-RU"/>
        </w:rPr>
      </w:pPr>
    </w:p>
    <w:p w:rsidR="005C7A2A" w:rsidRPr="00F152C5" w:rsidRDefault="00474635" w:rsidP="005C7A2A">
      <w:pPr>
        <w:rPr>
          <w:lang w:val="ru-RU"/>
        </w:rPr>
      </w:pPr>
      <w:r>
        <w:rPr>
          <w:lang w:val="ru-RU"/>
        </w:rPr>
        <w:t xml:space="preserve">19. </w:t>
      </w:r>
      <w:r w:rsidR="00485F8A">
        <w:rPr>
          <w:lang w:val="ru-RU"/>
        </w:rPr>
        <w:t>Фактическое соотношение между субсидиями и кредитами в настоящее время неизвестно, так как оно зависит от возможности получения кредитных средств со стороны МОГВ, ОМСУ и коммунальных предприятий на третьем году реализации проекта.</w:t>
      </w:r>
    </w:p>
    <w:p w:rsidR="005C7A2A" w:rsidRPr="00F152C5" w:rsidRDefault="005C7A2A" w:rsidP="005C7A2A">
      <w:pPr>
        <w:rPr>
          <w:lang w:val="ru-RU"/>
        </w:rPr>
      </w:pPr>
    </w:p>
    <w:p w:rsidR="0027204A" w:rsidRPr="003443B8" w:rsidRDefault="00F376BC" w:rsidP="005C7A2A">
      <w:pPr>
        <w:rPr>
          <w:i/>
          <w:lang w:val="ru-RU"/>
        </w:rPr>
      </w:pPr>
      <w:r w:rsidRPr="003443B8">
        <w:rPr>
          <w:b/>
          <w:i/>
          <w:lang w:val="ru-RU"/>
        </w:rPr>
        <w:t>Часть</w:t>
      </w:r>
      <w:r w:rsidR="005C7A2A" w:rsidRPr="003443B8">
        <w:rPr>
          <w:b/>
          <w:i/>
          <w:lang w:val="ru-RU"/>
        </w:rPr>
        <w:t xml:space="preserve"> </w:t>
      </w:r>
      <w:r w:rsidR="005C7A2A" w:rsidRPr="003443B8">
        <w:rPr>
          <w:b/>
          <w:i/>
          <w:lang w:val="en-US"/>
        </w:rPr>
        <w:t>B</w:t>
      </w:r>
      <w:r w:rsidR="005C7A2A" w:rsidRPr="003443B8">
        <w:rPr>
          <w:b/>
          <w:i/>
          <w:lang w:val="ru-RU"/>
        </w:rPr>
        <w:t>2:</w:t>
      </w:r>
      <w:r w:rsidR="005C7A2A" w:rsidRPr="003443B8">
        <w:rPr>
          <w:i/>
          <w:lang w:val="ru-RU"/>
        </w:rPr>
        <w:t xml:space="preserve"> </w:t>
      </w:r>
      <w:r w:rsidRPr="003443B8">
        <w:rPr>
          <w:b/>
          <w:i/>
          <w:lang w:val="ru-RU"/>
        </w:rPr>
        <w:t>Поддержка разработк</w:t>
      </w:r>
      <w:r w:rsidR="00062BAB" w:rsidRPr="003443B8">
        <w:rPr>
          <w:b/>
          <w:i/>
          <w:lang w:val="ru-RU"/>
        </w:rPr>
        <w:t>и</w:t>
      </w:r>
      <w:r w:rsidRPr="003443B8">
        <w:rPr>
          <w:b/>
          <w:i/>
          <w:lang w:val="ru-RU"/>
        </w:rPr>
        <w:t xml:space="preserve"> проектов</w:t>
      </w:r>
    </w:p>
    <w:p w:rsidR="005C7A2A" w:rsidRPr="00F152C5" w:rsidRDefault="0027204A" w:rsidP="005C7A2A">
      <w:pPr>
        <w:rPr>
          <w:lang w:val="ru-RU"/>
        </w:rPr>
      </w:pPr>
      <w:r>
        <w:rPr>
          <w:lang w:val="ru-RU"/>
        </w:rPr>
        <w:t xml:space="preserve">20. </w:t>
      </w:r>
      <w:r w:rsidR="007154D6">
        <w:rPr>
          <w:lang w:val="ru-RU"/>
        </w:rPr>
        <w:t>Эта часть окажет поддержку у</w:t>
      </w:r>
      <w:r w:rsidR="00F376BC" w:rsidRPr="00F152C5">
        <w:rPr>
          <w:lang w:val="ru-RU"/>
        </w:rPr>
        <w:t>частвующи</w:t>
      </w:r>
      <w:r w:rsidR="007154D6">
        <w:rPr>
          <w:lang w:val="ru-RU"/>
        </w:rPr>
        <w:t>м</w:t>
      </w:r>
      <w:r w:rsidR="00F376BC" w:rsidRPr="00F152C5">
        <w:rPr>
          <w:lang w:val="ru-RU"/>
        </w:rPr>
        <w:t xml:space="preserve"> города</w:t>
      </w:r>
      <w:r w:rsidR="007154D6">
        <w:rPr>
          <w:lang w:val="ru-RU"/>
        </w:rPr>
        <w:t>м</w:t>
      </w:r>
      <w:r w:rsidR="00F376BC" w:rsidRPr="00F152C5">
        <w:rPr>
          <w:lang w:val="ru-RU"/>
        </w:rPr>
        <w:t>/ПГТ и их поставщик</w:t>
      </w:r>
      <w:r w:rsidR="007154D6">
        <w:rPr>
          <w:lang w:val="ru-RU"/>
        </w:rPr>
        <w:t>ам</w:t>
      </w:r>
      <w:r w:rsidR="00F376BC" w:rsidRPr="00F152C5">
        <w:rPr>
          <w:lang w:val="ru-RU"/>
        </w:rPr>
        <w:t xml:space="preserve"> услуг для проведения ТЭО и детальной разработки проектов</w:t>
      </w:r>
      <w:r w:rsidR="007154D6">
        <w:rPr>
          <w:lang w:val="ru-RU"/>
        </w:rPr>
        <w:t xml:space="preserve"> для финансирования за счёт субсидий на основе результатов</w:t>
      </w:r>
      <w:r w:rsidR="00F376BC" w:rsidRPr="00F152C5">
        <w:rPr>
          <w:lang w:val="ru-RU"/>
        </w:rPr>
        <w:t>.</w:t>
      </w:r>
    </w:p>
    <w:p w:rsidR="005C7A2A" w:rsidRPr="00F152C5" w:rsidRDefault="005C7A2A" w:rsidP="005C7A2A">
      <w:pPr>
        <w:rPr>
          <w:lang w:val="ru-RU"/>
        </w:rPr>
      </w:pPr>
    </w:p>
    <w:p w:rsidR="00152C49" w:rsidRPr="003443B8" w:rsidRDefault="000D216C" w:rsidP="005C7A2A">
      <w:pPr>
        <w:rPr>
          <w:i/>
          <w:lang w:val="ru-RU"/>
        </w:rPr>
      </w:pPr>
      <w:r w:rsidRPr="003443B8">
        <w:rPr>
          <w:b/>
          <w:i/>
          <w:lang w:val="ru-RU"/>
        </w:rPr>
        <w:t>Часть</w:t>
      </w:r>
      <w:r w:rsidR="005C7A2A" w:rsidRPr="003443B8">
        <w:rPr>
          <w:b/>
          <w:i/>
          <w:lang w:val="ru-RU"/>
        </w:rPr>
        <w:t xml:space="preserve"> </w:t>
      </w:r>
      <w:r w:rsidR="005C7A2A" w:rsidRPr="003443B8">
        <w:rPr>
          <w:b/>
          <w:i/>
          <w:lang w:val="en-US"/>
        </w:rPr>
        <w:t>B</w:t>
      </w:r>
      <w:r w:rsidR="005C7A2A" w:rsidRPr="003443B8">
        <w:rPr>
          <w:b/>
          <w:i/>
          <w:lang w:val="ru-RU"/>
        </w:rPr>
        <w:t>3:</w:t>
      </w:r>
      <w:r w:rsidR="00D950E0" w:rsidRPr="003443B8">
        <w:rPr>
          <w:i/>
          <w:lang w:val="ru-RU"/>
        </w:rPr>
        <w:t xml:space="preserve"> </w:t>
      </w:r>
      <w:r w:rsidRPr="003443B8">
        <w:rPr>
          <w:b/>
          <w:i/>
          <w:lang w:val="ru-RU"/>
        </w:rPr>
        <w:t xml:space="preserve">Поддержка </w:t>
      </w:r>
      <w:r w:rsidR="007D2570" w:rsidRPr="003443B8">
        <w:rPr>
          <w:b/>
          <w:i/>
          <w:lang w:val="ru-RU"/>
        </w:rPr>
        <w:t xml:space="preserve">в укреплении организационного потенциала – </w:t>
      </w:r>
      <w:r w:rsidRPr="003443B8">
        <w:rPr>
          <w:b/>
          <w:i/>
          <w:lang w:val="ru-RU"/>
        </w:rPr>
        <w:t>городам и ПГТ</w:t>
      </w:r>
      <w:r w:rsidR="007D2570" w:rsidRPr="003443B8">
        <w:rPr>
          <w:b/>
          <w:i/>
          <w:lang w:val="ru-RU"/>
        </w:rPr>
        <w:t>,</w:t>
      </w:r>
      <w:r w:rsidRPr="003443B8">
        <w:rPr>
          <w:b/>
          <w:i/>
          <w:lang w:val="ru-RU"/>
        </w:rPr>
        <w:t xml:space="preserve"> в достижении результатов</w:t>
      </w:r>
      <w:r w:rsidR="00F328F9" w:rsidRPr="003443B8">
        <w:rPr>
          <w:b/>
          <w:i/>
          <w:lang w:val="ru-RU"/>
        </w:rPr>
        <w:t>,</w:t>
      </w:r>
      <w:r w:rsidRPr="003443B8">
        <w:rPr>
          <w:b/>
          <w:i/>
          <w:lang w:val="ru-RU"/>
        </w:rPr>
        <w:t xml:space="preserve"> как предусмотрено в субсидировании на основе результатов </w:t>
      </w:r>
      <w:r w:rsidR="005C7A2A" w:rsidRPr="003443B8">
        <w:rPr>
          <w:b/>
          <w:i/>
          <w:lang w:val="ru-RU"/>
        </w:rPr>
        <w:t>(</w:t>
      </w:r>
      <w:r w:rsidRPr="003443B8">
        <w:rPr>
          <w:b/>
          <w:i/>
          <w:lang w:val="ru-RU"/>
        </w:rPr>
        <w:t>в рамках части</w:t>
      </w:r>
      <w:r w:rsidR="005C7A2A" w:rsidRPr="003443B8">
        <w:rPr>
          <w:b/>
          <w:i/>
          <w:lang w:val="ru-RU"/>
        </w:rPr>
        <w:t xml:space="preserve"> </w:t>
      </w:r>
      <w:r w:rsidR="005C7A2A" w:rsidRPr="003443B8">
        <w:rPr>
          <w:b/>
          <w:i/>
          <w:lang w:val="en-US"/>
        </w:rPr>
        <w:t>B</w:t>
      </w:r>
      <w:r w:rsidR="00152C49" w:rsidRPr="003443B8">
        <w:rPr>
          <w:b/>
          <w:i/>
          <w:lang w:val="ru-RU"/>
        </w:rPr>
        <w:t>1).</w:t>
      </w:r>
    </w:p>
    <w:p w:rsidR="005C7A2A" w:rsidRPr="00F152C5" w:rsidRDefault="002A78F1" w:rsidP="005C7A2A">
      <w:pPr>
        <w:rPr>
          <w:lang w:val="ru-RU"/>
        </w:rPr>
      </w:pPr>
      <w:r>
        <w:rPr>
          <w:lang w:val="ru-RU"/>
        </w:rPr>
        <w:t xml:space="preserve">21. </w:t>
      </w:r>
      <w:r w:rsidR="000D216C" w:rsidRPr="00F152C5">
        <w:rPr>
          <w:lang w:val="ru-RU"/>
        </w:rPr>
        <w:t>Городам и ПГТ будет предоставлена адресная помощь, чтобы достичь результатов</w:t>
      </w:r>
      <w:r w:rsidR="00F328F9" w:rsidRPr="00F152C5">
        <w:rPr>
          <w:lang w:val="ru-RU"/>
        </w:rPr>
        <w:t>,</w:t>
      </w:r>
      <w:r w:rsidR="000D216C" w:rsidRPr="00F152C5">
        <w:rPr>
          <w:lang w:val="ru-RU"/>
        </w:rPr>
        <w:t xml:space="preserve"> как предусмотрено в субсидировании на основе результатов. </w:t>
      </w:r>
      <w:r w:rsidR="00286A22">
        <w:rPr>
          <w:lang w:val="ru-RU"/>
        </w:rPr>
        <w:t>Как описано выше, о</w:t>
      </w:r>
      <w:r w:rsidR="000D216C" w:rsidRPr="00F152C5">
        <w:rPr>
          <w:lang w:val="ru-RU"/>
        </w:rPr>
        <w:t>жидаемые результаты в рамках субсидирования будут приспосабливаться к каждому участвующему МОГВ и ОМСУ, и коммунальному предприятию на основе выбранного проекта, который предстоит субсидировать.</w:t>
      </w:r>
      <w:r w:rsidR="005C7A2A" w:rsidRPr="00F152C5">
        <w:rPr>
          <w:lang w:val="ru-RU"/>
        </w:rPr>
        <w:t xml:space="preserve"> </w:t>
      </w:r>
      <w:r w:rsidR="000D216C" w:rsidRPr="00F152C5">
        <w:rPr>
          <w:lang w:val="ru-RU"/>
        </w:rPr>
        <w:t>Тем не менее</w:t>
      </w:r>
      <w:r w:rsidR="005C7A2A" w:rsidRPr="00F152C5">
        <w:rPr>
          <w:lang w:val="ru-RU"/>
        </w:rPr>
        <w:t xml:space="preserve">, </w:t>
      </w:r>
      <w:r w:rsidR="000D216C" w:rsidRPr="00F152C5">
        <w:rPr>
          <w:lang w:val="ru-RU"/>
        </w:rPr>
        <w:t xml:space="preserve">основное меню </w:t>
      </w:r>
      <w:r w:rsidR="00E04387" w:rsidRPr="00F152C5">
        <w:rPr>
          <w:lang w:val="ru-RU"/>
        </w:rPr>
        <w:t>результатов, как ожидается, буде</w:t>
      </w:r>
      <w:r w:rsidR="000D216C" w:rsidRPr="00F152C5">
        <w:rPr>
          <w:lang w:val="ru-RU"/>
        </w:rPr>
        <w:t>т включать следующ</w:t>
      </w:r>
      <w:r w:rsidR="00286A22">
        <w:rPr>
          <w:lang w:val="ru-RU"/>
        </w:rPr>
        <w:t>ие виды помощи</w:t>
      </w:r>
      <w:r w:rsidR="000D216C" w:rsidRPr="00F152C5">
        <w:rPr>
          <w:lang w:val="ru-RU"/>
        </w:rPr>
        <w:t>:</w:t>
      </w:r>
    </w:p>
    <w:p w:rsidR="005C7A2A" w:rsidRPr="00F152C5" w:rsidRDefault="005C7A2A" w:rsidP="005C7A2A">
      <w:pPr>
        <w:rPr>
          <w:lang w:val="ru-RU"/>
        </w:rPr>
      </w:pPr>
    </w:p>
    <w:p w:rsidR="005C7A2A" w:rsidRPr="00F152C5" w:rsidRDefault="00D41BDD" w:rsidP="00851167">
      <w:pPr>
        <w:pStyle w:val="ListParagraph"/>
        <w:numPr>
          <w:ilvl w:val="0"/>
          <w:numId w:val="9"/>
        </w:numPr>
        <w:rPr>
          <w:lang w:val="ru-RU"/>
        </w:rPr>
      </w:pPr>
      <w:r w:rsidRPr="00F152C5">
        <w:rPr>
          <w:lang w:val="ru-RU"/>
        </w:rPr>
        <w:t>Комплексные капиталовложения</w:t>
      </w:r>
      <w:r w:rsidR="005C7A2A" w:rsidRPr="00F152C5">
        <w:rPr>
          <w:lang w:val="ru-RU"/>
        </w:rPr>
        <w:t xml:space="preserve">: </w:t>
      </w:r>
      <w:r w:rsidR="00B70372" w:rsidRPr="00F152C5">
        <w:rPr>
          <w:lang w:val="ru-RU"/>
        </w:rPr>
        <w:t>города и ПГТ получат помощь в подготовке предложений по комплексным капиталовложениям для получения доступа к финансированию проектов</w:t>
      </w:r>
      <w:r w:rsidR="005C7A2A" w:rsidRPr="00F152C5">
        <w:rPr>
          <w:lang w:val="ru-RU"/>
        </w:rPr>
        <w:t>;</w:t>
      </w:r>
    </w:p>
    <w:p w:rsidR="005C7A2A" w:rsidRPr="00F152C5" w:rsidRDefault="00B70372" w:rsidP="00851167">
      <w:pPr>
        <w:pStyle w:val="ListParagraph"/>
        <w:numPr>
          <w:ilvl w:val="0"/>
          <w:numId w:val="9"/>
        </w:numPr>
        <w:rPr>
          <w:lang w:val="ru-RU"/>
        </w:rPr>
      </w:pPr>
      <w:r w:rsidRPr="00F152C5">
        <w:rPr>
          <w:lang w:val="ru-RU"/>
        </w:rPr>
        <w:t>Улучшенное финансовое управление</w:t>
      </w:r>
      <w:r w:rsidR="005C7A2A" w:rsidRPr="00F152C5">
        <w:rPr>
          <w:lang w:val="ru-RU"/>
        </w:rPr>
        <w:t xml:space="preserve">: </w:t>
      </w:r>
      <w:r w:rsidRPr="00F152C5">
        <w:rPr>
          <w:lang w:val="ru-RU"/>
        </w:rPr>
        <w:t>города и ПГТ получат помощь в улучшении их финансового управления посредством капиталовложений в системы бухгалтерского учёта и выставления счетов;</w:t>
      </w:r>
      <w:r w:rsidR="005C7A2A" w:rsidRPr="00F152C5">
        <w:rPr>
          <w:lang w:val="ru-RU"/>
        </w:rPr>
        <w:t xml:space="preserve"> </w:t>
      </w:r>
      <w:r w:rsidRPr="00F152C5">
        <w:rPr>
          <w:lang w:val="ru-RU"/>
        </w:rPr>
        <w:t>улучшений в инвентаризации активов и усилении внутреннего контроля и аудита;</w:t>
      </w:r>
    </w:p>
    <w:p w:rsidR="005C7A2A" w:rsidRPr="00F152C5" w:rsidRDefault="00B70372" w:rsidP="00851167">
      <w:pPr>
        <w:pStyle w:val="ListParagraph"/>
        <w:numPr>
          <w:ilvl w:val="0"/>
          <w:numId w:val="9"/>
        </w:numPr>
        <w:rPr>
          <w:lang w:val="ru-RU"/>
        </w:rPr>
      </w:pPr>
      <w:r w:rsidRPr="00F152C5">
        <w:rPr>
          <w:lang w:val="ru-RU"/>
        </w:rPr>
        <w:t xml:space="preserve">Оптимизация эффективности местных водоканалов, включая </w:t>
      </w:r>
      <w:r w:rsidR="003A64F1" w:rsidRPr="00F152C5">
        <w:rPr>
          <w:lang w:val="ru-RU"/>
        </w:rPr>
        <w:t xml:space="preserve">(а) </w:t>
      </w:r>
      <w:r w:rsidRPr="00F152C5">
        <w:rPr>
          <w:lang w:val="ru-RU"/>
        </w:rPr>
        <w:t xml:space="preserve">сокращение </w:t>
      </w:r>
      <w:r w:rsidR="003A64F1" w:rsidRPr="00F152C5">
        <w:rPr>
          <w:lang w:val="ru-RU"/>
        </w:rPr>
        <w:t xml:space="preserve">непроизводительных </w:t>
      </w:r>
      <w:r w:rsidRPr="00F152C5">
        <w:rPr>
          <w:lang w:val="ru-RU"/>
        </w:rPr>
        <w:t>потерь воды</w:t>
      </w:r>
      <w:r w:rsidR="003A64F1" w:rsidRPr="00F152C5">
        <w:rPr>
          <w:lang w:val="ru-RU"/>
        </w:rPr>
        <w:t>;</w:t>
      </w:r>
      <w:r w:rsidRPr="00F152C5">
        <w:rPr>
          <w:lang w:val="ru-RU"/>
        </w:rPr>
        <w:t xml:space="preserve"> </w:t>
      </w:r>
      <w:r w:rsidR="003A64F1" w:rsidRPr="00F152C5">
        <w:rPr>
          <w:lang w:val="ru-RU"/>
        </w:rPr>
        <w:t>(б) внедрение более справедливого сбора тарифов на основе потребления; и (в) улучшение выставления счетов и сбора средств посредством программы установки водоизмерительных приборов</w:t>
      </w:r>
      <w:r w:rsidR="00F95C75">
        <w:rPr>
          <w:lang w:val="ru-RU"/>
        </w:rPr>
        <w:t xml:space="preserve"> и улучшенного аудита эффективности работы насосных станций и энергосбережения</w:t>
      </w:r>
      <w:r w:rsidR="003A64F1" w:rsidRPr="00F152C5">
        <w:rPr>
          <w:lang w:val="ru-RU"/>
        </w:rPr>
        <w:t>;</w:t>
      </w:r>
    </w:p>
    <w:p w:rsidR="0060385E" w:rsidRDefault="003A64F1" w:rsidP="00851167">
      <w:pPr>
        <w:pStyle w:val="ListParagraph"/>
        <w:numPr>
          <w:ilvl w:val="0"/>
          <w:numId w:val="9"/>
        </w:numPr>
        <w:rPr>
          <w:lang w:val="ru-RU"/>
        </w:rPr>
      </w:pPr>
      <w:r w:rsidRPr="00F152C5">
        <w:rPr>
          <w:lang w:val="ru-RU"/>
        </w:rPr>
        <w:t>Более эффективное вовлечение граждан и участие сообществ поддержит участвующие города в обеспечении задействования сообществ в управлении и обслуживании капиталовложений в сфере водоснабжения и канализации/ санитарии. Это произойдёт в партнёрстве с Программой по водоснабжению и санитарии (ПВС), и вовлечёт как мужчин, так и женщи</w:t>
      </w:r>
      <w:r w:rsidR="00694A39" w:rsidRPr="00F152C5">
        <w:rPr>
          <w:lang w:val="ru-RU"/>
        </w:rPr>
        <w:t>н</w:t>
      </w:r>
      <w:r w:rsidRPr="00F152C5">
        <w:rPr>
          <w:lang w:val="ru-RU"/>
        </w:rPr>
        <w:t xml:space="preserve"> различных возрастов.</w:t>
      </w:r>
    </w:p>
    <w:p w:rsidR="00C1272A" w:rsidRPr="00F152C5" w:rsidRDefault="00C1272A" w:rsidP="00851167">
      <w:pPr>
        <w:pStyle w:val="ListParagraph"/>
        <w:numPr>
          <w:ilvl w:val="0"/>
          <w:numId w:val="9"/>
        </w:numPr>
        <w:rPr>
          <w:lang w:val="ru-RU"/>
        </w:rPr>
      </w:pPr>
      <w:r>
        <w:rPr>
          <w:lang w:val="ru-RU"/>
        </w:rPr>
        <w:t>Обучение и повышение потенциала: эта деятельность будет осуществляться во всех коммунальных предприятиях, МОГВ и ОМСУ, чтобы повысить их потенциал в создании и эксплуатации новой инфраструктуры, которая будет финансироваться в рамках проекта.</w:t>
      </w:r>
    </w:p>
    <w:p w:rsidR="00AF7025" w:rsidRPr="00F152C5" w:rsidRDefault="00AF7025" w:rsidP="0060385E">
      <w:pPr>
        <w:rPr>
          <w:lang w:val="ru-RU"/>
        </w:rPr>
      </w:pPr>
    </w:p>
    <w:p w:rsidR="00C55E26" w:rsidRPr="00754165" w:rsidRDefault="003A64F1" w:rsidP="00D950E0">
      <w:pPr>
        <w:pStyle w:val="Heading3"/>
        <w:rPr>
          <w:i/>
          <w:lang w:val="ru-RU"/>
        </w:rPr>
      </w:pPr>
      <w:bookmarkStart w:id="16" w:name="_Toc406578249"/>
      <w:r w:rsidRPr="00F152C5">
        <w:rPr>
          <w:lang w:val="ru-RU"/>
        </w:rPr>
        <w:t>Составная часть</w:t>
      </w:r>
      <w:r w:rsidR="007F62DB" w:rsidRPr="00754165">
        <w:rPr>
          <w:lang w:val="ru-RU"/>
        </w:rPr>
        <w:t xml:space="preserve"> </w:t>
      </w:r>
      <w:r w:rsidR="007F62DB" w:rsidRPr="00F152C5">
        <w:t>C</w:t>
      </w:r>
      <w:r w:rsidR="007F62DB" w:rsidRPr="00754165">
        <w:rPr>
          <w:lang w:val="ru-RU"/>
        </w:rPr>
        <w:t xml:space="preserve">: </w:t>
      </w:r>
      <w:r w:rsidR="00754165">
        <w:rPr>
          <w:lang w:val="ru-RU"/>
        </w:rPr>
        <w:t>Поддержка в реализации, текущем контроле и оценке</w:t>
      </w:r>
      <w:bookmarkEnd w:id="16"/>
    </w:p>
    <w:p w:rsidR="005C7A2A" w:rsidRDefault="00936B36" w:rsidP="005C7A2A">
      <w:pPr>
        <w:rPr>
          <w:lang w:val="ru-RU"/>
        </w:rPr>
      </w:pPr>
      <w:r>
        <w:rPr>
          <w:lang w:val="ru-RU"/>
        </w:rPr>
        <w:t xml:space="preserve">22. </w:t>
      </w:r>
      <w:r w:rsidR="00AE4650" w:rsidRPr="00F152C5">
        <w:rPr>
          <w:lang w:val="ru-RU"/>
        </w:rPr>
        <w:t xml:space="preserve">Эта часть финансирует </w:t>
      </w:r>
      <w:r w:rsidR="00735A5A">
        <w:rPr>
          <w:lang w:val="ru-RU"/>
        </w:rPr>
        <w:t xml:space="preserve">затраты на управление проектами для Центра управления проектами и Фонда развития коммунальных услуг, как только он будет создан. В частности, эта составная часть финансирует: </w:t>
      </w:r>
      <w:r w:rsidR="003378B9">
        <w:rPr>
          <w:lang w:val="ru-RU"/>
        </w:rPr>
        <w:t>(</w:t>
      </w:r>
      <w:r w:rsidR="00735A5A">
        <w:rPr>
          <w:lang w:val="ru-RU"/>
        </w:rPr>
        <w:t xml:space="preserve">1) операционные затраты ЦУП; </w:t>
      </w:r>
      <w:r w:rsidR="003378B9">
        <w:rPr>
          <w:lang w:val="ru-RU"/>
        </w:rPr>
        <w:t>(</w:t>
      </w:r>
      <w:r w:rsidR="00735A5A">
        <w:rPr>
          <w:lang w:val="ru-RU"/>
        </w:rPr>
        <w:t xml:space="preserve">2) </w:t>
      </w:r>
      <w:r w:rsidR="0009307F">
        <w:rPr>
          <w:lang w:val="ru-RU"/>
        </w:rPr>
        <w:t xml:space="preserve">проведение проектных аудитов; </w:t>
      </w:r>
      <w:r w:rsidR="003378B9">
        <w:rPr>
          <w:lang w:val="ru-RU"/>
        </w:rPr>
        <w:t>(</w:t>
      </w:r>
      <w:r w:rsidR="0009307F">
        <w:rPr>
          <w:lang w:val="ru-RU"/>
        </w:rPr>
        <w:t xml:space="preserve">3) наём консультантов по управлению проектами (КУП); </w:t>
      </w:r>
      <w:r w:rsidR="003378B9">
        <w:rPr>
          <w:lang w:val="ru-RU"/>
        </w:rPr>
        <w:t>(</w:t>
      </w:r>
      <w:r w:rsidR="0009307F">
        <w:rPr>
          <w:lang w:val="ru-RU"/>
        </w:rPr>
        <w:t xml:space="preserve">4) проведение исследований воздействия проектов; и </w:t>
      </w:r>
      <w:r w:rsidR="003378B9">
        <w:rPr>
          <w:lang w:val="ru-RU"/>
        </w:rPr>
        <w:t>(</w:t>
      </w:r>
      <w:r w:rsidR="0009307F">
        <w:rPr>
          <w:lang w:val="ru-RU"/>
        </w:rPr>
        <w:t>5)</w:t>
      </w:r>
      <w:r w:rsidR="00735A5A">
        <w:rPr>
          <w:lang w:val="ru-RU"/>
        </w:rPr>
        <w:t xml:space="preserve"> </w:t>
      </w:r>
      <w:r w:rsidR="0009307F">
        <w:rPr>
          <w:lang w:val="ru-RU"/>
        </w:rPr>
        <w:t>программу связей с общественностью и повышения её информированности/осведомлённости.</w:t>
      </w:r>
    </w:p>
    <w:p w:rsidR="00834A24" w:rsidRPr="00F152C5" w:rsidRDefault="00834A24" w:rsidP="005C7A2A">
      <w:pPr>
        <w:rPr>
          <w:lang w:val="ru-RU"/>
        </w:rPr>
      </w:pPr>
      <w:r>
        <w:rPr>
          <w:lang w:val="ru-RU"/>
        </w:rPr>
        <w:t>23. При создании ФРКУ к удовлетворению Всемирного Банка, необходимо далее передать операционные расходы для поддержки управления Фондом.</w:t>
      </w:r>
    </w:p>
    <w:p w:rsidR="005C7A2A" w:rsidRDefault="005C7A2A" w:rsidP="005C7A2A">
      <w:pPr>
        <w:rPr>
          <w:lang w:val="ru-RU"/>
        </w:rPr>
      </w:pPr>
    </w:p>
    <w:p w:rsidR="005D1511" w:rsidRDefault="000622C4" w:rsidP="006E5497">
      <w:pPr>
        <w:pStyle w:val="Heading2"/>
        <w:rPr>
          <w:b w:val="0"/>
          <w:lang w:val="ru-RU"/>
        </w:rPr>
      </w:pPr>
      <w:bookmarkStart w:id="17" w:name="_Toc406578250"/>
      <w:r>
        <w:t>A</w:t>
      </w:r>
      <w:r w:rsidRPr="004D66FE">
        <w:rPr>
          <w:lang w:val="ru-RU"/>
        </w:rPr>
        <w:t>.</w:t>
      </w:r>
      <w:r w:rsidR="00F37339" w:rsidRPr="004D66FE">
        <w:rPr>
          <w:lang w:val="ru-RU"/>
        </w:rPr>
        <w:t>6</w:t>
      </w:r>
      <w:bookmarkEnd w:id="17"/>
      <w:r w:rsidR="005D1511">
        <w:rPr>
          <w:lang w:val="ru-RU"/>
        </w:rPr>
        <w:t xml:space="preserve"> Необходимость в Основах политики переселения населения</w:t>
      </w:r>
    </w:p>
    <w:p w:rsidR="00E77A2D" w:rsidRPr="002E2BC4" w:rsidRDefault="008D557E" w:rsidP="006E5497">
      <w:pPr>
        <w:pStyle w:val="Heading2"/>
        <w:rPr>
          <w:lang w:val="ru-RU"/>
        </w:rPr>
      </w:pPr>
      <w:r>
        <w:rPr>
          <w:b w:val="0"/>
          <w:lang w:val="ru-RU"/>
        </w:rPr>
        <w:t>24</w:t>
      </w:r>
      <w:r w:rsidR="007E330A">
        <w:rPr>
          <w:b w:val="0"/>
          <w:lang w:val="ru-RU"/>
        </w:rPr>
        <w:t xml:space="preserve">. </w:t>
      </w:r>
      <w:r w:rsidR="006E5497" w:rsidRPr="006E5497">
        <w:rPr>
          <w:b w:val="0"/>
          <w:lang w:val="ru-RU"/>
        </w:rPr>
        <w:t xml:space="preserve">Всемирный Банк требует </w:t>
      </w:r>
      <w:r w:rsidR="000A325C">
        <w:rPr>
          <w:b w:val="0"/>
          <w:lang w:val="ru-RU"/>
        </w:rPr>
        <w:t xml:space="preserve">наличия </w:t>
      </w:r>
      <w:r w:rsidR="006E5497" w:rsidRPr="006E5497">
        <w:rPr>
          <w:b w:val="0"/>
          <w:lang w:val="ru-RU"/>
        </w:rPr>
        <w:t>Основ политики</w:t>
      </w:r>
      <w:r w:rsidR="004C7770">
        <w:rPr>
          <w:b w:val="0"/>
          <w:lang w:val="ru-RU"/>
        </w:rPr>
        <w:t xml:space="preserve"> переселения</w:t>
      </w:r>
      <w:r w:rsidR="006E5497" w:rsidRPr="006E5497">
        <w:rPr>
          <w:b w:val="0"/>
          <w:lang w:val="ru-RU"/>
        </w:rPr>
        <w:t xml:space="preserve"> населения для множества проектов, характер и структура которых неизвестны. </w:t>
      </w:r>
      <w:r w:rsidR="006E5497" w:rsidRPr="007E330A">
        <w:rPr>
          <w:b w:val="0"/>
          <w:lang w:val="ru-RU"/>
        </w:rPr>
        <w:t xml:space="preserve">Проект </w:t>
      </w:r>
      <w:r w:rsidR="006E5497" w:rsidRPr="006E5497">
        <w:rPr>
          <w:b w:val="0"/>
          <w:lang w:val="ru-RU"/>
        </w:rPr>
        <w:t>Фонда развития коммунальных услуг (</w:t>
      </w:r>
      <w:r w:rsidR="006E5497" w:rsidRPr="007E330A">
        <w:rPr>
          <w:b w:val="0"/>
          <w:lang w:val="ru-RU"/>
        </w:rPr>
        <w:t>П</w:t>
      </w:r>
      <w:r w:rsidR="006E5497" w:rsidRPr="006E5497">
        <w:rPr>
          <w:b w:val="0"/>
          <w:lang w:val="ru-RU"/>
        </w:rPr>
        <w:t>ФРКУ) предлагает финансировать проекты в определённых проектом городах и, поскольку всё ещё предстоит завершить подробную разработку проектов, в настоящее время не представляется возможным отбор проектов и подготовка для них планов действий по переселению населения, что приводит к необходимости наличия Основ политики переселени</w:t>
      </w:r>
      <w:r w:rsidR="00345AAA">
        <w:rPr>
          <w:b w:val="0"/>
          <w:lang w:val="ru-RU"/>
        </w:rPr>
        <w:t>я</w:t>
      </w:r>
      <w:r w:rsidR="006E5497" w:rsidRPr="006E5497">
        <w:rPr>
          <w:b w:val="0"/>
          <w:lang w:val="ru-RU"/>
        </w:rPr>
        <w:t xml:space="preserve"> населения (ОПП) для руководства отбором проектов, проведения переписи населения и социально-экономических исследований, и подготовки планов действий по переселению </w:t>
      </w:r>
      <w:r w:rsidR="006E5497" w:rsidRPr="002E2BC4">
        <w:rPr>
          <w:b w:val="0"/>
          <w:lang w:val="ru-RU"/>
        </w:rPr>
        <w:t>(</w:t>
      </w:r>
      <w:r w:rsidR="006E5497" w:rsidRPr="006E5497">
        <w:rPr>
          <w:b w:val="0"/>
          <w:lang w:val="ru-RU"/>
        </w:rPr>
        <w:t>ПДП</w:t>
      </w:r>
      <w:r w:rsidR="006E5497" w:rsidRPr="002E2BC4">
        <w:rPr>
          <w:b w:val="0"/>
          <w:lang w:val="ru-RU"/>
        </w:rPr>
        <w:t xml:space="preserve">) </w:t>
      </w:r>
      <w:r w:rsidR="006E5497" w:rsidRPr="006E5497">
        <w:rPr>
          <w:b w:val="0"/>
          <w:lang w:val="ru-RU"/>
        </w:rPr>
        <w:t>населения</w:t>
      </w:r>
      <w:r w:rsidR="006E5497" w:rsidRPr="002E2BC4">
        <w:rPr>
          <w:b w:val="0"/>
          <w:lang w:val="ru-RU"/>
        </w:rPr>
        <w:t xml:space="preserve"> </w:t>
      </w:r>
      <w:r w:rsidR="006E5497" w:rsidRPr="006E5497">
        <w:rPr>
          <w:b w:val="0"/>
          <w:lang w:val="ru-RU"/>
        </w:rPr>
        <w:t>по</w:t>
      </w:r>
      <w:r w:rsidR="006E5497" w:rsidRPr="002E2BC4">
        <w:rPr>
          <w:b w:val="0"/>
          <w:lang w:val="ru-RU"/>
        </w:rPr>
        <w:t xml:space="preserve"> </w:t>
      </w:r>
      <w:r w:rsidR="006E5497" w:rsidRPr="006E5497">
        <w:rPr>
          <w:b w:val="0"/>
          <w:lang w:val="ru-RU"/>
        </w:rPr>
        <w:t>мере</w:t>
      </w:r>
      <w:r w:rsidR="006E5497" w:rsidRPr="002E2BC4">
        <w:rPr>
          <w:b w:val="0"/>
          <w:lang w:val="ru-RU"/>
        </w:rPr>
        <w:t xml:space="preserve"> </w:t>
      </w:r>
      <w:r w:rsidR="006E5497" w:rsidRPr="006E5497">
        <w:rPr>
          <w:b w:val="0"/>
          <w:lang w:val="ru-RU"/>
        </w:rPr>
        <w:t>необходимости</w:t>
      </w:r>
      <w:r w:rsidR="006E5497" w:rsidRPr="002E2BC4">
        <w:rPr>
          <w:b w:val="0"/>
          <w:lang w:val="ru-RU"/>
        </w:rPr>
        <w:t>.</w:t>
      </w:r>
      <w:r w:rsidR="005176FC" w:rsidRPr="002E2BC4">
        <w:rPr>
          <w:lang w:val="ru-RU"/>
        </w:rPr>
        <w:t xml:space="preserve"> </w:t>
      </w:r>
    </w:p>
    <w:p w:rsidR="005176FC" w:rsidRPr="002E2BC4" w:rsidRDefault="005176FC" w:rsidP="00E77A2D">
      <w:pPr>
        <w:rPr>
          <w:rFonts w:eastAsia="Calibri" w:cs="Times New Roman"/>
          <w:lang w:val="ru-RU"/>
        </w:rPr>
      </w:pPr>
    </w:p>
    <w:p w:rsidR="00C730FE" w:rsidRPr="002E2BC4" w:rsidRDefault="006104ED" w:rsidP="00CC6BE2">
      <w:pPr>
        <w:rPr>
          <w:lang w:val="ru-RU"/>
        </w:rPr>
      </w:pPr>
      <w:r>
        <w:rPr>
          <w:rFonts w:eastAsia="Calibri" w:cs="Times New Roman"/>
          <w:lang w:val="ru-RU"/>
        </w:rPr>
        <w:t>25</w:t>
      </w:r>
      <w:r w:rsidR="005D7A40">
        <w:rPr>
          <w:rFonts w:eastAsia="Calibri" w:cs="Times New Roman"/>
          <w:lang w:val="ru-RU"/>
        </w:rPr>
        <w:t xml:space="preserve">. </w:t>
      </w:r>
      <w:r w:rsidR="00847667">
        <w:rPr>
          <w:rFonts w:eastAsia="Calibri" w:cs="Times New Roman"/>
          <w:lang w:val="ru-RU"/>
        </w:rPr>
        <w:t>Осознавая</w:t>
      </w:r>
      <w:r w:rsidR="00847667" w:rsidRPr="00847667">
        <w:rPr>
          <w:rFonts w:eastAsia="Calibri" w:cs="Times New Roman"/>
          <w:lang w:val="ru-RU"/>
        </w:rPr>
        <w:t xml:space="preserve"> </w:t>
      </w:r>
      <w:r w:rsidR="00847667">
        <w:rPr>
          <w:rFonts w:eastAsia="Calibri" w:cs="Times New Roman"/>
          <w:lang w:val="ru-RU"/>
        </w:rPr>
        <w:t>социальные</w:t>
      </w:r>
      <w:r w:rsidR="00847667" w:rsidRPr="00847667">
        <w:rPr>
          <w:rFonts w:eastAsia="Calibri" w:cs="Times New Roman"/>
          <w:lang w:val="ru-RU"/>
        </w:rPr>
        <w:t xml:space="preserve"> </w:t>
      </w:r>
      <w:r w:rsidR="00847667">
        <w:rPr>
          <w:rFonts w:eastAsia="Calibri" w:cs="Times New Roman"/>
          <w:lang w:val="ru-RU"/>
        </w:rPr>
        <w:t>вопросы</w:t>
      </w:r>
      <w:r w:rsidR="00847667" w:rsidRPr="00847667">
        <w:rPr>
          <w:rFonts w:eastAsia="Calibri" w:cs="Times New Roman"/>
          <w:lang w:val="ru-RU"/>
        </w:rPr>
        <w:t xml:space="preserve">, </w:t>
      </w:r>
      <w:r w:rsidR="00847667">
        <w:rPr>
          <w:rFonts w:eastAsia="Calibri" w:cs="Times New Roman"/>
          <w:lang w:val="ru-RU"/>
        </w:rPr>
        <w:t>которые</w:t>
      </w:r>
      <w:r w:rsidR="00847667" w:rsidRPr="00847667">
        <w:rPr>
          <w:rFonts w:eastAsia="Calibri" w:cs="Times New Roman"/>
          <w:lang w:val="ru-RU"/>
        </w:rPr>
        <w:t xml:space="preserve"> </w:t>
      </w:r>
      <w:r w:rsidR="00847667">
        <w:rPr>
          <w:rFonts w:eastAsia="Calibri" w:cs="Times New Roman"/>
          <w:lang w:val="ru-RU"/>
        </w:rPr>
        <w:t>могут</w:t>
      </w:r>
      <w:r w:rsidR="00847667" w:rsidRPr="00847667">
        <w:rPr>
          <w:rFonts w:eastAsia="Calibri" w:cs="Times New Roman"/>
          <w:lang w:val="ru-RU"/>
        </w:rPr>
        <w:t xml:space="preserve"> </w:t>
      </w:r>
      <w:r w:rsidR="00847667">
        <w:rPr>
          <w:rFonts w:eastAsia="Calibri" w:cs="Times New Roman"/>
          <w:lang w:val="ru-RU"/>
        </w:rPr>
        <w:t>возникнуть</w:t>
      </w:r>
      <w:r w:rsidR="00847667" w:rsidRPr="00847667">
        <w:rPr>
          <w:rFonts w:eastAsia="Calibri" w:cs="Times New Roman"/>
          <w:lang w:val="ru-RU"/>
        </w:rPr>
        <w:t xml:space="preserve"> </w:t>
      </w:r>
      <w:r w:rsidR="00847667">
        <w:rPr>
          <w:rFonts w:eastAsia="Calibri" w:cs="Times New Roman"/>
          <w:lang w:val="ru-RU"/>
        </w:rPr>
        <w:t>в</w:t>
      </w:r>
      <w:r w:rsidR="00847667" w:rsidRPr="00847667">
        <w:rPr>
          <w:rFonts w:eastAsia="Calibri" w:cs="Times New Roman"/>
          <w:lang w:val="ru-RU"/>
        </w:rPr>
        <w:t xml:space="preserve"> </w:t>
      </w:r>
      <w:r w:rsidR="00847667">
        <w:rPr>
          <w:rFonts w:eastAsia="Calibri" w:cs="Times New Roman"/>
          <w:lang w:val="ru-RU"/>
        </w:rPr>
        <w:t>инфраструктурных</w:t>
      </w:r>
      <w:r w:rsidR="00847667" w:rsidRPr="00847667">
        <w:rPr>
          <w:rFonts w:eastAsia="Calibri" w:cs="Times New Roman"/>
          <w:lang w:val="ru-RU"/>
        </w:rPr>
        <w:t xml:space="preserve"> </w:t>
      </w:r>
      <w:r w:rsidR="00847667">
        <w:rPr>
          <w:rFonts w:eastAsia="Calibri" w:cs="Times New Roman"/>
          <w:lang w:val="ru-RU"/>
        </w:rPr>
        <w:t>проектах</w:t>
      </w:r>
      <w:r w:rsidR="00847667" w:rsidRPr="00847667">
        <w:rPr>
          <w:rFonts w:eastAsia="Calibri" w:cs="Times New Roman"/>
          <w:lang w:val="ru-RU"/>
        </w:rPr>
        <w:t xml:space="preserve">, </w:t>
      </w:r>
      <w:r w:rsidR="00847667">
        <w:rPr>
          <w:rFonts w:eastAsia="Calibri" w:cs="Times New Roman"/>
          <w:lang w:val="ru-RU"/>
        </w:rPr>
        <w:t>Ц</w:t>
      </w:r>
      <w:r w:rsidR="00547708">
        <w:rPr>
          <w:rFonts w:eastAsia="Calibri" w:cs="Times New Roman"/>
          <w:lang w:val="ru-RU"/>
        </w:rPr>
        <w:t>ентр управления проектами (Ц</w:t>
      </w:r>
      <w:r w:rsidR="00847667">
        <w:rPr>
          <w:rFonts w:eastAsia="Calibri" w:cs="Times New Roman"/>
          <w:lang w:val="ru-RU"/>
        </w:rPr>
        <w:t>УП</w:t>
      </w:r>
      <w:r w:rsidR="00547708">
        <w:rPr>
          <w:rFonts w:eastAsia="Calibri" w:cs="Times New Roman"/>
          <w:lang w:val="ru-RU"/>
        </w:rPr>
        <w:t>)</w:t>
      </w:r>
      <w:r w:rsidR="00847667" w:rsidRPr="00847667">
        <w:rPr>
          <w:rFonts w:eastAsia="Calibri" w:cs="Times New Roman"/>
          <w:lang w:val="ru-RU"/>
        </w:rPr>
        <w:t xml:space="preserve">, </w:t>
      </w:r>
      <w:r w:rsidR="00847667">
        <w:rPr>
          <w:rFonts w:eastAsia="Calibri" w:cs="Times New Roman"/>
          <w:lang w:val="ru-RU"/>
        </w:rPr>
        <w:t>П</w:t>
      </w:r>
      <w:r w:rsidR="00547708">
        <w:rPr>
          <w:rFonts w:eastAsia="Calibri" w:cs="Times New Roman"/>
          <w:lang w:val="ru-RU"/>
        </w:rPr>
        <w:t>ФРКУ</w:t>
      </w:r>
      <w:r w:rsidR="00847667" w:rsidRPr="00847667">
        <w:rPr>
          <w:rFonts w:eastAsia="Calibri" w:cs="Times New Roman"/>
          <w:lang w:val="ru-RU"/>
        </w:rPr>
        <w:t xml:space="preserve"> </w:t>
      </w:r>
      <w:r w:rsidR="00343996">
        <w:rPr>
          <w:rFonts w:eastAsia="Calibri" w:cs="Times New Roman"/>
          <w:lang w:val="ru-RU"/>
        </w:rPr>
        <w:t>под</w:t>
      </w:r>
      <w:r w:rsidR="00847667">
        <w:rPr>
          <w:rFonts w:eastAsia="Calibri" w:cs="Times New Roman"/>
          <w:lang w:val="ru-RU"/>
        </w:rPr>
        <w:t>готовили</w:t>
      </w:r>
      <w:r w:rsidR="00847667" w:rsidRPr="00847667">
        <w:rPr>
          <w:rFonts w:eastAsia="Calibri" w:cs="Times New Roman"/>
          <w:lang w:val="ru-RU"/>
        </w:rPr>
        <w:t xml:space="preserve"> </w:t>
      </w:r>
      <w:r w:rsidR="00847667">
        <w:rPr>
          <w:rFonts w:eastAsia="Calibri" w:cs="Times New Roman"/>
          <w:lang w:val="ru-RU"/>
        </w:rPr>
        <w:t>настоящие</w:t>
      </w:r>
      <w:r w:rsidR="00847667" w:rsidRPr="00847667">
        <w:rPr>
          <w:rFonts w:eastAsia="Calibri" w:cs="Times New Roman"/>
          <w:lang w:val="ru-RU"/>
        </w:rPr>
        <w:t xml:space="preserve"> </w:t>
      </w:r>
      <w:r w:rsidR="00847667">
        <w:rPr>
          <w:rFonts w:eastAsia="Calibri" w:cs="Times New Roman"/>
          <w:lang w:val="ru-RU"/>
        </w:rPr>
        <w:t>Основы</w:t>
      </w:r>
      <w:r w:rsidR="00847667" w:rsidRPr="00847667">
        <w:rPr>
          <w:rFonts w:eastAsia="Calibri" w:cs="Times New Roman"/>
          <w:lang w:val="ru-RU"/>
        </w:rPr>
        <w:t xml:space="preserve"> </w:t>
      </w:r>
      <w:r w:rsidR="00847667">
        <w:rPr>
          <w:rFonts w:eastAsia="Calibri" w:cs="Times New Roman"/>
          <w:lang w:val="ru-RU"/>
        </w:rPr>
        <w:t>политики</w:t>
      </w:r>
      <w:r w:rsidR="00847667" w:rsidRPr="00847667">
        <w:rPr>
          <w:rFonts w:eastAsia="Calibri" w:cs="Times New Roman"/>
          <w:lang w:val="ru-RU"/>
        </w:rPr>
        <w:t xml:space="preserve"> </w:t>
      </w:r>
      <w:r w:rsidR="00847667">
        <w:rPr>
          <w:rFonts w:eastAsia="Calibri" w:cs="Times New Roman"/>
          <w:lang w:val="ru-RU"/>
        </w:rPr>
        <w:t>переселени</w:t>
      </w:r>
      <w:r w:rsidR="00101BE3">
        <w:rPr>
          <w:rFonts w:eastAsia="Calibri" w:cs="Times New Roman"/>
          <w:lang w:val="ru-RU"/>
        </w:rPr>
        <w:t>я</w:t>
      </w:r>
      <w:r w:rsidR="00847667" w:rsidRPr="00847667">
        <w:rPr>
          <w:rFonts w:eastAsia="Calibri" w:cs="Times New Roman"/>
          <w:lang w:val="ru-RU"/>
        </w:rPr>
        <w:t xml:space="preserve"> </w:t>
      </w:r>
      <w:r w:rsidR="00847667">
        <w:rPr>
          <w:rFonts w:eastAsia="Calibri" w:cs="Times New Roman"/>
          <w:lang w:val="ru-RU"/>
        </w:rPr>
        <w:t>населения</w:t>
      </w:r>
      <w:r w:rsidR="00847667" w:rsidRPr="00847667">
        <w:rPr>
          <w:rFonts w:eastAsia="Calibri" w:cs="Times New Roman"/>
          <w:lang w:val="ru-RU"/>
        </w:rPr>
        <w:t xml:space="preserve"> (</w:t>
      </w:r>
      <w:r w:rsidR="00847667">
        <w:rPr>
          <w:rFonts w:eastAsia="Calibri" w:cs="Times New Roman"/>
          <w:lang w:val="ru-RU"/>
        </w:rPr>
        <w:t>ОПП</w:t>
      </w:r>
      <w:r w:rsidR="00847667" w:rsidRPr="00847667">
        <w:rPr>
          <w:rFonts w:eastAsia="Calibri" w:cs="Times New Roman"/>
          <w:lang w:val="ru-RU"/>
        </w:rPr>
        <w:t xml:space="preserve">) </w:t>
      </w:r>
      <w:r w:rsidR="00847667">
        <w:rPr>
          <w:rFonts w:eastAsia="Calibri" w:cs="Times New Roman"/>
          <w:lang w:val="ru-RU"/>
        </w:rPr>
        <w:t>для</w:t>
      </w:r>
      <w:r w:rsidR="00847667" w:rsidRPr="00847667">
        <w:rPr>
          <w:rFonts w:eastAsia="Calibri" w:cs="Times New Roman"/>
          <w:lang w:val="ru-RU"/>
        </w:rPr>
        <w:t xml:space="preserve"> </w:t>
      </w:r>
      <w:r w:rsidR="00847667">
        <w:rPr>
          <w:rFonts w:eastAsia="Calibri" w:cs="Times New Roman"/>
          <w:lang w:val="ru-RU"/>
        </w:rPr>
        <w:t>Проекта</w:t>
      </w:r>
      <w:r w:rsidR="00847667" w:rsidRPr="00847667">
        <w:rPr>
          <w:rFonts w:eastAsia="Calibri" w:cs="Times New Roman"/>
          <w:lang w:val="ru-RU"/>
        </w:rPr>
        <w:t xml:space="preserve"> </w:t>
      </w:r>
      <w:r w:rsidR="00847667">
        <w:rPr>
          <w:rFonts w:eastAsia="Calibri" w:cs="Times New Roman"/>
          <w:lang w:val="ru-RU"/>
        </w:rPr>
        <w:t>Фонда</w:t>
      </w:r>
      <w:r w:rsidR="00847667" w:rsidRPr="00847667">
        <w:rPr>
          <w:rFonts w:eastAsia="Calibri" w:cs="Times New Roman"/>
          <w:lang w:val="ru-RU"/>
        </w:rPr>
        <w:t xml:space="preserve"> </w:t>
      </w:r>
      <w:r w:rsidR="00847667">
        <w:rPr>
          <w:rFonts w:eastAsia="Calibri" w:cs="Times New Roman"/>
          <w:lang w:val="ru-RU"/>
        </w:rPr>
        <w:t>развития</w:t>
      </w:r>
      <w:r w:rsidR="00847667" w:rsidRPr="00847667">
        <w:rPr>
          <w:rFonts w:eastAsia="Calibri" w:cs="Times New Roman"/>
          <w:lang w:val="ru-RU"/>
        </w:rPr>
        <w:t xml:space="preserve"> </w:t>
      </w:r>
      <w:r w:rsidR="00847667">
        <w:rPr>
          <w:rFonts w:eastAsia="Calibri" w:cs="Times New Roman"/>
          <w:lang w:val="ru-RU"/>
        </w:rPr>
        <w:t>коммунальных</w:t>
      </w:r>
      <w:r w:rsidR="00847667" w:rsidRPr="00847667">
        <w:rPr>
          <w:rFonts w:eastAsia="Calibri" w:cs="Times New Roman"/>
          <w:lang w:val="ru-RU"/>
        </w:rPr>
        <w:t xml:space="preserve"> </w:t>
      </w:r>
      <w:r w:rsidR="00847667">
        <w:rPr>
          <w:rFonts w:eastAsia="Calibri" w:cs="Times New Roman"/>
          <w:lang w:val="ru-RU"/>
        </w:rPr>
        <w:t>услуг</w:t>
      </w:r>
      <w:r w:rsidR="00847667" w:rsidRPr="00847667">
        <w:rPr>
          <w:rFonts w:eastAsia="Calibri" w:cs="Times New Roman"/>
          <w:lang w:val="ru-RU"/>
        </w:rPr>
        <w:t xml:space="preserve"> (</w:t>
      </w:r>
      <w:r w:rsidR="00847667">
        <w:rPr>
          <w:rFonts w:eastAsia="Calibri" w:cs="Times New Roman"/>
          <w:lang w:val="ru-RU"/>
        </w:rPr>
        <w:t>ПФРКУ</w:t>
      </w:r>
      <w:r w:rsidR="00847667" w:rsidRPr="00847667">
        <w:rPr>
          <w:rFonts w:eastAsia="Calibri" w:cs="Times New Roman"/>
          <w:lang w:val="ru-RU"/>
        </w:rPr>
        <w:t xml:space="preserve">), </w:t>
      </w:r>
      <w:r w:rsidR="00847667">
        <w:rPr>
          <w:rFonts w:eastAsia="Calibri" w:cs="Times New Roman"/>
          <w:lang w:val="ru-RU"/>
        </w:rPr>
        <w:t>удовлетворяющие</w:t>
      </w:r>
      <w:r w:rsidR="00847667" w:rsidRPr="00847667">
        <w:rPr>
          <w:rFonts w:eastAsia="Calibri" w:cs="Times New Roman"/>
          <w:lang w:val="ru-RU"/>
        </w:rPr>
        <w:t xml:space="preserve"> </w:t>
      </w:r>
      <w:r w:rsidR="00847667">
        <w:rPr>
          <w:rFonts w:eastAsia="Calibri" w:cs="Times New Roman"/>
          <w:lang w:val="ru-RU"/>
        </w:rPr>
        <w:t>законодательству</w:t>
      </w:r>
      <w:r w:rsidR="00847667" w:rsidRPr="00847667">
        <w:rPr>
          <w:rFonts w:eastAsia="Calibri" w:cs="Times New Roman"/>
          <w:lang w:val="ru-RU"/>
        </w:rPr>
        <w:t xml:space="preserve"> </w:t>
      </w:r>
      <w:r w:rsidR="00847667">
        <w:rPr>
          <w:rFonts w:eastAsia="Calibri" w:cs="Times New Roman"/>
          <w:lang w:val="ru-RU"/>
        </w:rPr>
        <w:t>Республики</w:t>
      </w:r>
      <w:r w:rsidR="00847667" w:rsidRPr="00847667">
        <w:rPr>
          <w:rFonts w:eastAsia="Calibri" w:cs="Times New Roman"/>
          <w:lang w:val="ru-RU"/>
        </w:rPr>
        <w:t xml:space="preserve"> </w:t>
      </w:r>
      <w:r w:rsidR="00847667">
        <w:rPr>
          <w:rFonts w:eastAsia="Calibri" w:cs="Times New Roman"/>
          <w:lang w:val="ru-RU"/>
        </w:rPr>
        <w:t>Таджикистан</w:t>
      </w:r>
      <w:r w:rsidR="00847667" w:rsidRPr="00847667">
        <w:rPr>
          <w:rFonts w:eastAsia="Calibri" w:cs="Times New Roman"/>
          <w:lang w:val="ru-RU"/>
        </w:rPr>
        <w:t xml:space="preserve"> </w:t>
      </w:r>
      <w:r w:rsidR="00847667">
        <w:rPr>
          <w:rFonts w:eastAsia="Calibri" w:cs="Times New Roman"/>
          <w:lang w:val="ru-RU"/>
        </w:rPr>
        <w:t>и</w:t>
      </w:r>
      <w:r w:rsidR="00847667" w:rsidRPr="00847667">
        <w:rPr>
          <w:rFonts w:eastAsia="Calibri" w:cs="Times New Roman"/>
          <w:lang w:val="ru-RU"/>
        </w:rPr>
        <w:t xml:space="preserve"> </w:t>
      </w:r>
      <w:r w:rsidR="00847667">
        <w:rPr>
          <w:rFonts w:eastAsia="Calibri" w:cs="Times New Roman"/>
          <w:lang w:val="ru-RU"/>
        </w:rPr>
        <w:t>операционной</w:t>
      </w:r>
      <w:r w:rsidR="00847667" w:rsidRPr="00847667">
        <w:rPr>
          <w:rFonts w:eastAsia="Calibri" w:cs="Times New Roman"/>
          <w:lang w:val="ru-RU"/>
        </w:rPr>
        <w:t xml:space="preserve"> </w:t>
      </w:r>
      <w:r w:rsidR="00847667">
        <w:rPr>
          <w:rFonts w:eastAsia="Calibri" w:cs="Times New Roman"/>
          <w:lang w:val="ru-RU"/>
        </w:rPr>
        <w:t>политике</w:t>
      </w:r>
      <w:r w:rsidR="00847667" w:rsidRPr="00847667">
        <w:rPr>
          <w:rFonts w:eastAsia="Calibri" w:cs="Times New Roman"/>
          <w:lang w:val="ru-RU"/>
        </w:rPr>
        <w:t xml:space="preserve"> </w:t>
      </w:r>
      <w:r w:rsidR="00847667">
        <w:rPr>
          <w:rFonts w:eastAsia="Calibri" w:cs="Times New Roman"/>
          <w:lang w:val="ru-RU"/>
        </w:rPr>
        <w:t>ВБ</w:t>
      </w:r>
      <w:r w:rsidR="00847667" w:rsidRPr="00847667">
        <w:rPr>
          <w:rFonts w:eastAsia="Calibri" w:cs="Times New Roman"/>
          <w:lang w:val="ru-RU"/>
        </w:rPr>
        <w:t xml:space="preserve"> </w:t>
      </w:r>
      <w:r w:rsidR="00847667">
        <w:rPr>
          <w:rFonts w:eastAsia="Calibri" w:cs="Times New Roman"/>
          <w:lang w:val="ru-RU"/>
        </w:rPr>
        <w:t>в</w:t>
      </w:r>
      <w:r w:rsidR="00847667" w:rsidRPr="00847667">
        <w:rPr>
          <w:rFonts w:eastAsia="Calibri" w:cs="Times New Roman"/>
          <w:lang w:val="ru-RU"/>
        </w:rPr>
        <w:t xml:space="preserve"> </w:t>
      </w:r>
      <w:r w:rsidR="00847667">
        <w:rPr>
          <w:rFonts w:eastAsia="Calibri" w:cs="Times New Roman"/>
          <w:lang w:val="ru-RU"/>
        </w:rPr>
        <w:t>сфере</w:t>
      </w:r>
      <w:r w:rsidR="00847667" w:rsidRPr="00847667">
        <w:rPr>
          <w:rFonts w:eastAsia="Calibri" w:cs="Times New Roman"/>
          <w:lang w:val="ru-RU"/>
        </w:rPr>
        <w:t xml:space="preserve"> </w:t>
      </w:r>
      <w:r w:rsidR="00847667">
        <w:rPr>
          <w:rFonts w:eastAsia="Calibri" w:cs="Times New Roman"/>
          <w:lang w:val="ru-RU"/>
        </w:rPr>
        <w:t>вынужденного</w:t>
      </w:r>
      <w:r w:rsidR="00847667" w:rsidRPr="00847667">
        <w:rPr>
          <w:rFonts w:eastAsia="Calibri" w:cs="Times New Roman"/>
          <w:lang w:val="ru-RU"/>
        </w:rPr>
        <w:t xml:space="preserve"> </w:t>
      </w:r>
      <w:r w:rsidR="00847667">
        <w:rPr>
          <w:rFonts w:eastAsia="Calibri" w:cs="Times New Roman"/>
          <w:lang w:val="ru-RU"/>
        </w:rPr>
        <w:t>переселения</w:t>
      </w:r>
      <w:r w:rsidR="00847667" w:rsidRPr="00847667">
        <w:rPr>
          <w:rFonts w:eastAsia="Calibri" w:cs="Times New Roman"/>
          <w:lang w:val="ru-RU"/>
        </w:rPr>
        <w:t xml:space="preserve"> </w:t>
      </w:r>
      <w:r w:rsidR="00DE3331" w:rsidRPr="00847667">
        <w:rPr>
          <w:lang w:val="ru-RU"/>
        </w:rPr>
        <w:t>(</w:t>
      </w:r>
      <w:r w:rsidR="00847667">
        <w:rPr>
          <w:lang w:val="ru-RU"/>
        </w:rPr>
        <w:t>ОП</w:t>
      </w:r>
      <w:r w:rsidR="00DE3331" w:rsidRPr="00847667">
        <w:rPr>
          <w:lang w:val="ru-RU"/>
        </w:rPr>
        <w:t xml:space="preserve"> 4.12)</w:t>
      </w:r>
      <w:r w:rsidR="00C730FE" w:rsidRPr="00847667">
        <w:rPr>
          <w:lang w:val="ru-RU"/>
        </w:rPr>
        <w:t xml:space="preserve">. </w:t>
      </w:r>
      <w:r w:rsidR="00847667">
        <w:rPr>
          <w:lang w:val="ru-RU"/>
        </w:rPr>
        <w:t xml:space="preserve">Основы политики описывают принципы и подход во избежание, для минимизации и смягчения социального воздействия, которое может возникнуть в проектах, финансируемых в рамках </w:t>
      </w:r>
      <w:r w:rsidR="00847667" w:rsidRPr="00547708">
        <w:rPr>
          <w:lang w:val="ru-RU"/>
        </w:rPr>
        <w:t xml:space="preserve">Проекта </w:t>
      </w:r>
      <w:r w:rsidR="00847667">
        <w:rPr>
          <w:lang w:val="ru-RU"/>
        </w:rPr>
        <w:t>Фонда развития коммунальных услуг (</w:t>
      </w:r>
      <w:r w:rsidR="00847667" w:rsidRPr="00547708">
        <w:rPr>
          <w:lang w:val="ru-RU"/>
        </w:rPr>
        <w:t>П</w:t>
      </w:r>
      <w:r w:rsidR="00847667">
        <w:rPr>
          <w:lang w:val="ru-RU"/>
        </w:rPr>
        <w:t>ФРКУ), нацеленного на улучшение городской среды, экономики, и условий жизни людей. Основы также обеспечивают процесс для консультаций, оценки воздействия, переписи населения и социально-экономических исследований, подготовки и реализации планов по смягчению воздействия проектов.</w:t>
      </w:r>
    </w:p>
    <w:p w:rsidR="00C730FE" w:rsidRPr="002E2BC4" w:rsidRDefault="00C730FE" w:rsidP="00CC6BE2">
      <w:pPr>
        <w:rPr>
          <w:lang w:val="ru-RU"/>
        </w:rPr>
      </w:pPr>
    </w:p>
    <w:p w:rsidR="00CC6BE2" w:rsidRPr="00934A17" w:rsidRDefault="006223B2" w:rsidP="00CC6BE2">
      <w:pPr>
        <w:rPr>
          <w:lang w:val="ru-RU"/>
        </w:rPr>
      </w:pPr>
      <w:r>
        <w:rPr>
          <w:lang w:val="ru-RU"/>
        </w:rPr>
        <w:t>26</w:t>
      </w:r>
      <w:r w:rsidR="000C07CD" w:rsidRPr="00934A17">
        <w:rPr>
          <w:lang w:val="ru-RU"/>
        </w:rPr>
        <w:t>.</w:t>
      </w:r>
      <w:r w:rsidR="00547708">
        <w:rPr>
          <w:lang w:val="ru-RU"/>
        </w:rPr>
        <w:t xml:space="preserve"> </w:t>
      </w:r>
      <w:r w:rsidR="00934A17">
        <w:rPr>
          <w:lang w:val="ru-RU"/>
        </w:rPr>
        <w:t>Все</w:t>
      </w:r>
      <w:r w:rsidR="00934A17" w:rsidRPr="00723A2E">
        <w:rPr>
          <w:lang w:val="ru-RU"/>
        </w:rPr>
        <w:t xml:space="preserve"> </w:t>
      </w:r>
      <w:r w:rsidR="00934A17">
        <w:rPr>
          <w:lang w:val="ru-RU"/>
        </w:rPr>
        <w:t>проекты</w:t>
      </w:r>
      <w:r w:rsidR="00934A17" w:rsidRPr="00723A2E">
        <w:rPr>
          <w:lang w:val="ru-RU"/>
        </w:rPr>
        <w:t xml:space="preserve">, </w:t>
      </w:r>
      <w:r w:rsidR="00934A17">
        <w:rPr>
          <w:lang w:val="ru-RU"/>
        </w:rPr>
        <w:t>предлагаемые</w:t>
      </w:r>
      <w:r w:rsidR="00934A17" w:rsidRPr="00723A2E">
        <w:rPr>
          <w:lang w:val="ru-RU"/>
        </w:rPr>
        <w:t xml:space="preserve"> </w:t>
      </w:r>
      <w:r w:rsidR="00934A17">
        <w:rPr>
          <w:lang w:val="ru-RU"/>
        </w:rPr>
        <w:t>в</w:t>
      </w:r>
      <w:r w:rsidR="00934A17" w:rsidRPr="00723A2E">
        <w:rPr>
          <w:lang w:val="ru-RU"/>
        </w:rPr>
        <w:t xml:space="preserve"> </w:t>
      </w:r>
      <w:r w:rsidR="00934A17">
        <w:rPr>
          <w:lang w:val="ru-RU"/>
        </w:rPr>
        <w:t>рамках</w:t>
      </w:r>
      <w:r w:rsidR="00934A17" w:rsidRPr="00723A2E">
        <w:rPr>
          <w:lang w:val="ru-RU"/>
        </w:rPr>
        <w:t xml:space="preserve"> </w:t>
      </w:r>
      <w:r w:rsidR="00934A17" w:rsidRPr="00547708">
        <w:rPr>
          <w:lang w:val="ru-RU"/>
        </w:rPr>
        <w:t>П</w:t>
      </w:r>
      <w:r w:rsidR="00934A17">
        <w:rPr>
          <w:lang w:val="ru-RU"/>
        </w:rPr>
        <w:t>ФРКУ</w:t>
      </w:r>
      <w:r w:rsidR="00934A17" w:rsidRPr="00723A2E">
        <w:rPr>
          <w:lang w:val="ru-RU"/>
        </w:rPr>
        <w:t xml:space="preserve">, </w:t>
      </w:r>
      <w:r w:rsidR="00934A17">
        <w:rPr>
          <w:lang w:val="ru-RU"/>
        </w:rPr>
        <w:t>проходят</w:t>
      </w:r>
      <w:r w:rsidR="00934A17" w:rsidRPr="00723A2E">
        <w:rPr>
          <w:lang w:val="ru-RU"/>
        </w:rPr>
        <w:t xml:space="preserve"> </w:t>
      </w:r>
      <w:r w:rsidR="00934A17">
        <w:rPr>
          <w:lang w:val="ru-RU"/>
        </w:rPr>
        <w:t>отбор</w:t>
      </w:r>
      <w:r w:rsidR="00934A17" w:rsidRPr="00723A2E">
        <w:rPr>
          <w:lang w:val="ru-RU"/>
        </w:rPr>
        <w:t xml:space="preserve"> </w:t>
      </w:r>
      <w:r w:rsidR="00934A17">
        <w:rPr>
          <w:lang w:val="ru-RU"/>
        </w:rPr>
        <w:t>на</w:t>
      </w:r>
      <w:r w:rsidR="00934A17" w:rsidRPr="00723A2E">
        <w:rPr>
          <w:lang w:val="ru-RU"/>
        </w:rPr>
        <w:t xml:space="preserve"> </w:t>
      </w:r>
      <w:r w:rsidR="00934A17">
        <w:rPr>
          <w:lang w:val="ru-RU"/>
        </w:rPr>
        <w:t>социальное</w:t>
      </w:r>
      <w:r w:rsidR="00934A17" w:rsidRPr="00723A2E">
        <w:rPr>
          <w:lang w:val="ru-RU"/>
        </w:rPr>
        <w:t xml:space="preserve"> </w:t>
      </w:r>
      <w:r w:rsidR="00934A17">
        <w:rPr>
          <w:lang w:val="ru-RU"/>
        </w:rPr>
        <w:t>воздействие</w:t>
      </w:r>
      <w:r w:rsidR="00934A17" w:rsidRPr="00723A2E">
        <w:rPr>
          <w:lang w:val="ru-RU"/>
        </w:rPr>
        <w:t xml:space="preserve">, </w:t>
      </w:r>
      <w:r w:rsidR="00934A17">
        <w:rPr>
          <w:lang w:val="ru-RU"/>
        </w:rPr>
        <w:t>и</w:t>
      </w:r>
      <w:r w:rsidR="00934A17" w:rsidRPr="00723A2E">
        <w:rPr>
          <w:lang w:val="ru-RU"/>
        </w:rPr>
        <w:t xml:space="preserve"> </w:t>
      </w:r>
      <w:r w:rsidR="00934A17">
        <w:rPr>
          <w:lang w:val="ru-RU"/>
        </w:rPr>
        <w:t>они</w:t>
      </w:r>
      <w:r w:rsidR="00934A17" w:rsidRPr="00723A2E">
        <w:rPr>
          <w:lang w:val="ru-RU"/>
        </w:rPr>
        <w:t xml:space="preserve"> </w:t>
      </w:r>
      <w:r w:rsidR="00934A17">
        <w:rPr>
          <w:lang w:val="ru-RU"/>
        </w:rPr>
        <w:t>будут соответствовать</w:t>
      </w:r>
      <w:r w:rsidR="00934A17" w:rsidRPr="00723A2E">
        <w:rPr>
          <w:lang w:val="ru-RU"/>
        </w:rPr>
        <w:t xml:space="preserve"> </w:t>
      </w:r>
      <w:r w:rsidR="00934A17">
        <w:rPr>
          <w:lang w:val="ru-RU"/>
        </w:rPr>
        <w:t>ОПП</w:t>
      </w:r>
      <w:r w:rsidR="00934A17" w:rsidRPr="00723A2E">
        <w:rPr>
          <w:lang w:val="ru-RU"/>
        </w:rPr>
        <w:t xml:space="preserve"> </w:t>
      </w:r>
      <w:r w:rsidR="00934A17">
        <w:rPr>
          <w:lang w:val="ru-RU"/>
        </w:rPr>
        <w:t>независимо</w:t>
      </w:r>
      <w:r w:rsidR="00934A17" w:rsidRPr="00723A2E">
        <w:rPr>
          <w:lang w:val="ru-RU"/>
        </w:rPr>
        <w:t xml:space="preserve"> </w:t>
      </w:r>
      <w:r w:rsidR="00934A17">
        <w:rPr>
          <w:lang w:val="ru-RU"/>
        </w:rPr>
        <w:t>от</w:t>
      </w:r>
      <w:r w:rsidR="00934A17" w:rsidRPr="00723A2E">
        <w:rPr>
          <w:lang w:val="ru-RU"/>
        </w:rPr>
        <w:t xml:space="preserve"> </w:t>
      </w:r>
      <w:r w:rsidR="00934A17">
        <w:rPr>
          <w:lang w:val="ru-RU"/>
        </w:rPr>
        <w:t>источник</w:t>
      </w:r>
      <w:r w:rsidR="00101BE3">
        <w:rPr>
          <w:lang w:val="ru-RU"/>
        </w:rPr>
        <w:t>ов</w:t>
      </w:r>
      <w:r w:rsidR="00934A17">
        <w:rPr>
          <w:lang w:val="ru-RU"/>
        </w:rPr>
        <w:t xml:space="preserve"> или способов финансирования. ОПП</w:t>
      </w:r>
      <w:r w:rsidR="00934A17" w:rsidRPr="00D63537">
        <w:rPr>
          <w:lang w:val="ru-RU"/>
        </w:rPr>
        <w:t xml:space="preserve"> </w:t>
      </w:r>
      <w:r w:rsidR="00934A17">
        <w:rPr>
          <w:lang w:val="ru-RU"/>
        </w:rPr>
        <w:t>анализируются</w:t>
      </w:r>
      <w:r w:rsidR="00934A17" w:rsidRPr="00D63537">
        <w:rPr>
          <w:lang w:val="ru-RU"/>
        </w:rPr>
        <w:t xml:space="preserve"> </w:t>
      </w:r>
      <w:r w:rsidR="00934A17">
        <w:rPr>
          <w:lang w:val="ru-RU"/>
        </w:rPr>
        <w:t>и</w:t>
      </w:r>
      <w:r w:rsidR="00934A17" w:rsidRPr="00D63537">
        <w:rPr>
          <w:lang w:val="ru-RU"/>
        </w:rPr>
        <w:t xml:space="preserve"> </w:t>
      </w:r>
      <w:r w:rsidR="00934A17">
        <w:rPr>
          <w:lang w:val="ru-RU"/>
        </w:rPr>
        <w:t>обновляются</w:t>
      </w:r>
      <w:r w:rsidR="00F8603F">
        <w:rPr>
          <w:lang w:val="ru-RU"/>
        </w:rPr>
        <w:t>,</w:t>
      </w:r>
      <w:r w:rsidR="00934A17" w:rsidRPr="00D63537">
        <w:rPr>
          <w:lang w:val="ru-RU"/>
        </w:rPr>
        <w:t xml:space="preserve"> </w:t>
      </w:r>
      <w:r w:rsidR="00934A17">
        <w:rPr>
          <w:lang w:val="ru-RU"/>
        </w:rPr>
        <w:t>время</w:t>
      </w:r>
      <w:r w:rsidR="00934A17" w:rsidRPr="00D63537">
        <w:rPr>
          <w:lang w:val="ru-RU"/>
        </w:rPr>
        <w:t xml:space="preserve"> </w:t>
      </w:r>
      <w:r w:rsidR="00934A17">
        <w:rPr>
          <w:lang w:val="ru-RU"/>
        </w:rPr>
        <w:t>от</w:t>
      </w:r>
      <w:r w:rsidR="00934A17" w:rsidRPr="00D63537">
        <w:rPr>
          <w:lang w:val="ru-RU"/>
        </w:rPr>
        <w:t xml:space="preserve"> </w:t>
      </w:r>
      <w:r w:rsidR="00934A17">
        <w:rPr>
          <w:lang w:val="ru-RU"/>
        </w:rPr>
        <w:t>времени</w:t>
      </w:r>
      <w:r w:rsidR="00934A17" w:rsidRPr="00D63537">
        <w:rPr>
          <w:lang w:val="ru-RU"/>
        </w:rPr>
        <w:t xml:space="preserve">, </w:t>
      </w:r>
      <w:r w:rsidR="00934A17">
        <w:rPr>
          <w:lang w:val="ru-RU"/>
        </w:rPr>
        <w:t>в</w:t>
      </w:r>
      <w:r w:rsidR="00934A17" w:rsidRPr="00D63537">
        <w:rPr>
          <w:lang w:val="ru-RU"/>
        </w:rPr>
        <w:t xml:space="preserve"> </w:t>
      </w:r>
      <w:r w:rsidR="00934A17">
        <w:rPr>
          <w:lang w:val="ru-RU"/>
        </w:rPr>
        <w:t>консультации</w:t>
      </w:r>
      <w:r w:rsidR="00934A17" w:rsidRPr="00D63537">
        <w:rPr>
          <w:lang w:val="ru-RU"/>
        </w:rPr>
        <w:t xml:space="preserve"> </w:t>
      </w:r>
      <w:r w:rsidR="00934A17">
        <w:rPr>
          <w:lang w:val="ru-RU"/>
        </w:rPr>
        <w:t>и</w:t>
      </w:r>
      <w:r w:rsidR="00934A17" w:rsidRPr="00D63537">
        <w:rPr>
          <w:lang w:val="ru-RU"/>
        </w:rPr>
        <w:t xml:space="preserve"> </w:t>
      </w:r>
      <w:r w:rsidR="00934A17">
        <w:rPr>
          <w:lang w:val="ru-RU"/>
        </w:rPr>
        <w:t>координации</w:t>
      </w:r>
      <w:r w:rsidR="00934A17" w:rsidRPr="00D63537">
        <w:rPr>
          <w:lang w:val="ru-RU"/>
        </w:rPr>
        <w:t xml:space="preserve"> </w:t>
      </w:r>
      <w:r w:rsidR="00934A17">
        <w:rPr>
          <w:lang w:val="ru-RU"/>
        </w:rPr>
        <w:t>с</w:t>
      </w:r>
      <w:r w:rsidR="00934A17" w:rsidRPr="00D63537">
        <w:rPr>
          <w:lang w:val="ru-RU"/>
        </w:rPr>
        <w:t xml:space="preserve"> </w:t>
      </w:r>
      <w:r w:rsidR="00934A17">
        <w:rPr>
          <w:lang w:val="ru-RU"/>
        </w:rPr>
        <w:t>Всемирным</w:t>
      </w:r>
      <w:r w:rsidR="00934A17" w:rsidRPr="00D63537">
        <w:rPr>
          <w:lang w:val="ru-RU"/>
        </w:rPr>
        <w:t xml:space="preserve"> </w:t>
      </w:r>
      <w:r w:rsidR="00934A17">
        <w:rPr>
          <w:lang w:val="ru-RU"/>
        </w:rPr>
        <w:t>Банком</w:t>
      </w:r>
      <w:r w:rsidR="00934A17" w:rsidRPr="00D63537">
        <w:rPr>
          <w:lang w:val="ru-RU"/>
        </w:rPr>
        <w:t xml:space="preserve">, </w:t>
      </w:r>
      <w:r w:rsidR="00934A17">
        <w:rPr>
          <w:lang w:val="ru-RU"/>
        </w:rPr>
        <w:t>чтобы</w:t>
      </w:r>
      <w:r w:rsidR="00934A17" w:rsidRPr="00D63537">
        <w:rPr>
          <w:lang w:val="ru-RU"/>
        </w:rPr>
        <w:t xml:space="preserve"> </w:t>
      </w:r>
      <w:r w:rsidR="00934A17">
        <w:rPr>
          <w:lang w:val="ru-RU"/>
        </w:rPr>
        <w:t>обеспечить</w:t>
      </w:r>
      <w:r w:rsidR="00934A17" w:rsidRPr="00D63537">
        <w:rPr>
          <w:lang w:val="ru-RU"/>
        </w:rPr>
        <w:t xml:space="preserve"> </w:t>
      </w:r>
      <w:r w:rsidR="00934A17">
        <w:rPr>
          <w:lang w:val="ru-RU"/>
        </w:rPr>
        <w:t>соответствие</w:t>
      </w:r>
      <w:r w:rsidR="00934A17" w:rsidRPr="00D63537">
        <w:rPr>
          <w:lang w:val="ru-RU"/>
        </w:rPr>
        <w:t xml:space="preserve"> </w:t>
      </w:r>
      <w:r w:rsidR="00934A17">
        <w:rPr>
          <w:lang w:val="ru-RU"/>
        </w:rPr>
        <w:t>и</w:t>
      </w:r>
      <w:r w:rsidR="00934A17" w:rsidRPr="00D63537">
        <w:rPr>
          <w:lang w:val="ru-RU"/>
        </w:rPr>
        <w:t xml:space="preserve"> </w:t>
      </w:r>
      <w:r w:rsidR="00934A17">
        <w:rPr>
          <w:lang w:val="ru-RU"/>
        </w:rPr>
        <w:t>согласование</w:t>
      </w:r>
      <w:r w:rsidR="00934A17" w:rsidRPr="00D63537">
        <w:rPr>
          <w:lang w:val="ru-RU"/>
        </w:rPr>
        <w:t xml:space="preserve"> </w:t>
      </w:r>
      <w:r w:rsidR="00934A17">
        <w:rPr>
          <w:lang w:val="ru-RU"/>
        </w:rPr>
        <w:t>с</w:t>
      </w:r>
      <w:r w:rsidR="00934A17" w:rsidRPr="00D63537">
        <w:rPr>
          <w:lang w:val="ru-RU"/>
        </w:rPr>
        <w:t xml:space="preserve"> </w:t>
      </w:r>
      <w:r w:rsidR="00934A17">
        <w:rPr>
          <w:lang w:val="ru-RU"/>
        </w:rPr>
        <w:t>применяемым</w:t>
      </w:r>
      <w:r w:rsidR="00934A17" w:rsidRPr="00D63537">
        <w:rPr>
          <w:lang w:val="ru-RU"/>
        </w:rPr>
        <w:t xml:space="preserve"> </w:t>
      </w:r>
      <w:r w:rsidR="00934A17">
        <w:rPr>
          <w:lang w:val="ru-RU"/>
        </w:rPr>
        <w:t>законодательством</w:t>
      </w:r>
      <w:r w:rsidR="00934A17" w:rsidRPr="00D63537">
        <w:rPr>
          <w:lang w:val="ru-RU"/>
        </w:rPr>
        <w:t xml:space="preserve">, </w:t>
      </w:r>
      <w:r w:rsidR="00934A17">
        <w:rPr>
          <w:lang w:val="ru-RU"/>
        </w:rPr>
        <w:t>Земельным</w:t>
      </w:r>
      <w:r w:rsidR="00934A17" w:rsidRPr="00D63537">
        <w:rPr>
          <w:lang w:val="ru-RU"/>
        </w:rPr>
        <w:t xml:space="preserve"> </w:t>
      </w:r>
      <w:r w:rsidR="00934A17">
        <w:rPr>
          <w:lang w:val="ru-RU"/>
        </w:rPr>
        <w:t>Кодексом</w:t>
      </w:r>
      <w:r w:rsidR="00934A17" w:rsidRPr="00D63537">
        <w:rPr>
          <w:lang w:val="ru-RU"/>
        </w:rPr>
        <w:t xml:space="preserve"> </w:t>
      </w:r>
      <w:r w:rsidR="00934A17">
        <w:rPr>
          <w:lang w:val="ru-RU"/>
        </w:rPr>
        <w:t>Республики</w:t>
      </w:r>
      <w:r w:rsidR="00934A17" w:rsidRPr="00D63537">
        <w:rPr>
          <w:lang w:val="ru-RU"/>
        </w:rPr>
        <w:t xml:space="preserve"> </w:t>
      </w:r>
      <w:r w:rsidR="00934A17">
        <w:rPr>
          <w:lang w:val="ru-RU"/>
        </w:rPr>
        <w:t xml:space="preserve">Таджикистан и операционной политикой Всемирного Банка в сфере вынужденного переселения населения </w:t>
      </w:r>
      <w:r w:rsidR="00934A17" w:rsidRPr="00D63537">
        <w:rPr>
          <w:lang w:val="ru-RU"/>
        </w:rPr>
        <w:t>(</w:t>
      </w:r>
      <w:r w:rsidR="00934A17">
        <w:rPr>
          <w:lang w:val="ru-RU"/>
        </w:rPr>
        <w:t>ОП</w:t>
      </w:r>
      <w:r w:rsidR="00432FF8">
        <w:rPr>
          <w:lang w:val="ru-RU"/>
        </w:rPr>
        <w:t xml:space="preserve"> 4.12), принимая во внимание тот факт, что должна преобладать политика Всемирного Банка.</w:t>
      </w:r>
    </w:p>
    <w:p w:rsidR="005A2950" w:rsidRPr="00934A17" w:rsidRDefault="005A2950" w:rsidP="00CC6BE2">
      <w:pPr>
        <w:rPr>
          <w:lang w:val="ru-RU"/>
        </w:rPr>
      </w:pPr>
    </w:p>
    <w:p w:rsidR="00297BC6" w:rsidRDefault="00297BC6" w:rsidP="00CC6BE2">
      <w:pPr>
        <w:pStyle w:val="Heading2"/>
        <w:rPr>
          <w:lang w:val="ru-RU"/>
        </w:rPr>
      </w:pPr>
      <w:bookmarkStart w:id="18" w:name="_Toc397450449"/>
      <w:bookmarkStart w:id="19" w:name="_Toc397454135"/>
      <w:bookmarkStart w:id="20" w:name="_Toc406578251"/>
      <w:r>
        <w:rPr>
          <w:lang w:val="ru-RU"/>
        </w:rPr>
        <w:t>А.7      Обоснование Основ политики переселения населения</w:t>
      </w:r>
    </w:p>
    <w:p w:rsidR="00297BC6" w:rsidRDefault="008D54E3" w:rsidP="00297BC6">
      <w:pPr>
        <w:rPr>
          <w:lang w:val="ru-RU"/>
        </w:rPr>
      </w:pPr>
      <w:r>
        <w:rPr>
          <w:lang w:val="ru-RU"/>
        </w:rPr>
        <w:t>27. Основы Политики переселения населения (ОПП) дают руководящие указания для разработки соответствующих мер по смягчению последствий и предоставлению компенсации, за воздействие проекта при приобретении земли, чьё точное местоположение неизвестно.</w:t>
      </w:r>
    </w:p>
    <w:p w:rsidR="008D54E3" w:rsidRDefault="008D54E3" w:rsidP="00297BC6">
      <w:pPr>
        <w:rPr>
          <w:lang w:val="ru-RU"/>
        </w:rPr>
      </w:pPr>
    </w:p>
    <w:p w:rsidR="008D54E3" w:rsidRDefault="008D54E3" w:rsidP="00297BC6">
      <w:pPr>
        <w:rPr>
          <w:lang w:val="ru-RU"/>
        </w:rPr>
      </w:pPr>
      <w:r>
        <w:rPr>
          <w:lang w:val="ru-RU"/>
        </w:rPr>
        <w:t xml:space="preserve">28. ОП 4.12 </w:t>
      </w:r>
      <w:r w:rsidR="00280EBB">
        <w:rPr>
          <w:lang w:val="ru-RU"/>
        </w:rPr>
        <w:t xml:space="preserve">ВБ </w:t>
      </w:r>
      <w:r>
        <w:rPr>
          <w:lang w:val="ru-RU"/>
        </w:rPr>
        <w:t>в сфере вынужденного переселения задействованы для проекта, так как некоторая деятельность может потребовать временного или постоянного приобретения земли.</w:t>
      </w:r>
    </w:p>
    <w:p w:rsidR="008D54E3" w:rsidRDefault="008D54E3" w:rsidP="00297BC6">
      <w:pPr>
        <w:rPr>
          <w:lang w:val="ru-RU"/>
        </w:rPr>
      </w:pPr>
    </w:p>
    <w:p w:rsidR="00A72D1D" w:rsidRDefault="008D54E3" w:rsidP="00CC6BE2">
      <w:pPr>
        <w:rPr>
          <w:lang w:val="ru-RU"/>
        </w:rPr>
      </w:pPr>
      <w:r>
        <w:rPr>
          <w:lang w:val="ru-RU"/>
        </w:rPr>
        <w:t xml:space="preserve">29. </w:t>
      </w:r>
      <w:bookmarkEnd w:id="18"/>
      <w:bookmarkEnd w:id="19"/>
      <w:bookmarkEnd w:id="20"/>
      <w:r w:rsidR="00225E01">
        <w:rPr>
          <w:lang w:val="ru-RU"/>
        </w:rPr>
        <w:t xml:space="preserve">Большая часть деятельности в рамках проектов включает только укрепление и восстановление существующих объектов. Тем не менее, поскольку всё ещё предстоит завершить подробную разработку проектов, есть вероятность того, что может потребоваться дополнительная земля, на постоянной либо на временной основе, для создания определённых объектов, например, станций перекачки, прокладки сети, сооружений для водообработки/водоочистки, мусорных свалок и т. п. Более того, проекты могут также подразумевать временные ограничения на использование земли. </w:t>
      </w:r>
      <w:r w:rsidR="00E62DBE">
        <w:rPr>
          <w:lang w:val="ru-RU"/>
        </w:rPr>
        <w:t>Так</w:t>
      </w:r>
      <w:r w:rsidR="00E62DBE" w:rsidRPr="00E62DBE">
        <w:rPr>
          <w:lang w:val="ru-RU"/>
        </w:rPr>
        <w:t xml:space="preserve"> </w:t>
      </w:r>
      <w:r w:rsidR="00E62DBE">
        <w:rPr>
          <w:lang w:val="ru-RU"/>
        </w:rPr>
        <w:t>как</w:t>
      </w:r>
      <w:r w:rsidR="00E62DBE" w:rsidRPr="00E62DBE">
        <w:rPr>
          <w:lang w:val="ru-RU"/>
        </w:rPr>
        <w:t xml:space="preserve"> </w:t>
      </w:r>
      <w:r w:rsidR="00E62DBE">
        <w:rPr>
          <w:lang w:val="ru-RU"/>
        </w:rPr>
        <w:t>объекты</w:t>
      </w:r>
      <w:r w:rsidR="00E62DBE" w:rsidRPr="00E62DBE">
        <w:rPr>
          <w:lang w:val="ru-RU"/>
        </w:rPr>
        <w:t xml:space="preserve"> </w:t>
      </w:r>
      <w:r w:rsidR="00E62DBE">
        <w:rPr>
          <w:lang w:val="ru-RU"/>
        </w:rPr>
        <w:t>водоснабжения</w:t>
      </w:r>
      <w:r w:rsidR="00E62DBE" w:rsidRPr="00E62DBE">
        <w:rPr>
          <w:lang w:val="ru-RU"/>
        </w:rPr>
        <w:t xml:space="preserve"> </w:t>
      </w:r>
      <w:r w:rsidR="00E62DBE">
        <w:rPr>
          <w:lang w:val="ru-RU"/>
        </w:rPr>
        <w:t>и</w:t>
      </w:r>
      <w:r w:rsidR="00E62DBE" w:rsidRPr="00E62DBE">
        <w:rPr>
          <w:lang w:val="ru-RU"/>
        </w:rPr>
        <w:t xml:space="preserve"> </w:t>
      </w:r>
      <w:r w:rsidR="00E62DBE">
        <w:rPr>
          <w:lang w:val="ru-RU"/>
        </w:rPr>
        <w:t>санитарии</w:t>
      </w:r>
      <w:r w:rsidR="00E62DBE" w:rsidRPr="00E62DBE">
        <w:rPr>
          <w:lang w:val="ru-RU"/>
        </w:rPr>
        <w:t xml:space="preserve"> </w:t>
      </w:r>
      <w:r w:rsidR="00E62DBE">
        <w:rPr>
          <w:lang w:val="ru-RU"/>
        </w:rPr>
        <w:t>ещё</w:t>
      </w:r>
      <w:r w:rsidR="00E62DBE" w:rsidRPr="00E62DBE">
        <w:rPr>
          <w:lang w:val="ru-RU"/>
        </w:rPr>
        <w:t xml:space="preserve"> </w:t>
      </w:r>
      <w:r w:rsidR="00E62DBE">
        <w:rPr>
          <w:lang w:val="ru-RU"/>
        </w:rPr>
        <w:t>окончательно</w:t>
      </w:r>
      <w:r w:rsidR="00E62DBE" w:rsidRPr="00E62DBE">
        <w:rPr>
          <w:lang w:val="ru-RU"/>
        </w:rPr>
        <w:t xml:space="preserve"> </w:t>
      </w:r>
      <w:r w:rsidR="00E62DBE">
        <w:rPr>
          <w:lang w:val="ru-RU"/>
        </w:rPr>
        <w:t>не</w:t>
      </w:r>
      <w:r w:rsidR="00E62DBE" w:rsidRPr="00E62DBE">
        <w:rPr>
          <w:lang w:val="ru-RU"/>
        </w:rPr>
        <w:t xml:space="preserve"> </w:t>
      </w:r>
      <w:r w:rsidR="00E62DBE">
        <w:rPr>
          <w:lang w:val="ru-RU"/>
        </w:rPr>
        <w:t>проработаны</w:t>
      </w:r>
      <w:r w:rsidR="00E62DBE" w:rsidRPr="00E62DBE">
        <w:rPr>
          <w:lang w:val="ru-RU"/>
        </w:rPr>
        <w:t xml:space="preserve">, </w:t>
      </w:r>
      <w:r w:rsidR="00E62DBE">
        <w:rPr>
          <w:lang w:val="ru-RU"/>
        </w:rPr>
        <w:t>а</w:t>
      </w:r>
      <w:r w:rsidR="00E62DBE" w:rsidRPr="00E62DBE">
        <w:rPr>
          <w:lang w:val="ru-RU"/>
        </w:rPr>
        <w:t xml:space="preserve"> </w:t>
      </w:r>
      <w:r w:rsidR="00E62DBE">
        <w:rPr>
          <w:lang w:val="ru-RU"/>
        </w:rPr>
        <w:t>точное</w:t>
      </w:r>
      <w:r w:rsidR="00E62DBE" w:rsidRPr="00E62DBE">
        <w:rPr>
          <w:lang w:val="ru-RU"/>
        </w:rPr>
        <w:t xml:space="preserve"> </w:t>
      </w:r>
      <w:r w:rsidR="00E62DBE">
        <w:rPr>
          <w:lang w:val="ru-RU"/>
        </w:rPr>
        <w:t>местоположение</w:t>
      </w:r>
      <w:r w:rsidR="00E62DBE" w:rsidRPr="00E62DBE">
        <w:rPr>
          <w:lang w:val="ru-RU"/>
        </w:rPr>
        <w:t xml:space="preserve"> </w:t>
      </w:r>
      <w:r w:rsidR="00E62DBE">
        <w:rPr>
          <w:lang w:val="ru-RU"/>
        </w:rPr>
        <w:t>насосных</w:t>
      </w:r>
      <w:r w:rsidR="00E62DBE" w:rsidRPr="00E62DBE">
        <w:rPr>
          <w:lang w:val="ru-RU"/>
        </w:rPr>
        <w:t xml:space="preserve"> </w:t>
      </w:r>
      <w:r w:rsidR="00E62DBE">
        <w:rPr>
          <w:lang w:val="ru-RU"/>
        </w:rPr>
        <w:t>станций</w:t>
      </w:r>
      <w:r w:rsidR="00E62DBE" w:rsidRPr="00E62DBE">
        <w:rPr>
          <w:lang w:val="ru-RU"/>
        </w:rPr>
        <w:t xml:space="preserve"> </w:t>
      </w:r>
      <w:r w:rsidR="00E62DBE">
        <w:rPr>
          <w:lang w:val="ru-RU"/>
        </w:rPr>
        <w:t>и</w:t>
      </w:r>
      <w:r w:rsidR="00E62DBE" w:rsidRPr="00E62DBE">
        <w:rPr>
          <w:lang w:val="ru-RU"/>
        </w:rPr>
        <w:t xml:space="preserve"> </w:t>
      </w:r>
      <w:r w:rsidR="00E62DBE">
        <w:rPr>
          <w:lang w:val="ru-RU"/>
        </w:rPr>
        <w:t>водопроводных</w:t>
      </w:r>
      <w:r w:rsidR="00E62DBE" w:rsidRPr="00E62DBE">
        <w:rPr>
          <w:lang w:val="ru-RU"/>
        </w:rPr>
        <w:t xml:space="preserve"> </w:t>
      </w:r>
      <w:r w:rsidR="00E62DBE">
        <w:rPr>
          <w:lang w:val="ru-RU"/>
        </w:rPr>
        <w:t>сетей</w:t>
      </w:r>
      <w:r w:rsidR="00E62DBE" w:rsidRPr="00E62DBE">
        <w:rPr>
          <w:lang w:val="ru-RU"/>
        </w:rPr>
        <w:t xml:space="preserve"> </w:t>
      </w:r>
      <w:r w:rsidR="00E62DBE">
        <w:rPr>
          <w:lang w:val="ru-RU"/>
        </w:rPr>
        <w:t>ещё</w:t>
      </w:r>
      <w:r w:rsidR="00E62DBE" w:rsidRPr="00E62DBE">
        <w:rPr>
          <w:lang w:val="ru-RU"/>
        </w:rPr>
        <w:t xml:space="preserve"> </w:t>
      </w:r>
      <w:r w:rsidR="00E62DBE">
        <w:rPr>
          <w:lang w:val="ru-RU"/>
        </w:rPr>
        <w:t>не</w:t>
      </w:r>
      <w:r w:rsidR="00E62DBE" w:rsidRPr="00E62DBE">
        <w:rPr>
          <w:lang w:val="ru-RU"/>
        </w:rPr>
        <w:t xml:space="preserve"> </w:t>
      </w:r>
      <w:r w:rsidR="00E62DBE">
        <w:rPr>
          <w:lang w:val="ru-RU"/>
        </w:rPr>
        <w:t>определено</w:t>
      </w:r>
      <w:r w:rsidR="00E62DBE" w:rsidRPr="00E62DBE">
        <w:rPr>
          <w:lang w:val="ru-RU"/>
        </w:rPr>
        <w:t xml:space="preserve">, </w:t>
      </w:r>
      <w:r w:rsidR="00E62DBE">
        <w:rPr>
          <w:lang w:val="ru-RU"/>
        </w:rPr>
        <w:t>воздействие</w:t>
      </w:r>
      <w:r w:rsidR="00E62DBE" w:rsidRPr="00E62DBE">
        <w:rPr>
          <w:lang w:val="ru-RU"/>
        </w:rPr>
        <w:t xml:space="preserve"> </w:t>
      </w:r>
      <w:r w:rsidR="00E62DBE">
        <w:rPr>
          <w:lang w:val="ru-RU"/>
        </w:rPr>
        <w:t>проектов</w:t>
      </w:r>
      <w:r w:rsidR="00E62DBE" w:rsidRPr="00E62DBE">
        <w:rPr>
          <w:lang w:val="ru-RU"/>
        </w:rPr>
        <w:t xml:space="preserve"> </w:t>
      </w:r>
      <w:r w:rsidR="00E62DBE">
        <w:rPr>
          <w:lang w:val="ru-RU"/>
        </w:rPr>
        <w:t>выявится</w:t>
      </w:r>
      <w:r w:rsidR="00E62DBE" w:rsidRPr="00E62DBE">
        <w:rPr>
          <w:lang w:val="ru-RU"/>
        </w:rPr>
        <w:t xml:space="preserve"> </w:t>
      </w:r>
      <w:r w:rsidR="00E62DBE">
        <w:rPr>
          <w:lang w:val="ru-RU"/>
        </w:rPr>
        <w:t>только</w:t>
      </w:r>
      <w:r w:rsidR="00E62DBE" w:rsidRPr="00E62DBE">
        <w:rPr>
          <w:lang w:val="ru-RU"/>
        </w:rPr>
        <w:t xml:space="preserve"> </w:t>
      </w:r>
      <w:r w:rsidR="00E62DBE">
        <w:rPr>
          <w:lang w:val="ru-RU"/>
        </w:rPr>
        <w:t>после</w:t>
      </w:r>
      <w:r w:rsidR="00E62DBE" w:rsidRPr="00E62DBE">
        <w:rPr>
          <w:lang w:val="ru-RU"/>
        </w:rPr>
        <w:t xml:space="preserve"> </w:t>
      </w:r>
      <w:r w:rsidR="00E62DBE">
        <w:rPr>
          <w:lang w:val="ru-RU"/>
        </w:rPr>
        <w:t>начала</w:t>
      </w:r>
      <w:r w:rsidR="00E62DBE" w:rsidRPr="00E62DBE">
        <w:rPr>
          <w:lang w:val="ru-RU"/>
        </w:rPr>
        <w:t xml:space="preserve"> </w:t>
      </w:r>
      <w:r w:rsidR="00E62DBE">
        <w:rPr>
          <w:lang w:val="ru-RU"/>
        </w:rPr>
        <w:t>их</w:t>
      </w:r>
      <w:r w:rsidR="00E62DBE" w:rsidRPr="00E62DBE">
        <w:rPr>
          <w:lang w:val="ru-RU"/>
        </w:rPr>
        <w:t xml:space="preserve"> </w:t>
      </w:r>
      <w:r w:rsidR="00E62DBE">
        <w:rPr>
          <w:lang w:val="ru-RU"/>
        </w:rPr>
        <w:t>реализации</w:t>
      </w:r>
      <w:r w:rsidR="00E62DBE" w:rsidRPr="00E62DBE">
        <w:rPr>
          <w:lang w:val="ru-RU"/>
        </w:rPr>
        <w:t xml:space="preserve">, </w:t>
      </w:r>
      <w:r w:rsidR="00E62DBE">
        <w:rPr>
          <w:lang w:val="ru-RU"/>
        </w:rPr>
        <w:t>и</w:t>
      </w:r>
      <w:r w:rsidR="00E62DBE" w:rsidRPr="00E62DBE">
        <w:rPr>
          <w:lang w:val="ru-RU"/>
        </w:rPr>
        <w:t xml:space="preserve"> </w:t>
      </w:r>
      <w:r w:rsidR="00E62DBE">
        <w:rPr>
          <w:lang w:val="ru-RU"/>
        </w:rPr>
        <w:t>на</w:t>
      </w:r>
      <w:r w:rsidR="00E62DBE" w:rsidRPr="00E62DBE">
        <w:rPr>
          <w:lang w:val="ru-RU"/>
        </w:rPr>
        <w:t xml:space="preserve"> </w:t>
      </w:r>
      <w:r w:rsidR="00E62DBE">
        <w:rPr>
          <w:lang w:val="ru-RU"/>
        </w:rPr>
        <w:t>этом</w:t>
      </w:r>
      <w:r w:rsidR="00E62DBE" w:rsidRPr="00E62DBE">
        <w:rPr>
          <w:lang w:val="ru-RU"/>
        </w:rPr>
        <w:t xml:space="preserve"> </w:t>
      </w:r>
      <w:r w:rsidR="00E62DBE">
        <w:rPr>
          <w:lang w:val="ru-RU"/>
        </w:rPr>
        <w:t>этапе</w:t>
      </w:r>
      <w:r w:rsidR="00E62DBE" w:rsidRPr="00E62DBE">
        <w:rPr>
          <w:lang w:val="ru-RU"/>
        </w:rPr>
        <w:t xml:space="preserve"> </w:t>
      </w:r>
      <w:r w:rsidR="00E62DBE">
        <w:rPr>
          <w:lang w:val="ru-RU"/>
        </w:rPr>
        <w:t>нет</w:t>
      </w:r>
      <w:r w:rsidR="00E62DBE" w:rsidRPr="00E62DBE">
        <w:rPr>
          <w:lang w:val="ru-RU"/>
        </w:rPr>
        <w:t xml:space="preserve"> </w:t>
      </w:r>
      <w:r w:rsidR="00E62DBE">
        <w:rPr>
          <w:lang w:val="ru-RU"/>
        </w:rPr>
        <w:t>возможности</w:t>
      </w:r>
      <w:r w:rsidR="00E62DBE" w:rsidRPr="00E62DBE">
        <w:rPr>
          <w:lang w:val="ru-RU"/>
        </w:rPr>
        <w:t xml:space="preserve"> </w:t>
      </w:r>
      <w:r w:rsidR="003372F2">
        <w:rPr>
          <w:lang w:val="ru-RU"/>
        </w:rPr>
        <w:t>оценить</w:t>
      </w:r>
      <w:r w:rsidR="00E62DBE" w:rsidRPr="00E62DBE">
        <w:rPr>
          <w:lang w:val="ru-RU"/>
        </w:rPr>
        <w:t xml:space="preserve"> </w:t>
      </w:r>
      <w:r w:rsidR="00E62DBE">
        <w:rPr>
          <w:lang w:val="ru-RU"/>
        </w:rPr>
        <w:t>возможность</w:t>
      </w:r>
      <w:r w:rsidR="00E62DBE" w:rsidRPr="00E62DBE">
        <w:rPr>
          <w:lang w:val="ru-RU"/>
        </w:rPr>
        <w:t xml:space="preserve"> </w:t>
      </w:r>
      <w:r w:rsidR="00E62DBE">
        <w:rPr>
          <w:lang w:val="ru-RU"/>
        </w:rPr>
        <w:t>приобретения</w:t>
      </w:r>
      <w:r w:rsidR="00E62DBE" w:rsidRPr="00E62DBE">
        <w:rPr>
          <w:lang w:val="ru-RU"/>
        </w:rPr>
        <w:t xml:space="preserve"> </w:t>
      </w:r>
      <w:r w:rsidR="00E62DBE">
        <w:rPr>
          <w:lang w:val="ru-RU"/>
        </w:rPr>
        <w:t>земли</w:t>
      </w:r>
      <w:r w:rsidR="00E62DBE" w:rsidRPr="00E62DBE">
        <w:rPr>
          <w:lang w:val="ru-RU"/>
        </w:rPr>
        <w:t xml:space="preserve"> </w:t>
      </w:r>
      <w:r w:rsidR="00E62DBE">
        <w:rPr>
          <w:lang w:val="ru-RU"/>
        </w:rPr>
        <w:t>и</w:t>
      </w:r>
      <w:r w:rsidR="00E62DBE" w:rsidRPr="00E62DBE">
        <w:rPr>
          <w:lang w:val="ru-RU"/>
        </w:rPr>
        <w:t xml:space="preserve"> </w:t>
      </w:r>
      <w:r w:rsidR="00E62DBE">
        <w:rPr>
          <w:lang w:val="ru-RU"/>
        </w:rPr>
        <w:t>ограничения</w:t>
      </w:r>
      <w:r w:rsidR="00E62DBE" w:rsidRPr="00E62DBE">
        <w:rPr>
          <w:lang w:val="ru-RU"/>
        </w:rPr>
        <w:t xml:space="preserve"> </w:t>
      </w:r>
      <w:r w:rsidR="00E62DBE">
        <w:rPr>
          <w:lang w:val="ru-RU"/>
        </w:rPr>
        <w:t>доступа</w:t>
      </w:r>
      <w:r w:rsidR="00E62DBE" w:rsidRPr="00E62DBE">
        <w:rPr>
          <w:lang w:val="ru-RU"/>
        </w:rPr>
        <w:t xml:space="preserve"> </w:t>
      </w:r>
      <w:r w:rsidR="00E62DBE">
        <w:rPr>
          <w:lang w:val="ru-RU"/>
        </w:rPr>
        <w:t>к</w:t>
      </w:r>
      <w:r w:rsidR="00E62DBE" w:rsidRPr="00E62DBE">
        <w:rPr>
          <w:lang w:val="ru-RU"/>
        </w:rPr>
        <w:t xml:space="preserve"> </w:t>
      </w:r>
      <w:r w:rsidR="00E62DBE">
        <w:rPr>
          <w:lang w:val="ru-RU"/>
        </w:rPr>
        <w:t>ресурсам</w:t>
      </w:r>
      <w:r w:rsidR="00E62DBE" w:rsidRPr="00E62DBE">
        <w:rPr>
          <w:lang w:val="ru-RU"/>
        </w:rPr>
        <w:t xml:space="preserve">, </w:t>
      </w:r>
      <w:r w:rsidR="00E62DBE">
        <w:rPr>
          <w:lang w:val="ru-RU"/>
        </w:rPr>
        <w:t>Заёмщик согласился разработать настоящие ОПП, которые предоставят всю информацию, включая приобретение земли, ограничение доступа к земле или услугам и потерю активов.</w:t>
      </w:r>
    </w:p>
    <w:p w:rsidR="003372F2" w:rsidRDefault="003372F2" w:rsidP="00CC6BE2">
      <w:pPr>
        <w:rPr>
          <w:lang w:val="ru-RU"/>
        </w:rPr>
      </w:pPr>
    </w:p>
    <w:p w:rsidR="003372F2" w:rsidRPr="00C335BF" w:rsidRDefault="0045489D" w:rsidP="0045489D">
      <w:pPr>
        <w:rPr>
          <w:rFonts w:ascii="Times New Roman" w:hAnsi="Times New Roman"/>
          <w:lang w:val="ru-RU"/>
        </w:rPr>
      </w:pPr>
      <w:r w:rsidRPr="0045489D">
        <w:rPr>
          <w:rFonts w:cs="Arial"/>
          <w:lang w:val="ru-RU"/>
        </w:rPr>
        <w:t xml:space="preserve">30. </w:t>
      </w:r>
      <w:r>
        <w:rPr>
          <w:rFonts w:cs="Arial"/>
          <w:lang w:val="ru-RU"/>
        </w:rPr>
        <w:t>ОПП</w:t>
      </w:r>
      <w:r w:rsidRPr="0045489D">
        <w:rPr>
          <w:rFonts w:cs="Arial"/>
          <w:lang w:val="ru-RU"/>
        </w:rPr>
        <w:t xml:space="preserve"> </w:t>
      </w:r>
      <w:r>
        <w:rPr>
          <w:rFonts w:cs="Arial"/>
          <w:lang w:val="ru-RU"/>
        </w:rPr>
        <w:t>определяют</w:t>
      </w:r>
      <w:r w:rsidRPr="0045489D">
        <w:rPr>
          <w:rFonts w:cs="Arial"/>
          <w:lang w:val="ru-RU"/>
        </w:rPr>
        <w:t xml:space="preserve"> </w:t>
      </w:r>
      <w:r>
        <w:rPr>
          <w:rFonts w:cs="Arial"/>
          <w:lang w:val="ru-RU"/>
        </w:rPr>
        <w:t>возможное</w:t>
      </w:r>
      <w:r w:rsidRPr="0045489D">
        <w:rPr>
          <w:rFonts w:cs="Arial"/>
          <w:lang w:val="ru-RU"/>
        </w:rPr>
        <w:t xml:space="preserve"> </w:t>
      </w:r>
      <w:r>
        <w:rPr>
          <w:rFonts w:cs="Arial"/>
          <w:lang w:val="ru-RU"/>
        </w:rPr>
        <w:t>воздействие</w:t>
      </w:r>
      <w:r w:rsidRPr="0045489D">
        <w:rPr>
          <w:rFonts w:cs="Arial"/>
          <w:lang w:val="ru-RU"/>
        </w:rPr>
        <w:t xml:space="preserve"> </w:t>
      </w:r>
      <w:r>
        <w:rPr>
          <w:rFonts w:cs="Arial"/>
          <w:lang w:val="ru-RU"/>
        </w:rPr>
        <w:t>от</w:t>
      </w:r>
      <w:r w:rsidRPr="0045489D">
        <w:rPr>
          <w:rFonts w:cs="Arial"/>
          <w:lang w:val="ru-RU"/>
        </w:rPr>
        <w:t xml:space="preserve"> </w:t>
      </w:r>
      <w:r>
        <w:rPr>
          <w:rFonts w:cs="Arial"/>
          <w:lang w:val="ru-RU"/>
        </w:rPr>
        <w:t>деятельности</w:t>
      </w:r>
      <w:r w:rsidRPr="0045489D">
        <w:rPr>
          <w:rFonts w:cs="Arial"/>
          <w:lang w:val="ru-RU"/>
        </w:rPr>
        <w:t xml:space="preserve"> </w:t>
      </w:r>
      <w:r>
        <w:rPr>
          <w:rFonts w:cs="Arial"/>
          <w:lang w:val="ru-RU"/>
        </w:rPr>
        <w:t>проектов</w:t>
      </w:r>
      <w:r w:rsidRPr="0045489D">
        <w:rPr>
          <w:rFonts w:cs="Arial"/>
          <w:lang w:val="ru-RU"/>
        </w:rPr>
        <w:t xml:space="preserve">, </w:t>
      </w:r>
      <w:r>
        <w:rPr>
          <w:rFonts w:cs="Arial"/>
          <w:lang w:val="ru-RU"/>
        </w:rPr>
        <w:t>описывают</w:t>
      </w:r>
      <w:r w:rsidRPr="0045489D">
        <w:rPr>
          <w:rFonts w:cs="Arial"/>
          <w:lang w:val="ru-RU"/>
        </w:rPr>
        <w:t xml:space="preserve"> </w:t>
      </w:r>
      <w:r>
        <w:rPr>
          <w:rFonts w:cs="Arial"/>
          <w:lang w:val="ru-RU"/>
        </w:rPr>
        <w:t>диапазон</w:t>
      </w:r>
      <w:r w:rsidRPr="0045489D">
        <w:rPr>
          <w:rFonts w:cs="Arial"/>
          <w:lang w:val="ru-RU"/>
        </w:rPr>
        <w:t xml:space="preserve"> </w:t>
      </w:r>
      <w:r>
        <w:rPr>
          <w:rFonts w:cs="Arial"/>
          <w:lang w:val="ru-RU"/>
        </w:rPr>
        <w:t>возможных</w:t>
      </w:r>
      <w:r w:rsidRPr="0045489D">
        <w:rPr>
          <w:rFonts w:cs="Arial"/>
          <w:lang w:val="ru-RU"/>
        </w:rPr>
        <w:t xml:space="preserve"> </w:t>
      </w:r>
      <w:r>
        <w:rPr>
          <w:rFonts w:cs="Arial"/>
          <w:lang w:val="ru-RU"/>
        </w:rPr>
        <w:t>воздействий</w:t>
      </w:r>
      <w:r w:rsidRPr="0045489D">
        <w:rPr>
          <w:rFonts w:cs="Arial"/>
          <w:lang w:val="ru-RU"/>
        </w:rPr>
        <w:t xml:space="preserve"> (</w:t>
      </w:r>
      <w:r>
        <w:rPr>
          <w:rFonts w:cs="Arial"/>
          <w:lang w:val="ru-RU"/>
        </w:rPr>
        <w:t>временных</w:t>
      </w:r>
      <w:r w:rsidRPr="0045489D">
        <w:rPr>
          <w:rFonts w:cs="Arial"/>
          <w:lang w:val="ru-RU"/>
        </w:rPr>
        <w:t xml:space="preserve"> </w:t>
      </w:r>
      <w:r>
        <w:rPr>
          <w:rFonts w:cs="Arial"/>
          <w:lang w:val="ru-RU"/>
        </w:rPr>
        <w:t>и</w:t>
      </w:r>
      <w:r w:rsidRPr="0045489D">
        <w:rPr>
          <w:rFonts w:cs="Arial"/>
          <w:lang w:val="ru-RU"/>
        </w:rPr>
        <w:t xml:space="preserve"> </w:t>
      </w:r>
      <w:r>
        <w:rPr>
          <w:rFonts w:cs="Arial"/>
          <w:lang w:val="ru-RU"/>
        </w:rPr>
        <w:t>постоянных</w:t>
      </w:r>
      <w:r w:rsidRPr="0045489D">
        <w:rPr>
          <w:rFonts w:cs="Arial"/>
          <w:lang w:val="ru-RU"/>
        </w:rPr>
        <w:t xml:space="preserve">) </w:t>
      </w:r>
      <w:r>
        <w:rPr>
          <w:rFonts w:cs="Arial"/>
          <w:lang w:val="ru-RU"/>
        </w:rPr>
        <w:t>на</w:t>
      </w:r>
      <w:r w:rsidRPr="0045489D">
        <w:rPr>
          <w:rFonts w:cs="Arial"/>
          <w:lang w:val="ru-RU"/>
        </w:rPr>
        <w:t xml:space="preserve"> </w:t>
      </w:r>
      <w:r>
        <w:rPr>
          <w:rFonts w:cs="Arial"/>
          <w:lang w:val="ru-RU"/>
        </w:rPr>
        <w:t>использование</w:t>
      </w:r>
      <w:r w:rsidRPr="0045489D">
        <w:rPr>
          <w:rFonts w:cs="Arial"/>
          <w:lang w:val="ru-RU"/>
        </w:rPr>
        <w:t xml:space="preserve"> </w:t>
      </w:r>
      <w:r>
        <w:rPr>
          <w:rFonts w:cs="Arial"/>
          <w:lang w:val="ru-RU"/>
        </w:rPr>
        <w:t>земли</w:t>
      </w:r>
      <w:r w:rsidRPr="0045489D">
        <w:rPr>
          <w:rFonts w:cs="Arial"/>
          <w:lang w:val="ru-RU"/>
        </w:rPr>
        <w:t xml:space="preserve">/ </w:t>
      </w:r>
      <w:r>
        <w:rPr>
          <w:rFonts w:cs="Arial"/>
          <w:lang w:val="ru-RU"/>
        </w:rPr>
        <w:t>доступ</w:t>
      </w:r>
      <w:r w:rsidRPr="0045489D">
        <w:rPr>
          <w:rFonts w:cs="Arial"/>
          <w:lang w:val="ru-RU"/>
        </w:rPr>
        <w:t xml:space="preserve"> </w:t>
      </w:r>
      <w:r>
        <w:rPr>
          <w:rFonts w:cs="Arial"/>
          <w:lang w:val="ru-RU"/>
        </w:rPr>
        <w:t>и структуры, и указывают компенсацию и помощь/процедуры при переселении. Если есть расхождения между процедурами страны пребывания и процедурами ВБ, для всей деятельности, финансируемой в рамках этого проекта, имеют силу процедуры ВБ. Основы</w:t>
      </w:r>
      <w:r w:rsidRPr="0045489D">
        <w:rPr>
          <w:rFonts w:cs="Arial"/>
          <w:lang w:val="ru-RU"/>
        </w:rPr>
        <w:t xml:space="preserve"> </w:t>
      </w:r>
      <w:r>
        <w:rPr>
          <w:rFonts w:cs="Arial"/>
          <w:lang w:val="ru-RU"/>
        </w:rPr>
        <w:t>политики</w:t>
      </w:r>
      <w:r w:rsidRPr="0045489D">
        <w:rPr>
          <w:rFonts w:cs="Arial"/>
          <w:lang w:val="ru-RU"/>
        </w:rPr>
        <w:t xml:space="preserve"> </w:t>
      </w:r>
      <w:r>
        <w:rPr>
          <w:rFonts w:cs="Arial"/>
          <w:lang w:val="ru-RU"/>
        </w:rPr>
        <w:t>переселения</w:t>
      </w:r>
      <w:r w:rsidRPr="0045489D">
        <w:rPr>
          <w:rFonts w:cs="Arial"/>
          <w:lang w:val="ru-RU"/>
        </w:rPr>
        <w:t xml:space="preserve"> </w:t>
      </w:r>
      <w:r>
        <w:rPr>
          <w:rFonts w:cs="Arial"/>
          <w:lang w:val="ru-RU"/>
        </w:rPr>
        <w:t>разработаны</w:t>
      </w:r>
      <w:r w:rsidRPr="0045489D">
        <w:rPr>
          <w:rFonts w:cs="Arial"/>
          <w:lang w:val="ru-RU"/>
        </w:rPr>
        <w:t xml:space="preserve"> </w:t>
      </w:r>
      <w:r>
        <w:rPr>
          <w:rFonts w:cs="Arial"/>
          <w:lang w:val="ru-RU"/>
        </w:rPr>
        <w:t>как</w:t>
      </w:r>
      <w:r w:rsidRPr="0045489D">
        <w:rPr>
          <w:rFonts w:cs="Arial"/>
          <w:lang w:val="ru-RU"/>
        </w:rPr>
        <w:t xml:space="preserve"> </w:t>
      </w:r>
      <w:r>
        <w:rPr>
          <w:rFonts w:cs="Arial"/>
          <w:lang w:val="ru-RU"/>
        </w:rPr>
        <w:t>практический</w:t>
      </w:r>
      <w:r w:rsidRPr="0045489D">
        <w:rPr>
          <w:rFonts w:cs="Arial"/>
          <w:lang w:val="ru-RU"/>
        </w:rPr>
        <w:t xml:space="preserve"> </w:t>
      </w:r>
      <w:r>
        <w:rPr>
          <w:rFonts w:cs="Arial"/>
          <w:lang w:val="ru-RU"/>
        </w:rPr>
        <w:t>инструмент</w:t>
      </w:r>
      <w:r w:rsidRPr="0045489D">
        <w:rPr>
          <w:rFonts w:cs="Arial"/>
          <w:lang w:val="ru-RU"/>
        </w:rPr>
        <w:t xml:space="preserve">, </w:t>
      </w:r>
      <w:r>
        <w:rPr>
          <w:rFonts w:cs="Arial"/>
          <w:lang w:val="ru-RU"/>
        </w:rPr>
        <w:t>чтобы</w:t>
      </w:r>
      <w:r w:rsidRPr="0045489D">
        <w:rPr>
          <w:rFonts w:cs="Arial"/>
          <w:lang w:val="ru-RU"/>
        </w:rPr>
        <w:t xml:space="preserve"> </w:t>
      </w:r>
      <w:r>
        <w:rPr>
          <w:rFonts w:cs="Arial"/>
          <w:lang w:val="ru-RU"/>
        </w:rPr>
        <w:t>направлять</w:t>
      </w:r>
      <w:r w:rsidRPr="0045489D">
        <w:rPr>
          <w:rFonts w:cs="Arial"/>
          <w:lang w:val="ru-RU"/>
        </w:rPr>
        <w:t xml:space="preserve"> </w:t>
      </w:r>
      <w:r>
        <w:rPr>
          <w:rFonts w:cs="Arial"/>
          <w:lang w:val="ru-RU"/>
        </w:rPr>
        <w:t>подготовку</w:t>
      </w:r>
      <w:r w:rsidRPr="0045489D">
        <w:rPr>
          <w:rFonts w:cs="Arial"/>
          <w:lang w:val="ru-RU"/>
        </w:rPr>
        <w:t xml:space="preserve"> </w:t>
      </w:r>
      <w:r>
        <w:rPr>
          <w:rFonts w:cs="Arial"/>
          <w:lang w:val="ru-RU"/>
        </w:rPr>
        <w:t>ПДП</w:t>
      </w:r>
      <w:r w:rsidRPr="0045489D">
        <w:rPr>
          <w:rFonts w:cs="Arial"/>
          <w:lang w:val="ru-RU"/>
        </w:rPr>
        <w:t xml:space="preserve"> </w:t>
      </w:r>
      <w:r>
        <w:rPr>
          <w:rFonts w:cs="Arial"/>
          <w:lang w:val="ru-RU"/>
        </w:rPr>
        <w:t>для</w:t>
      </w:r>
      <w:r w:rsidRPr="0045489D">
        <w:rPr>
          <w:rFonts w:cs="Arial"/>
          <w:lang w:val="ru-RU"/>
        </w:rPr>
        <w:t xml:space="preserve"> </w:t>
      </w:r>
      <w:r>
        <w:rPr>
          <w:rFonts w:cs="Arial"/>
          <w:lang w:val="ru-RU"/>
        </w:rPr>
        <w:t>деятельности в ходе реализации всеобъемлющей программы. Если</w:t>
      </w:r>
      <w:r w:rsidRPr="00C335BF">
        <w:rPr>
          <w:rFonts w:cs="Arial"/>
          <w:lang w:val="ru-RU"/>
        </w:rPr>
        <w:t xml:space="preserve"> </w:t>
      </w:r>
      <w:r>
        <w:rPr>
          <w:rFonts w:cs="Arial"/>
          <w:lang w:val="ru-RU"/>
        </w:rPr>
        <w:t>определено</w:t>
      </w:r>
      <w:r w:rsidRPr="00C335BF">
        <w:rPr>
          <w:rFonts w:cs="Arial"/>
          <w:lang w:val="ru-RU"/>
        </w:rPr>
        <w:t xml:space="preserve"> </w:t>
      </w:r>
      <w:r>
        <w:rPr>
          <w:rFonts w:cs="Arial"/>
          <w:lang w:val="ru-RU"/>
        </w:rPr>
        <w:t>воздействие</w:t>
      </w:r>
      <w:r w:rsidRPr="00C335BF">
        <w:rPr>
          <w:rFonts w:cs="Arial"/>
          <w:lang w:val="ru-RU"/>
        </w:rPr>
        <w:t xml:space="preserve">, </w:t>
      </w:r>
      <w:r>
        <w:rPr>
          <w:rFonts w:cs="Arial"/>
          <w:lang w:val="ru-RU"/>
        </w:rPr>
        <w:t>Заёмщик</w:t>
      </w:r>
      <w:r w:rsidRPr="00C335BF">
        <w:rPr>
          <w:rFonts w:cs="Arial"/>
          <w:lang w:val="ru-RU"/>
        </w:rPr>
        <w:t xml:space="preserve"> </w:t>
      </w:r>
      <w:r>
        <w:rPr>
          <w:rFonts w:cs="Arial"/>
          <w:lang w:val="ru-RU"/>
        </w:rPr>
        <w:t>разрабатывает</w:t>
      </w:r>
      <w:r w:rsidRPr="00C335BF">
        <w:rPr>
          <w:rFonts w:cs="Arial"/>
          <w:lang w:val="ru-RU"/>
        </w:rPr>
        <w:t xml:space="preserve"> </w:t>
      </w:r>
      <w:r>
        <w:rPr>
          <w:rFonts w:cs="Arial"/>
          <w:lang w:val="ru-RU"/>
        </w:rPr>
        <w:t>конкретный</w:t>
      </w:r>
      <w:r w:rsidRPr="00C335BF">
        <w:rPr>
          <w:rFonts w:cs="Arial"/>
          <w:lang w:val="ru-RU"/>
        </w:rPr>
        <w:t xml:space="preserve"> </w:t>
      </w:r>
      <w:r>
        <w:rPr>
          <w:rFonts w:cs="Arial"/>
          <w:lang w:val="ru-RU"/>
        </w:rPr>
        <w:t>ПДП</w:t>
      </w:r>
      <w:r w:rsidRPr="00C335BF">
        <w:rPr>
          <w:rFonts w:cs="Arial"/>
          <w:lang w:val="ru-RU"/>
        </w:rPr>
        <w:t xml:space="preserve"> </w:t>
      </w:r>
      <w:r>
        <w:rPr>
          <w:rFonts w:cs="Arial"/>
          <w:lang w:val="ru-RU"/>
        </w:rPr>
        <w:t>для</w:t>
      </w:r>
      <w:r w:rsidRPr="00C335BF">
        <w:rPr>
          <w:rFonts w:cs="Arial"/>
          <w:lang w:val="ru-RU"/>
        </w:rPr>
        <w:t xml:space="preserve"> </w:t>
      </w:r>
      <w:r>
        <w:rPr>
          <w:rFonts w:cs="Arial"/>
          <w:lang w:val="ru-RU"/>
        </w:rPr>
        <w:t>каждого</w:t>
      </w:r>
      <w:r w:rsidRPr="00C335BF">
        <w:rPr>
          <w:rFonts w:cs="Arial"/>
          <w:lang w:val="ru-RU"/>
        </w:rPr>
        <w:t xml:space="preserve"> </w:t>
      </w:r>
      <w:r>
        <w:rPr>
          <w:rFonts w:cs="Arial"/>
          <w:lang w:val="ru-RU"/>
        </w:rPr>
        <w:t>проекта</w:t>
      </w:r>
      <w:r w:rsidR="00C335BF">
        <w:rPr>
          <w:rFonts w:cs="Arial"/>
          <w:lang w:val="ru-RU"/>
        </w:rPr>
        <w:t xml:space="preserve"> на основе руководящих указаний и процедур, освещённых в документе ОПП.</w:t>
      </w:r>
    </w:p>
    <w:p w:rsidR="003372F2" w:rsidRPr="00C335BF" w:rsidRDefault="003372F2" w:rsidP="003372F2">
      <w:pPr>
        <w:pStyle w:val="ListParagraph"/>
        <w:rPr>
          <w:rFonts w:ascii="Times New Roman" w:hAnsi="Times New Roman"/>
          <w:lang w:val="ru-RU"/>
        </w:rPr>
      </w:pPr>
    </w:p>
    <w:p w:rsidR="003372F2" w:rsidRPr="00963C8E" w:rsidRDefault="00845637" w:rsidP="003372F2">
      <w:pPr>
        <w:rPr>
          <w:lang w:val="ru-RU"/>
        </w:rPr>
      </w:pPr>
      <w:r w:rsidRPr="00845637">
        <w:rPr>
          <w:rFonts w:cs="Arial"/>
          <w:lang w:val="ru-RU"/>
        </w:rPr>
        <w:t xml:space="preserve">31. </w:t>
      </w:r>
      <w:r>
        <w:rPr>
          <w:rFonts w:cs="Arial"/>
          <w:lang w:val="ru-RU"/>
        </w:rPr>
        <w:t>Как</w:t>
      </w:r>
      <w:r w:rsidRPr="00845637">
        <w:rPr>
          <w:rFonts w:cs="Arial"/>
          <w:lang w:val="ru-RU"/>
        </w:rPr>
        <w:t xml:space="preserve"> </w:t>
      </w:r>
      <w:r>
        <w:rPr>
          <w:rFonts w:cs="Arial"/>
          <w:lang w:val="ru-RU"/>
        </w:rPr>
        <w:t>только</w:t>
      </w:r>
      <w:r w:rsidRPr="00845637">
        <w:rPr>
          <w:rFonts w:cs="Arial"/>
          <w:lang w:val="ru-RU"/>
        </w:rPr>
        <w:t xml:space="preserve"> </w:t>
      </w:r>
      <w:r>
        <w:rPr>
          <w:rFonts w:cs="Arial"/>
          <w:lang w:val="ru-RU"/>
        </w:rPr>
        <w:t>заёмщик</w:t>
      </w:r>
      <w:r w:rsidRPr="00845637">
        <w:rPr>
          <w:rFonts w:cs="Arial"/>
          <w:lang w:val="ru-RU"/>
        </w:rPr>
        <w:t xml:space="preserve"> </w:t>
      </w:r>
      <w:r>
        <w:rPr>
          <w:rFonts w:cs="Arial"/>
          <w:lang w:val="ru-RU"/>
        </w:rPr>
        <w:t>утверждает</w:t>
      </w:r>
      <w:r w:rsidRPr="00845637">
        <w:rPr>
          <w:rFonts w:cs="Arial"/>
          <w:lang w:val="ru-RU"/>
        </w:rPr>
        <w:t xml:space="preserve"> </w:t>
      </w:r>
      <w:r>
        <w:rPr>
          <w:rFonts w:cs="Arial"/>
          <w:lang w:val="ru-RU"/>
        </w:rPr>
        <w:t>эти</w:t>
      </w:r>
      <w:r w:rsidRPr="00845637">
        <w:rPr>
          <w:rFonts w:cs="Arial"/>
          <w:lang w:val="ru-RU"/>
        </w:rPr>
        <w:t xml:space="preserve"> </w:t>
      </w:r>
      <w:r>
        <w:rPr>
          <w:rFonts w:cs="Arial"/>
          <w:lang w:val="ru-RU"/>
        </w:rPr>
        <w:t>ОПП</w:t>
      </w:r>
      <w:r w:rsidRPr="00845637">
        <w:rPr>
          <w:rFonts w:cs="Arial"/>
          <w:lang w:val="ru-RU"/>
        </w:rPr>
        <w:t xml:space="preserve">, </w:t>
      </w:r>
      <w:r>
        <w:rPr>
          <w:rFonts w:cs="Arial"/>
          <w:lang w:val="ru-RU"/>
        </w:rPr>
        <w:t>и</w:t>
      </w:r>
      <w:r w:rsidRPr="00845637">
        <w:rPr>
          <w:rFonts w:cs="Arial"/>
          <w:lang w:val="ru-RU"/>
        </w:rPr>
        <w:t xml:space="preserve"> </w:t>
      </w:r>
      <w:r>
        <w:rPr>
          <w:rFonts w:cs="Arial"/>
          <w:lang w:val="ru-RU"/>
        </w:rPr>
        <w:t>они</w:t>
      </w:r>
      <w:r w:rsidRPr="00845637">
        <w:rPr>
          <w:rFonts w:cs="Arial"/>
          <w:lang w:val="ru-RU"/>
        </w:rPr>
        <w:t xml:space="preserve"> </w:t>
      </w:r>
      <w:r>
        <w:rPr>
          <w:rFonts w:cs="Arial"/>
          <w:lang w:val="ru-RU"/>
        </w:rPr>
        <w:t>завизированы</w:t>
      </w:r>
      <w:r w:rsidRPr="00845637">
        <w:rPr>
          <w:rFonts w:cs="Arial"/>
          <w:lang w:val="ru-RU"/>
        </w:rPr>
        <w:t xml:space="preserve"> </w:t>
      </w:r>
      <w:r>
        <w:rPr>
          <w:rFonts w:cs="Arial"/>
          <w:lang w:val="ru-RU"/>
        </w:rPr>
        <w:t>со</w:t>
      </w:r>
      <w:r w:rsidRPr="00845637">
        <w:rPr>
          <w:rFonts w:cs="Arial"/>
          <w:lang w:val="ru-RU"/>
        </w:rPr>
        <w:t xml:space="preserve"> </w:t>
      </w:r>
      <w:r>
        <w:rPr>
          <w:rFonts w:cs="Arial"/>
          <w:lang w:val="ru-RU"/>
        </w:rPr>
        <w:t>стороны</w:t>
      </w:r>
      <w:r w:rsidRPr="00845637">
        <w:rPr>
          <w:rFonts w:cs="Arial"/>
          <w:lang w:val="ru-RU"/>
        </w:rPr>
        <w:t xml:space="preserve"> </w:t>
      </w:r>
      <w:r>
        <w:rPr>
          <w:rFonts w:cs="Arial"/>
          <w:lang w:val="ru-RU"/>
        </w:rPr>
        <w:t>ВБ</w:t>
      </w:r>
      <w:r w:rsidRPr="00845637">
        <w:rPr>
          <w:rFonts w:cs="Arial"/>
          <w:lang w:val="ru-RU"/>
        </w:rPr>
        <w:t xml:space="preserve">, </w:t>
      </w:r>
      <w:r>
        <w:rPr>
          <w:rFonts w:cs="Arial"/>
          <w:lang w:val="ru-RU"/>
        </w:rPr>
        <w:t>их</w:t>
      </w:r>
      <w:r w:rsidRPr="00845637">
        <w:rPr>
          <w:rFonts w:cs="Arial"/>
          <w:lang w:val="ru-RU"/>
        </w:rPr>
        <w:t xml:space="preserve"> </w:t>
      </w:r>
      <w:r>
        <w:rPr>
          <w:rFonts w:cs="Arial"/>
          <w:lang w:val="ru-RU"/>
        </w:rPr>
        <w:t>содержание</w:t>
      </w:r>
      <w:r w:rsidRPr="00845637">
        <w:rPr>
          <w:rFonts w:cs="Arial"/>
          <w:lang w:val="ru-RU"/>
        </w:rPr>
        <w:t xml:space="preserve"> </w:t>
      </w:r>
      <w:r>
        <w:rPr>
          <w:rFonts w:cs="Arial"/>
          <w:lang w:val="ru-RU"/>
        </w:rPr>
        <w:t>размещается</w:t>
      </w:r>
      <w:r w:rsidRPr="00845637">
        <w:rPr>
          <w:rFonts w:cs="Arial"/>
          <w:lang w:val="ru-RU"/>
        </w:rPr>
        <w:t xml:space="preserve"> </w:t>
      </w:r>
      <w:r>
        <w:rPr>
          <w:rFonts w:cs="Arial"/>
          <w:lang w:val="ru-RU"/>
        </w:rPr>
        <w:t>на</w:t>
      </w:r>
      <w:r w:rsidRPr="00845637">
        <w:rPr>
          <w:rFonts w:cs="Arial"/>
          <w:lang w:val="ru-RU"/>
        </w:rPr>
        <w:t xml:space="preserve"> </w:t>
      </w:r>
      <w:r>
        <w:rPr>
          <w:rFonts w:cs="Arial"/>
          <w:lang w:val="ru-RU"/>
        </w:rPr>
        <w:t>сайте</w:t>
      </w:r>
      <w:r w:rsidRPr="00845637">
        <w:rPr>
          <w:rFonts w:cs="Arial"/>
          <w:lang w:val="ru-RU"/>
        </w:rPr>
        <w:t xml:space="preserve"> </w:t>
      </w:r>
      <w:r>
        <w:rPr>
          <w:rFonts w:cs="Arial"/>
          <w:lang w:val="ru-RU"/>
        </w:rPr>
        <w:t>ВБ</w:t>
      </w:r>
      <w:r w:rsidRPr="00845637">
        <w:rPr>
          <w:rFonts w:cs="Arial"/>
          <w:lang w:val="ru-RU"/>
        </w:rPr>
        <w:t xml:space="preserve"> </w:t>
      </w:r>
      <w:r>
        <w:rPr>
          <w:rFonts w:cs="Arial"/>
          <w:lang w:val="en-US"/>
        </w:rPr>
        <w:t>Infoshop</w:t>
      </w:r>
      <w:r w:rsidRPr="00845637">
        <w:rPr>
          <w:rFonts w:cs="Arial"/>
          <w:lang w:val="ru-RU"/>
        </w:rPr>
        <w:t xml:space="preserve"> </w:t>
      </w:r>
      <w:r>
        <w:rPr>
          <w:rFonts w:cs="Arial"/>
          <w:lang w:val="ru-RU"/>
        </w:rPr>
        <w:t>в соответствии с политикой ВБ. ОПП переводятся на таджикский и русский языки, и далее раскрываются перед потенциальными ЛЗП и общественностью. Реализация</w:t>
      </w:r>
      <w:r w:rsidRPr="00845637">
        <w:rPr>
          <w:rFonts w:cs="Arial"/>
          <w:lang w:val="ru-RU"/>
        </w:rPr>
        <w:t xml:space="preserve"> </w:t>
      </w:r>
      <w:r>
        <w:rPr>
          <w:rFonts w:cs="Arial"/>
          <w:lang w:val="ru-RU"/>
        </w:rPr>
        <w:t>запланированных</w:t>
      </w:r>
      <w:r w:rsidRPr="00845637">
        <w:rPr>
          <w:rFonts w:cs="Arial"/>
          <w:lang w:val="ru-RU"/>
        </w:rPr>
        <w:t xml:space="preserve"> </w:t>
      </w:r>
      <w:r>
        <w:rPr>
          <w:rFonts w:cs="Arial"/>
          <w:lang w:val="ru-RU"/>
        </w:rPr>
        <w:t>проектных</w:t>
      </w:r>
      <w:r w:rsidRPr="00845637">
        <w:rPr>
          <w:rFonts w:cs="Arial"/>
          <w:lang w:val="ru-RU"/>
        </w:rPr>
        <w:t xml:space="preserve"> </w:t>
      </w:r>
      <w:r>
        <w:rPr>
          <w:rFonts w:cs="Arial"/>
          <w:lang w:val="ru-RU"/>
        </w:rPr>
        <w:t>инвестиций</w:t>
      </w:r>
      <w:r w:rsidRPr="00845637">
        <w:rPr>
          <w:rFonts w:cs="Arial"/>
          <w:lang w:val="ru-RU"/>
        </w:rPr>
        <w:t xml:space="preserve"> </w:t>
      </w:r>
      <w:r>
        <w:rPr>
          <w:rFonts w:cs="Arial"/>
          <w:lang w:val="ru-RU"/>
        </w:rPr>
        <w:t>будет</w:t>
      </w:r>
      <w:r w:rsidRPr="00845637">
        <w:rPr>
          <w:rFonts w:cs="Arial"/>
          <w:lang w:val="ru-RU"/>
        </w:rPr>
        <w:t xml:space="preserve"> </w:t>
      </w:r>
      <w:r>
        <w:rPr>
          <w:rFonts w:cs="Arial"/>
          <w:lang w:val="ru-RU"/>
        </w:rPr>
        <w:t>иметь</w:t>
      </w:r>
      <w:r w:rsidRPr="00845637">
        <w:rPr>
          <w:rFonts w:cs="Arial"/>
          <w:lang w:val="ru-RU"/>
        </w:rPr>
        <w:t xml:space="preserve"> </w:t>
      </w:r>
      <w:r>
        <w:rPr>
          <w:rFonts w:cs="Arial"/>
          <w:lang w:val="ru-RU"/>
        </w:rPr>
        <w:t>место</w:t>
      </w:r>
      <w:r w:rsidRPr="00845637">
        <w:rPr>
          <w:rFonts w:cs="Arial"/>
          <w:lang w:val="ru-RU"/>
        </w:rPr>
        <w:t xml:space="preserve"> </w:t>
      </w:r>
      <w:r>
        <w:rPr>
          <w:rFonts w:cs="Arial"/>
          <w:lang w:val="ru-RU"/>
        </w:rPr>
        <w:t>только</w:t>
      </w:r>
      <w:r w:rsidRPr="00845637">
        <w:rPr>
          <w:rFonts w:cs="Arial"/>
          <w:lang w:val="ru-RU"/>
        </w:rPr>
        <w:t xml:space="preserve"> </w:t>
      </w:r>
      <w:r>
        <w:rPr>
          <w:rFonts w:cs="Arial"/>
          <w:lang w:val="ru-RU"/>
        </w:rPr>
        <w:t>после</w:t>
      </w:r>
      <w:r w:rsidRPr="00845637">
        <w:rPr>
          <w:rFonts w:cs="Arial"/>
          <w:lang w:val="ru-RU"/>
        </w:rPr>
        <w:t xml:space="preserve"> </w:t>
      </w:r>
      <w:r>
        <w:rPr>
          <w:rFonts w:cs="Arial"/>
          <w:lang w:val="ru-RU"/>
        </w:rPr>
        <w:t>прохождения этих</w:t>
      </w:r>
      <w:r w:rsidRPr="00845637">
        <w:rPr>
          <w:rFonts w:cs="Arial"/>
          <w:lang w:val="ru-RU"/>
        </w:rPr>
        <w:t xml:space="preserve"> </w:t>
      </w:r>
      <w:r>
        <w:rPr>
          <w:rFonts w:cs="Arial"/>
          <w:lang w:val="ru-RU"/>
        </w:rPr>
        <w:t>согласований и обмена информацией.</w:t>
      </w:r>
    </w:p>
    <w:p w:rsidR="00A72D1D" w:rsidRPr="00963C8E" w:rsidRDefault="00A72D1D" w:rsidP="00CC6BE2">
      <w:pPr>
        <w:rPr>
          <w:lang w:val="ru-RU"/>
        </w:rPr>
      </w:pPr>
    </w:p>
    <w:p w:rsidR="003372F2" w:rsidRPr="002C5A39" w:rsidRDefault="003372F2" w:rsidP="003372F2">
      <w:pPr>
        <w:pStyle w:val="Heading2"/>
        <w:rPr>
          <w:rFonts w:cs="Arial"/>
          <w:lang w:val="ru-RU"/>
        </w:rPr>
      </w:pPr>
      <w:bookmarkStart w:id="21" w:name="_Toc407750115"/>
      <w:bookmarkStart w:id="22" w:name="_Toc408669941"/>
      <w:r w:rsidRPr="002C5A39">
        <w:rPr>
          <w:rFonts w:cs="Arial"/>
        </w:rPr>
        <w:t>A</w:t>
      </w:r>
      <w:r w:rsidRPr="002C5A39">
        <w:rPr>
          <w:rFonts w:cs="Arial"/>
          <w:lang w:val="ru-RU"/>
        </w:rPr>
        <w:t>.8</w:t>
      </w:r>
      <w:bookmarkEnd w:id="21"/>
      <w:r w:rsidRPr="002C5A39">
        <w:rPr>
          <w:rFonts w:cs="Arial"/>
          <w:lang w:val="ru-RU"/>
        </w:rPr>
        <w:tab/>
      </w:r>
      <w:r w:rsidR="002C5A39">
        <w:rPr>
          <w:rFonts w:cs="Arial"/>
          <w:lang w:val="ru-RU"/>
        </w:rPr>
        <w:t>Цели</w:t>
      </w:r>
      <w:r w:rsidR="002C5A39" w:rsidRPr="002C5A39">
        <w:rPr>
          <w:rFonts w:cs="Arial"/>
          <w:lang w:val="ru-RU"/>
        </w:rPr>
        <w:t xml:space="preserve"> </w:t>
      </w:r>
      <w:r w:rsidR="002C5A39">
        <w:rPr>
          <w:rFonts w:cs="Arial"/>
          <w:lang w:val="ru-RU"/>
        </w:rPr>
        <w:t>Основ Политики</w:t>
      </w:r>
      <w:r w:rsidR="002C5A39" w:rsidRPr="002C5A39">
        <w:rPr>
          <w:rFonts w:cs="Arial"/>
          <w:lang w:val="ru-RU"/>
        </w:rPr>
        <w:t xml:space="preserve"> </w:t>
      </w:r>
      <w:r w:rsidR="002C5A39">
        <w:rPr>
          <w:rFonts w:cs="Arial"/>
          <w:lang w:val="ru-RU"/>
        </w:rPr>
        <w:t>переселения населения (ОПП)</w:t>
      </w:r>
      <w:bookmarkEnd w:id="22"/>
    </w:p>
    <w:p w:rsidR="003372F2" w:rsidRPr="002C5A39" w:rsidRDefault="003372F2" w:rsidP="003372F2">
      <w:pPr>
        <w:rPr>
          <w:lang w:val="ru-RU" w:eastAsia="x-none"/>
        </w:rPr>
      </w:pPr>
    </w:p>
    <w:p w:rsidR="003372F2" w:rsidRPr="004A31BE" w:rsidRDefault="005000A8" w:rsidP="005000A8">
      <w:pPr>
        <w:autoSpaceDE w:val="0"/>
        <w:autoSpaceDN w:val="0"/>
        <w:adjustRightInd w:val="0"/>
        <w:rPr>
          <w:rFonts w:cs="Arial"/>
          <w:lang w:val="ru-RU"/>
        </w:rPr>
      </w:pPr>
      <w:r w:rsidRPr="004A31BE">
        <w:rPr>
          <w:rFonts w:cs="Arial"/>
          <w:lang w:val="ru-RU"/>
        </w:rPr>
        <w:t xml:space="preserve">32. </w:t>
      </w:r>
      <w:r w:rsidR="00CF5CE4">
        <w:rPr>
          <w:rFonts w:cs="Arial"/>
          <w:lang w:val="ru-RU"/>
        </w:rPr>
        <w:t>Настоящие</w:t>
      </w:r>
      <w:r w:rsidR="00CF5CE4" w:rsidRPr="004A31BE">
        <w:rPr>
          <w:rFonts w:cs="Arial"/>
          <w:lang w:val="ru-RU"/>
        </w:rPr>
        <w:t xml:space="preserve"> </w:t>
      </w:r>
      <w:r w:rsidR="00CF5CE4">
        <w:rPr>
          <w:rFonts w:cs="Arial"/>
          <w:lang w:val="ru-RU"/>
        </w:rPr>
        <w:t>ОПП</w:t>
      </w:r>
      <w:r w:rsidR="00CF5CE4" w:rsidRPr="004A31BE">
        <w:rPr>
          <w:rFonts w:cs="Arial"/>
          <w:lang w:val="ru-RU"/>
        </w:rPr>
        <w:t xml:space="preserve"> </w:t>
      </w:r>
      <w:r w:rsidR="00CF5CE4">
        <w:rPr>
          <w:rFonts w:cs="Arial"/>
          <w:lang w:val="ru-RU"/>
        </w:rPr>
        <w:t>освещают</w:t>
      </w:r>
      <w:r w:rsidR="00CF5CE4" w:rsidRPr="004A31BE">
        <w:rPr>
          <w:rFonts w:cs="Arial"/>
          <w:lang w:val="ru-RU"/>
        </w:rPr>
        <w:t xml:space="preserve"> </w:t>
      </w:r>
      <w:r w:rsidR="00CF5CE4">
        <w:rPr>
          <w:rFonts w:cs="Arial"/>
          <w:lang w:val="ru-RU"/>
        </w:rPr>
        <w:t>принципы</w:t>
      </w:r>
      <w:r w:rsidR="00CF5CE4" w:rsidRPr="004A31BE">
        <w:rPr>
          <w:rFonts w:cs="Arial"/>
          <w:lang w:val="ru-RU"/>
        </w:rPr>
        <w:t xml:space="preserve"> </w:t>
      </w:r>
      <w:r w:rsidR="00CF5CE4">
        <w:rPr>
          <w:rFonts w:cs="Arial"/>
          <w:lang w:val="ru-RU"/>
        </w:rPr>
        <w:t>и</w:t>
      </w:r>
      <w:r w:rsidR="00CF5CE4" w:rsidRPr="004A31BE">
        <w:rPr>
          <w:rFonts w:cs="Arial"/>
          <w:lang w:val="ru-RU"/>
        </w:rPr>
        <w:t xml:space="preserve"> </w:t>
      </w:r>
      <w:r w:rsidR="00CF5CE4">
        <w:rPr>
          <w:rFonts w:cs="Arial"/>
          <w:lang w:val="ru-RU"/>
        </w:rPr>
        <w:t>процедуры</w:t>
      </w:r>
      <w:r w:rsidR="00CF5CE4" w:rsidRPr="004A31BE">
        <w:rPr>
          <w:rFonts w:cs="Arial"/>
          <w:lang w:val="ru-RU"/>
        </w:rPr>
        <w:t xml:space="preserve">, </w:t>
      </w:r>
      <w:r w:rsidR="00CF5CE4">
        <w:rPr>
          <w:rFonts w:cs="Arial"/>
          <w:lang w:val="ru-RU"/>
        </w:rPr>
        <w:t>чтобы</w:t>
      </w:r>
      <w:r w:rsidR="00CF5CE4" w:rsidRPr="004A31BE">
        <w:rPr>
          <w:rFonts w:cs="Arial"/>
          <w:lang w:val="ru-RU"/>
        </w:rPr>
        <w:t xml:space="preserve"> </w:t>
      </w:r>
      <w:r w:rsidR="00CF5CE4">
        <w:rPr>
          <w:rFonts w:cs="Arial"/>
          <w:lang w:val="ru-RU"/>
        </w:rPr>
        <w:t>обеспечить</w:t>
      </w:r>
      <w:r w:rsidR="00CF5CE4" w:rsidRPr="004A31BE">
        <w:rPr>
          <w:rFonts w:cs="Arial"/>
          <w:lang w:val="ru-RU"/>
        </w:rPr>
        <w:t xml:space="preserve"> </w:t>
      </w:r>
      <w:r w:rsidR="00903269">
        <w:rPr>
          <w:rFonts w:cs="Arial"/>
          <w:lang w:val="ru-RU"/>
        </w:rPr>
        <w:t>такое</w:t>
      </w:r>
      <w:r w:rsidR="00903269" w:rsidRPr="004A31BE">
        <w:rPr>
          <w:rFonts w:cs="Arial"/>
          <w:lang w:val="ru-RU"/>
        </w:rPr>
        <w:t xml:space="preserve"> </w:t>
      </w:r>
      <w:r w:rsidR="00903269">
        <w:rPr>
          <w:rFonts w:cs="Arial"/>
          <w:lang w:val="ru-RU"/>
        </w:rPr>
        <w:t>положение</w:t>
      </w:r>
      <w:r w:rsidR="00903269" w:rsidRPr="004A31BE">
        <w:rPr>
          <w:rFonts w:cs="Arial"/>
          <w:lang w:val="ru-RU"/>
        </w:rPr>
        <w:t xml:space="preserve">, </w:t>
      </w:r>
      <w:r w:rsidR="00903269">
        <w:rPr>
          <w:rFonts w:cs="Arial"/>
          <w:lang w:val="ru-RU"/>
        </w:rPr>
        <w:t>когда</w:t>
      </w:r>
      <w:r w:rsidR="00903269" w:rsidRPr="004A31BE">
        <w:rPr>
          <w:rFonts w:cs="Arial"/>
          <w:lang w:val="ru-RU"/>
        </w:rPr>
        <w:t xml:space="preserve"> </w:t>
      </w:r>
      <w:r w:rsidR="00903269">
        <w:rPr>
          <w:rFonts w:cs="Arial"/>
          <w:lang w:val="ru-RU"/>
        </w:rPr>
        <w:t>определены</w:t>
      </w:r>
      <w:r w:rsidR="00903269" w:rsidRPr="004A31BE">
        <w:rPr>
          <w:rFonts w:cs="Arial"/>
          <w:lang w:val="ru-RU"/>
        </w:rPr>
        <w:t xml:space="preserve"> </w:t>
      </w:r>
      <w:r w:rsidR="00903269">
        <w:rPr>
          <w:rFonts w:cs="Arial"/>
          <w:lang w:val="ru-RU"/>
        </w:rPr>
        <w:t>потребности</w:t>
      </w:r>
      <w:r w:rsidR="00903269" w:rsidRPr="004A31BE">
        <w:rPr>
          <w:rFonts w:cs="Arial"/>
          <w:lang w:val="ru-RU"/>
        </w:rPr>
        <w:t xml:space="preserve"> </w:t>
      </w:r>
      <w:r w:rsidR="00903269">
        <w:rPr>
          <w:rFonts w:cs="Arial"/>
          <w:lang w:val="ru-RU"/>
        </w:rPr>
        <w:t>в</w:t>
      </w:r>
      <w:r w:rsidR="00903269" w:rsidRPr="004A31BE">
        <w:rPr>
          <w:rFonts w:cs="Arial"/>
          <w:lang w:val="ru-RU"/>
        </w:rPr>
        <w:t xml:space="preserve"> </w:t>
      </w:r>
      <w:r w:rsidR="00903269">
        <w:rPr>
          <w:rFonts w:cs="Arial"/>
          <w:lang w:val="ru-RU"/>
        </w:rPr>
        <w:t>переселении</w:t>
      </w:r>
      <w:r w:rsidR="00903269" w:rsidRPr="004A31BE">
        <w:rPr>
          <w:rFonts w:cs="Arial"/>
          <w:lang w:val="ru-RU"/>
        </w:rPr>
        <w:t xml:space="preserve">, </w:t>
      </w:r>
      <w:r w:rsidR="00903269">
        <w:rPr>
          <w:rFonts w:cs="Arial"/>
          <w:lang w:val="ru-RU"/>
        </w:rPr>
        <w:t>при</w:t>
      </w:r>
      <w:r w:rsidR="00903269" w:rsidRPr="004A31BE">
        <w:rPr>
          <w:rFonts w:cs="Arial"/>
          <w:lang w:val="ru-RU"/>
        </w:rPr>
        <w:t xml:space="preserve"> </w:t>
      </w:r>
      <w:r w:rsidR="00903269">
        <w:rPr>
          <w:rFonts w:cs="Arial"/>
          <w:lang w:val="ru-RU"/>
        </w:rPr>
        <w:t>котором</w:t>
      </w:r>
      <w:r w:rsidR="00903269" w:rsidRPr="004A31BE">
        <w:rPr>
          <w:rFonts w:cs="Arial"/>
          <w:lang w:val="ru-RU"/>
        </w:rPr>
        <w:t xml:space="preserve"> </w:t>
      </w:r>
      <w:r w:rsidR="00903269">
        <w:rPr>
          <w:rFonts w:cs="Arial"/>
          <w:lang w:val="ru-RU"/>
        </w:rPr>
        <w:t>ЦУП</w:t>
      </w:r>
      <w:r w:rsidR="00903269" w:rsidRPr="004A31BE">
        <w:rPr>
          <w:rFonts w:cs="Arial"/>
          <w:lang w:val="ru-RU"/>
        </w:rPr>
        <w:t xml:space="preserve"> </w:t>
      </w:r>
      <w:r w:rsidR="00903269">
        <w:rPr>
          <w:rFonts w:cs="Arial"/>
          <w:lang w:val="ru-RU"/>
        </w:rPr>
        <w:t>ПФРКУ</w:t>
      </w:r>
      <w:r w:rsidR="00903269" w:rsidRPr="004A31BE">
        <w:rPr>
          <w:rFonts w:cs="Arial"/>
          <w:lang w:val="ru-RU"/>
        </w:rPr>
        <w:t xml:space="preserve"> </w:t>
      </w:r>
      <w:r w:rsidR="00903269">
        <w:rPr>
          <w:rFonts w:cs="Arial"/>
          <w:lang w:val="ru-RU"/>
        </w:rPr>
        <w:t>в</w:t>
      </w:r>
      <w:r w:rsidR="00903269" w:rsidRPr="004A31BE">
        <w:rPr>
          <w:rFonts w:cs="Arial"/>
          <w:lang w:val="ru-RU"/>
        </w:rPr>
        <w:t xml:space="preserve"> </w:t>
      </w:r>
      <w:r w:rsidR="00903269">
        <w:rPr>
          <w:rFonts w:cs="Arial"/>
          <w:lang w:val="ru-RU"/>
        </w:rPr>
        <w:t>координации</w:t>
      </w:r>
      <w:r w:rsidR="00903269" w:rsidRPr="004A31BE">
        <w:rPr>
          <w:rFonts w:cs="Arial"/>
          <w:lang w:val="ru-RU"/>
        </w:rPr>
        <w:t xml:space="preserve"> </w:t>
      </w:r>
      <w:r w:rsidR="00903269">
        <w:rPr>
          <w:rFonts w:cs="Arial"/>
          <w:lang w:val="ru-RU"/>
        </w:rPr>
        <w:t>с</w:t>
      </w:r>
      <w:r w:rsidR="00903269" w:rsidRPr="004A31BE">
        <w:rPr>
          <w:rFonts w:cs="Arial"/>
          <w:lang w:val="ru-RU"/>
        </w:rPr>
        <w:t xml:space="preserve"> </w:t>
      </w:r>
      <w:r w:rsidR="001248C1">
        <w:rPr>
          <w:rFonts w:cs="Arial"/>
          <w:lang w:val="ru-RU"/>
        </w:rPr>
        <w:t>центральным</w:t>
      </w:r>
      <w:r w:rsidR="001248C1" w:rsidRPr="004A31BE">
        <w:rPr>
          <w:rFonts w:cs="Arial"/>
          <w:lang w:val="ru-RU"/>
        </w:rPr>
        <w:t xml:space="preserve"> </w:t>
      </w:r>
      <w:r w:rsidR="001248C1">
        <w:rPr>
          <w:rFonts w:cs="Arial"/>
          <w:lang w:val="ru-RU"/>
        </w:rPr>
        <w:t>правительством</w:t>
      </w:r>
      <w:r w:rsidR="001248C1" w:rsidRPr="004A31BE">
        <w:rPr>
          <w:rFonts w:cs="Arial"/>
          <w:lang w:val="ru-RU"/>
        </w:rPr>
        <w:t xml:space="preserve"> </w:t>
      </w:r>
      <w:r w:rsidR="001248C1">
        <w:rPr>
          <w:rFonts w:cs="Arial"/>
          <w:lang w:val="ru-RU"/>
        </w:rPr>
        <w:t>или</w:t>
      </w:r>
      <w:r w:rsidR="001248C1" w:rsidRPr="004A31BE">
        <w:rPr>
          <w:rFonts w:cs="Arial"/>
          <w:lang w:val="ru-RU"/>
        </w:rPr>
        <w:t xml:space="preserve"> </w:t>
      </w:r>
      <w:r w:rsidR="001248C1">
        <w:rPr>
          <w:rFonts w:cs="Arial"/>
          <w:lang w:val="ru-RU"/>
        </w:rPr>
        <w:t>ОМСУ</w:t>
      </w:r>
      <w:r w:rsidR="001248C1" w:rsidRPr="004A31BE">
        <w:rPr>
          <w:rFonts w:cs="Arial"/>
          <w:lang w:val="ru-RU"/>
        </w:rPr>
        <w:t xml:space="preserve"> </w:t>
      </w:r>
      <w:r w:rsidR="001248C1">
        <w:rPr>
          <w:rFonts w:cs="Arial"/>
          <w:lang w:val="ru-RU"/>
        </w:rPr>
        <w:t>следуют</w:t>
      </w:r>
      <w:r w:rsidR="001248C1" w:rsidRPr="004A31BE">
        <w:rPr>
          <w:rFonts w:cs="Arial"/>
          <w:lang w:val="ru-RU"/>
        </w:rPr>
        <w:t xml:space="preserve"> </w:t>
      </w:r>
      <w:r w:rsidR="001248C1">
        <w:rPr>
          <w:rFonts w:cs="Arial"/>
          <w:lang w:val="ru-RU"/>
        </w:rPr>
        <w:t>процедурам</w:t>
      </w:r>
      <w:r w:rsidR="001248C1" w:rsidRPr="004A31BE">
        <w:rPr>
          <w:rFonts w:cs="Arial"/>
          <w:lang w:val="ru-RU"/>
        </w:rPr>
        <w:t xml:space="preserve"> </w:t>
      </w:r>
      <w:r w:rsidR="001248C1">
        <w:rPr>
          <w:rFonts w:cs="Arial"/>
          <w:lang w:val="ru-RU"/>
        </w:rPr>
        <w:t>вынужденного</w:t>
      </w:r>
      <w:r w:rsidR="001248C1" w:rsidRPr="004A31BE">
        <w:rPr>
          <w:rFonts w:cs="Arial"/>
          <w:lang w:val="ru-RU"/>
        </w:rPr>
        <w:t xml:space="preserve"> </w:t>
      </w:r>
      <w:r w:rsidR="001248C1">
        <w:rPr>
          <w:rFonts w:cs="Arial"/>
          <w:lang w:val="ru-RU"/>
        </w:rPr>
        <w:t>переселения</w:t>
      </w:r>
      <w:r w:rsidR="001248C1" w:rsidRPr="004A31BE">
        <w:rPr>
          <w:rFonts w:cs="Arial"/>
          <w:lang w:val="ru-RU"/>
        </w:rPr>
        <w:t xml:space="preserve"> </w:t>
      </w:r>
      <w:r w:rsidR="001248C1">
        <w:rPr>
          <w:rFonts w:cs="Arial"/>
          <w:lang w:val="ru-RU"/>
        </w:rPr>
        <w:t>в</w:t>
      </w:r>
      <w:r w:rsidR="001248C1" w:rsidRPr="004A31BE">
        <w:rPr>
          <w:rFonts w:cs="Arial"/>
          <w:lang w:val="ru-RU"/>
        </w:rPr>
        <w:t xml:space="preserve"> </w:t>
      </w:r>
      <w:r w:rsidR="001248C1">
        <w:rPr>
          <w:rFonts w:cs="Arial"/>
          <w:lang w:val="ru-RU"/>
        </w:rPr>
        <w:t>соответствии</w:t>
      </w:r>
      <w:r w:rsidR="001248C1" w:rsidRPr="004A31BE">
        <w:rPr>
          <w:rFonts w:cs="Arial"/>
          <w:lang w:val="ru-RU"/>
        </w:rPr>
        <w:t xml:space="preserve"> </w:t>
      </w:r>
      <w:r w:rsidR="001248C1">
        <w:rPr>
          <w:rFonts w:cs="Arial"/>
          <w:lang w:val="ru-RU"/>
        </w:rPr>
        <w:t>с</w:t>
      </w:r>
      <w:r w:rsidR="001248C1" w:rsidRPr="004A31BE">
        <w:rPr>
          <w:rFonts w:cs="Arial"/>
          <w:lang w:val="ru-RU"/>
        </w:rPr>
        <w:t xml:space="preserve"> </w:t>
      </w:r>
      <w:r w:rsidR="004A31BE">
        <w:rPr>
          <w:rFonts w:cs="Arial"/>
          <w:lang w:val="ru-RU"/>
        </w:rPr>
        <w:t>законодательством РТ, наряду с ОП ВБ 4.12 в сфере вынужденного переселения. ОПП</w:t>
      </w:r>
      <w:r w:rsidR="004A31BE" w:rsidRPr="004A31BE">
        <w:rPr>
          <w:rFonts w:cs="Arial"/>
          <w:lang w:val="ru-RU"/>
        </w:rPr>
        <w:t xml:space="preserve"> </w:t>
      </w:r>
      <w:r w:rsidR="004A31BE">
        <w:rPr>
          <w:rFonts w:cs="Arial"/>
          <w:lang w:val="ru-RU"/>
        </w:rPr>
        <w:t>закладывают</w:t>
      </w:r>
      <w:r w:rsidR="004A31BE" w:rsidRPr="004A31BE">
        <w:rPr>
          <w:rFonts w:cs="Arial"/>
          <w:lang w:val="ru-RU"/>
        </w:rPr>
        <w:t xml:space="preserve"> </w:t>
      </w:r>
      <w:r w:rsidR="004A31BE">
        <w:rPr>
          <w:rFonts w:cs="Arial"/>
          <w:lang w:val="ru-RU"/>
        </w:rPr>
        <w:t>правовую</w:t>
      </w:r>
      <w:r w:rsidR="004A31BE" w:rsidRPr="004A31BE">
        <w:rPr>
          <w:rFonts w:cs="Arial"/>
          <w:lang w:val="ru-RU"/>
        </w:rPr>
        <w:t xml:space="preserve"> </w:t>
      </w:r>
      <w:r w:rsidR="004A31BE">
        <w:rPr>
          <w:rFonts w:cs="Arial"/>
          <w:lang w:val="ru-RU"/>
        </w:rPr>
        <w:t>базу</w:t>
      </w:r>
      <w:r w:rsidR="004A31BE" w:rsidRPr="004A31BE">
        <w:rPr>
          <w:rFonts w:cs="Arial"/>
          <w:lang w:val="ru-RU"/>
        </w:rPr>
        <w:t xml:space="preserve">, </w:t>
      </w:r>
      <w:r w:rsidR="004A31BE">
        <w:rPr>
          <w:rFonts w:cs="Arial"/>
          <w:lang w:val="ru-RU"/>
        </w:rPr>
        <w:t>критерии</w:t>
      </w:r>
      <w:r w:rsidR="004A31BE" w:rsidRPr="004A31BE">
        <w:rPr>
          <w:rFonts w:cs="Arial"/>
          <w:lang w:val="ru-RU"/>
        </w:rPr>
        <w:t xml:space="preserve"> </w:t>
      </w:r>
      <w:r w:rsidR="004A31BE">
        <w:rPr>
          <w:rFonts w:cs="Arial"/>
          <w:lang w:val="ru-RU"/>
        </w:rPr>
        <w:t>правомочности</w:t>
      </w:r>
      <w:r w:rsidR="004A31BE" w:rsidRPr="004A31BE">
        <w:rPr>
          <w:rFonts w:cs="Arial"/>
          <w:lang w:val="ru-RU"/>
        </w:rPr>
        <w:t xml:space="preserve"> </w:t>
      </w:r>
      <w:r w:rsidR="004A31BE">
        <w:rPr>
          <w:rFonts w:cs="Arial"/>
          <w:lang w:val="ru-RU"/>
        </w:rPr>
        <w:t>перемещенных</w:t>
      </w:r>
      <w:r w:rsidR="004A31BE" w:rsidRPr="004A31BE">
        <w:rPr>
          <w:rFonts w:cs="Arial"/>
          <w:lang w:val="ru-RU"/>
        </w:rPr>
        <w:t xml:space="preserve"> </w:t>
      </w:r>
      <w:r w:rsidR="004A31BE">
        <w:rPr>
          <w:rFonts w:cs="Arial"/>
          <w:lang w:val="ru-RU"/>
        </w:rPr>
        <w:t>лиц</w:t>
      </w:r>
      <w:r w:rsidR="004A31BE" w:rsidRPr="004A31BE">
        <w:rPr>
          <w:rFonts w:cs="Arial"/>
          <w:lang w:val="ru-RU"/>
        </w:rPr>
        <w:t xml:space="preserve">, </w:t>
      </w:r>
      <w:r w:rsidR="004A31BE">
        <w:rPr>
          <w:rFonts w:cs="Arial"/>
          <w:lang w:val="ru-RU"/>
        </w:rPr>
        <w:t>методологию</w:t>
      </w:r>
      <w:r w:rsidR="004A31BE" w:rsidRPr="004A31BE">
        <w:rPr>
          <w:rFonts w:cs="Arial"/>
          <w:lang w:val="ru-RU"/>
        </w:rPr>
        <w:t xml:space="preserve"> </w:t>
      </w:r>
      <w:r w:rsidR="004A31BE">
        <w:rPr>
          <w:rFonts w:cs="Arial"/>
          <w:lang w:val="ru-RU"/>
        </w:rPr>
        <w:t>оценки</w:t>
      </w:r>
      <w:r w:rsidR="004A31BE" w:rsidRPr="004A31BE">
        <w:rPr>
          <w:rFonts w:cs="Arial"/>
          <w:lang w:val="ru-RU"/>
        </w:rPr>
        <w:t xml:space="preserve">, </w:t>
      </w:r>
      <w:r w:rsidR="004A31BE">
        <w:rPr>
          <w:rFonts w:cs="Arial"/>
          <w:lang w:val="ru-RU"/>
        </w:rPr>
        <w:t>обеспечение</w:t>
      </w:r>
      <w:r w:rsidR="004A31BE" w:rsidRPr="004A31BE">
        <w:rPr>
          <w:rFonts w:cs="Arial"/>
          <w:lang w:val="ru-RU"/>
        </w:rPr>
        <w:t xml:space="preserve"> </w:t>
      </w:r>
      <w:r w:rsidR="004A31BE">
        <w:rPr>
          <w:rFonts w:cs="Arial"/>
          <w:lang w:val="ru-RU"/>
        </w:rPr>
        <w:t>компенсации</w:t>
      </w:r>
      <w:r w:rsidR="004A31BE" w:rsidRPr="004A31BE">
        <w:rPr>
          <w:rFonts w:cs="Arial"/>
          <w:lang w:val="ru-RU"/>
        </w:rPr>
        <w:t xml:space="preserve">, </w:t>
      </w:r>
      <w:r w:rsidR="004A31BE">
        <w:rPr>
          <w:rFonts w:cs="Arial"/>
          <w:lang w:val="ru-RU"/>
        </w:rPr>
        <w:t>матрицу</w:t>
      </w:r>
      <w:r w:rsidR="004A31BE" w:rsidRPr="004A31BE">
        <w:rPr>
          <w:rFonts w:cs="Arial"/>
          <w:lang w:val="ru-RU"/>
        </w:rPr>
        <w:t xml:space="preserve"> </w:t>
      </w:r>
      <w:r w:rsidR="004A31BE">
        <w:rPr>
          <w:rFonts w:cs="Arial"/>
          <w:lang w:val="ru-RU"/>
        </w:rPr>
        <w:t>предоставления</w:t>
      </w:r>
      <w:r w:rsidR="004A31BE" w:rsidRPr="004A31BE">
        <w:rPr>
          <w:rFonts w:cs="Arial"/>
          <w:lang w:val="ru-RU"/>
        </w:rPr>
        <w:t xml:space="preserve"> </w:t>
      </w:r>
      <w:r w:rsidR="004A31BE">
        <w:rPr>
          <w:rFonts w:cs="Arial"/>
          <w:lang w:val="ru-RU"/>
        </w:rPr>
        <w:t>прав</w:t>
      </w:r>
      <w:r w:rsidR="004A31BE" w:rsidRPr="004A31BE">
        <w:rPr>
          <w:rFonts w:cs="Arial"/>
          <w:lang w:val="ru-RU"/>
        </w:rPr>
        <w:t xml:space="preserve">, </w:t>
      </w:r>
      <w:r w:rsidR="004A31BE">
        <w:rPr>
          <w:rFonts w:cs="Arial"/>
          <w:lang w:val="ru-RU"/>
        </w:rPr>
        <w:t>процесс</w:t>
      </w:r>
      <w:r w:rsidR="004A31BE" w:rsidRPr="004A31BE">
        <w:rPr>
          <w:rFonts w:cs="Arial"/>
          <w:lang w:val="ru-RU"/>
        </w:rPr>
        <w:t xml:space="preserve"> </w:t>
      </w:r>
      <w:r w:rsidR="004A31BE">
        <w:rPr>
          <w:rFonts w:cs="Arial"/>
          <w:lang w:val="ru-RU"/>
        </w:rPr>
        <w:t>реализации</w:t>
      </w:r>
      <w:r w:rsidR="004A31BE" w:rsidRPr="004A31BE">
        <w:rPr>
          <w:rFonts w:cs="Arial"/>
          <w:lang w:val="ru-RU"/>
        </w:rPr>
        <w:t xml:space="preserve">, </w:t>
      </w:r>
      <w:r w:rsidR="004A31BE">
        <w:rPr>
          <w:rFonts w:cs="Arial"/>
          <w:lang w:val="ru-RU"/>
        </w:rPr>
        <w:t>консультационные</w:t>
      </w:r>
      <w:r w:rsidR="004A31BE" w:rsidRPr="004A31BE">
        <w:rPr>
          <w:rFonts w:cs="Arial"/>
          <w:lang w:val="ru-RU"/>
        </w:rPr>
        <w:t xml:space="preserve"> </w:t>
      </w:r>
      <w:r w:rsidR="004A31BE">
        <w:rPr>
          <w:rFonts w:cs="Arial"/>
          <w:lang w:val="ru-RU"/>
        </w:rPr>
        <w:t>процедуры</w:t>
      </w:r>
      <w:r w:rsidR="004A31BE" w:rsidRPr="004A31BE">
        <w:rPr>
          <w:rFonts w:cs="Arial"/>
          <w:lang w:val="ru-RU"/>
        </w:rPr>
        <w:t xml:space="preserve">, </w:t>
      </w:r>
      <w:r w:rsidR="004A31BE">
        <w:rPr>
          <w:rFonts w:cs="Arial"/>
          <w:lang w:val="ru-RU"/>
        </w:rPr>
        <w:t>механизмы рассмотрения жалоб и предложений, процедуры выплаты правомочным лицам, а также процедуры текущего контроля и оценки для приобретения земли и переселения в рамках настоящего проекта.</w:t>
      </w:r>
    </w:p>
    <w:p w:rsidR="003372F2" w:rsidRPr="004A31BE" w:rsidRDefault="003372F2" w:rsidP="003372F2">
      <w:pPr>
        <w:autoSpaceDE w:val="0"/>
        <w:autoSpaceDN w:val="0"/>
        <w:adjustRightInd w:val="0"/>
        <w:rPr>
          <w:rFonts w:cs="Arial"/>
          <w:lang w:val="ru-RU"/>
        </w:rPr>
      </w:pPr>
    </w:p>
    <w:p w:rsidR="003372F2" w:rsidRDefault="005000A8" w:rsidP="003372F2">
      <w:pPr>
        <w:rPr>
          <w:rFonts w:cs="Arial"/>
          <w:lang w:val="ru-RU"/>
        </w:rPr>
      </w:pPr>
      <w:r w:rsidRPr="00F75542">
        <w:rPr>
          <w:rFonts w:cs="Arial"/>
          <w:lang w:val="ru-RU"/>
        </w:rPr>
        <w:t xml:space="preserve">33. </w:t>
      </w:r>
      <w:r w:rsidR="00F75542">
        <w:rPr>
          <w:rFonts w:cs="Arial"/>
          <w:lang w:val="ru-RU"/>
        </w:rPr>
        <w:t>Основные</w:t>
      </w:r>
      <w:r w:rsidR="00F75542" w:rsidRPr="00F75542">
        <w:rPr>
          <w:rFonts w:cs="Arial"/>
          <w:lang w:val="ru-RU"/>
        </w:rPr>
        <w:t xml:space="preserve"> </w:t>
      </w:r>
      <w:r w:rsidR="00F75542">
        <w:rPr>
          <w:rFonts w:cs="Arial"/>
          <w:lang w:val="ru-RU"/>
        </w:rPr>
        <w:t>цели</w:t>
      </w:r>
      <w:r w:rsidR="00F75542" w:rsidRPr="00F75542">
        <w:rPr>
          <w:rFonts w:cs="Arial"/>
          <w:lang w:val="ru-RU"/>
        </w:rPr>
        <w:t xml:space="preserve"> </w:t>
      </w:r>
      <w:r w:rsidR="00F75542">
        <w:rPr>
          <w:rFonts w:cs="Arial"/>
          <w:lang w:val="ru-RU"/>
        </w:rPr>
        <w:t>ОПП</w:t>
      </w:r>
      <w:r w:rsidR="003372F2" w:rsidRPr="00F75542">
        <w:rPr>
          <w:rFonts w:cs="Arial"/>
          <w:lang w:val="ru-RU"/>
        </w:rPr>
        <w:t>: (</w:t>
      </w:r>
      <w:r w:rsidR="003372F2" w:rsidRPr="00CF5CE4">
        <w:rPr>
          <w:rFonts w:cs="Arial"/>
          <w:lang w:val="en-US"/>
        </w:rPr>
        <w:t>i</w:t>
      </w:r>
      <w:r w:rsidR="003372F2" w:rsidRPr="00F75542">
        <w:rPr>
          <w:rFonts w:cs="Arial"/>
          <w:lang w:val="ru-RU"/>
        </w:rPr>
        <w:t xml:space="preserve">) </w:t>
      </w:r>
      <w:r w:rsidR="00F75542">
        <w:rPr>
          <w:rFonts w:cs="Arial"/>
          <w:lang w:val="ru-RU"/>
        </w:rPr>
        <w:t>направлять</w:t>
      </w:r>
      <w:r w:rsidR="00F75542" w:rsidRPr="00F75542">
        <w:rPr>
          <w:rFonts w:cs="Arial"/>
          <w:lang w:val="ru-RU"/>
        </w:rPr>
        <w:t xml:space="preserve"> </w:t>
      </w:r>
      <w:r w:rsidR="00F75542">
        <w:rPr>
          <w:rFonts w:cs="Arial"/>
          <w:lang w:val="ru-RU"/>
        </w:rPr>
        <w:t>деятельность</w:t>
      </w:r>
      <w:r w:rsidR="00F75542" w:rsidRPr="00F75542">
        <w:rPr>
          <w:rFonts w:cs="Arial"/>
          <w:lang w:val="ru-RU"/>
        </w:rPr>
        <w:t xml:space="preserve"> </w:t>
      </w:r>
      <w:r w:rsidR="00F75542">
        <w:rPr>
          <w:rFonts w:cs="Arial"/>
          <w:lang w:val="ru-RU"/>
        </w:rPr>
        <w:t>ЦУП</w:t>
      </w:r>
      <w:r w:rsidR="00F75542" w:rsidRPr="00F75542">
        <w:rPr>
          <w:rFonts w:cs="Arial"/>
          <w:lang w:val="ru-RU"/>
        </w:rPr>
        <w:t xml:space="preserve"> </w:t>
      </w:r>
      <w:r w:rsidR="00F75542">
        <w:rPr>
          <w:rFonts w:cs="Arial"/>
          <w:lang w:val="ru-RU"/>
        </w:rPr>
        <w:t>ПФРКУ</w:t>
      </w:r>
      <w:r w:rsidR="00F75542" w:rsidRPr="00F75542">
        <w:rPr>
          <w:rFonts w:cs="Arial"/>
          <w:lang w:val="ru-RU"/>
        </w:rPr>
        <w:t xml:space="preserve">, </w:t>
      </w:r>
      <w:r w:rsidR="00F75542">
        <w:rPr>
          <w:rFonts w:cs="Arial"/>
          <w:lang w:val="ru-RU"/>
        </w:rPr>
        <w:t>центрального</w:t>
      </w:r>
      <w:r w:rsidR="00F75542" w:rsidRPr="00F75542">
        <w:rPr>
          <w:rFonts w:cs="Arial"/>
          <w:lang w:val="ru-RU"/>
        </w:rPr>
        <w:t xml:space="preserve"> </w:t>
      </w:r>
      <w:r w:rsidR="00F75542">
        <w:rPr>
          <w:rFonts w:cs="Arial"/>
          <w:lang w:val="ru-RU"/>
        </w:rPr>
        <w:t>правительства</w:t>
      </w:r>
      <w:r w:rsidR="00F75542" w:rsidRPr="00F75542">
        <w:rPr>
          <w:rFonts w:cs="Arial"/>
          <w:lang w:val="ru-RU"/>
        </w:rPr>
        <w:t xml:space="preserve">, </w:t>
      </w:r>
      <w:r w:rsidR="00F75542">
        <w:rPr>
          <w:rFonts w:cs="Arial"/>
          <w:lang w:val="ru-RU"/>
        </w:rPr>
        <w:t>МОГВ</w:t>
      </w:r>
      <w:r w:rsidR="00F75542" w:rsidRPr="00F75542">
        <w:rPr>
          <w:rFonts w:cs="Arial"/>
          <w:lang w:val="ru-RU"/>
        </w:rPr>
        <w:t xml:space="preserve"> </w:t>
      </w:r>
      <w:r w:rsidR="00F75542">
        <w:rPr>
          <w:rFonts w:cs="Arial"/>
          <w:lang w:val="ru-RU"/>
        </w:rPr>
        <w:t>и</w:t>
      </w:r>
      <w:r w:rsidR="00F75542" w:rsidRPr="00F75542">
        <w:rPr>
          <w:rFonts w:cs="Arial"/>
          <w:lang w:val="ru-RU"/>
        </w:rPr>
        <w:t xml:space="preserve"> </w:t>
      </w:r>
      <w:r w:rsidR="00F75542">
        <w:rPr>
          <w:rFonts w:cs="Arial"/>
          <w:lang w:val="ru-RU"/>
        </w:rPr>
        <w:t>ОМСУ</w:t>
      </w:r>
      <w:r w:rsidR="00F75542" w:rsidRPr="00F75542">
        <w:rPr>
          <w:rFonts w:cs="Arial"/>
          <w:lang w:val="ru-RU"/>
        </w:rPr>
        <w:t xml:space="preserve"> </w:t>
      </w:r>
      <w:r w:rsidR="00F75542">
        <w:rPr>
          <w:rFonts w:cs="Arial"/>
          <w:lang w:val="ru-RU"/>
        </w:rPr>
        <w:t>в</w:t>
      </w:r>
      <w:r w:rsidR="00F75542" w:rsidRPr="00F75542">
        <w:rPr>
          <w:rFonts w:cs="Arial"/>
          <w:lang w:val="ru-RU"/>
        </w:rPr>
        <w:t xml:space="preserve"> </w:t>
      </w:r>
      <w:r w:rsidR="00F75542">
        <w:rPr>
          <w:rFonts w:cs="Arial"/>
          <w:lang w:val="ru-RU"/>
        </w:rPr>
        <w:t>правильном</w:t>
      </w:r>
      <w:r w:rsidR="00F75542" w:rsidRPr="00F75542">
        <w:rPr>
          <w:rFonts w:cs="Arial"/>
          <w:lang w:val="ru-RU"/>
        </w:rPr>
        <w:t xml:space="preserve"> </w:t>
      </w:r>
      <w:r w:rsidR="00F75542">
        <w:rPr>
          <w:rFonts w:cs="Arial"/>
          <w:lang w:val="ru-RU"/>
        </w:rPr>
        <w:t>определении</w:t>
      </w:r>
      <w:r w:rsidR="00F75542" w:rsidRPr="00F75542">
        <w:rPr>
          <w:rFonts w:cs="Arial"/>
          <w:lang w:val="ru-RU"/>
        </w:rPr>
        <w:t xml:space="preserve"> </w:t>
      </w:r>
      <w:r w:rsidR="00F75542">
        <w:rPr>
          <w:rFonts w:cs="Arial"/>
          <w:lang w:val="ru-RU"/>
        </w:rPr>
        <w:t>потребностей</w:t>
      </w:r>
      <w:r w:rsidR="00F75542" w:rsidRPr="00F75542">
        <w:rPr>
          <w:rFonts w:cs="Arial"/>
          <w:lang w:val="ru-RU"/>
        </w:rPr>
        <w:t xml:space="preserve">, </w:t>
      </w:r>
      <w:r w:rsidR="00F75542">
        <w:rPr>
          <w:rFonts w:cs="Arial"/>
          <w:lang w:val="ru-RU"/>
        </w:rPr>
        <w:t>выделении</w:t>
      </w:r>
      <w:r w:rsidR="00F75542" w:rsidRPr="00F75542">
        <w:rPr>
          <w:rFonts w:cs="Arial"/>
          <w:lang w:val="ru-RU"/>
        </w:rPr>
        <w:t xml:space="preserve"> </w:t>
      </w:r>
      <w:r w:rsidR="00F75542">
        <w:rPr>
          <w:rFonts w:cs="Arial"/>
          <w:lang w:val="ru-RU"/>
        </w:rPr>
        <w:t>компенсации</w:t>
      </w:r>
      <w:r w:rsidR="00F75542" w:rsidRPr="00F75542">
        <w:rPr>
          <w:rFonts w:cs="Arial"/>
          <w:lang w:val="ru-RU"/>
        </w:rPr>
        <w:t xml:space="preserve"> </w:t>
      </w:r>
      <w:r w:rsidR="00F75542">
        <w:rPr>
          <w:rFonts w:cs="Arial"/>
          <w:lang w:val="ru-RU"/>
        </w:rPr>
        <w:t>и</w:t>
      </w:r>
      <w:r w:rsidR="00F75542" w:rsidRPr="00F75542">
        <w:rPr>
          <w:rFonts w:cs="Arial"/>
          <w:lang w:val="ru-RU"/>
        </w:rPr>
        <w:t xml:space="preserve"> </w:t>
      </w:r>
      <w:r w:rsidR="00F75542">
        <w:rPr>
          <w:rFonts w:cs="Arial"/>
          <w:lang w:val="ru-RU"/>
        </w:rPr>
        <w:t>восстановлении</w:t>
      </w:r>
      <w:r w:rsidR="00F75542" w:rsidRPr="00F75542">
        <w:rPr>
          <w:rFonts w:cs="Arial"/>
          <w:lang w:val="ru-RU"/>
        </w:rPr>
        <w:t xml:space="preserve"> </w:t>
      </w:r>
      <w:r w:rsidR="00F75542">
        <w:rPr>
          <w:rFonts w:cs="Arial"/>
          <w:lang w:val="ru-RU"/>
        </w:rPr>
        <w:t>средств</w:t>
      </w:r>
      <w:r w:rsidR="00F75542" w:rsidRPr="00F75542">
        <w:rPr>
          <w:rFonts w:cs="Arial"/>
          <w:lang w:val="ru-RU"/>
        </w:rPr>
        <w:t xml:space="preserve"> </w:t>
      </w:r>
      <w:r w:rsidR="00F75542">
        <w:rPr>
          <w:rFonts w:cs="Arial"/>
          <w:lang w:val="ru-RU"/>
        </w:rPr>
        <w:t>к</w:t>
      </w:r>
      <w:r w:rsidR="00F75542" w:rsidRPr="00F75542">
        <w:rPr>
          <w:rFonts w:cs="Arial"/>
          <w:lang w:val="ru-RU"/>
        </w:rPr>
        <w:t xml:space="preserve"> </w:t>
      </w:r>
      <w:r w:rsidR="00F75542">
        <w:rPr>
          <w:rFonts w:cs="Arial"/>
          <w:lang w:val="ru-RU"/>
        </w:rPr>
        <w:t>существованию</w:t>
      </w:r>
      <w:r w:rsidR="00F75542" w:rsidRPr="00F75542">
        <w:rPr>
          <w:rFonts w:cs="Arial"/>
          <w:lang w:val="ru-RU"/>
        </w:rPr>
        <w:t xml:space="preserve"> </w:t>
      </w:r>
      <w:r w:rsidR="00F75542">
        <w:rPr>
          <w:rFonts w:cs="Arial"/>
          <w:lang w:val="ru-RU"/>
        </w:rPr>
        <w:t>ЛЗП</w:t>
      </w:r>
      <w:r w:rsidR="00F75542" w:rsidRPr="008B3731">
        <w:rPr>
          <w:rFonts w:cs="Arial"/>
          <w:lang w:val="ru-RU"/>
        </w:rPr>
        <w:t xml:space="preserve">; </w:t>
      </w:r>
      <w:r w:rsidR="003372F2" w:rsidRPr="008B3731">
        <w:rPr>
          <w:rFonts w:cs="Arial"/>
          <w:lang w:val="ru-RU"/>
        </w:rPr>
        <w:t>(</w:t>
      </w:r>
      <w:r w:rsidR="003372F2" w:rsidRPr="00CF5CE4">
        <w:rPr>
          <w:rFonts w:cs="Arial"/>
          <w:lang w:val="en-US"/>
        </w:rPr>
        <w:t>ii</w:t>
      </w:r>
      <w:r w:rsidR="003372F2" w:rsidRPr="008B3731">
        <w:rPr>
          <w:rFonts w:cs="Arial"/>
          <w:lang w:val="ru-RU"/>
        </w:rPr>
        <w:t xml:space="preserve">) </w:t>
      </w:r>
      <w:r w:rsidR="00F75542">
        <w:rPr>
          <w:rFonts w:cs="Arial"/>
          <w:lang w:val="ru-RU"/>
        </w:rPr>
        <w:t>служит</w:t>
      </w:r>
      <w:r w:rsidR="00F75542" w:rsidRPr="008B3731">
        <w:rPr>
          <w:rFonts w:cs="Arial"/>
          <w:lang w:val="ru-RU"/>
        </w:rPr>
        <w:t xml:space="preserve"> </w:t>
      </w:r>
      <w:r w:rsidR="00F75542">
        <w:rPr>
          <w:rFonts w:cs="Arial"/>
          <w:lang w:val="ru-RU"/>
        </w:rPr>
        <w:t>в</w:t>
      </w:r>
      <w:r w:rsidR="00F75542" w:rsidRPr="008B3731">
        <w:rPr>
          <w:rFonts w:cs="Arial"/>
          <w:lang w:val="ru-RU"/>
        </w:rPr>
        <w:t xml:space="preserve"> </w:t>
      </w:r>
      <w:r w:rsidR="00F75542">
        <w:rPr>
          <w:rFonts w:cs="Arial"/>
          <w:lang w:val="ru-RU"/>
        </w:rPr>
        <w:t>качестве</w:t>
      </w:r>
      <w:r w:rsidR="00F75542" w:rsidRPr="008B3731">
        <w:rPr>
          <w:rFonts w:cs="Arial"/>
          <w:lang w:val="ru-RU"/>
        </w:rPr>
        <w:t xml:space="preserve"> </w:t>
      </w:r>
      <w:r w:rsidR="00F75542">
        <w:rPr>
          <w:rFonts w:cs="Arial"/>
          <w:lang w:val="ru-RU"/>
        </w:rPr>
        <w:t>юридически</w:t>
      </w:r>
      <w:r w:rsidR="00F75542" w:rsidRPr="008B3731">
        <w:rPr>
          <w:rFonts w:cs="Arial"/>
          <w:lang w:val="ru-RU"/>
        </w:rPr>
        <w:t xml:space="preserve"> </w:t>
      </w:r>
      <w:r w:rsidR="00F75542">
        <w:rPr>
          <w:rFonts w:cs="Arial"/>
          <w:lang w:val="ru-RU"/>
        </w:rPr>
        <w:t>обязательного</w:t>
      </w:r>
      <w:r w:rsidR="00F75542" w:rsidRPr="008B3731">
        <w:rPr>
          <w:rFonts w:cs="Arial"/>
          <w:lang w:val="ru-RU"/>
        </w:rPr>
        <w:t xml:space="preserve"> </w:t>
      </w:r>
      <w:r w:rsidR="00F75542">
        <w:rPr>
          <w:rFonts w:cs="Arial"/>
          <w:lang w:val="ru-RU"/>
        </w:rPr>
        <w:t>документа</w:t>
      </w:r>
      <w:r w:rsidR="00F75542" w:rsidRPr="008B3731">
        <w:rPr>
          <w:rFonts w:cs="Arial"/>
          <w:lang w:val="ru-RU"/>
        </w:rPr>
        <w:t xml:space="preserve"> </w:t>
      </w:r>
      <w:r w:rsidR="00F75542">
        <w:rPr>
          <w:rFonts w:cs="Arial"/>
          <w:lang w:val="ru-RU"/>
        </w:rPr>
        <w:t>для</w:t>
      </w:r>
      <w:r w:rsidR="00F75542" w:rsidRPr="008B3731">
        <w:rPr>
          <w:rFonts w:cs="Arial"/>
          <w:lang w:val="ru-RU"/>
        </w:rPr>
        <w:t xml:space="preserve"> </w:t>
      </w:r>
      <w:r w:rsidR="00F75542">
        <w:rPr>
          <w:rFonts w:cs="Arial"/>
          <w:lang w:val="ru-RU"/>
        </w:rPr>
        <w:t>обеспечения</w:t>
      </w:r>
      <w:r w:rsidR="00F75542" w:rsidRPr="008B3731">
        <w:rPr>
          <w:rFonts w:cs="Arial"/>
          <w:lang w:val="ru-RU"/>
        </w:rPr>
        <w:t xml:space="preserve"> </w:t>
      </w:r>
      <w:r w:rsidR="00F75542">
        <w:rPr>
          <w:rFonts w:cs="Arial"/>
          <w:lang w:val="ru-RU"/>
        </w:rPr>
        <w:t>выплаты</w:t>
      </w:r>
      <w:r w:rsidR="00F75542" w:rsidRPr="008B3731">
        <w:rPr>
          <w:rFonts w:cs="Arial"/>
          <w:lang w:val="ru-RU"/>
        </w:rPr>
        <w:t xml:space="preserve"> </w:t>
      </w:r>
      <w:r w:rsidR="00F75542">
        <w:rPr>
          <w:rFonts w:cs="Arial"/>
          <w:lang w:val="ru-RU"/>
        </w:rPr>
        <w:t>компенсации</w:t>
      </w:r>
      <w:r w:rsidR="00F75542" w:rsidRPr="008B3731">
        <w:rPr>
          <w:rFonts w:cs="Arial"/>
          <w:lang w:val="ru-RU"/>
        </w:rPr>
        <w:t xml:space="preserve"> </w:t>
      </w:r>
      <w:r w:rsidR="00F75542">
        <w:rPr>
          <w:rFonts w:cs="Arial"/>
          <w:lang w:val="ru-RU"/>
        </w:rPr>
        <w:t>и</w:t>
      </w:r>
      <w:r w:rsidR="00F75542" w:rsidRPr="008B3731">
        <w:rPr>
          <w:rFonts w:cs="Arial"/>
          <w:lang w:val="ru-RU"/>
        </w:rPr>
        <w:t xml:space="preserve"> </w:t>
      </w:r>
      <w:r w:rsidR="00F75542">
        <w:rPr>
          <w:rFonts w:cs="Arial"/>
          <w:lang w:val="ru-RU"/>
        </w:rPr>
        <w:t>предоставления</w:t>
      </w:r>
      <w:r w:rsidR="00F75542" w:rsidRPr="008B3731">
        <w:rPr>
          <w:rFonts w:cs="Arial"/>
          <w:lang w:val="ru-RU"/>
        </w:rPr>
        <w:t xml:space="preserve"> </w:t>
      </w:r>
      <w:r w:rsidR="00F75542">
        <w:rPr>
          <w:rFonts w:cs="Arial"/>
          <w:lang w:val="ru-RU"/>
        </w:rPr>
        <w:t>помощи</w:t>
      </w:r>
      <w:r w:rsidR="00F75542" w:rsidRPr="008B3731">
        <w:rPr>
          <w:rFonts w:cs="Arial"/>
          <w:lang w:val="ru-RU"/>
        </w:rPr>
        <w:t xml:space="preserve"> </w:t>
      </w:r>
      <w:r w:rsidR="00F75542">
        <w:rPr>
          <w:rFonts w:cs="Arial"/>
          <w:lang w:val="ru-RU"/>
        </w:rPr>
        <w:t>ЛЗП</w:t>
      </w:r>
      <w:r w:rsidR="00F75542" w:rsidRPr="008B3731">
        <w:rPr>
          <w:rFonts w:cs="Arial"/>
          <w:lang w:val="ru-RU"/>
        </w:rPr>
        <w:t xml:space="preserve">; </w:t>
      </w:r>
      <w:r w:rsidR="00F75542">
        <w:rPr>
          <w:rFonts w:cs="Arial"/>
          <w:lang w:val="ru-RU"/>
        </w:rPr>
        <w:t>и</w:t>
      </w:r>
      <w:r w:rsidR="00F75542" w:rsidRPr="008B3731">
        <w:rPr>
          <w:rFonts w:cs="Arial"/>
          <w:lang w:val="ru-RU"/>
        </w:rPr>
        <w:t xml:space="preserve"> </w:t>
      </w:r>
      <w:r w:rsidR="003372F2" w:rsidRPr="008B3731">
        <w:rPr>
          <w:rFonts w:cs="Arial"/>
          <w:lang w:val="ru-RU"/>
        </w:rPr>
        <w:t>(</w:t>
      </w:r>
      <w:r w:rsidR="003372F2" w:rsidRPr="00CF5CE4">
        <w:rPr>
          <w:rFonts w:cs="Arial"/>
          <w:lang w:val="en-US"/>
        </w:rPr>
        <w:t>iii</w:t>
      </w:r>
      <w:r w:rsidR="003372F2" w:rsidRPr="008B3731">
        <w:rPr>
          <w:rFonts w:cs="Arial"/>
          <w:lang w:val="ru-RU"/>
        </w:rPr>
        <w:t xml:space="preserve">) </w:t>
      </w:r>
      <w:r w:rsidR="008B3731">
        <w:rPr>
          <w:rFonts w:cs="Arial"/>
          <w:lang w:val="ru-RU"/>
        </w:rPr>
        <w:t>руководить подготовкой, обновлением, реализацией и текущим контролем над ПДП проектов. ОПП</w:t>
      </w:r>
      <w:r w:rsidR="008B3731" w:rsidRPr="008B3731">
        <w:rPr>
          <w:rFonts w:cs="Arial"/>
          <w:lang w:val="ru-RU"/>
        </w:rPr>
        <w:t xml:space="preserve"> </w:t>
      </w:r>
      <w:r w:rsidR="008B3731">
        <w:rPr>
          <w:rFonts w:cs="Arial"/>
          <w:lang w:val="ru-RU"/>
        </w:rPr>
        <w:t>включают</w:t>
      </w:r>
      <w:r w:rsidR="008B3731" w:rsidRPr="008B3731">
        <w:rPr>
          <w:rFonts w:cs="Arial"/>
          <w:lang w:val="ru-RU"/>
        </w:rPr>
        <w:t xml:space="preserve"> </w:t>
      </w:r>
      <w:r w:rsidR="008B3731">
        <w:rPr>
          <w:rFonts w:cs="Arial"/>
          <w:lang w:val="ru-RU"/>
        </w:rPr>
        <w:t>меры</w:t>
      </w:r>
      <w:r w:rsidR="008B3731" w:rsidRPr="008B3731">
        <w:rPr>
          <w:rFonts w:cs="Arial"/>
          <w:lang w:val="ru-RU"/>
        </w:rPr>
        <w:t xml:space="preserve"> </w:t>
      </w:r>
      <w:r w:rsidR="008B3731">
        <w:rPr>
          <w:rFonts w:cs="Arial"/>
          <w:lang w:val="ru-RU"/>
        </w:rPr>
        <w:t>для</w:t>
      </w:r>
      <w:r w:rsidR="008B3731" w:rsidRPr="008B3731">
        <w:rPr>
          <w:rFonts w:cs="Arial"/>
          <w:lang w:val="ru-RU"/>
        </w:rPr>
        <w:t xml:space="preserve"> </w:t>
      </w:r>
      <w:r w:rsidR="008B3731">
        <w:rPr>
          <w:rFonts w:cs="Arial"/>
          <w:lang w:val="ru-RU"/>
        </w:rPr>
        <w:t>обеспечения</w:t>
      </w:r>
      <w:r w:rsidR="008B3731" w:rsidRPr="008B3731">
        <w:rPr>
          <w:rFonts w:cs="Arial"/>
          <w:lang w:val="ru-RU"/>
        </w:rPr>
        <w:t xml:space="preserve"> </w:t>
      </w:r>
      <w:r w:rsidR="008B3731">
        <w:rPr>
          <w:rFonts w:cs="Arial"/>
          <w:lang w:val="ru-RU"/>
        </w:rPr>
        <w:t>того</w:t>
      </w:r>
      <w:r w:rsidR="008B3731" w:rsidRPr="008B3731">
        <w:rPr>
          <w:rFonts w:cs="Arial"/>
          <w:lang w:val="ru-RU"/>
        </w:rPr>
        <w:t xml:space="preserve">, </w:t>
      </w:r>
      <w:r w:rsidR="008B3731">
        <w:rPr>
          <w:rFonts w:cs="Arial"/>
          <w:lang w:val="ru-RU"/>
        </w:rPr>
        <w:t>что</w:t>
      </w:r>
      <w:r w:rsidR="008B3731" w:rsidRPr="008B3731">
        <w:rPr>
          <w:rFonts w:cs="Arial"/>
          <w:lang w:val="ru-RU"/>
        </w:rPr>
        <w:t xml:space="preserve"> </w:t>
      </w:r>
      <w:r w:rsidR="008B3731">
        <w:rPr>
          <w:rFonts w:cs="Arial"/>
          <w:lang w:val="ru-RU"/>
        </w:rPr>
        <w:t>ЛЗП</w:t>
      </w:r>
      <w:r w:rsidR="008B3731" w:rsidRPr="008B3731">
        <w:rPr>
          <w:rFonts w:cs="Arial"/>
          <w:lang w:val="ru-RU"/>
        </w:rPr>
        <w:t>:</w:t>
      </w:r>
      <w:r w:rsidR="003372F2" w:rsidRPr="008B3731">
        <w:rPr>
          <w:rFonts w:cs="Arial"/>
          <w:lang w:val="ru-RU"/>
        </w:rPr>
        <w:t xml:space="preserve"> (</w:t>
      </w:r>
      <w:r w:rsidR="003372F2" w:rsidRPr="00CF5CE4">
        <w:rPr>
          <w:rFonts w:cs="Arial"/>
          <w:lang w:val="en-US"/>
        </w:rPr>
        <w:t>i</w:t>
      </w:r>
      <w:r w:rsidR="003372F2" w:rsidRPr="008B3731">
        <w:rPr>
          <w:rFonts w:cs="Arial"/>
          <w:lang w:val="ru-RU"/>
        </w:rPr>
        <w:t xml:space="preserve">) </w:t>
      </w:r>
      <w:r w:rsidR="008B3731">
        <w:rPr>
          <w:rFonts w:cs="Arial"/>
          <w:lang w:val="ru-RU"/>
        </w:rPr>
        <w:t>проинформированы</w:t>
      </w:r>
      <w:r w:rsidR="008B3731" w:rsidRPr="008B3731">
        <w:rPr>
          <w:rFonts w:cs="Arial"/>
          <w:lang w:val="ru-RU"/>
        </w:rPr>
        <w:t xml:space="preserve"> </w:t>
      </w:r>
      <w:r w:rsidR="008B3731">
        <w:rPr>
          <w:rFonts w:cs="Arial"/>
          <w:lang w:val="ru-RU"/>
        </w:rPr>
        <w:t>о</w:t>
      </w:r>
      <w:r w:rsidR="008B3731" w:rsidRPr="008B3731">
        <w:rPr>
          <w:rFonts w:cs="Arial"/>
          <w:lang w:val="ru-RU"/>
        </w:rPr>
        <w:t xml:space="preserve"> </w:t>
      </w:r>
      <w:r w:rsidR="008B3731">
        <w:rPr>
          <w:rFonts w:cs="Arial"/>
          <w:lang w:val="ru-RU"/>
        </w:rPr>
        <w:t>своих</w:t>
      </w:r>
      <w:r w:rsidR="008B3731" w:rsidRPr="008B3731">
        <w:rPr>
          <w:rFonts w:cs="Arial"/>
          <w:lang w:val="ru-RU"/>
        </w:rPr>
        <w:t xml:space="preserve"> </w:t>
      </w:r>
      <w:r w:rsidR="008B3731">
        <w:rPr>
          <w:rFonts w:cs="Arial"/>
          <w:lang w:val="ru-RU"/>
        </w:rPr>
        <w:t>возможностях</w:t>
      </w:r>
      <w:r w:rsidR="008B3731" w:rsidRPr="008B3731">
        <w:rPr>
          <w:rFonts w:cs="Arial"/>
          <w:lang w:val="ru-RU"/>
        </w:rPr>
        <w:t xml:space="preserve"> </w:t>
      </w:r>
      <w:r w:rsidR="008B3731">
        <w:rPr>
          <w:rFonts w:cs="Arial"/>
          <w:lang w:val="ru-RU"/>
        </w:rPr>
        <w:t>и</w:t>
      </w:r>
      <w:r w:rsidR="008B3731" w:rsidRPr="008B3731">
        <w:rPr>
          <w:rFonts w:cs="Arial"/>
          <w:lang w:val="ru-RU"/>
        </w:rPr>
        <w:t xml:space="preserve"> </w:t>
      </w:r>
      <w:r w:rsidR="008B3731">
        <w:rPr>
          <w:rFonts w:cs="Arial"/>
          <w:lang w:val="ru-RU"/>
        </w:rPr>
        <w:t>правах</w:t>
      </w:r>
      <w:r w:rsidR="008B3731" w:rsidRPr="008B3731">
        <w:rPr>
          <w:rFonts w:cs="Arial"/>
          <w:lang w:val="ru-RU"/>
        </w:rPr>
        <w:t xml:space="preserve"> </w:t>
      </w:r>
      <w:r w:rsidR="008B3731">
        <w:rPr>
          <w:rFonts w:cs="Arial"/>
          <w:lang w:val="ru-RU"/>
        </w:rPr>
        <w:t>в</w:t>
      </w:r>
      <w:r w:rsidR="008B3731" w:rsidRPr="008B3731">
        <w:rPr>
          <w:rFonts w:cs="Arial"/>
          <w:lang w:val="ru-RU"/>
        </w:rPr>
        <w:t xml:space="preserve"> </w:t>
      </w:r>
      <w:r w:rsidR="008B3731">
        <w:rPr>
          <w:rFonts w:cs="Arial"/>
          <w:lang w:val="ru-RU"/>
        </w:rPr>
        <w:t>сфере</w:t>
      </w:r>
      <w:r w:rsidR="008B3731" w:rsidRPr="008B3731">
        <w:rPr>
          <w:rFonts w:cs="Arial"/>
          <w:lang w:val="ru-RU"/>
        </w:rPr>
        <w:t xml:space="preserve"> </w:t>
      </w:r>
      <w:r w:rsidR="008B3731">
        <w:rPr>
          <w:rFonts w:cs="Arial"/>
          <w:lang w:val="ru-RU"/>
        </w:rPr>
        <w:t>переселения</w:t>
      </w:r>
      <w:r w:rsidR="008B3731" w:rsidRPr="008B3731">
        <w:rPr>
          <w:rFonts w:cs="Arial"/>
          <w:lang w:val="ru-RU"/>
        </w:rPr>
        <w:t xml:space="preserve">; </w:t>
      </w:r>
      <w:r w:rsidR="003372F2" w:rsidRPr="008B3731">
        <w:rPr>
          <w:rFonts w:cs="Arial"/>
          <w:lang w:val="ru-RU"/>
        </w:rPr>
        <w:t>(</w:t>
      </w:r>
      <w:r w:rsidR="003372F2" w:rsidRPr="00CF5CE4">
        <w:rPr>
          <w:rFonts w:cs="Arial"/>
          <w:lang w:val="en-US"/>
        </w:rPr>
        <w:t>ii</w:t>
      </w:r>
      <w:r w:rsidR="003372F2" w:rsidRPr="008B3731">
        <w:rPr>
          <w:rFonts w:cs="Arial"/>
          <w:lang w:val="ru-RU"/>
        </w:rPr>
        <w:t xml:space="preserve">) </w:t>
      </w:r>
      <w:r w:rsidR="008B3731">
        <w:rPr>
          <w:rFonts w:cs="Arial"/>
          <w:lang w:val="ru-RU"/>
        </w:rPr>
        <w:t xml:space="preserve">проконсультированы, с предложением возможного выбора, и проинформированы о технически и экономически осуществимых альтернативных решениях при переселении; и </w:t>
      </w:r>
      <w:r w:rsidR="003372F2" w:rsidRPr="008B3731">
        <w:rPr>
          <w:rFonts w:cs="Arial"/>
          <w:lang w:val="ru-RU"/>
        </w:rPr>
        <w:t>(</w:t>
      </w:r>
      <w:r w:rsidR="003372F2" w:rsidRPr="00CF5CE4">
        <w:rPr>
          <w:rFonts w:cs="Arial"/>
          <w:lang w:val="en-US"/>
        </w:rPr>
        <w:t>iii</w:t>
      </w:r>
      <w:r w:rsidR="003372F2" w:rsidRPr="008B3731">
        <w:rPr>
          <w:rFonts w:cs="Arial"/>
          <w:lang w:val="ru-RU"/>
        </w:rPr>
        <w:t xml:space="preserve">) </w:t>
      </w:r>
      <w:r w:rsidR="008B3731">
        <w:rPr>
          <w:rFonts w:cs="Arial"/>
          <w:lang w:val="ru-RU"/>
        </w:rPr>
        <w:t>получили в оперативном порядке компенсацию по полной восстановительной стоимости за потерю активов, связанной непосредственно с проектом.</w:t>
      </w:r>
    </w:p>
    <w:p w:rsidR="008B3731" w:rsidRDefault="008B3731" w:rsidP="003372F2">
      <w:pPr>
        <w:rPr>
          <w:rFonts w:cs="Arial"/>
          <w:lang w:val="ru-RU"/>
        </w:rPr>
      </w:pPr>
    </w:p>
    <w:p w:rsidR="008B3731" w:rsidRPr="00C56176" w:rsidRDefault="00C56176" w:rsidP="003372F2">
      <w:pPr>
        <w:rPr>
          <w:rFonts w:cs="Arial"/>
          <w:b/>
          <w:lang w:val="ru-RU"/>
        </w:rPr>
      </w:pPr>
      <w:r w:rsidRPr="00C56176">
        <w:rPr>
          <w:rFonts w:cs="Arial"/>
          <w:b/>
          <w:lang w:val="ru-RU"/>
        </w:rPr>
        <w:t>А.9   Принципы Основ Политики переселения населения для ПФРКУ</w:t>
      </w:r>
    </w:p>
    <w:p w:rsidR="003372F2" w:rsidRDefault="003E351F" w:rsidP="003372F2">
      <w:pPr>
        <w:rPr>
          <w:lang w:val="ru-RU"/>
        </w:rPr>
      </w:pPr>
      <w:r>
        <w:rPr>
          <w:lang w:val="ru-RU"/>
        </w:rPr>
        <w:t>34. Для настоящего проекта применяются следующие принципы переселения населения:</w:t>
      </w:r>
    </w:p>
    <w:p w:rsidR="003E351F" w:rsidRPr="001A31B1" w:rsidRDefault="003E351F" w:rsidP="003E351F">
      <w:pPr>
        <w:rPr>
          <w:lang w:val="ru-RU"/>
        </w:rPr>
      </w:pPr>
    </w:p>
    <w:p w:rsidR="003E351F" w:rsidRPr="00A35E70" w:rsidRDefault="003E351F" w:rsidP="003E351F">
      <w:pPr>
        <w:numPr>
          <w:ilvl w:val="0"/>
          <w:numId w:val="1"/>
        </w:numPr>
        <w:rPr>
          <w:lang w:val="ru-RU"/>
        </w:rPr>
      </w:pPr>
      <w:r>
        <w:rPr>
          <w:lang w:val="ru-RU"/>
        </w:rPr>
        <w:t>Предварительный</w:t>
      </w:r>
      <w:r w:rsidRPr="002E7C0B">
        <w:rPr>
          <w:lang w:val="ru-RU"/>
        </w:rPr>
        <w:t xml:space="preserve"> </w:t>
      </w:r>
      <w:r>
        <w:rPr>
          <w:lang w:val="ru-RU"/>
        </w:rPr>
        <w:t>отбор</w:t>
      </w:r>
      <w:r w:rsidRPr="002E7C0B">
        <w:rPr>
          <w:lang w:val="ru-RU"/>
        </w:rPr>
        <w:t xml:space="preserve"> </w:t>
      </w:r>
      <w:r>
        <w:rPr>
          <w:lang w:val="ru-RU"/>
        </w:rPr>
        <w:t>проектов</w:t>
      </w:r>
      <w:r w:rsidRPr="002E7C0B">
        <w:rPr>
          <w:lang w:val="ru-RU"/>
        </w:rPr>
        <w:t xml:space="preserve"> </w:t>
      </w:r>
      <w:r>
        <w:rPr>
          <w:lang w:val="ru-RU"/>
        </w:rPr>
        <w:t>для</w:t>
      </w:r>
      <w:r w:rsidRPr="002E7C0B">
        <w:rPr>
          <w:lang w:val="ru-RU"/>
        </w:rPr>
        <w:t xml:space="preserve"> </w:t>
      </w:r>
      <w:r>
        <w:rPr>
          <w:lang w:val="ru-RU"/>
        </w:rPr>
        <w:t>определения</w:t>
      </w:r>
      <w:r w:rsidRPr="002E7C0B">
        <w:rPr>
          <w:lang w:val="ru-RU"/>
        </w:rPr>
        <w:t xml:space="preserve">, </w:t>
      </w:r>
      <w:r>
        <w:rPr>
          <w:lang w:val="ru-RU"/>
        </w:rPr>
        <w:t>прошлого, настоящего и будущего</w:t>
      </w:r>
      <w:r w:rsidRPr="002E7C0B">
        <w:rPr>
          <w:lang w:val="ru-RU"/>
        </w:rPr>
        <w:t xml:space="preserve"> </w:t>
      </w:r>
      <w:r>
        <w:rPr>
          <w:lang w:val="ru-RU"/>
        </w:rPr>
        <w:t>воздействия</w:t>
      </w:r>
      <w:r w:rsidRPr="002E7C0B">
        <w:rPr>
          <w:lang w:val="ru-RU"/>
        </w:rPr>
        <w:t xml:space="preserve"> </w:t>
      </w:r>
      <w:r>
        <w:rPr>
          <w:lang w:val="ru-RU"/>
        </w:rPr>
        <w:t>и</w:t>
      </w:r>
      <w:r w:rsidRPr="002E7C0B">
        <w:rPr>
          <w:lang w:val="ru-RU"/>
        </w:rPr>
        <w:t xml:space="preserve"> </w:t>
      </w:r>
      <w:r>
        <w:rPr>
          <w:lang w:val="ru-RU"/>
        </w:rPr>
        <w:t>рисков</w:t>
      </w:r>
      <w:r w:rsidRPr="002E7C0B">
        <w:rPr>
          <w:lang w:val="ru-RU"/>
        </w:rPr>
        <w:t xml:space="preserve"> </w:t>
      </w:r>
      <w:r>
        <w:rPr>
          <w:lang w:val="ru-RU"/>
        </w:rPr>
        <w:t>проектов. Определение объёма и содержания планов по переселению населения посредством переписи населения и социально-экономического исследования ЛЗП, включая гендерный анализ, в частности, относящийся к воздействию и рискам переселения. Изучение</w:t>
      </w:r>
      <w:r w:rsidRPr="00A35E70">
        <w:rPr>
          <w:lang w:val="ru-RU"/>
        </w:rPr>
        <w:t xml:space="preserve"> </w:t>
      </w:r>
      <w:r>
        <w:rPr>
          <w:lang w:val="ru-RU"/>
        </w:rPr>
        <w:t>мер</w:t>
      </w:r>
      <w:r w:rsidRPr="00A35E70">
        <w:rPr>
          <w:lang w:val="ru-RU"/>
        </w:rPr>
        <w:t xml:space="preserve"> </w:t>
      </w:r>
      <w:r>
        <w:rPr>
          <w:lang w:val="ru-RU"/>
        </w:rPr>
        <w:t>во</w:t>
      </w:r>
      <w:r w:rsidRPr="00A35E70">
        <w:rPr>
          <w:lang w:val="ru-RU"/>
        </w:rPr>
        <w:t xml:space="preserve"> </w:t>
      </w:r>
      <w:r>
        <w:rPr>
          <w:lang w:val="ru-RU"/>
        </w:rPr>
        <w:t>избежание</w:t>
      </w:r>
      <w:r w:rsidRPr="00A35E70">
        <w:rPr>
          <w:lang w:val="ru-RU"/>
        </w:rPr>
        <w:t xml:space="preserve"> </w:t>
      </w:r>
      <w:r>
        <w:rPr>
          <w:lang w:val="ru-RU"/>
        </w:rPr>
        <w:t>и</w:t>
      </w:r>
      <w:r w:rsidRPr="00A35E70">
        <w:rPr>
          <w:lang w:val="ru-RU"/>
        </w:rPr>
        <w:t xml:space="preserve"> </w:t>
      </w:r>
      <w:r>
        <w:rPr>
          <w:lang w:val="ru-RU"/>
        </w:rPr>
        <w:t>для</w:t>
      </w:r>
      <w:r w:rsidRPr="00A35E70">
        <w:rPr>
          <w:lang w:val="ru-RU"/>
        </w:rPr>
        <w:t xml:space="preserve"> </w:t>
      </w:r>
      <w:r>
        <w:rPr>
          <w:lang w:val="ru-RU"/>
        </w:rPr>
        <w:t>минимизации</w:t>
      </w:r>
      <w:r w:rsidRPr="00A35E70">
        <w:rPr>
          <w:lang w:val="ru-RU"/>
        </w:rPr>
        <w:t xml:space="preserve"> </w:t>
      </w:r>
      <w:r>
        <w:rPr>
          <w:lang w:val="ru-RU"/>
        </w:rPr>
        <w:t>воздействия</w:t>
      </w:r>
      <w:r w:rsidRPr="00A35E70">
        <w:rPr>
          <w:lang w:val="ru-RU"/>
        </w:rPr>
        <w:t xml:space="preserve"> </w:t>
      </w:r>
      <w:r>
        <w:rPr>
          <w:lang w:val="ru-RU"/>
        </w:rPr>
        <w:t>вынужденного</w:t>
      </w:r>
      <w:r w:rsidRPr="00A35E70">
        <w:rPr>
          <w:lang w:val="ru-RU"/>
        </w:rPr>
        <w:t xml:space="preserve"> </w:t>
      </w:r>
      <w:r>
        <w:rPr>
          <w:lang w:val="ru-RU"/>
        </w:rPr>
        <w:t>переселения</w:t>
      </w:r>
      <w:r w:rsidRPr="00A35E70">
        <w:rPr>
          <w:lang w:val="ru-RU"/>
        </w:rPr>
        <w:t xml:space="preserve"> </w:t>
      </w:r>
      <w:r>
        <w:rPr>
          <w:lang w:val="ru-RU"/>
        </w:rPr>
        <w:t>путём</w:t>
      </w:r>
      <w:r w:rsidRPr="00A35E70">
        <w:rPr>
          <w:lang w:val="ru-RU"/>
        </w:rPr>
        <w:t>: (</w:t>
      </w:r>
      <w:r>
        <w:rPr>
          <w:lang w:val="ru-RU"/>
        </w:rPr>
        <w:t>а</w:t>
      </w:r>
      <w:r w:rsidRPr="00A35E70">
        <w:rPr>
          <w:lang w:val="ru-RU"/>
        </w:rPr>
        <w:t xml:space="preserve">) </w:t>
      </w:r>
      <w:r>
        <w:rPr>
          <w:lang w:val="ru-RU"/>
        </w:rPr>
        <w:t>внедрения</w:t>
      </w:r>
      <w:r w:rsidRPr="00A35E70">
        <w:rPr>
          <w:lang w:val="ru-RU"/>
        </w:rPr>
        <w:t xml:space="preserve"> </w:t>
      </w:r>
      <w:r>
        <w:rPr>
          <w:lang w:val="ru-RU"/>
        </w:rPr>
        <w:t>всех</w:t>
      </w:r>
      <w:r w:rsidRPr="00A35E70">
        <w:rPr>
          <w:lang w:val="ru-RU"/>
        </w:rPr>
        <w:t xml:space="preserve"> </w:t>
      </w:r>
      <w:r>
        <w:rPr>
          <w:lang w:val="ru-RU"/>
        </w:rPr>
        <w:t>улучшений</w:t>
      </w:r>
      <w:r w:rsidRPr="00A35E70">
        <w:rPr>
          <w:lang w:val="ru-RU"/>
        </w:rPr>
        <w:t xml:space="preserve"> </w:t>
      </w:r>
      <w:r>
        <w:rPr>
          <w:lang w:val="ru-RU"/>
        </w:rPr>
        <w:t>в пределах данной территории</w:t>
      </w:r>
      <w:r w:rsidRPr="00A35E70">
        <w:rPr>
          <w:lang w:val="ru-RU"/>
        </w:rPr>
        <w:t xml:space="preserve">; </w:t>
      </w:r>
      <w:r>
        <w:rPr>
          <w:lang w:val="ru-RU"/>
        </w:rPr>
        <w:t>и</w:t>
      </w:r>
      <w:r w:rsidRPr="00A35E70">
        <w:rPr>
          <w:lang w:val="ru-RU"/>
        </w:rPr>
        <w:t xml:space="preserve"> (</w:t>
      </w:r>
      <w:r>
        <w:rPr>
          <w:lang w:val="ru-RU"/>
        </w:rPr>
        <w:t>б</w:t>
      </w:r>
      <w:r w:rsidRPr="00A35E70">
        <w:rPr>
          <w:lang w:val="ru-RU"/>
        </w:rPr>
        <w:t xml:space="preserve">) </w:t>
      </w:r>
      <w:r>
        <w:rPr>
          <w:lang w:val="ru-RU"/>
        </w:rPr>
        <w:t>обеспечения применения соответствующей технологии для сокращения земельных требований и, таким образом, во избежание или для минимизации вынужденного переселения.</w:t>
      </w:r>
    </w:p>
    <w:p w:rsidR="003E351F" w:rsidRPr="00A35E70" w:rsidRDefault="003E351F" w:rsidP="003E351F">
      <w:pPr>
        <w:numPr>
          <w:ilvl w:val="0"/>
          <w:numId w:val="1"/>
        </w:numPr>
        <w:rPr>
          <w:lang w:val="ru-RU"/>
        </w:rPr>
      </w:pPr>
      <w:r>
        <w:rPr>
          <w:lang w:val="ru-RU"/>
        </w:rPr>
        <w:t>Когда</w:t>
      </w:r>
      <w:r w:rsidRPr="00A35E70">
        <w:rPr>
          <w:lang w:val="ru-RU"/>
        </w:rPr>
        <w:t xml:space="preserve"> </w:t>
      </w:r>
      <w:r>
        <w:rPr>
          <w:lang w:val="ru-RU"/>
        </w:rPr>
        <w:t>нет</w:t>
      </w:r>
      <w:r w:rsidRPr="00A35E70">
        <w:rPr>
          <w:lang w:val="ru-RU"/>
        </w:rPr>
        <w:t xml:space="preserve"> </w:t>
      </w:r>
      <w:r>
        <w:rPr>
          <w:lang w:val="ru-RU"/>
        </w:rPr>
        <w:t>возможности</w:t>
      </w:r>
      <w:r w:rsidRPr="00A35E70">
        <w:rPr>
          <w:lang w:val="ru-RU"/>
        </w:rPr>
        <w:t xml:space="preserve"> </w:t>
      </w:r>
      <w:r>
        <w:rPr>
          <w:lang w:val="ru-RU"/>
        </w:rPr>
        <w:t>избежать</w:t>
      </w:r>
      <w:r w:rsidRPr="00A35E70">
        <w:rPr>
          <w:lang w:val="ru-RU"/>
        </w:rPr>
        <w:t xml:space="preserve"> </w:t>
      </w:r>
      <w:r>
        <w:rPr>
          <w:lang w:val="ru-RU"/>
        </w:rPr>
        <w:t>переселения</w:t>
      </w:r>
      <w:r w:rsidRPr="00A35E70">
        <w:rPr>
          <w:lang w:val="ru-RU"/>
        </w:rPr>
        <w:t xml:space="preserve">, </w:t>
      </w:r>
      <w:r>
        <w:rPr>
          <w:lang w:val="ru-RU"/>
        </w:rPr>
        <w:t>улучшение</w:t>
      </w:r>
      <w:r w:rsidRPr="00A35E70">
        <w:rPr>
          <w:lang w:val="ru-RU"/>
        </w:rPr>
        <w:t xml:space="preserve"> </w:t>
      </w:r>
      <w:r>
        <w:rPr>
          <w:lang w:val="ru-RU"/>
        </w:rPr>
        <w:t>или</w:t>
      </w:r>
      <w:r w:rsidRPr="00A35E70">
        <w:rPr>
          <w:lang w:val="ru-RU"/>
        </w:rPr>
        <w:t xml:space="preserve">, </w:t>
      </w:r>
      <w:r>
        <w:rPr>
          <w:lang w:val="ru-RU"/>
        </w:rPr>
        <w:t>по</w:t>
      </w:r>
      <w:r w:rsidRPr="00A35E70">
        <w:rPr>
          <w:lang w:val="ru-RU"/>
        </w:rPr>
        <w:t xml:space="preserve"> </w:t>
      </w:r>
      <w:r>
        <w:rPr>
          <w:lang w:val="ru-RU"/>
        </w:rPr>
        <w:t>крайней</w:t>
      </w:r>
      <w:r w:rsidRPr="00A35E70">
        <w:rPr>
          <w:lang w:val="ru-RU"/>
        </w:rPr>
        <w:t xml:space="preserve"> </w:t>
      </w:r>
      <w:r>
        <w:rPr>
          <w:lang w:val="ru-RU"/>
        </w:rPr>
        <w:t>мере</w:t>
      </w:r>
      <w:r w:rsidRPr="00A35E70">
        <w:rPr>
          <w:lang w:val="ru-RU"/>
        </w:rPr>
        <w:t xml:space="preserve">, </w:t>
      </w:r>
      <w:r>
        <w:rPr>
          <w:lang w:val="ru-RU"/>
        </w:rPr>
        <w:t>восстановление</w:t>
      </w:r>
      <w:r w:rsidRPr="00A35E70">
        <w:rPr>
          <w:lang w:val="ru-RU"/>
        </w:rPr>
        <w:t xml:space="preserve"> </w:t>
      </w:r>
      <w:r>
        <w:rPr>
          <w:lang w:val="ru-RU"/>
        </w:rPr>
        <w:t>средств</w:t>
      </w:r>
      <w:r w:rsidRPr="00A35E70">
        <w:rPr>
          <w:lang w:val="ru-RU"/>
        </w:rPr>
        <w:t xml:space="preserve"> </w:t>
      </w:r>
      <w:r>
        <w:rPr>
          <w:lang w:val="ru-RU"/>
        </w:rPr>
        <w:t>к</w:t>
      </w:r>
      <w:r w:rsidRPr="00A35E70">
        <w:rPr>
          <w:lang w:val="ru-RU"/>
        </w:rPr>
        <w:t xml:space="preserve"> </w:t>
      </w:r>
      <w:r>
        <w:rPr>
          <w:lang w:val="ru-RU"/>
        </w:rPr>
        <w:t>существованию</w:t>
      </w:r>
      <w:r w:rsidRPr="00A35E70">
        <w:rPr>
          <w:lang w:val="ru-RU"/>
        </w:rPr>
        <w:t xml:space="preserve"> </w:t>
      </w:r>
      <w:r>
        <w:rPr>
          <w:lang w:val="ru-RU"/>
        </w:rPr>
        <w:t>для</w:t>
      </w:r>
      <w:r w:rsidRPr="00A35E70">
        <w:rPr>
          <w:lang w:val="ru-RU"/>
        </w:rPr>
        <w:t xml:space="preserve"> </w:t>
      </w:r>
      <w:r>
        <w:rPr>
          <w:lang w:val="ru-RU"/>
        </w:rPr>
        <w:t>всех</w:t>
      </w:r>
      <w:r w:rsidRPr="00A35E70">
        <w:rPr>
          <w:lang w:val="ru-RU"/>
        </w:rPr>
        <w:t xml:space="preserve"> </w:t>
      </w:r>
      <w:r>
        <w:rPr>
          <w:lang w:val="ru-RU"/>
        </w:rPr>
        <w:t>ЛЗП</w:t>
      </w:r>
      <w:r w:rsidRPr="00A35E70">
        <w:rPr>
          <w:lang w:val="ru-RU"/>
        </w:rPr>
        <w:t xml:space="preserve"> </w:t>
      </w:r>
      <w:r>
        <w:rPr>
          <w:lang w:val="ru-RU"/>
        </w:rPr>
        <w:t>посредством</w:t>
      </w:r>
      <w:r w:rsidRPr="00A35E70">
        <w:rPr>
          <w:lang w:val="ru-RU"/>
        </w:rPr>
        <w:t>: (</w:t>
      </w:r>
      <w:r>
        <w:rPr>
          <w:lang w:val="ru-RU"/>
        </w:rPr>
        <w:t>а</w:t>
      </w:r>
      <w:r w:rsidRPr="00A35E70">
        <w:rPr>
          <w:lang w:val="ru-RU"/>
        </w:rPr>
        <w:t xml:space="preserve">) </w:t>
      </w:r>
      <w:r>
        <w:rPr>
          <w:lang w:val="ru-RU"/>
        </w:rPr>
        <w:t>стратегий</w:t>
      </w:r>
      <w:r w:rsidRPr="00A35E70">
        <w:rPr>
          <w:lang w:val="ru-RU"/>
        </w:rPr>
        <w:t xml:space="preserve"> </w:t>
      </w:r>
      <w:r>
        <w:rPr>
          <w:lang w:val="ru-RU"/>
        </w:rPr>
        <w:t>переселения</w:t>
      </w:r>
      <w:r w:rsidRPr="00A35E70">
        <w:rPr>
          <w:lang w:val="ru-RU"/>
        </w:rPr>
        <w:t xml:space="preserve"> </w:t>
      </w:r>
      <w:r>
        <w:rPr>
          <w:lang w:val="en-US"/>
        </w:rPr>
        <w:t>c</w:t>
      </w:r>
      <w:r w:rsidRPr="00A35E70">
        <w:rPr>
          <w:lang w:val="ru-RU"/>
        </w:rPr>
        <w:t xml:space="preserve"> </w:t>
      </w:r>
      <w:r>
        <w:rPr>
          <w:lang w:val="ru-RU"/>
        </w:rPr>
        <w:t>основных</w:t>
      </w:r>
      <w:r w:rsidRPr="00A35E70">
        <w:rPr>
          <w:lang w:val="ru-RU"/>
        </w:rPr>
        <w:t xml:space="preserve"> </w:t>
      </w:r>
      <w:r>
        <w:rPr>
          <w:lang w:val="ru-RU"/>
        </w:rPr>
        <w:t>земельных</w:t>
      </w:r>
      <w:r w:rsidRPr="00A35E70">
        <w:rPr>
          <w:lang w:val="ru-RU"/>
        </w:rPr>
        <w:t xml:space="preserve"> </w:t>
      </w:r>
      <w:r>
        <w:rPr>
          <w:lang w:val="ru-RU"/>
        </w:rPr>
        <w:t>участков</w:t>
      </w:r>
      <w:r w:rsidRPr="00A35E70">
        <w:rPr>
          <w:lang w:val="ru-RU"/>
        </w:rPr>
        <w:t xml:space="preserve">, </w:t>
      </w:r>
      <w:r>
        <w:rPr>
          <w:lang w:val="ru-RU"/>
        </w:rPr>
        <w:t>по</w:t>
      </w:r>
      <w:r w:rsidRPr="00A35E70">
        <w:rPr>
          <w:lang w:val="ru-RU"/>
        </w:rPr>
        <w:t xml:space="preserve"> </w:t>
      </w:r>
      <w:r>
        <w:rPr>
          <w:lang w:val="ru-RU"/>
        </w:rPr>
        <w:t>возможности</w:t>
      </w:r>
      <w:r w:rsidRPr="00A35E70">
        <w:rPr>
          <w:lang w:val="ru-RU"/>
        </w:rPr>
        <w:t xml:space="preserve">, </w:t>
      </w:r>
      <w:r>
        <w:rPr>
          <w:lang w:val="ru-RU"/>
        </w:rPr>
        <w:t>когда</w:t>
      </w:r>
      <w:r w:rsidRPr="00A35E70">
        <w:rPr>
          <w:lang w:val="ru-RU"/>
        </w:rPr>
        <w:t xml:space="preserve"> </w:t>
      </w:r>
      <w:r>
        <w:rPr>
          <w:lang w:val="ru-RU"/>
        </w:rPr>
        <w:t>речь</w:t>
      </w:r>
      <w:r w:rsidRPr="00A35E70">
        <w:rPr>
          <w:lang w:val="ru-RU"/>
        </w:rPr>
        <w:t xml:space="preserve"> </w:t>
      </w:r>
      <w:r>
        <w:rPr>
          <w:lang w:val="ru-RU"/>
        </w:rPr>
        <w:t>идёт</w:t>
      </w:r>
      <w:r w:rsidRPr="00A35E70">
        <w:rPr>
          <w:lang w:val="ru-RU"/>
        </w:rPr>
        <w:t xml:space="preserve"> </w:t>
      </w:r>
      <w:r>
        <w:rPr>
          <w:lang w:val="ru-RU"/>
        </w:rPr>
        <w:t>о</w:t>
      </w:r>
      <w:r w:rsidRPr="00A35E70">
        <w:rPr>
          <w:lang w:val="ru-RU"/>
        </w:rPr>
        <w:t xml:space="preserve"> </w:t>
      </w:r>
      <w:r>
        <w:rPr>
          <w:lang w:val="ru-RU"/>
        </w:rPr>
        <w:t>ДЗП</w:t>
      </w:r>
      <w:r w:rsidRPr="00A35E70">
        <w:rPr>
          <w:lang w:val="ru-RU"/>
        </w:rPr>
        <w:t xml:space="preserve">, </w:t>
      </w:r>
      <w:r>
        <w:rPr>
          <w:lang w:val="ru-RU"/>
        </w:rPr>
        <w:t xml:space="preserve">имеющих основные земельные участки, и когда потеря земли важна, или денежной компенсации по восстановительной стоимости земли, когда потеря земли не подрывает средства к существованию; </w:t>
      </w:r>
      <w:r w:rsidRPr="00A35E70">
        <w:rPr>
          <w:lang w:val="ru-RU"/>
        </w:rPr>
        <w:t>(</w:t>
      </w:r>
      <w:r>
        <w:rPr>
          <w:lang w:val="ru-RU"/>
        </w:rPr>
        <w:t>б</w:t>
      </w:r>
      <w:r w:rsidRPr="00A35E70">
        <w:rPr>
          <w:lang w:val="ru-RU"/>
        </w:rPr>
        <w:t xml:space="preserve">) </w:t>
      </w:r>
      <w:r>
        <w:rPr>
          <w:lang w:val="ru-RU"/>
        </w:rPr>
        <w:t>оперативной замены активов с доступом к активам с равной или более высокой стоимостью; и (в) оперативной компенсации по полной восстановительной стоимости для активов, которые не могут быть восстановлены.</w:t>
      </w:r>
    </w:p>
    <w:p w:rsidR="003E351F" w:rsidRPr="00272BE3" w:rsidRDefault="003E351F" w:rsidP="003E351F">
      <w:pPr>
        <w:numPr>
          <w:ilvl w:val="0"/>
          <w:numId w:val="1"/>
        </w:numPr>
        <w:rPr>
          <w:lang w:val="ru-RU"/>
        </w:rPr>
      </w:pPr>
      <w:r>
        <w:rPr>
          <w:lang w:val="ru-RU"/>
        </w:rPr>
        <w:t>Обеспечение</w:t>
      </w:r>
      <w:r w:rsidRPr="00272BE3">
        <w:rPr>
          <w:lang w:val="ru-RU"/>
        </w:rPr>
        <w:t xml:space="preserve"> </w:t>
      </w:r>
      <w:r>
        <w:rPr>
          <w:lang w:val="ru-RU"/>
        </w:rPr>
        <w:t>того</w:t>
      </w:r>
      <w:r w:rsidRPr="00272BE3">
        <w:rPr>
          <w:lang w:val="ru-RU"/>
        </w:rPr>
        <w:t xml:space="preserve">, </w:t>
      </w:r>
      <w:r>
        <w:rPr>
          <w:lang w:val="ru-RU"/>
        </w:rPr>
        <w:t>что</w:t>
      </w:r>
      <w:r w:rsidRPr="00272BE3">
        <w:rPr>
          <w:lang w:val="ru-RU"/>
        </w:rPr>
        <w:t xml:space="preserve"> </w:t>
      </w:r>
      <w:r>
        <w:rPr>
          <w:lang w:val="ru-RU"/>
        </w:rPr>
        <w:t>ЛЗП</w:t>
      </w:r>
      <w:r w:rsidRPr="00272BE3">
        <w:rPr>
          <w:lang w:val="ru-RU"/>
        </w:rPr>
        <w:t xml:space="preserve">, </w:t>
      </w:r>
      <w:r>
        <w:rPr>
          <w:lang w:val="ru-RU"/>
        </w:rPr>
        <w:t>не</w:t>
      </w:r>
      <w:r w:rsidRPr="00272BE3">
        <w:rPr>
          <w:lang w:val="ru-RU"/>
        </w:rPr>
        <w:t xml:space="preserve"> </w:t>
      </w:r>
      <w:r>
        <w:rPr>
          <w:lang w:val="ru-RU"/>
        </w:rPr>
        <w:t>имеющие</w:t>
      </w:r>
      <w:r w:rsidRPr="00272BE3">
        <w:rPr>
          <w:lang w:val="ru-RU"/>
        </w:rPr>
        <w:t xml:space="preserve"> </w:t>
      </w:r>
      <w:r>
        <w:rPr>
          <w:lang w:val="ru-RU"/>
        </w:rPr>
        <w:t>правового</w:t>
      </w:r>
      <w:r w:rsidRPr="00272BE3">
        <w:rPr>
          <w:lang w:val="ru-RU"/>
        </w:rPr>
        <w:t xml:space="preserve"> </w:t>
      </w:r>
      <w:r>
        <w:rPr>
          <w:lang w:val="ru-RU"/>
        </w:rPr>
        <w:t>титула</w:t>
      </w:r>
      <w:r w:rsidRPr="00272BE3">
        <w:rPr>
          <w:lang w:val="ru-RU"/>
        </w:rPr>
        <w:t xml:space="preserve"> </w:t>
      </w:r>
      <w:r>
        <w:rPr>
          <w:lang w:val="ru-RU"/>
        </w:rPr>
        <w:t>на</w:t>
      </w:r>
      <w:r w:rsidRPr="00272BE3">
        <w:rPr>
          <w:lang w:val="ru-RU"/>
        </w:rPr>
        <w:t xml:space="preserve"> </w:t>
      </w:r>
      <w:r>
        <w:rPr>
          <w:lang w:val="ru-RU"/>
        </w:rPr>
        <w:t>использование</w:t>
      </w:r>
      <w:r w:rsidRPr="00272BE3">
        <w:rPr>
          <w:lang w:val="ru-RU"/>
        </w:rPr>
        <w:t xml:space="preserve"> </w:t>
      </w:r>
      <w:r>
        <w:rPr>
          <w:lang w:val="ru-RU"/>
        </w:rPr>
        <w:t>земли</w:t>
      </w:r>
      <w:r w:rsidRPr="00272BE3">
        <w:rPr>
          <w:lang w:val="ru-RU"/>
        </w:rPr>
        <w:t xml:space="preserve"> </w:t>
      </w:r>
      <w:r>
        <w:rPr>
          <w:lang w:val="ru-RU"/>
        </w:rPr>
        <w:t>или</w:t>
      </w:r>
      <w:r w:rsidRPr="00272BE3">
        <w:rPr>
          <w:lang w:val="ru-RU"/>
        </w:rPr>
        <w:t xml:space="preserve"> </w:t>
      </w:r>
      <w:r>
        <w:rPr>
          <w:lang w:val="ru-RU"/>
        </w:rPr>
        <w:t>общепризнанных</w:t>
      </w:r>
      <w:r w:rsidRPr="00272BE3">
        <w:rPr>
          <w:lang w:val="ru-RU"/>
        </w:rPr>
        <w:t xml:space="preserve"> </w:t>
      </w:r>
      <w:r>
        <w:rPr>
          <w:lang w:val="ru-RU"/>
        </w:rPr>
        <w:t>законных</w:t>
      </w:r>
      <w:r w:rsidRPr="00272BE3">
        <w:rPr>
          <w:lang w:val="ru-RU"/>
        </w:rPr>
        <w:t xml:space="preserve"> </w:t>
      </w:r>
      <w:r>
        <w:rPr>
          <w:lang w:val="ru-RU"/>
        </w:rPr>
        <w:t>прав</w:t>
      </w:r>
      <w:r w:rsidRPr="00272BE3">
        <w:rPr>
          <w:lang w:val="ru-RU"/>
        </w:rPr>
        <w:t xml:space="preserve"> </w:t>
      </w:r>
      <w:r>
        <w:rPr>
          <w:lang w:val="ru-RU"/>
        </w:rPr>
        <w:t>на</w:t>
      </w:r>
      <w:r w:rsidRPr="00272BE3">
        <w:rPr>
          <w:lang w:val="ru-RU"/>
        </w:rPr>
        <w:t xml:space="preserve"> </w:t>
      </w:r>
      <w:r>
        <w:rPr>
          <w:lang w:val="ru-RU"/>
        </w:rPr>
        <w:t>землю</w:t>
      </w:r>
      <w:r w:rsidRPr="00272BE3">
        <w:rPr>
          <w:lang w:val="ru-RU"/>
        </w:rPr>
        <w:t xml:space="preserve">, </w:t>
      </w:r>
      <w:r>
        <w:rPr>
          <w:lang w:val="ru-RU"/>
        </w:rPr>
        <w:t>имеют право на получение помощи при переселении и компенсации за потери неземельных активов по восстановительной стоимости.</w:t>
      </w:r>
    </w:p>
    <w:p w:rsidR="003E351F" w:rsidRPr="00272BE3" w:rsidRDefault="003E351F" w:rsidP="003E351F">
      <w:pPr>
        <w:numPr>
          <w:ilvl w:val="0"/>
          <w:numId w:val="1"/>
        </w:numPr>
        <w:rPr>
          <w:lang w:val="ru-RU"/>
        </w:rPr>
      </w:pPr>
      <w:r>
        <w:rPr>
          <w:lang w:val="ru-RU"/>
        </w:rPr>
        <w:t>Повышение</w:t>
      </w:r>
      <w:r w:rsidRPr="00272BE3">
        <w:rPr>
          <w:lang w:val="ru-RU"/>
        </w:rPr>
        <w:t xml:space="preserve"> </w:t>
      </w:r>
      <w:r>
        <w:rPr>
          <w:lang w:val="ru-RU"/>
        </w:rPr>
        <w:t>уровня</w:t>
      </w:r>
      <w:r w:rsidRPr="00272BE3">
        <w:rPr>
          <w:lang w:val="ru-RU"/>
        </w:rPr>
        <w:t xml:space="preserve"> </w:t>
      </w:r>
      <w:r>
        <w:rPr>
          <w:lang w:val="ru-RU"/>
        </w:rPr>
        <w:t>жизни</w:t>
      </w:r>
      <w:r w:rsidRPr="00272BE3">
        <w:rPr>
          <w:lang w:val="ru-RU"/>
        </w:rPr>
        <w:t xml:space="preserve"> </w:t>
      </w:r>
      <w:r>
        <w:rPr>
          <w:lang w:val="ru-RU"/>
        </w:rPr>
        <w:t>перемещённых</w:t>
      </w:r>
      <w:r w:rsidRPr="00272BE3">
        <w:rPr>
          <w:lang w:val="ru-RU"/>
        </w:rPr>
        <w:t xml:space="preserve"> </w:t>
      </w:r>
      <w:r>
        <w:rPr>
          <w:lang w:val="ru-RU"/>
        </w:rPr>
        <w:t>неимущих,</w:t>
      </w:r>
      <w:r w:rsidRPr="00272BE3">
        <w:rPr>
          <w:lang w:val="ru-RU"/>
        </w:rPr>
        <w:t xml:space="preserve"> </w:t>
      </w:r>
      <w:r>
        <w:rPr>
          <w:lang w:val="ru-RU"/>
        </w:rPr>
        <w:t>обездоленных и</w:t>
      </w:r>
      <w:r w:rsidRPr="00272BE3">
        <w:rPr>
          <w:lang w:val="ru-RU"/>
        </w:rPr>
        <w:t xml:space="preserve"> </w:t>
      </w:r>
      <w:r>
        <w:rPr>
          <w:lang w:val="ru-RU"/>
        </w:rPr>
        <w:t>других</w:t>
      </w:r>
      <w:r w:rsidRPr="00272BE3">
        <w:rPr>
          <w:lang w:val="ru-RU"/>
        </w:rPr>
        <w:t xml:space="preserve"> </w:t>
      </w:r>
      <w:r>
        <w:rPr>
          <w:lang w:val="ru-RU"/>
        </w:rPr>
        <w:t>уязвимых</w:t>
      </w:r>
      <w:r w:rsidRPr="00272BE3">
        <w:rPr>
          <w:lang w:val="ru-RU"/>
        </w:rPr>
        <w:t xml:space="preserve"> </w:t>
      </w:r>
      <w:r>
        <w:rPr>
          <w:lang w:val="ru-RU"/>
        </w:rPr>
        <w:t>групп</w:t>
      </w:r>
      <w:r w:rsidRPr="00272BE3">
        <w:rPr>
          <w:lang w:val="ru-RU"/>
        </w:rPr>
        <w:t xml:space="preserve">, </w:t>
      </w:r>
      <w:r>
        <w:rPr>
          <w:lang w:val="ru-RU"/>
        </w:rPr>
        <w:t>включая</w:t>
      </w:r>
      <w:r w:rsidRPr="00272BE3">
        <w:rPr>
          <w:lang w:val="ru-RU"/>
        </w:rPr>
        <w:t xml:space="preserve"> </w:t>
      </w:r>
      <w:r>
        <w:rPr>
          <w:lang w:val="ru-RU"/>
        </w:rPr>
        <w:t>женщин</w:t>
      </w:r>
      <w:r w:rsidRPr="00272BE3">
        <w:rPr>
          <w:lang w:val="ru-RU"/>
        </w:rPr>
        <w:t>.</w:t>
      </w:r>
    </w:p>
    <w:p w:rsidR="003E351F" w:rsidRPr="00272BE3" w:rsidRDefault="003E351F" w:rsidP="003E351F">
      <w:pPr>
        <w:numPr>
          <w:ilvl w:val="0"/>
          <w:numId w:val="1"/>
        </w:numPr>
        <w:rPr>
          <w:lang w:val="ru-RU"/>
        </w:rPr>
      </w:pPr>
      <w:r>
        <w:rPr>
          <w:lang w:val="ru-RU"/>
        </w:rPr>
        <w:t>Проведение полезных консультаций ЛЗП, принимающих сообществ, и заинтересованных НПО. Информирование всех ЛЗП об их правовом титуле и вариантах переселения. Обеспечение</w:t>
      </w:r>
      <w:r w:rsidRPr="00272BE3">
        <w:rPr>
          <w:lang w:val="ru-RU"/>
        </w:rPr>
        <w:t xml:space="preserve"> </w:t>
      </w:r>
      <w:r>
        <w:rPr>
          <w:lang w:val="ru-RU"/>
        </w:rPr>
        <w:t>участия</w:t>
      </w:r>
      <w:r w:rsidRPr="00272BE3">
        <w:rPr>
          <w:lang w:val="ru-RU"/>
        </w:rPr>
        <w:t xml:space="preserve"> </w:t>
      </w:r>
      <w:r>
        <w:rPr>
          <w:lang w:val="ru-RU"/>
        </w:rPr>
        <w:t>этих</w:t>
      </w:r>
      <w:r w:rsidRPr="00272BE3">
        <w:rPr>
          <w:lang w:val="ru-RU"/>
        </w:rPr>
        <w:t xml:space="preserve"> </w:t>
      </w:r>
      <w:r>
        <w:rPr>
          <w:lang w:val="ru-RU"/>
        </w:rPr>
        <w:t>лиц</w:t>
      </w:r>
      <w:r w:rsidRPr="00272BE3">
        <w:rPr>
          <w:lang w:val="ru-RU"/>
        </w:rPr>
        <w:t xml:space="preserve"> </w:t>
      </w:r>
      <w:r>
        <w:rPr>
          <w:lang w:val="ru-RU"/>
        </w:rPr>
        <w:t>в</w:t>
      </w:r>
      <w:r w:rsidRPr="00272BE3">
        <w:rPr>
          <w:lang w:val="ru-RU"/>
        </w:rPr>
        <w:t xml:space="preserve"> </w:t>
      </w:r>
      <w:r>
        <w:rPr>
          <w:lang w:val="ru-RU"/>
        </w:rPr>
        <w:t>планировании</w:t>
      </w:r>
      <w:r w:rsidRPr="00272BE3">
        <w:rPr>
          <w:lang w:val="ru-RU"/>
        </w:rPr>
        <w:t xml:space="preserve">, </w:t>
      </w:r>
      <w:r>
        <w:rPr>
          <w:lang w:val="ru-RU"/>
        </w:rPr>
        <w:t>реализации</w:t>
      </w:r>
      <w:r w:rsidRPr="00272BE3">
        <w:rPr>
          <w:lang w:val="ru-RU"/>
        </w:rPr>
        <w:t xml:space="preserve">, </w:t>
      </w:r>
      <w:r>
        <w:rPr>
          <w:lang w:val="ru-RU"/>
        </w:rPr>
        <w:t>текущем</w:t>
      </w:r>
      <w:r w:rsidRPr="00272BE3">
        <w:rPr>
          <w:lang w:val="ru-RU"/>
        </w:rPr>
        <w:t xml:space="preserve"> </w:t>
      </w:r>
      <w:r>
        <w:rPr>
          <w:lang w:val="ru-RU"/>
        </w:rPr>
        <w:t>контроле</w:t>
      </w:r>
      <w:r w:rsidRPr="00272BE3">
        <w:rPr>
          <w:lang w:val="ru-RU"/>
        </w:rPr>
        <w:t xml:space="preserve"> </w:t>
      </w:r>
      <w:r>
        <w:rPr>
          <w:lang w:val="ru-RU"/>
        </w:rPr>
        <w:t>и</w:t>
      </w:r>
      <w:r w:rsidRPr="00272BE3">
        <w:rPr>
          <w:lang w:val="ru-RU"/>
        </w:rPr>
        <w:t xml:space="preserve"> </w:t>
      </w:r>
      <w:r>
        <w:rPr>
          <w:lang w:val="ru-RU"/>
        </w:rPr>
        <w:t>оценке</w:t>
      </w:r>
      <w:r w:rsidRPr="00272BE3">
        <w:rPr>
          <w:lang w:val="ru-RU"/>
        </w:rPr>
        <w:t xml:space="preserve"> </w:t>
      </w:r>
      <w:r>
        <w:rPr>
          <w:lang w:val="ru-RU"/>
        </w:rPr>
        <w:t>программ по переселению населения. Особое</w:t>
      </w:r>
      <w:r w:rsidRPr="00272BE3">
        <w:rPr>
          <w:lang w:val="ru-RU"/>
        </w:rPr>
        <w:t xml:space="preserve"> </w:t>
      </w:r>
      <w:r>
        <w:rPr>
          <w:lang w:val="ru-RU"/>
        </w:rPr>
        <w:t>внимание</w:t>
      </w:r>
      <w:r w:rsidRPr="00272BE3">
        <w:rPr>
          <w:lang w:val="ru-RU"/>
        </w:rPr>
        <w:t xml:space="preserve"> </w:t>
      </w:r>
      <w:r>
        <w:rPr>
          <w:lang w:val="ru-RU"/>
        </w:rPr>
        <w:t>нуждам</w:t>
      </w:r>
      <w:r w:rsidRPr="00272BE3">
        <w:rPr>
          <w:lang w:val="ru-RU"/>
        </w:rPr>
        <w:t xml:space="preserve"> </w:t>
      </w:r>
      <w:r>
        <w:rPr>
          <w:lang w:val="ru-RU"/>
        </w:rPr>
        <w:t>уязвимых</w:t>
      </w:r>
      <w:r w:rsidRPr="00272BE3">
        <w:rPr>
          <w:lang w:val="ru-RU"/>
        </w:rPr>
        <w:t xml:space="preserve"> </w:t>
      </w:r>
      <w:r>
        <w:rPr>
          <w:lang w:val="ru-RU"/>
        </w:rPr>
        <w:t>групп</w:t>
      </w:r>
      <w:r w:rsidRPr="00272BE3">
        <w:rPr>
          <w:lang w:val="ru-RU"/>
        </w:rPr>
        <w:t xml:space="preserve">, </w:t>
      </w:r>
      <w:r>
        <w:rPr>
          <w:lang w:val="ru-RU"/>
        </w:rPr>
        <w:t>особенно</w:t>
      </w:r>
      <w:r w:rsidRPr="00272BE3">
        <w:rPr>
          <w:lang w:val="ru-RU"/>
        </w:rPr>
        <w:t xml:space="preserve"> </w:t>
      </w:r>
      <w:r>
        <w:rPr>
          <w:lang w:val="ru-RU"/>
        </w:rPr>
        <w:t>лиц</w:t>
      </w:r>
      <w:r w:rsidRPr="00272BE3">
        <w:rPr>
          <w:lang w:val="ru-RU"/>
        </w:rPr>
        <w:t xml:space="preserve">, </w:t>
      </w:r>
      <w:r>
        <w:rPr>
          <w:lang w:val="ru-RU"/>
        </w:rPr>
        <w:t>находящихся</w:t>
      </w:r>
      <w:r w:rsidRPr="00272BE3">
        <w:rPr>
          <w:lang w:val="ru-RU"/>
        </w:rPr>
        <w:t xml:space="preserve"> </w:t>
      </w:r>
      <w:r>
        <w:rPr>
          <w:lang w:val="ru-RU"/>
        </w:rPr>
        <w:t>за</w:t>
      </w:r>
      <w:r w:rsidRPr="00272BE3">
        <w:rPr>
          <w:lang w:val="ru-RU"/>
        </w:rPr>
        <w:t xml:space="preserve"> </w:t>
      </w:r>
      <w:r>
        <w:rPr>
          <w:lang w:val="ru-RU"/>
        </w:rPr>
        <w:t>чертой</w:t>
      </w:r>
      <w:r w:rsidRPr="00272BE3">
        <w:rPr>
          <w:lang w:val="ru-RU"/>
        </w:rPr>
        <w:t xml:space="preserve"> </w:t>
      </w:r>
      <w:r>
        <w:rPr>
          <w:lang w:val="ru-RU"/>
        </w:rPr>
        <w:t>бедности</w:t>
      </w:r>
      <w:r w:rsidRPr="00272BE3">
        <w:rPr>
          <w:lang w:val="ru-RU"/>
        </w:rPr>
        <w:t xml:space="preserve">, </w:t>
      </w:r>
      <w:r>
        <w:rPr>
          <w:lang w:val="ru-RU"/>
        </w:rPr>
        <w:t>безземельных</w:t>
      </w:r>
      <w:r w:rsidRPr="00272BE3">
        <w:rPr>
          <w:lang w:val="ru-RU"/>
        </w:rPr>
        <w:t xml:space="preserve">, </w:t>
      </w:r>
      <w:r>
        <w:rPr>
          <w:lang w:val="ru-RU"/>
        </w:rPr>
        <w:t>пожилых</w:t>
      </w:r>
      <w:r w:rsidRPr="00272BE3">
        <w:rPr>
          <w:lang w:val="ru-RU"/>
        </w:rPr>
        <w:t xml:space="preserve">, </w:t>
      </w:r>
      <w:r>
        <w:rPr>
          <w:lang w:val="ru-RU"/>
        </w:rPr>
        <w:t>женщин</w:t>
      </w:r>
      <w:r w:rsidRPr="00272BE3">
        <w:rPr>
          <w:lang w:val="ru-RU"/>
        </w:rPr>
        <w:t xml:space="preserve"> </w:t>
      </w:r>
      <w:r>
        <w:rPr>
          <w:lang w:val="ru-RU"/>
        </w:rPr>
        <w:t>и</w:t>
      </w:r>
      <w:r w:rsidRPr="00272BE3">
        <w:rPr>
          <w:lang w:val="ru-RU"/>
        </w:rPr>
        <w:t xml:space="preserve"> </w:t>
      </w:r>
      <w:r>
        <w:rPr>
          <w:lang w:val="ru-RU"/>
        </w:rPr>
        <w:t>детей</w:t>
      </w:r>
      <w:r w:rsidRPr="00272BE3">
        <w:rPr>
          <w:lang w:val="ru-RU"/>
        </w:rPr>
        <w:t xml:space="preserve">, </w:t>
      </w:r>
      <w:r>
        <w:rPr>
          <w:lang w:val="ru-RU"/>
        </w:rPr>
        <w:t>и</w:t>
      </w:r>
      <w:r w:rsidRPr="00272BE3">
        <w:rPr>
          <w:lang w:val="ru-RU"/>
        </w:rPr>
        <w:t xml:space="preserve"> </w:t>
      </w:r>
      <w:r>
        <w:rPr>
          <w:lang w:val="ru-RU"/>
        </w:rPr>
        <w:t>лиц</w:t>
      </w:r>
      <w:r w:rsidRPr="00272BE3">
        <w:rPr>
          <w:lang w:val="ru-RU"/>
        </w:rPr>
        <w:t xml:space="preserve">, </w:t>
      </w:r>
      <w:r>
        <w:rPr>
          <w:lang w:val="ru-RU"/>
        </w:rPr>
        <w:t>не</w:t>
      </w:r>
      <w:r w:rsidRPr="00272BE3">
        <w:rPr>
          <w:lang w:val="ru-RU"/>
        </w:rPr>
        <w:t xml:space="preserve"> </w:t>
      </w:r>
      <w:r>
        <w:rPr>
          <w:lang w:val="ru-RU"/>
        </w:rPr>
        <w:t>имеющих</w:t>
      </w:r>
      <w:r w:rsidRPr="00272BE3">
        <w:rPr>
          <w:lang w:val="ru-RU"/>
        </w:rPr>
        <w:t xml:space="preserve"> </w:t>
      </w:r>
      <w:r>
        <w:rPr>
          <w:lang w:val="ru-RU"/>
        </w:rPr>
        <w:t>правового</w:t>
      </w:r>
      <w:r w:rsidRPr="00272BE3">
        <w:rPr>
          <w:lang w:val="ru-RU"/>
        </w:rPr>
        <w:t xml:space="preserve"> </w:t>
      </w:r>
      <w:r>
        <w:rPr>
          <w:lang w:val="ru-RU"/>
        </w:rPr>
        <w:t>титула</w:t>
      </w:r>
      <w:r w:rsidRPr="00272BE3">
        <w:rPr>
          <w:lang w:val="ru-RU"/>
        </w:rPr>
        <w:t xml:space="preserve"> </w:t>
      </w:r>
      <w:r>
        <w:rPr>
          <w:lang w:val="ru-RU"/>
        </w:rPr>
        <w:t>на</w:t>
      </w:r>
      <w:r w:rsidRPr="00272BE3">
        <w:rPr>
          <w:lang w:val="ru-RU"/>
        </w:rPr>
        <w:t xml:space="preserve"> </w:t>
      </w:r>
      <w:r>
        <w:rPr>
          <w:lang w:val="ru-RU"/>
        </w:rPr>
        <w:t>землепользование, и обеспечение их участия в консультациях.</w:t>
      </w:r>
    </w:p>
    <w:p w:rsidR="003E351F" w:rsidRPr="006A521B" w:rsidRDefault="003E351F" w:rsidP="003E351F">
      <w:pPr>
        <w:numPr>
          <w:ilvl w:val="0"/>
          <w:numId w:val="1"/>
        </w:numPr>
        <w:rPr>
          <w:lang w:val="ru-RU"/>
        </w:rPr>
      </w:pPr>
      <w:r w:rsidRPr="00E31BA6">
        <w:rPr>
          <w:lang w:val="ru-RU"/>
        </w:rPr>
        <w:t xml:space="preserve"> </w:t>
      </w:r>
      <w:r>
        <w:rPr>
          <w:lang w:val="ru-RU"/>
        </w:rPr>
        <w:t>Подготовка</w:t>
      </w:r>
      <w:r w:rsidRPr="00E31BA6">
        <w:rPr>
          <w:lang w:val="ru-RU"/>
        </w:rPr>
        <w:t xml:space="preserve"> </w:t>
      </w:r>
      <w:r>
        <w:rPr>
          <w:lang w:val="ru-RU"/>
        </w:rPr>
        <w:t>Исследования</w:t>
      </w:r>
      <w:r w:rsidRPr="00E31BA6">
        <w:rPr>
          <w:lang w:val="ru-RU"/>
        </w:rPr>
        <w:t xml:space="preserve"> </w:t>
      </w:r>
      <w:r>
        <w:rPr>
          <w:lang w:val="ru-RU"/>
        </w:rPr>
        <w:t>социального</w:t>
      </w:r>
      <w:r w:rsidRPr="00E31BA6">
        <w:rPr>
          <w:lang w:val="ru-RU"/>
        </w:rPr>
        <w:t xml:space="preserve"> </w:t>
      </w:r>
      <w:r>
        <w:rPr>
          <w:lang w:val="ru-RU"/>
        </w:rPr>
        <w:t>воздействия</w:t>
      </w:r>
      <w:r w:rsidRPr="00E31BA6">
        <w:rPr>
          <w:lang w:val="ru-RU"/>
        </w:rPr>
        <w:t xml:space="preserve"> (</w:t>
      </w:r>
      <w:r>
        <w:rPr>
          <w:lang w:val="ru-RU"/>
        </w:rPr>
        <w:t>ИСВ</w:t>
      </w:r>
      <w:r w:rsidRPr="00E31BA6">
        <w:rPr>
          <w:lang w:val="ru-RU"/>
        </w:rPr>
        <w:t xml:space="preserve">) </w:t>
      </w:r>
      <w:r>
        <w:rPr>
          <w:lang w:val="ru-RU"/>
        </w:rPr>
        <w:t>и</w:t>
      </w:r>
      <w:r w:rsidRPr="00E31BA6">
        <w:rPr>
          <w:lang w:val="ru-RU"/>
        </w:rPr>
        <w:t xml:space="preserve"> </w:t>
      </w:r>
      <w:r>
        <w:rPr>
          <w:lang w:val="ru-RU"/>
        </w:rPr>
        <w:t>Плана</w:t>
      </w:r>
      <w:r w:rsidRPr="00E31BA6">
        <w:rPr>
          <w:lang w:val="ru-RU"/>
        </w:rPr>
        <w:t xml:space="preserve"> </w:t>
      </w:r>
      <w:r>
        <w:rPr>
          <w:lang w:val="ru-RU"/>
        </w:rPr>
        <w:t xml:space="preserve">действий по переселению </w:t>
      </w:r>
      <w:r w:rsidRPr="0036110D">
        <w:rPr>
          <w:lang w:val="ru-RU"/>
        </w:rPr>
        <w:t>(</w:t>
      </w:r>
      <w:r>
        <w:rPr>
          <w:lang w:val="ru-RU"/>
        </w:rPr>
        <w:t>ПДП</w:t>
      </w:r>
      <w:r w:rsidRPr="0036110D">
        <w:rPr>
          <w:lang w:val="ru-RU"/>
        </w:rPr>
        <w:t xml:space="preserve">) </w:t>
      </w:r>
      <w:r>
        <w:rPr>
          <w:lang w:val="ru-RU"/>
        </w:rPr>
        <w:t>населения</w:t>
      </w:r>
      <w:r w:rsidRPr="0036110D">
        <w:rPr>
          <w:lang w:val="ru-RU"/>
        </w:rPr>
        <w:t xml:space="preserve">, </w:t>
      </w:r>
      <w:r>
        <w:rPr>
          <w:lang w:val="ru-RU"/>
        </w:rPr>
        <w:t>освещающих</w:t>
      </w:r>
      <w:r w:rsidRPr="0036110D">
        <w:rPr>
          <w:lang w:val="ru-RU"/>
        </w:rPr>
        <w:t xml:space="preserve"> </w:t>
      </w:r>
      <w:r>
        <w:rPr>
          <w:lang w:val="ru-RU"/>
        </w:rPr>
        <w:t>правовой</w:t>
      </w:r>
      <w:r w:rsidRPr="0036110D">
        <w:rPr>
          <w:lang w:val="ru-RU"/>
        </w:rPr>
        <w:t xml:space="preserve"> </w:t>
      </w:r>
      <w:r>
        <w:rPr>
          <w:lang w:val="ru-RU"/>
        </w:rPr>
        <w:t>статус</w:t>
      </w:r>
      <w:r w:rsidRPr="0036110D">
        <w:rPr>
          <w:lang w:val="ru-RU"/>
        </w:rPr>
        <w:t xml:space="preserve"> </w:t>
      </w:r>
      <w:r>
        <w:rPr>
          <w:lang w:val="ru-RU"/>
        </w:rPr>
        <w:t>ЛЗП</w:t>
      </w:r>
      <w:r w:rsidRPr="0036110D">
        <w:rPr>
          <w:lang w:val="ru-RU"/>
        </w:rPr>
        <w:t xml:space="preserve">, </w:t>
      </w:r>
      <w:r>
        <w:rPr>
          <w:lang w:val="ru-RU"/>
        </w:rPr>
        <w:t>стратегию</w:t>
      </w:r>
      <w:r w:rsidRPr="0036110D">
        <w:rPr>
          <w:lang w:val="ru-RU"/>
        </w:rPr>
        <w:t xml:space="preserve"> </w:t>
      </w:r>
      <w:r>
        <w:rPr>
          <w:lang w:val="ru-RU"/>
        </w:rPr>
        <w:t>восстановления</w:t>
      </w:r>
      <w:r w:rsidRPr="0036110D">
        <w:rPr>
          <w:lang w:val="ru-RU"/>
        </w:rPr>
        <w:t xml:space="preserve"> </w:t>
      </w:r>
      <w:r>
        <w:rPr>
          <w:lang w:val="ru-RU"/>
        </w:rPr>
        <w:t>источников</w:t>
      </w:r>
      <w:r w:rsidRPr="0036110D">
        <w:rPr>
          <w:lang w:val="ru-RU"/>
        </w:rPr>
        <w:t xml:space="preserve"> </w:t>
      </w:r>
      <w:r>
        <w:rPr>
          <w:lang w:val="ru-RU"/>
        </w:rPr>
        <w:t>дохода</w:t>
      </w:r>
      <w:r w:rsidRPr="0036110D">
        <w:rPr>
          <w:lang w:val="ru-RU"/>
        </w:rPr>
        <w:t xml:space="preserve"> </w:t>
      </w:r>
      <w:r>
        <w:rPr>
          <w:lang w:val="ru-RU"/>
        </w:rPr>
        <w:t>и</w:t>
      </w:r>
      <w:r w:rsidRPr="0036110D">
        <w:rPr>
          <w:lang w:val="ru-RU"/>
        </w:rPr>
        <w:t xml:space="preserve"> </w:t>
      </w:r>
      <w:r>
        <w:rPr>
          <w:lang w:val="ru-RU"/>
        </w:rPr>
        <w:t>средств</w:t>
      </w:r>
      <w:r w:rsidRPr="0036110D">
        <w:rPr>
          <w:lang w:val="ru-RU"/>
        </w:rPr>
        <w:t xml:space="preserve"> </w:t>
      </w:r>
      <w:r>
        <w:rPr>
          <w:lang w:val="ru-RU"/>
        </w:rPr>
        <w:t>к</w:t>
      </w:r>
      <w:r w:rsidRPr="0036110D">
        <w:rPr>
          <w:lang w:val="ru-RU"/>
        </w:rPr>
        <w:t xml:space="preserve"> </w:t>
      </w:r>
      <w:r>
        <w:rPr>
          <w:lang w:val="ru-RU"/>
        </w:rPr>
        <w:t>существованию</w:t>
      </w:r>
      <w:r w:rsidRPr="0036110D">
        <w:rPr>
          <w:lang w:val="ru-RU"/>
        </w:rPr>
        <w:t xml:space="preserve">, </w:t>
      </w:r>
      <w:r>
        <w:rPr>
          <w:lang w:val="ru-RU"/>
        </w:rPr>
        <w:t>организационное</w:t>
      </w:r>
      <w:r w:rsidRPr="0036110D">
        <w:rPr>
          <w:lang w:val="ru-RU"/>
        </w:rPr>
        <w:t xml:space="preserve"> </w:t>
      </w:r>
      <w:r>
        <w:rPr>
          <w:lang w:val="ru-RU"/>
        </w:rPr>
        <w:t>устройство</w:t>
      </w:r>
      <w:r w:rsidRPr="0036110D">
        <w:rPr>
          <w:lang w:val="ru-RU"/>
        </w:rPr>
        <w:t xml:space="preserve">, </w:t>
      </w:r>
      <w:r>
        <w:rPr>
          <w:lang w:val="ru-RU"/>
        </w:rPr>
        <w:t>систему</w:t>
      </w:r>
      <w:r w:rsidRPr="0036110D">
        <w:rPr>
          <w:lang w:val="ru-RU"/>
        </w:rPr>
        <w:t xml:space="preserve"> </w:t>
      </w:r>
      <w:r>
        <w:rPr>
          <w:lang w:val="ru-RU"/>
        </w:rPr>
        <w:t>текущего</w:t>
      </w:r>
      <w:r w:rsidRPr="0036110D">
        <w:rPr>
          <w:lang w:val="ru-RU"/>
        </w:rPr>
        <w:t xml:space="preserve"> </w:t>
      </w:r>
      <w:r>
        <w:rPr>
          <w:lang w:val="ru-RU"/>
        </w:rPr>
        <w:t>контроля</w:t>
      </w:r>
      <w:r w:rsidRPr="0036110D">
        <w:rPr>
          <w:lang w:val="ru-RU"/>
        </w:rPr>
        <w:t xml:space="preserve"> </w:t>
      </w:r>
      <w:r>
        <w:rPr>
          <w:lang w:val="ru-RU"/>
        </w:rPr>
        <w:t>и</w:t>
      </w:r>
      <w:r w:rsidRPr="0036110D">
        <w:rPr>
          <w:lang w:val="ru-RU"/>
        </w:rPr>
        <w:t xml:space="preserve"> </w:t>
      </w:r>
      <w:r>
        <w:rPr>
          <w:lang w:val="ru-RU"/>
        </w:rPr>
        <w:t>отчётности</w:t>
      </w:r>
      <w:r w:rsidRPr="0036110D">
        <w:rPr>
          <w:lang w:val="ru-RU"/>
        </w:rPr>
        <w:t xml:space="preserve">, </w:t>
      </w:r>
      <w:r>
        <w:rPr>
          <w:lang w:val="ru-RU"/>
        </w:rPr>
        <w:t>бюджет</w:t>
      </w:r>
      <w:r w:rsidRPr="0036110D">
        <w:rPr>
          <w:lang w:val="ru-RU"/>
        </w:rPr>
        <w:t xml:space="preserve"> </w:t>
      </w:r>
      <w:r>
        <w:rPr>
          <w:lang w:val="ru-RU"/>
        </w:rPr>
        <w:t>и</w:t>
      </w:r>
      <w:r w:rsidRPr="0036110D">
        <w:rPr>
          <w:lang w:val="ru-RU"/>
        </w:rPr>
        <w:t xml:space="preserve"> </w:t>
      </w:r>
      <w:r>
        <w:rPr>
          <w:lang w:val="ru-RU"/>
        </w:rPr>
        <w:t>срочный график реализации деятельности.</w:t>
      </w:r>
    </w:p>
    <w:p w:rsidR="003E351F" w:rsidRPr="00423B86" w:rsidRDefault="003E351F" w:rsidP="003E351F">
      <w:pPr>
        <w:numPr>
          <w:ilvl w:val="0"/>
          <w:numId w:val="1"/>
        </w:numPr>
        <w:rPr>
          <w:lang w:val="ru-RU"/>
        </w:rPr>
      </w:pPr>
      <w:r w:rsidRPr="00423B86">
        <w:rPr>
          <w:lang w:val="ru-RU"/>
        </w:rPr>
        <w:t xml:space="preserve"> </w:t>
      </w:r>
      <w:r>
        <w:rPr>
          <w:lang w:val="ru-RU"/>
        </w:rPr>
        <w:t>Оглашение</w:t>
      </w:r>
      <w:r w:rsidRPr="00423B86">
        <w:rPr>
          <w:lang w:val="ru-RU"/>
        </w:rPr>
        <w:t xml:space="preserve"> </w:t>
      </w:r>
      <w:r>
        <w:rPr>
          <w:lang w:val="ru-RU"/>
        </w:rPr>
        <w:t>проекта Плана</w:t>
      </w:r>
      <w:r w:rsidRPr="00423B86">
        <w:rPr>
          <w:lang w:val="ru-RU"/>
        </w:rPr>
        <w:t xml:space="preserve"> </w:t>
      </w:r>
      <w:r>
        <w:rPr>
          <w:lang w:val="ru-RU"/>
        </w:rPr>
        <w:t>действий</w:t>
      </w:r>
      <w:r w:rsidRPr="00423B86">
        <w:rPr>
          <w:lang w:val="ru-RU"/>
        </w:rPr>
        <w:t xml:space="preserve"> </w:t>
      </w:r>
      <w:r>
        <w:rPr>
          <w:lang w:val="ru-RU"/>
        </w:rPr>
        <w:t>по</w:t>
      </w:r>
      <w:r w:rsidRPr="00423B86">
        <w:rPr>
          <w:lang w:val="ru-RU"/>
        </w:rPr>
        <w:t xml:space="preserve"> </w:t>
      </w:r>
      <w:r>
        <w:rPr>
          <w:lang w:val="ru-RU"/>
        </w:rPr>
        <w:t>переселению</w:t>
      </w:r>
      <w:r w:rsidRPr="00423B86">
        <w:rPr>
          <w:lang w:val="ru-RU"/>
        </w:rPr>
        <w:t xml:space="preserve"> </w:t>
      </w:r>
      <w:r>
        <w:rPr>
          <w:lang w:val="ru-RU"/>
        </w:rPr>
        <w:t>населения</w:t>
      </w:r>
      <w:r w:rsidRPr="00423B86">
        <w:rPr>
          <w:lang w:val="ru-RU"/>
        </w:rPr>
        <w:t xml:space="preserve">, </w:t>
      </w:r>
      <w:r>
        <w:rPr>
          <w:lang w:val="ru-RU"/>
        </w:rPr>
        <w:t>включая документацию консультационного процесса, в своевременной манере, в доступном месте, виде и на языке (языках), понятном для ЛЗП и других заинтересованных лиц. Оглашение окончательного ПДП и его обновлённых версий перед ЛЗП и другими заинтересованными лицами.</w:t>
      </w:r>
    </w:p>
    <w:p w:rsidR="003E351F" w:rsidRPr="002E2BC4" w:rsidRDefault="003E351F" w:rsidP="003E351F">
      <w:pPr>
        <w:numPr>
          <w:ilvl w:val="0"/>
          <w:numId w:val="1"/>
        </w:numPr>
        <w:rPr>
          <w:lang w:val="ru-RU"/>
        </w:rPr>
      </w:pPr>
      <w:r>
        <w:rPr>
          <w:lang w:val="ru-RU"/>
        </w:rPr>
        <w:t>Выплата компенсаций и предоставление всех правовых титулов по переселению перед физическим и экономическим переселением, и перед началом строительных работ. Реализация</w:t>
      </w:r>
      <w:r w:rsidRPr="002E2BC4">
        <w:rPr>
          <w:lang w:val="ru-RU"/>
        </w:rPr>
        <w:t xml:space="preserve"> </w:t>
      </w:r>
      <w:r>
        <w:rPr>
          <w:lang w:val="ru-RU"/>
        </w:rPr>
        <w:t>ПДП</w:t>
      </w:r>
      <w:r w:rsidRPr="002E2BC4">
        <w:rPr>
          <w:lang w:val="ru-RU"/>
        </w:rPr>
        <w:t xml:space="preserve"> </w:t>
      </w:r>
      <w:r>
        <w:rPr>
          <w:lang w:val="ru-RU"/>
        </w:rPr>
        <w:t>под</w:t>
      </w:r>
      <w:r w:rsidRPr="002E2BC4">
        <w:rPr>
          <w:lang w:val="ru-RU"/>
        </w:rPr>
        <w:t xml:space="preserve"> </w:t>
      </w:r>
      <w:r>
        <w:rPr>
          <w:lang w:val="ru-RU"/>
        </w:rPr>
        <w:t>непосредственным</w:t>
      </w:r>
      <w:r w:rsidRPr="002E2BC4">
        <w:rPr>
          <w:lang w:val="ru-RU"/>
        </w:rPr>
        <w:t xml:space="preserve"> </w:t>
      </w:r>
      <w:r>
        <w:rPr>
          <w:lang w:val="ru-RU"/>
        </w:rPr>
        <w:t>руководством</w:t>
      </w:r>
      <w:r w:rsidRPr="002E2BC4">
        <w:rPr>
          <w:lang w:val="ru-RU"/>
        </w:rPr>
        <w:t xml:space="preserve"> </w:t>
      </w:r>
      <w:r>
        <w:rPr>
          <w:lang w:val="ru-RU"/>
        </w:rPr>
        <w:t>в</w:t>
      </w:r>
      <w:r w:rsidRPr="002E2BC4">
        <w:rPr>
          <w:lang w:val="ru-RU"/>
        </w:rPr>
        <w:t xml:space="preserve"> </w:t>
      </w:r>
      <w:r>
        <w:rPr>
          <w:lang w:val="ru-RU"/>
        </w:rPr>
        <w:t>ходе</w:t>
      </w:r>
      <w:r w:rsidRPr="002E2BC4">
        <w:rPr>
          <w:lang w:val="ru-RU"/>
        </w:rPr>
        <w:t xml:space="preserve"> </w:t>
      </w:r>
      <w:r>
        <w:rPr>
          <w:lang w:val="ru-RU"/>
        </w:rPr>
        <w:t>всей</w:t>
      </w:r>
      <w:r w:rsidRPr="002E2BC4">
        <w:rPr>
          <w:lang w:val="ru-RU"/>
        </w:rPr>
        <w:t xml:space="preserve"> </w:t>
      </w:r>
      <w:r>
        <w:rPr>
          <w:lang w:val="ru-RU"/>
        </w:rPr>
        <w:t>реализации</w:t>
      </w:r>
      <w:r w:rsidRPr="002E2BC4">
        <w:rPr>
          <w:lang w:val="ru-RU"/>
        </w:rPr>
        <w:t xml:space="preserve"> </w:t>
      </w:r>
      <w:r>
        <w:rPr>
          <w:lang w:val="ru-RU"/>
        </w:rPr>
        <w:t>проекта</w:t>
      </w:r>
      <w:r w:rsidRPr="002E2BC4">
        <w:rPr>
          <w:lang w:val="ru-RU"/>
        </w:rPr>
        <w:t>.</w:t>
      </w:r>
    </w:p>
    <w:p w:rsidR="003E351F" w:rsidRPr="002E2BC4" w:rsidRDefault="003E351F" w:rsidP="003E351F">
      <w:pPr>
        <w:numPr>
          <w:ilvl w:val="0"/>
          <w:numId w:val="1"/>
        </w:numPr>
        <w:rPr>
          <w:lang w:val="ru-RU"/>
        </w:rPr>
      </w:pPr>
      <w:r>
        <w:rPr>
          <w:lang w:val="ru-RU"/>
        </w:rPr>
        <w:t>Создание</w:t>
      </w:r>
      <w:r w:rsidRPr="002E2BC4">
        <w:rPr>
          <w:lang w:val="ru-RU"/>
        </w:rPr>
        <w:t xml:space="preserve"> </w:t>
      </w:r>
      <w:r>
        <w:rPr>
          <w:lang w:val="ru-RU"/>
        </w:rPr>
        <w:t>механизма</w:t>
      </w:r>
      <w:r w:rsidRPr="002E2BC4">
        <w:rPr>
          <w:lang w:val="ru-RU"/>
        </w:rPr>
        <w:t xml:space="preserve"> </w:t>
      </w:r>
      <w:r>
        <w:rPr>
          <w:lang w:val="ru-RU"/>
        </w:rPr>
        <w:t>рассмотрения</w:t>
      </w:r>
      <w:r w:rsidRPr="002E2BC4">
        <w:rPr>
          <w:lang w:val="ru-RU"/>
        </w:rPr>
        <w:t xml:space="preserve"> </w:t>
      </w:r>
      <w:r>
        <w:rPr>
          <w:lang w:val="ru-RU"/>
        </w:rPr>
        <w:t>жалоб</w:t>
      </w:r>
      <w:r w:rsidRPr="002E2BC4">
        <w:rPr>
          <w:lang w:val="ru-RU"/>
        </w:rPr>
        <w:t xml:space="preserve"> </w:t>
      </w:r>
      <w:r>
        <w:rPr>
          <w:lang w:val="ru-RU"/>
        </w:rPr>
        <w:t>для</w:t>
      </w:r>
      <w:r w:rsidRPr="002E2BC4">
        <w:rPr>
          <w:lang w:val="ru-RU"/>
        </w:rPr>
        <w:t xml:space="preserve"> </w:t>
      </w:r>
      <w:r>
        <w:rPr>
          <w:lang w:val="ru-RU"/>
        </w:rPr>
        <w:t>получения</w:t>
      </w:r>
      <w:r w:rsidRPr="002E2BC4">
        <w:rPr>
          <w:lang w:val="ru-RU"/>
        </w:rPr>
        <w:t xml:space="preserve"> </w:t>
      </w:r>
      <w:r>
        <w:rPr>
          <w:lang w:val="ru-RU"/>
        </w:rPr>
        <w:t>обращений</w:t>
      </w:r>
      <w:r w:rsidRPr="002E2BC4">
        <w:rPr>
          <w:lang w:val="ru-RU"/>
        </w:rPr>
        <w:t xml:space="preserve"> </w:t>
      </w:r>
      <w:r>
        <w:rPr>
          <w:lang w:val="ru-RU"/>
        </w:rPr>
        <w:t>и</w:t>
      </w:r>
      <w:r w:rsidRPr="002E2BC4">
        <w:rPr>
          <w:lang w:val="ru-RU"/>
        </w:rPr>
        <w:t xml:space="preserve"> </w:t>
      </w:r>
      <w:r>
        <w:rPr>
          <w:lang w:val="ru-RU"/>
        </w:rPr>
        <w:t>решения</w:t>
      </w:r>
      <w:r w:rsidRPr="002E2BC4">
        <w:rPr>
          <w:lang w:val="ru-RU"/>
        </w:rPr>
        <w:t xml:space="preserve"> </w:t>
      </w:r>
      <w:r>
        <w:rPr>
          <w:lang w:val="ru-RU"/>
        </w:rPr>
        <w:t>проблем</w:t>
      </w:r>
      <w:r w:rsidRPr="002E2BC4">
        <w:rPr>
          <w:lang w:val="ru-RU"/>
        </w:rPr>
        <w:t xml:space="preserve"> </w:t>
      </w:r>
      <w:r>
        <w:rPr>
          <w:lang w:val="ru-RU"/>
        </w:rPr>
        <w:t>и</w:t>
      </w:r>
      <w:r w:rsidRPr="002E2BC4">
        <w:rPr>
          <w:lang w:val="ru-RU"/>
        </w:rPr>
        <w:t xml:space="preserve"> </w:t>
      </w:r>
      <w:r>
        <w:rPr>
          <w:lang w:val="ru-RU"/>
        </w:rPr>
        <w:t>вопросов</w:t>
      </w:r>
      <w:r w:rsidRPr="002E2BC4">
        <w:rPr>
          <w:lang w:val="ru-RU"/>
        </w:rPr>
        <w:t xml:space="preserve"> </w:t>
      </w:r>
      <w:r>
        <w:rPr>
          <w:lang w:val="ru-RU"/>
        </w:rPr>
        <w:t>ЛЗП</w:t>
      </w:r>
      <w:r w:rsidRPr="002E2BC4">
        <w:rPr>
          <w:lang w:val="ru-RU"/>
        </w:rPr>
        <w:t>.</w:t>
      </w:r>
    </w:p>
    <w:p w:rsidR="003E351F" w:rsidRDefault="003E351F" w:rsidP="003E351F">
      <w:pPr>
        <w:numPr>
          <w:ilvl w:val="0"/>
          <w:numId w:val="1"/>
        </w:numPr>
        <w:rPr>
          <w:lang w:val="en-US"/>
        </w:rPr>
      </w:pPr>
      <w:r>
        <w:rPr>
          <w:lang w:val="ru-RU"/>
        </w:rPr>
        <w:t>Текущий</w:t>
      </w:r>
      <w:r w:rsidRPr="008A1F07">
        <w:rPr>
          <w:lang w:val="ru-RU"/>
        </w:rPr>
        <w:t xml:space="preserve"> </w:t>
      </w:r>
      <w:r>
        <w:rPr>
          <w:lang w:val="ru-RU"/>
        </w:rPr>
        <w:t>контроль и оценка результатов переселения, их воздействия на уровень жизни ЛЗП, и определение уровня достижения целей ПДП с учётом исходных условий и результатов текущего контроля переселения населения. Оглашение отчётов о текущем контроле.</w:t>
      </w:r>
    </w:p>
    <w:p w:rsidR="003E351F" w:rsidRDefault="003E351F" w:rsidP="003372F2">
      <w:pPr>
        <w:rPr>
          <w:lang w:val="ru-RU"/>
        </w:rPr>
      </w:pPr>
    </w:p>
    <w:p w:rsidR="00C80CA9" w:rsidRDefault="006B711D" w:rsidP="00C80CA9">
      <w:pPr>
        <w:autoSpaceDE w:val="0"/>
        <w:autoSpaceDN w:val="0"/>
        <w:adjustRightInd w:val="0"/>
        <w:rPr>
          <w:rFonts w:ascii="Times New Roman" w:hAnsi="Times New Roman"/>
          <w:lang w:val="ru-RU"/>
        </w:rPr>
      </w:pPr>
      <w:r w:rsidRPr="00E108AC">
        <w:rPr>
          <w:lang w:val="ru-RU"/>
        </w:rPr>
        <w:t xml:space="preserve">35. </w:t>
      </w:r>
      <w:r w:rsidR="00061CBD">
        <w:rPr>
          <w:lang w:val="ru-RU"/>
        </w:rPr>
        <w:t>Необходимо</w:t>
      </w:r>
      <w:r w:rsidR="00061CBD" w:rsidRPr="00E108AC">
        <w:rPr>
          <w:lang w:val="ru-RU"/>
        </w:rPr>
        <w:t xml:space="preserve"> </w:t>
      </w:r>
      <w:r w:rsidR="00061CBD">
        <w:rPr>
          <w:lang w:val="ru-RU"/>
        </w:rPr>
        <w:t>отметить</w:t>
      </w:r>
      <w:r w:rsidR="00061CBD" w:rsidRPr="00E108AC">
        <w:rPr>
          <w:lang w:val="ru-RU"/>
        </w:rPr>
        <w:t xml:space="preserve">, </w:t>
      </w:r>
      <w:r w:rsidR="00061CBD">
        <w:rPr>
          <w:lang w:val="ru-RU"/>
        </w:rPr>
        <w:t>что</w:t>
      </w:r>
      <w:r w:rsidR="00061CBD" w:rsidRPr="00E108AC">
        <w:rPr>
          <w:lang w:val="ru-RU"/>
        </w:rPr>
        <w:t xml:space="preserve"> </w:t>
      </w:r>
      <w:r w:rsidR="00E108AC">
        <w:rPr>
          <w:lang w:val="ru-RU"/>
        </w:rPr>
        <w:t>согласно ОП ВБ 4.12 термин «переселение» означает больше, чем физическое перемещение или переселение ЛЗП. Он</w:t>
      </w:r>
      <w:r w:rsidR="00C25881">
        <w:rPr>
          <w:lang w:val="ru-RU"/>
        </w:rPr>
        <w:t>о</w:t>
      </w:r>
      <w:r w:rsidR="00E108AC" w:rsidRPr="00E108AC">
        <w:rPr>
          <w:lang w:val="ru-RU"/>
        </w:rPr>
        <w:t xml:space="preserve"> </w:t>
      </w:r>
      <w:r w:rsidR="00E108AC">
        <w:rPr>
          <w:lang w:val="ru-RU"/>
        </w:rPr>
        <w:t>определяется</w:t>
      </w:r>
      <w:r w:rsidR="00E108AC" w:rsidRPr="00E108AC">
        <w:rPr>
          <w:lang w:val="ru-RU"/>
        </w:rPr>
        <w:t xml:space="preserve"> </w:t>
      </w:r>
      <w:r w:rsidR="00E108AC">
        <w:rPr>
          <w:lang w:val="ru-RU"/>
        </w:rPr>
        <w:t>как</w:t>
      </w:r>
      <w:r w:rsidR="00E108AC" w:rsidRPr="00E108AC">
        <w:rPr>
          <w:lang w:val="ru-RU"/>
        </w:rPr>
        <w:t xml:space="preserve"> </w:t>
      </w:r>
      <w:r w:rsidR="00E108AC">
        <w:rPr>
          <w:lang w:val="ru-RU"/>
        </w:rPr>
        <w:t>социально</w:t>
      </w:r>
      <w:r w:rsidR="00E108AC" w:rsidRPr="00E108AC">
        <w:rPr>
          <w:lang w:val="ru-RU"/>
        </w:rPr>
        <w:t>-</w:t>
      </w:r>
      <w:r w:rsidR="00E108AC">
        <w:rPr>
          <w:lang w:val="ru-RU"/>
        </w:rPr>
        <w:t>экономическое</w:t>
      </w:r>
      <w:r w:rsidR="00E108AC" w:rsidRPr="00E108AC">
        <w:rPr>
          <w:lang w:val="ru-RU"/>
        </w:rPr>
        <w:t xml:space="preserve"> </w:t>
      </w:r>
      <w:r w:rsidR="00E108AC">
        <w:rPr>
          <w:lang w:val="ru-RU"/>
        </w:rPr>
        <w:t>воздействие</w:t>
      </w:r>
      <w:r w:rsidR="00E108AC" w:rsidRPr="00E108AC">
        <w:rPr>
          <w:lang w:val="ru-RU"/>
        </w:rPr>
        <w:t xml:space="preserve">, </w:t>
      </w:r>
      <w:r w:rsidR="00E108AC">
        <w:rPr>
          <w:lang w:val="ru-RU"/>
        </w:rPr>
        <w:t>которое</w:t>
      </w:r>
      <w:r w:rsidR="00E108AC" w:rsidRPr="00E108AC">
        <w:rPr>
          <w:lang w:val="ru-RU"/>
        </w:rPr>
        <w:t xml:space="preserve"> </w:t>
      </w:r>
      <w:r w:rsidR="00E108AC">
        <w:rPr>
          <w:lang w:val="ru-RU"/>
        </w:rPr>
        <w:t>носит</w:t>
      </w:r>
      <w:r w:rsidR="00E108AC" w:rsidRPr="00E108AC">
        <w:rPr>
          <w:lang w:val="ru-RU"/>
        </w:rPr>
        <w:t xml:space="preserve"> </w:t>
      </w:r>
      <w:r w:rsidR="00E108AC">
        <w:rPr>
          <w:lang w:val="ru-RU"/>
        </w:rPr>
        <w:t>временный</w:t>
      </w:r>
      <w:r w:rsidR="00E108AC" w:rsidRPr="00E108AC">
        <w:rPr>
          <w:lang w:val="ru-RU"/>
        </w:rPr>
        <w:t xml:space="preserve"> </w:t>
      </w:r>
      <w:r w:rsidR="00E108AC">
        <w:rPr>
          <w:lang w:val="ru-RU"/>
        </w:rPr>
        <w:t>или</w:t>
      </w:r>
      <w:r w:rsidR="00E108AC" w:rsidRPr="00E108AC">
        <w:rPr>
          <w:lang w:val="ru-RU"/>
        </w:rPr>
        <w:t xml:space="preserve"> </w:t>
      </w:r>
      <w:r w:rsidR="00E108AC">
        <w:rPr>
          <w:lang w:val="ru-RU"/>
        </w:rPr>
        <w:t>постоянный</w:t>
      </w:r>
      <w:r w:rsidR="00E108AC" w:rsidRPr="00E108AC">
        <w:rPr>
          <w:lang w:val="ru-RU"/>
        </w:rPr>
        <w:t xml:space="preserve"> </w:t>
      </w:r>
      <w:r w:rsidR="00E108AC">
        <w:rPr>
          <w:lang w:val="ru-RU"/>
        </w:rPr>
        <w:t>характер</w:t>
      </w:r>
      <w:r w:rsidR="00E108AC" w:rsidRPr="00E108AC">
        <w:rPr>
          <w:lang w:val="ru-RU"/>
        </w:rPr>
        <w:t xml:space="preserve">, </w:t>
      </w:r>
      <w:r w:rsidR="00E108AC">
        <w:rPr>
          <w:lang w:val="ru-RU"/>
        </w:rPr>
        <w:t>и</w:t>
      </w:r>
      <w:r w:rsidR="00E108AC" w:rsidRPr="00E108AC">
        <w:rPr>
          <w:lang w:val="ru-RU"/>
        </w:rPr>
        <w:t xml:space="preserve"> </w:t>
      </w:r>
      <w:r w:rsidR="00E108AC">
        <w:rPr>
          <w:lang w:val="ru-RU"/>
        </w:rPr>
        <w:t>вызвано</w:t>
      </w:r>
      <w:r w:rsidR="00E108AC" w:rsidRPr="00E108AC">
        <w:rPr>
          <w:lang w:val="ru-RU"/>
        </w:rPr>
        <w:t xml:space="preserve"> </w:t>
      </w:r>
      <w:r w:rsidR="00E108AC">
        <w:rPr>
          <w:lang w:val="ru-RU"/>
        </w:rPr>
        <w:t>вынужденным</w:t>
      </w:r>
      <w:r w:rsidR="00E108AC" w:rsidRPr="00E108AC">
        <w:rPr>
          <w:lang w:val="ru-RU"/>
        </w:rPr>
        <w:t xml:space="preserve"> </w:t>
      </w:r>
      <w:r w:rsidR="00E108AC">
        <w:rPr>
          <w:lang w:val="ru-RU"/>
        </w:rPr>
        <w:t>изъятием</w:t>
      </w:r>
      <w:r w:rsidR="00E108AC" w:rsidRPr="00E108AC">
        <w:rPr>
          <w:lang w:val="ru-RU"/>
        </w:rPr>
        <w:t xml:space="preserve"> </w:t>
      </w:r>
      <w:r w:rsidR="00E108AC">
        <w:rPr>
          <w:lang w:val="ru-RU"/>
        </w:rPr>
        <w:t>земли</w:t>
      </w:r>
      <w:r w:rsidR="00E108AC" w:rsidRPr="00E108AC">
        <w:rPr>
          <w:lang w:val="ru-RU"/>
        </w:rPr>
        <w:t xml:space="preserve">, </w:t>
      </w:r>
      <w:r w:rsidR="00E108AC">
        <w:rPr>
          <w:lang w:val="ru-RU"/>
        </w:rPr>
        <w:t>что</w:t>
      </w:r>
      <w:r w:rsidR="00E108AC" w:rsidRPr="00E108AC">
        <w:rPr>
          <w:lang w:val="ru-RU"/>
        </w:rPr>
        <w:t xml:space="preserve"> </w:t>
      </w:r>
      <w:r w:rsidR="00E108AC">
        <w:rPr>
          <w:lang w:val="ru-RU"/>
        </w:rPr>
        <w:t>ведёт</w:t>
      </w:r>
      <w:r w:rsidR="00E108AC" w:rsidRPr="00E108AC">
        <w:rPr>
          <w:lang w:val="ru-RU"/>
        </w:rPr>
        <w:t xml:space="preserve"> </w:t>
      </w:r>
      <w:r w:rsidR="00E108AC">
        <w:rPr>
          <w:lang w:val="ru-RU"/>
        </w:rPr>
        <w:t>к</w:t>
      </w:r>
      <w:r w:rsidR="00E108AC" w:rsidRPr="00E108AC">
        <w:rPr>
          <w:lang w:val="ru-RU"/>
        </w:rPr>
        <w:t xml:space="preserve">: (1) </w:t>
      </w:r>
      <w:r w:rsidR="00E108AC">
        <w:rPr>
          <w:lang w:val="ru-RU"/>
        </w:rPr>
        <w:t>перемещению</w:t>
      </w:r>
      <w:r w:rsidR="00E108AC" w:rsidRPr="00E108AC">
        <w:rPr>
          <w:lang w:val="ru-RU"/>
        </w:rPr>
        <w:t xml:space="preserve"> </w:t>
      </w:r>
      <w:r w:rsidR="00E108AC">
        <w:rPr>
          <w:lang w:val="ru-RU"/>
        </w:rPr>
        <w:t>или</w:t>
      </w:r>
      <w:r w:rsidR="00E108AC" w:rsidRPr="00E108AC">
        <w:rPr>
          <w:lang w:val="ru-RU"/>
        </w:rPr>
        <w:t xml:space="preserve"> </w:t>
      </w:r>
      <w:r w:rsidR="00E108AC">
        <w:rPr>
          <w:lang w:val="ru-RU"/>
        </w:rPr>
        <w:t>потере</w:t>
      </w:r>
      <w:r w:rsidR="00E108AC" w:rsidRPr="00E108AC">
        <w:rPr>
          <w:lang w:val="ru-RU"/>
        </w:rPr>
        <w:t xml:space="preserve"> </w:t>
      </w:r>
      <w:r w:rsidR="00E108AC">
        <w:rPr>
          <w:lang w:val="ru-RU"/>
        </w:rPr>
        <w:t>жилья</w:t>
      </w:r>
      <w:r w:rsidR="00E108AC" w:rsidRPr="00E108AC">
        <w:rPr>
          <w:lang w:val="ru-RU"/>
        </w:rPr>
        <w:t>/</w:t>
      </w:r>
      <w:r w:rsidR="00E108AC">
        <w:rPr>
          <w:lang w:val="ru-RU"/>
        </w:rPr>
        <w:t>крова</w:t>
      </w:r>
      <w:r w:rsidR="00E108AC" w:rsidRPr="00E108AC">
        <w:rPr>
          <w:lang w:val="ru-RU"/>
        </w:rPr>
        <w:t xml:space="preserve">; (2) </w:t>
      </w:r>
      <w:r w:rsidR="00E108AC">
        <w:rPr>
          <w:lang w:val="ru-RU"/>
        </w:rPr>
        <w:t>потере</w:t>
      </w:r>
      <w:r w:rsidR="00E108AC" w:rsidRPr="00E108AC">
        <w:rPr>
          <w:lang w:val="ru-RU"/>
        </w:rPr>
        <w:t xml:space="preserve"> </w:t>
      </w:r>
      <w:r w:rsidR="00E108AC">
        <w:rPr>
          <w:lang w:val="ru-RU"/>
        </w:rPr>
        <w:t>активов</w:t>
      </w:r>
      <w:r w:rsidR="00E108AC" w:rsidRPr="00E108AC">
        <w:rPr>
          <w:lang w:val="ru-RU"/>
        </w:rPr>
        <w:t xml:space="preserve"> </w:t>
      </w:r>
      <w:r w:rsidR="00E108AC">
        <w:rPr>
          <w:lang w:val="ru-RU"/>
        </w:rPr>
        <w:t>или</w:t>
      </w:r>
      <w:r w:rsidR="00E108AC" w:rsidRPr="00E108AC">
        <w:rPr>
          <w:lang w:val="ru-RU"/>
        </w:rPr>
        <w:t xml:space="preserve"> </w:t>
      </w:r>
      <w:r w:rsidR="00E108AC">
        <w:rPr>
          <w:lang w:val="ru-RU"/>
        </w:rPr>
        <w:t>доступа</w:t>
      </w:r>
      <w:r w:rsidR="00E108AC" w:rsidRPr="00E108AC">
        <w:rPr>
          <w:lang w:val="ru-RU"/>
        </w:rPr>
        <w:t xml:space="preserve"> </w:t>
      </w:r>
      <w:r w:rsidR="00E108AC">
        <w:rPr>
          <w:lang w:val="ru-RU"/>
        </w:rPr>
        <w:t>к</w:t>
      </w:r>
      <w:r w:rsidR="00E108AC" w:rsidRPr="00E108AC">
        <w:rPr>
          <w:lang w:val="ru-RU"/>
        </w:rPr>
        <w:t xml:space="preserve"> </w:t>
      </w:r>
      <w:r w:rsidR="00E108AC">
        <w:rPr>
          <w:lang w:val="ru-RU"/>
        </w:rPr>
        <w:t>активам</w:t>
      </w:r>
      <w:r w:rsidR="00E108AC" w:rsidRPr="00E108AC">
        <w:rPr>
          <w:lang w:val="ru-RU"/>
        </w:rPr>
        <w:t xml:space="preserve">; (3) </w:t>
      </w:r>
      <w:r w:rsidR="00E108AC">
        <w:rPr>
          <w:lang w:val="ru-RU"/>
        </w:rPr>
        <w:t>потере</w:t>
      </w:r>
      <w:r w:rsidR="00E108AC" w:rsidRPr="00E108AC">
        <w:rPr>
          <w:lang w:val="ru-RU"/>
        </w:rPr>
        <w:t xml:space="preserve"> </w:t>
      </w:r>
      <w:r w:rsidR="00E108AC">
        <w:rPr>
          <w:lang w:val="ru-RU"/>
        </w:rPr>
        <w:t>источников</w:t>
      </w:r>
      <w:r w:rsidR="00E108AC" w:rsidRPr="00E108AC">
        <w:rPr>
          <w:lang w:val="ru-RU"/>
        </w:rPr>
        <w:t xml:space="preserve"> </w:t>
      </w:r>
      <w:r w:rsidR="00E108AC">
        <w:rPr>
          <w:lang w:val="ru-RU"/>
        </w:rPr>
        <w:t xml:space="preserve">дохода или средств к существованию, независимо от того, должны ли ЛЗП покинуть или оставаться на своём месте; или (4) вынужденному ограничению доступа к законно </w:t>
      </w:r>
      <w:r w:rsidR="00C80CA9">
        <w:rPr>
          <w:lang w:val="ru-RU"/>
        </w:rPr>
        <w:t>обоз</w:t>
      </w:r>
      <w:r w:rsidR="00E108AC">
        <w:rPr>
          <w:lang w:val="ru-RU"/>
        </w:rPr>
        <w:t>наченным парк</w:t>
      </w:r>
      <w:r w:rsidR="00933AC6">
        <w:rPr>
          <w:lang w:val="ru-RU"/>
        </w:rPr>
        <w:t>ам</w:t>
      </w:r>
      <w:r w:rsidR="00E108AC">
        <w:rPr>
          <w:lang w:val="ru-RU"/>
        </w:rPr>
        <w:t xml:space="preserve"> и защищённым объектам, что приводит к неблагоприятному воздействию на средства к существованию перемещённых лиц.</w:t>
      </w:r>
    </w:p>
    <w:p w:rsidR="00C80CA9" w:rsidRDefault="00C80CA9" w:rsidP="00C80CA9">
      <w:pPr>
        <w:autoSpaceDE w:val="0"/>
        <w:autoSpaceDN w:val="0"/>
        <w:adjustRightInd w:val="0"/>
        <w:rPr>
          <w:rFonts w:ascii="Times New Roman" w:hAnsi="Times New Roman"/>
          <w:lang w:val="ru-RU"/>
        </w:rPr>
      </w:pPr>
    </w:p>
    <w:p w:rsidR="00061CBD" w:rsidRPr="00C80CA9" w:rsidRDefault="00C80CA9" w:rsidP="00C80CA9">
      <w:pPr>
        <w:autoSpaceDE w:val="0"/>
        <w:autoSpaceDN w:val="0"/>
        <w:adjustRightInd w:val="0"/>
        <w:rPr>
          <w:rFonts w:cs="Arial"/>
          <w:lang w:val="ru-RU"/>
        </w:rPr>
      </w:pPr>
      <w:r w:rsidRPr="00C80CA9">
        <w:rPr>
          <w:rFonts w:cs="Arial"/>
          <w:lang w:val="ru-RU"/>
        </w:rPr>
        <w:t xml:space="preserve">36. </w:t>
      </w:r>
      <w:r>
        <w:rPr>
          <w:rFonts w:cs="Arial"/>
          <w:lang w:val="ru-RU"/>
        </w:rPr>
        <w:t>Необходимо</w:t>
      </w:r>
      <w:r w:rsidRPr="00C80CA9">
        <w:rPr>
          <w:rFonts w:cs="Arial"/>
          <w:lang w:val="ru-RU"/>
        </w:rPr>
        <w:t xml:space="preserve"> </w:t>
      </w:r>
      <w:r>
        <w:rPr>
          <w:rFonts w:cs="Arial"/>
          <w:lang w:val="ru-RU"/>
        </w:rPr>
        <w:t>далее</w:t>
      </w:r>
      <w:r w:rsidRPr="00C80CA9">
        <w:rPr>
          <w:rFonts w:cs="Arial"/>
          <w:lang w:val="ru-RU"/>
        </w:rPr>
        <w:t xml:space="preserve"> </w:t>
      </w:r>
      <w:r>
        <w:rPr>
          <w:rFonts w:cs="Arial"/>
          <w:lang w:val="ru-RU"/>
        </w:rPr>
        <w:t>отметить</w:t>
      </w:r>
      <w:r w:rsidRPr="00C80CA9">
        <w:rPr>
          <w:rFonts w:cs="Arial"/>
          <w:lang w:val="ru-RU"/>
        </w:rPr>
        <w:t xml:space="preserve">, </w:t>
      </w:r>
      <w:r>
        <w:rPr>
          <w:rFonts w:cs="Arial"/>
          <w:lang w:val="ru-RU"/>
        </w:rPr>
        <w:t>что</w:t>
      </w:r>
      <w:r w:rsidRPr="00C80CA9">
        <w:rPr>
          <w:rFonts w:cs="Arial"/>
          <w:lang w:val="ru-RU"/>
        </w:rPr>
        <w:t xml:space="preserve"> </w:t>
      </w:r>
      <w:r>
        <w:rPr>
          <w:rFonts w:cs="Arial"/>
          <w:lang w:val="ru-RU"/>
        </w:rPr>
        <w:t>без</w:t>
      </w:r>
      <w:r w:rsidRPr="00C80CA9">
        <w:rPr>
          <w:rFonts w:cs="Arial"/>
          <w:lang w:val="ru-RU"/>
        </w:rPr>
        <w:t xml:space="preserve"> </w:t>
      </w:r>
      <w:r>
        <w:rPr>
          <w:rFonts w:cs="Arial"/>
          <w:lang w:val="ru-RU"/>
        </w:rPr>
        <w:t>предварительного</w:t>
      </w:r>
      <w:r w:rsidRPr="00C80CA9">
        <w:rPr>
          <w:rFonts w:cs="Arial"/>
          <w:lang w:val="ru-RU"/>
        </w:rPr>
        <w:t xml:space="preserve"> </w:t>
      </w:r>
      <w:r>
        <w:rPr>
          <w:rFonts w:cs="Arial"/>
          <w:lang w:val="ru-RU"/>
        </w:rPr>
        <w:t>одобрения</w:t>
      </w:r>
      <w:r w:rsidRPr="00C80CA9">
        <w:rPr>
          <w:rFonts w:cs="Arial"/>
          <w:lang w:val="ru-RU"/>
        </w:rPr>
        <w:t xml:space="preserve"> </w:t>
      </w:r>
      <w:r>
        <w:rPr>
          <w:rFonts w:cs="Arial"/>
          <w:lang w:val="ru-RU"/>
        </w:rPr>
        <w:t>Всемирного</w:t>
      </w:r>
      <w:r w:rsidRPr="00C80CA9">
        <w:rPr>
          <w:rFonts w:cs="Arial"/>
          <w:lang w:val="ru-RU"/>
        </w:rPr>
        <w:t xml:space="preserve"> </w:t>
      </w:r>
      <w:r>
        <w:rPr>
          <w:rFonts w:cs="Arial"/>
          <w:lang w:val="ru-RU"/>
        </w:rPr>
        <w:t>Банка</w:t>
      </w:r>
      <w:r w:rsidRPr="00C80CA9">
        <w:rPr>
          <w:rFonts w:cs="Arial"/>
          <w:lang w:val="ru-RU"/>
        </w:rPr>
        <w:t xml:space="preserve"> </w:t>
      </w:r>
      <w:r>
        <w:rPr>
          <w:rFonts w:cs="Arial"/>
          <w:lang w:val="ru-RU"/>
        </w:rPr>
        <w:t>нельзя</w:t>
      </w:r>
      <w:r w:rsidRPr="00C80CA9">
        <w:rPr>
          <w:rFonts w:cs="Arial"/>
          <w:lang w:val="ru-RU"/>
        </w:rPr>
        <w:t xml:space="preserve"> </w:t>
      </w:r>
      <w:r>
        <w:rPr>
          <w:rFonts w:cs="Arial"/>
          <w:lang w:val="ru-RU"/>
        </w:rPr>
        <w:t>вносить</w:t>
      </w:r>
      <w:r w:rsidRPr="00C80CA9">
        <w:rPr>
          <w:rFonts w:cs="Arial"/>
          <w:lang w:val="ru-RU"/>
        </w:rPr>
        <w:t xml:space="preserve"> </w:t>
      </w:r>
      <w:r>
        <w:rPr>
          <w:rFonts w:cs="Arial"/>
          <w:lang w:val="ru-RU"/>
        </w:rPr>
        <w:t>изменения</w:t>
      </w:r>
      <w:r w:rsidRPr="00C80CA9">
        <w:rPr>
          <w:rFonts w:cs="Arial"/>
          <w:lang w:val="ru-RU"/>
        </w:rPr>
        <w:t xml:space="preserve"> </w:t>
      </w:r>
      <w:r>
        <w:rPr>
          <w:rFonts w:cs="Arial"/>
          <w:lang w:val="ru-RU"/>
        </w:rPr>
        <w:t>в</w:t>
      </w:r>
      <w:r w:rsidRPr="00C80CA9">
        <w:rPr>
          <w:rFonts w:cs="Arial"/>
          <w:lang w:val="ru-RU"/>
        </w:rPr>
        <w:t xml:space="preserve"> </w:t>
      </w:r>
      <w:r>
        <w:rPr>
          <w:rFonts w:cs="Arial"/>
          <w:lang w:val="ru-RU"/>
        </w:rPr>
        <w:t>матрицу</w:t>
      </w:r>
      <w:r w:rsidRPr="00C80CA9">
        <w:rPr>
          <w:rFonts w:cs="Arial"/>
          <w:lang w:val="ru-RU"/>
        </w:rPr>
        <w:t xml:space="preserve"> </w:t>
      </w:r>
      <w:r>
        <w:rPr>
          <w:rFonts w:cs="Arial"/>
          <w:lang w:val="ru-RU"/>
        </w:rPr>
        <w:t>предоставления</w:t>
      </w:r>
      <w:r w:rsidRPr="00C80CA9">
        <w:rPr>
          <w:rFonts w:cs="Arial"/>
          <w:lang w:val="ru-RU"/>
        </w:rPr>
        <w:t xml:space="preserve"> </w:t>
      </w:r>
      <w:r>
        <w:rPr>
          <w:rFonts w:cs="Arial"/>
          <w:lang w:val="ru-RU"/>
        </w:rPr>
        <w:t>прав</w:t>
      </w:r>
      <w:r w:rsidRPr="00C80CA9">
        <w:rPr>
          <w:rFonts w:cs="Arial"/>
          <w:lang w:val="ru-RU"/>
        </w:rPr>
        <w:t xml:space="preserve">, </w:t>
      </w:r>
      <w:r>
        <w:rPr>
          <w:rFonts w:cs="Arial"/>
          <w:lang w:val="ru-RU"/>
        </w:rPr>
        <w:t>критерии</w:t>
      </w:r>
      <w:r w:rsidRPr="00C80CA9">
        <w:rPr>
          <w:rFonts w:cs="Arial"/>
          <w:lang w:val="ru-RU"/>
        </w:rPr>
        <w:t xml:space="preserve"> </w:t>
      </w:r>
      <w:r>
        <w:rPr>
          <w:rFonts w:cs="Arial"/>
          <w:lang w:val="ru-RU"/>
        </w:rPr>
        <w:t>правомочности, размер компенсации или предоставление других прав на помощь в рамках ОПП.</w:t>
      </w:r>
      <w:r w:rsidR="00061CBD" w:rsidRPr="00C80CA9">
        <w:rPr>
          <w:rFonts w:cs="Arial"/>
          <w:lang w:val="ru-RU"/>
        </w:rPr>
        <w:t xml:space="preserve"> </w:t>
      </w:r>
      <w:r>
        <w:rPr>
          <w:rFonts w:cs="Arial"/>
          <w:lang w:val="ru-RU"/>
        </w:rPr>
        <w:t>ПДП, готовящиеся на основе ОПП, также подлежат предварительному одобрению со стороны Всемирного Банка.</w:t>
      </w:r>
    </w:p>
    <w:p w:rsidR="006B711D" w:rsidRPr="00C80CA9" w:rsidRDefault="006B711D" w:rsidP="003372F2">
      <w:pPr>
        <w:rPr>
          <w:lang w:val="ru-RU"/>
        </w:rPr>
      </w:pPr>
    </w:p>
    <w:p w:rsidR="00CC6BE2" w:rsidRPr="00225E01" w:rsidRDefault="00990665" w:rsidP="00CC6BE2">
      <w:pPr>
        <w:pStyle w:val="Heading2"/>
        <w:rPr>
          <w:lang w:val="ru-RU"/>
        </w:rPr>
      </w:pPr>
      <w:bookmarkStart w:id="23" w:name="_Toc397450450"/>
      <w:bookmarkStart w:id="24" w:name="_Toc397454136"/>
      <w:bookmarkStart w:id="25" w:name="_Toc406578252"/>
      <w:r>
        <w:t>A</w:t>
      </w:r>
      <w:r w:rsidRPr="00225E01">
        <w:rPr>
          <w:lang w:val="ru-RU"/>
        </w:rPr>
        <w:t>.</w:t>
      </w:r>
      <w:r w:rsidR="00EB6248">
        <w:rPr>
          <w:lang w:val="ru-RU"/>
        </w:rPr>
        <w:t>10</w:t>
      </w:r>
      <w:r w:rsidRPr="00225E01">
        <w:rPr>
          <w:lang w:val="ru-RU"/>
        </w:rPr>
        <w:tab/>
      </w:r>
      <w:r w:rsidR="00225E01">
        <w:rPr>
          <w:lang w:val="ru-RU"/>
        </w:rPr>
        <w:t>Отбор и подготовка ПДП</w:t>
      </w:r>
      <w:bookmarkEnd w:id="23"/>
      <w:bookmarkEnd w:id="24"/>
      <w:bookmarkEnd w:id="25"/>
    </w:p>
    <w:p w:rsidR="00CC6BE2" w:rsidRPr="006E3749" w:rsidRDefault="00EB6248" w:rsidP="00CC6BE2">
      <w:pPr>
        <w:rPr>
          <w:lang w:val="ru-RU"/>
        </w:rPr>
      </w:pPr>
      <w:r>
        <w:rPr>
          <w:lang w:val="ru-RU"/>
        </w:rPr>
        <w:t>37</w:t>
      </w:r>
      <w:r w:rsidR="00990665" w:rsidRPr="00225E01">
        <w:rPr>
          <w:lang w:val="ru-RU"/>
        </w:rPr>
        <w:t>.</w:t>
      </w:r>
      <w:r w:rsidR="006E3749">
        <w:rPr>
          <w:lang w:val="ru-RU"/>
        </w:rPr>
        <w:t xml:space="preserve"> </w:t>
      </w:r>
      <w:r w:rsidR="00225E01">
        <w:rPr>
          <w:lang w:val="ru-RU"/>
        </w:rPr>
        <w:t>По</w:t>
      </w:r>
      <w:r w:rsidR="00225E01" w:rsidRPr="006C6BC6">
        <w:rPr>
          <w:lang w:val="ru-RU"/>
        </w:rPr>
        <w:t xml:space="preserve"> </w:t>
      </w:r>
      <w:r w:rsidR="00225E01">
        <w:rPr>
          <w:lang w:val="ru-RU"/>
        </w:rPr>
        <w:t>завершении</w:t>
      </w:r>
      <w:r w:rsidR="00225E01" w:rsidRPr="006C6BC6">
        <w:rPr>
          <w:lang w:val="ru-RU"/>
        </w:rPr>
        <w:t xml:space="preserve"> </w:t>
      </w:r>
      <w:r w:rsidR="00225E01">
        <w:rPr>
          <w:lang w:val="ru-RU"/>
        </w:rPr>
        <w:t>подробных</w:t>
      </w:r>
      <w:r w:rsidR="00225E01" w:rsidRPr="006C6BC6">
        <w:rPr>
          <w:lang w:val="ru-RU"/>
        </w:rPr>
        <w:t xml:space="preserve"> </w:t>
      </w:r>
      <w:r w:rsidR="00225E01">
        <w:rPr>
          <w:lang w:val="ru-RU"/>
        </w:rPr>
        <w:t>инженерных</w:t>
      </w:r>
      <w:r w:rsidR="00225E01" w:rsidRPr="006C6BC6">
        <w:rPr>
          <w:lang w:val="ru-RU"/>
        </w:rPr>
        <w:t xml:space="preserve"> </w:t>
      </w:r>
      <w:r w:rsidR="00225E01">
        <w:rPr>
          <w:lang w:val="ru-RU"/>
        </w:rPr>
        <w:t>разработок</w:t>
      </w:r>
      <w:r w:rsidR="00225E01" w:rsidRPr="006C6BC6">
        <w:rPr>
          <w:lang w:val="ru-RU"/>
        </w:rPr>
        <w:t xml:space="preserve">, </w:t>
      </w:r>
      <w:r w:rsidR="00225E01">
        <w:rPr>
          <w:lang w:val="ru-RU"/>
        </w:rPr>
        <w:t>если</w:t>
      </w:r>
      <w:r w:rsidR="00225E01" w:rsidRPr="006C6BC6">
        <w:rPr>
          <w:lang w:val="ru-RU"/>
        </w:rPr>
        <w:t xml:space="preserve"> </w:t>
      </w:r>
      <w:r w:rsidR="00225E01">
        <w:rPr>
          <w:lang w:val="ru-RU"/>
        </w:rPr>
        <w:t>отбор</w:t>
      </w:r>
      <w:r w:rsidR="00225E01" w:rsidRPr="006C6BC6">
        <w:rPr>
          <w:lang w:val="ru-RU"/>
        </w:rPr>
        <w:t xml:space="preserve"> </w:t>
      </w:r>
      <w:r w:rsidR="00225E01">
        <w:rPr>
          <w:lang w:val="ru-RU"/>
        </w:rPr>
        <w:t>проектов</w:t>
      </w:r>
      <w:r w:rsidR="00225E01" w:rsidRPr="006C6BC6">
        <w:rPr>
          <w:lang w:val="ru-RU"/>
        </w:rPr>
        <w:t xml:space="preserve"> </w:t>
      </w:r>
      <w:r w:rsidR="00225E01">
        <w:rPr>
          <w:lang w:val="ru-RU"/>
        </w:rPr>
        <w:t>указывает</w:t>
      </w:r>
      <w:r w:rsidR="00225E01" w:rsidRPr="006C6BC6">
        <w:rPr>
          <w:lang w:val="ru-RU"/>
        </w:rPr>
        <w:t xml:space="preserve"> </w:t>
      </w:r>
      <w:r w:rsidR="00225E01">
        <w:rPr>
          <w:lang w:val="ru-RU"/>
        </w:rPr>
        <w:t>на</w:t>
      </w:r>
      <w:r w:rsidR="00225E01" w:rsidRPr="006C6BC6">
        <w:rPr>
          <w:lang w:val="ru-RU"/>
        </w:rPr>
        <w:t xml:space="preserve"> </w:t>
      </w:r>
      <w:r w:rsidR="00225E01">
        <w:rPr>
          <w:lang w:val="ru-RU"/>
        </w:rPr>
        <w:t>воздействие</w:t>
      </w:r>
      <w:r w:rsidR="00225E01" w:rsidRPr="006C6BC6">
        <w:rPr>
          <w:lang w:val="ru-RU"/>
        </w:rPr>
        <w:t xml:space="preserve"> </w:t>
      </w:r>
      <w:r w:rsidR="00225E01">
        <w:rPr>
          <w:lang w:val="ru-RU"/>
        </w:rPr>
        <w:t>вынужденного</w:t>
      </w:r>
      <w:r w:rsidR="00225E01" w:rsidRPr="006C6BC6">
        <w:rPr>
          <w:lang w:val="ru-RU"/>
        </w:rPr>
        <w:t xml:space="preserve"> </w:t>
      </w:r>
      <w:r w:rsidR="00225E01">
        <w:rPr>
          <w:lang w:val="ru-RU"/>
        </w:rPr>
        <w:t>переселения</w:t>
      </w:r>
      <w:r w:rsidR="00225E01" w:rsidRPr="006C6BC6">
        <w:rPr>
          <w:lang w:val="ru-RU"/>
        </w:rPr>
        <w:t xml:space="preserve">, </w:t>
      </w:r>
      <w:r w:rsidR="00225E01">
        <w:rPr>
          <w:lang w:val="ru-RU"/>
        </w:rPr>
        <w:t>необходимо</w:t>
      </w:r>
      <w:r w:rsidR="00225E01" w:rsidRPr="006C6BC6">
        <w:rPr>
          <w:lang w:val="ru-RU"/>
        </w:rPr>
        <w:t xml:space="preserve"> </w:t>
      </w:r>
      <w:r w:rsidR="00225E01">
        <w:rPr>
          <w:lang w:val="ru-RU"/>
        </w:rPr>
        <w:t>подготовить</w:t>
      </w:r>
      <w:r w:rsidR="00225E01" w:rsidRPr="006C6BC6">
        <w:rPr>
          <w:lang w:val="ru-RU"/>
        </w:rPr>
        <w:t xml:space="preserve"> </w:t>
      </w:r>
      <w:r w:rsidR="00225E01">
        <w:rPr>
          <w:lang w:val="ru-RU"/>
        </w:rPr>
        <w:t>План</w:t>
      </w:r>
      <w:r w:rsidR="00225E01" w:rsidRPr="006C6BC6">
        <w:rPr>
          <w:lang w:val="ru-RU"/>
        </w:rPr>
        <w:t xml:space="preserve"> </w:t>
      </w:r>
      <w:r w:rsidR="00225E01">
        <w:rPr>
          <w:lang w:val="ru-RU"/>
        </w:rPr>
        <w:t>действий по переселению населения на основе переписи лиц, затрагиваемых проектом (ЛЗП) и социально-экономического исследования ЛЗП. Перепись</w:t>
      </w:r>
      <w:r w:rsidR="00225E01" w:rsidRPr="002526E4">
        <w:rPr>
          <w:lang w:val="ru-RU"/>
        </w:rPr>
        <w:t xml:space="preserve"> </w:t>
      </w:r>
      <w:r w:rsidR="00225E01">
        <w:rPr>
          <w:lang w:val="ru-RU"/>
        </w:rPr>
        <w:t>и</w:t>
      </w:r>
      <w:r w:rsidR="00225E01" w:rsidRPr="002526E4">
        <w:rPr>
          <w:lang w:val="ru-RU"/>
        </w:rPr>
        <w:t xml:space="preserve"> </w:t>
      </w:r>
      <w:r w:rsidR="00225E01">
        <w:rPr>
          <w:lang w:val="ru-RU"/>
        </w:rPr>
        <w:t>социально</w:t>
      </w:r>
      <w:r w:rsidR="00225E01" w:rsidRPr="002526E4">
        <w:rPr>
          <w:lang w:val="ru-RU"/>
        </w:rPr>
        <w:t>-</w:t>
      </w:r>
      <w:r w:rsidR="00225E01">
        <w:rPr>
          <w:lang w:val="ru-RU"/>
        </w:rPr>
        <w:t>экономические</w:t>
      </w:r>
      <w:r w:rsidR="00225E01" w:rsidRPr="002526E4">
        <w:rPr>
          <w:lang w:val="ru-RU"/>
        </w:rPr>
        <w:t xml:space="preserve"> </w:t>
      </w:r>
      <w:r w:rsidR="00225E01">
        <w:rPr>
          <w:lang w:val="ru-RU"/>
        </w:rPr>
        <w:t>исследования</w:t>
      </w:r>
      <w:r w:rsidR="00225E01" w:rsidRPr="002526E4">
        <w:rPr>
          <w:lang w:val="ru-RU"/>
        </w:rPr>
        <w:t xml:space="preserve"> </w:t>
      </w:r>
      <w:r w:rsidR="00225E01">
        <w:rPr>
          <w:lang w:val="ru-RU"/>
        </w:rPr>
        <w:t>проводятся</w:t>
      </w:r>
      <w:r w:rsidR="00225E01" w:rsidRPr="002526E4">
        <w:rPr>
          <w:lang w:val="ru-RU"/>
        </w:rPr>
        <w:t xml:space="preserve"> </w:t>
      </w:r>
      <w:r w:rsidR="00225E01">
        <w:rPr>
          <w:lang w:val="ru-RU"/>
        </w:rPr>
        <w:t>для</w:t>
      </w:r>
      <w:r w:rsidR="00225E01" w:rsidRPr="002526E4">
        <w:rPr>
          <w:lang w:val="ru-RU"/>
        </w:rPr>
        <w:t xml:space="preserve"> </w:t>
      </w:r>
      <w:r w:rsidR="00225E01">
        <w:rPr>
          <w:lang w:val="ru-RU"/>
        </w:rPr>
        <w:t>каждого</w:t>
      </w:r>
      <w:r w:rsidR="00225E01" w:rsidRPr="002526E4">
        <w:rPr>
          <w:lang w:val="ru-RU"/>
        </w:rPr>
        <w:t xml:space="preserve"> </w:t>
      </w:r>
      <w:r w:rsidR="00225E01">
        <w:rPr>
          <w:lang w:val="ru-RU"/>
        </w:rPr>
        <w:t>проекта</w:t>
      </w:r>
      <w:r w:rsidR="00225E01" w:rsidRPr="002526E4">
        <w:rPr>
          <w:lang w:val="ru-RU"/>
        </w:rPr>
        <w:t xml:space="preserve">, </w:t>
      </w:r>
      <w:r w:rsidR="00225E01">
        <w:rPr>
          <w:lang w:val="ru-RU"/>
        </w:rPr>
        <w:t>вовлекающего</w:t>
      </w:r>
      <w:r w:rsidR="00225E01" w:rsidRPr="002526E4">
        <w:rPr>
          <w:lang w:val="ru-RU"/>
        </w:rPr>
        <w:t xml:space="preserve"> </w:t>
      </w:r>
      <w:r w:rsidR="00225E01">
        <w:rPr>
          <w:lang w:val="ru-RU"/>
        </w:rPr>
        <w:t>вынужденное</w:t>
      </w:r>
      <w:r w:rsidR="00225E01" w:rsidRPr="002526E4">
        <w:rPr>
          <w:lang w:val="ru-RU"/>
        </w:rPr>
        <w:t xml:space="preserve"> </w:t>
      </w:r>
      <w:r w:rsidR="00225E01">
        <w:rPr>
          <w:lang w:val="ru-RU"/>
        </w:rPr>
        <w:t>переселение</w:t>
      </w:r>
      <w:r w:rsidR="00225E01" w:rsidRPr="002526E4">
        <w:rPr>
          <w:lang w:val="ru-RU"/>
        </w:rPr>
        <w:t xml:space="preserve">, </w:t>
      </w:r>
      <w:r w:rsidR="00225E01">
        <w:rPr>
          <w:lang w:val="ru-RU"/>
        </w:rPr>
        <w:t>чтобы</w:t>
      </w:r>
      <w:r w:rsidR="00225E01" w:rsidRPr="002526E4">
        <w:rPr>
          <w:lang w:val="ru-RU"/>
        </w:rPr>
        <w:t xml:space="preserve">, </w:t>
      </w:r>
      <w:r w:rsidR="00225E01">
        <w:rPr>
          <w:lang w:val="ru-RU"/>
        </w:rPr>
        <w:t>таким</w:t>
      </w:r>
      <w:r w:rsidR="00225E01" w:rsidRPr="002526E4">
        <w:rPr>
          <w:lang w:val="ru-RU"/>
        </w:rPr>
        <w:t xml:space="preserve"> </w:t>
      </w:r>
      <w:r w:rsidR="00225E01">
        <w:rPr>
          <w:lang w:val="ru-RU"/>
        </w:rPr>
        <w:t>образом</w:t>
      </w:r>
      <w:r w:rsidR="00225E01" w:rsidRPr="002526E4">
        <w:rPr>
          <w:lang w:val="ru-RU"/>
        </w:rPr>
        <w:t xml:space="preserve">, </w:t>
      </w:r>
      <w:r w:rsidR="00225E01">
        <w:rPr>
          <w:lang w:val="ru-RU"/>
        </w:rPr>
        <w:t>определить</w:t>
      </w:r>
      <w:r w:rsidR="00225E01" w:rsidRPr="002526E4">
        <w:rPr>
          <w:lang w:val="ru-RU"/>
        </w:rPr>
        <w:t xml:space="preserve"> </w:t>
      </w:r>
      <w:r w:rsidR="00225E01">
        <w:rPr>
          <w:lang w:val="ru-RU"/>
        </w:rPr>
        <w:t>масштаб</w:t>
      </w:r>
      <w:r w:rsidR="00225E01" w:rsidRPr="002526E4">
        <w:rPr>
          <w:lang w:val="ru-RU"/>
        </w:rPr>
        <w:t xml:space="preserve"> </w:t>
      </w:r>
      <w:r w:rsidR="00225E01">
        <w:rPr>
          <w:lang w:val="ru-RU"/>
        </w:rPr>
        <w:t>переселения</w:t>
      </w:r>
      <w:r w:rsidR="00225E01" w:rsidRPr="002526E4">
        <w:rPr>
          <w:lang w:val="ru-RU"/>
        </w:rPr>
        <w:t xml:space="preserve"> </w:t>
      </w:r>
      <w:r w:rsidR="00225E01">
        <w:rPr>
          <w:lang w:val="ru-RU"/>
        </w:rPr>
        <w:t>и</w:t>
      </w:r>
      <w:r w:rsidR="00225E01" w:rsidRPr="002526E4">
        <w:rPr>
          <w:lang w:val="ru-RU"/>
        </w:rPr>
        <w:t xml:space="preserve"> </w:t>
      </w:r>
      <w:r w:rsidR="00225E01">
        <w:rPr>
          <w:lang w:val="ru-RU"/>
        </w:rPr>
        <w:t>перспективные</w:t>
      </w:r>
      <w:r w:rsidR="00225E01" w:rsidRPr="002526E4">
        <w:rPr>
          <w:lang w:val="ru-RU"/>
        </w:rPr>
        <w:t xml:space="preserve"> </w:t>
      </w:r>
      <w:r w:rsidR="00225E01">
        <w:rPr>
          <w:lang w:val="ru-RU"/>
        </w:rPr>
        <w:t>потери</w:t>
      </w:r>
      <w:r w:rsidR="00225E01" w:rsidRPr="002526E4">
        <w:rPr>
          <w:lang w:val="ru-RU"/>
        </w:rPr>
        <w:t xml:space="preserve">, </w:t>
      </w:r>
      <w:r w:rsidR="00225E01">
        <w:rPr>
          <w:lang w:val="ru-RU"/>
        </w:rPr>
        <w:t>определить</w:t>
      </w:r>
      <w:r w:rsidR="00225E01" w:rsidRPr="002526E4">
        <w:rPr>
          <w:lang w:val="ru-RU"/>
        </w:rPr>
        <w:t xml:space="preserve"> </w:t>
      </w:r>
      <w:r w:rsidR="00225E01">
        <w:rPr>
          <w:lang w:val="ru-RU"/>
        </w:rPr>
        <w:t>уязвимые</w:t>
      </w:r>
      <w:r w:rsidR="00225E01" w:rsidRPr="002526E4">
        <w:rPr>
          <w:lang w:val="ru-RU"/>
        </w:rPr>
        <w:t xml:space="preserve"> </w:t>
      </w:r>
      <w:r w:rsidR="00225E01">
        <w:rPr>
          <w:lang w:val="ru-RU"/>
        </w:rPr>
        <w:t>группы</w:t>
      </w:r>
      <w:r w:rsidR="00225E01" w:rsidRPr="002526E4">
        <w:rPr>
          <w:lang w:val="ru-RU"/>
        </w:rPr>
        <w:t xml:space="preserve"> </w:t>
      </w:r>
      <w:r w:rsidR="00225E01">
        <w:rPr>
          <w:lang w:val="ru-RU"/>
        </w:rPr>
        <w:t>для</w:t>
      </w:r>
      <w:r w:rsidR="00225E01" w:rsidRPr="002526E4">
        <w:rPr>
          <w:lang w:val="ru-RU"/>
        </w:rPr>
        <w:t xml:space="preserve"> </w:t>
      </w:r>
      <w:r w:rsidR="00225E01">
        <w:rPr>
          <w:lang w:val="ru-RU"/>
        </w:rPr>
        <w:t>целевой</w:t>
      </w:r>
      <w:r w:rsidR="00225E01" w:rsidRPr="002526E4">
        <w:rPr>
          <w:lang w:val="ru-RU"/>
        </w:rPr>
        <w:t xml:space="preserve"> </w:t>
      </w:r>
      <w:r w:rsidR="00225E01">
        <w:rPr>
          <w:lang w:val="ru-RU"/>
        </w:rPr>
        <w:t>помощи</w:t>
      </w:r>
      <w:r w:rsidR="00225E01" w:rsidRPr="002526E4">
        <w:rPr>
          <w:lang w:val="ru-RU"/>
        </w:rPr>
        <w:t xml:space="preserve">, </w:t>
      </w:r>
      <w:r w:rsidR="00225E01">
        <w:rPr>
          <w:lang w:val="ru-RU"/>
        </w:rPr>
        <w:t>определить окончательно затраты на переселение, и подготовить программу переселения и реабилитации для реализации</w:t>
      </w:r>
      <w:r w:rsidR="006E3749">
        <w:rPr>
          <w:lang w:val="ru-RU"/>
        </w:rPr>
        <w:t>.</w:t>
      </w:r>
      <w:r w:rsidR="00CC6BE2" w:rsidRPr="00225E01">
        <w:rPr>
          <w:lang w:val="ru-RU"/>
        </w:rPr>
        <w:t xml:space="preserve"> </w:t>
      </w:r>
      <w:r w:rsidR="006E3749">
        <w:rPr>
          <w:lang w:val="ru-RU"/>
        </w:rPr>
        <w:t>Отбор проектов, подготовка и реализация ПДП осуществляется со стороны Центра управления проектами (ЦУП) ПФРКУ.</w:t>
      </w:r>
    </w:p>
    <w:p w:rsidR="00CC6BE2" w:rsidRPr="006E3749" w:rsidRDefault="00CC6BE2" w:rsidP="00CC6BE2">
      <w:pPr>
        <w:rPr>
          <w:lang w:val="ru-RU"/>
        </w:rPr>
      </w:pPr>
    </w:p>
    <w:p w:rsidR="00CC6BE2" w:rsidRDefault="006F5329" w:rsidP="00851167">
      <w:pPr>
        <w:pStyle w:val="Heading3"/>
        <w:numPr>
          <w:ilvl w:val="0"/>
          <w:numId w:val="11"/>
        </w:numPr>
      </w:pPr>
      <w:bookmarkStart w:id="26" w:name="_Toc397450451"/>
      <w:bookmarkStart w:id="27" w:name="_Toc397454137"/>
      <w:bookmarkStart w:id="28" w:name="_Toc406578253"/>
      <w:r w:rsidRPr="00195ED0">
        <w:rPr>
          <w:lang w:val="ru-RU"/>
        </w:rPr>
        <w:t>Отбор проектов</w:t>
      </w:r>
      <w:bookmarkEnd w:id="26"/>
      <w:bookmarkEnd w:id="27"/>
      <w:bookmarkEnd w:id="28"/>
    </w:p>
    <w:p w:rsidR="00CC6BE2" w:rsidRPr="005408A4" w:rsidRDefault="000F2FE1" w:rsidP="00CC6BE2">
      <w:pPr>
        <w:rPr>
          <w:lang w:val="ru-RU"/>
        </w:rPr>
      </w:pPr>
      <w:r>
        <w:rPr>
          <w:lang w:val="ru-RU"/>
        </w:rPr>
        <w:t>38</w:t>
      </w:r>
      <w:r w:rsidR="00314CAB" w:rsidRPr="006F5329">
        <w:rPr>
          <w:lang w:val="ru-RU"/>
        </w:rPr>
        <w:t>.</w:t>
      </w:r>
      <w:r w:rsidR="00CB300D">
        <w:rPr>
          <w:lang w:val="ru-RU"/>
        </w:rPr>
        <w:t xml:space="preserve"> </w:t>
      </w:r>
      <w:r w:rsidR="006F5329">
        <w:rPr>
          <w:lang w:val="ru-RU"/>
        </w:rPr>
        <w:t>Проекты</w:t>
      </w:r>
      <w:r w:rsidR="006F5329" w:rsidRPr="006F5329">
        <w:rPr>
          <w:lang w:val="ru-RU"/>
        </w:rPr>
        <w:t xml:space="preserve"> </w:t>
      </w:r>
      <w:r w:rsidR="006F5329">
        <w:rPr>
          <w:lang w:val="ru-RU"/>
        </w:rPr>
        <w:t>отбираются</w:t>
      </w:r>
      <w:r w:rsidR="006F5329" w:rsidRPr="006F5329">
        <w:rPr>
          <w:lang w:val="ru-RU"/>
        </w:rPr>
        <w:t xml:space="preserve"> </w:t>
      </w:r>
      <w:r w:rsidR="00CB300D">
        <w:rPr>
          <w:lang w:val="ru-RU"/>
        </w:rPr>
        <w:t>Центром управления проектами (ЦУП)</w:t>
      </w:r>
      <w:r w:rsidR="006F5329" w:rsidRPr="006F5329">
        <w:rPr>
          <w:lang w:val="ru-RU"/>
        </w:rPr>
        <w:t xml:space="preserve"> </w:t>
      </w:r>
      <w:r w:rsidR="00E54783">
        <w:rPr>
          <w:lang w:val="ru-RU"/>
        </w:rPr>
        <w:t>в плане</w:t>
      </w:r>
      <w:r w:rsidR="006F5329">
        <w:rPr>
          <w:lang w:val="ru-RU"/>
        </w:rPr>
        <w:t xml:space="preserve"> социального воздействия</w:t>
      </w:r>
      <w:r w:rsidR="00380610">
        <w:rPr>
          <w:lang w:val="ru-RU"/>
        </w:rPr>
        <w:t>,</w:t>
      </w:r>
      <w:r w:rsidR="006F5329">
        <w:rPr>
          <w:lang w:val="ru-RU"/>
        </w:rPr>
        <w:t xml:space="preserve"> на основе предвидимой детальной разработки и составных частей проектов. Масштаб</w:t>
      </w:r>
      <w:r w:rsidR="006F5329" w:rsidRPr="006F5329">
        <w:rPr>
          <w:lang w:val="ru-RU"/>
        </w:rPr>
        <w:t xml:space="preserve"> </w:t>
      </w:r>
      <w:r w:rsidR="006F5329">
        <w:rPr>
          <w:lang w:val="ru-RU"/>
        </w:rPr>
        <w:t>приобретения</w:t>
      </w:r>
      <w:r w:rsidR="006F5329" w:rsidRPr="006F5329">
        <w:rPr>
          <w:lang w:val="ru-RU"/>
        </w:rPr>
        <w:t xml:space="preserve"> </w:t>
      </w:r>
      <w:r w:rsidR="006F5329">
        <w:rPr>
          <w:lang w:val="ru-RU"/>
        </w:rPr>
        <w:t>земли</w:t>
      </w:r>
      <w:r w:rsidR="006F5329" w:rsidRPr="006F5329">
        <w:rPr>
          <w:lang w:val="ru-RU"/>
        </w:rPr>
        <w:t xml:space="preserve"> </w:t>
      </w:r>
      <w:r w:rsidR="006F5329">
        <w:rPr>
          <w:lang w:val="ru-RU"/>
        </w:rPr>
        <w:t>и</w:t>
      </w:r>
      <w:r w:rsidR="006F5329" w:rsidRPr="006F5329">
        <w:rPr>
          <w:lang w:val="ru-RU"/>
        </w:rPr>
        <w:t xml:space="preserve"> </w:t>
      </w:r>
      <w:r w:rsidR="006F5329">
        <w:rPr>
          <w:lang w:val="ru-RU"/>
        </w:rPr>
        <w:t>воздействие</w:t>
      </w:r>
      <w:r w:rsidR="006F5329" w:rsidRPr="006F5329">
        <w:rPr>
          <w:lang w:val="ru-RU"/>
        </w:rPr>
        <w:t xml:space="preserve"> </w:t>
      </w:r>
      <w:r w:rsidR="006F5329">
        <w:rPr>
          <w:lang w:val="ru-RU"/>
        </w:rPr>
        <w:t>на</w:t>
      </w:r>
      <w:r w:rsidR="006F5329" w:rsidRPr="006F5329">
        <w:rPr>
          <w:lang w:val="ru-RU"/>
        </w:rPr>
        <w:t xml:space="preserve"> </w:t>
      </w:r>
      <w:r w:rsidR="006F5329">
        <w:rPr>
          <w:lang w:val="ru-RU"/>
        </w:rPr>
        <w:t>частные</w:t>
      </w:r>
      <w:r w:rsidR="006F5329" w:rsidRPr="006F5329">
        <w:rPr>
          <w:lang w:val="ru-RU"/>
        </w:rPr>
        <w:t xml:space="preserve"> </w:t>
      </w:r>
      <w:r w:rsidR="006F5329">
        <w:rPr>
          <w:lang w:val="ru-RU"/>
        </w:rPr>
        <w:t>и</w:t>
      </w:r>
      <w:r w:rsidR="006F5329" w:rsidRPr="006F5329">
        <w:rPr>
          <w:lang w:val="ru-RU"/>
        </w:rPr>
        <w:t xml:space="preserve"> </w:t>
      </w:r>
      <w:r w:rsidR="006F5329">
        <w:rPr>
          <w:lang w:val="ru-RU"/>
        </w:rPr>
        <w:t>общественные</w:t>
      </w:r>
      <w:r w:rsidR="006F5329" w:rsidRPr="006F5329">
        <w:rPr>
          <w:lang w:val="ru-RU"/>
        </w:rPr>
        <w:t xml:space="preserve"> </w:t>
      </w:r>
      <w:r w:rsidR="006F5329">
        <w:rPr>
          <w:lang w:val="ru-RU"/>
        </w:rPr>
        <w:t>структуры</w:t>
      </w:r>
      <w:r w:rsidR="006F5329" w:rsidRPr="006F5329">
        <w:rPr>
          <w:lang w:val="ru-RU"/>
        </w:rPr>
        <w:t xml:space="preserve"> </w:t>
      </w:r>
      <w:r w:rsidR="006F5329">
        <w:rPr>
          <w:lang w:val="ru-RU"/>
        </w:rPr>
        <w:t>будут</w:t>
      </w:r>
      <w:r w:rsidR="006F5329" w:rsidRPr="006F5329">
        <w:rPr>
          <w:lang w:val="ru-RU"/>
        </w:rPr>
        <w:t xml:space="preserve"> </w:t>
      </w:r>
      <w:r w:rsidR="006F5329">
        <w:rPr>
          <w:lang w:val="ru-RU"/>
        </w:rPr>
        <w:t>определяться</w:t>
      </w:r>
      <w:r w:rsidR="006F5329" w:rsidRPr="006F5329">
        <w:rPr>
          <w:lang w:val="ru-RU"/>
        </w:rPr>
        <w:t xml:space="preserve"> </w:t>
      </w:r>
      <w:r w:rsidR="006F5329">
        <w:rPr>
          <w:lang w:val="ru-RU"/>
        </w:rPr>
        <w:t>в</w:t>
      </w:r>
      <w:r w:rsidR="006F5329" w:rsidRPr="006F5329">
        <w:rPr>
          <w:lang w:val="ru-RU"/>
        </w:rPr>
        <w:t xml:space="preserve"> </w:t>
      </w:r>
      <w:r w:rsidR="006F5329">
        <w:rPr>
          <w:lang w:val="ru-RU"/>
        </w:rPr>
        <w:t>ходе</w:t>
      </w:r>
      <w:r w:rsidR="006F5329" w:rsidRPr="006F5329">
        <w:rPr>
          <w:lang w:val="ru-RU"/>
        </w:rPr>
        <w:t xml:space="preserve"> </w:t>
      </w:r>
      <w:r w:rsidR="006F5329">
        <w:rPr>
          <w:lang w:val="ru-RU"/>
        </w:rPr>
        <w:t>отбора</w:t>
      </w:r>
      <w:r w:rsidR="006F5329" w:rsidRPr="006F5329">
        <w:rPr>
          <w:lang w:val="ru-RU"/>
        </w:rPr>
        <w:t xml:space="preserve"> </w:t>
      </w:r>
      <w:r w:rsidR="006F5329">
        <w:rPr>
          <w:lang w:val="ru-RU"/>
        </w:rPr>
        <w:t>и будут</w:t>
      </w:r>
      <w:r w:rsidR="006F5329" w:rsidRPr="006F5329">
        <w:rPr>
          <w:lang w:val="ru-RU"/>
        </w:rPr>
        <w:t xml:space="preserve">, </w:t>
      </w:r>
      <w:r w:rsidR="006F5329">
        <w:rPr>
          <w:lang w:val="ru-RU"/>
        </w:rPr>
        <w:t>соответственно</w:t>
      </w:r>
      <w:r w:rsidR="006F5329" w:rsidRPr="006F5329">
        <w:rPr>
          <w:lang w:val="ru-RU"/>
        </w:rPr>
        <w:t xml:space="preserve">, </w:t>
      </w:r>
      <w:r w:rsidR="006F5329">
        <w:rPr>
          <w:lang w:val="ru-RU"/>
        </w:rPr>
        <w:t>изучаться возможности подходящего</w:t>
      </w:r>
      <w:r w:rsidR="006F5329" w:rsidRPr="006F5329">
        <w:rPr>
          <w:lang w:val="ru-RU"/>
        </w:rPr>
        <w:t xml:space="preserve"> </w:t>
      </w:r>
      <w:r w:rsidR="006F5329">
        <w:rPr>
          <w:lang w:val="ru-RU"/>
        </w:rPr>
        <w:t>видоизменения</w:t>
      </w:r>
      <w:r w:rsidR="006F5329" w:rsidRPr="006F5329">
        <w:rPr>
          <w:lang w:val="ru-RU"/>
        </w:rPr>
        <w:t>/</w:t>
      </w:r>
      <w:r w:rsidR="006F5329">
        <w:rPr>
          <w:lang w:val="ru-RU"/>
        </w:rPr>
        <w:t>изменения</w:t>
      </w:r>
      <w:r w:rsidR="006F5329" w:rsidRPr="006F5329">
        <w:rPr>
          <w:lang w:val="ru-RU"/>
        </w:rPr>
        <w:t xml:space="preserve"> </w:t>
      </w:r>
      <w:r w:rsidR="006F5329">
        <w:rPr>
          <w:lang w:val="ru-RU"/>
        </w:rPr>
        <w:t>разработки проектов для минимизации социального воздействия. На</w:t>
      </w:r>
      <w:r w:rsidR="006F5329" w:rsidRPr="005408A4">
        <w:rPr>
          <w:lang w:val="ru-RU"/>
        </w:rPr>
        <w:t xml:space="preserve"> </w:t>
      </w:r>
      <w:r w:rsidR="006F5329">
        <w:rPr>
          <w:lang w:val="ru-RU"/>
        </w:rPr>
        <w:t>основе</w:t>
      </w:r>
      <w:r w:rsidR="006F5329" w:rsidRPr="005408A4">
        <w:rPr>
          <w:lang w:val="ru-RU"/>
        </w:rPr>
        <w:t xml:space="preserve"> </w:t>
      </w:r>
      <w:r w:rsidR="006F5329">
        <w:rPr>
          <w:lang w:val="ru-RU"/>
        </w:rPr>
        <w:t>отбора</w:t>
      </w:r>
      <w:r w:rsidR="006F5329" w:rsidRPr="005408A4">
        <w:rPr>
          <w:lang w:val="ru-RU"/>
        </w:rPr>
        <w:t xml:space="preserve">, </w:t>
      </w:r>
      <w:r w:rsidR="006F5329">
        <w:rPr>
          <w:lang w:val="ru-RU"/>
        </w:rPr>
        <w:t>если</w:t>
      </w:r>
      <w:r w:rsidR="006F5329" w:rsidRPr="005408A4">
        <w:rPr>
          <w:lang w:val="ru-RU"/>
        </w:rPr>
        <w:t xml:space="preserve"> </w:t>
      </w:r>
      <w:r w:rsidR="006F5329">
        <w:rPr>
          <w:lang w:val="ru-RU"/>
        </w:rPr>
        <w:t>станет</w:t>
      </w:r>
      <w:r w:rsidR="006F5329" w:rsidRPr="005408A4">
        <w:rPr>
          <w:lang w:val="ru-RU"/>
        </w:rPr>
        <w:t xml:space="preserve"> </w:t>
      </w:r>
      <w:r w:rsidR="006F5329">
        <w:rPr>
          <w:lang w:val="ru-RU"/>
        </w:rPr>
        <w:t>очевидно</w:t>
      </w:r>
      <w:r w:rsidR="006F5329" w:rsidRPr="005408A4">
        <w:rPr>
          <w:lang w:val="ru-RU"/>
        </w:rPr>
        <w:t xml:space="preserve">, </w:t>
      </w:r>
      <w:r w:rsidR="006F5329">
        <w:rPr>
          <w:lang w:val="ru-RU"/>
        </w:rPr>
        <w:t>что</w:t>
      </w:r>
      <w:r w:rsidR="006F5329" w:rsidRPr="005408A4">
        <w:rPr>
          <w:lang w:val="ru-RU"/>
        </w:rPr>
        <w:t xml:space="preserve"> </w:t>
      </w:r>
      <w:r w:rsidR="006F5329">
        <w:rPr>
          <w:lang w:val="ru-RU"/>
        </w:rPr>
        <w:t>проекты</w:t>
      </w:r>
      <w:r w:rsidR="006F5329" w:rsidRPr="005408A4">
        <w:rPr>
          <w:lang w:val="ru-RU"/>
        </w:rPr>
        <w:t xml:space="preserve"> </w:t>
      </w:r>
      <w:r w:rsidR="006F5329">
        <w:rPr>
          <w:lang w:val="ru-RU"/>
        </w:rPr>
        <w:t>включа</w:t>
      </w:r>
      <w:r w:rsidR="00BE6C31">
        <w:rPr>
          <w:lang w:val="ru-RU"/>
        </w:rPr>
        <w:t>ют</w:t>
      </w:r>
      <w:r w:rsidR="006F5329" w:rsidRPr="005408A4">
        <w:rPr>
          <w:lang w:val="ru-RU"/>
        </w:rPr>
        <w:t xml:space="preserve"> </w:t>
      </w:r>
      <w:r w:rsidR="006F5329">
        <w:rPr>
          <w:lang w:val="ru-RU"/>
        </w:rPr>
        <w:t>приобретение</w:t>
      </w:r>
      <w:r w:rsidR="006F5329" w:rsidRPr="005408A4">
        <w:rPr>
          <w:lang w:val="ru-RU"/>
        </w:rPr>
        <w:t xml:space="preserve"> </w:t>
      </w:r>
      <w:r w:rsidR="006F5329">
        <w:rPr>
          <w:lang w:val="ru-RU"/>
        </w:rPr>
        <w:t>земли</w:t>
      </w:r>
      <w:r w:rsidR="006F5329" w:rsidRPr="005408A4">
        <w:rPr>
          <w:lang w:val="ru-RU"/>
        </w:rPr>
        <w:t xml:space="preserve"> </w:t>
      </w:r>
      <w:r w:rsidR="006F5329">
        <w:rPr>
          <w:lang w:val="ru-RU"/>
        </w:rPr>
        <w:t>и</w:t>
      </w:r>
      <w:r w:rsidR="006F5329" w:rsidRPr="005408A4">
        <w:rPr>
          <w:lang w:val="ru-RU"/>
        </w:rPr>
        <w:t xml:space="preserve"> </w:t>
      </w:r>
      <w:r w:rsidR="006F5329">
        <w:rPr>
          <w:lang w:val="ru-RU"/>
        </w:rPr>
        <w:t>окажут</w:t>
      </w:r>
      <w:r w:rsidR="006F5329" w:rsidRPr="005408A4">
        <w:rPr>
          <w:lang w:val="ru-RU"/>
        </w:rPr>
        <w:t xml:space="preserve"> </w:t>
      </w:r>
      <w:r w:rsidR="006F5329">
        <w:rPr>
          <w:lang w:val="ru-RU"/>
        </w:rPr>
        <w:t>воздействие</w:t>
      </w:r>
      <w:r w:rsidR="006F5329" w:rsidRPr="005408A4">
        <w:rPr>
          <w:lang w:val="ru-RU"/>
        </w:rPr>
        <w:t xml:space="preserve"> </w:t>
      </w:r>
      <w:r w:rsidR="006F5329">
        <w:rPr>
          <w:lang w:val="ru-RU"/>
        </w:rPr>
        <w:t>на</w:t>
      </w:r>
      <w:r w:rsidR="006F5329" w:rsidRPr="005408A4">
        <w:rPr>
          <w:lang w:val="ru-RU"/>
        </w:rPr>
        <w:t xml:space="preserve"> </w:t>
      </w:r>
      <w:r w:rsidR="006F5329">
        <w:rPr>
          <w:lang w:val="ru-RU"/>
        </w:rPr>
        <w:t>частные</w:t>
      </w:r>
      <w:r w:rsidR="006F5329" w:rsidRPr="005408A4">
        <w:rPr>
          <w:lang w:val="ru-RU"/>
        </w:rPr>
        <w:t xml:space="preserve"> </w:t>
      </w:r>
      <w:r w:rsidR="006F5329">
        <w:rPr>
          <w:lang w:val="ru-RU"/>
        </w:rPr>
        <w:t>структуры</w:t>
      </w:r>
      <w:r w:rsidR="005408A4">
        <w:rPr>
          <w:lang w:val="ru-RU"/>
        </w:rPr>
        <w:t>, необходимо провести перепись населения и социально-экономическое исследование.</w:t>
      </w:r>
    </w:p>
    <w:p w:rsidR="000460BF" w:rsidRPr="005408A4" w:rsidRDefault="000460BF" w:rsidP="00CC6BE2">
      <w:pPr>
        <w:rPr>
          <w:lang w:val="ru-RU"/>
        </w:rPr>
      </w:pPr>
    </w:p>
    <w:p w:rsidR="00CC6BE2" w:rsidRDefault="005408A4" w:rsidP="00851167">
      <w:pPr>
        <w:pStyle w:val="Heading3"/>
        <w:numPr>
          <w:ilvl w:val="0"/>
          <w:numId w:val="10"/>
        </w:numPr>
      </w:pPr>
      <w:bookmarkStart w:id="29" w:name="_Toc397433400"/>
      <w:bookmarkStart w:id="30" w:name="_Toc397450452"/>
      <w:bookmarkStart w:id="31" w:name="_Toc397454138"/>
      <w:bookmarkStart w:id="32" w:name="_Toc397450453"/>
      <w:bookmarkStart w:id="33" w:name="_Toc397454139"/>
      <w:bookmarkStart w:id="34" w:name="_Toc406578254"/>
      <w:bookmarkEnd w:id="29"/>
      <w:bookmarkEnd w:id="30"/>
      <w:bookmarkEnd w:id="31"/>
      <w:r w:rsidRPr="005B1509">
        <w:rPr>
          <w:lang w:val="ru-RU"/>
        </w:rPr>
        <w:t>Перепись населения</w:t>
      </w:r>
      <w:bookmarkEnd w:id="32"/>
      <w:bookmarkEnd w:id="33"/>
      <w:bookmarkEnd w:id="34"/>
    </w:p>
    <w:p w:rsidR="00CC6BE2" w:rsidRPr="00EB2F03" w:rsidRDefault="005B1509" w:rsidP="00CC6BE2">
      <w:pPr>
        <w:rPr>
          <w:lang w:val="ru-RU"/>
        </w:rPr>
      </w:pPr>
      <w:r>
        <w:rPr>
          <w:lang w:val="ru-RU"/>
        </w:rPr>
        <w:t>3</w:t>
      </w:r>
      <w:r w:rsidR="00B05382">
        <w:rPr>
          <w:lang w:val="ru-RU"/>
        </w:rPr>
        <w:t>9</w:t>
      </w:r>
      <w:r w:rsidR="000460BF" w:rsidRPr="00EB2F03">
        <w:rPr>
          <w:lang w:val="ru-RU"/>
        </w:rPr>
        <w:t>.</w:t>
      </w:r>
      <w:r>
        <w:rPr>
          <w:lang w:val="ru-RU"/>
        </w:rPr>
        <w:t xml:space="preserve"> </w:t>
      </w:r>
      <w:r w:rsidR="005408A4">
        <w:rPr>
          <w:lang w:val="ru-RU"/>
        </w:rPr>
        <w:t>Перепись</w:t>
      </w:r>
      <w:r w:rsidR="005408A4" w:rsidRPr="00EB2F03">
        <w:rPr>
          <w:lang w:val="ru-RU"/>
        </w:rPr>
        <w:t xml:space="preserve"> </w:t>
      </w:r>
      <w:r w:rsidR="005408A4">
        <w:rPr>
          <w:lang w:val="ru-RU"/>
        </w:rPr>
        <w:t>населения</w:t>
      </w:r>
      <w:r w:rsidR="005408A4" w:rsidRPr="00EB2F03">
        <w:rPr>
          <w:lang w:val="ru-RU"/>
        </w:rPr>
        <w:t xml:space="preserve"> </w:t>
      </w:r>
      <w:r w:rsidR="005408A4">
        <w:rPr>
          <w:lang w:val="ru-RU"/>
        </w:rPr>
        <w:t>проводится</w:t>
      </w:r>
      <w:r w:rsidR="005408A4" w:rsidRPr="00EB2F03">
        <w:rPr>
          <w:lang w:val="ru-RU"/>
        </w:rPr>
        <w:t xml:space="preserve"> </w:t>
      </w:r>
      <w:r w:rsidR="005408A4">
        <w:rPr>
          <w:lang w:val="ru-RU"/>
        </w:rPr>
        <w:t>с</w:t>
      </w:r>
      <w:r w:rsidR="005408A4" w:rsidRPr="00EB2F03">
        <w:rPr>
          <w:lang w:val="ru-RU"/>
        </w:rPr>
        <w:t xml:space="preserve"> </w:t>
      </w:r>
      <w:r w:rsidR="005408A4">
        <w:rPr>
          <w:lang w:val="ru-RU"/>
        </w:rPr>
        <w:t>использованием</w:t>
      </w:r>
      <w:r w:rsidR="005408A4" w:rsidRPr="00EB2F03">
        <w:rPr>
          <w:lang w:val="ru-RU"/>
        </w:rPr>
        <w:t xml:space="preserve"> </w:t>
      </w:r>
      <w:r w:rsidR="005408A4">
        <w:rPr>
          <w:lang w:val="ru-RU"/>
        </w:rPr>
        <w:t>структурированного</w:t>
      </w:r>
      <w:r w:rsidR="005408A4" w:rsidRPr="00EB2F03">
        <w:rPr>
          <w:lang w:val="ru-RU"/>
        </w:rPr>
        <w:t xml:space="preserve"> </w:t>
      </w:r>
      <w:r w:rsidR="005408A4">
        <w:rPr>
          <w:lang w:val="ru-RU"/>
        </w:rPr>
        <w:t>опросного</w:t>
      </w:r>
      <w:r w:rsidR="005408A4" w:rsidRPr="00EB2F03">
        <w:rPr>
          <w:lang w:val="ru-RU"/>
        </w:rPr>
        <w:t xml:space="preserve"> </w:t>
      </w:r>
      <w:r w:rsidR="005408A4">
        <w:rPr>
          <w:lang w:val="ru-RU"/>
        </w:rPr>
        <w:t>листа</w:t>
      </w:r>
      <w:r w:rsidR="005408A4" w:rsidRPr="00EB2F03">
        <w:rPr>
          <w:lang w:val="ru-RU"/>
        </w:rPr>
        <w:t xml:space="preserve"> </w:t>
      </w:r>
      <w:r w:rsidR="005408A4">
        <w:rPr>
          <w:lang w:val="ru-RU"/>
        </w:rPr>
        <w:t>для</w:t>
      </w:r>
      <w:r w:rsidR="005408A4" w:rsidRPr="00EB2F03">
        <w:rPr>
          <w:lang w:val="ru-RU"/>
        </w:rPr>
        <w:t xml:space="preserve"> </w:t>
      </w:r>
      <w:r w:rsidR="005408A4">
        <w:rPr>
          <w:lang w:val="ru-RU"/>
        </w:rPr>
        <w:t>учёта</w:t>
      </w:r>
      <w:r w:rsidR="005408A4" w:rsidRPr="00EB2F03">
        <w:rPr>
          <w:lang w:val="ru-RU"/>
        </w:rPr>
        <w:t xml:space="preserve"> </w:t>
      </w:r>
      <w:r w:rsidR="005408A4">
        <w:rPr>
          <w:lang w:val="ru-RU"/>
        </w:rPr>
        <w:t>данных</w:t>
      </w:r>
      <w:r w:rsidR="005408A4" w:rsidRPr="00EB2F03">
        <w:rPr>
          <w:lang w:val="ru-RU"/>
        </w:rPr>
        <w:t xml:space="preserve"> </w:t>
      </w:r>
      <w:r w:rsidR="005408A4">
        <w:rPr>
          <w:lang w:val="ru-RU"/>
        </w:rPr>
        <w:t>о</w:t>
      </w:r>
      <w:r w:rsidR="005408A4" w:rsidRPr="00EB2F03">
        <w:rPr>
          <w:lang w:val="ru-RU"/>
        </w:rPr>
        <w:t xml:space="preserve"> </w:t>
      </w:r>
      <w:r w:rsidR="005408A4">
        <w:rPr>
          <w:lang w:val="ru-RU"/>
        </w:rPr>
        <w:t>существующих</w:t>
      </w:r>
      <w:r w:rsidR="005408A4" w:rsidRPr="00EB2F03">
        <w:rPr>
          <w:lang w:val="ru-RU"/>
        </w:rPr>
        <w:t xml:space="preserve"> </w:t>
      </w:r>
      <w:r w:rsidR="005408A4">
        <w:rPr>
          <w:lang w:val="ru-RU"/>
        </w:rPr>
        <w:t>пользователях</w:t>
      </w:r>
      <w:r w:rsidR="005408A4" w:rsidRPr="00EB2F03">
        <w:rPr>
          <w:lang w:val="ru-RU"/>
        </w:rPr>
        <w:t xml:space="preserve"> </w:t>
      </w:r>
      <w:r w:rsidR="005408A4">
        <w:rPr>
          <w:lang w:val="ru-RU"/>
        </w:rPr>
        <w:t>приобретаемой</w:t>
      </w:r>
      <w:r w:rsidR="005408A4" w:rsidRPr="00EB2F03">
        <w:rPr>
          <w:lang w:val="ru-RU"/>
        </w:rPr>
        <w:t xml:space="preserve"> </w:t>
      </w:r>
      <w:r w:rsidR="005408A4">
        <w:rPr>
          <w:lang w:val="ru-RU"/>
        </w:rPr>
        <w:t>земли</w:t>
      </w:r>
      <w:r w:rsidR="005408A4" w:rsidRPr="00EB2F03">
        <w:rPr>
          <w:lang w:val="ru-RU"/>
        </w:rPr>
        <w:t xml:space="preserve">, </w:t>
      </w:r>
      <w:r w:rsidR="005408A4">
        <w:rPr>
          <w:lang w:val="ru-RU"/>
        </w:rPr>
        <w:t>их</w:t>
      </w:r>
      <w:r w:rsidR="005408A4" w:rsidRPr="00EB2F03">
        <w:rPr>
          <w:lang w:val="ru-RU"/>
        </w:rPr>
        <w:t xml:space="preserve"> </w:t>
      </w:r>
      <w:r w:rsidR="005408A4">
        <w:rPr>
          <w:lang w:val="ru-RU"/>
        </w:rPr>
        <w:t>правового</w:t>
      </w:r>
      <w:r w:rsidR="005408A4" w:rsidRPr="00EB2F03">
        <w:rPr>
          <w:lang w:val="ru-RU"/>
        </w:rPr>
        <w:t xml:space="preserve"> </w:t>
      </w:r>
      <w:r w:rsidR="005408A4">
        <w:rPr>
          <w:lang w:val="ru-RU"/>
        </w:rPr>
        <w:t>статуса</w:t>
      </w:r>
      <w:r w:rsidR="005408A4" w:rsidRPr="00EB2F03">
        <w:rPr>
          <w:lang w:val="ru-RU"/>
        </w:rPr>
        <w:t xml:space="preserve"> (</w:t>
      </w:r>
      <w:r w:rsidR="005408A4">
        <w:rPr>
          <w:lang w:val="ru-RU"/>
        </w:rPr>
        <w:t>главный</w:t>
      </w:r>
      <w:r w:rsidR="005408A4" w:rsidRPr="00EB2F03">
        <w:rPr>
          <w:lang w:val="ru-RU"/>
        </w:rPr>
        <w:t xml:space="preserve"> </w:t>
      </w:r>
      <w:r w:rsidR="005408A4">
        <w:rPr>
          <w:lang w:val="ru-RU"/>
        </w:rPr>
        <w:t>землепользователь</w:t>
      </w:r>
      <w:r w:rsidR="005408A4" w:rsidRPr="00EB2F03">
        <w:rPr>
          <w:lang w:val="ru-RU"/>
        </w:rPr>
        <w:t xml:space="preserve"> </w:t>
      </w:r>
      <w:r w:rsidR="005408A4">
        <w:rPr>
          <w:lang w:val="ru-RU"/>
        </w:rPr>
        <w:t>или</w:t>
      </w:r>
      <w:r w:rsidR="005408A4" w:rsidRPr="00EB2F03">
        <w:rPr>
          <w:lang w:val="ru-RU"/>
        </w:rPr>
        <w:t xml:space="preserve"> </w:t>
      </w:r>
      <w:r w:rsidR="005408A4">
        <w:rPr>
          <w:lang w:val="ru-RU"/>
        </w:rPr>
        <w:t>второстепенный</w:t>
      </w:r>
      <w:r w:rsidR="005408A4" w:rsidRPr="00EB2F03">
        <w:rPr>
          <w:lang w:val="ru-RU"/>
        </w:rPr>
        <w:t xml:space="preserve"> </w:t>
      </w:r>
      <w:r w:rsidR="005408A4">
        <w:rPr>
          <w:lang w:val="ru-RU"/>
        </w:rPr>
        <w:t>землепользователь</w:t>
      </w:r>
      <w:r w:rsidR="005408A4" w:rsidRPr="00EB2F03">
        <w:rPr>
          <w:lang w:val="ru-RU"/>
        </w:rPr>
        <w:t xml:space="preserve">) </w:t>
      </w:r>
      <w:r w:rsidR="005408A4">
        <w:rPr>
          <w:lang w:val="ru-RU"/>
        </w:rPr>
        <w:t>и</w:t>
      </w:r>
      <w:r w:rsidR="005408A4" w:rsidRPr="00EB2F03">
        <w:rPr>
          <w:lang w:val="ru-RU"/>
        </w:rPr>
        <w:t xml:space="preserve"> </w:t>
      </w:r>
      <w:r w:rsidR="005408A4">
        <w:rPr>
          <w:lang w:val="ru-RU"/>
        </w:rPr>
        <w:t>масштабе</w:t>
      </w:r>
      <w:r w:rsidR="005408A4" w:rsidRPr="00EB2F03">
        <w:rPr>
          <w:lang w:val="ru-RU"/>
        </w:rPr>
        <w:t xml:space="preserve"> </w:t>
      </w:r>
      <w:r w:rsidR="005408A4">
        <w:rPr>
          <w:lang w:val="ru-RU"/>
        </w:rPr>
        <w:t>приобретения</w:t>
      </w:r>
      <w:r w:rsidR="005408A4" w:rsidRPr="00EB2F03">
        <w:rPr>
          <w:lang w:val="ru-RU"/>
        </w:rPr>
        <w:t xml:space="preserve"> </w:t>
      </w:r>
      <w:r w:rsidR="005408A4">
        <w:rPr>
          <w:lang w:val="ru-RU"/>
        </w:rPr>
        <w:t>земли</w:t>
      </w:r>
      <w:r w:rsidR="005408A4" w:rsidRPr="00EB2F03">
        <w:rPr>
          <w:lang w:val="ru-RU"/>
        </w:rPr>
        <w:t xml:space="preserve">, </w:t>
      </w:r>
      <w:r w:rsidR="005408A4">
        <w:rPr>
          <w:lang w:val="ru-RU"/>
        </w:rPr>
        <w:t>необходимой</w:t>
      </w:r>
      <w:r w:rsidR="005408A4" w:rsidRPr="00EB2F03">
        <w:rPr>
          <w:lang w:val="ru-RU"/>
        </w:rPr>
        <w:t xml:space="preserve"> </w:t>
      </w:r>
      <w:r w:rsidR="005408A4">
        <w:rPr>
          <w:lang w:val="ru-RU"/>
        </w:rPr>
        <w:t>для</w:t>
      </w:r>
      <w:r w:rsidR="005408A4" w:rsidRPr="00EB2F03">
        <w:rPr>
          <w:lang w:val="ru-RU"/>
        </w:rPr>
        <w:t xml:space="preserve"> </w:t>
      </w:r>
      <w:r w:rsidR="00EB2F03">
        <w:rPr>
          <w:lang w:val="ru-RU"/>
        </w:rPr>
        <w:t>предлагаемых</w:t>
      </w:r>
      <w:r w:rsidR="00EB2F03" w:rsidRPr="00EB2F03">
        <w:rPr>
          <w:lang w:val="ru-RU"/>
        </w:rPr>
        <w:t xml:space="preserve"> </w:t>
      </w:r>
      <w:r w:rsidR="00EB2F03">
        <w:rPr>
          <w:lang w:val="ru-RU"/>
        </w:rPr>
        <w:t>улучшений</w:t>
      </w:r>
      <w:r w:rsidR="00EB2F03" w:rsidRPr="00EB2F03">
        <w:rPr>
          <w:lang w:val="ru-RU"/>
        </w:rPr>
        <w:t xml:space="preserve">, </w:t>
      </w:r>
      <w:r w:rsidR="00EB2F03">
        <w:rPr>
          <w:lang w:val="ru-RU"/>
        </w:rPr>
        <w:t>с</w:t>
      </w:r>
      <w:r w:rsidR="00EB2F03" w:rsidRPr="00EB2F03">
        <w:rPr>
          <w:lang w:val="ru-RU"/>
        </w:rPr>
        <w:t xml:space="preserve"> </w:t>
      </w:r>
      <w:r w:rsidR="00EB2F03">
        <w:rPr>
          <w:lang w:val="ru-RU"/>
        </w:rPr>
        <w:t>целью</w:t>
      </w:r>
      <w:r w:rsidR="00EB2F03" w:rsidRPr="00EB2F03">
        <w:rPr>
          <w:lang w:val="ru-RU"/>
        </w:rPr>
        <w:t xml:space="preserve">: </w:t>
      </w:r>
      <w:r w:rsidR="00CC6BE2" w:rsidRPr="00EB2F03">
        <w:rPr>
          <w:lang w:val="ru-RU"/>
        </w:rPr>
        <w:t>(</w:t>
      </w:r>
      <w:r w:rsidR="00EB2F03">
        <w:rPr>
          <w:lang w:val="ru-RU"/>
        </w:rPr>
        <w:t>а</w:t>
      </w:r>
      <w:r w:rsidR="00CC6BE2" w:rsidRPr="00EB2F03">
        <w:rPr>
          <w:lang w:val="ru-RU"/>
        </w:rPr>
        <w:t xml:space="preserve">) </w:t>
      </w:r>
      <w:r w:rsidR="00EB2F03">
        <w:rPr>
          <w:lang w:val="ru-RU"/>
        </w:rPr>
        <w:t>оценки величины воздействия на частные активы; и</w:t>
      </w:r>
      <w:r w:rsidR="00CC6BE2" w:rsidRPr="00EB2F03">
        <w:rPr>
          <w:lang w:val="ru-RU"/>
        </w:rPr>
        <w:t xml:space="preserve"> (</w:t>
      </w:r>
      <w:r w:rsidR="00EB2F03">
        <w:rPr>
          <w:lang w:val="ru-RU"/>
        </w:rPr>
        <w:t>б</w:t>
      </w:r>
      <w:r w:rsidR="00CC6BE2" w:rsidRPr="00EB2F03">
        <w:rPr>
          <w:lang w:val="ru-RU"/>
        </w:rPr>
        <w:t xml:space="preserve">) </w:t>
      </w:r>
      <w:r w:rsidR="00EB2F03">
        <w:rPr>
          <w:lang w:val="ru-RU"/>
        </w:rPr>
        <w:t>оценки масштаба физического и/или экономического переселения. Перепись</w:t>
      </w:r>
      <w:r w:rsidR="00EB2F03" w:rsidRPr="00EB2F03">
        <w:rPr>
          <w:lang w:val="ru-RU"/>
        </w:rPr>
        <w:t xml:space="preserve"> </w:t>
      </w:r>
      <w:r w:rsidR="00EB2F03">
        <w:rPr>
          <w:lang w:val="ru-RU"/>
        </w:rPr>
        <w:t>населения</w:t>
      </w:r>
      <w:r w:rsidR="00EB2F03" w:rsidRPr="00EB2F03">
        <w:rPr>
          <w:lang w:val="ru-RU"/>
        </w:rPr>
        <w:t xml:space="preserve"> </w:t>
      </w:r>
      <w:r w:rsidR="00EB2F03">
        <w:rPr>
          <w:lang w:val="ru-RU"/>
        </w:rPr>
        <w:t>является</w:t>
      </w:r>
      <w:r w:rsidR="00EB2F03" w:rsidRPr="00EB2F03">
        <w:rPr>
          <w:lang w:val="ru-RU"/>
        </w:rPr>
        <w:t xml:space="preserve"> 100% </w:t>
      </w:r>
      <w:r w:rsidR="0083296D">
        <w:rPr>
          <w:lang w:val="ru-RU"/>
        </w:rPr>
        <w:t>регистрацией</w:t>
      </w:r>
      <w:r w:rsidR="00EB2F03" w:rsidRPr="00EB2F03">
        <w:rPr>
          <w:lang w:val="ru-RU"/>
        </w:rPr>
        <w:t xml:space="preserve"> </w:t>
      </w:r>
      <w:r w:rsidR="00EB2F03">
        <w:rPr>
          <w:lang w:val="ru-RU"/>
        </w:rPr>
        <w:t>всех затрагиваемых проектом лиц.</w:t>
      </w:r>
    </w:p>
    <w:p w:rsidR="00D81BAE" w:rsidRPr="00EB2F03" w:rsidRDefault="00D81BAE" w:rsidP="00CC6BE2">
      <w:pPr>
        <w:rPr>
          <w:lang w:val="ru-RU"/>
        </w:rPr>
      </w:pPr>
    </w:p>
    <w:p w:rsidR="00CC6BE2" w:rsidRPr="00EB2F03" w:rsidRDefault="00EB2F03" w:rsidP="00D950E0">
      <w:pPr>
        <w:pStyle w:val="Heading3"/>
        <w:rPr>
          <w:lang w:val="ru-RU"/>
        </w:rPr>
      </w:pPr>
      <w:bookmarkStart w:id="35" w:name="_Toc397450454"/>
      <w:bookmarkStart w:id="36" w:name="_Toc397454140"/>
      <w:bookmarkStart w:id="37" w:name="_Toc406578255"/>
      <w:r>
        <w:rPr>
          <w:lang w:val="ru-RU"/>
        </w:rPr>
        <w:t>Социально-экономическое исследование</w:t>
      </w:r>
      <w:bookmarkEnd w:id="35"/>
      <w:bookmarkEnd w:id="36"/>
      <w:bookmarkEnd w:id="37"/>
    </w:p>
    <w:p w:rsidR="00CC6BE2" w:rsidRPr="00810FB0" w:rsidRDefault="00821029" w:rsidP="00CC6BE2">
      <w:pPr>
        <w:rPr>
          <w:lang w:val="ru-RU"/>
        </w:rPr>
      </w:pPr>
      <w:r>
        <w:rPr>
          <w:lang w:val="ru-RU"/>
        </w:rPr>
        <w:t>40</w:t>
      </w:r>
      <w:r w:rsidR="00CC6BE2" w:rsidRPr="00810FB0">
        <w:rPr>
          <w:lang w:val="ru-RU"/>
        </w:rPr>
        <w:t>.</w:t>
      </w:r>
      <w:r w:rsidR="00747926">
        <w:rPr>
          <w:lang w:val="ru-RU"/>
        </w:rPr>
        <w:t xml:space="preserve"> </w:t>
      </w:r>
      <w:r w:rsidR="00EB2F03">
        <w:rPr>
          <w:lang w:val="ru-RU"/>
        </w:rPr>
        <w:t>Цель</w:t>
      </w:r>
      <w:r w:rsidR="00EB2F03" w:rsidRPr="00810FB0">
        <w:rPr>
          <w:lang w:val="ru-RU"/>
        </w:rPr>
        <w:t xml:space="preserve"> </w:t>
      </w:r>
      <w:r w:rsidR="00EB2F03">
        <w:rPr>
          <w:lang w:val="ru-RU"/>
        </w:rPr>
        <w:t>исходного</w:t>
      </w:r>
      <w:r w:rsidR="00EB2F03" w:rsidRPr="00810FB0">
        <w:rPr>
          <w:lang w:val="ru-RU"/>
        </w:rPr>
        <w:t xml:space="preserve"> </w:t>
      </w:r>
      <w:r w:rsidR="00EB2F03">
        <w:rPr>
          <w:lang w:val="ru-RU"/>
        </w:rPr>
        <w:t>социально</w:t>
      </w:r>
      <w:r w:rsidR="00EB2F03" w:rsidRPr="00810FB0">
        <w:rPr>
          <w:lang w:val="ru-RU"/>
        </w:rPr>
        <w:t>-</w:t>
      </w:r>
      <w:r w:rsidR="00EB2F03">
        <w:rPr>
          <w:lang w:val="ru-RU"/>
        </w:rPr>
        <w:t>экономического</w:t>
      </w:r>
      <w:r w:rsidR="00EB2F03" w:rsidRPr="00810FB0">
        <w:rPr>
          <w:lang w:val="ru-RU"/>
        </w:rPr>
        <w:t xml:space="preserve"> </w:t>
      </w:r>
      <w:r w:rsidR="00EB2F03">
        <w:rPr>
          <w:lang w:val="ru-RU"/>
        </w:rPr>
        <w:t>исследования</w:t>
      </w:r>
      <w:r w:rsidR="00EB2F03" w:rsidRPr="00810FB0">
        <w:rPr>
          <w:lang w:val="ru-RU"/>
        </w:rPr>
        <w:t xml:space="preserve"> </w:t>
      </w:r>
      <w:r w:rsidR="00EB2F03">
        <w:rPr>
          <w:lang w:val="ru-RU"/>
        </w:rPr>
        <w:t>затрагиваемых</w:t>
      </w:r>
      <w:r w:rsidR="00EB2F03" w:rsidRPr="00810FB0">
        <w:rPr>
          <w:lang w:val="ru-RU"/>
        </w:rPr>
        <w:t xml:space="preserve"> </w:t>
      </w:r>
      <w:r w:rsidR="00EB2F03">
        <w:rPr>
          <w:lang w:val="ru-RU"/>
        </w:rPr>
        <w:t>проектом</w:t>
      </w:r>
      <w:r w:rsidR="00EB2F03" w:rsidRPr="00810FB0">
        <w:rPr>
          <w:lang w:val="ru-RU"/>
        </w:rPr>
        <w:t xml:space="preserve"> </w:t>
      </w:r>
      <w:r w:rsidR="00EB2F03">
        <w:rPr>
          <w:lang w:val="ru-RU"/>
        </w:rPr>
        <w:t>лиц</w:t>
      </w:r>
      <w:r w:rsidR="00EB2F03" w:rsidRPr="00810FB0">
        <w:rPr>
          <w:lang w:val="ru-RU"/>
        </w:rPr>
        <w:t xml:space="preserve"> </w:t>
      </w:r>
      <w:r w:rsidR="00EB2F03">
        <w:rPr>
          <w:lang w:val="ru-RU"/>
        </w:rPr>
        <w:t>заключается</w:t>
      </w:r>
      <w:r w:rsidR="00EB2F03" w:rsidRPr="00810FB0">
        <w:rPr>
          <w:lang w:val="ru-RU"/>
        </w:rPr>
        <w:t xml:space="preserve"> </w:t>
      </w:r>
      <w:r w:rsidR="00EB2F03">
        <w:rPr>
          <w:lang w:val="ru-RU"/>
        </w:rPr>
        <w:t>в</w:t>
      </w:r>
      <w:r w:rsidR="00EB2F03" w:rsidRPr="00810FB0">
        <w:rPr>
          <w:lang w:val="ru-RU"/>
        </w:rPr>
        <w:t xml:space="preserve"> </w:t>
      </w:r>
      <w:r w:rsidR="00810FB0">
        <w:rPr>
          <w:lang w:val="ru-RU"/>
        </w:rPr>
        <w:t xml:space="preserve">учёте </w:t>
      </w:r>
      <w:r w:rsidR="00B12A2A">
        <w:rPr>
          <w:lang w:val="ru-RU"/>
        </w:rPr>
        <w:t xml:space="preserve">социально-экономических </w:t>
      </w:r>
      <w:r w:rsidR="00810FB0">
        <w:rPr>
          <w:lang w:val="ru-RU"/>
        </w:rPr>
        <w:t>характеристик ЛЗП и установлении параметров текущего контроля и оценки. Ключевые социально-экономические показатели используются как ориентир для текущего контроля социально-экономического положения ЛЗП, Исследование охватывает всех ЛЗП, и оно также собирает дезагрегированные данные по гендерному признаку для решения гендерных вопросов при переселении населения.</w:t>
      </w:r>
    </w:p>
    <w:p w:rsidR="00CC6BE2" w:rsidRPr="00810FB0" w:rsidRDefault="00CC6BE2" w:rsidP="00CC6BE2">
      <w:pPr>
        <w:rPr>
          <w:lang w:val="ru-RU"/>
        </w:rPr>
      </w:pPr>
    </w:p>
    <w:p w:rsidR="00CC6BE2" w:rsidRPr="000A33F7" w:rsidRDefault="00D47EAC" w:rsidP="00CC6BE2">
      <w:pPr>
        <w:rPr>
          <w:lang w:val="ru-RU"/>
        </w:rPr>
      </w:pPr>
      <w:r>
        <w:rPr>
          <w:lang w:val="ru-RU"/>
        </w:rPr>
        <w:t>41</w:t>
      </w:r>
      <w:r w:rsidR="00CC6BE2" w:rsidRPr="000A33F7">
        <w:rPr>
          <w:lang w:val="ru-RU"/>
        </w:rPr>
        <w:t>.</w:t>
      </w:r>
      <w:r w:rsidR="00521942">
        <w:rPr>
          <w:lang w:val="ru-RU"/>
        </w:rPr>
        <w:t xml:space="preserve"> </w:t>
      </w:r>
      <w:r w:rsidR="000A33F7">
        <w:rPr>
          <w:lang w:val="ru-RU"/>
        </w:rPr>
        <w:t>Социально</w:t>
      </w:r>
      <w:r w:rsidR="000A33F7" w:rsidRPr="000A33F7">
        <w:rPr>
          <w:lang w:val="ru-RU"/>
        </w:rPr>
        <w:t>-</w:t>
      </w:r>
      <w:r w:rsidR="000A33F7">
        <w:rPr>
          <w:lang w:val="ru-RU"/>
        </w:rPr>
        <w:t>экономическое</w:t>
      </w:r>
      <w:r w:rsidR="000A33F7" w:rsidRPr="000A33F7">
        <w:rPr>
          <w:lang w:val="ru-RU"/>
        </w:rPr>
        <w:t xml:space="preserve"> </w:t>
      </w:r>
      <w:r w:rsidR="000A33F7">
        <w:rPr>
          <w:lang w:val="ru-RU"/>
        </w:rPr>
        <w:t>исследование</w:t>
      </w:r>
      <w:r w:rsidR="000A33F7" w:rsidRPr="000A33F7">
        <w:rPr>
          <w:lang w:val="ru-RU"/>
        </w:rPr>
        <w:t xml:space="preserve"> </w:t>
      </w:r>
      <w:r w:rsidR="000A33F7">
        <w:rPr>
          <w:lang w:val="ru-RU"/>
        </w:rPr>
        <w:t>проводится</w:t>
      </w:r>
      <w:r w:rsidR="000A33F7" w:rsidRPr="000A33F7">
        <w:rPr>
          <w:lang w:val="ru-RU"/>
        </w:rPr>
        <w:t xml:space="preserve"> </w:t>
      </w:r>
      <w:r w:rsidR="000A33F7">
        <w:rPr>
          <w:lang w:val="ru-RU"/>
        </w:rPr>
        <w:t>с</w:t>
      </w:r>
      <w:r w:rsidR="000A33F7" w:rsidRPr="000A33F7">
        <w:rPr>
          <w:lang w:val="ru-RU"/>
        </w:rPr>
        <w:t xml:space="preserve"> </w:t>
      </w:r>
      <w:r w:rsidR="000A33F7">
        <w:rPr>
          <w:lang w:val="ru-RU"/>
        </w:rPr>
        <w:t>использованием</w:t>
      </w:r>
      <w:r w:rsidR="000A33F7" w:rsidRPr="000A33F7">
        <w:rPr>
          <w:lang w:val="ru-RU"/>
        </w:rPr>
        <w:t xml:space="preserve"> </w:t>
      </w:r>
      <w:r w:rsidR="000A33F7">
        <w:rPr>
          <w:lang w:val="ru-RU"/>
        </w:rPr>
        <w:t>структурированного</w:t>
      </w:r>
      <w:r w:rsidR="000A33F7" w:rsidRPr="000A33F7">
        <w:rPr>
          <w:lang w:val="ru-RU"/>
        </w:rPr>
        <w:t xml:space="preserve"> </w:t>
      </w:r>
      <w:r w:rsidR="000A33F7">
        <w:rPr>
          <w:lang w:val="ru-RU"/>
        </w:rPr>
        <w:t>опросного</w:t>
      </w:r>
      <w:r w:rsidR="000A33F7" w:rsidRPr="000A33F7">
        <w:rPr>
          <w:lang w:val="ru-RU"/>
        </w:rPr>
        <w:t xml:space="preserve"> </w:t>
      </w:r>
      <w:r w:rsidR="000A33F7">
        <w:rPr>
          <w:lang w:val="ru-RU"/>
        </w:rPr>
        <w:t>листа</w:t>
      </w:r>
      <w:r w:rsidR="000A33F7" w:rsidRPr="000A33F7">
        <w:rPr>
          <w:lang w:val="ru-RU"/>
        </w:rPr>
        <w:t xml:space="preserve">, </w:t>
      </w:r>
      <w:r w:rsidR="000A33F7">
        <w:rPr>
          <w:lang w:val="ru-RU"/>
        </w:rPr>
        <w:t>который</w:t>
      </w:r>
      <w:r w:rsidR="000A33F7" w:rsidRPr="000A33F7">
        <w:rPr>
          <w:lang w:val="ru-RU"/>
        </w:rPr>
        <w:t xml:space="preserve"> </w:t>
      </w:r>
      <w:r w:rsidR="000A33F7">
        <w:rPr>
          <w:lang w:val="ru-RU"/>
        </w:rPr>
        <w:t>фиксирует</w:t>
      </w:r>
      <w:r w:rsidR="000A33F7" w:rsidRPr="000A33F7">
        <w:rPr>
          <w:lang w:val="ru-RU"/>
        </w:rPr>
        <w:t xml:space="preserve"> </w:t>
      </w:r>
      <w:r w:rsidR="000A33F7">
        <w:rPr>
          <w:lang w:val="ru-RU"/>
        </w:rPr>
        <w:t>данные</w:t>
      </w:r>
      <w:r w:rsidR="000A33F7" w:rsidRPr="000A33F7">
        <w:rPr>
          <w:lang w:val="ru-RU"/>
        </w:rPr>
        <w:t xml:space="preserve"> </w:t>
      </w:r>
      <w:r w:rsidR="000A33F7">
        <w:rPr>
          <w:lang w:val="ru-RU"/>
        </w:rPr>
        <w:t>об</w:t>
      </w:r>
      <w:r w:rsidR="000A33F7" w:rsidRPr="000A33F7">
        <w:rPr>
          <w:lang w:val="ru-RU"/>
        </w:rPr>
        <w:t xml:space="preserve"> </w:t>
      </w:r>
      <w:r w:rsidR="000A33F7">
        <w:rPr>
          <w:lang w:val="ru-RU"/>
        </w:rPr>
        <w:t>уровне</w:t>
      </w:r>
      <w:r w:rsidR="000A33F7" w:rsidRPr="000A33F7">
        <w:rPr>
          <w:lang w:val="ru-RU"/>
        </w:rPr>
        <w:t xml:space="preserve"> </w:t>
      </w:r>
      <w:r w:rsidR="000A33F7">
        <w:rPr>
          <w:lang w:val="ru-RU"/>
        </w:rPr>
        <w:t>жизни</w:t>
      </w:r>
      <w:r w:rsidR="000A33F7" w:rsidRPr="000A33F7">
        <w:rPr>
          <w:lang w:val="ru-RU"/>
        </w:rPr>
        <w:t xml:space="preserve">, </w:t>
      </w:r>
      <w:r w:rsidR="000A33F7">
        <w:rPr>
          <w:lang w:val="ru-RU"/>
        </w:rPr>
        <w:t>инвентаризации</w:t>
      </w:r>
      <w:r w:rsidR="000A33F7" w:rsidRPr="000A33F7">
        <w:rPr>
          <w:lang w:val="ru-RU"/>
        </w:rPr>
        <w:t xml:space="preserve"> </w:t>
      </w:r>
      <w:r w:rsidR="000A33F7">
        <w:rPr>
          <w:lang w:val="ru-RU"/>
        </w:rPr>
        <w:t>активов</w:t>
      </w:r>
      <w:r w:rsidR="000A33F7" w:rsidRPr="000A33F7">
        <w:rPr>
          <w:lang w:val="ru-RU"/>
        </w:rPr>
        <w:t xml:space="preserve">, </w:t>
      </w:r>
      <w:r w:rsidR="000A33F7">
        <w:rPr>
          <w:lang w:val="ru-RU"/>
        </w:rPr>
        <w:t>источниках</w:t>
      </w:r>
      <w:r w:rsidR="000A33F7" w:rsidRPr="000A33F7">
        <w:rPr>
          <w:lang w:val="ru-RU"/>
        </w:rPr>
        <w:t xml:space="preserve"> </w:t>
      </w:r>
      <w:r w:rsidR="000A33F7">
        <w:rPr>
          <w:lang w:val="ru-RU"/>
        </w:rPr>
        <w:t>дохода</w:t>
      </w:r>
      <w:r w:rsidR="000A33F7" w:rsidRPr="000A33F7">
        <w:rPr>
          <w:lang w:val="ru-RU"/>
        </w:rPr>
        <w:t xml:space="preserve">, </w:t>
      </w:r>
      <w:r w:rsidR="000A33F7">
        <w:rPr>
          <w:lang w:val="ru-RU"/>
        </w:rPr>
        <w:t>уровне</w:t>
      </w:r>
      <w:r w:rsidR="000A33F7" w:rsidRPr="000A33F7">
        <w:rPr>
          <w:lang w:val="ru-RU"/>
        </w:rPr>
        <w:t xml:space="preserve"> </w:t>
      </w:r>
      <w:r w:rsidR="000A33F7">
        <w:rPr>
          <w:lang w:val="ru-RU"/>
        </w:rPr>
        <w:t>задолженности</w:t>
      </w:r>
      <w:r w:rsidR="000A33F7" w:rsidRPr="000A33F7">
        <w:rPr>
          <w:lang w:val="ru-RU"/>
        </w:rPr>
        <w:t xml:space="preserve">, </w:t>
      </w:r>
      <w:r w:rsidR="000A33F7">
        <w:rPr>
          <w:lang w:val="ru-RU"/>
        </w:rPr>
        <w:t>положении</w:t>
      </w:r>
      <w:r w:rsidR="000A33F7" w:rsidRPr="000A33F7">
        <w:rPr>
          <w:lang w:val="ru-RU"/>
        </w:rPr>
        <w:t xml:space="preserve"> </w:t>
      </w:r>
      <w:r w:rsidR="000A33F7">
        <w:rPr>
          <w:lang w:val="ru-RU"/>
        </w:rPr>
        <w:t>членов</w:t>
      </w:r>
      <w:r w:rsidR="000A33F7" w:rsidRPr="000A33F7">
        <w:rPr>
          <w:lang w:val="ru-RU"/>
        </w:rPr>
        <w:t xml:space="preserve"> </w:t>
      </w:r>
      <w:r w:rsidR="000A33F7">
        <w:rPr>
          <w:lang w:val="ru-RU"/>
        </w:rPr>
        <w:t>домохозяйств</w:t>
      </w:r>
      <w:r w:rsidR="000A33F7" w:rsidRPr="000A33F7">
        <w:rPr>
          <w:lang w:val="ru-RU"/>
        </w:rPr>
        <w:t xml:space="preserve">, </w:t>
      </w:r>
      <w:r w:rsidR="000A33F7">
        <w:rPr>
          <w:lang w:val="ru-RU"/>
        </w:rPr>
        <w:t>их</w:t>
      </w:r>
      <w:r w:rsidR="000A33F7" w:rsidRPr="000A33F7">
        <w:rPr>
          <w:lang w:val="ru-RU"/>
        </w:rPr>
        <w:t xml:space="preserve"> </w:t>
      </w:r>
      <w:r w:rsidR="000A33F7">
        <w:rPr>
          <w:lang w:val="ru-RU"/>
        </w:rPr>
        <w:t>здоровье</w:t>
      </w:r>
      <w:r w:rsidR="000A33F7" w:rsidRPr="000A33F7">
        <w:rPr>
          <w:lang w:val="ru-RU"/>
        </w:rPr>
        <w:t xml:space="preserve"> </w:t>
      </w:r>
      <w:r w:rsidR="000A33F7">
        <w:rPr>
          <w:lang w:val="ru-RU"/>
        </w:rPr>
        <w:t>и</w:t>
      </w:r>
      <w:r w:rsidR="000A33F7" w:rsidRPr="000A33F7">
        <w:rPr>
          <w:lang w:val="ru-RU"/>
        </w:rPr>
        <w:t xml:space="preserve"> </w:t>
      </w:r>
      <w:r w:rsidR="000A33F7">
        <w:rPr>
          <w:lang w:val="ru-RU"/>
        </w:rPr>
        <w:t>санитарных</w:t>
      </w:r>
      <w:r w:rsidR="000A33F7" w:rsidRPr="000A33F7">
        <w:rPr>
          <w:lang w:val="ru-RU"/>
        </w:rPr>
        <w:t xml:space="preserve"> </w:t>
      </w:r>
      <w:r w:rsidR="000A33F7">
        <w:rPr>
          <w:lang w:val="ru-RU"/>
        </w:rPr>
        <w:t>условиях</w:t>
      </w:r>
      <w:r w:rsidR="000A33F7" w:rsidRPr="000A33F7">
        <w:rPr>
          <w:lang w:val="ru-RU"/>
        </w:rPr>
        <w:t xml:space="preserve">, </w:t>
      </w:r>
      <w:r w:rsidR="000A33F7">
        <w:rPr>
          <w:lang w:val="ru-RU"/>
        </w:rPr>
        <w:t>доступе</w:t>
      </w:r>
      <w:r w:rsidR="000A33F7" w:rsidRPr="000A33F7">
        <w:rPr>
          <w:lang w:val="ru-RU"/>
        </w:rPr>
        <w:t xml:space="preserve"> </w:t>
      </w:r>
      <w:r w:rsidR="000A33F7">
        <w:rPr>
          <w:lang w:val="ru-RU"/>
        </w:rPr>
        <w:t>к</w:t>
      </w:r>
      <w:r w:rsidR="000A33F7" w:rsidRPr="000A33F7">
        <w:rPr>
          <w:lang w:val="ru-RU"/>
        </w:rPr>
        <w:t xml:space="preserve"> </w:t>
      </w:r>
      <w:r w:rsidR="000A33F7">
        <w:rPr>
          <w:lang w:val="ru-RU"/>
        </w:rPr>
        <w:t>услугам</w:t>
      </w:r>
      <w:r w:rsidR="000A33F7" w:rsidRPr="000A33F7">
        <w:rPr>
          <w:lang w:val="ru-RU"/>
        </w:rPr>
        <w:t xml:space="preserve"> </w:t>
      </w:r>
      <w:r w:rsidR="000A33F7">
        <w:rPr>
          <w:lang w:val="ru-RU"/>
        </w:rPr>
        <w:t>и</w:t>
      </w:r>
      <w:r w:rsidR="000A33F7" w:rsidRPr="000A33F7">
        <w:rPr>
          <w:lang w:val="ru-RU"/>
        </w:rPr>
        <w:t xml:space="preserve"> </w:t>
      </w:r>
      <w:r w:rsidR="000A33F7">
        <w:rPr>
          <w:lang w:val="ru-RU"/>
        </w:rPr>
        <w:t>объектам</w:t>
      </w:r>
      <w:r w:rsidR="000A33F7" w:rsidRPr="000A33F7">
        <w:rPr>
          <w:lang w:val="ru-RU"/>
        </w:rPr>
        <w:t xml:space="preserve">, </w:t>
      </w:r>
      <w:r w:rsidR="000A33F7">
        <w:rPr>
          <w:lang w:val="ru-RU"/>
        </w:rPr>
        <w:t>о получаемой выгоде, пользе и воздействии проектов, и о предпочтениях лиц, подлежащих переселению. Эта</w:t>
      </w:r>
      <w:r w:rsidR="000A33F7" w:rsidRPr="000A33F7">
        <w:rPr>
          <w:lang w:val="ru-RU"/>
        </w:rPr>
        <w:t xml:space="preserve"> </w:t>
      </w:r>
      <w:r w:rsidR="000A33F7">
        <w:rPr>
          <w:lang w:val="ru-RU"/>
        </w:rPr>
        <w:t>информация</w:t>
      </w:r>
      <w:r w:rsidR="000A33F7" w:rsidRPr="000A33F7">
        <w:rPr>
          <w:lang w:val="ru-RU"/>
        </w:rPr>
        <w:t xml:space="preserve">, </w:t>
      </w:r>
      <w:r w:rsidR="000A33F7">
        <w:rPr>
          <w:lang w:val="ru-RU"/>
        </w:rPr>
        <w:t>наряду</w:t>
      </w:r>
      <w:r w:rsidR="000A33F7" w:rsidRPr="000A33F7">
        <w:rPr>
          <w:lang w:val="ru-RU"/>
        </w:rPr>
        <w:t xml:space="preserve"> </w:t>
      </w:r>
      <w:r w:rsidR="000A33F7">
        <w:rPr>
          <w:lang w:val="ru-RU"/>
        </w:rPr>
        <w:t>с</w:t>
      </w:r>
      <w:r w:rsidR="000A33F7" w:rsidRPr="000A33F7">
        <w:rPr>
          <w:lang w:val="ru-RU"/>
        </w:rPr>
        <w:t xml:space="preserve"> </w:t>
      </w:r>
      <w:r w:rsidR="000A33F7">
        <w:rPr>
          <w:lang w:val="ru-RU"/>
        </w:rPr>
        <w:t>данными</w:t>
      </w:r>
      <w:r w:rsidR="000A33F7" w:rsidRPr="000A33F7">
        <w:rPr>
          <w:lang w:val="ru-RU"/>
        </w:rPr>
        <w:t xml:space="preserve"> </w:t>
      </w:r>
      <w:r w:rsidR="000A33F7">
        <w:rPr>
          <w:lang w:val="ru-RU"/>
        </w:rPr>
        <w:t>о</w:t>
      </w:r>
      <w:r w:rsidR="000A33F7" w:rsidRPr="000A33F7">
        <w:rPr>
          <w:lang w:val="ru-RU"/>
        </w:rPr>
        <w:t xml:space="preserve"> </w:t>
      </w:r>
      <w:r w:rsidR="000A33F7">
        <w:rPr>
          <w:lang w:val="ru-RU"/>
        </w:rPr>
        <w:t>переписи</w:t>
      </w:r>
      <w:r w:rsidR="000A33F7" w:rsidRPr="000A33F7">
        <w:rPr>
          <w:lang w:val="ru-RU"/>
        </w:rPr>
        <w:t xml:space="preserve"> </w:t>
      </w:r>
      <w:r w:rsidR="000A33F7">
        <w:rPr>
          <w:lang w:val="ru-RU"/>
        </w:rPr>
        <w:t>населения</w:t>
      </w:r>
      <w:r w:rsidR="000A33F7" w:rsidRPr="000A33F7">
        <w:rPr>
          <w:lang w:val="ru-RU"/>
        </w:rPr>
        <w:t xml:space="preserve">, </w:t>
      </w:r>
      <w:r w:rsidR="000A33F7">
        <w:rPr>
          <w:lang w:val="ru-RU"/>
        </w:rPr>
        <w:t>способствует</w:t>
      </w:r>
      <w:r w:rsidR="000A33F7" w:rsidRPr="000A33F7">
        <w:rPr>
          <w:lang w:val="ru-RU"/>
        </w:rPr>
        <w:t xml:space="preserve"> </w:t>
      </w:r>
      <w:r w:rsidR="000A33F7">
        <w:rPr>
          <w:lang w:val="ru-RU"/>
        </w:rPr>
        <w:t>подготовке</w:t>
      </w:r>
      <w:r w:rsidR="000A33F7" w:rsidRPr="000A33F7">
        <w:rPr>
          <w:lang w:val="ru-RU"/>
        </w:rPr>
        <w:t xml:space="preserve"> </w:t>
      </w:r>
      <w:r w:rsidR="000A33F7">
        <w:rPr>
          <w:lang w:val="ru-RU"/>
        </w:rPr>
        <w:t>плана</w:t>
      </w:r>
      <w:r w:rsidR="000A33F7" w:rsidRPr="000A33F7">
        <w:rPr>
          <w:lang w:val="ru-RU"/>
        </w:rPr>
        <w:t xml:space="preserve"> </w:t>
      </w:r>
      <w:r w:rsidR="000A33F7">
        <w:rPr>
          <w:lang w:val="ru-RU"/>
        </w:rPr>
        <w:t>действий по</w:t>
      </w:r>
      <w:r w:rsidR="000A33F7" w:rsidRPr="000A33F7">
        <w:rPr>
          <w:lang w:val="ru-RU"/>
        </w:rPr>
        <w:t xml:space="preserve"> </w:t>
      </w:r>
      <w:r w:rsidR="000A33F7">
        <w:rPr>
          <w:lang w:val="ru-RU"/>
        </w:rPr>
        <w:t>переселению населения с целью смягчения неблагоприятного воздействия проектов.</w:t>
      </w:r>
    </w:p>
    <w:p w:rsidR="00CC6BE2" w:rsidRPr="000A33F7" w:rsidRDefault="00CC6BE2" w:rsidP="00CC6BE2">
      <w:pPr>
        <w:rPr>
          <w:lang w:val="ru-RU"/>
        </w:rPr>
      </w:pPr>
    </w:p>
    <w:p w:rsidR="00CC6BE2" w:rsidRPr="00C603B2" w:rsidRDefault="00D47EAC" w:rsidP="00CC6BE2">
      <w:pPr>
        <w:rPr>
          <w:lang w:val="ru-RU"/>
        </w:rPr>
      </w:pPr>
      <w:r>
        <w:rPr>
          <w:lang w:val="ru-RU"/>
        </w:rPr>
        <w:t>42</w:t>
      </w:r>
      <w:r w:rsidR="00CC6BE2" w:rsidRPr="00C603B2">
        <w:rPr>
          <w:lang w:val="ru-RU"/>
        </w:rPr>
        <w:t>.</w:t>
      </w:r>
      <w:r w:rsidR="00EA1249">
        <w:rPr>
          <w:lang w:val="ru-RU"/>
        </w:rPr>
        <w:t xml:space="preserve"> </w:t>
      </w:r>
      <w:r w:rsidR="004178D4">
        <w:rPr>
          <w:lang w:val="ru-RU"/>
        </w:rPr>
        <w:t>Как</w:t>
      </w:r>
      <w:r w:rsidR="004178D4" w:rsidRPr="00C603B2">
        <w:rPr>
          <w:lang w:val="ru-RU"/>
        </w:rPr>
        <w:t xml:space="preserve"> </w:t>
      </w:r>
      <w:r w:rsidR="004178D4">
        <w:rPr>
          <w:lang w:val="ru-RU"/>
        </w:rPr>
        <w:t>часть</w:t>
      </w:r>
      <w:r w:rsidR="004178D4" w:rsidRPr="00C603B2">
        <w:rPr>
          <w:lang w:val="ru-RU"/>
        </w:rPr>
        <w:t xml:space="preserve"> </w:t>
      </w:r>
      <w:r w:rsidR="004178D4">
        <w:rPr>
          <w:lang w:val="ru-RU"/>
        </w:rPr>
        <w:t>социально</w:t>
      </w:r>
      <w:r w:rsidR="004178D4" w:rsidRPr="00C603B2">
        <w:rPr>
          <w:lang w:val="ru-RU"/>
        </w:rPr>
        <w:t>-</w:t>
      </w:r>
      <w:r w:rsidR="004178D4">
        <w:rPr>
          <w:lang w:val="ru-RU"/>
        </w:rPr>
        <w:t>экономического</w:t>
      </w:r>
      <w:r w:rsidR="004178D4" w:rsidRPr="00C603B2">
        <w:rPr>
          <w:lang w:val="ru-RU"/>
        </w:rPr>
        <w:t xml:space="preserve"> </w:t>
      </w:r>
      <w:r w:rsidR="004178D4">
        <w:rPr>
          <w:lang w:val="ru-RU"/>
        </w:rPr>
        <w:t>исследования</w:t>
      </w:r>
      <w:r w:rsidR="004178D4" w:rsidRPr="00C603B2">
        <w:rPr>
          <w:lang w:val="ru-RU"/>
        </w:rPr>
        <w:t xml:space="preserve">, </w:t>
      </w:r>
      <w:r w:rsidR="00C603B2">
        <w:rPr>
          <w:lang w:val="ru-RU"/>
        </w:rPr>
        <w:t>провод</w:t>
      </w:r>
      <w:r w:rsidR="000C4B1C">
        <w:rPr>
          <w:lang w:val="ru-RU"/>
        </w:rPr>
        <w:t>я</w:t>
      </w:r>
      <w:r w:rsidR="00C603B2">
        <w:rPr>
          <w:lang w:val="ru-RU"/>
        </w:rPr>
        <w:t>тся</w:t>
      </w:r>
      <w:r w:rsidR="00C603B2" w:rsidRPr="00C603B2">
        <w:rPr>
          <w:lang w:val="ru-RU"/>
        </w:rPr>
        <w:t xml:space="preserve"> </w:t>
      </w:r>
      <w:r w:rsidR="00C603B2">
        <w:rPr>
          <w:lang w:val="ru-RU"/>
        </w:rPr>
        <w:t>широкие</w:t>
      </w:r>
      <w:r w:rsidR="00C603B2" w:rsidRPr="00C603B2">
        <w:rPr>
          <w:lang w:val="ru-RU"/>
        </w:rPr>
        <w:t xml:space="preserve"> </w:t>
      </w:r>
      <w:r w:rsidR="00C603B2">
        <w:rPr>
          <w:lang w:val="ru-RU"/>
        </w:rPr>
        <w:t>консультации</w:t>
      </w:r>
      <w:r w:rsidR="00C603B2" w:rsidRPr="00C603B2">
        <w:rPr>
          <w:lang w:val="ru-RU"/>
        </w:rPr>
        <w:t xml:space="preserve"> </w:t>
      </w:r>
      <w:r w:rsidR="00C603B2">
        <w:rPr>
          <w:lang w:val="ru-RU"/>
        </w:rPr>
        <w:t>с</w:t>
      </w:r>
      <w:r w:rsidR="00C603B2" w:rsidRPr="00C603B2">
        <w:rPr>
          <w:lang w:val="ru-RU"/>
        </w:rPr>
        <w:t xml:space="preserve"> </w:t>
      </w:r>
      <w:r w:rsidR="00C603B2">
        <w:rPr>
          <w:lang w:val="ru-RU"/>
        </w:rPr>
        <w:t>разными</w:t>
      </w:r>
      <w:r w:rsidR="00C603B2" w:rsidRPr="00C603B2">
        <w:rPr>
          <w:lang w:val="ru-RU"/>
        </w:rPr>
        <w:t xml:space="preserve"> </w:t>
      </w:r>
      <w:r w:rsidR="00C603B2">
        <w:rPr>
          <w:lang w:val="ru-RU"/>
        </w:rPr>
        <w:t>группами</w:t>
      </w:r>
      <w:r w:rsidR="00C603B2" w:rsidRPr="00C603B2">
        <w:rPr>
          <w:lang w:val="ru-RU"/>
        </w:rPr>
        <w:t xml:space="preserve">, </w:t>
      </w:r>
      <w:r w:rsidR="00C603B2">
        <w:rPr>
          <w:lang w:val="ru-RU"/>
        </w:rPr>
        <w:t>затрагиваемыми</w:t>
      </w:r>
      <w:r w:rsidR="00C603B2" w:rsidRPr="00C603B2">
        <w:rPr>
          <w:lang w:val="ru-RU"/>
        </w:rPr>
        <w:t xml:space="preserve"> </w:t>
      </w:r>
      <w:r w:rsidR="00C603B2">
        <w:rPr>
          <w:lang w:val="ru-RU"/>
        </w:rPr>
        <w:t>проектами</w:t>
      </w:r>
      <w:r w:rsidR="00C603B2" w:rsidRPr="00C603B2">
        <w:rPr>
          <w:lang w:val="ru-RU"/>
        </w:rPr>
        <w:t xml:space="preserve">, </w:t>
      </w:r>
      <w:r w:rsidR="00C603B2">
        <w:rPr>
          <w:lang w:val="ru-RU"/>
        </w:rPr>
        <w:t>а</w:t>
      </w:r>
      <w:r w:rsidR="00C603B2" w:rsidRPr="00C603B2">
        <w:rPr>
          <w:lang w:val="ru-RU"/>
        </w:rPr>
        <w:t xml:space="preserve"> </w:t>
      </w:r>
      <w:r w:rsidR="00C603B2">
        <w:rPr>
          <w:lang w:val="ru-RU"/>
        </w:rPr>
        <w:t>также с другими заинтересованными лицами, чтобы узнать их мнение, взгляды и предпочтения. На основе этих консультаций изменяется разработка проектов, по мере надобности, и включаются меры по смягчению воздействия проектов. Консультации</w:t>
      </w:r>
      <w:r w:rsidR="00C603B2" w:rsidRPr="00C603B2">
        <w:rPr>
          <w:lang w:val="ru-RU"/>
        </w:rPr>
        <w:t xml:space="preserve"> </w:t>
      </w:r>
      <w:r w:rsidR="00C603B2">
        <w:rPr>
          <w:lang w:val="ru-RU"/>
        </w:rPr>
        <w:t>вовлекают</w:t>
      </w:r>
      <w:r w:rsidR="00C603B2" w:rsidRPr="00C603B2">
        <w:rPr>
          <w:lang w:val="ru-RU"/>
        </w:rPr>
        <w:t xml:space="preserve"> </w:t>
      </w:r>
      <w:r w:rsidR="00C603B2">
        <w:rPr>
          <w:lang w:val="ru-RU"/>
        </w:rPr>
        <w:t>женщин</w:t>
      </w:r>
      <w:r w:rsidR="00C603B2" w:rsidRPr="00C603B2">
        <w:rPr>
          <w:lang w:val="ru-RU"/>
        </w:rPr>
        <w:t xml:space="preserve"> </w:t>
      </w:r>
      <w:r w:rsidR="00C603B2">
        <w:rPr>
          <w:lang w:val="ru-RU"/>
        </w:rPr>
        <w:t>и</w:t>
      </w:r>
      <w:r w:rsidR="00C603B2" w:rsidRPr="00C603B2">
        <w:rPr>
          <w:lang w:val="ru-RU"/>
        </w:rPr>
        <w:t xml:space="preserve">, </w:t>
      </w:r>
      <w:r w:rsidR="00C603B2">
        <w:rPr>
          <w:lang w:val="ru-RU"/>
        </w:rPr>
        <w:t xml:space="preserve">посредством соответствующего плана действий по смягчению воздействия </w:t>
      </w:r>
      <w:r w:rsidR="00F1603C">
        <w:rPr>
          <w:lang w:val="ru-RU"/>
        </w:rPr>
        <w:t xml:space="preserve">проектов, </w:t>
      </w:r>
      <w:r w:rsidR="00C603B2">
        <w:rPr>
          <w:lang w:val="ru-RU"/>
        </w:rPr>
        <w:t>учитыва</w:t>
      </w:r>
      <w:r w:rsidR="00F1603C">
        <w:rPr>
          <w:lang w:val="ru-RU"/>
        </w:rPr>
        <w:t>ют</w:t>
      </w:r>
      <w:r w:rsidR="00C603B2">
        <w:rPr>
          <w:lang w:val="ru-RU"/>
        </w:rPr>
        <w:t>ся их</w:t>
      </w:r>
      <w:r w:rsidR="00C603B2" w:rsidRPr="00C603B2">
        <w:rPr>
          <w:lang w:val="ru-RU"/>
        </w:rPr>
        <w:t xml:space="preserve"> </w:t>
      </w:r>
      <w:r w:rsidR="00C603B2">
        <w:rPr>
          <w:lang w:val="ru-RU"/>
        </w:rPr>
        <w:t>проблемы</w:t>
      </w:r>
      <w:r w:rsidR="00C603B2" w:rsidRPr="00C603B2">
        <w:rPr>
          <w:lang w:val="ru-RU"/>
        </w:rPr>
        <w:t xml:space="preserve"> </w:t>
      </w:r>
      <w:r w:rsidR="00C603B2">
        <w:rPr>
          <w:lang w:val="ru-RU"/>
        </w:rPr>
        <w:t>и</w:t>
      </w:r>
      <w:r w:rsidR="00C603B2" w:rsidRPr="00C603B2">
        <w:rPr>
          <w:lang w:val="ru-RU"/>
        </w:rPr>
        <w:t xml:space="preserve"> </w:t>
      </w:r>
      <w:r w:rsidR="00C603B2">
        <w:rPr>
          <w:lang w:val="ru-RU"/>
        </w:rPr>
        <w:t>отклики</w:t>
      </w:r>
      <w:r w:rsidR="00C603B2" w:rsidRPr="00C603B2">
        <w:rPr>
          <w:lang w:val="ru-RU"/>
        </w:rPr>
        <w:t xml:space="preserve">, </w:t>
      </w:r>
      <w:r w:rsidR="00C603B2">
        <w:rPr>
          <w:lang w:val="ru-RU"/>
        </w:rPr>
        <w:t>в</w:t>
      </w:r>
      <w:r w:rsidR="00C603B2" w:rsidRPr="00C603B2">
        <w:rPr>
          <w:lang w:val="ru-RU"/>
        </w:rPr>
        <w:t xml:space="preserve"> </w:t>
      </w:r>
      <w:r w:rsidR="00C603B2">
        <w:rPr>
          <w:lang w:val="ru-RU"/>
        </w:rPr>
        <w:t>частности</w:t>
      </w:r>
      <w:r w:rsidR="00C603B2" w:rsidRPr="00C603B2">
        <w:rPr>
          <w:lang w:val="ru-RU"/>
        </w:rPr>
        <w:t xml:space="preserve">, </w:t>
      </w:r>
      <w:r w:rsidR="00C603B2">
        <w:rPr>
          <w:lang w:val="ru-RU"/>
        </w:rPr>
        <w:t>в</w:t>
      </w:r>
      <w:r w:rsidR="00C603B2" w:rsidRPr="00C603B2">
        <w:rPr>
          <w:lang w:val="ru-RU"/>
        </w:rPr>
        <w:t xml:space="preserve"> </w:t>
      </w:r>
      <w:r w:rsidR="00C603B2">
        <w:rPr>
          <w:lang w:val="ru-RU"/>
        </w:rPr>
        <w:t>отношении</w:t>
      </w:r>
      <w:r w:rsidR="00C603B2" w:rsidRPr="00C603B2">
        <w:rPr>
          <w:lang w:val="ru-RU"/>
        </w:rPr>
        <w:t xml:space="preserve"> </w:t>
      </w:r>
      <w:r w:rsidR="00C603B2">
        <w:rPr>
          <w:lang w:val="ru-RU"/>
        </w:rPr>
        <w:t>владения</w:t>
      </w:r>
      <w:r w:rsidR="00C603B2" w:rsidRPr="00C603B2">
        <w:rPr>
          <w:lang w:val="ru-RU"/>
        </w:rPr>
        <w:t xml:space="preserve"> </w:t>
      </w:r>
      <w:r w:rsidR="00AD59FE">
        <w:rPr>
          <w:rFonts w:cs="Arial"/>
          <w:lang w:val="ru-RU"/>
        </w:rPr>
        <w:t>[</w:t>
      </w:r>
      <w:r w:rsidR="00AD59FE">
        <w:rPr>
          <w:lang w:val="ru-RU"/>
        </w:rPr>
        <w:t>пользования</w:t>
      </w:r>
      <w:r w:rsidR="00AD59FE">
        <w:rPr>
          <w:rFonts w:cs="Arial"/>
          <w:lang w:val="ru-RU"/>
        </w:rPr>
        <w:t>]</w:t>
      </w:r>
      <w:r w:rsidR="00AD59FE">
        <w:rPr>
          <w:lang w:val="ru-RU"/>
        </w:rPr>
        <w:t xml:space="preserve"> </w:t>
      </w:r>
      <w:r w:rsidR="00C603B2">
        <w:rPr>
          <w:lang w:val="ru-RU"/>
        </w:rPr>
        <w:t>землёй.</w:t>
      </w:r>
    </w:p>
    <w:p w:rsidR="00CC6BE2" w:rsidRPr="00C603B2" w:rsidRDefault="00CC6BE2" w:rsidP="00CC6BE2">
      <w:pPr>
        <w:rPr>
          <w:lang w:val="ru-RU"/>
        </w:rPr>
      </w:pPr>
      <w:r w:rsidRPr="00C603B2">
        <w:rPr>
          <w:lang w:val="ru-RU"/>
        </w:rPr>
        <w:t xml:space="preserve"> </w:t>
      </w:r>
    </w:p>
    <w:p w:rsidR="00CC6BE2" w:rsidRDefault="00C603B2" w:rsidP="00D950E0">
      <w:pPr>
        <w:pStyle w:val="Heading3"/>
      </w:pPr>
      <w:bookmarkStart w:id="38" w:name="_Toc397433403"/>
      <w:bookmarkStart w:id="39" w:name="_Toc397450455"/>
      <w:bookmarkStart w:id="40" w:name="_Toc397454141"/>
      <w:bookmarkStart w:id="41" w:name="_Toc397450457"/>
      <w:bookmarkStart w:id="42" w:name="_Toc397454143"/>
      <w:bookmarkStart w:id="43" w:name="_Toc406578256"/>
      <w:bookmarkEnd w:id="38"/>
      <w:bookmarkEnd w:id="39"/>
      <w:bookmarkEnd w:id="40"/>
      <w:r>
        <w:rPr>
          <w:lang w:val="ru-RU"/>
        </w:rPr>
        <w:t>План действий по переселению населения</w:t>
      </w:r>
      <w:bookmarkEnd w:id="41"/>
      <w:bookmarkEnd w:id="42"/>
      <w:bookmarkEnd w:id="43"/>
    </w:p>
    <w:p w:rsidR="00CC6BE2" w:rsidRPr="00592134" w:rsidRDefault="00D47EAC" w:rsidP="00CC6BE2">
      <w:pPr>
        <w:rPr>
          <w:lang w:val="ru-RU"/>
        </w:rPr>
      </w:pPr>
      <w:r>
        <w:rPr>
          <w:lang w:val="ru-RU"/>
        </w:rPr>
        <w:t>43</w:t>
      </w:r>
      <w:r w:rsidR="001C21F6" w:rsidRPr="00C603B2">
        <w:rPr>
          <w:lang w:val="ru-RU"/>
        </w:rPr>
        <w:t>.</w:t>
      </w:r>
      <w:r w:rsidR="00974932">
        <w:rPr>
          <w:lang w:val="ru-RU"/>
        </w:rPr>
        <w:t xml:space="preserve"> </w:t>
      </w:r>
      <w:r w:rsidR="00973AB0">
        <w:rPr>
          <w:lang w:val="ru-RU"/>
        </w:rPr>
        <w:t>П</w:t>
      </w:r>
      <w:r w:rsidR="000843F0">
        <w:rPr>
          <w:lang w:val="ru-RU"/>
        </w:rPr>
        <w:t>лан действий по переселению населения</w:t>
      </w:r>
      <w:r w:rsidR="00973AB0">
        <w:rPr>
          <w:lang w:val="ru-RU"/>
        </w:rPr>
        <w:t xml:space="preserve"> </w:t>
      </w:r>
      <w:r w:rsidR="00C603B2">
        <w:rPr>
          <w:lang w:val="ru-RU"/>
        </w:rPr>
        <w:t>гот</w:t>
      </w:r>
      <w:r w:rsidR="00973AB0">
        <w:rPr>
          <w:lang w:val="ru-RU"/>
        </w:rPr>
        <w:t>овится</w:t>
      </w:r>
      <w:r w:rsidR="00C603B2">
        <w:rPr>
          <w:lang w:val="ru-RU"/>
        </w:rPr>
        <w:t xml:space="preserve"> на основе фактов переписи населения и социально-экономического исследования и консультаций. Он</w:t>
      </w:r>
      <w:r w:rsidR="00C603B2" w:rsidRPr="00973AB0">
        <w:rPr>
          <w:lang w:val="ru-RU"/>
        </w:rPr>
        <w:t xml:space="preserve"> </w:t>
      </w:r>
      <w:r w:rsidR="00973AB0">
        <w:rPr>
          <w:lang w:val="ru-RU"/>
        </w:rPr>
        <w:t>содержит</w:t>
      </w:r>
      <w:r w:rsidR="00C603B2" w:rsidRPr="00973AB0">
        <w:rPr>
          <w:lang w:val="ru-RU"/>
        </w:rPr>
        <w:t xml:space="preserve"> </w:t>
      </w:r>
      <w:r w:rsidR="00C603B2">
        <w:rPr>
          <w:lang w:val="ru-RU"/>
        </w:rPr>
        <w:t>факты</w:t>
      </w:r>
      <w:r w:rsidR="00C603B2" w:rsidRPr="00973AB0">
        <w:rPr>
          <w:lang w:val="ru-RU"/>
        </w:rPr>
        <w:t xml:space="preserve"> </w:t>
      </w:r>
      <w:r w:rsidR="00C603B2">
        <w:rPr>
          <w:lang w:val="ru-RU"/>
        </w:rPr>
        <w:t>переписи</w:t>
      </w:r>
      <w:r w:rsidR="00C603B2" w:rsidRPr="00973AB0">
        <w:rPr>
          <w:lang w:val="ru-RU"/>
        </w:rPr>
        <w:t xml:space="preserve"> </w:t>
      </w:r>
      <w:r w:rsidR="00C603B2">
        <w:rPr>
          <w:lang w:val="ru-RU"/>
        </w:rPr>
        <w:t>ЛЗП</w:t>
      </w:r>
      <w:r w:rsidR="00C603B2" w:rsidRPr="00973AB0">
        <w:rPr>
          <w:lang w:val="ru-RU"/>
        </w:rPr>
        <w:t xml:space="preserve"> </w:t>
      </w:r>
      <w:r w:rsidR="00C603B2">
        <w:rPr>
          <w:lang w:val="ru-RU"/>
        </w:rPr>
        <w:t>и</w:t>
      </w:r>
      <w:r w:rsidR="00C603B2" w:rsidRPr="00973AB0">
        <w:rPr>
          <w:lang w:val="ru-RU"/>
        </w:rPr>
        <w:t xml:space="preserve"> </w:t>
      </w:r>
      <w:r w:rsidR="00C603B2">
        <w:rPr>
          <w:lang w:val="ru-RU"/>
        </w:rPr>
        <w:t>их</w:t>
      </w:r>
      <w:r w:rsidR="00C603B2" w:rsidRPr="00973AB0">
        <w:rPr>
          <w:lang w:val="ru-RU"/>
        </w:rPr>
        <w:t xml:space="preserve"> </w:t>
      </w:r>
      <w:r w:rsidR="00C603B2">
        <w:rPr>
          <w:lang w:val="ru-RU"/>
        </w:rPr>
        <w:t>правового</w:t>
      </w:r>
      <w:r w:rsidR="00C603B2" w:rsidRPr="00973AB0">
        <w:rPr>
          <w:lang w:val="ru-RU"/>
        </w:rPr>
        <w:t xml:space="preserve"> </w:t>
      </w:r>
      <w:r w:rsidR="00C603B2">
        <w:rPr>
          <w:lang w:val="ru-RU"/>
        </w:rPr>
        <w:t>статуса</w:t>
      </w:r>
      <w:r w:rsidR="00C603B2" w:rsidRPr="00973AB0">
        <w:rPr>
          <w:lang w:val="ru-RU"/>
        </w:rPr>
        <w:t xml:space="preserve"> </w:t>
      </w:r>
      <w:r w:rsidR="00C603B2">
        <w:rPr>
          <w:lang w:val="ru-RU"/>
        </w:rPr>
        <w:t>на</w:t>
      </w:r>
      <w:r w:rsidR="00C603B2" w:rsidRPr="00973AB0">
        <w:rPr>
          <w:lang w:val="ru-RU"/>
        </w:rPr>
        <w:t xml:space="preserve"> </w:t>
      </w:r>
      <w:r w:rsidR="00C603B2">
        <w:rPr>
          <w:lang w:val="ru-RU"/>
        </w:rPr>
        <w:t>возмещение</w:t>
      </w:r>
      <w:r w:rsidR="00C603B2" w:rsidRPr="00973AB0">
        <w:rPr>
          <w:lang w:val="ru-RU"/>
        </w:rPr>
        <w:t xml:space="preserve"> </w:t>
      </w:r>
      <w:r w:rsidR="00C603B2">
        <w:rPr>
          <w:lang w:val="ru-RU"/>
        </w:rPr>
        <w:t>ущерба</w:t>
      </w:r>
      <w:r w:rsidR="00C603B2" w:rsidRPr="00973AB0">
        <w:rPr>
          <w:lang w:val="ru-RU"/>
        </w:rPr>
        <w:t>/</w:t>
      </w:r>
      <w:r w:rsidR="00C603B2">
        <w:rPr>
          <w:lang w:val="ru-RU"/>
        </w:rPr>
        <w:t>убытков</w:t>
      </w:r>
      <w:r w:rsidR="00C603B2" w:rsidRPr="00973AB0">
        <w:rPr>
          <w:lang w:val="ru-RU"/>
        </w:rPr>
        <w:t xml:space="preserve">, </w:t>
      </w:r>
      <w:r w:rsidR="00C603B2">
        <w:rPr>
          <w:lang w:val="ru-RU"/>
        </w:rPr>
        <w:t>социально</w:t>
      </w:r>
      <w:r w:rsidR="00C603B2" w:rsidRPr="00973AB0">
        <w:rPr>
          <w:lang w:val="ru-RU"/>
        </w:rPr>
        <w:t>-</w:t>
      </w:r>
      <w:r w:rsidR="00C603B2">
        <w:rPr>
          <w:lang w:val="ru-RU"/>
        </w:rPr>
        <w:t>экономические</w:t>
      </w:r>
      <w:r w:rsidR="00C603B2" w:rsidRPr="00973AB0">
        <w:rPr>
          <w:lang w:val="ru-RU"/>
        </w:rPr>
        <w:t xml:space="preserve"> </w:t>
      </w:r>
      <w:r w:rsidR="00C603B2">
        <w:rPr>
          <w:lang w:val="ru-RU"/>
        </w:rPr>
        <w:t>характеристики</w:t>
      </w:r>
      <w:r w:rsidR="00C603B2" w:rsidRPr="00973AB0">
        <w:rPr>
          <w:lang w:val="ru-RU"/>
        </w:rPr>
        <w:t xml:space="preserve"> </w:t>
      </w:r>
      <w:r w:rsidR="00C603B2">
        <w:rPr>
          <w:lang w:val="ru-RU"/>
        </w:rPr>
        <w:t>ЛЗП</w:t>
      </w:r>
      <w:r w:rsidR="00C603B2" w:rsidRPr="00973AB0">
        <w:rPr>
          <w:lang w:val="ru-RU"/>
        </w:rPr>
        <w:t xml:space="preserve">, </w:t>
      </w:r>
      <w:r w:rsidR="00C603B2">
        <w:rPr>
          <w:lang w:val="ru-RU"/>
        </w:rPr>
        <w:t>организационные</w:t>
      </w:r>
      <w:r w:rsidR="00C603B2" w:rsidRPr="00973AB0">
        <w:rPr>
          <w:lang w:val="ru-RU"/>
        </w:rPr>
        <w:t xml:space="preserve"> </w:t>
      </w:r>
      <w:r w:rsidR="00C603B2">
        <w:rPr>
          <w:lang w:val="ru-RU"/>
        </w:rPr>
        <w:t>механизмы</w:t>
      </w:r>
      <w:r w:rsidR="00C603B2" w:rsidRPr="00973AB0">
        <w:rPr>
          <w:lang w:val="ru-RU"/>
        </w:rPr>
        <w:t xml:space="preserve"> </w:t>
      </w:r>
      <w:r w:rsidR="00C603B2">
        <w:rPr>
          <w:lang w:val="ru-RU"/>
        </w:rPr>
        <w:t>и</w:t>
      </w:r>
      <w:r w:rsidR="00C603B2" w:rsidRPr="00973AB0">
        <w:rPr>
          <w:lang w:val="ru-RU"/>
        </w:rPr>
        <w:t xml:space="preserve"> </w:t>
      </w:r>
      <w:r w:rsidR="00C603B2">
        <w:rPr>
          <w:lang w:val="ru-RU"/>
        </w:rPr>
        <w:t>графики</w:t>
      </w:r>
      <w:r w:rsidR="00C603B2" w:rsidRPr="00973AB0">
        <w:rPr>
          <w:lang w:val="ru-RU"/>
        </w:rPr>
        <w:t xml:space="preserve"> </w:t>
      </w:r>
      <w:r w:rsidR="00C603B2">
        <w:rPr>
          <w:lang w:val="ru-RU"/>
        </w:rPr>
        <w:t>реализации</w:t>
      </w:r>
      <w:r w:rsidR="00C603B2" w:rsidRPr="00973AB0">
        <w:rPr>
          <w:lang w:val="ru-RU"/>
        </w:rPr>
        <w:t xml:space="preserve"> </w:t>
      </w:r>
      <w:r w:rsidR="00C603B2">
        <w:rPr>
          <w:lang w:val="ru-RU"/>
        </w:rPr>
        <w:t>деятельности</w:t>
      </w:r>
      <w:r w:rsidR="00C603B2" w:rsidRPr="00973AB0">
        <w:rPr>
          <w:lang w:val="ru-RU"/>
        </w:rPr>
        <w:t xml:space="preserve">, </w:t>
      </w:r>
      <w:r w:rsidR="00C603B2">
        <w:rPr>
          <w:lang w:val="ru-RU"/>
        </w:rPr>
        <w:t>бюджеты</w:t>
      </w:r>
      <w:r w:rsidR="00C603B2" w:rsidRPr="00973AB0">
        <w:rPr>
          <w:lang w:val="ru-RU"/>
        </w:rPr>
        <w:t xml:space="preserve">, </w:t>
      </w:r>
      <w:r w:rsidR="00C603B2">
        <w:rPr>
          <w:lang w:val="ru-RU"/>
        </w:rPr>
        <w:t>оценку</w:t>
      </w:r>
      <w:r w:rsidR="00C603B2" w:rsidRPr="00973AB0">
        <w:rPr>
          <w:lang w:val="ru-RU"/>
        </w:rPr>
        <w:t xml:space="preserve"> </w:t>
      </w:r>
      <w:r w:rsidR="00C603B2">
        <w:rPr>
          <w:lang w:val="ru-RU"/>
        </w:rPr>
        <w:t>практических</w:t>
      </w:r>
      <w:r w:rsidR="00C603B2" w:rsidRPr="00973AB0">
        <w:rPr>
          <w:lang w:val="ru-RU"/>
        </w:rPr>
        <w:t xml:space="preserve"> </w:t>
      </w:r>
      <w:r w:rsidR="00C603B2">
        <w:rPr>
          <w:lang w:val="ru-RU"/>
        </w:rPr>
        <w:t>механизмов</w:t>
      </w:r>
      <w:r w:rsidR="00C603B2" w:rsidRPr="00973AB0">
        <w:rPr>
          <w:lang w:val="ru-RU"/>
        </w:rPr>
        <w:t xml:space="preserve"> </w:t>
      </w:r>
      <w:r w:rsidR="00C603B2">
        <w:rPr>
          <w:lang w:val="ru-RU"/>
        </w:rPr>
        <w:t>восстановления</w:t>
      </w:r>
      <w:r w:rsidR="00C603B2" w:rsidRPr="00973AB0">
        <w:rPr>
          <w:lang w:val="ru-RU"/>
        </w:rPr>
        <w:t xml:space="preserve"> </w:t>
      </w:r>
      <w:r w:rsidR="00C603B2">
        <w:rPr>
          <w:lang w:val="ru-RU"/>
        </w:rPr>
        <w:t>источников</w:t>
      </w:r>
      <w:r w:rsidR="00C603B2" w:rsidRPr="00973AB0">
        <w:rPr>
          <w:lang w:val="ru-RU"/>
        </w:rPr>
        <w:t xml:space="preserve"> </w:t>
      </w:r>
      <w:r w:rsidR="00C603B2">
        <w:rPr>
          <w:lang w:val="ru-RU"/>
        </w:rPr>
        <w:t>дохода</w:t>
      </w:r>
      <w:r w:rsidR="00C603B2" w:rsidRPr="00973AB0">
        <w:rPr>
          <w:lang w:val="ru-RU"/>
        </w:rPr>
        <w:t xml:space="preserve">, </w:t>
      </w:r>
      <w:r w:rsidR="00C603B2">
        <w:rPr>
          <w:lang w:val="ru-RU"/>
        </w:rPr>
        <w:t>выделени</w:t>
      </w:r>
      <w:r w:rsidR="009F41AA">
        <w:rPr>
          <w:lang w:val="ru-RU"/>
        </w:rPr>
        <w:t>я</w:t>
      </w:r>
      <w:r w:rsidR="00C603B2" w:rsidRPr="00973AB0">
        <w:rPr>
          <w:lang w:val="ru-RU"/>
        </w:rPr>
        <w:t xml:space="preserve"> </w:t>
      </w:r>
      <w:r w:rsidR="00C603B2">
        <w:rPr>
          <w:lang w:val="ru-RU"/>
        </w:rPr>
        <w:t>земельных</w:t>
      </w:r>
      <w:r w:rsidR="00C603B2" w:rsidRPr="00973AB0">
        <w:rPr>
          <w:lang w:val="ru-RU"/>
        </w:rPr>
        <w:t xml:space="preserve"> </w:t>
      </w:r>
      <w:r w:rsidR="00C603B2">
        <w:rPr>
          <w:lang w:val="ru-RU"/>
        </w:rPr>
        <w:t>участков</w:t>
      </w:r>
      <w:r w:rsidR="00C603B2" w:rsidRPr="00973AB0">
        <w:rPr>
          <w:lang w:val="ru-RU"/>
        </w:rPr>
        <w:t xml:space="preserve"> </w:t>
      </w:r>
      <w:r w:rsidR="00C603B2">
        <w:rPr>
          <w:lang w:val="ru-RU"/>
        </w:rPr>
        <w:t>из</w:t>
      </w:r>
      <w:r w:rsidR="00C603B2" w:rsidRPr="00973AB0">
        <w:rPr>
          <w:lang w:val="ru-RU"/>
        </w:rPr>
        <w:t xml:space="preserve"> </w:t>
      </w:r>
      <w:r w:rsidR="00C603B2">
        <w:rPr>
          <w:lang w:val="ru-RU"/>
        </w:rPr>
        <w:t>земельного</w:t>
      </w:r>
      <w:r w:rsidR="00C603B2" w:rsidRPr="00973AB0">
        <w:rPr>
          <w:lang w:val="ru-RU"/>
        </w:rPr>
        <w:t xml:space="preserve"> </w:t>
      </w:r>
      <w:r w:rsidR="00C603B2">
        <w:rPr>
          <w:lang w:val="ru-RU"/>
        </w:rPr>
        <w:t>фонда</w:t>
      </w:r>
      <w:r w:rsidR="00C603B2" w:rsidRPr="00973AB0">
        <w:rPr>
          <w:lang w:val="ru-RU"/>
        </w:rPr>
        <w:t xml:space="preserve"> </w:t>
      </w:r>
      <w:r w:rsidR="00C603B2">
        <w:rPr>
          <w:lang w:val="ru-RU"/>
        </w:rPr>
        <w:t>и</w:t>
      </w:r>
      <w:r w:rsidR="00C603B2" w:rsidRPr="00973AB0">
        <w:rPr>
          <w:lang w:val="ru-RU"/>
        </w:rPr>
        <w:t xml:space="preserve"> </w:t>
      </w:r>
      <w:r w:rsidR="00C603B2">
        <w:rPr>
          <w:lang w:val="ru-RU"/>
        </w:rPr>
        <w:t>выдач</w:t>
      </w:r>
      <w:r w:rsidR="00973AB0">
        <w:rPr>
          <w:lang w:val="ru-RU"/>
        </w:rPr>
        <w:t>и</w:t>
      </w:r>
      <w:r w:rsidR="00C603B2" w:rsidRPr="00973AB0">
        <w:rPr>
          <w:lang w:val="ru-RU"/>
        </w:rPr>
        <w:t xml:space="preserve"> </w:t>
      </w:r>
      <w:r w:rsidR="00C603B2">
        <w:rPr>
          <w:lang w:val="ru-RU"/>
        </w:rPr>
        <w:t>сертификатов</w:t>
      </w:r>
      <w:r w:rsidR="00C603B2" w:rsidRPr="00973AB0">
        <w:rPr>
          <w:lang w:val="ru-RU"/>
        </w:rPr>
        <w:t xml:space="preserve"> </w:t>
      </w:r>
      <w:r w:rsidR="00C603B2">
        <w:rPr>
          <w:lang w:val="ru-RU"/>
        </w:rPr>
        <w:t>землепользователям</w:t>
      </w:r>
      <w:r w:rsidR="00C603B2" w:rsidRPr="00973AB0">
        <w:rPr>
          <w:lang w:val="ru-RU"/>
        </w:rPr>
        <w:t xml:space="preserve">, </w:t>
      </w:r>
      <w:r w:rsidR="00973AB0">
        <w:rPr>
          <w:lang w:val="ru-RU"/>
        </w:rPr>
        <w:t>развития новых мест заселения, и переселения, механизм рассмотрения жалоб, координацию реализации деятельности с закупкой строительных работ и графиком строительства, и механизмы текущего контроля. ПДП</w:t>
      </w:r>
      <w:r w:rsidR="00973AB0" w:rsidRPr="00592134">
        <w:rPr>
          <w:lang w:val="ru-RU"/>
        </w:rPr>
        <w:t xml:space="preserve"> </w:t>
      </w:r>
      <w:r w:rsidR="00592134">
        <w:rPr>
          <w:lang w:val="ru-RU"/>
        </w:rPr>
        <w:t>структурируется</w:t>
      </w:r>
      <w:r w:rsidR="00592134" w:rsidRPr="00592134">
        <w:rPr>
          <w:lang w:val="ru-RU"/>
        </w:rPr>
        <w:t xml:space="preserve"> </w:t>
      </w:r>
      <w:r w:rsidR="00592134">
        <w:rPr>
          <w:lang w:val="ru-RU"/>
        </w:rPr>
        <w:t>в</w:t>
      </w:r>
      <w:r w:rsidR="00592134" w:rsidRPr="00592134">
        <w:rPr>
          <w:lang w:val="ru-RU"/>
        </w:rPr>
        <w:t xml:space="preserve"> </w:t>
      </w:r>
      <w:r w:rsidR="00592134">
        <w:rPr>
          <w:lang w:val="ru-RU"/>
        </w:rPr>
        <w:t>соответствии</w:t>
      </w:r>
      <w:r w:rsidR="00592134" w:rsidRPr="00592134">
        <w:rPr>
          <w:lang w:val="ru-RU"/>
        </w:rPr>
        <w:t xml:space="preserve"> </w:t>
      </w:r>
      <w:r w:rsidR="00592134">
        <w:rPr>
          <w:lang w:val="ru-RU"/>
        </w:rPr>
        <w:t>с</w:t>
      </w:r>
      <w:r w:rsidR="00592134" w:rsidRPr="00592134">
        <w:rPr>
          <w:lang w:val="ru-RU"/>
        </w:rPr>
        <w:t xml:space="preserve"> </w:t>
      </w:r>
      <w:r w:rsidR="00592134">
        <w:rPr>
          <w:lang w:val="ru-RU"/>
        </w:rPr>
        <w:t>положениями</w:t>
      </w:r>
      <w:r w:rsidR="00592134" w:rsidRPr="00592134">
        <w:rPr>
          <w:lang w:val="ru-RU"/>
        </w:rPr>
        <w:t xml:space="preserve"> </w:t>
      </w:r>
      <w:r w:rsidR="00592134">
        <w:rPr>
          <w:lang w:val="ru-RU"/>
        </w:rPr>
        <w:t>Приложения</w:t>
      </w:r>
      <w:r w:rsidR="00592134" w:rsidRPr="00592134">
        <w:rPr>
          <w:lang w:val="ru-RU"/>
        </w:rPr>
        <w:t xml:space="preserve"> </w:t>
      </w:r>
      <w:r w:rsidR="00303118">
        <w:t>I</w:t>
      </w:r>
      <w:r w:rsidR="00CC6BE2" w:rsidRPr="00592134">
        <w:rPr>
          <w:lang w:val="ru-RU"/>
        </w:rPr>
        <w:t xml:space="preserve"> </w:t>
      </w:r>
      <w:r w:rsidR="00592134">
        <w:rPr>
          <w:lang w:val="ru-RU"/>
        </w:rPr>
        <w:t>и прорабатывается, по мере надобности, в зависимости от величины и характера воздействия проектов.</w:t>
      </w:r>
    </w:p>
    <w:p w:rsidR="00CC6BE2" w:rsidRPr="00592134" w:rsidRDefault="00CC6BE2" w:rsidP="00CC6BE2">
      <w:pPr>
        <w:rPr>
          <w:lang w:val="ru-RU"/>
        </w:rPr>
      </w:pPr>
    </w:p>
    <w:p w:rsidR="00CC6BE2" w:rsidRPr="0047045C" w:rsidRDefault="00976A47" w:rsidP="00CC6BE2">
      <w:pPr>
        <w:rPr>
          <w:lang w:val="ru-RU"/>
        </w:rPr>
      </w:pPr>
      <w:r>
        <w:rPr>
          <w:lang w:val="ru-RU"/>
        </w:rPr>
        <w:t>44</w:t>
      </w:r>
      <w:r w:rsidR="00303118" w:rsidRPr="005D66BA">
        <w:rPr>
          <w:lang w:val="ru-RU"/>
        </w:rPr>
        <w:t>.</w:t>
      </w:r>
      <w:r w:rsidR="009C6A15">
        <w:rPr>
          <w:lang w:val="ru-RU"/>
        </w:rPr>
        <w:t xml:space="preserve"> </w:t>
      </w:r>
      <w:r w:rsidR="005D66BA">
        <w:rPr>
          <w:lang w:val="ru-RU"/>
        </w:rPr>
        <w:t>ПДП</w:t>
      </w:r>
      <w:r w:rsidR="005D66BA" w:rsidRPr="005D66BA">
        <w:rPr>
          <w:lang w:val="ru-RU"/>
        </w:rPr>
        <w:t xml:space="preserve"> </w:t>
      </w:r>
      <w:r w:rsidR="005D66BA">
        <w:rPr>
          <w:lang w:val="ru-RU"/>
        </w:rPr>
        <w:t>удовлетворяют</w:t>
      </w:r>
      <w:r w:rsidR="005D66BA" w:rsidRPr="005D66BA">
        <w:rPr>
          <w:lang w:val="ru-RU"/>
        </w:rPr>
        <w:t xml:space="preserve"> </w:t>
      </w:r>
      <w:r w:rsidR="005D66BA">
        <w:rPr>
          <w:lang w:val="ru-RU"/>
        </w:rPr>
        <w:t>принципам</w:t>
      </w:r>
      <w:r w:rsidR="005D66BA" w:rsidRPr="005D66BA">
        <w:rPr>
          <w:lang w:val="ru-RU"/>
        </w:rPr>
        <w:t xml:space="preserve">, </w:t>
      </w:r>
      <w:r w:rsidR="005D66BA">
        <w:rPr>
          <w:lang w:val="ru-RU"/>
        </w:rPr>
        <w:t>указанным</w:t>
      </w:r>
      <w:r w:rsidR="005D66BA" w:rsidRPr="005D66BA">
        <w:rPr>
          <w:lang w:val="ru-RU"/>
        </w:rPr>
        <w:t xml:space="preserve"> </w:t>
      </w:r>
      <w:r w:rsidR="005D66BA">
        <w:rPr>
          <w:lang w:val="ru-RU"/>
        </w:rPr>
        <w:t>в</w:t>
      </w:r>
      <w:r w:rsidR="005D66BA" w:rsidRPr="005D66BA">
        <w:rPr>
          <w:lang w:val="ru-RU"/>
        </w:rPr>
        <w:t xml:space="preserve"> </w:t>
      </w:r>
      <w:r w:rsidR="005D66BA">
        <w:rPr>
          <w:lang w:val="ru-RU"/>
        </w:rPr>
        <w:t>настоящих</w:t>
      </w:r>
      <w:r w:rsidR="005D66BA" w:rsidRPr="005D66BA">
        <w:rPr>
          <w:lang w:val="ru-RU"/>
        </w:rPr>
        <w:t xml:space="preserve"> </w:t>
      </w:r>
      <w:r w:rsidR="005D66BA">
        <w:rPr>
          <w:lang w:val="ru-RU"/>
        </w:rPr>
        <w:t>О</w:t>
      </w:r>
      <w:r w:rsidR="0047045C">
        <w:rPr>
          <w:lang w:val="ru-RU"/>
        </w:rPr>
        <w:t>сновах политики</w:t>
      </w:r>
      <w:r w:rsidR="00F31DBA">
        <w:rPr>
          <w:lang w:val="ru-RU"/>
        </w:rPr>
        <w:t xml:space="preserve"> переселения</w:t>
      </w:r>
      <w:r w:rsidR="0047045C">
        <w:rPr>
          <w:lang w:val="ru-RU"/>
        </w:rPr>
        <w:t xml:space="preserve"> населения</w:t>
      </w:r>
      <w:r w:rsidR="005D66BA" w:rsidRPr="005D66BA">
        <w:rPr>
          <w:lang w:val="ru-RU"/>
        </w:rPr>
        <w:t xml:space="preserve">, </w:t>
      </w:r>
      <w:r w:rsidR="005D66BA">
        <w:rPr>
          <w:lang w:val="ru-RU"/>
        </w:rPr>
        <w:t>приспособленных</w:t>
      </w:r>
      <w:r w:rsidR="005D66BA" w:rsidRPr="005D66BA">
        <w:rPr>
          <w:lang w:val="ru-RU"/>
        </w:rPr>
        <w:t xml:space="preserve"> </w:t>
      </w:r>
      <w:r w:rsidR="005D66BA">
        <w:rPr>
          <w:lang w:val="ru-RU"/>
        </w:rPr>
        <w:t>для проекта. ПДП</w:t>
      </w:r>
      <w:r w:rsidR="005D66BA" w:rsidRPr="0047045C">
        <w:rPr>
          <w:lang w:val="ru-RU"/>
        </w:rPr>
        <w:t xml:space="preserve"> </w:t>
      </w:r>
      <w:r w:rsidR="005D66BA">
        <w:rPr>
          <w:lang w:val="ru-RU"/>
        </w:rPr>
        <w:t>проектов</w:t>
      </w:r>
      <w:r w:rsidR="005D66BA" w:rsidRPr="0047045C">
        <w:rPr>
          <w:lang w:val="ru-RU"/>
        </w:rPr>
        <w:t xml:space="preserve"> </w:t>
      </w:r>
      <w:r w:rsidR="005D66BA">
        <w:rPr>
          <w:lang w:val="ru-RU"/>
        </w:rPr>
        <w:t>рассматриваются</w:t>
      </w:r>
      <w:r w:rsidR="005D66BA" w:rsidRPr="0047045C">
        <w:rPr>
          <w:lang w:val="ru-RU"/>
        </w:rPr>
        <w:t xml:space="preserve"> </w:t>
      </w:r>
      <w:r w:rsidR="005D66BA">
        <w:rPr>
          <w:lang w:val="ru-RU"/>
        </w:rPr>
        <w:t>и</w:t>
      </w:r>
      <w:r w:rsidR="005D66BA" w:rsidRPr="0047045C">
        <w:rPr>
          <w:lang w:val="ru-RU"/>
        </w:rPr>
        <w:t xml:space="preserve"> </w:t>
      </w:r>
      <w:r w:rsidR="005D66BA">
        <w:rPr>
          <w:lang w:val="ru-RU"/>
        </w:rPr>
        <w:t>утверждаются</w:t>
      </w:r>
      <w:r w:rsidR="005D66BA" w:rsidRPr="0047045C">
        <w:rPr>
          <w:lang w:val="ru-RU"/>
        </w:rPr>
        <w:t xml:space="preserve"> </w:t>
      </w:r>
      <w:r w:rsidR="005D66BA">
        <w:rPr>
          <w:lang w:val="ru-RU"/>
        </w:rPr>
        <w:t>Всемирным</w:t>
      </w:r>
      <w:r w:rsidR="005D66BA" w:rsidRPr="0047045C">
        <w:rPr>
          <w:lang w:val="ru-RU"/>
        </w:rPr>
        <w:t xml:space="preserve"> </w:t>
      </w:r>
      <w:r w:rsidR="005D66BA">
        <w:rPr>
          <w:lang w:val="ru-RU"/>
        </w:rPr>
        <w:t>Банком</w:t>
      </w:r>
      <w:r w:rsidR="005D66BA" w:rsidRPr="0047045C">
        <w:rPr>
          <w:lang w:val="ru-RU"/>
        </w:rPr>
        <w:t xml:space="preserve"> </w:t>
      </w:r>
      <w:r w:rsidR="005D66BA">
        <w:rPr>
          <w:lang w:val="ru-RU"/>
        </w:rPr>
        <w:t>и</w:t>
      </w:r>
      <w:r w:rsidR="005D66BA" w:rsidRPr="0047045C">
        <w:rPr>
          <w:lang w:val="ru-RU"/>
        </w:rPr>
        <w:t xml:space="preserve"> </w:t>
      </w:r>
      <w:r w:rsidR="005D66BA">
        <w:rPr>
          <w:lang w:val="ru-RU"/>
        </w:rPr>
        <w:t>одобряются</w:t>
      </w:r>
      <w:r w:rsidR="005D66BA" w:rsidRPr="0047045C">
        <w:rPr>
          <w:lang w:val="ru-RU"/>
        </w:rPr>
        <w:t xml:space="preserve"> </w:t>
      </w:r>
      <w:r w:rsidR="002C59F8">
        <w:rPr>
          <w:lang w:val="ru-RU"/>
        </w:rPr>
        <w:t xml:space="preserve">Директором, ЦУП, и ПФРКУ, </w:t>
      </w:r>
      <w:r w:rsidR="0047045C">
        <w:rPr>
          <w:lang w:val="ru-RU"/>
        </w:rPr>
        <w:t>до приглашения к участию в торгах по строительным работам. Выделение земли, компенсационные выплаты и пр</w:t>
      </w:r>
      <w:r w:rsidR="00E74274">
        <w:rPr>
          <w:lang w:val="ru-RU"/>
        </w:rPr>
        <w:t>едоставление</w:t>
      </w:r>
      <w:r w:rsidR="0047045C">
        <w:rPr>
          <w:lang w:val="ru-RU"/>
        </w:rPr>
        <w:t xml:space="preserve"> правового статуса осуществляются до переселения и до передачи земельных участков подрядчикам.</w:t>
      </w:r>
    </w:p>
    <w:p w:rsidR="00CC6BE2" w:rsidRPr="0047045C" w:rsidRDefault="00CC6BE2" w:rsidP="00CC6BE2">
      <w:pPr>
        <w:rPr>
          <w:lang w:val="ru-RU"/>
        </w:rPr>
      </w:pPr>
    </w:p>
    <w:p w:rsidR="00CC6BE2" w:rsidRPr="0047045C" w:rsidRDefault="00CC6BE2" w:rsidP="00CC6BE2">
      <w:pPr>
        <w:pStyle w:val="Heading1"/>
        <w:rPr>
          <w:lang w:val="ru-RU"/>
        </w:rPr>
      </w:pPr>
      <w:bookmarkStart w:id="44" w:name="_Toc397450459"/>
      <w:bookmarkStart w:id="45" w:name="_Toc397454145"/>
      <w:bookmarkStart w:id="46" w:name="_Toc406578257"/>
      <w:r>
        <w:t>B</w:t>
      </w:r>
      <w:r w:rsidRPr="002E2BC4">
        <w:rPr>
          <w:lang w:val="ru-RU"/>
        </w:rPr>
        <w:t xml:space="preserve">. </w:t>
      </w:r>
      <w:r w:rsidRPr="002E2BC4">
        <w:rPr>
          <w:lang w:val="ru-RU"/>
        </w:rPr>
        <w:tab/>
      </w:r>
      <w:r w:rsidR="0047045C" w:rsidRPr="00434899">
        <w:rPr>
          <w:caps/>
          <w:lang w:val="ru-RU"/>
        </w:rPr>
        <w:t>Нормативно-правовая база</w:t>
      </w:r>
      <w:bookmarkEnd w:id="44"/>
      <w:bookmarkEnd w:id="45"/>
      <w:bookmarkEnd w:id="46"/>
    </w:p>
    <w:p w:rsidR="00CC6BE2" w:rsidRPr="0047045C" w:rsidRDefault="00CC6BE2" w:rsidP="00CC6BE2">
      <w:pPr>
        <w:rPr>
          <w:lang w:val="ru-RU"/>
        </w:rPr>
      </w:pPr>
      <w:bookmarkStart w:id="47" w:name="_Toc397450460"/>
      <w:bookmarkStart w:id="48" w:name="_Toc397454146"/>
      <w:bookmarkStart w:id="49" w:name="_Toc406578258"/>
      <w:r>
        <w:rPr>
          <w:rStyle w:val="Heading2Char"/>
        </w:rPr>
        <w:t>B</w:t>
      </w:r>
      <w:r w:rsidRPr="0047045C">
        <w:rPr>
          <w:rStyle w:val="Heading2Char"/>
          <w:lang w:val="ru-RU"/>
        </w:rPr>
        <w:t>.1</w:t>
      </w:r>
      <w:r w:rsidRPr="0047045C">
        <w:rPr>
          <w:rStyle w:val="Heading2Char"/>
          <w:lang w:val="ru-RU"/>
        </w:rPr>
        <w:tab/>
      </w:r>
      <w:r w:rsidR="0047045C">
        <w:rPr>
          <w:rStyle w:val="Heading2Char"/>
          <w:lang w:val="ru-RU"/>
        </w:rPr>
        <w:t>Применяемое законодательство и политика</w:t>
      </w:r>
      <w:bookmarkEnd w:id="47"/>
      <w:bookmarkEnd w:id="48"/>
      <w:bookmarkEnd w:id="49"/>
    </w:p>
    <w:p w:rsidR="00CC6BE2" w:rsidRPr="00455C25" w:rsidRDefault="00434899" w:rsidP="00CC6BE2">
      <w:pPr>
        <w:rPr>
          <w:lang w:val="ru-RU"/>
        </w:rPr>
      </w:pPr>
      <w:r>
        <w:rPr>
          <w:lang w:val="ru-RU"/>
        </w:rPr>
        <w:t>45</w:t>
      </w:r>
      <w:r w:rsidR="008756AB" w:rsidRPr="00455C25">
        <w:rPr>
          <w:lang w:val="ru-RU"/>
        </w:rPr>
        <w:t>.</w:t>
      </w:r>
      <w:r w:rsidR="00F80EFC">
        <w:rPr>
          <w:lang w:val="ru-RU"/>
        </w:rPr>
        <w:t xml:space="preserve"> </w:t>
      </w:r>
      <w:r w:rsidR="00D71E90">
        <w:rPr>
          <w:lang w:val="ru-RU"/>
        </w:rPr>
        <w:t>Настоящие</w:t>
      </w:r>
      <w:r w:rsidR="00D71E90" w:rsidRPr="00455C25">
        <w:rPr>
          <w:lang w:val="ru-RU"/>
        </w:rPr>
        <w:t xml:space="preserve"> </w:t>
      </w:r>
      <w:r w:rsidR="00D71E90">
        <w:rPr>
          <w:lang w:val="ru-RU"/>
        </w:rPr>
        <w:t>Основы</w:t>
      </w:r>
      <w:r w:rsidR="00D71E90" w:rsidRPr="00455C25">
        <w:rPr>
          <w:lang w:val="ru-RU"/>
        </w:rPr>
        <w:t xml:space="preserve"> </w:t>
      </w:r>
      <w:r w:rsidR="00D71E90">
        <w:rPr>
          <w:lang w:val="ru-RU"/>
        </w:rPr>
        <w:t>политики</w:t>
      </w:r>
      <w:r w:rsidR="00D71E90" w:rsidRPr="00455C25">
        <w:rPr>
          <w:lang w:val="ru-RU"/>
        </w:rPr>
        <w:t xml:space="preserve"> </w:t>
      </w:r>
      <w:r w:rsidR="00D71E90">
        <w:rPr>
          <w:lang w:val="ru-RU"/>
        </w:rPr>
        <w:t>переселени</w:t>
      </w:r>
      <w:r w:rsidR="004D25C9">
        <w:rPr>
          <w:lang w:val="ru-RU"/>
        </w:rPr>
        <w:t>я</w:t>
      </w:r>
      <w:r w:rsidR="00D71E90" w:rsidRPr="00455C25">
        <w:rPr>
          <w:lang w:val="ru-RU"/>
        </w:rPr>
        <w:t xml:space="preserve"> </w:t>
      </w:r>
      <w:r w:rsidR="00D71E90">
        <w:rPr>
          <w:lang w:val="ru-RU"/>
        </w:rPr>
        <w:t>населения</w:t>
      </w:r>
      <w:r w:rsidR="00D71E90" w:rsidRPr="00455C25">
        <w:rPr>
          <w:lang w:val="ru-RU"/>
        </w:rPr>
        <w:t xml:space="preserve"> </w:t>
      </w:r>
      <w:r w:rsidR="00962C84">
        <w:rPr>
          <w:lang w:val="ru-RU"/>
        </w:rPr>
        <w:t>базируются</w:t>
      </w:r>
      <w:r w:rsidR="00962C84" w:rsidRPr="00455C25">
        <w:rPr>
          <w:lang w:val="ru-RU"/>
        </w:rPr>
        <w:t xml:space="preserve"> </w:t>
      </w:r>
      <w:r w:rsidR="00962C84">
        <w:rPr>
          <w:lang w:val="ru-RU"/>
        </w:rPr>
        <w:t>на</w:t>
      </w:r>
      <w:r w:rsidR="00962C84" w:rsidRPr="00455C25">
        <w:rPr>
          <w:lang w:val="ru-RU"/>
        </w:rPr>
        <w:t xml:space="preserve"> </w:t>
      </w:r>
      <w:r w:rsidR="00962C84">
        <w:rPr>
          <w:lang w:val="ru-RU"/>
        </w:rPr>
        <w:t>законодательстве</w:t>
      </w:r>
      <w:r w:rsidR="00962C84" w:rsidRPr="00455C25">
        <w:rPr>
          <w:lang w:val="ru-RU"/>
        </w:rPr>
        <w:t xml:space="preserve"> </w:t>
      </w:r>
      <w:r w:rsidR="00962C84">
        <w:rPr>
          <w:lang w:val="ru-RU"/>
        </w:rPr>
        <w:t>Республики</w:t>
      </w:r>
      <w:r w:rsidR="00962C84" w:rsidRPr="00455C25">
        <w:rPr>
          <w:lang w:val="ru-RU"/>
        </w:rPr>
        <w:t xml:space="preserve"> </w:t>
      </w:r>
      <w:r w:rsidR="00962C84">
        <w:rPr>
          <w:lang w:val="ru-RU"/>
        </w:rPr>
        <w:t>Таджикистан</w:t>
      </w:r>
      <w:r w:rsidR="00962C84" w:rsidRPr="00455C25">
        <w:rPr>
          <w:lang w:val="ru-RU"/>
        </w:rPr>
        <w:t xml:space="preserve">, </w:t>
      </w:r>
      <w:r w:rsidR="00962C84">
        <w:rPr>
          <w:lang w:val="ru-RU"/>
        </w:rPr>
        <w:t>а</w:t>
      </w:r>
      <w:r w:rsidR="00962C84" w:rsidRPr="00455C25">
        <w:rPr>
          <w:lang w:val="ru-RU"/>
        </w:rPr>
        <w:t xml:space="preserve"> </w:t>
      </w:r>
      <w:r w:rsidR="00962C84">
        <w:rPr>
          <w:lang w:val="ru-RU"/>
        </w:rPr>
        <w:t>именно</w:t>
      </w:r>
      <w:r w:rsidR="00962C84" w:rsidRPr="00455C25">
        <w:rPr>
          <w:lang w:val="ru-RU"/>
        </w:rPr>
        <w:t xml:space="preserve">: </w:t>
      </w:r>
      <w:r w:rsidR="00455C25" w:rsidRPr="000F2497">
        <w:rPr>
          <w:lang w:val="ru-RU"/>
        </w:rPr>
        <w:t>(</w:t>
      </w:r>
      <w:r w:rsidR="00455C25">
        <w:rPr>
          <w:lang w:val="ru-RU"/>
        </w:rPr>
        <w:t>а</w:t>
      </w:r>
      <w:r w:rsidR="00455C25" w:rsidRPr="000F2497">
        <w:rPr>
          <w:lang w:val="ru-RU"/>
        </w:rPr>
        <w:t xml:space="preserve">) </w:t>
      </w:r>
      <w:r w:rsidR="00455C25">
        <w:rPr>
          <w:lang w:val="ru-RU"/>
        </w:rPr>
        <w:t>Конституции</w:t>
      </w:r>
      <w:r w:rsidR="00455C25" w:rsidRPr="000F2497">
        <w:rPr>
          <w:lang w:val="ru-RU"/>
        </w:rPr>
        <w:t xml:space="preserve"> </w:t>
      </w:r>
      <w:r w:rsidR="00455C25">
        <w:rPr>
          <w:lang w:val="ru-RU"/>
        </w:rPr>
        <w:t>Республики</w:t>
      </w:r>
      <w:r w:rsidR="00455C25" w:rsidRPr="000F2497">
        <w:rPr>
          <w:lang w:val="ru-RU"/>
        </w:rPr>
        <w:t xml:space="preserve"> </w:t>
      </w:r>
      <w:r w:rsidR="00455C25">
        <w:rPr>
          <w:lang w:val="ru-RU"/>
        </w:rPr>
        <w:t>Таджикистан</w:t>
      </w:r>
      <w:r w:rsidR="00455C25" w:rsidRPr="000F2497">
        <w:rPr>
          <w:lang w:val="ru-RU"/>
        </w:rPr>
        <w:t xml:space="preserve">, 1994 </w:t>
      </w:r>
      <w:r w:rsidR="00455C25">
        <w:rPr>
          <w:lang w:val="ru-RU"/>
        </w:rPr>
        <w:t>год</w:t>
      </w:r>
      <w:r w:rsidR="00455C25" w:rsidRPr="000F2497">
        <w:rPr>
          <w:lang w:val="ru-RU"/>
        </w:rPr>
        <w:t xml:space="preserve"> (</w:t>
      </w:r>
      <w:r w:rsidR="00455C25">
        <w:rPr>
          <w:lang w:val="ru-RU"/>
        </w:rPr>
        <w:t xml:space="preserve">с поправками в </w:t>
      </w:r>
      <w:r w:rsidR="00455C25" w:rsidRPr="000F2497">
        <w:rPr>
          <w:lang w:val="ru-RU"/>
        </w:rPr>
        <w:t>2003</w:t>
      </w:r>
      <w:r w:rsidR="00455C25">
        <w:rPr>
          <w:lang w:val="ru-RU"/>
        </w:rPr>
        <w:t xml:space="preserve"> году</w:t>
      </w:r>
      <w:r w:rsidR="00455C25" w:rsidRPr="000F2497">
        <w:rPr>
          <w:lang w:val="ru-RU"/>
        </w:rPr>
        <w:t>); (</w:t>
      </w:r>
      <w:r w:rsidR="00455C25">
        <w:rPr>
          <w:lang w:val="ru-RU"/>
        </w:rPr>
        <w:t>б</w:t>
      </w:r>
      <w:r w:rsidR="00455C25" w:rsidRPr="000F2497">
        <w:rPr>
          <w:lang w:val="ru-RU"/>
        </w:rPr>
        <w:t xml:space="preserve">) </w:t>
      </w:r>
      <w:r w:rsidR="00455C25">
        <w:rPr>
          <w:lang w:val="ru-RU"/>
        </w:rPr>
        <w:t xml:space="preserve">Земельном Кодексе Республики Таджикистан, </w:t>
      </w:r>
      <w:r w:rsidR="00455C25" w:rsidRPr="000F2497">
        <w:rPr>
          <w:lang w:val="ru-RU"/>
        </w:rPr>
        <w:t>1996</w:t>
      </w:r>
      <w:r w:rsidR="00455C25">
        <w:rPr>
          <w:lang w:val="ru-RU"/>
        </w:rPr>
        <w:t xml:space="preserve"> год</w:t>
      </w:r>
      <w:r w:rsidR="00455C25" w:rsidRPr="000F2497">
        <w:rPr>
          <w:lang w:val="ru-RU"/>
        </w:rPr>
        <w:t xml:space="preserve"> (</w:t>
      </w:r>
      <w:r w:rsidR="00455C25">
        <w:rPr>
          <w:lang w:val="ru-RU"/>
        </w:rPr>
        <w:t xml:space="preserve">с поправками в </w:t>
      </w:r>
      <w:r w:rsidR="00455C25" w:rsidRPr="000F2497">
        <w:rPr>
          <w:lang w:val="ru-RU"/>
        </w:rPr>
        <w:t>2004</w:t>
      </w:r>
      <w:r w:rsidR="00455C25">
        <w:rPr>
          <w:lang w:val="ru-RU"/>
        </w:rPr>
        <w:t xml:space="preserve"> году</w:t>
      </w:r>
      <w:r w:rsidR="00455C25" w:rsidRPr="000F2497">
        <w:rPr>
          <w:lang w:val="ru-RU"/>
        </w:rPr>
        <w:t xml:space="preserve">); </w:t>
      </w:r>
      <w:r w:rsidR="00455C25">
        <w:rPr>
          <w:lang w:val="ru-RU"/>
        </w:rPr>
        <w:t>и</w:t>
      </w:r>
      <w:r w:rsidR="00455C25" w:rsidRPr="000F2497">
        <w:rPr>
          <w:lang w:val="ru-RU"/>
        </w:rPr>
        <w:t xml:space="preserve"> (</w:t>
      </w:r>
      <w:r w:rsidR="00455C25">
        <w:rPr>
          <w:lang w:val="ru-RU"/>
        </w:rPr>
        <w:t>в</w:t>
      </w:r>
      <w:r w:rsidR="00455C25" w:rsidRPr="000F2497">
        <w:rPr>
          <w:lang w:val="ru-RU"/>
        </w:rPr>
        <w:t xml:space="preserve">) </w:t>
      </w:r>
      <w:r w:rsidR="00455C25">
        <w:rPr>
          <w:lang w:val="ru-RU"/>
        </w:rPr>
        <w:t>Гражданском Кодексе Республики Таджикистан</w:t>
      </w:r>
      <w:r w:rsidR="00455C25" w:rsidRPr="000F2497">
        <w:rPr>
          <w:lang w:val="ru-RU"/>
        </w:rPr>
        <w:t xml:space="preserve">, 1998 </w:t>
      </w:r>
      <w:r w:rsidR="00455C25">
        <w:rPr>
          <w:lang w:val="ru-RU"/>
        </w:rPr>
        <w:t xml:space="preserve">год </w:t>
      </w:r>
      <w:r w:rsidR="00455C25" w:rsidRPr="000F2497">
        <w:rPr>
          <w:lang w:val="ru-RU"/>
        </w:rPr>
        <w:t>(</w:t>
      </w:r>
      <w:r w:rsidR="00455C25">
        <w:rPr>
          <w:lang w:val="ru-RU"/>
        </w:rPr>
        <w:t>с поправками в</w:t>
      </w:r>
      <w:r w:rsidR="00455C25" w:rsidRPr="000F2497">
        <w:rPr>
          <w:lang w:val="ru-RU"/>
        </w:rPr>
        <w:t xml:space="preserve"> 2007</w:t>
      </w:r>
      <w:r w:rsidR="00455C25">
        <w:rPr>
          <w:lang w:val="ru-RU"/>
        </w:rPr>
        <w:t xml:space="preserve"> году</w:t>
      </w:r>
      <w:r w:rsidR="00455C25" w:rsidRPr="000F2497">
        <w:rPr>
          <w:lang w:val="ru-RU"/>
        </w:rPr>
        <w:t xml:space="preserve">) </w:t>
      </w:r>
      <w:r w:rsidR="00455C25">
        <w:rPr>
          <w:lang w:val="ru-RU"/>
        </w:rPr>
        <w:t xml:space="preserve">и операционной политике Всемирного Банка в сфере вынужденного переселения населения </w:t>
      </w:r>
      <w:r w:rsidR="00455C25" w:rsidRPr="000F2497">
        <w:rPr>
          <w:lang w:val="ru-RU"/>
        </w:rPr>
        <w:t>(</w:t>
      </w:r>
      <w:r w:rsidR="00455C25">
        <w:rPr>
          <w:lang w:val="ru-RU"/>
        </w:rPr>
        <w:t>ОП</w:t>
      </w:r>
      <w:r w:rsidR="00455C25" w:rsidRPr="000F2497">
        <w:rPr>
          <w:lang w:val="ru-RU"/>
        </w:rPr>
        <w:t xml:space="preserve"> 4.12)</w:t>
      </w:r>
      <w:r w:rsidR="00455C25">
        <w:rPr>
          <w:lang w:val="ru-RU"/>
        </w:rPr>
        <w:t>.</w:t>
      </w:r>
    </w:p>
    <w:p w:rsidR="00924EDF" w:rsidRPr="00455C25" w:rsidRDefault="00924EDF" w:rsidP="00CC6BE2">
      <w:pPr>
        <w:rPr>
          <w:lang w:val="ru-RU"/>
        </w:rPr>
      </w:pPr>
    </w:p>
    <w:p w:rsidR="00924EDF" w:rsidRDefault="00264A5C" w:rsidP="00851167">
      <w:pPr>
        <w:pStyle w:val="Heading3"/>
        <w:numPr>
          <w:ilvl w:val="0"/>
          <w:numId w:val="5"/>
        </w:numPr>
      </w:pPr>
      <w:bookmarkStart w:id="50" w:name="_Toc406578259"/>
      <w:r>
        <w:rPr>
          <w:lang w:val="ru-RU"/>
        </w:rPr>
        <w:t>Конституция Республики Таджикистан</w:t>
      </w:r>
      <w:r w:rsidR="00924EDF">
        <w:t>, 1994</w:t>
      </w:r>
      <w:bookmarkEnd w:id="50"/>
      <w:r w:rsidR="00924EDF">
        <w:t xml:space="preserve"> </w:t>
      </w:r>
      <w:r>
        <w:rPr>
          <w:lang w:val="ru-RU"/>
        </w:rPr>
        <w:t>год</w:t>
      </w:r>
    </w:p>
    <w:p w:rsidR="00924EDF" w:rsidRPr="00264A5C" w:rsidRDefault="001A2244" w:rsidP="00924EDF">
      <w:pPr>
        <w:rPr>
          <w:lang w:val="ru-RU"/>
        </w:rPr>
      </w:pPr>
      <w:r>
        <w:rPr>
          <w:lang w:val="ru-RU"/>
        </w:rPr>
        <w:t>46</w:t>
      </w:r>
      <w:r w:rsidR="00924EDF" w:rsidRPr="002E2BC4">
        <w:rPr>
          <w:lang w:val="ru-RU"/>
        </w:rPr>
        <w:t>.</w:t>
      </w:r>
      <w:r w:rsidR="007902B6">
        <w:rPr>
          <w:lang w:val="ru-RU"/>
        </w:rPr>
        <w:t xml:space="preserve"> </w:t>
      </w:r>
      <w:r w:rsidR="00264A5C">
        <w:rPr>
          <w:lang w:val="ru-RU"/>
        </w:rPr>
        <w:t>Конституция</w:t>
      </w:r>
      <w:r w:rsidR="00264A5C" w:rsidRPr="002E2BC4">
        <w:rPr>
          <w:lang w:val="ru-RU"/>
        </w:rPr>
        <w:t xml:space="preserve"> </w:t>
      </w:r>
      <w:r w:rsidR="00264A5C">
        <w:rPr>
          <w:lang w:val="ru-RU"/>
        </w:rPr>
        <w:t>РТ</w:t>
      </w:r>
      <w:r w:rsidR="00264A5C" w:rsidRPr="002E2BC4">
        <w:rPr>
          <w:lang w:val="ru-RU"/>
        </w:rPr>
        <w:t xml:space="preserve"> – </w:t>
      </w:r>
      <w:r w:rsidR="00264A5C">
        <w:rPr>
          <w:lang w:val="ru-RU"/>
        </w:rPr>
        <w:t>основной</w:t>
      </w:r>
      <w:r w:rsidR="00264A5C" w:rsidRPr="002E2BC4">
        <w:rPr>
          <w:lang w:val="ru-RU"/>
        </w:rPr>
        <w:t xml:space="preserve"> </w:t>
      </w:r>
      <w:r w:rsidR="00264A5C">
        <w:rPr>
          <w:lang w:val="ru-RU"/>
        </w:rPr>
        <w:t>правовой</w:t>
      </w:r>
      <w:r w:rsidR="00264A5C" w:rsidRPr="002E2BC4">
        <w:rPr>
          <w:lang w:val="ru-RU"/>
        </w:rPr>
        <w:t xml:space="preserve"> </w:t>
      </w:r>
      <w:r w:rsidR="00264A5C">
        <w:rPr>
          <w:lang w:val="ru-RU"/>
        </w:rPr>
        <w:t>документ</w:t>
      </w:r>
      <w:r w:rsidR="00264A5C" w:rsidRPr="002E2BC4">
        <w:rPr>
          <w:lang w:val="ru-RU"/>
        </w:rPr>
        <w:t xml:space="preserve">, </w:t>
      </w:r>
      <w:r w:rsidR="00264A5C">
        <w:rPr>
          <w:lang w:val="ru-RU"/>
        </w:rPr>
        <w:t>гарантирующий</w:t>
      </w:r>
      <w:r w:rsidR="00264A5C" w:rsidRPr="002E2BC4">
        <w:rPr>
          <w:lang w:val="ru-RU"/>
        </w:rPr>
        <w:t xml:space="preserve"> </w:t>
      </w:r>
      <w:r w:rsidR="00264A5C">
        <w:rPr>
          <w:lang w:val="ru-RU"/>
        </w:rPr>
        <w:t>права</w:t>
      </w:r>
      <w:r w:rsidR="00264A5C" w:rsidRPr="002E2BC4">
        <w:rPr>
          <w:lang w:val="ru-RU"/>
        </w:rPr>
        <w:t xml:space="preserve"> </w:t>
      </w:r>
      <w:r w:rsidR="00264A5C">
        <w:rPr>
          <w:lang w:val="ru-RU"/>
        </w:rPr>
        <w:t>граждан</w:t>
      </w:r>
      <w:r w:rsidR="00264A5C" w:rsidRPr="002E2BC4">
        <w:rPr>
          <w:lang w:val="ru-RU"/>
        </w:rPr>
        <w:t xml:space="preserve">. </w:t>
      </w:r>
      <w:r w:rsidR="00264A5C">
        <w:rPr>
          <w:lang w:val="ru-RU"/>
        </w:rPr>
        <w:t>Статья</w:t>
      </w:r>
      <w:r w:rsidR="00264A5C" w:rsidRPr="00264A5C">
        <w:rPr>
          <w:lang w:val="ru-RU"/>
        </w:rPr>
        <w:t xml:space="preserve"> 13 </w:t>
      </w:r>
      <w:r w:rsidR="00264A5C">
        <w:rPr>
          <w:lang w:val="ru-RU"/>
        </w:rPr>
        <w:t>заявляет</w:t>
      </w:r>
      <w:r w:rsidR="00264A5C" w:rsidRPr="00264A5C">
        <w:rPr>
          <w:lang w:val="ru-RU"/>
        </w:rPr>
        <w:t xml:space="preserve">, </w:t>
      </w:r>
      <w:r w:rsidR="00264A5C">
        <w:rPr>
          <w:lang w:val="ru-RU"/>
        </w:rPr>
        <w:t>что</w:t>
      </w:r>
      <w:r w:rsidR="00924EDF" w:rsidRPr="00264A5C">
        <w:rPr>
          <w:lang w:val="ru-RU"/>
        </w:rPr>
        <w:t xml:space="preserve"> “</w:t>
      </w:r>
      <w:r w:rsidR="00264A5C">
        <w:rPr>
          <w:lang w:val="ru-RU"/>
        </w:rPr>
        <w:t>земля</w:t>
      </w:r>
      <w:r w:rsidR="00264A5C" w:rsidRPr="00264A5C">
        <w:rPr>
          <w:lang w:val="ru-RU"/>
        </w:rPr>
        <w:t xml:space="preserve">, </w:t>
      </w:r>
      <w:r w:rsidR="00264A5C">
        <w:rPr>
          <w:lang w:val="ru-RU"/>
        </w:rPr>
        <w:t>недра</w:t>
      </w:r>
      <w:r w:rsidR="00264A5C" w:rsidRPr="00264A5C">
        <w:rPr>
          <w:lang w:val="ru-RU"/>
        </w:rPr>
        <w:t xml:space="preserve">, </w:t>
      </w:r>
      <w:r w:rsidR="00264A5C">
        <w:rPr>
          <w:lang w:val="ru-RU"/>
        </w:rPr>
        <w:t>вода</w:t>
      </w:r>
      <w:r w:rsidR="00264A5C" w:rsidRPr="00264A5C">
        <w:rPr>
          <w:lang w:val="ru-RU"/>
        </w:rPr>
        <w:t xml:space="preserve">, </w:t>
      </w:r>
      <w:r w:rsidR="00264A5C">
        <w:rPr>
          <w:lang w:val="ru-RU"/>
        </w:rPr>
        <w:t>воздушное</w:t>
      </w:r>
      <w:r w:rsidR="00264A5C" w:rsidRPr="00264A5C">
        <w:rPr>
          <w:lang w:val="ru-RU"/>
        </w:rPr>
        <w:t xml:space="preserve"> </w:t>
      </w:r>
      <w:r w:rsidR="00264A5C">
        <w:rPr>
          <w:lang w:val="ru-RU"/>
        </w:rPr>
        <w:t>пространство</w:t>
      </w:r>
      <w:r w:rsidR="00264A5C" w:rsidRPr="00264A5C">
        <w:rPr>
          <w:lang w:val="ru-RU"/>
        </w:rPr>
        <w:t xml:space="preserve">, </w:t>
      </w:r>
      <w:r w:rsidR="00264A5C">
        <w:rPr>
          <w:lang w:val="ru-RU"/>
        </w:rPr>
        <w:t>животный</w:t>
      </w:r>
      <w:r w:rsidR="00264A5C" w:rsidRPr="00264A5C">
        <w:rPr>
          <w:lang w:val="ru-RU"/>
        </w:rPr>
        <w:t xml:space="preserve"> </w:t>
      </w:r>
      <w:r w:rsidR="00264A5C">
        <w:rPr>
          <w:lang w:val="ru-RU"/>
        </w:rPr>
        <w:t>и</w:t>
      </w:r>
      <w:r w:rsidR="00264A5C" w:rsidRPr="00264A5C">
        <w:rPr>
          <w:lang w:val="ru-RU"/>
        </w:rPr>
        <w:t xml:space="preserve"> </w:t>
      </w:r>
      <w:r w:rsidR="00264A5C">
        <w:rPr>
          <w:lang w:val="ru-RU"/>
        </w:rPr>
        <w:t>растительный</w:t>
      </w:r>
      <w:r w:rsidR="00264A5C" w:rsidRPr="00264A5C">
        <w:rPr>
          <w:lang w:val="ru-RU"/>
        </w:rPr>
        <w:t xml:space="preserve"> </w:t>
      </w:r>
      <w:r w:rsidR="00264A5C">
        <w:rPr>
          <w:lang w:val="ru-RU"/>
        </w:rPr>
        <w:t>мир</w:t>
      </w:r>
      <w:r w:rsidR="00264A5C" w:rsidRPr="00264A5C">
        <w:rPr>
          <w:lang w:val="ru-RU"/>
        </w:rPr>
        <w:t xml:space="preserve">, </w:t>
      </w:r>
      <w:r w:rsidR="00264A5C">
        <w:rPr>
          <w:lang w:val="ru-RU"/>
        </w:rPr>
        <w:t>и</w:t>
      </w:r>
      <w:r w:rsidR="00264A5C" w:rsidRPr="00264A5C">
        <w:rPr>
          <w:lang w:val="ru-RU"/>
        </w:rPr>
        <w:t xml:space="preserve"> </w:t>
      </w:r>
      <w:r w:rsidR="00264A5C">
        <w:rPr>
          <w:lang w:val="ru-RU"/>
        </w:rPr>
        <w:t>другие</w:t>
      </w:r>
      <w:r w:rsidR="00264A5C" w:rsidRPr="00264A5C">
        <w:rPr>
          <w:lang w:val="ru-RU"/>
        </w:rPr>
        <w:t xml:space="preserve"> </w:t>
      </w:r>
      <w:r w:rsidR="00264A5C">
        <w:rPr>
          <w:lang w:val="ru-RU"/>
        </w:rPr>
        <w:t>природные</w:t>
      </w:r>
      <w:r w:rsidR="00264A5C" w:rsidRPr="00264A5C">
        <w:rPr>
          <w:lang w:val="ru-RU"/>
        </w:rPr>
        <w:t xml:space="preserve"> </w:t>
      </w:r>
      <w:r w:rsidR="00264A5C">
        <w:rPr>
          <w:lang w:val="ru-RU"/>
        </w:rPr>
        <w:t>богатства</w:t>
      </w:r>
      <w:r w:rsidR="00264A5C" w:rsidRPr="00264A5C">
        <w:rPr>
          <w:lang w:val="ru-RU"/>
        </w:rPr>
        <w:t xml:space="preserve"> </w:t>
      </w:r>
      <w:r w:rsidR="00264A5C">
        <w:rPr>
          <w:lang w:val="ru-RU"/>
        </w:rPr>
        <w:t>являются</w:t>
      </w:r>
      <w:r w:rsidR="00264A5C" w:rsidRPr="00264A5C">
        <w:rPr>
          <w:lang w:val="ru-RU"/>
        </w:rPr>
        <w:t xml:space="preserve"> </w:t>
      </w:r>
      <w:r w:rsidR="00264A5C">
        <w:rPr>
          <w:lang w:val="ru-RU"/>
        </w:rPr>
        <w:t>собственностью</w:t>
      </w:r>
      <w:r w:rsidR="00264A5C" w:rsidRPr="00264A5C">
        <w:rPr>
          <w:lang w:val="ru-RU"/>
        </w:rPr>
        <w:t xml:space="preserve"> </w:t>
      </w:r>
      <w:r w:rsidR="00264A5C">
        <w:rPr>
          <w:lang w:val="ru-RU"/>
        </w:rPr>
        <w:t>государства</w:t>
      </w:r>
      <w:r w:rsidR="00264A5C" w:rsidRPr="00264A5C">
        <w:rPr>
          <w:lang w:val="ru-RU"/>
        </w:rPr>
        <w:t xml:space="preserve">, </w:t>
      </w:r>
      <w:r w:rsidR="00264A5C">
        <w:rPr>
          <w:lang w:val="ru-RU"/>
        </w:rPr>
        <w:t>и</w:t>
      </w:r>
      <w:r w:rsidR="00264A5C" w:rsidRPr="00264A5C">
        <w:rPr>
          <w:lang w:val="ru-RU"/>
        </w:rPr>
        <w:t xml:space="preserve"> </w:t>
      </w:r>
      <w:r w:rsidR="00264A5C">
        <w:rPr>
          <w:lang w:val="ru-RU"/>
        </w:rPr>
        <w:t>государство</w:t>
      </w:r>
      <w:r w:rsidR="00264A5C" w:rsidRPr="00264A5C">
        <w:rPr>
          <w:lang w:val="ru-RU"/>
        </w:rPr>
        <w:t xml:space="preserve"> </w:t>
      </w:r>
      <w:r w:rsidR="00264A5C">
        <w:rPr>
          <w:lang w:val="ru-RU"/>
        </w:rPr>
        <w:t>гарантирует</w:t>
      </w:r>
      <w:r w:rsidR="00264A5C" w:rsidRPr="00264A5C">
        <w:rPr>
          <w:lang w:val="ru-RU"/>
        </w:rPr>
        <w:t xml:space="preserve"> </w:t>
      </w:r>
      <w:r w:rsidR="00264A5C">
        <w:rPr>
          <w:lang w:val="ru-RU"/>
        </w:rPr>
        <w:t>их</w:t>
      </w:r>
      <w:r w:rsidR="00264A5C" w:rsidRPr="00264A5C">
        <w:rPr>
          <w:lang w:val="ru-RU"/>
        </w:rPr>
        <w:t xml:space="preserve"> </w:t>
      </w:r>
      <w:r w:rsidR="00264A5C">
        <w:rPr>
          <w:lang w:val="ru-RU"/>
        </w:rPr>
        <w:t>эффективное</w:t>
      </w:r>
      <w:r w:rsidR="00264A5C" w:rsidRPr="00264A5C">
        <w:rPr>
          <w:lang w:val="ru-RU"/>
        </w:rPr>
        <w:t xml:space="preserve"> </w:t>
      </w:r>
      <w:r w:rsidR="00264A5C">
        <w:rPr>
          <w:lang w:val="ru-RU"/>
        </w:rPr>
        <w:t>использование</w:t>
      </w:r>
      <w:r w:rsidR="00264A5C" w:rsidRPr="00264A5C">
        <w:rPr>
          <w:lang w:val="ru-RU"/>
        </w:rPr>
        <w:t xml:space="preserve"> </w:t>
      </w:r>
      <w:r w:rsidR="00264A5C">
        <w:rPr>
          <w:lang w:val="ru-RU"/>
        </w:rPr>
        <w:t>в</w:t>
      </w:r>
      <w:r w:rsidR="00264A5C" w:rsidRPr="00264A5C">
        <w:rPr>
          <w:lang w:val="ru-RU"/>
        </w:rPr>
        <w:t xml:space="preserve"> </w:t>
      </w:r>
      <w:r w:rsidR="00264A5C">
        <w:rPr>
          <w:lang w:val="ru-RU"/>
        </w:rPr>
        <w:t>интересах</w:t>
      </w:r>
      <w:r w:rsidR="00264A5C" w:rsidRPr="00264A5C">
        <w:rPr>
          <w:lang w:val="ru-RU"/>
        </w:rPr>
        <w:t xml:space="preserve"> </w:t>
      </w:r>
      <w:r w:rsidR="00264A5C">
        <w:rPr>
          <w:lang w:val="ru-RU"/>
        </w:rPr>
        <w:t>людей</w:t>
      </w:r>
      <w:r w:rsidR="00924EDF" w:rsidRPr="00264A5C">
        <w:rPr>
          <w:lang w:val="ru-RU"/>
        </w:rPr>
        <w:t>”</w:t>
      </w:r>
      <w:r w:rsidR="00264A5C">
        <w:rPr>
          <w:lang w:val="ru-RU"/>
        </w:rPr>
        <w:t>.</w:t>
      </w:r>
      <w:r w:rsidR="00924EDF" w:rsidRPr="00264A5C">
        <w:rPr>
          <w:lang w:val="ru-RU"/>
        </w:rPr>
        <w:t xml:space="preserve"> </w:t>
      </w:r>
      <w:r w:rsidR="00264A5C">
        <w:rPr>
          <w:lang w:val="ru-RU"/>
        </w:rPr>
        <w:t>Далее</w:t>
      </w:r>
      <w:r w:rsidR="00924EDF" w:rsidRPr="00264A5C">
        <w:rPr>
          <w:lang w:val="ru-RU"/>
        </w:rPr>
        <w:t xml:space="preserve">, </w:t>
      </w:r>
      <w:r w:rsidR="00264A5C">
        <w:rPr>
          <w:lang w:val="ru-RU"/>
        </w:rPr>
        <w:t>Статья</w:t>
      </w:r>
      <w:r w:rsidR="00264A5C" w:rsidRPr="00264A5C">
        <w:rPr>
          <w:lang w:val="ru-RU"/>
        </w:rPr>
        <w:t xml:space="preserve"> </w:t>
      </w:r>
      <w:r w:rsidR="00924EDF" w:rsidRPr="00264A5C">
        <w:rPr>
          <w:lang w:val="ru-RU"/>
        </w:rPr>
        <w:t xml:space="preserve">12 </w:t>
      </w:r>
      <w:r w:rsidR="00264A5C">
        <w:rPr>
          <w:lang w:val="ru-RU"/>
        </w:rPr>
        <w:t>заявляет</w:t>
      </w:r>
      <w:r w:rsidR="00264A5C" w:rsidRPr="00264A5C">
        <w:rPr>
          <w:lang w:val="ru-RU"/>
        </w:rPr>
        <w:t xml:space="preserve">, </w:t>
      </w:r>
      <w:r w:rsidR="00264A5C">
        <w:rPr>
          <w:lang w:val="ru-RU"/>
        </w:rPr>
        <w:t>что</w:t>
      </w:r>
      <w:r w:rsidR="00924EDF" w:rsidRPr="00264A5C">
        <w:rPr>
          <w:lang w:val="ru-RU"/>
        </w:rPr>
        <w:t xml:space="preserve"> “</w:t>
      </w:r>
      <w:r w:rsidR="00264A5C">
        <w:rPr>
          <w:lang w:val="ru-RU"/>
        </w:rPr>
        <w:t>экономика</w:t>
      </w:r>
      <w:r w:rsidR="00264A5C" w:rsidRPr="00264A5C">
        <w:rPr>
          <w:lang w:val="ru-RU"/>
        </w:rPr>
        <w:t xml:space="preserve"> </w:t>
      </w:r>
      <w:r w:rsidR="00264A5C">
        <w:rPr>
          <w:lang w:val="ru-RU"/>
        </w:rPr>
        <w:t>Таджикистана</w:t>
      </w:r>
      <w:r w:rsidR="00264A5C" w:rsidRPr="00264A5C">
        <w:rPr>
          <w:lang w:val="ru-RU"/>
        </w:rPr>
        <w:t xml:space="preserve"> </w:t>
      </w:r>
      <w:r w:rsidR="00264A5C">
        <w:rPr>
          <w:lang w:val="ru-RU"/>
        </w:rPr>
        <w:t>основывается</w:t>
      </w:r>
      <w:r w:rsidR="00264A5C" w:rsidRPr="00264A5C">
        <w:rPr>
          <w:lang w:val="ru-RU"/>
        </w:rPr>
        <w:t xml:space="preserve"> </w:t>
      </w:r>
      <w:r w:rsidR="00264A5C">
        <w:rPr>
          <w:lang w:val="ru-RU"/>
        </w:rPr>
        <w:t>на</w:t>
      </w:r>
      <w:r w:rsidR="00264A5C" w:rsidRPr="00264A5C">
        <w:rPr>
          <w:lang w:val="ru-RU"/>
        </w:rPr>
        <w:t xml:space="preserve"> </w:t>
      </w:r>
      <w:r w:rsidR="00264A5C">
        <w:rPr>
          <w:lang w:val="ru-RU"/>
        </w:rPr>
        <w:t>различных формах собственности</w:t>
      </w:r>
      <w:r w:rsidR="00924EDF" w:rsidRPr="00264A5C">
        <w:rPr>
          <w:lang w:val="ru-RU"/>
        </w:rPr>
        <w:t xml:space="preserve">. </w:t>
      </w:r>
      <w:r w:rsidR="00264A5C">
        <w:rPr>
          <w:lang w:val="ru-RU"/>
        </w:rPr>
        <w:t>Государство</w:t>
      </w:r>
      <w:r w:rsidR="00264A5C" w:rsidRPr="00264A5C">
        <w:rPr>
          <w:lang w:val="ru-RU"/>
        </w:rPr>
        <w:t xml:space="preserve"> </w:t>
      </w:r>
      <w:r w:rsidR="00264A5C">
        <w:rPr>
          <w:lang w:val="ru-RU"/>
        </w:rPr>
        <w:t>гарантирует</w:t>
      </w:r>
      <w:r w:rsidR="00264A5C" w:rsidRPr="00264A5C">
        <w:rPr>
          <w:lang w:val="ru-RU"/>
        </w:rPr>
        <w:t xml:space="preserve"> </w:t>
      </w:r>
      <w:r w:rsidR="00264A5C">
        <w:rPr>
          <w:lang w:val="ru-RU"/>
        </w:rPr>
        <w:t>свободу</w:t>
      </w:r>
      <w:r w:rsidR="00264A5C" w:rsidRPr="00264A5C">
        <w:rPr>
          <w:lang w:val="ru-RU"/>
        </w:rPr>
        <w:t xml:space="preserve"> </w:t>
      </w:r>
      <w:r w:rsidR="00264A5C">
        <w:rPr>
          <w:lang w:val="ru-RU"/>
        </w:rPr>
        <w:t>экономической</w:t>
      </w:r>
      <w:r w:rsidR="00264A5C" w:rsidRPr="00264A5C">
        <w:rPr>
          <w:lang w:val="ru-RU"/>
        </w:rPr>
        <w:t xml:space="preserve"> </w:t>
      </w:r>
      <w:r w:rsidR="00264A5C">
        <w:rPr>
          <w:lang w:val="ru-RU"/>
        </w:rPr>
        <w:t>деятельности</w:t>
      </w:r>
      <w:r w:rsidR="00264A5C" w:rsidRPr="00264A5C">
        <w:rPr>
          <w:lang w:val="ru-RU"/>
        </w:rPr>
        <w:t xml:space="preserve">, </w:t>
      </w:r>
      <w:r w:rsidR="00264A5C">
        <w:rPr>
          <w:lang w:val="ru-RU"/>
        </w:rPr>
        <w:t>предпринимательства</w:t>
      </w:r>
      <w:r w:rsidR="00264A5C" w:rsidRPr="00264A5C">
        <w:rPr>
          <w:lang w:val="ru-RU"/>
        </w:rPr>
        <w:t xml:space="preserve">, </w:t>
      </w:r>
      <w:r w:rsidR="00264A5C">
        <w:rPr>
          <w:lang w:val="ru-RU"/>
        </w:rPr>
        <w:t>равенство</w:t>
      </w:r>
      <w:r w:rsidR="00264A5C" w:rsidRPr="00264A5C">
        <w:rPr>
          <w:lang w:val="ru-RU"/>
        </w:rPr>
        <w:t xml:space="preserve"> </w:t>
      </w:r>
      <w:r w:rsidR="00264A5C">
        <w:rPr>
          <w:lang w:val="ru-RU"/>
        </w:rPr>
        <w:t>прав</w:t>
      </w:r>
      <w:r w:rsidR="00264A5C" w:rsidRPr="00264A5C">
        <w:rPr>
          <w:lang w:val="ru-RU"/>
        </w:rPr>
        <w:t xml:space="preserve"> </w:t>
      </w:r>
      <w:r w:rsidR="00264A5C">
        <w:rPr>
          <w:lang w:val="ru-RU"/>
        </w:rPr>
        <w:t>и</w:t>
      </w:r>
      <w:r w:rsidR="00264A5C" w:rsidRPr="00264A5C">
        <w:rPr>
          <w:lang w:val="ru-RU"/>
        </w:rPr>
        <w:t xml:space="preserve"> </w:t>
      </w:r>
      <w:r w:rsidR="00264A5C">
        <w:rPr>
          <w:lang w:val="ru-RU"/>
        </w:rPr>
        <w:t>защиту</w:t>
      </w:r>
      <w:r w:rsidR="00264A5C" w:rsidRPr="00264A5C">
        <w:rPr>
          <w:lang w:val="ru-RU"/>
        </w:rPr>
        <w:t xml:space="preserve"> </w:t>
      </w:r>
      <w:r w:rsidR="00264A5C">
        <w:rPr>
          <w:lang w:val="ru-RU"/>
        </w:rPr>
        <w:t>всех</w:t>
      </w:r>
      <w:r w:rsidR="00264A5C" w:rsidRPr="00264A5C">
        <w:rPr>
          <w:lang w:val="ru-RU"/>
        </w:rPr>
        <w:t xml:space="preserve"> </w:t>
      </w:r>
      <w:r w:rsidR="00264A5C">
        <w:rPr>
          <w:lang w:val="ru-RU"/>
        </w:rPr>
        <w:t>форм</w:t>
      </w:r>
      <w:r w:rsidR="00264A5C" w:rsidRPr="00264A5C">
        <w:rPr>
          <w:lang w:val="ru-RU"/>
        </w:rPr>
        <w:t xml:space="preserve"> </w:t>
      </w:r>
      <w:r w:rsidR="00264A5C">
        <w:rPr>
          <w:lang w:val="ru-RU"/>
        </w:rPr>
        <w:t>собственности</w:t>
      </w:r>
      <w:r w:rsidR="00264A5C" w:rsidRPr="00264A5C">
        <w:rPr>
          <w:lang w:val="ru-RU"/>
        </w:rPr>
        <w:t xml:space="preserve">, </w:t>
      </w:r>
      <w:r w:rsidR="00264A5C">
        <w:rPr>
          <w:lang w:val="ru-RU"/>
        </w:rPr>
        <w:t>включая частную собственность</w:t>
      </w:r>
      <w:r w:rsidR="00924EDF" w:rsidRPr="00264A5C">
        <w:rPr>
          <w:lang w:val="ru-RU"/>
        </w:rPr>
        <w:t>”</w:t>
      </w:r>
      <w:r w:rsidR="00264A5C">
        <w:rPr>
          <w:lang w:val="ru-RU"/>
        </w:rPr>
        <w:t>.</w:t>
      </w:r>
      <w:r w:rsidR="00924EDF" w:rsidRPr="00264A5C">
        <w:rPr>
          <w:lang w:val="ru-RU"/>
        </w:rPr>
        <w:t xml:space="preserve"> </w:t>
      </w:r>
      <w:r w:rsidR="00264A5C">
        <w:rPr>
          <w:lang w:val="ru-RU"/>
        </w:rPr>
        <w:t>Правовая</w:t>
      </w:r>
      <w:r w:rsidR="00264A5C" w:rsidRPr="00264A5C">
        <w:rPr>
          <w:lang w:val="ru-RU"/>
        </w:rPr>
        <w:t xml:space="preserve"> </w:t>
      </w:r>
      <w:r w:rsidR="00264A5C">
        <w:rPr>
          <w:lang w:val="ru-RU"/>
        </w:rPr>
        <w:t>основа</w:t>
      </w:r>
      <w:r w:rsidR="00264A5C" w:rsidRPr="00264A5C">
        <w:rPr>
          <w:lang w:val="ru-RU"/>
        </w:rPr>
        <w:t xml:space="preserve"> </w:t>
      </w:r>
      <w:r w:rsidR="00264A5C">
        <w:rPr>
          <w:lang w:val="ru-RU"/>
        </w:rPr>
        <w:t>для</w:t>
      </w:r>
      <w:r w:rsidR="00264A5C" w:rsidRPr="00264A5C">
        <w:rPr>
          <w:lang w:val="ru-RU"/>
        </w:rPr>
        <w:t xml:space="preserve"> </w:t>
      </w:r>
      <w:r w:rsidR="00264A5C">
        <w:rPr>
          <w:lang w:val="ru-RU"/>
        </w:rPr>
        <w:t>приобретения</w:t>
      </w:r>
      <w:r w:rsidR="00264A5C" w:rsidRPr="00264A5C">
        <w:rPr>
          <w:lang w:val="ru-RU"/>
        </w:rPr>
        <w:t xml:space="preserve"> </w:t>
      </w:r>
      <w:r w:rsidR="00264A5C">
        <w:rPr>
          <w:lang w:val="ru-RU"/>
        </w:rPr>
        <w:t>государством</w:t>
      </w:r>
      <w:r w:rsidR="00264A5C" w:rsidRPr="00264A5C">
        <w:rPr>
          <w:lang w:val="ru-RU"/>
        </w:rPr>
        <w:t xml:space="preserve"> </w:t>
      </w:r>
      <w:r w:rsidR="00264A5C">
        <w:rPr>
          <w:lang w:val="ru-RU"/>
        </w:rPr>
        <w:t>частного</w:t>
      </w:r>
      <w:r w:rsidR="00264A5C" w:rsidRPr="00264A5C">
        <w:rPr>
          <w:lang w:val="ru-RU"/>
        </w:rPr>
        <w:t xml:space="preserve"> </w:t>
      </w:r>
      <w:r w:rsidR="00264A5C">
        <w:rPr>
          <w:lang w:val="ru-RU"/>
        </w:rPr>
        <w:t>имущества</w:t>
      </w:r>
      <w:r w:rsidR="00264A5C" w:rsidRPr="00264A5C">
        <w:rPr>
          <w:lang w:val="ru-RU"/>
        </w:rPr>
        <w:t xml:space="preserve"> </w:t>
      </w:r>
      <w:r w:rsidR="00264A5C">
        <w:rPr>
          <w:lang w:val="ru-RU"/>
        </w:rPr>
        <w:t>для</w:t>
      </w:r>
      <w:r w:rsidR="00264A5C" w:rsidRPr="00264A5C">
        <w:rPr>
          <w:lang w:val="ru-RU"/>
        </w:rPr>
        <w:t xml:space="preserve"> </w:t>
      </w:r>
      <w:r w:rsidR="00264A5C">
        <w:rPr>
          <w:lang w:val="ru-RU"/>
        </w:rPr>
        <w:t>общественных</w:t>
      </w:r>
      <w:r w:rsidR="00264A5C" w:rsidRPr="00264A5C">
        <w:rPr>
          <w:lang w:val="ru-RU"/>
        </w:rPr>
        <w:t xml:space="preserve"> </w:t>
      </w:r>
      <w:r w:rsidR="00264A5C">
        <w:rPr>
          <w:lang w:val="ru-RU"/>
        </w:rPr>
        <w:t>работ</w:t>
      </w:r>
      <w:r w:rsidR="00264A5C" w:rsidRPr="00264A5C">
        <w:rPr>
          <w:lang w:val="ru-RU"/>
        </w:rPr>
        <w:t xml:space="preserve"> </w:t>
      </w:r>
      <w:r w:rsidR="00264A5C">
        <w:rPr>
          <w:lang w:val="ru-RU"/>
        </w:rPr>
        <w:t>освещена</w:t>
      </w:r>
      <w:r w:rsidR="00264A5C" w:rsidRPr="00264A5C">
        <w:rPr>
          <w:lang w:val="ru-RU"/>
        </w:rPr>
        <w:t xml:space="preserve"> </w:t>
      </w:r>
      <w:r w:rsidR="00264A5C">
        <w:rPr>
          <w:lang w:val="ru-RU"/>
        </w:rPr>
        <w:t>в</w:t>
      </w:r>
      <w:r w:rsidR="00264A5C" w:rsidRPr="00264A5C">
        <w:rPr>
          <w:lang w:val="ru-RU"/>
        </w:rPr>
        <w:t xml:space="preserve"> </w:t>
      </w:r>
      <w:r w:rsidR="00264A5C">
        <w:rPr>
          <w:lang w:val="ru-RU"/>
        </w:rPr>
        <w:t>Статье</w:t>
      </w:r>
      <w:r w:rsidR="00264A5C" w:rsidRPr="00264A5C">
        <w:rPr>
          <w:lang w:val="ru-RU"/>
        </w:rPr>
        <w:t xml:space="preserve"> </w:t>
      </w:r>
      <w:r w:rsidR="00924EDF" w:rsidRPr="00264A5C">
        <w:rPr>
          <w:lang w:val="ru-RU"/>
        </w:rPr>
        <w:t>32</w:t>
      </w:r>
      <w:r w:rsidR="00264A5C" w:rsidRPr="00264A5C">
        <w:rPr>
          <w:lang w:val="ru-RU"/>
        </w:rPr>
        <w:t>,</w:t>
      </w:r>
      <w:r w:rsidR="00924EDF" w:rsidRPr="00264A5C">
        <w:rPr>
          <w:lang w:val="ru-RU"/>
        </w:rPr>
        <w:t xml:space="preserve"> </w:t>
      </w:r>
      <w:r w:rsidR="00264A5C">
        <w:rPr>
          <w:lang w:val="ru-RU"/>
        </w:rPr>
        <w:t xml:space="preserve">которая заявляет: </w:t>
      </w:r>
      <w:r w:rsidR="00924EDF" w:rsidRPr="00264A5C">
        <w:rPr>
          <w:lang w:val="ru-RU"/>
        </w:rPr>
        <w:t>“…</w:t>
      </w:r>
      <w:r w:rsidR="00264A5C">
        <w:rPr>
          <w:lang w:val="ru-RU"/>
        </w:rPr>
        <w:t xml:space="preserve">имущество частного лица изымается только на основе закона, с согласия собственника, и </w:t>
      </w:r>
      <w:r w:rsidR="004E5FFB">
        <w:rPr>
          <w:lang w:val="ru-RU"/>
        </w:rPr>
        <w:t>для</w:t>
      </w:r>
      <w:r w:rsidR="00264A5C">
        <w:rPr>
          <w:lang w:val="ru-RU"/>
        </w:rPr>
        <w:t xml:space="preserve"> удовлетвор</w:t>
      </w:r>
      <w:r w:rsidR="004E5FFB">
        <w:rPr>
          <w:lang w:val="ru-RU"/>
        </w:rPr>
        <w:t>ения</w:t>
      </w:r>
      <w:r w:rsidR="00264A5C">
        <w:rPr>
          <w:lang w:val="ru-RU"/>
        </w:rPr>
        <w:t xml:space="preserve"> требовани</w:t>
      </w:r>
      <w:r w:rsidR="004E5FFB">
        <w:rPr>
          <w:lang w:val="ru-RU"/>
        </w:rPr>
        <w:t>й</w:t>
      </w:r>
      <w:r w:rsidR="00264A5C">
        <w:rPr>
          <w:lang w:val="ru-RU"/>
        </w:rPr>
        <w:t xml:space="preserve"> государства и общества, и государство выплачивает полную компенсацию</w:t>
      </w:r>
      <w:r w:rsidR="00924EDF" w:rsidRPr="00264A5C">
        <w:rPr>
          <w:lang w:val="ru-RU"/>
        </w:rPr>
        <w:t>”</w:t>
      </w:r>
      <w:r w:rsidR="00264A5C">
        <w:rPr>
          <w:lang w:val="ru-RU"/>
        </w:rPr>
        <w:t>.</w:t>
      </w:r>
    </w:p>
    <w:p w:rsidR="00CC6BE2" w:rsidRPr="00264A5C" w:rsidRDefault="00CC6BE2" w:rsidP="00CC6BE2">
      <w:pPr>
        <w:rPr>
          <w:lang w:val="ru-RU"/>
        </w:rPr>
      </w:pPr>
    </w:p>
    <w:p w:rsidR="00CC6BE2" w:rsidRDefault="00264A5C" w:rsidP="00851167">
      <w:pPr>
        <w:pStyle w:val="Heading3"/>
        <w:numPr>
          <w:ilvl w:val="0"/>
          <w:numId w:val="5"/>
        </w:numPr>
      </w:pPr>
      <w:bookmarkStart w:id="51" w:name="_Toc406578260"/>
      <w:bookmarkStart w:id="52" w:name="_Toc397450461"/>
      <w:bookmarkStart w:id="53" w:name="_Toc397454147"/>
      <w:r>
        <w:rPr>
          <w:lang w:val="ru-RU"/>
        </w:rPr>
        <w:t xml:space="preserve">Земельный Кодекс Республики Таджикистан, </w:t>
      </w:r>
      <w:r w:rsidR="009A7126">
        <w:t>199</w:t>
      </w:r>
      <w:r w:rsidR="00433CB6">
        <w:t>6</w:t>
      </w:r>
      <w:bookmarkEnd w:id="51"/>
      <w:r w:rsidR="009A7126">
        <w:t xml:space="preserve"> </w:t>
      </w:r>
      <w:bookmarkEnd w:id="52"/>
      <w:bookmarkEnd w:id="53"/>
      <w:r>
        <w:rPr>
          <w:lang w:val="ru-RU"/>
        </w:rPr>
        <w:t>год</w:t>
      </w:r>
    </w:p>
    <w:p w:rsidR="0010690F" w:rsidRPr="000C6C47" w:rsidRDefault="006E4CE6" w:rsidP="0010690F">
      <w:pPr>
        <w:rPr>
          <w:lang w:val="ru-RU"/>
        </w:rPr>
      </w:pPr>
      <w:r>
        <w:rPr>
          <w:lang w:val="ru-RU"/>
        </w:rPr>
        <w:t>47</w:t>
      </w:r>
      <w:r w:rsidR="00315DAA" w:rsidRPr="002E2BC4">
        <w:rPr>
          <w:lang w:val="ru-RU"/>
        </w:rPr>
        <w:t>.</w:t>
      </w:r>
      <w:r w:rsidR="0070212F">
        <w:rPr>
          <w:lang w:val="ru-RU"/>
        </w:rPr>
        <w:t xml:space="preserve"> </w:t>
      </w:r>
      <w:r w:rsidR="00C11396">
        <w:rPr>
          <w:lang w:val="ru-RU"/>
        </w:rPr>
        <w:t>Земельный</w:t>
      </w:r>
      <w:r w:rsidR="00C11396" w:rsidRPr="002E2BC4">
        <w:rPr>
          <w:lang w:val="ru-RU"/>
        </w:rPr>
        <w:t xml:space="preserve"> </w:t>
      </w:r>
      <w:r w:rsidR="00C11396">
        <w:rPr>
          <w:lang w:val="ru-RU"/>
        </w:rPr>
        <w:t>Кодекс</w:t>
      </w:r>
      <w:r w:rsidR="00C11396" w:rsidRPr="002E2BC4">
        <w:rPr>
          <w:lang w:val="ru-RU"/>
        </w:rPr>
        <w:t xml:space="preserve"> – </w:t>
      </w:r>
      <w:r w:rsidR="00C11396">
        <w:rPr>
          <w:lang w:val="ru-RU"/>
        </w:rPr>
        <w:t>это</w:t>
      </w:r>
      <w:r w:rsidR="00C11396" w:rsidRPr="002E2BC4">
        <w:rPr>
          <w:lang w:val="ru-RU"/>
        </w:rPr>
        <w:t xml:space="preserve"> </w:t>
      </w:r>
      <w:r w:rsidR="001E4C63">
        <w:rPr>
          <w:lang w:val="ru-RU"/>
        </w:rPr>
        <w:t>основной</w:t>
      </w:r>
      <w:r w:rsidR="001E4C63" w:rsidRPr="002E2BC4">
        <w:rPr>
          <w:lang w:val="ru-RU"/>
        </w:rPr>
        <w:t xml:space="preserve"> </w:t>
      </w:r>
      <w:r w:rsidR="001E4C63">
        <w:rPr>
          <w:lang w:val="ru-RU"/>
        </w:rPr>
        <w:t>правовой</w:t>
      </w:r>
      <w:r w:rsidR="001E4C63" w:rsidRPr="002E2BC4">
        <w:rPr>
          <w:lang w:val="ru-RU"/>
        </w:rPr>
        <w:t xml:space="preserve"> </w:t>
      </w:r>
      <w:r w:rsidR="001E4C63">
        <w:rPr>
          <w:lang w:val="ru-RU"/>
        </w:rPr>
        <w:t>документ</w:t>
      </w:r>
      <w:r w:rsidR="001E4C63" w:rsidRPr="002E2BC4">
        <w:rPr>
          <w:lang w:val="ru-RU"/>
        </w:rPr>
        <w:t xml:space="preserve"> </w:t>
      </w:r>
      <w:r w:rsidR="001E4C63">
        <w:rPr>
          <w:lang w:val="ru-RU"/>
        </w:rPr>
        <w:t>относительно</w:t>
      </w:r>
      <w:r w:rsidR="001E4C63" w:rsidRPr="002E2BC4">
        <w:rPr>
          <w:lang w:val="ru-RU"/>
        </w:rPr>
        <w:t xml:space="preserve"> </w:t>
      </w:r>
      <w:r w:rsidR="001E4C63">
        <w:rPr>
          <w:lang w:val="ru-RU"/>
        </w:rPr>
        <w:t>приобретения</w:t>
      </w:r>
      <w:r w:rsidR="001E4C63" w:rsidRPr="002E2BC4">
        <w:rPr>
          <w:lang w:val="ru-RU"/>
        </w:rPr>
        <w:t xml:space="preserve"> </w:t>
      </w:r>
      <w:r w:rsidR="001E4C63">
        <w:rPr>
          <w:lang w:val="ru-RU"/>
        </w:rPr>
        <w:t>земли</w:t>
      </w:r>
      <w:r w:rsidR="001E4C63" w:rsidRPr="002E2BC4">
        <w:rPr>
          <w:lang w:val="ru-RU"/>
        </w:rPr>
        <w:t xml:space="preserve">. </w:t>
      </w:r>
      <w:r w:rsidR="001E4C63">
        <w:rPr>
          <w:lang w:val="ru-RU"/>
        </w:rPr>
        <w:t>Он обновлялся несколько раз, самое позднее обновление сделано в 2004 году. Статья</w:t>
      </w:r>
      <w:r w:rsidR="001E4C63" w:rsidRPr="001E4C63">
        <w:rPr>
          <w:lang w:val="ru-RU"/>
        </w:rPr>
        <w:t xml:space="preserve"> 2 </w:t>
      </w:r>
      <w:r w:rsidR="001E4C63">
        <w:rPr>
          <w:lang w:val="ru-RU"/>
        </w:rPr>
        <w:t>ЗК</w:t>
      </w:r>
      <w:r w:rsidR="001E4C63" w:rsidRPr="001E4C63">
        <w:rPr>
          <w:lang w:val="ru-RU"/>
        </w:rPr>
        <w:t xml:space="preserve"> </w:t>
      </w:r>
      <w:r w:rsidR="001E4C63">
        <w:rPr>
          <w:lang w:val="ru-RU"/>
        </w:rPr>
        <w:t>РТ</w:t>
      </w:r>
      <w:r w:rsidR="001E4C63" w:rsidRPr="001E4C63">
        <w:rPr>
          <w:lang w:val="ru-RU"/>
        </w:rPr>
        <w:t xml:space="preserve"> </w:t>
      </w:r>
      <w:r w:rsidR="001E4C63">
        <w:rPr>
          <w:lang w:val="ru-RU"/>
        </w:rPr>
        <w:t>заявляет</w:t>
      </w:r>
      <w:r w:rsidR="001E4C63" w:rsidRPr="001E4C63">
        <w:rPr>
          <w:lang w:val="ru-RU"/>
        </w:rPr>
        <w:t xml:space="preserve">, </w:t>
      </w:r>
      <w:r w:rsidR="001E4C63">
        <w:rPr>
          <w:lang w:val="ru-RU"/>
        </w:rPr>
        <w:t>что</w:t>
      </w:r>
      <w:r w:rsidR="001E4C63" w:rsidRPr="001E4C63">
        <w:rPr>
          <w:lang w:val="ru-RU"/>
        </w:rPr>
        <w:t xml:space="preserve"> </w:t>
      </w:r>
      <w:r w:rsidR="001E4C63">
        <w:rPr>
          <w:lang w:val="ru-RU"/>
        </w:rPr>
        <w:t>нет</w:t>
      </w:r>
      <w:r w:rsidR="001E4C63" w:rsidRPr="001E4C63">
        <w:rPr>
          <w:lang w:val="ru-RU"/>
        </w:rPr>
        <w:t xml:space="preserve"> </w:t>
      </w:r>
      <w:r w:rsidR="0010690F" w:rsidRPr="001E4C63">
        <w:rPr>
          <w:lang w:val="ru-RU"/>
        </w:rPr>
        <w:t>“</w:t>
      </w:r>
      <w:r w:rsidR="001E4C63">
        <w:rPr>
          <w:lang w:val="ru-RU"/>
        </w:rPr>
        <w:t>частной</w:t>
      </w:r>
      <w:r w:rsidR="001E4C63" w:rsidRPr="001E4C63">
        <w:rPr>
          <w:lang w:val="ru-RU"/>
        </w:rPr>
        <w:t xml:space="preserve"> </w:t>
      </w:r>
      <w:r w:rsidR="001E4C63">
        <w:rPr>
          <w:lang w:val="ru-RU"/>
        </w:rPr>
        <w:t>собственности</w:t>
      </w:r>
      <w:r w:rsidR="001E4C63" w:rsidRPr="001E4C63">
        <w:rPr>
          <w:lang w:val="ru-RU"/>
        </w:rPr>
        <w:t xml:space="preserve"> </w:t>
      </w:r>
      <w:r w:rsidR="001E4C63">
        <w:rPr>
          <w:lang w:val="ru-RU"/>
        </w:rPr>
        <w:t>на</w:t>
      </w:r>
      <w:r w:rsidR="001E4C63" w:rsidRPr="001E4C63">
        <w:rPr>
          <w:lang w:val="ru-RU"/>
        </w:rPr>
        <w:t xml:space="preserve"> </w:t>
      </w:r>
      <w:r w:rsidR="001E4C63">
        <w:rPr>
          <w:lang w:val="ru-RU"/>
        </w:rPr>
        <w:t>землю</w:t>
      </w:r>
      <w:r w:rsidR="0010690F" w:rsidRPr="001E4C63">
        <w:rPr>
          <w:lang w:val="ru-RU"/>
        </w:rPr>
        <w:t>, “</w:t>
      </w:r>
      <w:r w:rsidR="001E4C63">
        <w:rPr>
          <w:lang w:val="ru-RU"/>
        </w:rPr>
        <w:t xml:space="preserve">земля является исключительно собственностью государства </w:t>
      </w:r>
      <w:r w:rsidR="0010690F" w:rsidRPr="001E4C63">
        <w:rPr>
          <w:lang w:val="ru-RU"/>
        </w:rPr>
        <w:t xml:space="preserve">… </w:t>
      </w:r>
      <w:r w:rsidR="0010690F" w:rsidRPr="002E2BC4">
        <w:rPr>
          <w:lang w:val="ru-RU"/>
        </w:rPr>
        <w:t>[</w:t>
      </w:r>
      <w:r w:rsidR="001E4C63">
        <w:rPr>
          <w:lang w:val="ru-RU"/>
        </w:rPr>
        <w:t>но</w:t>
      </w:r>
      <w:r w:rsidR="0010690F" w:rsidRPr="002E2BC4">
        <w:rPr>
          <w:lang w:val="ru-RU"/>
        </w:rPr>
        <w:t xml:space="preserve">]... </w:t>
      </w:r>
      <w:r w:rsidR="001E4C63">
        <w:rPr>
          <w:lang w:val="ru-RU"/>
        </w:rPr>
        <w:t>гарантирует</w:t>
      </w:r>
      <w:r w:rsidR="001E4C63" w:rsidRPr="002E2BC4">
        <w:rPr>
          <w:lang w:val="ru-RU"/>
        </w:rPr>
        <w:t xml:space="preserve"> </w:t>
      </w:r>
      <w:r w:rsidR="001E4C63">
        <w:rPr>
          <w:lang w:val="ru-RU"/>
        </w:rPr>
        <w:t>её</w:t>
      </w:r>
      <w:r w:rsidR="001E4C63" w:rsidRPr="002E2BC4">
        <w:rPr>
          <w:lang w:val="ru-RU"/>
        </w:rPr>
        <w:t xml:space="preserve"> </w:t>
      </w:r>
      <w:r w:rsidR="001E4C63">
        <w:rPr>
          <w:lang w:val="ru-RU"/>
        </w:rPr>
        <w:t>эффективное</w:t>
      </w:r>
      <w:r w:rsidR="001E4C63" w:rsidRPr="002E2BC4">
        <w:rPr>
          <w:lang w:val="ru-RU"/>
        </w:rPr>
        <w:t xml:space="preserve"> </w:t>
      </w:r>
      <w:r w:rsidR="001E4C63">
        <w:rPr>
          <w:lang w:val="ru-RU"/>
        </w:rPr>
        <w:t>использование</w:t>
      </w:r>
      <w:r w:rsidR="001E4C63" w:rsidRPr="002E2BC4">
        <w:rPr>
          <w:lang w:val="ru-RU"/>
        </w:rPr>
        <w:t xml:space="preserve"> </w:t>
      </w:r>
      <w:r w:rsidR="001E4C63">
        <w:rPr>
          <w:lang w:val="ru-RU"/>
        </w:rPr>
        <w:t>в</w:t>
      </w:r>
      <w:r w:rsidR="001E4C63" w:rsidRPr="002E2BC4">
        <w:rPr>
          <w:lang w:val="ru-RU"/>
        </w:rPr>
        <w:t xml:space="preserve"> </w:t>
      </w:r>
      <w:r w:rsidR="001E4C63">
        <w:rPr>
          <w:lang w:val="ru-RU"/>
        </w:rPr>
        <w:t>интересах</w:t>
      </w:r>
      <w:r w:rsidR="001E4C63" w:rsidRPr="002E2BC4">
        <w:rPr>
          <w:lang w:val="ru-RU"/>
        </w:rPr>
        <w:t xml:space="preserve"> </w:t>
      </w:r>
      <w:r w:rsidR="001E4C63">
        <w:rPr>
          <w:lang w:val="ru-RU"/>
        </w:rPr>
        <w:t>своих</w:t>
      </w:r>
      <w:r w:rsidR="001E4C63" w:rsidRPr="002E2BC4">
        <w:rPr>
          <w:lang w:val="ru-RU"/>
        </w:rPr>
        <w:t xml:space="preserve"> </w:t>
      </w:r>
      <w:r w:rsidR="001E4C63">
        <w:rPr>
          <w:lang w:val="ru-RU"/>
        </w:rPr>
        <w:t>граждан</w:t>
      </w:r>
      <w:r w:rsidR="001E4C63" w:rsidRPr="002E2BC4">
        <w:rPr>
          <w:lang w:val="ru-RU"/>
        </w:rPr>
        <w:t xml:space="preserve">. </w:t>
      </w:r>
      <w:r w:rsidR="001E4C63">
        <w:rPr>
          <w:lang w:val="ru-RU"/>
        </w:rPr>
        <w:t>Тем</w:t>
      </w:r>
      <w:r w:rsidR="001E4C63" w:rsidRPr="000C6C47">
        <w:rPr>
          <w:lang w:val="ru-RU"/>
        </w:rPr>
        <w:t xml:space="preserve"> </w:t>
      </w:r>
      <w:r w:rsidR="001E4C63">
        <w:rPr>
          <w:lang w:val="ru-RU"/>
        </w:rPr>
        <w:t>не</w:t>
      </w:r>
      <w:r w:rsidR="001E4C63" w:rsidRPr="000C6C47">
        <w:rPr>
          <w:lang w:val="ru-RU"/>
        </w:rPr>
        <w:t xml:space="preserve"> </w:t>
      </w:r>
      <w:r w:rsidR="001E4C63">
        <w:rPr>
          <w:lang w:val="ru-RU"/>
        </w:rPr>
        <w:t>менее</w:t>
      </w:r>
      <w:r w:rsidR="001E4C63" w:rsidRPr="000C6C47">
        <w:rPr>
          <w:lang w:val="ru-RU"/>
        </w:rPr>
        <w:t xml:space="preserve">, </w:t>
      </w:r>
      <w:r w:rsidR="001E4C63">
        <w:rPr>
          <w:lang w:val="ru-RU"/>
        </w:rPr>
        <w:t>в</w:t>
      </w:r>
      <w:r w:rsidR="001E4C63" w:rsidRPr="000C6C47">
        <w:rPr>
          <w:lang w:val="ru-RU"/>
        </w:rPr>
        <w:t xml:space="preserve"> </w:t>
      </w:r>
      <w:r w:rsidR="001E4C63">
        <w:rPr>
          <w:lang w:val="ru-RU"/>
        </w:rPr>
        <w:t>Статьях</w:t>
      </w:r>
      <w:r w:rsidR="001E4C63" w:rsidRPr="000C6C47">
        <w:rPr>
          <w:lang w:val="ru-RU"/>
        </w:rPr>
        <w:t xml:space="preserve"> </w:t>
      </w:r>
      <w:r w:rsidR="0010690F" w:rsidRPr="000C6C47">
        <w:rPr>
          <w:lang w:val="ru-RU"/>
        </w:rPr>
        <w:t xml:space="preserve">10-14, </w:t>
      </w:r>
      <w:r w:rsidR="001E4C63">
        <w:rPr>
          <w:lang w:val="ru-RU"/>
        </w:rPr>
        <w:t>ЗК</w:t>
      </w:r>
      <w:r w:rsidR="001E4C63" w:rsidRPr="000C6C47">
        <w:rPr>
          <w:lang w:val="ru-RU"/>
        </w:rPr>
        <w:t xml:space="preserve"> </w:t>
      </w:r>
      <w:r w:rsidR="001E4C63">
        <w:rPr>
          <w:lang w:val="ru-RU"/>
        </w:rPr>
        <w:t>РТ</w:t>
      </w:r>
      <w:r w:rsidR="001E4C63" w:rsidRPr="000C6C47">
        <w:rPr>
          <w:lang w:val="ru-RU"/>
        </w:rPr>
        <w:t xml:space="preserve"> </w:t>
      </w:r>
      <w:r w:rsidR="001E4C63">
        <w:rPr>
          <w:lang w:val="ru-RU"/>
        </w:rPr>
        <w:t>освещает</w:t>
      </w:r>
      <w:r w:rsidR="001E4C63" w:rsidRPr="000C6C47">
        <w:rPr>
          <w:lang w:val="ru-RU"/>
        </w:rPr>
        <w:t xml:space="preserve"> </w:t>
      </w:r>
      <w:r w:rsidR="001E4C63">
        <w:rPr>
          <w:lang w:val="ru-RU"/>
        </w:rPr>
        <w:t>право</w:t>
      </w:r>
      <w:r w:rsidR="001E4C63" w:rsidRPr="000C6C47">
        <w:rPr>
          <w:lang w:val="ru-RU"/>
        </w:rPr>
        <w:t xml:space="preserve"> </w:t>
      </w:r>
      <w:r w:rsidR="001E4C63">
        <w:rPr>
          <w:lang w:val="ru-RU"/>
        </w:rPr>
        <w:t>на</w:t>
      </w:r>
      <w:r w:rsidR="001E4C63" w:rsidRPr="000C6C47">
        <w:rPr>
          <w:lang w:val="ru-RU"/>
        </w:rPr>
        <w:t xml:space="preserve"> </w:t>
      </w:r>
      <w:r w:rsidR="000C6C47">
        <w:rPr>
          <w:lang w:val="ru-RU"/>
        </w:rPr>
        <w:t>землепользование</w:t>
      </w:r>
      <w:r w:rsidR="001E4C63" w:rsidRPr="000C6C47">
        <w:rPr>
          <w:lang w:val="ru-RU"/>
        </w:rPr>
        <w:t xml:space="preserve"> </w:t>
      </w:r>
      <w:r w:rsidR="001E4C63">
        <w:rPr>
          <w:lang w:val="ru-RU"/>
        </w:rPr>
        <w:t>как</w:t>
      </w:r>
      <w:r w:rsidR="001E4C63" w:rsidRPr="000C6C47">
        <w:rPr>
          <w:lang w:val="ru-RU"/>
        </w:rPr>
        <w:t xml:space="preserve"> </w:t>
      </w:r>
      <w:r w:rsidR="001E4C63">
        <w:rPr>
          <w:lang w:val="ru-RU"/>
        </w:rPr>
        <w:t>долгосрочное</w:t>
      </w:r>
      <w:r w:rsidR="001E4C63" w:rsidRPr="000C6C47">
        <w:rPr>
          <w:lang w:val="ru-RU"/>
        </w:rPr>
        <w:t xml:space="preserve">, </w:t>
      </w:r>
      <w:r w:rsidR="001E4C63">
        <w:rPr>
          <w:lang w:val="ru-RU"/>
        </w:rPr>
        <w:t>краткосрочное</w:t>
      </w:r>
      <w:r w:rsidR="001E4C63" w:rsidRPr="000C6C47">
        <w:rPr>
          <w:lang w:val="ru-RU"/>
        </w:rPr>
        <w:t xml:space="preserve"> </w:t>
      </w:r>
      <w:r w:rsidR="001E4C63">
        <w:rPr>
          <w:lang w:val="ru-RU"/>
        </w:rPr>
        <w:t>и</w:t>
      </w:r>
      <w:r w:rsidR="001E4C63" w:rsidRPr="000C6C47">
        <w:rPr>
          <w:lang w:val="ru-RU"/>
        </w:rPr>
        <w:t xml:space="preserve"> </w:t>
      </w:r>
      <w:r w:rsidR="000C6C47">
        <w:rPr>
          <w:lang w:val="ru-RU"/>
        </w:rPr>
        <w:t xml:space="preserve">унаследованное </w:t>
      </w:r>
      <w:r w:rsidR="001E4C63">
        <w:rPr>
          <w:lang w:val="ru-RU"/>
        </w:rPr>
        <w:t>право</w:t>
      </w:r>
      <w:r w:rsidR="001E4C63" w:rsidRPr="000C6C47">
        <w:rPr>
          <w:lang w:val="ru-RU"/>
        </w:rPr>
        <w:t>.</w:t>
      </w:r>
    </w:p>
    <w:p w:rsidR="0010690F" w:rsidRPr="000C6C47" w:rsidRDefault="0010690F" w:rsidP="0010690F">
      <w:pPr>
        <w:rPr>
          <w:lang w:val="ru-RU"/>
        </w:rPr>
      </w:pPr>
    </w:p>
    <w:p w:rsidR="0010690F" w:rsidRPr="004D5807" w:rsidRDefault="008B6AEA" w:rsidP="0010690F">
      <w:pPr>
        <w:rPr>
          <w:lang w:val="ru-RU"/>
        </w:rPr>
      </w:pPr>
      <w:r>
        <w:rPr>
          <w:lang w:val="ru-RU"/>
        </w:rPr>
        <w:t>4</w:t>
      </w:r>
      <w:r w:rsidR="00A64B96">
        <w:rPr>
          <w:lang w:val="ru-RU"/>
        </w:rPr>
        <w:t>8</w:t>
      </w:r>
      <w:r w:rsidR="0010690F" w:rsidRPr="000C6C47">
        <w:rPr>
          <w:lang w:val="ru-RU"/>
        </w:rPr>
        <w:t>.</w:t>
      </w:r>
      <w:r>
        <w:rPr>
          <w:lang w:val="ru-RU"/>
        </w:rPr>
        <w:t xml:space="preserve"> </w:t>
      </w:r>
      <w:r w:rsidR="000C6C47">
        <w:rPr>
          <w:lang w:val="ru-RU"/>
        </w:rPr>
        <w:t>Статья 24 ЗК РТ описывает выделение земли несельскохозяйственного назначения и обеспечивает такое положение, когда при выборе подходящего местоположения таких земельных участков предпочтение отдаётся земле, не пригодной для сельскохозяйственного использования. Такой</w:t>
      </w:r>
      <w:r w:rsidR="000C6C47" w:rsidRPr="000C6C47">
        <w:rPr>
          <w:lang w:val="ru-RU"/>
        </w:rPr>
        <w:t xml:space="preserve"> </w:t>
      </w:r>
      <w:r w:rsidR="000C6C47">
        <w:rPr>
          <w:lang w:val="ru-RU"/>
        </w:rPr>
        <w:t>же</w:t>
      </w:r>
      <w:r w:rsidR="000C6C47" w:rsidRPr="000C6C47">
        <w:rPr>
          <w:lang w:val="ru-RU"/>
        </w:rPr>
        <w:t xml:space="preserve"> </w:t>
      </w:r>
      <w:r w:rsidR="000C6C47">
        <w:rPr>
          <w:lang w:val="ru-RU"/>
        </w:rPr>
        <w:t>принцип</w:t>
      </w:r>
      <w:r w:rsidR="000C6C47" w:rsidRPr="000C6C47">
        <w:rPr>
          <w:lang w:val="ru-RU"/>
        </w:rPr>
        <w:t xml:space="preserve"> </w:t>
      </w:r>
      <w:r w:rsidR="000C6C47">
        <w:rPr>
          <w:lang w:val="ru-RU"/>
        </w:rPr>
        <w:t>указан</w:t>
      </w:r>
      <w:r w:rsidR="000C6C47" w:rsidRPr="000C6C47">
        <w:rPr>
          <w:lang w:val="ru-RU"/>
        </w:rPr>
        <w:t xml:space="preserve"> </w:t>
      </w:r>
      <w:r w:rsidR="000C6C47">
        <w:rPr>
          <w:lang w:val="ru-RU"/>
        </w:rPr>
        <w:t>в</w:t>
      </w:r>
      <w:r w:rsidR="000C6C47" w:rsidRPr="000C6C47">
        <w:rPr>
          <w:lang w:val="ru-RU"/>
        </w:rPr>
        <w:t xml:space="preserve"> </w:t>
      </w:r>
      <w:r w:rsidR="000C6C47">
        <w:rPr>
          <w:lang w:val="ru-RU"/>
        </w:rPr>
        <w:t>Статье</w:t>
      </w:r>
      <w:r w:rsidR="000C6C47" w:rsidRPr="000C6C47">
        <w:rPr>
          <w:lang w:val="ru-RU"/>
        </w:rPr>
        <w:t xml:space="preserve"> </w:t>
      </w:r>
      <w:r w:rsidR="0010690F" w:rsidRPr="000C6C47">
        <w:rPr>
          <w:lang w:val="ru-RU"/>
        </w:rPr>
        <w:t xml:space="preserve">29 </w:t>
      </w:r>
      <w:r w:rsidR="000C6C47">
        <w:rPr>
          <w:lang w:val="ru-RU"/>
        </w:rPr>
        <w:t>ЗК РТ</w:t>
      </w:r>
      <w:r w:rsidR="0010690F" w:rsidRPr="000C6C47">
        <w:rPr>
          <w:lang w:val="ru-RU"/>
        </w:rPr>
        <w:t xml:space="preserve">, </w:t>
      </w:r>
      <w:r w:rsidR="000C6C47">
        <w:rPr>
          <w:lang w:val="ru-RU"/>
        </w:rPr>
        <w:t>которая не позволяет использовать высокоплодородные сельскохозяйственные земли для несельскохозяйственного использования. Тем</w:t>
      </w:r>
      <w:r w:rsidR="000C6C47" w:rsidRPr="004D5807">
        <w:rPr>
          <w:lang w:val="ru-RU"/>
        </w:rPr>
        <w:t xml:space="preserve"> </w:t>
      </w:r>
      <w:r w:rsidR="000C6C47">
        <w:rPr>
          <w:lang w:val="ru-RU"/>
        </w:rPr>
        <w:t>не</w:t>
      </w:r>
      <w:r w:rsidR="000C6C47" w:rsidRPr="004D5807">
        <w:rPr>
          <w:lang w:val="ru-RU"/>
        </w:rPr>
        <w:t xml:space="preserve"> </w:t>
      </w:r>
      <w:r w:rsidR="000C6C47">
        <w:rPr>
          <w:lang w:val="ru-RU"/>
        </w:rPr>
        <w:t>менее</w:t>
      </w:r>
      <w:r w:rsidR="000C6C47" w:rsidRPr="004D5807">
        <w:rPr>
          <w:lang w:val="ru-RU"/>
        </w:rPr>
        <w:t xml:space="preserve">, </w:t>
      </w:r>
      <w:r w:rsidR="000C6C47">
        <w:rPr>
          <w:lang w:val="ru-RU"/>
        </w:rPr>
        <w:t>Статья</w:t>
      </w:r>
      <w:r w:rsidR="000C6C47" w:rsidRPr="004D5807">
        <w:rPr>
          <w:lang w:val="ru-RU"/>
        </w:rPr>
        <w:t xml:space="preserve"> </w:t>
      </w:r>
      <w:r w:rsidR="0010690F" w:rsidRPr="004D5807">
        <w:rPr>
          <w:lang w:val="ru-RU"/>
        </w:rPr>
        <w:t xml:space="preserve">29 </w:t>
      </w:r>
      <w:r w:rsidR="000C6C47">
        <w:rPr>
          <w:lang w:val="ru-RU"/>
        </w:rPr>
        <w:t>также</w:t>
      </w:r>
      <w:r w:rsidR="000C6C47" w:rsidRPr="004D5807">
        <w:rPr>
          <w:lang w:val="ru-RU"/>
        </w:rPr>
        <w:t xml:space="preserve"> </w:t>
      </w:r>
      <w:r w:rsidR="000C6C47">
        <w:rPr>
          <w:lang w:val="ru-RU"/>
        </w:rPr>
        <w:t>позволяет</w:t>
      </w:r>
      <w:r w:rsidR="000C6C47" w:rsidRPr="004D5807">
        <w:rPr>
          <w:lang w:val="ru-RU"/>
        </w:rPr>
        <w:t xml:space="preserve"> </w:t>
      </w:r>
      <w:r w:rsidR="000C6C47">
        <w:rPr>
          <w:lang w:val="ru-RU"/>
        </w:rPr>
        <w:t>выделение</w:t>
      </w:r>
      <w:r w:rsidR="000C6C47" w:rsidRPr="004D5807">
        <w:rPr>
          <w:lang w:val="ru-RU"/>
        </w:rPr>
        <w:t xml:space="preserve"> </w:t>
      </w:r>
      <w:r w:rsidR="000C6C47">
        <w:rPr>
          <w:lang w:val="ru-RU"/>
        </w:rPr>
        <w:t>и</w:t>
      </w:r>
      <w:r w:rsidR="000C6C47" w:rsidRPr="004D5807">
        <w:rPr>
          <w:lang w:val="ru-RU"/>
        </w:rPr>
        <w:t xml:space="preserve"> </w:t>
      </w:r>
      <w:r w:rsidR="004D5807">
        <w:rPr>
          <w:lang w:val="ru-RU"/>
        </w:rPr>
        <w:t>конфискацию</w:t>
      </w:r>
      <w:r w:rsidR="004D5807" w:rsidRPr="004D5807">
        <w:rPr>
          <w:lang w:val="ru-RU"/>
        </w:rPr>
        <w:t xml:space="preserve"> </w:t>
      </w:r>
      <w:r w:rsidR="004D5807">
        <w:rPr>
          <w:lang w:val="ru-RU"/>
        </w:rPr>
        <w:t>сельскохозяйственной</w:t>
      </w:r>
      <w:r w:rsidR="004D5807" w:rsidRPr="004D5807">
        <w:rPr>
          <w:lang w:val="ru-RU"/>
        </w:rPr>
        <w:t xml:space="preserve"> </w:t>
      </w:r>
      <w:r w:rsidR="004D5807">
        <w:rPr>
          <w:lang w:val="ru-RU"/>
        </w:rPr>
        <w:t xml:space="preserve">земли для </w:t>
      </w:r>
      <w:r w:rsidR="0010690F" w:rsidRPr="004D5807">
        <w:rPr>
          <w:lang w:val="ru-RU"/>
        </w:rPr>
        <w:t>“</w:t>
      </w:r>
      <w:r w:rsidR="004D5807">
        <w:rPr>
          <w:lang w:val="ru-RU"/>
        </w:rPr>
        <w:t>других, очень важных государственных объектов</w:t>
      </w:r>
      <w:r w:rsidR="0010690F" w:rsidRPr="004D5807">
        <w:rPr>
          <w:lang w:val="ru-RU"/>
        </w:rPr>
        <w:t>”.</w:t>
      </w:r>
    </w:p>
    <w:p w:rsidR="0010690F" w:rsidRPr="004D5807" w:rsidRDefault="0010690F" w:rsidP="00315DAA">
      <w:pPr>
        <w:rPr>
          <w:lang w:val="ru-RU"/>
        </w:rPr>
      </w:pPr>
    </w:p>
    <w:p w:rsidR="00A352B8" w:rsidRPr="004D5807" w:rsidRDefault="00DB67F6" w:rsidP="00A352B8">
      <w:pPr>
        <w:rPr>
          <w:lang w:val="ru-RU"/>
        </w:rPr>
      </w:pPr>
      <w:r>
        <w:rPr>
          <w:lang w:val="ru-RU"/>
        </w:rPr>
        <w:t>4</w:t>
      </w:r>
      <w:r w:rsidR="00A64B96">
        <w:rPr>
          <w:lang w:val="ru-RU"/>
        </w:rPr>
        <w:t>9</w:t>
      </w:r>
      <w:r w:rsidR="00A352B8" w:rsidRPr="004D5807">
        <w:rPr>
          <w:lang w:val="ru-RU"/>
        </w:rPr>
        <w:t>.</w:t>
      </w:r>
      <w:r>
        <w:rPr>
          <w:lang w:val="ru-RU"/>
        </w:rPr>
        <w:t xml:space="preserve"> </w:t>
      </w:r>
      <w:r w:rsidR="004D5807">
        <w:rPr>
          <w:lang w:val="ru-RU"/>
        </w:rPr>
        <w:t>Компенсация</w:t>
      </w:r>
      <w:r w:rsidR="004D5807" w:rsidRPr="004D5807">
        <w:rPr>
          <w:lang w:val="ru-RU"/>
        </w:rPr>
        <w:t xml:space="preserve"> </w:t>
      </w:r>
      <w:r w:rsidR="004D5807">
        <w:rPr>
          <w:lang w:val="ru-RU"/>
        </w:rPr>
        <w:t>за</w:t>
      </w:r>
      <w:r w:rsidR="004D5807" w:rsidRPr="004D5807">
        <w:rPr>
          <w:lang w:val="ru-RU"/>
        </w:rPr>
        <w:t xml:space="preserve"> </w:t>
      </w:r>
      <w:r w:rsidR="004D5807">
        <w:rPr>
          <w:lang w:val="ru-RU"/>
        </w:rPr>
        <w:t>изъятие</w:t>
      </w:r>
      <w:r w:rsidR="004D5807" w:rsidRPr="004D5807">
        <w:rPr>
          <w:lang w:val="ru-RU"/>
        </w:rPr>
        <w:t xml:space="preserve"> </w:t>
      </w:r>
      <w:r w:rsidR="004D5807">
        <w:rPr>
          <w:lang w:val="ru-RU"/>
        </w:rPr>
        <w:t>земли</w:t>
      </w:r>
      <w:r w:rsidR="004D5807" w:rsidRPr="004D5807">
        <w:rPr>
          <w:lang w:val="ru-RU"/>
        </w:rPr>
        <w:t xml:space="preserve"> </w:t>
      </w:r>
      <w:r w:rsidR="004D5807">
        <w:rPr>
          <w:lang w:val="ru-RU"/>
        </w:rPr>
        <w:t>и</w:t>
      </w:r>
      <w:r w:rsidR="004D5807" w:rsidRPr="004D5807">
        <w:rPr>
          <w:lang w:val="ru-RU"/>
        </w:rPr>
        <w:t xml:space="preserve"> </w:t>
      </w:r>
      <w:r w:rsidR="004D5807">
        <w:rPr>
          <w:lang w:val="ru-RU"/>
        </w:rPr>
        <w:t>другое</w:t>
      </w:r>
      <w:r w:rsidR="004D5807" w:rsidRPr="004D5807">
        <w:rPr>
          <w:lang w:val="ru-RU"/>
        </w:rPr>
        <w:t xml:space="preserve"> </w:t>
      </w:r>
      <w:r w:rsidR="004D5807">
        <w:rPr>
          <w:lang w:val="ru-RU"/>
        </w:rPr>
        <w:t>воздействие</w:t>
      </w:r>
      <w:r w:rsidR="004D5807" w:rsidRPr="004D5807">
        <w:rPr>
          <w:lang w:val="ru-RU"/>
        </w:rPr>
        <w:t xml:space="preserve"> </w:t>
      </w:r>
      <w:r w:rsidR="004D5807">
        <w:rPr>
          <w:lang w:val="ru-RU"/>
        </w:rPr>
        <w:t>в</w:t>
      </w:r>
      <w:r w:rsidR="004D5807" w:rsidRPr="004D5807">
        <w:rPr>
          <w:lang w:val="ru-RU"/>
        </w:rPr>
        <w:t xml:space="preserve"> </w:t>
      </w:r>
      <w:r w:rsidR="004D5807">
        <w:rPr>
          <w:lang w:val="ru-RU"/>
        </w:rPr>
        <w:t>свете</w:t>
      </w:r>
      <w:r w:rsidR="004D5807" w:rsidRPr="004D5807">
        <w:rPr>
          <w:lang w:val="ru-RU"/>
        </w:rPr>
        <w:t xml:space="preserve"> </w:t>
      </w:r>
      <w:r w:rsidR="004D5807">
        <w:rPr>
          <w:lang w:val="ru-RU"/>
        </w:rPr>
        <w:t>проектов</w:t>
      </w:r>
      <w:r w:rsidR="004D5807" w:rsidRPr="004D5807">
        <w:rPr>
          <w:lang w:val="ru-RU"/>
        </w:rPr>
        <w:t xml:space="preserve">, </w:t>
      </w:r>
      <w:r w:rsidR="004D5807">
        <w:rPr>
          <w:lang w:val="ru-RU"/>
        </w:rPr>
        <w:t>представляющих</w:t>
      </w:r>
      <w:r w:rsidR="004D5807" w:rsidRPr="004D5807">
        <w:rPr>
          <w:lang w:val="ru-RU"/>
        </w:rPr>
        <w:t xml:space="preserve"> </w:t>
      </w:r>
      <w:r w:rsidR="004D5807">
        <w:rPr>
          <w:lang w:val="ru-RU"/>
        </w:rPr>
        <w:t>общественный</w:t>
      </w:r>
      <w:r w:rsidR="004D5807" w:rsidRPr="004D5807">
        <w:rPr>
          <w:lang w:val="ru-RU"/>
        </w:rPr>
        <w:t xml:space="preserve"> </w:t>
      </w:r>
      <w:r w:rsidR="004D5807">
        <w:rPr>
          <w:lang w:val="ru-RU"/>
        </w:rPr>
        <w:t>интерес</w:t>
      </w:r>
      <w:r w:rsidR="004D5807" w:rsidRPr="004D5807">
        <w:rPr>
          <w:lang w:val="ru-RU"/>
        </w:rPr>
        <w:t xml:space="preserve">, </w:t>
      </w:r>
      <w:r w:rsidR="004D5807">
        <w:rPr>
          <w:lang w:val="ru-RU"/>
        </w:rPr>
        <w:t>регулируется</w:t>
      </w:r>
      <w:r w:rsidR="004D5807" w:rsidRPr="004D5807">
        <w:rPr>
          <w:lang w:val="ru-RU"/>
        </w:rPr>
        <w:t xml:space="preserve"> </w:t>
      </w:r>
      <w:r w:rsidR="004D5807">
        <w:rPr>
          <w:lang w:val="ru-RU"/>
        </w:rPr>
        <w:t>также</w:t>
      </w:r>
      <w:r w:rsidR="004D5807" w:rsidRPr="004D5807">
        <w:rPr>
          <w:lang w:val="ru-RU"/>
        </w:rPr>
        <w:t xml:space="preserve"> </w:t>
      </w:r>
      <w:r w:rsidR="004D5807">
        <w:rPr>
          <w:lang w:val="ru-RU"/>
        </w:rPr>
        <w:t>другими</w:t>
      </w:r>
      <w:r w:rsidR="004D5807" w:rsidRPr="004D5807">
        <w:rPr>
          <w:lang w:val="ru-RU"/>
        </w:rPr>
        <w:t xml:space="preserve"> </w:t>
      </w:r>
      <w:r w:rsidR="004D5807">
        <w:rPr>
          <w:lang w:val="ru-RU"/>
        </w:rPr>
        <w:t>законодательными</w:t>
      </w:r>
      <w:r w:rsidR="004D5807" w:rsidRPr="004D5807">
        <w:rPr>
          <w:lang w:val="ru-RU"/>
        </w:rPr>
        <w:t xml:space="preserve"> </w:t>
      </w:r>
      <w:r w:rsidR="004D5807">
        <w:rPr>
          <w:lang w:val="ru-RU"/>
        </w:rPr>
        <w:t>актами</w:t>
      </w:r>
      <w:r w:rsidR="004D5807" w:rsidRPr="004D5807">
        <w:rPr>
          <w:lang w:val="ru-RU"/>
        </w:rPr>
        <w:t xml:space="preserve">, </w:t>
      </w:r>
      <w:r w:rsidR="004D5807">
        <w:rPr>
          <w:lang w:val="ru-RU"/>
        </w:rPr>
        <w:t>что</w:t>
      </w:r>
      <w:r w:rsidR="004D5807" w:rsidRPr="004D5807">
        <w:rPr>
          <w:lang w:val="ru-RU"/>
        </w:rPr>
        <w:t xml:space="preserve"> </w:t>
      </w:r>
      <w:r w:rsidR="004D5807">
        <w:rPr>
          <w:lang w:val="ru-RU"/>
        </w:rPr>
        <w:t>касается</w:t>
      </w:r>
      <w:r w:rsidR="004D5807" w:rsidRPr="004D5807">
        <w:rPr>
          <w:lang w:val="ru-RU"/>
        </w:rPr>
        <w:t xml:space="preserve"> </w:t>
      </w:r>
      <w:r w:rsidR="004D5807">
        <w:rPr>
          <w:lang w:val="ru-RU"/>
        </w:rPr>
        <w:t>изъятия земли, выделения земли и компенсации за воздействие проектов в пользу граждан – это Земельный Кодекс Республики Таджикистан (ЗК РТ), Гражданский Кодекс Республики Таджикистан (ГК РТ), и различные нормативно-правовые акты. На</w:t>
      </w:r>
      <w:r w:rsidR="004D5807" w:rsidRPr="004D5807">
        <w:rPr>
          <w:lang w:val="ru-RU"/>
        </w:rPr>
        <w:t xml:space="preserve"> </w:t>
      </w:r>
      <w:r w:rsidR="004D5807">
        <w:rPr>
          <w:lang w:val="ru-RU"/>
        </w:rPr>
        <w:t>основе</w:t>
      </w:r>
      <w:r w:rsidR="004D5807" w:rsidRPr="004D5807">
        <w:rPr>
          <w:lang w:val="ru-RU"/>
        </w:rPr>
        <w:t xml:space="preserve"> </w:t>
      </w:r>
      <w:r w:rsidR="004D5807">
        <w:rPr>
          <w:lang w:val="ru-RU"/>
        </w:rPr>
        <w:t>этих</w:t>
      </w:r>
      <w:r w:rsidR="004D5807" w:rsidRPr="004D5807">
        <w:rPr>
          <w:lang w:val="ru-RU"/>
        </w:rPr>
        <w:t xml:space="preserve"> </w:t>
      </w:r>
      <w:r w:rsidR="004D5807">
        <w:rPr>
          <w:lang w:val="ru-RU"/>
        </w:rPr>
        <w:t>законов</w:t>
      </w:r>
      <w:r w:rsidR="004D5807" w:rsidRPr="004D5807">
        <w:rPr>
          <w:lang w:val="ru-RU"/>
        </w:rPr>
        <w:t xml:space="preserve">, </w:t>
      </w:r>
      <w:r w:rsidR="004D5807">
        <w:rPr>
          <w:lang w:val="ru-RU"/>
        </w:rPr>
        <w:t>изъятие</w:t>
      </w:r>
      <w:r w:rsidR="004D5807" w:rsidRPr="004D5807">
        <w:rPr>
          <w:lang w:val="ru-RU"/>
        </w:rPr>
        <w:t xml:space="preserve">/ </w:t>
      </w:r>
      <w:r w:rsidR="004D5807">
        <w:rPr>
          <w:lang w:val="ru-RU"/>
        </w:rPr>
        <w:t>выделение</w:t>
      </w:r>
      <w:r w:rsidR="004D5807" w:rsidRPr="004D5807">
        <w:rPr>
          <w:lang w:val="ru-RU"/>
        </w:rPr>
        <w:t xml:space="preserve"> </w:t>
      </w:r>
      <w:r w:rsidR="004D5807">
        <w:rPr>
          <w:lang w:val="ru-RU"/>
        </w:rPr>
        <w:t>земли</w:t>
      </w:r>
      <w:r w:rsidR="004D5807" w:rsidRPr="004D5807">
        <w:rPr>
          <w:lang w:val="ru-RU"/>
        </w:rPr>
        <w:t xml:space="preserve"> </w:t>
      </w:r>
      <w:r w:rsidR="004D5807">
        <w:rPr>
          <w:lang w:val="ru-RU"/>
        </w:rPr>
        <w:t>и</w:t>
      </w:r>
      <w:r w:rsidR="004D5807" w:rsidRPr="004D5807">
        <w:rPr>
          <w:lang w:val="ru-RU"/>
        </w:rPr>
        <w:t xml:space="preserve"> </w:t>
      </w:r>
      <w:r w:rsidR="004D5807">
        <w:rPr>
          <w:lang w:val="ru-RU"/>
        </w:rPr>
        <w:t>переселение</w:t>
      </w:r>
      <w:r w:rsidR="004D5807" w:rsidRPr="004D5807">
        <w:rPr>
          <w:lang w:val="ru-RU"/>
        </w:rPr>
        <w:t xml:space="preserve"> </w:t>
      </w:r>
      <w:r w:rsidR="004D5807">
        <w:rPr>
          <w:lang w:val="ru-RU"/>
        </w:rPr>
        <w:t>населения</w:t>
      </w:r>
      <w:r w:rsidR="004D5807" w:rsidRPr="004D5807">
        <w:rPr>
          <w:lang w:val="ru-RU"/>
        </w:rPr>
        <w:t xml:space="preserve"> </w:t>
      </w:r>
      <w:r w:rsidR="004D5807">
        <w:rPr>
          <w:lang w:val="ru-RU"/>
        </w:rPr>
        <w:t>базируются</w:t>
      </w:r>
      <w:r w:rsidR="004D5807" w:rsidRPr="004D5807">
        <w:rPr>
          <w:lang w:val="ru-RU"/>
        </w:rPr>
        <w:t xml:space="preserve"> </w:t>
      </w:r>
      <w:r w:rsidR="004D5807">
        <w:rPr>
          <w:lang w:val="ru-RU"/>
        </w:rPr>
        <w:t>на</w:t>
      </w:r>
      <w:r w:rsidR="004D5807" w:rsidRPr="004D5807">
        <w:rPr>
          <w:lang w:val="ru-RU"/>
        </w:rPr>
        <w:t xml:space="preserve"> </w:t>
      </w:r>
      <w:r w:rsidR="004D5807">
        <w:rPr>
          <w:lang w:val="ru-RU"/>
        </w:rPr>
        <w:t>следующих</w:t>
      </w:r>
      <w:r w:rsidR="004D5807" w:rsidRPr="004D5807">
        <w:rPr>
          <w:lang w:val="ru-RU"/>
        </w:rPr>
        <w:t xml:space="preserve"> </w:t>
      </w:r>
      <w:r w:rsidR="004D5807">
        <w:rPr>
          <w:lang w:val="ru-RU"/>
        </w:rPr>
        <w:t>применяемых</w:t>
      </w:r>
      <w:r w:rsidR="004D5807" w:rsidRPr="004D5807">
        <w:rPr>
          <w:lang w:val="ru-RU"/>
        </w:rPr>
        <w:t xml:space="preserve"> </w:t>
      </w:r>
      <w:r w:rsidR="004D5807">
        <w:rPr>
          <w:lang w:val="ru-RU"/>
        </w:rPr>
        <w:t>принципах</w:t>
      </w:r>
      <w:r w:rsidR="004D5807" w:rsidRPr="004D5807">
        <w:rPr>
          <w:lang w:val="ru-RU"/>
        </w:rPr>
        <w:t xml:space="preserve">: </w:t>
      </w:r>
      <w:r w:rsidR="00A352B8" w:rsidRPr="004D5807">
        <w:rPr>
          <w:lang w:val="ru-RU"/>
        </w:rPr>
        <w:t>(</w:t>
      </w:r>
      <w:r w:rsidR="004D5807">
        <w:rPr>
          <w:lang w:val="ru-RU"/>
        </w:rPr>
        <w:t>а</w:t>
      </w:r>
      <w:r w:rsidR="00A352B8" w:rsidRPr="004D5807">
        <w:rPr>
          <w:lang w:val="ru-RU"/>
        </w:rPr>
        <w:t xml:space="preserve">) </w:t>
      </w:r>
      <w:r w:rsidR="004D5807">
        <w:rPr>
          <w:lang w:val="ru-RU"/>
        </w:rPr>
        <w:t>землепользователи</w:t>
      </w:r>
      <w:r w:rsidR="004D5807" w:rsidRPr="004D5807">
        <w:rPr>
          <w:lang w:val="ru-RU"/>
        </w:rPr>
        <w:t xml:space="preserve"> </w:t>
      </w:r>
      <w:r w:rsidR="004D5807">
        <w:rPr>
          <w:lang w:val="ru-RU"/>
        </w:rPr>
        <w:t>имеют</w:t>
      </w:r>
      <w:r w:rsidR="004D5807" w:rsidRPr="004D5807">
        <w:rPr>
          <w:lang w:val="ru-RU"/>
        </w:rPr>
        <w:t xml:space="preserve"> </w:t>
      </w:r>
      <w:r w:rsidR="004D5807">
        <w:rPr>
          <w:lang w:val="ru-RU"/>
        </w:rPr>
        <w:t>право</w:t>
      </w:r>
      <w:r w:rsidR="004D5807" w:rsidRPr="004D5807">
        <w:rPr>
          <w:lang w:val="ru-RU"/>
        </w:rPr>
        <w:t xml:space="preserve"> </w:t>
      </w:r>
      <w:r w:rsidR="004D5807">
        <w:rPr>
          <w:lang w:val="ru-RU"/>
        </w:rPr>
        <w:t>на</w:t>
      </w:r>
      <w:r w:rsidR="004D5807" w:rsidRPr="004D5807">
        <w:rPr>
          <w:lang w:val="ru-RU"/>
        </w:rPr>
        <w:t xml:space="preserve"> </w:t>
      </w:r>
      <w:r w:rsidR="004D5807">
        <w:rPr>
          <w:lang w:val="ru-RU"/>
        </w:rPr>
        <w:t>возмещение</w:t>
      </w:r>
      <w:r w:rsidR="004D5807" w:rsidRPr="004D5807">
        <w:rPr>
          <w:lang w:val="ru-RU"/>
        </w:rPr>
        <w:t xml:space="preserve"> </w:t>
      </w:r>
      <w:r w:rsidR="004D5807">
        <w:rPr>
          <w:lang w:val="ru-RU"/>
        </w:rPr>
        <w:t>ущерб</w:t>
      </w:r>
      <w:r w:rsidR="00E71882">
        <w:rPr>
          <w:lang w:val="ru-RU"/>
        </w:rPr>
        <w:t>а</w:t>
      </w:r>
      <w:r w:rsidR="004D5807" w:rsidRPr="004D5807">
        <w:rPr>
          <w:lang w:val="ru-RU"/>
        </w:rPr>
        <w:t>/</w:t>
      </w:r>
      <w:r w:rsidR="004D5807">
        <w:rPr>
          <w:lang w:val="ru-RU"/>
        </w:rPr>
        <w:t>убытков</w:t>
      </w:r>
      <w:r w:rsidR="004D5807" w:rsidRPr="004D5807">
        <w:rPr>
          <w:lang w:val="ru-RU"/>
        </w:rPr>
        <w:t xml:space="preserve"> </w:t>
      </w:r>
      <w:r w:rsidR="004D5807">
        <w:rPr>
          <w:lang w:val="ru-RU"/>
        </w:rPr>
        <w:t>из</w:t>
      </w:r>
      <w:r w:rsidR="004D5807" w:rsidRPr="004D5807">
        <w:rPr>
          <w:lang w:val="ru-RU"/>
        </w:rPr>
        <w:t>-</w:t>
      </w:r>
      <w:r w:rsidR="004D5807">
        <w:rPr>
          <w:lang w:val="ru-RU"/>
        </w:rPr>
        <w:t>за</w:t>
      </w:r>
      <w:r w:rsidR="004D5807" w:rsidRPr="004D5807">
        <w:rPr>
          <w:lang w:val="ru-RU"/>
        </w:rPr>
        <w:t xml:space="preserve"> </w:t>
      </w:r>
      <w:r w:rsidR="006872BB">
        <w:rPr>
          <w:lang w:val="ru-RU"/>
        </w:rPr>
        <w:t>лишения</w:t>
      </w:r>
      <w:r w:rsidR="004D5807" w:rsidRPr="004D5807">
        <w:rPr>
          <w:lang w:val="ru-RU"/>
        </w:rPr>
        <w:t xml:space="preserve"> </w:t>
      </w:r>
      <w:r w:rsidR="004D5807">
        <w:rPr>
          <w:lang w:val="ru-RU"/>
        </w:rPr>
        <w:t>права</w:t>
      </w:r>
      <w:r w:rsidR="004D5807" w:rsidRPr="004D5807">
        <w:rPr>
          <w:lang w:val="ru-RU"/>
        </w:rPr>
        <w:t xml:space="preserve"> </w:t>
      </w:r>
      <w:r w:rsidR="004D5807">
        <w:rPr>
          <w:lang w:val="ru-RU"/>
        </w:rPr>
        <w:t>на</w:t>
      </w:r>
      <w:r w:rsidR="004D5807" w:rsidRPr="004D5807">
        <w:rPr>
          <w:lang w:val="ru-RU"/>
        </w:rPr>
        <w:t xml:space="preserve"> </w:t>
      </w:r>
      <w:r w:rsidR="004D5807">
        <w:rPr>
          <w:lang w:val="ru-RU"/>
        </w:rPr>
        <w:t>землепользование</w:t>
      </w:r>
      <w:r w:rsidR="004D5807" w:rsidRPr="004D5807">
        <w:rPr>
          <w:lang w:val="ru-RU"/>
        </w:rPr>
        <w:t xml:space="preserve"> </w:t>
      </w:r>
      <w:r w:rsidR="004D5807">
        <w:rPr>
          <w:lang w:val="ru-RU"/>
        </w:rPr>
        <w:t>в</w:t>
      </w:r>
      <w:r w:rsidR="004D5807" w:rsidRPr="004D5807">
        <w:rPr>
          <w:lang w:val="ru-RU"/>
        </w:rPr>
        <w:t xml:space="preserve"> </w:t>
      </w:r>
      <w:r w:rsidR="004D5807">
        <w:rPr>
          <w:lang w:val="ru-RU"/>
        </w:rPr>
        <w:t>пользу</w:t>
      </w:r>
      <w:r w:rsidR="004D5807" w:rsidRPr="004D5807">
        <w:rPr>
          <w:lang w:val="ru-RU"/>
        </w:rPr>
        <w:t xml:space="preserve"> </w:t>
      </w:r>
      <w:r w:rsidR="004D5807">
        <w:rPr>
          <w:lang w:val="ru-RU"/>
        </w:rPr>
        <w:t>государства</w:t>
      </w:r>
      <w:r w:rsidR="004D5807" w:rsidRPr="004D5807">
        <w:rPr>
          <w:lang w:val="ru-RU"/>
        </w:rPr>
        <w:t xml:space="preserve"> </w:t>
      </w:r>
      <w:r w:rsidR="004D5807">
        <w:rPr>
          <w:lang w:val="ru-RU"/>
        </w:rPr>
        <w:t>и</w:t>
      </w:r>
      <w:r w:rsidR="004D5807" w:rsidRPr="004D5807">
        <w:rPr>
          <w:lang w:val="ru-RU"/>
        </w:rPr>
        <w:t xml:space="preserve"> </w:t>
      </w:r>
      <w:r w:rsidR="004D5807">
        <w:rPr>
          <w:lang w:val="ru-RU"/>
        </w:rPr>
        <w:t>общественных</w:t>
      </w:r>
      <w:r w:rsidR="004D5807" w:rsidRPr="004D5807">
        <w:rPr>
          <w:lang w:val="ru-RU"/>
        </w:rPr>
        <w:t xml:space="preserve"> </w:t>
      </w:r>
      <w:r w:rsidR="004D5807">
        <w:rPr>
          <w:lang w:val="ru-RU"/>
        </w:rPr>
        <w:t>нужд</w:t>
      </w:r>
      <w:r w:rsidR="004D5807" w:rsidRPr="004D5807">
        <w:rPr>
          <w:lang w:val="ru-RU"/>
        </w:rPr>
        <w:t xml:space="preserve"> </w:t>
      </w:r>
      <w:r w:rsidR="00A352B8" w:rsidRPr="004D5807">
        <w:rPr>
          <w:lang w:val="ru-RU"/>
        </w:rPr>
        <w:t>(</w:t>
      </w:r>
      <w:r w:rsidR="004D5807">
        <w:rPr>
          <w:lang w:val="ru-RU"/>
        </w:rPr>
        <w:t>Статьи</w:t>
      </w:r>
      <w:r w:rsidR="004D5807" w:rsidRPr="004D5807">
        <w:rPr>
          <w:lang w:val="ru-RU"/>
        </w:rPr>
        <w:t xml:space="preserve"> </w:t>
      </w:r>
      <w:r w:rsidR="00A352B8" w:rsidRPr="004D5807">
        <w:rPr>
          <w:lang w:val="ru-RU"/>
        </w:rPr>
        <w:t xml:space="preserve">41,43 </w:t>
      </w:r>
      <w:r w:rsidR="004D5807">
        <w:rPr>
          <w:lang w:val="ru-RU"/>
        </w:rPr>
        <w:t>ЗК</w:t>
      </w:r>
      <w:r w:rsidR="004D5807" w:rsidRPr="004D5807">
        <w:rPr>
          <w:lang w:val="ru-RU"/>
        </w:rPr>
        <w:t xml:space="preserve"> </w:t>
      </w:r>
      <w:r w:rsidR="004D5807">
        <w:rPr>
          <w:lang w:val="ru-RU"/>
        </w:rPr>
        <w:t>РТ</w:t>
      </w:r>
      <w:r w:rsidR="00A352B8" w:rsidRPr="004D5807">
        <w:rPr>
          <w:lang w:val="ru-RU"/>
        </w:rPr>
        <w:t>); (</w:t>
      </w:r>
      <w:r w:rsidR="004D5807">
        <w:rPr>
          <w:lang w:val="ru-RU"/>
        </w:rPr>
        <w:t>б</w:t>
      </w:r>
      <w:r w:rsidR="00A352B8" w:rsidRPr="004D5807">
        <w:rPr>
          <w:lang w:val="ru-RU"/>
        </w:rPr>
        <w:t xml:space="preserve">) </w:t>
      </w:r>
      <w:r w:rsidR="004D5807">
        <w:rPr>
          <w:lang w:val="ru-RU"/>
        </w:rPr>
        <w:t>при</w:t>
      </w:r>
      <w:r w:rsidR="004D5807" w:rsidRPr="004D5807">
        <w:rPr>
          <w:lang w:val="ru-RU"/>
        </w:rPr>
        <w:t xml:space="preserve"> </w:t>
      </w:r>
      <w:r w:rsidR="004D5807">
        <w:rPr>
          <w:lang w:val="ru-RU"/>
        </w:rPr>
        <w:t>прекращении</w:t>
      </w:r>
      <w:r w:rsidR="004D5807" w:rsidRPr="004D5807">
        <w:rPr>
          <w:lang w:val="ru-RU"/>
        </w:rPr>
        <w:t xml:space="preserve"> </w:t>
      </w:r>
      <w:r w:rsidR="004D5807">
        <w:rPr>
          <w:lang w:val="ru-RU"/>
        </w:rPr>
        <w:t>прав</w:t>
      </w:r>
      <w:r w:rsidR="004D5807" w:rsidRPr="004D5807">
        <w:rPr>
          <w:lang w:val="ru-RU"/>
        </w:rPr>
        <w:t xml:space="preserve"> </w:t>
      </w:r>
      <w:r w:rsidR="004D5807">
        <w:rPr>
          <w:lang w:val="ru-RU"/>
        </w:rPr>
        <w:t>на</w:t>
      </w:r>
      <w:r w:rsidR="004D5807" w:rsidRPr="004D5807">
        <w:rPr>
          <w:lang w:val="ru-RU"/>
        </w:rPr>
        <w:t xml:space="preserve"> </w:t>
      </w:r>
      <w:r w:rsidR="004D5807">
        <w:rPr>
          <w:lang w:val="ru-RU"/>
        </w:rPr>
        <w:t>имущество</w:t>
      </w:r>
      <w:r w:rsidR="004D5807" w:rsidRPr="004D5807">
        <w:rPr>
          <w:lang w:val="ru-RU"/>
        </w:rPr>
        <w:t xml:space="preserve">, </w:t>
      </w:r>
      <w:r w:rsidR="004D5807">
        <w:rPr>
          <w:lang w:val="ru-RU"/>
        </w:rPr>
        <w:t>последнее</w:t>
      </w:r>
      <w:r w:rsidR="004D5807" w:rsidRPr="004D5807">
        <w:rPr>
          <w:lang w:val="ru-RU"/>
        </w:rPr>
        <w:t xml:space="preserve"> </w:t>
      </w:r>
      <w:r w:rsidR="004D5807">
        <w:rPr>
          <w:lang w:val="ru-RU"/>
        </w:rPr>
        <w:t>оценивается</w:t>
      </w:r>
      <w:r w:rsidR="004D5807" w:rsidRPr="004D5807">
        <w:rPr>
          <w:lang w:val="ru-RU"/>
        </w:rPr>
        <w:t xml:space="preserve"> </w:t>
      </w:r>
      <w:r w:rsidR="004D5807">
        <w:rPr>
          <w:lang w:val="ru-RU"/>
        </w:rPr>
        <w:t>на</w:t>
      </w:r>
      <w:r w:rsidR="004D5807" w:rsidRPr="004D5807">
        <w:rPr>
          <w:lang w:val="ru-RU"/>
        </w:rPr>
        <w:t xml:space="preserve"> </w:t>
      </w:r>
      <w:r w:rsidR="004D5807">
        <w:rPr>
          <w:lang w:val="ru-RU"/>
        </w:rPr>
        <w:t>основе</w:t>
      </w:r>
      <w:r w:rsidR="004D5807" w:rsidRPr="004D5807">
        <w:rPr>
          <w:lang w:val="ru-RU"/>
        </w:rPr>
        <w:t xml:space="preserve"> </w:t>
      </w:r>
      <w:r w:rsidR="004D5807">
        <w:rPr>
          <w:lang w:val="ru-RU"/>
        </w:rPr>
        <w:t>рыночной</w:t>
      </w:r>
      <w:r w:rsidR="004D5807" w:rsidRPr="004D5807">
        <w:rPr>
          <w:lang w:val="ru-RU"/>
        </w:rPr>
        <w:t xml:space="preserve"> </w:t>
      </w:r>
      <w:r w:rsidR="004D5807">
        <w:rPr>
          <w:lang w:val="ru-RU"/>
        </w:rPr>
        <w:t>стоимости</w:t>
      </w:r>
      <w:r w:rsidR="004D5807" w:rsidRPr="004D5807">
        <w:rPr>
          <w:lang w:val="ru-RU"/>
        </w:rPr>
        <w:t xml:space="preserve"> </w:t>
      </w:r>
      <w:r w:rsidR="00A352B8" w:rsidRPr="004D5807">
        <w:rPr>
          <w:lang w:val="ru-RU"/>
        </w:rPr>
        <w:t>(</w:t>
      </w:r>
      <w:r w:rsidR="004D5807">
        <w:rPr>
          <w:lang w:val="ru-RU"/>
        </w:rPr>
        <w:t>Статья</w:t>
      </w:r>
      <w:r w:rsidR="00A352B8" w:rsidRPr="004D5807">
        <w:rPr>
          <w:lang w:val="ru-RU"/>
        </w:rPr>
        <w:t xml:space="preserve"> 265 </w:t>
      </w:r>
      <w:r w:rsidR="004D5807">
        <w:rPr>
          <w:lang w:val="ru-RU"/>
        </w:rPr>
        <w:t>ГК РТ</w:t>
      </w:r>
      <w:r w:rsidR="00A352B8" w:rsidRPr="004D5807">
        <w:rPr>
          <w:lang w:val="ru-RU"/>
        </w:rPr>
        <w:t>); (</w:t>
      </w:r>
      <w:r w:rsidR="004D5807">
        <w:rPr>
          <w:lang w:val="ru-RU"/>
        </w:rPr>
        <w:t>в</w:t>
      </w:r>
      <w:r w:rsidR="00A352B8" w:rsidRPr="004D5807">
        <w:rPr>
          <w:lang w:val="ru-RU"/>
        </w:rPr>
        <w:t xml:space="preserve">) </w:t>
      </w:r>
      <w:r w:rsidR="004D5807">
        <w:rPr>
          <w:lang w:val="ru-RU"/>
        </w:rPr>
        <w:t>землепользователь или обладатель других зарегистрированных прав, связанных с землёй, имеет право на получение письменного уведомления об изъятии земли</w:t>
      </w:r>
      <w:r w:rsidR="008C6CBF">
        <w:rPr>
          <w:lang w:val="ru-RU"/>
        </w:rPr>
        <w:t xml:space="preserve"> со стороны местного органа государственной власти, ведающего земельными вопросами, не </w:t>
      </w:r>
      <w:r w:rsidR="00E71882">
        <w:rPr>
          <w:lang w:val="ru-RU"/>
        </w:rPr>
        <w:t>позднее,</w:t>
      </w:r>
      <w:r w:rsidR="008C6CBF">
        <w:rPr>
          <w:lang w:val="ru-RU"/>
        </w:rPr>
        <w:t xml:space="preserve"> чем за год до предстоящей процедуры изъятия земли </w:t>
      </w:r>
      <w:r w:rsidR="00A352B8" w:rsidRPr="004D5807">
        <w:rPr>
          <w:lang w:val="ru-RU"/>
        </w:rPr>
        <w:t>(</w:t>
      </w:r>
      <w:r w:rsidR="008C6CBF">
        <w:rPr>
          <w:lang w:val="ru-RU"/>
        </w:rPr>
        <w:t>Статья 40</w:t>
      </w:r>
      <w:r w:rsidR="00E71882">
        <w:rPr>
          <w:lang w:val="ru-RU"/>
        </w:rPr>
        <w:t>,</w:t>
      </w:r>
      <w:r w:rsidR="008C6CBF">
        <w:rPr>
          <w:lang w:val="ru-RU"/>
        </w:rPr>
        <w:t xml:space="preserve"> ЗК РТ</w:t>
      </w:r>
      <w:r w:rsidR="00A352B8" w:rsidRPr="004D5807">
        <w:rPr>
          <w:lang w:val="ru-RU"/>
        </w:rPr>
        <w:t>); (</w:t>
      </w:r>
      <w:r w:rsidR="008C6CBF">
        <w:rPr>
          <w:lang w:val="ru-RU"/>
        </w:rPr>
        <w:t>г</w:t>
      </w:r>
      <w:r w:rsidR="00A352B8" w:rsidRPr="004D5807">
        <w:rPr>
          <w:lang w:val="ru-RU"/>
        </w:rPr>
        <w:t xml:space="preserve">) </w:t>
      </w:r>
      <w:r w:rsidR="008C6CBF">
        <w:rPr>
          <w:lang w:val="ru-RU"/>
        </w:rPr>
        <w:t xml:space="preserve">Если согласно международным соглашениям, которые признаны Таджикистаном, установлены другие правила, а не правила, указанные в ЗК РТ, применяются правила международных соглашений </w:t>
      </w:r>
      <w:r w:rsidR="00A352B8" w:rsidRPr="004D5807">
        <w:rPr>
          <w:lang w:val="ru-RU"/>
        </w:rPr>
        <w:t>(</w:t>
      </w:r>
      <w:r w:rsidR="008C6CBF">
        <w:rPr>
          <w:lang w:val="ru-RU"/>
        </w:rPr>
        <w:t>Статья</w:t>
      </w:r>
      <w:r w:rsidR="00A352B8" w:rsidRPr="004D5807">
        <w:rPr>
          <w:lang w:val="ru-RU"/>
        </w:rPr>
        <w:t xml:space="preserve"> 105, </w:t>
      </w:r>
      <w:r w:rsidR="008C6CBF">
        <w:rPr>
          <w:lang w:val="ru-RU"/>
        </w:rPr>
        <w:t>ЗК РТ</w:t>
      </w:r>
      <w:r w:rsidR="00A352B8" w:rsidRPr="004D5807">
        <w:rPr>
          <w:lang w:val="ru-RU"/>
        </w:rPr>
        <w:t>).</w:t>
      </w:r>
    </w:p>
    <w:p w:rsidR="00A352B8" w:rsidRPr="004D5807" w:rsidRDefault="00A352B8" w:rsidP="00315DAA">
      <w:pPr>
        <w:rPr>
          <w:lang w:val="ru-RU"/>
        </w:rPr>
      </w:pPr>
    </w:p>
    <w:p w:rsidR="004272E7" w:rsidRPr="001A28D3" w:rsidRDefault="00A64B96" w:rsidP="004272E7">
      <w:pPr>
        <w:rPr>
          <w:lang w:val="ru-RU"/>
        </w:rPr>
      </w:pPr>
      <w:r>
        <w:rPr>
          <w:lang w:val="ru-RU"/>
        </w:rPr>
        <w:t>50</w:t>
      </w:r>
      <w:r w:rsidR="004272E7" w:rsidRPr="008A5049">
        <w:rPr>
          <w:lang w:val="ru-RU"/>
        </w:rPr>
        <w:t>.</w:t>
      </w:r>
      <w:r w:rsidR="001C47A1">
        <w:rPr>
          <w:lang w:val="ru-RU"/>
        </w:rPr>
        <w:t xml:space="preserve"> </w:t>
      </w:r>
      <w:r w:rsidR="008A5049">
        <w:rPr>
          <w:lang w:val="ru-RU"/>
        </w:rPr>
        <w:t>Статья</w:t>
      </w:r>
      <w:r w:rsidR="008A5049" w:rsidRPr="008A5049">
        <w:rPr>
          <w:lang w:val="ru-RU"/>
        </w:rPr>
        <w:t xml:space="preserve"> </w:t>
      </w:r>
      <w:r w:rsidR="004272E7" w:rsidRPr="008A5049">
        <w:rPr>
          <w:lang w:val="ru-RU"/>
        </w:rPr>
        <w:t xml:space="preserve">31 </w:t>
      </w:r>
      <w:r w:rsidR="008A5049">
        <w:rPr>
          <w:lang w:val="ru-RU"/>
        </w:rPr>
        <w:t>ЗК</w:t>
      </w:r>
      <w:r w:rsidR="008A5049" w:rsidRPr="008A5049">
        <w:rPr>
          <w:lang w:val="ru-RU"/>
        </w:rPr>
        <w:t xml:space="preserve"> </w:t>
      </w:r>
      <w:r w:rsidR="008A5049">
        <w:rPr>
          <w:lang w:val="ru-RU"/>
        </w:rPr>
        <w:t>РТ</w:t>
      </w:r>
      <w:r w:rsidR="008A5049" w:rsidRPr="008A5049">
        <w:rPr>
          <w:lang w:val="ru-RU"/>
        </w:rPr>
        <w:t xml:space="preserve"> </w:t>
      </w:r>
      <w:r w:rsidR="008A5049">
        <w:rPr>
          <w:lang w:val="ru-RU"/>
        </w:rPr>
        <w:t>указывает на</w:t>
      </w:r>
      <w:r w:rsidR="008A5049" w:rsidRPr="008A5049">
        <w:rPr>
          <w:lang w:val="ru-RU"/>
        </w:rPr>
        <w:t xml:space="preserve"> </w:t>
      </w:r>
      <w:r w:rsidR="008A5049">
        <w:rPr>
          <w:lang w:val="ru-RU"/>
        </w:rPr>
        <w:t>то</w:t>
      </w:r>
      <w:r w:rsidR="008A5049" w:rsidRPr="008A5049">
        <w:rPr>
          <w:lang w:val="ru-RU"/>
        </w:rPr>
        <w:t xml:space="preserve">, </w:t>
      </w:r>
      <w:r w:rsidR="008A5049">
        <w:rPr>
          <w:lang w:val="ru-RU"/>
        </w:rPr>
        <w:t>что</w:t>
      </w:r>
      <w:r w:rsidR="008A5049" w:rsidRPr="008A5049">
        <w:rPr>
          <w:lang w:val="ru-RU"/>
        </w:rPr>
        <w:t xml:space="preserve"> </w:t>
      </w:r>
      <w:r w:rsidR="008A5049">
        <w:rPr>
          <w:lang w:val="ru-RU"/>
        </w:rPr>
        <w:t>приобретение</w:t>
      </w:r>
      <w:r w:rsidR="008A5049" w:rsidRPr="008A5049">
        <w:rPr>
          <w:lang w:val="ru-RU"/>
        </w:rPr>
        <w:t xml:space="preserve"> </w:t>
      </w:r>
      <w:r w:rsidR="008A5049">
        <w:rPr>
          <w:lang w:val="ru-RU"/>
        </w:rPr>
        <w:t>земли</w:t>
      </w:r>
      <w:r w:rsidR="008A5049" w:rsidRPr="008A5049">
        <w:rPr>
          <w:lang w:val="ru-RU"/>
        </w:rPr>
        <w:t xml:space="preserve"> </w:t>
      </w:r>
      <w:r w:rsidR="008A5049">
        <w:rPr>
          <w:lang w:val="ru-RU"/>
        </w:rPr>
        <w:t>для</w:t>
      </w:r>
      <w:r w:rsidR="008A5049" w:rsidRPr="008A5049">
        <w:rPr>
          <w:lang w:val="ru-RU"/>
        </w:rPr>
        <w:t xml:space="preserve"> </w:t>
      </w:r>
      <w:r w:rsidR="008A5049">
        <w:rPr>
          <w:lang w:val="ru-RU"/>
        </w:rPr>
        <w:t>несельскохозяйственного</w:t>
      </w:r>
      <w:r w:rsidR="008A5049" w:rsidRPr="008A5049">
        <w:rPr>
          <w:lang w:val="ru-RU"/>
        </w:rPr>
        <w:t xml:space="preserve"> </w:t>
      </w:r>
      <w:r w:rsidR="008A5049">
        <w:rPr>
          <w:lang w:val="ru-RU"/>
        </w:rPr>
        <w:t>использования</w:t>
      </w:r>
      <w:r w:rsidR="008A5049" w:rsidRPr="008A5049">
        <w:rPr>
          <w:lang w:val="ru-RU"/>
        </w:rPr>
        <w:t xml:space="preserve"> </w:t>
      </w:r>
      <w:r w:rsidR="008A5049">
        <w:rPr>
          <w:lang w:val="ru-RU"/>
        </w:rPr>
        <w:t>в</w:t>
      </w:r>
      <w:r w:rsidR="008A5049" w:rsidRPr="008A5049">
        <w:rPr>
          <w:lang w:val="ru-RU"/>
        </w:rPr>
        <w:t xml:space="preserve"> </w:t>
      </w:r>
      <w:r w:rsidR="008A5049">
        <w:rPr>
          <w:lang w:val="ru-RU"/>
        </w:rPr>
        <w:t>пользу</w:t>
      </w:r>
      <w:r w:rsidR="008A5049" w:rsidRPr="008A5049">
        <w:rPr>
          <w:lang w:val="ru-RU"/>
        </w:rPr>
        <w:t xml:space="preserve"> </w:t>
      </w:r>
      <w:r w:rsidR="008A5049">
        <w:rPr>
          <w:lang w:val="ru-RU"/>
        </w:rPr>
        <w:t>общественных</w:t>
      </w:r>
      <w:r w:rsidR="008A5049" w:rsidRPr="008A5049">
        <w:rPr>
          <w:lang w:val="ru-RU"/>
        </w:rPr>
        <w:t xml:space="preserve"> </w:t>
      </w:r>
      <w:r w:rsidR="008A5049">
        <w:rPr>
          <w:lang w:val="ru-RU"/>
        </w:rPr>
        <w:t>нужд</w:t>
      </w:r>
      <w:r w:rsidR="008A5049" w:rsidRPr="008A5049">
        <w:rPr>
          <w:lang w:val="ru-RU"/>
        </w:rPr>
        <w:t xml:space="preserve"> </w:t>
      </w:r>
      <w:r w:rsidR="008A5049">
        <w:rPr>
          <w:lang w:val="ru-RU"/>
        </w:rPr>
        <w:t>предусматривает</w:t>
      </w:r>
      <w:r w:rsidR="008A5049" w:rsidRPr="008A5049">
        <w:rPr>
          <w:lang w:val="ru-RU"/>
        </w:rPr>
        <w:t xml:space="preserve"> </w:t>
      </w:r>
      <w:r w:rsidR="008A5049">
        <w:rPr>
          <w:lang w:val="ru-RU"/>
        </w:rPr>
        <w:t>выплату</w:t>
      </w:r>
      <w:r w:rsidR="008A5049" w:rsidRPr="008A5049">
        <w:rPr>
          <w:lang w:val="ru-RU"/>
        </w:rPr>
        <w:t xml:space="preserve"> </w:t>
      </w:r>
      <w:r w:rsidR="008A5049">
        <w:rPr>
          <w:lang w:val="ru-RU"/>
        </w:rPr>
        <w:t>компенсации</w:t>
      </w:r>
      <w:r w:rsidR="008A5049" w:rsidRPr="008A5049">
        <w:rPr>
          <w:lang w:val="ru-RU"/>
        </w:rPr>
        <w:t xml:space="preserve">: </w:t>
      </w:r>
      <w:r w:rsidR="004272E7" w:rsidRPr="008A5049">
        <w:rPr>
          <w:lang w:val="ru-RU"/>
        </w:rPr>
        <w:t>“</w:t>
      </w:r>
      <w:r w:rsidR="008A5049">
        <w:rPr>
          <w:lang w:val="ru-RU"/>
        </w:rPr>
        <w:t>положения</w:t>
      </w:r>
      <w:r w:rsidR="008A5049" w:rsidRPr="008A5049">
        <w:rPr>
          <w:lang w:val="ru-RU"/>
        </w:rPr>
        <w:t xml:space="preserve"> </w:t>
      </w:r>
      <w:r w:rsidR="008A5049">
        <w:rPr>
          <w:lang w:val="ru-RU"/>
        </w:rPr>
        <w:t>выделения земельных участков новым землепользователям для несельскохозяйственного использования должны предусматривать компенсацию всех потерь, относящихся к конфискации земельных участков у бывших землепользователей, а также компенсацию потерь сельскохозяйственной продукции</w:t>
      </w:r>
      <w:r w:rsidR="004272E7" w:rsidRPr="008A5049">
        <w:rPr>
          <w:lang w:val="ru-RU"/>
        </w:rPr>
        <w:t>”</w:t>
      </w:r>
      <w:r w:rsidR="008A5049">
        <w:rPr>
          <w:lang w:val="ru-RU"/>
        </w:rPr>
        <w:t>. Статья</w:t>
      </w:r>
      <w:r w:rsidR="004272E7" w:rsidRPr="001A28D3">
        <w:rPr>
          <w:lang w:val="ru-RU"/>
        </w:rPr>
        <w:t xml:space="preserve"> 19 </w:t>
      </w:r>
      <w:r w:rsidR="008A5049">
        <w:rPr>
          <w:lang w:val="ru-RU"/>
        </w:rPr>
        <w:t>ЗК</w:t>
      </w:r>
      <w:r w:rsidR="008A5049" w:rsidRPr="001A28D3">
        <w:rPr>
          <w:lang w:val="ru-RU"/>
        </w:rPr>
        <w:t xml:space="preserve"> </w:t>
      </w:r>
      <w:r w:rsidR="008A5049">
        <w:rPr>
          <w:lang w:val="ru-RU"/>
        </w:rPr>
        <w:t>РТ</w:t>
      </w:r>
      <w:r w:rsidR="008A5049" w:rsidRPr="001A28D3">
        <w:rPr>
          <w:lang w:val="ru-RU"/>
        </w:rPr>
        <w:t xml:space="preserve"> </w:t>
      </w:r>
      <w:r w:rsidR="001A28D3">
        <w:rPr>
          <w:lang w:val="ru-RU"/>
        </w:rPr>
        <w:t>заявляет</w:t>
      </w:r>
      <w:r w:rsidR="001A28D3" w:rsidRPr="001A28D3">
        <w:rPr>
          <w:lang w:val="ru-RU"/>
        </w:rPr>
        <w:t xml:space="preserve"> </w:t>
      </w:r>
      <w:r w:rsidR="001A28D3">
        <w:rPr>
          <w:lang w:val="ru-RU"/>
        </w:rPr>
        <w:t>права</w:t>
      </w:r>
      <w:r w:rsidR="001A28D3" w:rsidRPr="001A28D3">
        <w:rPr>
          <w:lang w:val="ru-RU"/>
        </w:rPr>
        <w:t xml:space="preserve"> </w:t>
      </w:r>
      <w:r w:rsidR="001A28D3">
        <w:rPr>
          <w:lang w:val="ru-RU"/>
        </w:rPr>
        <w:t>землепользователей</w:t>
      </w:r>
      <w:r w:rsidR="001A28D3" w:rsidRPr="001A28D3">
        <w:rPr>
          <w:lang w:val="ru-RU"/>
        </w:rPr>
        <w:t xml:space="preserve">, </w:t>
      </w:r>
      <w:r w:rsidR="001A28D3">
        <w:rPr>
          <w:lang w:val="ru-RU"/>
        </w:rPr>
        <w:t>включая</w:t>
      </w:r>
      <w:r w:rsidR="001A28D3" w:rsidRPr="001A28D3">
        <w:rPr>
          <w:lang w:val="ru-RU"/>
        </w:rPr>
        <w:t xml:space="preserve"> </w:t>
      </w:r>
      <w:r w:rsidR="001A28D3">
        <w:rPr>
          <w:lang w:val="ru-RU"/>
        </w:rPr>
        <w:t>статьи</w:t>
      </w:r>
      <w:r w:rsidR="001A28D3" w:rsidRPr="001A28D3">
        <w:rPr>
          <w:lang w:val="ru-RU"/>
        </w:rPr>
        <w:t xml:space="preserve">, </w:t>
      </w:r>
      <w:r w:rsidR="001A28D3">
        <w:rPr>
          <w:lang w:val="ru-RU"/>
        </w:rPr>
        <w:t>позволяющие</w:t>
      </w:r>
      <w:r w:rsidR="001A28D3" w:rsidRPr="001A28D3">
        <w:rPr>
          <w:lang w:val="ru-RU"/>
        </w:rPr>
        <w:t xml:space="preserve"> </w:t>
      </w:r>
      <w:r w:rsidR="001A28D3">
        <w:rPr>
          <w:lang w:val="ru-RU"/>
        </w:rPr>
        <w:t>обладателю</w:t>
      </w:r>
      <w:r w:rsidR="001A28D3" w:rsidRPr="001A28D3">
        <w:rPr>
          <w:lang w:val="ru-RU"/>
        </w:rPr>
        <w:t xml:space="preserve"> </w:t>
      </w:r>
      <w:r w:rsidR="001A28D3">
        <w:rPr>
          <w:lang w:val="ru-RU"/>
        </w:rPr>
        <w:t>права</w:t>
      </w:r>
      <w:r w:rsidR="001A28D3" w:rsidRPr="001A28D3">
        <w:rPr>
          <w:lang w:val="ru-RU"/>
        </w:rPr>
        <w:t xml:space="preserve"> </w:t>
      </w:r>
      <w:r w:rsidR="001A28D3">
        <w:rPr>
          <w:lang w:val="ru-RU"/>
        </w:rPr>
        <w:t>на</w:t>
      </w:r>
      <w:r w:rsidR="001A28D3" w:rsidRPr="001A28D3">
        <w:rPr>
          <w:lang w:val="ru-RU"/>
        </w:rPr>
        <w:t xml:space="preserve"> </w:t>
      </w:r>
      <w:r w:rsidR="001A28D3">
        <w:rPr>
          <w:lang w:val="ru-RU"/>
        </w:rPr>
        <w:t>землепользование</w:t>
      </w:r>
      <w:r w:rsidR="001A28D3" w:rsidRPr="001A28D3">
        <w:rPr>
          <w:lang w:val="ru-RU"/>
        </w:rPr>
        <w:t xml:space="preserve"> </w:t>
      </w:r>
      <w:r w:rsidR="0063000B">
        <w:rPr>
          <w:lang w:val="ru-RU"/>
        </w:rPr>
        <w:t xml:space="preserve">претендовать </w:t>
      </w:r>
      <w:r w:rsidR="001A28D3">
        <w:rPr>
          <w:lang w:val="ru-RU"/>
        </w:rPr>
        <w:t>на</w:t>
      </w:r>
      <w:r w:rsidR="001A28D3" w:rsidRPr="001A28D3">
        <w:rPr>
          <w:lang w:val="ru-RU"/>
        </w:rPr>
        <w:t xml:space="preserve"> </w:t>
      </w:r>
      <w:r w:rsidR="004272E7" w:rsidRPr="001A28D3">
        <w:rPr>
          <w:lang w:val="ru-RU"/>
        </w:rPr>
        <w:t>“</w:t>
      </w:r>
      <w:r w:rsidR="001A28D3">
        <w:rPr>
          <w:lang w:val="ru-RU"/>
        </w:rPr>
        <w:t>добровольный отказ от прав на пользование земельным участком</w:t>
      </w:r>
      <w:r w:rsidR="004272E7" w:rsidRPr="001A28D3">
        <w:rPr>
          <w:lang w:val="ru-RU"/>
        </w:rPr>
        <w:t xml:space="preserve">” </w:t>
      </w:r>
      <w:r w:rsidR="001A28D3">
        <w:rPr>
          <w:lang w:val="ru-RU"/>
        </w:rPr>
        <w:t>или</w:t>
      </w:r>
      <w:r w:rsidR="004272E7" w:rsidRPr="001A28D3">
        <w:rPr>
          <w:lang w:val="ru-RU"/>
        </w:rPr>
        <w:t xml:space="preserve"> “</w:t>
      </w:r>
      <w:r w:rsidR="001A28D3">
        <w:rPr>
          <w:lang w:val="ru-RU"/>
        </w:rPr>
        <w:t>возмещение</w:t>
      </w:r>
      <w:r w:rsidR="004272E7" w:rsidRPr="001A28D3">
        <w:rPr>
          <w:lang w:val="ru-RU"/>
        </w:rPr>
        <w:t xml:space="preserve"> [</w:t>
      </w:r>
      <w:r w:rsidR="001A28D3">
        <w:rPr>
          <w:lang w:val="ru-RU"/>
        </w:rPr>
        <w:t>компенсацию</w:t>
      </w:r>
      <w:r w:rsidR="004272E7" w:rsidRPr="001A28D3">
        <w:rPr>
          <w:lang w:val="ru-RU"/>
        </w:rPr>
        <w:t xml:space="preserve">] </w:t>
      </w:r>
      <w:r w:rsidR="001A28D3">
        <w:rPr>
          <w:lang w:val="ru-RU"/>
        </w:rPr>
        <w:t>ущерба/убытков</w:t>
      </w:r>
      <w:r w:rsidR="004272E7" w:rsidRPr="001A28D3">
        <w:rPr>
          <w:lang w:val="ru-RU"/>
        </w:rPr>
        <w:t>”</w:t>
      </w:r>
      <w:r w:rsidR="001A28D3">
        <w:rPr>
          <w:lang w:val="ru-RU"/>
        </w:rPr>
        <w:t>,</w:t>
      </w:r>
      <w:r w:rsidR="004272E7" w:rsidRPr="001A28D3">
        <w:rPr>
          <w:lang w:val="ru-RU"/>
        </w:rPr>
        <w:t xml:space="preserve"> </w:t>
      </w:r>
      <w:r w:rsidR="001A28D3">
        <w:rPr>
          <w:lang w:val="ru-RU"/>
        </w:rPr>
        <w:t xml:space="preserve">как упомянуто в </w:t>
      </w:r>
      <w:r w:rsidR="00214ADE">
        <w:rPr>
          <w:lang w:val="ru-RU"/>
        </w:rPr>
        <w:t xml:space="preserve">Статье </w:t>
      </w:r>
      <w:r w:rsidR="004272E7" w:rsidRPr="001A28D3">
        <w:rPr>
          <w:lang w:val="ru-RU"/>
        </w:rPr>
        <w:t xml:space="preserve">41 </w:t>
      </w:r>
      <w:r w:rsidR="001A28D3">
        <w:rPr>
          <w:lang w:val="ru-RU"/>
        </w:rPr>
        <w:t>ЗК РТ</w:t>
      </w:r>
      <w:r w:rsidR="004272E7" w:rsidRPr="001A28D3">
        <w:rPr>
          <w:lang w:val="ru-RU"/>
        </w:rPr>
        <w:t xml:space="preserve">. </w:t>
      </w:r>
      <w:r w:rsidR="001A28D3">
        <w:rPr>
          <w:lang w:val="ru-RU"/>
        </w:rPr>
        <w:t>Эта</w:t>
      </w:r>
      <w:r w:rsidR="001A28D3" w:rsidRPr="001A28D3">
        <w:rPr>
          <w:lang w:val="ru-RU"/>
        </w:rPr>
        <w:t xml:space="preserve"> </w:t>
      </w:r>
      <w:r w:rsidR="001A28D3">
        <w:rPr>
          <w:lang w:val="ru-RU"/>
        </w:rPr>
        <w:t>статья</w:t>
      </w:r>
      <w:r w:rsidR="001A28D3" w:rsidRPr="001A28D3">
        <w:rPr>
          <w:lang w:val="ru-RU"/>
        </w:rPr>
        <w:t xml:space="preserve"> </w:t>
      </w:r>
      <w:r w:rsidR="001A28D3">
        <w:rPr>
          <w:lang w:val="ru-RU"/>
        </w:rPr>
        <w:t>предоставляет</w:t>
      </w:r>
      <w:r w:rsidR="001A28D3" w:rsidRPr="001A28D3">
        <w:rPr>
          <w:lang w:val="ru-RU"/>
        </w:rPr>
        <w:t xml:space="preserve"> </w:t>
      </w:r>
      <w:r w:rsidR="001A28D3">
        <w:rPr>
          <w:lang w:val="ru-RU"/>
        </w:rPr>
        <w:t>основу</w:t>
      </w:r>
      <w:r w:rsidR="001A28D3" w:rsidRPr="001A28D3">
        <w:rPr>
          <w:lang w:val="ru-RU"/>
        </w:rPr>
        <w:t xml:space="preserve"> </w:t>
      </w:r>
      <w:r w:rsidR="001A28D3">
        <w:rPr>
          <w:lang w:val="ru-RU"/>
        </w:rPr>
        <w:t>для</w:t>
      </w:r>
      <w:r w:rsidR="001A28D3" w:rsidRPr="001A28D3">
        <w:rPr>
          <w:lang w:val="ru-RU"/>
        </w:rPr>
        <w:t xml:space="preserve"> </w:t>
      </w:r>
      <w:r w:rsidR="001A28D3">
        <w:rPr>
          <w:lang w:val="ru-RU"/>
        </w:rPr>
        <w:t>компенсации</w:t>
      </w:r>
      <w:r w:rsidR="004272E7" w:rsidRPr="001A28D3">
        <w:rPr>
          <w:lang w:val="ru-RU"/>
        </w:rPr>
        <w:t>: “</w:t>
      </w:r>
      <w:r w:rsidR="001A28D3">
        <w:rPr>
          <w:lang w:val="ru-RU"/>
        </w:rPr>
        <w:t>Полному</w:t>
      </w:r>
      <w:r w:rsidR="001A28D3" w:rsidRPr="001A28D3">
        <w:rPr>
          <w:lang w:val="ru-RU"/>
        </w:rPr>
        <w:t xml:space="preserve"> </w:t>
      </w:r>
      <w:r w:rsidR="001A28D3">
        <w:rPr>
          <w:lang w:val="ru-RU"/>
        </w:rPr>
        <w:t>возмещению</w:t>
      </w:r>
      <w:r w:rsidR="001A28D3" w:rsidRPr="001A28D3">
        <w:rPr>
          <w:lang w:val="ru-RU"/>
        </w:rPr>
        <w:t xml:space="preserve"> </w:t>
      </w:r>
      <w:r w:rsidR="001A28D3">
        <w:rPr>
          <w:lang w:val="ru-RU"/>
        </w:rPr>
        <w:t>подлежат</w:t>
      </w:r>
      <w:r w:rsidR="001A28D3" w:rsidRPr="001A28D3">
        <w:rPr>
          <w:lang w:val="ru-RU"/>
        </w:rPr>
        <w:t xml:space="preserve"> </w:t>
      </w:r>
      <w:r w:rsidR="001A28D3">
        <w:rPr>
          <w:lang w:val="ru-RU"/>
        </w:rPr>
        <w:t>ущерб</w:t>
      </w:r>
      <w:r w:rsidR="001A28D3" w:rsidRPr="001A28D3">
        <w:rPr>
          <w:lang w:val="ru-RU"/>
        </w:rPr>
        <w:t>/</w:t>
      </w:r>
      <w:r w:rsidR="001A28D3">
        <w:rPr>
          <w:lang w:val="ru-RU"/>
        </w:rPr>
        <w:t>убытки</w:t>
      </w:r>
      <w:r w:rsidR="001A28D3" w:rsidRPr="001A28D3">
        <w:rPr>
          <w:lang w:val="ru-RU"/>
        </w:rPr>
        <w:t xml:space="preserve">, </w:t>
      </w:r>
      <w:r w:rsidR="001A28D3">
        <w:rPr>
          <w:lang w:val="ru-RU"/>
        </w:rPr>
        <w:t>включа</w:t>
      </w:r>
      <w:r w:rsidR="00781E8F">
        <w:rPr>
          <w:lang w:val="ru-RU"/>
        </w:rPr>
        <w:t>я</w:t>
      </w:r>
      <w:r w:rsidR="001A28D3" w:rsidRPr="001A28D3">
        <w:rPr>
          <w:lang w:val="ru-RU"/>
        </w:rPr>
        <w:t xml:space="preserve"> </w:t>
      </w:r>
      <w:r w:rsidR="001A28D3">
        <w:rPr>
          <w:lang w:val="ru-RU"/>
        </w:rPr>
        <w:t>потерю</w:t>
      </w:r>
      <w:r w:rsidR="001A28D3" w:rsidRPr="001A28D3">
        <w:rPr>
          <w:lang w:val="ru-RU"/>
        </w:rPr>
        <w:t xml:space="preserve"> </w:t>
      </w:r>
      <w:r w:rsidR="001A28D3">
        <w:rPr>
          <w:lang w:val="ru-RU"/>
        </w:rPr>
        <w:t>прибыли</w:t>
      </w:r>
      <w:r w:rsidR="001A28D3" w:rsidRPr="001A28D3">
        <w:rPr>
          <w:lang w:val="ru-RU"/>
        </w:rPr>
        <w:t xml:space="preserve">, </w:t>
      </w:r>
      <w:r w:rsidR="001A28D3">
        <w:rPr>
          <w:lang w:val="ru-RU"/>
        </w:rPr>
        <w:t>вызванные</w:t>
      </w:r>
      <w:r w:rsidR="001A28D3" w:rsidRPr="001A28D3">
        <w:rPr>
          <w:lang w:val="ru-RU"/>
        </w:rPr>
        <w:t xml:space="preserve">: </w:t>
      </w:r>
      <w:r w:rsidR="004272E7" w:rsidRPr="001A28D3">
        <w:rPr>
          <w:lang w:val="ru-RU"/>
        </w:rPr>
        <w:t>(</w:t>
      </w:r>
      <w:r w:rsidR="001A28D3">
        <w:rPr>
          <w:lang w:val="ru-RU"/>
        </w:rPr>
        <w:t>а</w:t>
      </w:r>
      <w:r w:rsidR="004272E7" w:rsidRPr="001A28D3">
        <w:rPr>
          <w:lang w:val="ru-RU"/>
        </w:rPr>
        <w:t xml:space="preserve">) </w:t>
      </w:r>
      <w:r w:rsidR="001A28D3">
        <w:rPr>
          <w:lang w:val="ru-RU"/>
        </w:rPr>
        <w:t>конфискацией земли для несельскохозяйственного использования;</w:t>
      </w:r>
      <w:r w:rsidR="004272E7" w:rsidRPr="001A28D3">
        <w:rPr>
          <w:lang w:val="ru-RU"/>
        </w:rPr>
        <w:t xml:space="preserve"> (</w:t>
      </w:r>
      <w:r w:rsidR="001A28D3">
        <w:rPr>
          <w:lang w:val="ru-RU"/>
        </w:rPr>
        <w:t>б</w:t>
      </w:r>
      <w:r w:rsidR="004272E7" w:rsidRPr="001A28D3">
        <w:rPr>
          <w:lang w:val="ru-RU"/>
        </w:rPr>
        <w:t xml:space="preserve">) </w:t>
      </w:r>
      <w:r w:rsidR="001A28D3">
        <w:rPr>
          <w:lang w:val="ru-RU"/>
        </w:rPr>
        <w:t>ограничением прав землепользователей</w:t>
      </w:r>
      <w:r w:rsidR="004272E7" w:rsidRPr="001A28D3">
        <w:rPr>
          <w:lang w:val="ru-RU"/>
        </w:rPr>
        <w:t xml:space="preserve">; </w:t>
      </w:r>
      <w:r w:rsidR="001A28D3">
        <w:rPr>
          <w:lang w:val="ru-RU"/>
        </w:rPr>
        <w:t>и</w:t>
      </w:r>
      <w:r w:rsidR="004272E7" w:rsidRPr="001A28D3">
        <w:rPr>
          <w:lang w:val="ru-RU"/>
        </w:rPr>
        <w:t xml:space="preserve"> (</w:t>
      </w:r>
      <w:r w:rsidR="001A28D3">
        <w:rPr>
          <w:lang w:val="ru-RU"/>
        </w:rPr>
        <w:t>в</w:t>
      </w:r>
      <w:r w:rsidR="004272E7" w:rsidRPr="001A28D3">
        <w:rPr>
          <w:lang w:val="ru-RU"/>
        </w:rPr>
        <w:t xml:space="preserve">) </w:t>
      </w:r>
      <w:r w:rsidR="001A28D3">
        <w:rPr>
          <w:lang w:val="ru-RU"/>
        </w:rPr>
        <w:t>ухудшением качества земли как результат деятельности других землепользователей.</w:t>
      </w:r>
    </w:p>
    <w:p w:rsidR="004272E7" w:rsidRPr="001A28D3" w:rsidRDefault="004272E7" w:rsidP="004272E7">
      <w:pPr>
        <w:rPr>
          <w:lang w:val="ru-RU"/>
        </w:rPr>
      </w:pPr>
    </w:p>
    <w:p w:rsidR="004272E7" w:rsidRPr="008C717B" w:rsidRDefault="00D8791F" w:rsidP="004272E7">
      <w:pPr>
        <w:rPr>
          <w:lang w:val="ru-RU"/>
        </w:rPr>
      </w:pPr>
      <w:r>
        <w:rPr>
          <w:lang w:val="ru-RU"/>
        </w:rPr>
        <w:t>51</w:t>
      </w:r>
      <w:r w:rsidR="004272E7" w:rsidRPr="008C717B">
        <w:rPr>
          <w:lang w:val="ru-RU"/>
        </w:rPr>
        <w:t>.</w:t>
      </w:r>
      <w:r w:rsidR="0035652E">
        <w:rPr>
          <w:lang w:val="ru-RU"/>
        </w:rPr>
        <w:t xml:space="preserve"> </w:t>
      </w:r>
      <w:r w:rsidR="004410CE">
        <w:rPr>
          <w:lang w:val="ru-RU"/>
        </w:rPr>
        <w:t>В</w:t>
      </w:r>
      <w:r w:rsidR="004410CE" w:rsidRPr="008C717B">
        <w:rPr>
          <w:lang w:val="ru-RU"/>
        </w:rPr>
        <w:t xml:space="preserve"> </w:t>
      </w:r>
      <w:r w:rsidR="004410CE">
        <w:rPr>
          <w:lang w:val="ru-RU"/>
        </w:rPr>
        <w:t>случае</w:t>
      </w:r>
      <w:r w:rsidR="004410CE" w:rsidRPr="008C717B">
        <w:rPr>
          <w:lang w:val="ru-RU"/>
        </w:rPr>
        <w:t xml:space="preserve"> </w:t>
      </w:r>
      <w:r w:rsidR="004410CE">
        <w:rPr>
          <w:lang w:val="ru-RU"/>
        </w:rPr>
        <w:t>настоящего</w:t>
      </w:r>
      <w:r w:rsidR="004410CE" w:rsidRPr="008C717B">
        <w:rPr>
          <w:lang w:val="ru-RU"/>
        </w:rPr>
        <w:t xml:space="preserve"> </w:t>
      </w:r>
      <w:r w:rsidR="004410CE">
        <w:rPr>
          <w:lang w:val="ru-RU"/>
        </w:rPr>
        <w:t>проекта</w:t>
      </w:r>
      <w:r w:rsidR="004410CE" w:rsidRPr="008C717B">
        <w:rPr>
          <w:lang w:val="ru-RU"/>
        </w:rPr>
        <w:t xml:space="preserve">, </w:t>
      </w:r>
      <w:r w:rsidR="004410CE">
        <w:rPr>
          <w:lang w:val="ru-RU"/>
        </w:rPr>
        <w:t>это</w:t>
      </w:r>
      <w:r w:rsidR="004410CE" w:rsidRPr="008C717B">
        <w:rPr>
          <w:lang w:val="ru-RU"/>
        </w:rPr>
        <w:t xml:space="preserve"> </w:t>
      </w:r>
      <w:r w:rsidR="004410CE">
        <w:rPr>
          <w:lang w:val="ru-RU"/>
        </w:rPr>
        <w:t>может</w:t>
      </w:r>
      <w:r w:rsidR="004410CE" w:rsidRPr="008C717B">
        <w:rPr>
          <w:lang w:val="ru-RU"/>
        </w:rPr>
        <w:t xml:space="preserve"> </w:t>
      </w:r>
      <w:r w:rsidR="004410CE">
        <w:rPr>
          <w:lang w:val="ru-RU"/>
        </w:rPr>
        <w:t>быть</w:t>
      </w:r>
      <w:r w:rsidR="004410CE" w:rsidRPr="008C717B">
        <w:rPr>
          <w:lang w:val="ru-RU"/>
        </w:rPr>
        <w:t xml:space="preserve"> </w:t>
      </w:r>
      <w:r w:rsidR="004410CE">
        <w:rPr>
          <w:lang w:val="ru-RU"/>
        </w:rPr>
        <w:t>интерпретировано</w:t>
      </w:r>
      <w:r w:rsidR="004410CE" w:rsidRPr="008C717B">
        <w:rPr>
          <w:lang w:val="ru-RU"/>
        </w:rPr>
        <w:t xml:space="preserve"> </w:t>
      </w:r>
      <w:r w:rsidR="004410CE">
        <w:rPr>
          <w:lang w:val="ru-RU"/>
        </w:rPr>
        <w:t>как</w:t>
      </w:r>
      <w:r w:rsidR="004410CE" w:rsidRPr="008C717B">
        <w:rPr>
          <w:lang w:val="ru-RU"/>
        </w:rPr>
        <w:t xml:space="preserve"> </w:t>
      </w:r>
      <w:r w:rsidR="004410CE">
        <w:rPr>
          <w:lang w:val="ru-RU"/>
        </w:rPr>
        <w:t>компенсация</w:t>
      </w:r>
      <w:r w:rsidR="004410CE" w:rsidRPr="008C717B">
        <w:rPr>
          <w:lang w:val="ru-RU"/>
        </w:rPr>
        <w:t xml:space="preserve"> </w:t>
      </w:r>
      <w:r w:rsidR="004410CE">
        <w:rPr>
          <w:lang w:val="ru-RU"/>
        </w:rPr>
        <w:t>постоянного</w:t>
      </w:r>
      <w:r w:rsidR="004410CE" w:rsidRPr="008C717B">
        <w:rPr>
          <w:lang w:val="ru-RU"/>
        </w:rPr>
        <w:t xml:space="preserve"> </w:t>
      </w:r>
      <w:r w:rsidR="004410CE">
        <w:rPr>
          <w:lang w:val="ru-RU"/>
        </w:rPr>
        <w:t>ущерба</w:t>
      </w:r>
      <w:r w:rsidR="004410CE" w:rsidRPr="008C717B">
        <w:rPr>
          <w:lang w:val="ru-RU"/>
        </w:rPr>
        <w:t xml:space="preserve"> </w:t>
      </w:r>
      <w:r w:rsidR="004410CE">
        <w:rPr>
          <w:lang w:val="ru-RU"/>
        </w:rPr>
        <w:t>землепользованию</w:t>
      </w:r>
      <w:r w:rsidR="004410CE" w:rsidRPr="008C717B">
        <w:rPr>
          <w:lang w:val="ru-RU"/>
        </w:rPr>
        <w:t xml:space="preserve"> </w:t>
      </w:r>
      <w:r w:rsidR="004410CE">
        <w:rPr>
          <w:lang w:val="ru-RU"/>
        </w:rPr>
        <w:t>и</w:t>
      </w:r>
      <w:r w:rsidR="004410CE" w:rsidRPr="008C717B">
        <w:rPr>
          <w:lang w:val="ru-RU"/>
        </w:rPr>
        <w:t xml:space="preserve"> </w:t>
      </w:r>
      <w:r w:rsidR="004410CE">
        <w:rPr>
          <w:lang w:val="ru-RU"/>
        </w:rPr>
        <w:t>сельскохозяйственным</w:t>
      </w:r>
      <w:r w:rsidR="004410CE" w:rsidRPr="008C717B">
        <w:rPr>
          <w:lang w:val="ru-RU"/>
        </w:rPr>
        <w:t xml:space="preserve"> </w:t>
      </w:r>
      <w:r w:rsidR="004410CE">
        <w:rPr>
          <w:lang w:val="ru-RU"/>
        </w:rPr>
        <w:t>культурам</w:t>
      </w:r>
      <w:r w:rsidR="004410CE" w:rsidRPr="008C717B">
        <w:rPr>
          <w:lang w:val="ru-RU"/>
        </w:rPr>
        <w:t xml:space="preserve">, </w:t>
      </w:r>
      <w:r w:rsidR="004410CE">
        <w:rPr>
          <w:lang w:val="ru-RU"/>
        </w:rPr>
        <w:t>и</w:t>
      </w:r>
      <w:r w:rsidR="004410CE" w:rsidRPr="008C717B">
        <w:rPr>
          <w:lang w:val="ru-RU"/>
        </w:rPr>
        <w:t xml:space="preserve"> </w:t>
      </w:r>
      <w:r w:rsidR="004410CE">
        <w:rPr>
          <w:lang w:val="ru-RU"/>
        </w:rPr>
        <w:t>в</w:t>
      </w:r>
      <w:r w:rsidR="004410CE" w:rsidRPr="008C717B">
        <w:rPr>
          <w:lang w:val="ru-RU"/>
        </w:rPr>
        <w:t xml:space="preserve"> </w:t>
      </w:r>
      <w:r w:rsidR="004410CE">
        <w:rPr>
          <w:lang w:val="ru-RU"/>
        </w:rPr>
        <w:t>соответствии</w:t>
      </w:r>
      <w:r w:rsidR="004410CE" w:rsidRPr="008C717B">
        <w:rPr>
          <w:lang w:val="ru-RU"/>
        </w:rPr>
        <w:t xml:space="preserve"> </w:t>
      </w:r>
      <w:r w:rsidR="004410CE">
        <w:rPr>
          <w:lang w:val="ru-RU"/>
        </w:rPr>
        <w:t>с</w:t>
      </w:r>
      <w:r w:rsidR="004410CE" w:rsidRPr="008C717B">
        <w:rPr>
          <w:lang w:val="ru-RU"/>
        </w:rPr>
        <w:t xml:space="preserve"> </w:t>
      </w:r>
      <w:r w:rsidR="004410CE">
        <w:rPr>
          <w:lang w:val="ru-RU"/>
        </w:rPr>
        <w:t>пунктами</w:t>
      </w:r>
      <w:r w:rsidR="004410CE" w:rsidRPr="008C717B">
        <w:rPr>
          <w:lang w:val="ru-RU"/>
        </w:rPr>
        <w:t xml:space="preserve"> (</w:t>
      </w:r>
      <w:r w:rsidR="004410CE">
        <w:rPr>
          <w:lang w:val="ru-RU"/>
        </w:rPr>
        <w:t>б</w:t>
      </w:r>
      <w:r w:rsidR="004410CE" w:rsidRPr="008C717B">
        <w:rPr>
          <w:lang w:val="ru-RU"/>
        </w:rPr>
        <w:t xml:space="preserve">) </w:t>
      </w:r>
      <w:r w:rsidR="004410CE">
        <w:rPr>
          <w:lang w:val="ru-RU"/>
        </w:rPr>
        <w:t>и</w:t>
      </w:r>
      <w:r w:rsidR="004410CE" w:rsidRPr="008C717B">
        <w:rPr>
          <w:lang w:val="ru-RU"/>
        </w:rPr>
        <w:t xml:space="preserve"> (</w:t>
      </w:r>
      <w:r w:rsidR="004410CE">
        <w:rPr>
          <w:lang w:val="ru-RU"/>
        </w:rPr>
        <w:t>в</w:t>
      </w:r>
      <w:r w:rsidR="004410CE" w:rsidRPr="008C717B">
        <w:rPr>
          <w:lang w:val="ru-RU"/>
        </w:rPr>
        <w:t xml:space="preserve">) </w:t>
      </w:r>
      <w:r w:rsidR="004410CE">
        <w:rPr>
          <w:lang w:val="ru-RU"/>
        </w:rPr>
        <w:t>выше</w:t>
      </w:r>
      <w:r w:rsidR="004410CE" w:rsidRPr="008C717B">
        <w:rPr>
          <w:lang w:val="ru-RU"/>
        </w:rPr>
        <w:t xml:space="preserve">, </w:t>
      </w:r>
      <w:r w:rsidR="004410CE">
        <w:rPr>
          <w:lang w:val="ru-RU"/>
        </w:rPr>
        <w:t>необходимость</w:t>
      </w:r>
      <w:r w:rsidR="004410CE" w:rsidRPr="008C717B">
        <w:rPr>
          <w:lang w:val="ru-RU"/>
        </w:rPr>
        <w:t xml:space="preserve"> </w:t>
      </w:r>
      <w:r w:rsidR="008C717B">
        <w:rPr>
          <w:lang w:val="ru-RU"/>
        </w:rPr>
        <w:t>компенсации за временное использование земли и вмешательство в политику севооборота сельскохозяйственных культур в строительных целях.</w:t>
      </w:r>
    </w:p>
    <w:p w:rsidR="004272E7" w:rsidRPr="008C717B" w:rsidRDefault="004272E7" w:rsidP="004272E7">
      <w:pPr>
        <w:rPr>
          <w:lang w:val="ru-RU"/>
        </w:rPr>
      </w:pPr>
    </w:p>
    <w:p w:rsidR="00E8123A" w:rsidRPr="008C717B" w:rsidRDefault="00D8791F" w:rsidP="00E8123A">
      <w:pPr>
        <w:rPr>
          <w:lang w:val="ru-RU"/>
        </w:rPr>
      </w:pPr>
      <w:r>
        <w:rPr>
          <w:lang w:val="ru-RU"/>
        </w:rPr>
        <w:t>52</w:t>
      </w:r>
      <w:r w:rsidR="00B32AA5" w:rsidRPr="008C717B">
        <w:rPr>
          <w:lang w:val="ru-RU"/>
        </w:rPr>
        <w:t>.</w:t>
      </w:r>
      <w:r w:rsidR="00E75BDB">
        <w:rPr>
          <w:lang w:val="ru-RU"/>
        </w:rPr>
        <w:t xml:space="preserve"> </w:t>
      </w:r>
      <w:r w:rsidR="008C717B">
        <w:rPr>
          <w:lang w:val="ru-RU"/>
        </w:rPr>
        <w:t>Гарантия</w:t>
      </w:r>
      <w:r w:rsidR="008C717B" w:rsidRPr="008C717B">
        <w:rPr>
          <w:lang w:val="ru-RU"/>
        </w:rPr>
        <w:t xml:space="preserve"> </w:t>
      </w:r>
      <w:r w:rsidR="008C717B">
        <w:rPr>
          <w:lang w:val="ru-RU"/>
        </w:rPr>
        <w:t>прав</w:t>
      </w:r>
      <w:r w:rsidR="008C717B" w:rsidRPr="008C717B">
        <w:rPr>
          <w:lang w:val="ru-RU"/>
        </w:rPr>
        <w:t xml:space="preserve"> </w:t>
      </w:r>
      <w:r w:rsidR="008C717B">
        <w:rPr>
          <w:lang w:val="ru-RU"/>
        </w:rPr>
        <w:t>землепользователей</w:t>
      </w:r>
      <w:r w:rsidR="008C717B" w:rsidRPr="008C717B">
        <w:rPr>
          <w:lang w:val="ru-RU"/>
        </w:rPr>
        <w:t xml:space="preserve"> </w:t>
      </w:r>
      <w:r w:rsidR="008C717B">
        <w:rPr>
          <w:lang w:val="ru-RU"/>
        </w:rPr>
        <w:t>также</w:t>
      </w:r>
      <w:r w:rsidR="008C717B" w:rsidRPr="008C717B">
        <w:rPr>
          <w:lang w:val="ru-RU"/>
        </w:rPr>
        <w:t xml:space="preserve"> </w:t>
      </w:r>
      <w:r w:rsidR="008C717B">
        <w:rPr>
          <w:lang w:val="ru-RU"/>
        </w:rPr>
        <w:t>закреплена</w:t>
      </w:r>
      <w:r w:rsidR="008C717B" w:rsidRPr="008C717B">
        <w:rPr>
          <w:lang w:val="ru-RU"/>
        </w:rPr>
        <w:t xml:space="preserve"> </w:t>
      </w:r>
      <w:r w:rsidR="008C717B">
        <w:rPr>
          <w:lang w:val="ru-RU"/>
        </w:rPr>
        <w:t>в</w:t>
      </w:r>
      <w:r w:rsidR="008C717B" w:rsidRPr="008C717B">
        <w:rPr>
          <w:lang w:val="ru-RU"/>
        </w:rPr>
        <w:t xml:space="preserve"> </w:t>
      </w:r>
      <w:r w:rsidR="008C717B">
        <w:rPr>
          <w:lang w:val="ru-RU"/>
        </w:rPr>
        <w:t>Статье</w:t>
      </w:r>
      <w:r w:rsidR="008C717B" w:rsidRPr="008C717B">
        <w:rPr>
          <w:lang w:val="ru-RU"/>
        </w:rPr>
        <w:t xml:space="preserve"> 48, </w:t>
      </w:r>
      <w:r w:rsidR="008C717B">
        <w:rPr>
          <w:lang w:val="ru-RU"/>
        </w:rPr>
        <w:t>которая</w:t>
      </w:r>
      <w:r w:rsidR="008C717B" w:rsidRPr="008C717B">
        <w:rPr>
          <w:lang w:val="ru-RU"/>
        </w:rPr>
        <w:t xml:space="preserve"> </w:t>
      </w:r>
      <w:r w:rsidR="008C717B">
        <w:rPr>
          <w:lang w:val="ru-RU"/>
        </w:rPr>
        <w:t>заявляет</w:t>
      </w:r>
      <w:r w:rsidR="008C717B" w:rsidRPr="008C717B">
        <w:rPr>
          <w:lang w:val="ru-RU"/>
        </w:rPr>
        <w:t xml:space="preserve">, </w:t>
      </w:r>
      <w:r w:rsidR="008C717B">
        <w:rPr>
          <w:lang w:val="ru-RU"/>
        </w:rPr>
        <w:t>что</w:t>
      </w:r>
      <w:r w:rsidR="00E8123A" w:rsidRPr="008C717B">
        <w:rPr>
          <w:lang w:val="ru-RU"/>
        </w:rPr>
        <w:t xml:space="preserve"> “</w:t>
      </w:r>
      <w:r w:rsidR="008C717B">
        <w:rPr>
          <w:lang w:val="ru-RU"/>
        </w:rPr>
        <w:t>конфискация</w:t>
      </w:r>
      <w:r w:rsidR="008C717B" w:rsidRPr="008C717B">
        <w:rPr>
          <w:lang w:val="ru-RU"/>
        </w:rPr>
        <w:t xml:space="preserve"> </w:t>
      </w:r>
      <w:r w:rsidR="008C717B">
        <w:rPr>
          <w:lang w:val="ru-RU"/>
        </w:rPr>
        <w:t>земельных</w:t>
      </w:r>
      <w:r w:rsidR="008C717B" w:rsidRPr="008C717B">
        <w:rPr>
          <w:lang w:val="ru-RU"/>
        </w:rPr>
        <w:t xml:space="preserve"> </w:t>
      </w:r>
      <w:r w:rsidR="008C717B">
        <w:rPr>
          <w:lang w:val="ru-RU"/>
        </w:rPr>
        <w:t>участков</w:t>
      </w:r>
      <w:r w:rsidR="008C717B" w:rsidRPr="008C717B">
        <w:rPr>
          <w:lang w:val="ru-RU"/>
        </w:rPr>
        <w:t xml:space="preserve"> </w:t>
      </w:r>
      <w:r w:rsidR="008C717B">
        <w:rPr>
          <w:lang w:val="ru-RU"/>
        </w:rPr>
        <w:t>у</w:t>
      </w:r>
      <w:r w:rsidR="008C717B" w:rsidRPr="008C717B">
        <w:rPr>
          <w:lang w:val="ru-RU"/>
        </w:rPr>
        <w:t xml:space="preserve"> </w:t>
      </w:r>
      <w:r w:rsidR="008C717B">
        <w:rPr>
          <w:lang w:val="ru-RU"/>
        </w:rPr>
        <w:t>физических</w:t>
      </w:r>
      <w:r w:rsidR="008C717B" w:rsidRPr="008C717B">
        <w:rPr>
          <w:lang w:val="ru-RU"/>
        </w:rPr>
        <w:t xml:space="preserve"> </w:t>
      </w:r>
      <w:r w:rsidR="008C717B">
        <w:rPr>
          <w:lang w:val="ru-RU"/>
        </w:rPr>
        <w:t>лиц</w:t>
      </w:r>
      <w:r w:rsidR="008C717B" w:rsidRPr="008C717B">
        <w:rPr>
          <w:lang w:val="ru-RU"/>
        </w:rPr>
        <w:t xml:space="preserve"> </w:t>
      </w:r>
      <w:r w:rsidR="008C717B">
        <w:rPr>
          <w:lang w:val="ru-RU"/>
        </w:rPr>
        <w:t>для</w:t>
      </w:r>
      <w:r w:rsidR="008C717B" w:rsidRPr="008C717B">
        <w:rPr>
          <w:lang w:val="ru-RU"/>
        </w:rPr>
        <w:t xml:space="preserve"> </w:t>
      </w:r>
      <w:r w:rsidR="008C717B">
        <w:rPr>
          <w:lang w:val="ru-RU"/>
        </w:rPr>
        <w:t>общественных</w:t>
      </w:r>
      <w:r w:rsidR="008C717B" w:rsidRPr="008C717B">
        <w:rPr>
          <w:lang w:val="ru-RU"/>
        </w:rPr>
        <w:t xml:space="preserve"> </w:t>
      </w:r>
      <w:r w:rsidR="008C717B">
        <w:rPr>
          <w:lang w:val="ru-RU"/>
        </w:rPr>
        <w:t>и</w:t>
      </w:r>
      <w:r w:rsidR="008C717B" w:rsidRPr="008C717B">
        <w:rPr>
          <w:lang w:val="ru-RU"/>
        </w:rPr>
        <w:t xml:space="preserve"> </w:t>
      </w:r>
      <w:r w:rsidR="008C717B">
        <w:rPr>
          <w:lang w:val="ru-RU"/>
        </w:rPr>
        <w:t>государственных</w:t>
      </w:r>
      <w:r w:rsidR="008C717B" w:rsidRPr="008C717B">
        <w:rPr>
          <w:lang w:val="ru-RU"/>
        </w:rPr>
        <w:t xml:space="preserve"> </w:t>
      </w:r>
      <w:r w:rsidR="008C717B">
        <w:rPr>
          <w:lang w:val="ru-RU"/>
        </w:rPr>
        <w:t>нужд</w:t>
      </w:r>
      <w:r w:rsidR="008C717B" w:rsidRPr="008C717B">
        <w:rPr>
          <w:lang w:val="ru-RU"/>
        </w:rPr>
        <w:t xml:space="preserve"> </w:t>
      </w:r>
      <w:r w:rsidR="008C717B">
        <w:rPr>
          <w:lang w:val="ru-RU"/>
        </w:rPr>
        <w:t>может</w:t>
      </w:r>
      <w:r w:rsidR="008C717B" w:rsidRPr="008C717B">
        <w:rPr>
          <w:lang w:val="ru-RU"/>
        </w:rPr>
        <w:t xml:space="preserve"> </w:t>
      </w:r>
      <w:r w:rsidR="008C717B">
        <w:rPr>
          <w:lang w:val="ru-RU"/>
        </w:rPr>
        <w:t>осуществляться</w:t>
      </w:r>
      <w:r w:rsidR="008C717B" w:rsidRPr="008C717B">
        <w:rPr>
          <w:lang w:val="ru-RU"/>
        </w:rPr>
        <w:t xml:space="preserve"> </w:t>
      </w:r>
      <w:r w:rsidR="008C717B">
        <w:rPr>
          <w:lang w:val="ru-RU"/>
        </w:rPr>
        <w:t>после</w:t>
      </w:r>
      <w:r w:rsidR="00E8123A" w:rsidRPr="008C717B">
        <w:rPr>
          <w:lang w:val="ru-RU"/>
        </w:rPr>
        <w:t>: (</w:t>
      </w:r>
      <w:r w:rsidR="008C717B">
        <w:rPr>
          <w:lang w:val="ru-RU"/>
        </w:rPr>
        <w:t>а</w:t>
      </w:r>
      <w:r w:rsidR="00E8123A" w:rsidRPr="008C717B">
        <w:rPr>
          <w:lang w:val="ru-RU"/>
        </w:rPr>
        <w:t xml:space="preserve">) </w:t>
      </w:r>
      <w:r w:rsidR="008C717B">
        <w:rPr>
          <w:lang w:val="ru-RU"/>
        </w:rPr>
        <w:t>выделения</w:t>
      </w:r>
      <w:r w:rsidR="008C717B" w:rsidRPr="008C717B">
        <w:rPr>
          <w:lang w:val="ru-RU"/>
        </w:rPr>
        <w:t xml:space="preserve"> </w:t>
      </w:r>
      <w:r w:rsidR="008C717B">
        <w:rPr>
          <w:lang w:val="ru-RU"/>
        </w:rPr>
        <w:t>другого</w:t>
      </w:r>
      <w:r w:rsidR="008C717B" w:rsidRPr="008C717B">
        <w:rPr>
          <w:lang w:val="ru-RU"/>
        </w:rPr>
        <w:t xml:space="preserve">, </w:t>
      </w:r>
      <w:r w:rsidR="008C717B">
        <w:rPr>
          <w:lang w:val="ru-RU"/>
        </w:rPr>
        <w:t>эквивалентного</w:t>
      </w:r>
      <w:r w:rsidR="008C717B" w:rsidRPr="008C717B">
        <w:rPr>
          <w:lang w:val="ru-RU"/>
        </w:rPr>
        <w:t xml:space="preserve"> </w:t>
      </w:r>
      <w:r w:rsidR="008C717B">
        <w:rPr>
          <w:lang w:val="ru-RU"/>
        </w:rPr>
        <w:t>участка земли</w:t>
      </w:r>
      <w:r w:rsidR="00E8123A" w:rsidRPr="008C717B">
        <w:rPr>
          <w:lang w:val="ru-RU"/>
        </w:rPr>
        <w:t>; (</w:t>
      </w:r>
      <w:r w:rsidR="008C717B">
        <w:rPr>
          <w:lang w:val="ru-RU"/>
        </w:rPr>
        <w:t>б</w:t>
      </w:r>
      <w:r w:rsidR="00E8123A" w:rsidRPr="008C717B">
        <w:rPr>
          <w:lang w:val="ru-RU"/>
        </w:rPr>
        <w:t xml:space="preserve">) </w:t>
      </w:r>
      <w:r w:rsidR="008C717B">
        <w:rPr>
          <w:lang w:val="ru-RU"/>
        </w:rPr>
        <w:t xml:space="preserve">строительства нового места жилья, промышленных и других структур, эквивалентных по своему предназначению, вместо конфискуемых земельных участков, в установленном порядке, предприятиями, организациями и учреждениями, в пользу которых отчуждается земельный участок; и (в) выплаты полной компенсации за все потери, включая потерю прибыли </w:t>
      </w:r>
      <w:r w:rsidR="00E8123A" w:rsidRPr="008C717B">
        <w:rPr>
          <w:lang w:val="ru-RU"/>
        </w:rPr>
        <w:t>(</w:t>
      </w:r>
      <w:r w:rsidR="008C717B">
        <w:rPr>
          <w:lang w:val="ru-RU"/>
        </w:rPr>
        <w:t>Статьи</w:t>
      </w:r>
      <w:r w:rsidR="00E8123A" w:rsidRPr="008C717B">
        <w:rPr>
          <w:lang w:val="ru-RU"/>
        </w:rPr>
        <w:t xml:space="preserve"> 41 </w:t>
      </w:r>
      <w:r w:rsidR="008C717B">
        <w:rPr>
          <w:lang w:val="ru-RU"/>
        </w:rPr>
        <w:t>и</w:t>
      </w:r>
      <w:r w:rsidR="00E8123A" w:rsidRPr="008C717B">
        <w:rPr>
          <w:lang w:val="ru-RU"/>
        </w:rPr>
        <w:t xml:space="preserve"> 42 </w:t>
      </w:r>
      <w:r w:rsidR="008C717B">
        <w:rPr>
          <w:lang w:val="ru-RU"/>
        </w:rPr>
        <w:t>ЗК РТ</w:t>
      </w:r>
      <w:r w:rsidR="00E8123A" w:rsidRPr="008C717B">
        <w:rPr>
          <w:lang w:val="ru-RU"/>
        </w:rPr>
        <w:t>)</w:t>
      </w:r>
      <w:r w:rsidR="008C717B">
        <w:rPr>
          <w:lang w:val="ru-RU"/>
        </w:rPr>
        <w:t>.</w:t>
      </w:r>
    </w:p>
    <w:p w:rsidR="00E8123A" w:rsidRPr="008C717B" w:rsidRDefault="00E8123A" w:rsidP="00315DAA">
      <w:pPr>
        <w:rPr>
          <w:lang w:val="ru-RU"/>
        </w:rPr>
      </w:pPr>
    </w:p>
    <w:p w:rsidR="00B32AA5" w:rsidRPr="0039698F" w:rsidRDefault="00D8791F" w:rsidP="00E8123A">
      <w:pPr>
        <w:rPr>
          <w:lang w:val="ru-RU"/>
        </w:rPr>
      </w:pPr>
      <w:r>
        <w:rPr>
          <w:lang w:val="ru-RU"/>
        </w:rPr>
        <w:t>53</w:t>
      </w:r>
      <w:r w:rsidR="00E8123A" w:rsidRPr="008C717B">
        <w:rPr>
          <w:lang w:val="ru-RU"/>
        </w:rPr>
        <w:t>.</w:t>
      </w:r>
      <w:r w:rsidR="007533DD">
        <w:rPr>
          <w:lang w:val="ru-RU"/>
        </w:rPr>
        <w:t xml:space="preserve"> </w:t>
      </w:r>
      <w:r w:rsidR="008C717B">
        <w:rPr>
          <w:lang w:val="ru-RU"/>
        </w:rPr>
        <w:t>Калькуляция</w:t>
      </w:r>
      <w:r w:rsidR="008C717B" w:rsidRPr="008C717B">
        <w:rPr>
          <w:lang w:val="ru-RU"/>
        </w:rPr>
        <w:t xml:space="preserve"> </w:t>
      </w:r>
      <w:r w:rsidR="008C717B">
        <w:rPr>
          <w:lang w:val="ru-RU"/>
        </w:rPr>
        <w:t>компенсации</w:t>
      </w:r>
      <w:r w:rsidR="008C717B" w:rsidRPr="008C717B">
        <w:rPr>
          <w:lang w:val="ru-RU"/>
        </w:rPr>
        <w:t xml:space="preserve"> </w:t>
      </w:r>
      <w:r w:rsidR="008C717B">
        <w:rPr>
          <w:lang w:val="ru-RU"/>
        </w:rPr>
        <w:t>из</w:t>
      </w:r>
      <w:r w:rsidR="008C717B" w:rsidRPr="008C717B">
        <w:rPr>
          <w:lang w:val="ru-RU"/>
        </w:rPr>
        <w:t>-</w:t>
      </w:r>
      <w:r w:rsidR="008C717B">
        <w:rPr>
          <w:lang w:val="ru-RU"/>
        </w:rPr>
        <w:t>за</w:t>
      </w:r>
      <w:r w:rsidR="008C717B" w:rsidRPr="008C717B">
        <w:rPr>
          <w:lang w:val="ru-RU"/>
        </w:rPr>
        <w:t xml:space="preserve"> </w:t>
      </w:r>
      <w:r w:rsidR="008C717B">
        <w:rPr>
          <w:lang w:val="ru-RU"/>
        </w:rPr>
        <w:t>приобретения</w:t>
      </w:r>
      <w:r w:rsidR="008C717B" w:rsidRPr="008C717B">
        <w:rPr>
          <w:lang w:val="ru-RU"/>
        </w:rPr>
        <w:t xml:space="preserve"> </w:t>
      </w:r>
      <w:r w:rsidR="008C717B">
        <w:rPr>
          <w:lang w:val="ru-RU"/>
        </w:rPr>
        <w:t>земли</w:t>
      </w:r>
      <w:r w:rsidR="008C717B" w:rsidRPr="008C717B">
        <w:rPr>
          <w:lang w:val="ru-RU"/>
        </w:rPr>
        <w:t xml:space="preserve"> </w:t>
      </w:r>
      <w:r w:rsidR="008C717B">
        <w:rPr>
          <w:lang w:val="ru-RU"/>
        </w:rPr>
        <w:t>содержится</w:t>
      </w:r>
      <w:r w:rsidR="008C717B" w:rsidRPr="008C717B">
        <w:rPr>
          <w:lang w:val="ru-RU"/>
        </w:rPr>
        <w:t xml:space="preserve"> </w:t>
      </w:r>
      <w:r w:rsidR="008C717B">
        <w:rPr>
          <w:lang w:val="ru-RU"/>
        </w:rPr>
        <w:t>в</w:t>
      </w:r>
      <w:r w:rsidR="008C717B" w:rsidRPr="008C717B">
        <w:rPr>
          <w:lang w:val="ru-RU"/>
        </w:rPr>
        <w:t xml:space="preserve"> </w:t>
      </w:r>
      <w:r w:rsidR="008C717B">
        <w:rPr>
          <w:lang w:val="ru-RU"/>
        </w:rPr>
        <w:t>Статьях</w:t>
      </w:r>
      <w:r w:rsidR="008C717B" w:rsidRPr="008C717B">
        <w:rPr>
          <w:lang w:val="ru-RU"/>
        </w:rPr>
        <w:t xml:space="preserve"> </w:t>
      </w:r>
      <w:r w:rsidR="00E8123A" w:rsidRPr="008C717B">
        <w:rPr>
          <w:lang w:val="ru-RU"/>
        </w:rPr>
        <w:t xml:space="preserve">43 </w:t>
      </w:r>
      <w:r w:rsidR="008C717B">
        <w:rPr>
          <w:lang w:val="ru-RU"/>
        </w:rPr>
        <w:t>и</w:t>
      </w:r>
      <w:r w:rsidR="00E8123A" w:rsidRPr="008C717B">
        <w:rPr>
          <w:lang w:val="ru-RU"/>
        </w:rPr>
        <w:t xml:space="preserve"> 44, </w:t>
      </w:r>
      <w:r w:rsidR="008C717B">
        <w:rPr>
          <w:lang w:val="ru-RU"/>
        </w:rPr>
        <w:t>которые</w:t>
      </w:r>
      <w:r w:rsidR="008C717B" w:rsidRPr="008C717B">
        <w:rPr>
          <w:lang w:val="ru-RU"/>
        </w:rPr>
        <w:t xml:space="preserve"> </w:t>
      </w:r>
      <w:r w:rsidR="008C717B">
        <w:rPr>
          <w:lang w:val="ru-RU"/>
        </w:rPr>
        <w:t>заявляют</w:t>
      </w:r>
      <w:r w:rsidR="008C717B" w:rsidRPr="008C717B">
        <w:rPr>
          <w:lang w:val="ru-RU"/>
        </w:rPr>
        <w:t>,</w:t>
      </w:r>
      <w:r w:rsidR="008C717B">
        <w:rPr>
          <w:lang w:val="ru-RU"/>
        </w:rPr>
        <w:t xml:space="preserve"> что</w:t>
      </w:r>
      <w:r w:rsidR="00E8123A" w:rsidRPr="008C717B">
        <w:rPr>
          <w:lang w:val="ru-RU"/>
        </w:rPr>
        <w:t xml:space="preserve"> “</w:t>
      </w:r>
      <w:r w:rsidR="008C717B">
        <w:rPr>
          <w:lang w:val="ru-RU"/>
        </w:rPr>
        <w:t>должны применяться фактические цены оборудования и материалов, а также цены активов и других работ, существующих либо на момент конфискации земельного участка</w:t>
      </w:r>
      <w:r w:rsidR="00D90926">
        <w:rPr>
          <w:lang w:val="ru-RU"/>
        </w:rPr>
        <w:t>, либо на момент</w:t>
      </w:r>
      <w:r w:rsidR="008C717B">
        <w:rPr>
          <w:lang w:val="ru-RU"/>
        </w:rPr>
        <w:t xml:space="preserve"> </w:t>
      </w:r>
      <w:r w:rsidR="00916E7D">
        <w:rPr>
          <w:lang w:val="ru-RU"/>
        </w:rPr>
        <w:t>составления акта конфискации.</w:t>
      </w:r>
      <w:r w:rsidR="00E8123A" w:rsidRPr="008C717B">
        <w:rPr>
          <w:lang w:val="ru-RU"/>
        </w:rPr>
        <w:t xml:space="preserve"> </w:t>
      </w:r>
      <w:r w:rsidR="0039698F">
        <w:rPr>
          <w:lang w:val="ru-RU"/>
        </w:rPr>
        <w:t>При</w:t>
      </w:r>
      <w:r w:rsidR="0039698F" w:rsidRPr="0039698F">
        <w:rPr>
          <w:lang w:val="ru-RU"/>
        </w:rPr>
        <w:t xml:space="preserve"> </w:t>
      </w:r>
      <w:r w:rsidR="0039698F">
        <w:rPr>
          <w:lang w:val="ru-RU"/>
        </w:rPr>
        <w:t>калькуляции</w:t>
      </w:r>
      <w:r w:rsidR="0039698F" w:rsidRPr="0039698F">
        <w:rPr>
          <w:lang w:val="ru-RU"/>
        </w:rPr>
        <w:t xml:space="preserve"> </w:t>
      </w:r>
      <w:r w:rsidR="0039698F">
        <w:rPr>
          <w:lang w:val="ru-RU"/>
        </w:rPr>
        <w:t>потерь</w:t>
      </w:r>
      <w:r w:rsidR="0039698F" w:rsidRPr="0039698F">
        <w:rPr>
          <w:lang w:val="ru-RU"/>
        </w:rPr>
        <w:t xml:space="preserve"> </w:t>
      </w:r>
      <w:r w:rsidR="0039698F">
        <w:rPr>
          <w:lang w:val="ru-RU"/>
        </w:rPr>
        <w:t>сельскохозяйственной</w:t>
      </w:r>
      <w:r w:rsidR="0039698F" w:rsidRPr="0039698F">
        <w:rPr>
          <w:lang w:val="ru-RU"/>
        </w:rPr>
        <w:t xml:space="preserve"> </w:t>
      </w:r>
      <w:r w:rsidR="0039698F">
        <w:rPr>
          <w:lang w:val="ru-RU"/>
        </w:rPr>
        <w:t>продукции</w:t>
      </w:r>
      <w:r w:rsidR="0039698F" w:rsidRPr="0039698F">
        <w:rPr>
          <w:lang w:val="ru-RU"/>
        </w:rPr>
        <w:t xml:space="preserve"> </w:t>
      </w:r>
      <w:r w:rsidR="0039698F">
        <w:rPr>
          <w:lang w:val="ru-RU"/>
        </w:rPr>
        <w:t>и</w:t>
      </w:r>
      <w:r w:rsidR="0039698F" w:rsidRPr="0039698F">
        <w:rPr>
          <w:lang w:val="ru-RU"/>
        </w:rPr>
        <w:t xml:space="preserve"> </w:t>
      </w:r>
      <w:r w:rsidR="0039698F">
        <w:rPr>
          <w:lang w:val="ru-RU"/>
        </w:rPr>
        <w:t>лесоводства</w:t>
      </w:r>
      <w:r w:rsidR="0039698F" w:rsidRPr="0039698F">
        <w:rPr>
          <w:lang w:val="ru-RU"/>
        </w:rPr>
        <w:t xml:space="preserve">, </w:t>
      </w:r>
      <w:r w:rsidR="0039698F">
        <w:rPr>
          <w:lang w:val="ru-RU"/>
        </w:rPr>
        <w:t>должны</w:t>
      </w:r>
      <w:r w:rsidR="0039698F" w:rsidRPr="0039698F">
        <w:rPr>
          <w:lang w:val="ru-RU"/>
        </w:rPr>
        <w:t xml:space="preserve"> </w:t>
      </w:r>
      <w:r w:rsidR="0039698F">
        <w:rPr>
          <w:lang w:val="ru-RU"/>
        </w:rPr>
        <w:t>применяться</w:t>
      </w:r>
      <w:r w:rsidR="0039698F" w:rsidRPr="0039698F">
        <w:rPr>
          <w:lang w:val="ru-RU"/>
        </w:rPr>
        <w:t xml:space="preserve"> </w:t>
      </w:r>
      <w:r w:rsidR="0039698F">
        <w:rPr>
          <w:lang w:val="ru-RU"/>
        </w:rPr>
        <w:t>типовые</w:t>
      </w:r>
      <w:r w:rsidR="0039698F" w:rsidRPr="0039698F">
        <w:rPr>
          <w:lang w:val="ru-RU"/>
        </w:rPr>
        <w:t xml:space="preserve"> </w:t>
      </w:r>
      <w:r w:rsidR="0039698F">
        <w:rPr>
          <w:lang w:val="ru-RU"/>
        </w:rPr>
        <w:t>затраты</w:t>
      </w:r>
      <w:r w:rsidR="0039698F" w:rsidRPr="0039698F">
        <w:rPr>
          <w:lang w:val="ru-RU"/>
        </w:rPr>
        <w:t xml:space="preserve"> </w:t>
      </w:r>
      <w:r w:rsidR="0039698F">
        <w:rPr>
          <w:lang w:val="ru-RU"/>
        </w:rPr>
        <w:t>на</w:t>
      </w:r>
      <w:r w:rsidR="0039698F" w:rsidRPr="0039698F">
        <w:rPr>
          <w:lang w:val="ru-RU"/>
        </w:rPr>
        <w:t xml:space="preserve"> </w:t>
      </w:r>
      <w:r w:rsidR="0039698F">
        <w:rPr>
          <w:lang w:val="ru-RU"/>
        </w:rPr>
        <w:t>освоение</w:t>
      </w:r>
      <w:r w:rsidR="0039698F" w:rsidRPr="0039698F">
        <w:rPr>
          <w:lang w:val="ru-RU"/>
        </w:rPr>
        <w:t xml:space="preserve"> </w:t>
      </w:r>
      <w:r w:rsidR="0039698F">
        <w:rPr>
          <w:lang w:val="ru-RU"/>
        </w:rPr>
        <w:t>и</w:t>
      </w:r>
      <w:r w:rsidR="0039698F" w:rsidRPr="0039698F">
        <w:rPr>
          <w:lang w:val="ru-RU"/>
        </w:rPr>
        <w:t xml:space="preserve"> </w:t>
      </w:r>
      <w:r w:rsidR="0039698F">
        <w:rPr>
          <w:lang w:val="ru-RU"/>
        </w:rPr>
        <w:t>мелиорацию</w:t>
      </w:r>
      <w:r w:rsidR="0039698F" w:rsidRPr="0039698F">
        <w:rPr>
          <w:lang w:val="ru-RU"/>
        </w:rPr>
        <w:t xml:space="preserve"> </w:t>
      </w:r>
      <w:r w:rsidR="0039698F">
        <w:rPr>
          <w:lang w:val="ru-RU"/>
        </w:rPr>
        <w:t>целинных</w:t>
      </w:r>
      <w:r w:rsidR="0039698F" w:rsidRPr="0039698F">
        <w:rPr>
          <w:lang w:val="ru-RU"/>
        </w:rPr>
        <w:t xml:space="preserve"> </w:t>
      </w:r>
      <w:r w:rsidR="0039698F">
        <w:rPr>
          <w:lang w:val="ru-RU"/>
        </w:rPr>
        <w:t>земель</w:t>
      </w:r>
      <w:r w:rsidR="0039698F" w:rsidRPr="0039698F">
        <w:rPr>
          <w:lang w:val="ru-RU"/>
        </w:rPr>
        <w:t xml:space="preserve">, </w:t>
      </w:r>
      <w:r w:rsidR="0039698F">
        <w:rPr>
          <w:lang w:val="ru-RU"/>
        </w:rPr>
        <w:t>с</w:t>
      </w:r>
      <w:r w:rsidR="0039698F" w:rsidRPr="0039698F">
        <w:rPr>
          <w:lang w:val="ru-RU"/>
        </w:rPr>
        <w:t xml:space="preserve"> </w:t>
      </w:r>
      <w:r w:rsidR="0039698F">
        <w:rPr>
          <w:lang w:val="ru-RU"/>
        </w:rPr>
        <w:t>тем</w:t>
      </w:r>
      <w:r w:rsidR="0039698F" w:rsidRPr="0039698F">
        <w:rPr>
          <w:lang w:val="ru-RU"/>
        </w:rPr>
        <w:t xml:space="preserve">, </w:t>
      </w:r>
      <w:r w:rsidR="0039698F">
        <w:rPr>
          <w:lang w:val="ru-RU"/>
        </w:rPr>
        <w:t>чтобы</w:t>
      </w:r>
      <w:r w:rsidR="0039698F" w:rsidRPr="0039698F">
        <w:rPr>
          <w:lang w:val="ru-RU"/>
        </w:rPr>
        <w:t xml:space="preserve"> </w:t>
      </w:r>
      <w:r w:rsidR="0039698F">
        <w:rPr>
          <w:lang w:val="ru-RU"/>
        </w:rPr>
        <w:t>до</w:t>
      </w:r>
      <w:r w:rsidR="002902E6">
        <w:rPr>
          <w:lang w:val="ru-RU"/>
        </w:rPr>
        <w:t>биться</w:t>
      </w:r>
      <w:r w:rsidR="0039698F" w:rsidRPr="0039698F">
        <w:rPr>
          <w:lang w:val="ru-RU"/>
        </w:rPr>
        <w:t xml:space="preserve"> </w:t>
      </w:r>
      <w:r w:rsidR="0039698F">
        <w:rPr>
          <w:lang w:val="ru-RU"/>
        </w:rPr>
        <w:t>максимального</w:t>
      </w:r>
      <w:r w:rsidR="0039698F" w:rsidRPr="0039698F">
        <w:rPr>
          <w:lang w:val="ru-RU"/>
        </w:rPr>
        <w:t xml:space="preserve"> </w:t>
      </w:r>
      <w:r w:rsidR="0039698F">
        <w:rPr>
          <w:lang w:val="ru-RU"/>
        </w:rPr>
        <w:t>уровня</w:t>
      </w:r>
      <w:r w:rsidR="0039698F" w:rsidRPr="0039698F">
        <w:rPr>
          <w:lang w:val="ru-RU"/>
        </w:rPr>
        <w:t xml:space="preserve"> </w:t>
      </w:r>
      <w:r w:rsidR="0039698F">
        <w:rPr>
          <w:lang w:val="ru-RU"/>
        </w:rPr>
        <w:t>выпуска продукции, достигаемого на конфискуемых землях. Споры</w:t>
      </w:r>
      <w:r w:rsidR="0039698F" w:rsidRPr="0039698F">
        <w:rPr>
          <w:lang w:val="ru-RU"/>
        </w:rPr>
        <w:t xml:space="preserve"> </w:t>
      </w:r>
      <w:r w:rsidR="0039698F">
        <w:rPr>
          <w:lang w:val="ru-RU"/>
        </w:rPr>
        <w:t>о</w:t>
      </w:r>
      <w:r w:rsidR="0039698F" w:rsidRPr="0039698F">
        <w:rPr>
          <w:lang w:val="ru-RU"/>
        </w:rPr>
        <w:t xml:space="preserve"> </w:t>
      </w:r>
      <w:r w:rsidR="0039698F">
        <w:rPr>
          <w:lang w:val="ru-RU"/>
        </w:rPr>
        <w:t>сумме</w:t>
      </w:r>
      <w:r w:rsidR="0039698F" w:rsidRPr="0039698F">
        <w:rPr>
          <w:lang w:val="ru-RU"/>
        </w:rPr>
        <w:t xml:space="preserve"> </w:t>
      </w:r>
      <w:r w:rsidR="0039698F">
        <w:rPr>
          <w:lang w:val="ru-RU"/>
        </w:rPr>
        <w:t>компенсации</w:t>
      </w:r>
      <w:r w:rsidR="0039698F" w:rsidRPr="0039698F">
        <w:rPr>
          <w:lang w:val="ru-RU"/>
        </w:rPr>
        <w:t xml:space="preserve"> </w:t>
      </w:r>
      <w:r w:rsidR="0039698F">
        <w:rPr>
          <w:lang w:val="ru-RU"/>
        </w:rPr>
        <w:t>за</w:t>
      </w:r>
      <w:r w:rsidR="0039698F" w:rsidRPr="0039698F">
        <w:rPr>
          <w:lang w:val="ru-RU"/>
        </w:rPr>
        <w:t xml:space="preserve"> </w:t>
      </w:r>
      <w:r w:rsidR="0039698F">
        <w:rPr>
          <w:lang w:val="ru-RU"/>
        </w:rPr>
        <w:t>нанесённый</w:t>
      </w:r>
      <w:r w:rsidR="0039698F" w:rsidRPr="0039698F">
        <w:rPr>
          <w:lang w:val="ru-RU"/>
        </w:rPr>
        <w:t xml:space="preserve"> </w:t>
      </w:r>
      <w:r w:rsidR="0039698F">
        <w:rPr>
          <w:lang w:val="ru-RU"/>
        </w:rPr>
        <w:t>ущерб</w:t>
      </w:r>
      <w:r w:rsidR="0039698F" w:rsidRPr="0039698F">
        <w:rPr>
          <w:lang w:val="ru-RU"/>
        </w:rPr>
        <w:t>/</w:t>
      </w:r>
      <w:r w:rsidR="0039698F">
        <w:rPr>
          <w:lang w:val="ru-RU"/>
        </w:rPr>
        <w:t>убытки</w:t>
      </w:r>
      <w:r w:rsidR="0039698F" w:rsidRPr="0039698F">
        <w:rPr>
          <w:lang w:val="ru-RU"/>
        </w:rPr>
        <w:t xml:space="preserve"> </w:t>
      </w:r>
      <w:r w:rsidR="0039698F">
        <w:rPr>
          <w:lang w:val="ru-RU"/>
        </w:rPr>
        <w:t>и потери продукции сельского хозяйства и лесоводства решаются в суде</w:t>
      </w:r>
      <w:r w:rsidR="00E8123A" w:rsidRPr="0039698F">
        <w:rPr>
          <w:lang w:val="ru-RU"/>
        </w:rPr>
        <w:t>”</w:t>
      </w:r>
      <w:r w:rsidR="0039698F">
        <w:rPr>
          <w:lang w:val="ru-RU"/>
        </w:rPr>
        <w:t>.</w:t>
      </w:r>
    </w:p>
    <w:p w:rsidR="00E8123A" w:rsidRPr="0039698F" w:rsidRDefault="00E8123A" w:rsidP="00E8123A">
      <w:pPr>
        <w:rPr>
          <w:lang w:val="ru-RU"/>
        </w:rPr>
      </w:pPr>
    </w:p>
    <w:p w:rsidR="00315DAA" w:rsidRPr="005E5471" w:rsidRDefault="00D8791F" w:rsidP="00315DAA">
      <w:pPr>
        <w:rPr>
          <w:lang w:val="ru-RU"/>
        </w:rPr>
      </w:pPr>
      <w:r>
        <w:rPr>
          <w:lang w:val="ru-RU"/>
        </w:rPr>
        <w:t>54</w:t>
      </w:r>
      <w:r w:rsidR="00B32AA5" w:rsidRPr="008B7070">
        <w:rPr>
          <w:lang w:val="ru-RU"/>
        </w:rPr>
        <w:t>.</w:t>
      </w:r>
      <w:r w:rsidR="00E36FFF" w:rsidRPr="00E36FFF">
        <w:rPr>
          <w:lang w:val="ru-RU"/>
        </w:rPr>
        <w:t xml:space="preserve"> </w:t>
      </w:r>
      <w:r w:rsidR="008B7070">
        <w:rPr>
          <w:lang w:val="ru-RU"/>
        </w:rPr>
        <w:t>ЗК</w:t>
      </w:r>
      <w:r w:rsidR="008B7070" w:rsidRPr="008B7070">
        <w:rPr>
          <w:lang w:val="ru-RU"/>
        </w:rPr>
        <w:t xml:space="preserve"> </w:t>
      </w:r>
      <w:r w:rsidR="008B7070">
        <w:rPr>
          <w:lang w:val="ru-RU"/>
        </w:rPr>
        <w:t>РТ</w:t>
      </w:r>
      <w:r w:rsidR="008B7070" w:rsidRPr="008B7070">
        <w:rPr>
          <w:lang w:val="ru-RU"/>
        </w:rPr>
        <w:t xml:space="preserve"> </w:t>
      </w:r>
      <w:r w:rsidR="008B7070">
        <w:rPr>
          <w:lang w:val="ru-RU"/>
        </w:rPr>
        <w:t>требует</w:t>
      </w:r>
      <w:r w:rsidR="008B7070" w:rsidRPr="008B7070">
        <w:rPr>
          <w:lang w:val="ru-RU"/>
        </w:rPr>
        <w:t xml:space="preserve">, </w:t>
      </w:r>
      <w:r w:rsidR="008B7070">
        <w:rPr>
          <w:lang w:val="ru-RU"/>
        </w:rPr>
        <w:t>что</w:t>
      </w:r>
      <w:r w:rsidR="002461BA">
        <w:rPr>
          <w:lang w:val="ru-RU"/>
        </w:rPr>
        <w:t>бы</w:t>
      </w:r>
      <w:r w:rsidR="008B7070" w:rsidRPr="008B7070">
        <w:rPr>
          <w:lang w:val="ru-RU"/>
        </w:rPr>
        <w:t xml:space="preserve"> </w:t>
      </w:r>
      <w:r w:rsidR="00E36FFF">
        <w:rPr>
          <w:lang w:val="ru-RU"/>
        </w:rPr>
        <w:t>субъект</w:t>
      </w:r>
      <w:r w:rsidR="0020570D">
        <w:rPr>
          <w:lang w:val="ru-RU"/>
        </w:rPr>
        <w:t>ы</w:t>
      </w:r>
      <w:r w:rsidR="008B7070" w:rsidRPr="008B7070">
        <w:rPr>
          <w:lang w:val="ru-RU"/>
        </w:rPr>
        <w:t xml:space="preserve">, </w:t>
      </w:r>
      <w:r w:rsidR="008B7070">
        <w:rPr>
          <w:lang w:val="ru-RU"/>
        </w:rPr>
        <w:t>заинтересован</w:t>
      </w:r>
      <w:r w:rsidR="00BE67F6">
        <w:rPr>
          <w:lang w:val="ru-RU"/>
        </w:rPr>
        <w:t>н</w:t>
      </w:r>
      <w:r w:rsidR="008B7070">
        <w:rPr>
          <w:lang w:val="ru-RU"/>
        </w:rPr>
        <w:t>ы</w:t>
      </w:r>
      <w:r w:rsidR="0020570D">
        <w:rPr>
          <w:lang w:val="ru-RU"/>
        </w:rPr>
        <w:t>е</w:t>
      </w:r>
      <w:r w:rsidR="008B7070" w:rsidRPr="008B7070">
        <w:rPr>
          <w:lang w:val="ru-RU"/>
        </w:rPr>
        <w:t xml:space="preserve"> </w:t>
      </w:r>
      <w:r w:rsidR="008B7070">
        <w:rPr>
          <w:lang w:val="ru-RU"/>
        </w:rPr>
        <w:t>в</w:t>
      </w:r>
      <w:r w:rsidR="008B7070" w:rsidRPr="008B7070">
        <w:rPr>
          <w:lang w:val="ru-RU"/>
        </w:rPr>
        <w:t xml:space="preserve"> </w:t>
      </w:r>
      <w:r w:rsidR="008B7070">
        <w:rPr>
          <w:lang w:val="ru-RU"/>
        </w:rPr>
        <w:t>приобретении</w:t>
      </w:r>
      <w:r w:rsidR="008B7070" w:rsidRPr="008B7070">
        <w:rPr>
          <w:lang w:val="ru-RU"/>
        </w:rPr>
        <w:t xml:space="preserve"> </w:t>
      </w:r>
      <w:r w:rsidR="008B7070">
        <w:rPr>
          <w:lang w:val="ru-RU"/>
        </w:rPr>
        <w:t>земли</w:t>
      </w:r>
      <w:r w:rsidR="008B7070" w:rsidRPr="008B7070">
        <w:rPr>
          <w:lang w:val="ru-RU"/>
        </w:rPr>
        <w:t xml:space="preserve">, </w:t>
      </w:r>
      <w:r w:rsidR="008B7070">
        <w:rPr>
          <w:lang w:val="ru-RU"/>
        </w:rPr>
        <w:t>об</w:t>
      </w:r>
      <w:r w:rsidR="00E36FFF">
        <w:rPr>
          <w:lang w:val="ru-RU"/>
        </w:rPr>
        <w:t>ращал</w:t>
      </w:r>
      <w:r w:rsidR="0020570D">
        <w:rPr>
          <w:lang w:val="ru-RU"/>
        </w:rPr>
        <w:t>ись</w:t>
      </w:r>
      <w:r w:rsidR="00E36FFF">
        <w:rPr>
          <w:lang w:val="ru-RU"/>
        </w:rPr>
        <w:t xml:space="preserve"> в компетентные государственные органы. </w:t>
      </w:r>
      <w:r w:rsidR="000F470F">
        <w:rPr>
          <w:lang w:val="ru-RU"/>
        </w:rPr>
        <w:t>Перед тем как принять решение по такому запросу, г</w:t>
      </w:r>
      <w:r w:rsidR="00E36FFF">
        <w:rPr>
          <w:lang w:val="ru-RU"/>
        </w:rPr>
        <w:t>осударственный орган рассматривает социальные, экономические, экологические условия, условия планировки городов</w:t>
      </w:r>
      <w:r w:rsidR="00100EB0">
        <w:rPr>
          <w:lang w:val="ru-RU"/>
        </w:rPr>
        <w:t>,</w:t>
      </w:r>
      <w:r w:rsidR="00E36FFF">
        <w:rPr>
          <w:lang w:val="ru-RU"/>
        </w:rPr>
        <w:t xml:space="preserve"> и другие условия, перспективы использования данного</w:t>
      </w:r>
      <w:r w:rsidR="00100EB0">
        <w:rPr>
          <w:lang w:val="ru-RU"/>
        </w:rPr>
        <w:t xml:space="preserve"> земельного участка и его недр.</w:t>
      </w:r>
    </w:p>
    <w:p w:rsidR="003D48C7" w:rsidRPr="005E5471" w:rsidRDefault="003D48C7" w:rsidP="00315DAA">
      <w:pPr>
        <w:rPr>
          <w:lang w:val="ru-RU"/>
        </w:rPr>
      </w:pPr>
    </w:p>
    <w:p w:rsidR="00FF3C14" w:rsidRPr="00400327" w:rsidRDefault="00FC491E" w:rsidP="00FF3C14">
      <w:pPr>
        <w:rPr>
          <w:lang w:val="ru-RU"/>
        </w:rPr>
      </w:pPr>
      <w:r>
        <w:rPr>
          <w:lang w:val="ru-RU"/>
        </w:rPr>
        <w:t>55</w:t>
      </w:r>
      <w:r w:rsidR="003D48C7" w:rsidRPr="00400327">
        <w:rPr>
          <w:lang w:val="ru-RU"/>
        </w:rPr>
        <w:t>.</w:t>
      </w:r>
      <w:r w:rsidR="00F36B8A">
        <w:rPr>
          <w:lang w:val="ru-RU"/>
        </w:rPr>
        <w:t xml:space="preserve"> </w:t>
      </w:r>
      <w:r w:rsidR="00B53477">
        <w:rPr>
          <w:lang w:val="ru-RU"/>
        </w:rPr>
        <w:t>Документ о</w:t>
      </w:r>
      <w:r w:rsidR="00400327" w:rsidRPr="00400327">
        <w:rPr>
          <w:lang w:val="ru-RU"/>
        </w:rPr>
        <w:t xml:space="preserve"> </w:t>
      </w:r>
      <w:r w:rsidR="00400327">
        <w:rPr>
          <w:lang w:val="ru-RU"/>
        </w:rPr>
        <w:t>компенсации</w:t>
      </w:r>
      <w:r w:rsidR="00400327" w:rsidRPr="00400327">
        <w:rPr>
          <w:lang w:val="ru-RU"/>
        </w:rPr>
        <w:t xml:space="preserve"> </w:t>
      </w:r>
      <w:r w:rsidR="00400327">
        <w:rPr>
          <w:lang w:val="ru-RU"/>
        </w:rPr>
        <w:t>землепользователям</w:t>
      </w:r>
      <w:r w:rsidR="00400327" w:rsidRPr="00400327">
        <w:rPr>
          <w:lang w:val="ru-RU"/>
        </w:rPr>
        <w:t xml:space="preserve"> </w:t>
      </w:r>
      <w:r w:rsidR="00400327">
        <w:rPr>
          <w:lang w:val="ru-RU"/>
        </w:rPr>
        <w:t>за</w:t>
      </w:r>
      <w:r w:rsidR="00400327" w:rsidRPr="00400327">
        <w:rPr>
          <w:lang w:val="ru-RU"/>
        </w:rPr>
        <w:t xml:space="preserve"> </w:t>
      </w:r>
      <w:r w:rsidR="00400327">
        <w:rPr>
          <w:lang w:val="ru-RU"/>
        </w:rPr>
        <w:t>ущерб</w:t>
      </w:r>
      <w:r w:rsidR="00400327" w:rsidRPr="00400327">
        <w:rPr>
          <w:lang w:val="ru-RU"/>
        </w:rPr>
        <w:t>/</w:t>
      </w:r>
      <w:r w:rsidR="00400327">
        <w:rPr>
          <w:lang w:val="ru-RU"/>
        </w:rPr>
        <w:t>убытки</w:t>
      </w:r>
      <w:r w:rsidR="00400327" w:rsidRPr="00400327">
        <w:rPr>
          <w:lang w:val="ru-RU"/>
        </w:rPr>
        <w:t xml:space="preserve"> </w:t>
      </w:r>
      <w:r w:rsidR="00400327">
        <w:rPr>
          <w:lang w:val="ru-RU"/>
        </w:rPr>
        <w:t>и</w:t>
      </w:r>
      <w:r w:rsidR="00400327" w:rsidRPr="00400327">
        <w:rPr>
          <w:lang w:val="ru-RU"/>
        </w:rPr>
        <w:t xml:space="preserve"> </w:t>
      </w:r>
      <w:r w:rsidR="00400327">
        <w:rPr>
          <w:lang w:val="ru-RU"/>
        </w:rPr>
        <w:t>потерю</w:t>
      </w:r>
      <w:r w:rsidR="00400327" w:rsidRPr="00400327">
        <w:rPr>
          <w:lang w:val="ru-RU"/>
        </w:rPr>
        <w:t xml:space="preserve"> </w:t>
      </w:r>
      <w:r w:rsidR="00400327">
        <w:rPr>
          <w:lang w:val="ru-RU"/>
        </w:rPr>
        <w:t>сельскохозяйственной</w:t>
      </w:r>
      <w:r w:rsidR="00400327" w:rsidRPr="00400327">
        <w:rPr>
          <w:lang w:val="ru-RU"/>
        </w:rPr>
        <w:t xml:space="preserve"> </w:t>
      </w:r>
      <w:r w:rsidR="00400327">
        <w:rPr>
          <w:lang w:val="ru-RU"/>
        </w:rPr>
        <w:t>продукции</w:t>
      </w:r>
      <w:r w:rsidR="00400327" w:rsidRPr="00400327">
        <w:rPr>
          <w:lang w:val="ru-RU"/>
        </w:rPr>
        <w:t xml:space="preserve">, </w:t>
      </w:r>
      <w:r w:rsidR="00400327">
        <w:rPr>
          <w:lang w:val="ru-RU"/>
        </w:rPr>
        <w:t>утверждённый</w:t>
      </w:r>
      <w:r w:rsidR="00400327" w:rsidRPr="00400327">
        <w:rPr>
          <w:lang w:val="ru-RU"/>
        </w:rPr>
        <w:t xml:space="preserve"> </w:t>
      </w:r>
      <w:r w:rsidR="00400327">
        <w:rPr>
          <w:lang w:val="ru-RU"/>
        </w:rPr>
        <w:t>Постановлением</w:t>
      </w:r>
      <w:r w:rsidR="00400327" w:rsidRPr="00400327">
        <w:rPr>
          <w:lang w:val="ru-RU"/>
        </w:rPr>
        <w:t xml:space="preserve"> </w:t>
      </w:r>
      <w:r w:rsidR="00400327">
        <w:rPr>
          <w:lang w:val="ru-RU"/>
        </w:rPr>
        <w:t>Правительства</w:t>
      </w:r>
      <w:r w:rsidR="00400327" w:rsidRPr="00400327">
        <w:rPr>
          <w:lang w:val="ru-RU"/>
        </w:rPr>
        <w:t xml:space="preserve"> </w:t>
      </w:r>
      <w:r w:rsidR="00400327">
        <w:rPr>
          <w:lang w:val="ru-RU"/>
        </w:rPr>
        <w:t>РТ</w:t>
      </w:r>
      <w:r w:rsidR="00400327" w:rsidRPr="00400327">
        <w:rPr>
          <w:lang w:val="ru-RU"/>
        </w:rPr>
        <w:t xml:space="preserve"> </w:t>
      </w:r>
      <w:r w:rsidR="00400327">
        <w:rPr>
          <w:lang w:val="ru-RU"/>
        </w:rPr>
        <w:t>№</w:t>
      </w:r>
      <w:r w:rsidR="00FF3C14" w:rsidRPr="00400327">
        <w:rPr>
          <w:lang w:val="ru-RU"/>
        </w:rPr>
        <w:t>515</w:t>
      </w:r>
      <w:r w:rsidR="00400327">
        <w:rPr>
          <w:lang w:val="ru-RU"/>
        </w:rPr>
        <w:t xml:space="preserve"> от 30 декабря 2000 года, устанавливает конкретный и детальный порядок возмещения ущерба землепользователям. Основные</w:t>
      </w:r>
      <w:r w:rsidR="00400327" w:rsidRPr="00400327">
        <w:rPr>
          <w:lang w:val="ru-RU"/>
        </w:rPr>
        <w:t xml:space="preserve"> </w:t>
      </w:r>
      <w:r w:rsidR="00400327">
        <w:rPr>
          <w:lang w:val="ru-RU"/>
        </w:rPr>
        <w:t>положения, касающиеся вынужденного переселения населения, указанные в ЗК РТ</w:t>
      </w:r>
      <w:r w:rsidR="00B53477">
        <w:rPr>
          <w:lang w:val="ru-RU"/>
        </w:rPr>
        <w:t>,</w:t>
      </w:r>
      <w:r w:rsidR="00400327">
        <w:rPr>
          <w:lang w:val="ru-RU"/>
        </w:rPr>
        <w:t xml:space="preserve"> таковы:</w:t>
      </w:r>
    </w:p>
    <w:p w:rsidR="00C55E26" w:rsidRPr="0022654B" w:rsidRDefault="0022654B" w:rsidP="00851167">
      <w:pPr>
        <w:pStyle w:val="ListParagraph"/>
        <w:numPr>
          <w:ilvl w:val="0"/>
          <w:numId w:val="6"/>
        </w:numPr>
        <w:rPr>
          <w:bCs/>
          <w:lang w:val="ru-RU"/>
        </w:rPr>
      </w:pPr>
      <w:r>
        <w:rPr>
          <w:bCs/>
          <w:lang w:val="ru-RU"/>
        </w:rPr>
        <w:t>Приобретение</w:t>
      </w:r>
      <w:r w:rsidRPr="0022654B">
        <w:rPr>
          <w:bCs/>
          <w:lang w:val="ru-RU"/>
        </w:rPr>
        <w:t xml:space="preserve"> </w:t>
      </w:r>
      <w:r>
        <w:rPr>
          <w:bCs/>
          <w:lang w:val="ru-RU"/>
        </w:rPr>
        <w:t>земельных</w:t>
      </w:r>
      <w:r w:rsidRPr="0022654B">
        <w:rPr>
          <w:bCs/>
          <w:lang w:val="ru-RU"/>
        </w:rPr>
        <w:t xml:space="preserve"> </w:t>
      </w:r>
      <w:r>
        <w:rPr>
          <w:bCs/>
          <w:lang w:val="ru-RU"/>
        </w:rPr>
        <w:t>участков</w:t>
      </w:r>
      <w:r w:rsidRPr="0022654B">
        <w:rPr>
          <w:bCs/>
          <w:lang w:val="ru-RU"/>
        </w:rPr>
        <w:t xml:space="preserve"> </w:t>
      </w:r>
      <w:r>
        <w:rPr>
          <w:bCs/>
          <w:lang w:val="ru-RU"/>
        </w:rPr>
        <w:t>в</w:t>
      </w:r>
      <w:r w:rsidRPr="0022654B">
        <w:rPr>
          <w:bCs/>
          <w:lang w:val="ru-RU"/>
        </w:rPr>
        <w:t xml:space="preserve"> </w:t>
      </w:r>
      <w:r>
        <w:rPr>
          <w:bCs/>
          <w:lang w:val="ru-RU"/>
        </w:rPr>
        <w:t>государственных</w:t>
      </w:r>
      <w:r w:rsidRPr="0022654B">
        <w:rPr>
          <w:bCs/>
          <w:lang w:val="ru-RU"/>
        </w:rPr>
        <w:t xml:space="preserve"> </w:t>
      </w:r>
      <w:r>
        <w:rPr>
          <w:bCs/>
          <w:lang w:val="ru-RU"/>
        </w:rPr>
        <w:t>и</w:t>
      </w:r>
      <w:r w:rsidRPr="0022654B">
        <w:rPr>
          <w:bCs/>
          <w:lang w:val="ru-RU"/>
        </w:rPr>
        <w:t xml:space="preserve"> </w:t>
      </w:r>
      <w:r>
        <w:rPr>
          <w:bCs/>
          <w:lang w:val="ru-RU"/>
        </w:rPr>
        <w:t>общественных</w:t>
      </w:r>
      <w:r w:rsidRPr="0022654B">
        <w:rPr>
          <w:bCs/>
          <w:lang w:val="ru-RU"/>
        </w:rPr>
        <w:t xml:space="preserve"> </w:t>
      </w:r>
      <w:r>
        <w:rPr>
          <w:bCs/>
          <w:lang w:val="ru-RU"/>
        </w:rPr>
        <w:t>целях должно производиться после предоставления эквивалентных земельных участков;</w:t>
      </w:r>
    </w:p>
    <w:p w:rsidR="00C55E26" w:rsidRPr="00DB1371" w:rsidRDefault="0022654B" w:rsidP="00851167">
      <w:pPr>
        <w:pStyle w:val="ListParagraph"/>
        <w:numPr>
          <w:ilvl w:val="0"/>
          <w:numId w:val="6"/>
        </w:numPr>
        <w:rPr>
          <w:bCs/>
          <w:lang w:val="ru-RU"/>
        </w:rPr>
      </w:pPr>
      <w:r>
        <w:rPr>
          <w:bCs/>
          <w:lang w:val="ru-RU"/>
        </w:rPr>
        <w:t>Новое</w:t>
      </w:r>
      <w:r w:rsidRPr="00DB1371">
        <w:rPr>
          <w:bCs/>
          <w:lang w:val="ru-RU"/>
        </w:rPr>
        <w:t xml:space="preserve"> </w:t>
      </w:r>
      <w:r>
        <w:rPr>
          <w:bCs/>
          <w:lang w:val="ru-RU"/>
        </w:rPr>
        <w:t>жильё</w:t>
      </w:r>
      <w:r w:rsidRPr="00DB1371">
        <w:rPr>
          <w:bCs/>
          <w:lang w:val="ru-RU"/>
        </w:rPr>
        <w:t xml:space="preserve">, </w:t>
      </w:r>
      <w:r w:rsidR="00DB1371">
        <w:rPr>
          <w:bCs/>
          <w:lang w:val="ru-RU"/>
        </w:rPr>
        <w:t>коммерческие</w:t>
      </w:r>
      <w:r w:rsidR="00DB1371" w:rsidRPr="00DB1371">
        <w:rPr>
          <w:bCs/>
          <w:lang w:val="ru-RU"/>
        </w:rPr>
        <w:t xml:space="preserve"> </w:t>
      </w:r>
      <w:r w:rsidR="00DB1371">
        <w:rPr>
          <w:bCs/>
          <w:lang w:val="ru-RU"/>
        </w:rPr>
        <w:t>и</w:t>
      </w:r>
      <w:r w:rsidR="00DB1371" w:rsidRPr="00DB1371">
        <w:rPr>
          <w:bCs/>
          <w:lang w:val="ru-RU"/>
        </w:rPr>
        <w:t xml:space="preserve"> </w:t>
      </w:r>
      <w:r w:rsidR="00DB1371">
        <w:rPr>
          <w:bCs/>
          <w:lang w:val="ru-RU"/>
        </w:rPr>
        <w:t>другие</w:t>
      </w:r>
      <w:r w:rsidR="00DB1371" w:rsidRPr="00DB1371">
        <w:rPr>
          <w:bCs/>
          <w:lang w:val="ru-RU"/>
        </w:rPr>
        <w:t xml:space="preserve"> </w:t>
      </w:r>
      <w:r w:rsidR="00DB1371">
        <w:rPr>
          <w:bCs/>
          <w:lang w:val="ru-RU"/>
        </w:rPr>
        <w:t>здания</w:t>
      </w:r>
      <w:r w:rsidR="00DB1371" w:rsidRPr="00DB1371">
        <w:rPr>
          <w:bCs/>
          <w:lang w:val="ru-RU"/>
        </w:rPr>
        <w:t xml:space="preserve">, </w:t>
      </w:r>
      <w:r w:rsidR="00DB1371">
        <w:rPr>
          <w:bCs/>
          <w:lang w:val="ru-RU"/>
        </w:rPr>
        <w:t>эквивалентные</w:t>
      </w:r>
      <w:r w:rsidR="00DB1371" w:rsidRPr="00DB1371">
        <w:rPr>
          <w:bCs/>
          <w:lang w:val="ru-RU"/>
        </w:rPr>
        <w:t xml:space="preserve"> </w:t>
      </w:r>
      <w:r w:rsidR="00DB1371">
        <w:rPr>
          <w:bCs/>
          <w:lang w:val="ru-RU"/>
        </w:rPr>
        <w:t>конфискуемым</w:t>
      </w:r>
      <w:r w:rsidR="00DB1371" w:rsidRPr="00DB1371">
        <w:rPr>
          <w:bCs/>
          <w:lang w:val="ru-RU"/>
        </w:rPr>
        <w:t xml:space="preserve"> </w:t>
      </w:r>
      <w:r w:rsidR="00DB1371">
        <w:rPr>
          <w:bCs/>
          <w:lang w:val="ru-RU"/>
        </w:rPr>
        <w:t>объектам</w:t>
      </w:r>
      <w:r w:rsidR="00DB1371" w:rsidRPr="00DB1371">
        <w:rPr>
          <w:bCs/>
          <w:lang w:val="ru-RU"/>
        </w:rPr>
        <w:t xml:space="preserve">, </w:t>
      </w:r>
      <w:r w:rsidR="00DB1371">
        <w:rPr>
          <w:bCs/>
          <w:lang w:val="ru-RU"/>
        </w:rPr>
        <w:t>должны</w:t>
      </w:r>
      <w:r w:rsidR="00DB1371" w:rsidRPr="00DB1371">
        <w:rPr>
          <w:bCs/>
          <w:lang w:val="ru-RU"/>
        </w:rPr>
        <w:t xml:space="preserve"> </w:t>
      </w:r>
      <w:r w:rsidR="00DB1371">
        <w:rPr>
          <w:bCs/>
          <w:lang w:val="ru-RU"/>
        </w:rPr>
        <w:t>быть</w:t>
      </w:r>
      <w:r w:rsidR="00DB1371" w:rsidRPr="00DB1371">
        <w:rPr>
          <w:bCs/>
          <w:lang w:val="ru-RU"/>
        </w:rPr>
        <w:t xml:space="preserve"> </w:t>
      </w:r>
      <w:r w:rsidR="00DB1371">
        <w:rPr>
          <w:bCs/>
          <w:lang w:val="ru-RU"/>
        </w:rPr>
        <w:t>построены</w:t>
      </w:r>
      <w:r w:rsidR="00DB1371" w:rsidRPr="00DB1371">
        <w:rPr>
          <w:bCs/>
          <w:lang w:val="ru-RU"/>
        </w:rPr>
        <w:t xml:space="preserve"> </w:t>
      </w:r>
      <w:r w:rsidR="00DB1371">
        <w:rPr>
          <w:bCs/>
          <w:lang w:val="ru-RU"/>
        </w:rPr>
        <w:t>на новом земельном участке в установленном законом порядке;</w:t>
      </w:r>
    </w:p>
    <w:p w:rsidR="00C55E26" w:rsidRPr="00114BD1" w:rsidRDefault="00114BD1" w:rsidP="00851167">
      <w:pPr>
        <w:pStyle w:val="ListParagraph"/>
        <w:numPr>
          <w:ilvl w:val="0"/>
          <w:numId w:val="6"/>
        </w:numPr>
        <w:rPr>
          <w:bCs/>
          <w:lang w:val="ru-RU"/>
        </w:rPr>
      </w:pPr>
      <w:r>
        <w:rPr>
          <w:bCs/>
          <w:lang w:val="ru-RU"/>
        </w:rPr>
        <w:t>Потери, происшедшие в ходе приобретения земельного участка, должны быть возмещены в полном объёме, включая упущенную прибыль, а ущерб/убытки долж</w:t>
      </w:r>
      <w:r w:rsidR="003C160B">
        <w:rPr>
          <w:bCs/>
          <w:lang w:val="ru-RU"/>
        </w:rPr>
        <w:t>ны</w:t>
      </w:r>
      <w:r>
        <w:rPr>
          <w:bCs/>
          <w:lang w:val="ru-RU"/>
        </w:rPr>
        <w:t xml:space="preserve"> быть подсчитан</w:t>
      </w:r>
      <w:r w:rsidR="003C160B">
        <w:rPr>
          <w:bCs/>
          <w:lang w:val="ru-RU"/>
        </w:rPr>
        <w:t>ы</w:t>
      </w:r>
      <w:r>
        <w:rPr>
          <w:bCs/>
          <w:lang w:val="ru-RU"/>
        </w:rPr>
        <w:t xml:space="preserve"> по рыночной стоимости;</w:t>
      </w:r>
    </w:p>
    <w:p w:rsidR="00C55E26" w:rsidRPr="00812EE0" w:rsidRDefault="00812EE0" w:rsidP="00851167">
      <w:pPr>
        <w:pStyle w:val="ListParagraph"/>
        <w:numPr>
          <w:ilvl w:val="0"/>
          <w:numId w:val="6"/>
        </w:numPr>
        <w:rPr>
          <w:bCs/>
          <w:lang w:val="ru-RU"/>
        </w:rPr>
      </w:pPr>
      <w:r>
        <w:rPr>
          <w:bCs/>
          <w:lang w:val="ru-RU"/>
        </w:rPr>
        <w:t>Строительство</w:t>
      </w:r>
      <w:r w:rsidRPr="00812EE0">
        <w:rPr>
          <w:bCs/>
          <w:lang w:val="ru-RU"/>
        </w:rPr>
        <w:t xml:space="preserve"> </w:t>
      </w:r>
      <w:r>
        <w:rPr>
          <w:bCs/>
          <w:lang w:val="ru-RU"/>
        </w:rPr>
        <w:t>зданий</w:t>
      </w:r>
      <w:r w:rsidRPr="00812EE0">
        <w:rPr>
          <w:bCs/>
          <w:lang w:val="ru-RU"/>
        </w:rPr>
        <w:t xml:space="preserve"> </w:t>
      </w:r>
      <w:r>
        <w:rPr>
          <w:bCs/>
          <w:lang w:val="ru-RU"/>
        </w:rPr>
        <w:t>и</w:t>
      </w:r>
      <w:r w:rsidRPr="00812EE0">
        <w:rPr>
          <w:bCs/>
          <w:lang w:val="ru-RU"/>
        </w:rPr>
        <w:t xml:space="preserve"> </w:t>
      </w:r>
      <w:r>
        <w:rPr>
          <w:bCs/>
          <w:lang w:val="ru-RU"/>
        </w:rPr>
        <w:t>компенсация</w:t>
      </w:r>
      <w:r w:rsidRPr="00812EE0">
        <w:rPr>
          <w:bCs/>
          <w:lang w:val="ru-RU"/>
        </w:rPr>
        <w:t xml:space="preserve"> </w:t>
      </w:r>
      <w:r>
        <w:rPr>
          <w:bCs/>
          <w:lang w:val="ru-RU"/>
        </w:rPr>
        <w:t>за</w:t>
      </w:r>
      <w:r w:rsidRPr="00812EE0">
        <w:rPr>
          <w:bCs/>
          <w:lang w:val="ru-RU"/>
        </w:rPr>
        <w:t xml:space="preserve"> </w:t>
      </w:r>
      <w:r>
        <w:rPr>
          <w:bCs/>
          <w:lang w:val="ru-RU"/>
        </w:rPr>
        <w:t>ущерб</w:t>
      </w:r>
      <w:r w:rsidRPr="00812EE0">
        <w:rPr>
          <w:bCs/>
          <w:lang w:val="ru-RU"/>
        </w:rPr>
        <w:t xml:space="preserve"> </w:t>
      </w:r>
      <w:r>
        <w:rPr>
          <w:bCs/>
          <w:lang w:val="ru-RU"/>
        </w:rPr>
        <w:t>осуществляется</w:t>
      </w:r>
      <w:r w:rsidRPr="00812EE0">
        <w:rPr>
          <w:bCs/>
          <w:lang w:val="ru-RU"/>
        </w:rPr>
        <w:t xml:space="preserve"> </w:t>
      </w:r>
      <w:r>
        <w:rPr>
          <w:bCs/>
          <w:lang w:val="ru-RU"/>
        </w:rPr>
        <w:t>учреждениями</w:t>
      </w:r>
      <w:r w:rsidRPr="00812EE0">
        <w:rPr>
          <w:bCs/>
          <w:lang w:val="ru-RU"/>
        </w:rPr>
        <w:t xml:space="preserve"> </w:t>
      </w:r>
      <w:r>
        <w:rPr>
          <w:bCs/>
          <w:lang w:val="ru-RU"/>
        </w:rPr>
        <w:t>и</w:t>
      </w:r>
      <w:r w:rsidRPr="00812EE0">
        <w:rPr>
          <w:bCs/>
          <w:lang w:val="ru-RU"/>
        </w:rPr>
        <w:t xml:space="preserve"> </w:t>
      </w:r>
      <w:r>
        <w:rPr>
          <w:bCs/>
          <w:lang w:val="ru-RU"/>
        </w:rPr>
        <w:t>организациями</w:t>
      </w:r>
      <w:r w:rsidRPr="00812EE0">
        <w:rPr>
          <w:bCs/>
          <w:lang w:val="ru-RU"/>
        </w:rPr>
        <w:t xml:space="preserve">, </w:t>
      </w:r>
      <w:r>
        <w:rPr>
          <w:bCs/>
          <w:lang w:val="ru-RU"/>
        </w:rPr>
        <w:t>в</w:t>
      </w:r>
      <w:r w:rsidRPr="00812EE0">
        <w:rPr>
          <w:bCs/>
          <w:lang w:val="ru-RU"/>
        </w:rPr>
        <w:t xml:space="preserve"> </w:t>
      </w:r>
      <w:r>
        <w:rPr>
          <w:bCs/>
          <w:lang w:val="ru-RU"/>
        </w:rPr>
        <w:t>чью</w:t>
      </w:r>
      <w:r w:rsidRPr="00812EE0">
        <w:rPr>
          <w:bCs/>
          <w:lang w:val="ru-RU"/>
        </w:rPr>
        <w:t xml:space="preserve"> </w:t>
      </w:r>
      <w:r>
        <w:rPr>
          <w:bCs/>
          <w:lang w:val="ru-RU"/>
        </w:rPr>
        <w:t>пользу</w:t>
      </w:r>
      <w:r w:rsidRPr="00812EE0">
        <w:rPr>
          <w:bCs/>
          <w:lang w:val="ru-RU"/>
        </w:rPr>
        <w:t xml:space="preserve"> </w:t>
      </w:r>
      <w:r>
        <w:rPr>
          <w:bCs/>
          <w:lang w:val="ru-RU"/>
        </w:rPr>
        <w:t>изымается</w:t>
      </w:r>
      <w:r w:rsidRPr="00812EE0">
        <w:rPr>
          <w:bCs/>
          <w:lang w:val="ru-RU"/>
        </w:rPr>
        <w:t xml:space="preserve"> </w:t>
      </w:r>
      <w:r>
        <w:rPr>
          <w:bCs/>
          <w:lang w:val="ru-RU"/>
        </w:rPr>
        <w:t>земля</w:t>
      </w:r>
      <w:r w:rsidRPr="00812EE0">
        <w:rPr>
          <w:bCs/>
          <w:lang w:val="ru-RU"/>
        </w:rPr>
        <w:t xml:space="preserve"> </w:t>
      </w:r>
      <w:r w:rsidR="007F62DB" w:rsidRPr="00812EE0">
        <w:rPr>
          <w:bCs/>
          <w:lang w:val="ru-RU"/>
        </w:rPr>
        <w:t>(</w:t>
      </w:r>
      <w:r>
        <w:rPr>
          <w:bCs/>
          <w:lang w:val="ru-RU"/>
        </w:rPr>
        <w:t>бенефициары проекта</w:t>
      </w:r>
      <w:r w:rsidR="007F62DB" w:rsidRPr="00812EE0">
        <w:rPr>
          <w:bCs/>
          <w:lang w:val="ru-RU"/>
        </w:rPr>
        <w:t>);</w:t>
      </w:r>
    </w:p>
    <w:p w:rsidR="00C55E26" w:rsidRPr="00812EE0" w:rsidRDefault="00812EE0" w:rsidP="00851167">
      <w:pPr>
        <w:pStyle w:val="ListParagraph"/>
        <w:numPr>
          <w:ilvl w:val="0"/>
          <w:numId w:val="6"/>
        </w:numPr>
        <w:rPr>
          <w:bCs/>
          <w:lang w:val="ru-RU"/>
        </w:rPr>
      </w:pPr>
      <w:r>
        <w:rPr>
          <w:bCs/>
          <w:lang w:val="ru-RU"/>
        </w:rPr>
        <w:t>В нормальных обстоятельствах, процесс приобретения земли должен занимать не более одного календарного года;</w:t>
      </w:r>
    </w:p>
    <w:p w:rsidR="00C55E26" w:rsidRPr="00376F80" w:rsidRDefault="00F364BD" w:rsidP="00851167">
      <w:pPr>
        <w:pStyle w:val="ListParagraph"/>
        <w:numPr>
          <w:ilvl w:val="0"/>
          <w:numId w:val="6"/>
        </w:numPr>
        <w:rPr>
          <w:bCs/>
          <w:lang w:val="ru-RU"/>
        </w:rPr>
      </w:pPr>
      <w:r>
        <w:rPr>
          <w:bCs/>
          <w:lang w:val="ru-RU"/>
        </w:rPr>
        <w:t>Выделение</w:t>
      </w:r>
      <w:r w:rsidR="00812EE0">
        <w:rPr>
          <w:bCs/>
          <w:lang w:val="ru-RU"/>
        </w:rPr>
        <w:t xml:space="preserve"> нового земельного участка, строительство зданий, компенсация за все виды потерь, включая потерянные доходы, должн</w:t>
      </w:r>
      <w:r w:rsidR="0005429E">
        <w:rPr>
          <w:bCs/>
          <w:lang w:val="ru-RU"/>
        </w:rPr>
        <w:t>ы</w:t>
      </w:r>
      <w:r w:rsidR="00812EE0">
        <w:rPr>
          <w:bCs/>
          <w:lang w:val="ru-RU"/>
        </w:rPr>
        <w:t xml:space="preserve"> производиться перед осуществлением официального приобретения земли у землепользователей.</w:t>
      </w:r>
    </w:p>
    <w:p w:rsidR="00C9125D" w:rsidRPr="00376F80" w:rsidRDefault="00C9125D" w:rsidP="00FF3C14">
      <w:pPr>
        <w:rPr>
          <w:lang w:val="ru-RU"/>
        </w:rPr>
      </w:pPr>
    </w:p>
    <w:p w:rsidR="003D48C7" w:rsidRPr="00AD71DF" w:rsidRDefault="007F5BFE" w:rsidP="00FF3C14">
      <w:pPr>
        <w:rPr>
          <w:lang w:val="ru-RU"/>
        </w:rPr>
      </w:pPr>
      <w:r>
        <w:rPr>
          <w:lang w:val="ru-RU"/>
        </w:rPr>
        <w:t>56</w:t>
      </w:r>
      <w:r w:rsidR="00C9125D" w:rsidRPr="00376F80">
        <w:rPr>
          <w:lang w:val="ru-RU"/>
        </w:rPr>
        <w:t>.</w:t>
      </w:r>
      <w:r w:rsidR="00402470">
        <w:rPr>
          <w:lang w:val="ru-RU"/>
        </w:rPr>
        <w:t xml:space="preserve"> </w:t>
      </w:r>
      <w:r w:rsidR="00376F80">
        <w:rPr>
          <w:lang w:val="ru-RU"/>
        </w:rPr>
        <w:t>Размер</w:t>
      </w:r>
      <w:r w:rsidR="00376F80" w:rsidRPr="00376F80">
        <w:rPr>
          <w:lang w:val="ru-RU"/>
        </w:rPr>
        <w:t xml:space="preserve"> </w:t>
      </w:r>
      <w:r w:rsidR="00376F80">
        <w:rPr>
          <w:lang w:val="ru-RU"/>
        </w:rPr>
        <w:t>компенсации</w:t>
      </w:r>
      <w:r w:rsidR="00376F80" w:rsidRPr="00376F80">
        <w:rPr>
          <w:lang w:val="ru-RU"/>
        </w:rPr>
        <w:t xml:space="preserve"> </w:t>
      </w:r>
      <w:r w:rsidR="00376F80">
        <w:rPr>
          <w:lang w:val="ru-RU"/>
        </w:rPr>
        <w:t>определяется</w:t>
      </w:r>
      <w:r w:rsidR="00376F80" w:rsidRPr="00376F80">
        <w:rPr>
          <w:lang w:val="ru-RU"/>
        </w:rPr>
        <w:t xml:space="preserve"> </w:t>
      </w:r>
      <w:r w:rsidR="00376F80">
        <w:rPr>
          <w:lang w:val="ru-RU"/>
        </w:rPr>
        <w:t>эффективно</w:t>
      </w:r>
      <w:r w:rsidR="00376F80" w:rsidRPr="00376F80">
        <w:rPr>
          <w:lang w:val="ru-RU"/>
        </w:rPr>
        <w:t xml:space="preserve"> </w:t>
      </w:r>
      <w:r w:rsidR="00376F80">
        <w:rPr>
          <w:lang w:val="ru-RU"/>
        </w:rPr>
        <w:t>выбранной</w:t>
      </w:r>
      <w:r w:rsidR="00376F80" w:rsidRPr="00376F80">
        <w:rPr>
          <w:lang w:val="ru-RU"/>
        </w:rPr>
        <w:t xml:space="preserve"> </w:t>
      </w:r>
      <w:r w:rsidR="00376F80">
        <w:rPr>
          <w:lang w:val="ru-RU"/>
        </w:rPr>
        <w:t>группой</w:t>
      </w:r>
      <w:r w:rsidR="00376F80" w:rsidRPr="00376F80">
        <w:rPr>
          <w:lang w:val="ru-RU"/>
        </w:rPr>
        <w:t xml:space="preserve"> (</w:t>
      </w:r>
      <w:r w:rsidR="00376F80">
        <w:rPr>
          <w:lang w:val="ru-RU"/>
        </w:rPr>
        <w:t>комиссией</w:t>
      </w:r>
      <w:r w:rsidR="00376F80" w:rsidRPr="00376F80">
        <w:rPr>
          <w:lang w:val="ru-RU"/>
        </w:rPr>
        <w:t xml:space="preserve">) </w:t>
      </w:r>
      <w:r w:rsidR="00376F80">
        <w:rPr>
          <w:lang w:val="ru-RU"/>
        </w:rPr>
        <w:t>лиц</w:t>
      </w:r>
      <w:r w:rsidR="00376F80" w:rsidRPr="00376F80">
        <w:rPr>
          <w:lang w:val="ru-RU"/>
        </w:rPr>
        <w:t xml:space="preserve">, </w:t>
      </w:r>
      <w:r w:rsidR="00376F80">
        <w:rPr>
          <w:lang w:val="ru-RU"/>
        </w:rPr>
        <w:t>назначаемых</w:t>
      </w:r>
      <w:r w:rsidR="00376F80" w:rsidRPr="00376F80">
        <w:rPr>
          <w:lang w:val="ru-RU"/>
        </w:rPr>
        <w:t xml:space="preserve"> </w:t>
      </w:r>
      <w:r w:rsidR="00376F80">
        <w:rPr>
          <w:lang w:val="ru-RU"/>
        </w:rPr>
        <w:t>мэром</w:t>
      </w:r>
      <w:r w:rsidR="00376F80" w:rsidRPr="00376F80">
        <w:rPr>
          <w:lang w:val="ru-RU"/>
        </w:rPr>
        <w:t xml:space="preserve">, </w:t>
      </w:r>
      <w:r w:rsidR="00376F80">
        <w:rPr>
          <w:lang w:val="ru-RU"/>
        </w:rPr>
        <w:t>и</w:t>
      </w:r>
      <w:r w:rsidR="00376F80" w:rsidRPr="00376F80">
        <w:rPr>
          <w:lang w:val="ru-RU"/>
        </w:rPr>
        <w:t xml:space="preserve"> </w:t>
      </w:r>
      <w:r w:rsidR="00376F80">
        <w:rPr>
          <w:lang w:val="ru-RU"/>
        </w:rPr>
        <w:t>которая</w:t>
      </w:r>
      <w:r w:rsidR="00376F80" w:rsidRPr="00376F80">
        <w:rPr>
          <w:lang w:val="ru-RU"/>
        </w:rPr>
        <w:t xml:space="preserve"> </w:t>
      </w:r>
      <w:r w:rsidR="00376F80">
        <w:rPr>
          <w:lang w:val="ru-RU"/>
        </w:rPr>
        <w:t>состоит</w:t>
      </w:r>
      <w:r w:rsidR="00376F80" w:rsidRPr="00376F80">
        <w:rPr>
          <w:lang w:val="ru-RU"/>
        </w:rPr>
        <w:t xml:space="preserve"> </w:t>
      </w:r>
      <w:r w:rsidR="00376F80">
        <w:rPr>
          <w:lang w:val="ru-RU"/>
        </w:rPr>
        <w:t>из</w:t>
      </w:r>
      <w:r w:rsidR="00376F80" w:rsidRPr="00376F80">
        <w:rPr>
          <w:lang w:val="ru-RU"/>
        </w:rPr>
        <w:t xml:space="preserve"> </w:t>
      </w:r>
      <w:r w:rsidR="00376F80">
        <w:rPr>
          <w:lang w:val="ru-RU"/>
        </w:rPr>
        <w:t>представителей</w:t>
      </w:r>
      <w:r w:rsidR="00376F80" w:rsidRPr="00376F80">
        <w:rPr>
          <w:lang w:val="ru-RU"/>
        </w:rPr>
        <w:t xml:space="preserve"> </w:t>
      </w:r>
      <w:r w:rsidR="00376F80">
        <w:rPr>
          <w:lang w:val="ru-RU"/>
        </w:rPr>
        <w:t>соответствующих</w:t>
      </w:r>
      <w:r w:rsidR="00376F80" w:rsidRPr="00376F80">
        <w:rPr>
          <w:lang w:val="ru-RU"/>
        </w:rPr>
        <w:t xml:space="preserve"> </w:t>
      </w:r>
      <w:r w:rsidR="00376F80">
        <w:rPr>
          <w:lang w:val="ru-RU"/>
        </w:rPr>
        <w:t>управлений, претендующих на землю, и землепользователей. Определение</w:t>
      </w:r>
      <w:r w:rsidR="00376F80" w:rsidRPr="00AD71DF">
        <w:rPr>
          <w:lang w:val="ru-RU"/>
        </w:rPr>
        <w:t xml:space="preserve"> </w:t>
      </w:r>
      <w:r w:rsidR="00376F80">
        <w:rPr>
          <w:lang w:val="ru-RU"/>
        </w:rPr>
        <w:t>потерь</w:t>
      </w:r>
      <w:r w:rsidR="00376F80" w:rsidRPr="00AD71DF">
        <w:rPr>
          <w:lang w:val="ru-RU"/>
        </w:rPr>
        <w:t xml:space="preserve"> </w:t>
      </w:r>
      <w:r w:rsidR="00376F80">
        <w:rPr>
          <w:lang w:val="ru-RU"/>
        </w:rPr>
        <w:t>землепользователей</w:t>
      </w:r>
      <w:r w:rsidR="00376F80" w:rsidRPr="00AD71DF">
        <w:rPr>
          <w:lang w:val="ru-RU"/>
        </w:rPr>
        <w:t xml:space="preserve"> </w:t>
      </w:r>
      <w:r w:rsidR="00376F80">
        <w:rPr>
          <w:lang w:val="ru-RU"/>
        </w:rPr>
        <w:t>в</w:t>
      </w:r>
      <w:r w:rsidR="00376F80" w:rsidRPr="00AD71DF">
        <w:rPr>
          <w:lang w:val="ru-RU"/>
        </w:rPr>
        <w:t xml:space="preserve"> </w:t>
      </w:r>
      <w:r w:rsidR="00376F80">
        <w:rPr>
          <w:lang w:val="ru-RU"/>
        </w:rPr>
        <w:t>ходе</w:t>
      </w:r>
      <w:r w:rsidR="00376F80" w:rsidRPr="00AD71DF">
        <w:rPr>
          <w:lang w:val="ru-RU"/>
        </w:rPr>
        <w:t xml:space="preserve"> </w:t>
      </w:r>
      <w:r w:rsidR="00376F80">
        <w:rPr>
          <w:lang w:val="ru-RU"/>
        </w:rPr>
        <w:t>приобретения</w:t>
      </w:r>
      <w:r w:rsidR="00376F80" w:rsidRPr="00AD71DF">
        <w:rPr>
          <w:lang w:val="ru-RU"/>
        </w:rPr>
        <w:t xml:space="preserve"> </w:t>
      </w:r>
      <w:r w:rsidR="00376F80">
        <w:rPr>
          <w:lang w:val="ru-RU"/>
        </w:rPr>
        <w:t>сельскохозяйственных</w:t>
      </w:r>
      <w:r w:rsidR="00376F80" w:rsidRPr="00AD71DF">
        <w:rPr>
          <w:lang w:val="ru-RU"/>
        </w:rPr>
        <w:t xml:space="preserve"> </w:t>
      </w:r>
      <w:r w:rsidR="00376F80">
        <w:rPr>
          <w:lang w:val="ru-RU"/>
        </w:rPr>
        <w:t>земель</w:t>
      </w:r>
      <w:r w:rsidR="00376F80" w:rsidRPr="00AD71DF">
        <w:rPr>
          <w:lang w:val="ru-RU"/>
        </w:rPr>
        <w:t xml:space="preserve"> </w:t>
      </w:r>
      <w:r w:rsidR="00AD71DF">
        <w:rPr>
          <w:lang w:val="ru-RU"/>
        </w:rPr>
        <w:t>производится на основе соответствующих документов, предоставл</w:t>
      </w:r>
      <w:r w:rsidR="0012599E">
        <w:rPr>
          <w:lang w:val="ru-RU"/>
        </w:rPr>
        <w:t>яемых</w:t>
      </w:r>
      <w:r w:rsidR="00AD71DF">
        <w:rPr>
          <w:lang w:val="ru-RU"/>
        </w:rPr>
        <w:t xml:space="preserve"> землепользователем. Если</w:t>
      </w:r>
      <w:r w:rsidR="00AD71DF" w:rsidRPr="00AD71DF">
        <w:rPr>
          <w:lang w:val="ru-RU"/>
        </w:rPr>
        <w:t xml:space="preserve"> </w:t>
      </w:r>
      <w:r w:rsidR="00AD71DF">
        <w:rPr>
          <w:lang w:val="ru-RU"/>
        </w:rPr>
        <w:t>соглашения</w:t>
      </w:r>
      <w:r w:rsidR="00AD71DF" w:rsidRPr="00AD71DF">
        <w:rPr>
          <w:lang w:val="ru-RU"/>
        </w:rPr>
        <w:t xml:space="preserve"> </w:t>
      </w:r>
      <w:r w:rsidR="00AD71DF">
        <w:rPr>
          <w:lang w:val="ru-RU"/>
        </w:rPr>
        <w:t>достигнуть</w:t>
      </w:r>
      <w:r w:rsidR="00AD71DF" w:rsidRPr="00AD71DF">
        <w:rPr>
          <w:lang w:val="ru-RU"/>
        </w:rPr>
        <w:t xml:space="preserve"> </w:t>
      </w:r>
      <w:r w:rsidR="00AD71DF">
        <w:rPr>
          <w:lang w:val="ru-RU"/>
        </w:rPr>
        <w:t>не</w:t>
      </w:r>
      <w:r w:rsidR="00AD71DF" w:rsidRPr="00AD71DF">
        <w:rPr>
          <w:lang w:val="ru-RU"/>
        </w:rPr>
        <w:t xml:space="preserve"> </w:t>
      </w:r>
      <w:r w:rsidR="00AD71DF">
        <w:rPr>
          <w:lang w:val="ru-RU"/>
        </w:rPr>
        <w:t>удаётся</w:t>
      </w:r>
      <w:r w:rsidR="00AD71DF" w:rsidRPr="00AD71DF">
        <w:rPr>
          <w:lang w:val="ru-RU"/>
        </w:rPr>
        <w:t xml:space="preserve">, </w:t>
      </w:r>
      <w:r w:rsidR="00AD71DF">
        <w:rPr>
          <w:lang w:val="ru-RU"/>
        </w:rPr>
        <w:t>относительно размера компенсации потерь и суммы ущерба, землепользователь может обратиться в суд с просьбой полного возмещения ущерба, нанесённого в ходе приобретения земли.</w:t>
      </w:r>
    </w:p>
    <w:p w:rsidR="00315DAA" w:rsidRPr="00AD71DF" w:rsidRDefault="00315DAA" w:rsidP="00CC6BE2">
      <w:pPr>
        <w:rPr>
          <w:lang w:val="ru-RU"/>
        </w:rPr>
      </w:pPr>
    </w:p>
    <w:p w:rsidR="00CC6BE2" w:rsidRPr="00CC172F" w:rsidRDefault="00CC172F" w:rsidP="00D950E0">
      <w:pPr>
        <w:pStyle w:val="Heading3"/>
        <w:rPr>
          <w:lang w:val="ru-RU"/>
        </w:rPr>
      </w:pPr>
      <w:bookmarkStart w:id="54" w:name="_Toc397433411"/>
      <w:bookmarkStart w:id="55" w:name="_Toc397450463"/>
      <w:bookmarkStart w:id="56" w:name="_Toc397454149"/>
      <w:bookmarkStart w:id="57" w:name="_Toc397433412"/>
      <w:bookmarkStart w:id="58" w:name="_Toc397450464"/>
      <w:bookmarkStart w:id="59" w:name="_Toc397454150"/>
      <w:bookmarkStart w:id="60" w:name="_Toc397450465"/>
      <w:bookmarkStart w:id="61" w:name="_Toc397454151"/>
      <w:bookmarkStart w:id="62" w:name="_Toc406578261"/>
      <w:bookmarkEnd w:id="54"/>
      <w:bookmarkEnd w:id="55"/>
      <w:bookmarkEnd w:id="56"/>
      <w:bookmarkEnd w:id="57"/>
      <w:bookmarkEnd w:id="58"/>
      <w:bookmarkEnd w:id="59"/>
      <w:r>
        <w:rPr>
          <w:lang w:val="ru-RU"/>
        </w:rPr>
        <w:t>Операционная</w:t>
      </w:r>
      <w:r w:rsidRPr="00CC172F">
        <w:rPr>
          <w:lang w:val="ru-RU"/>
        </w:rPr>
        <w:t xml:space="preserve"> </w:t>
      </w:r>
      <w:r>
        <w:rPr>
          <w:lang w:val="ru-RU"/>
        </w:rPr>
        <w:t>политика</w:t>
      </w:r>
      <w:r w:rsidRPr="00CC172F">
        <w:rPr>
          <w:lang w:val="ru-RU"/>
        </w:rPr>
        <w:t xml:space="preserve"> </w:t>
      </w:r>
      <w:r>
        <w:rPr>
          <w:lang w:val="ru-RU"/>
        </w:rPr>
        <w:t>Всемирного</w:t>
      </w:r>
      <w:r w:rsidRPr="00CC172F">
        <w:rPr>
          <w:lang w:val="ru-RU"/>
        </w:rPr>
        <w:t xml:space="preserve"> </w:t>
      </w:r>
      <w:r>
        <w:rPr>
          <w:lang w:val="ru-RU"/>
        </w:rPr>
        <w:t>Банка</w:t>
      </w:r>
      <w:r w:rsidRPr="00CC172F">
        <w:rPr>
          <w:lang w:val="ru-RU"/>
        </w:rPr>
        <w:t xml:space="preserve"> </w:t>
      </w:r>
      <w:r>
        <w:rPr>
          <w:lang w:val="ru-RU"/>
        </w:rPr>
        <w:t>ОП</w:t>
      </w:r>
      <w:r w:rsidR="00CC6BE2" w:rsidRPr="00CC172F">
        <w:rPr>
          <w:lang w:val="ru-RU"/>
        </w:rPr>
        <w:t xml:space="preserve"> 4.12 </w:t>
      </w:r>
      <w:r>
        <w:rPr>
          <w:lang w:val="ru-RU"/>
        </w:rPr>
        <w:t>в сфере вынужденного переселения населения</w:t>
      </w:r>
      <w:r w:rsidR="00CC6BE2" w:rsidRPr="00CC172F">
        <w:rPr>
          <w:lang w:val="ru-RU"/>
        </w:rPr>
        <w:t xml:space="preserve"> (</w:t>
      </w:r>
      <w:r>
        <w:rPr>
          <w:lang w:val="ru-RU"/>
        </w:rPr>
        <w:t xml:space="preserve">июль </w:t>
      </w:r>
      <w:r w:rsidR="00CC6BE2" w:rsidRPr="00CC172F">
        <w:rPr>
          <w:lang w:val="ru-RU"/>
        </w:rPr>
        <w:t>2013</w:t>
      </w:r>
      <w:r>
        <w:rPr>
          <w:lang w:val="ru-RU"/>
        </w:rPr>
        <w:t xml:space="preserve"> года</w:t>
      </w:r>
      <w:r w:rsidR="00CC6BE2" w:rsidRPr="00CC172F">
        <w:rPr>
          <w:lang w:val="ru-RU"/>
        </w:rPr>
        <w:t>)</w:t>
      </w:r>
      <w:bookmarkEnd w:id="60"/>
      <w:bookmarkEnd w:id="61"/>
      <w:bookmarkEnd w:id="62"/>
    </w:p>
    <w:p w:rsidR="00CC6BE2" w:rsidRPr="004423E8" w:rsidRDefault="007F5BFE" w:rsidP="00CC6BE2">
      <w:pPr>
        <w:rPr>
          <w:lang w:val="ru-RU"/>
        </w:rPr>
      </w:pPr>
      <w:r>
        <w:rPr>
          <w:lang w:val="ru-RU"/>
        </w:rPr>
        <w:t>57</w:t>
      </w:r>
      <w:r w:rsidR="00B45C8F" w:rsidRPr="004423E8">
        <w:rPr>
          <w:lang w:val="ru-RU"/>
        </w:rPr>
        <w:t>.</w:t>
      </w:r>
      <w:r w:rsidR="008B3D2D">
        <w:rPr>
          <w:lang w:val="ru-RU"/>
        </w:rPr>
        <w:t xml:space="preserve"> </w:t>
      </w:r>
      <w:r w:rsidR="00CC172F">
        <w:rPr>
          <w:lang w:val="ru-RU"/>
        </w:rPr>
        <w:t>Цели</w:t>
      </w:r>
      <w:r w:rsidR="00CC172F" w:rsidRPr="004423E8">
        <w:rPr>
          <w:lang w:val="ru-RU"/>
        </w:rPr>
        <w:t xml:space="preserve"> </w:t>
      </w:r>
      <w:r w:rsidR="00CC172F">
        <w:rPr>
          <w:lang w:val="ru-RU"/>
        </w:rPr>
        <w:t>политики</w:t>
      </w:r>
      <w:r w:rsidR="00CC172F" w:rsidRPr="004423E8">
        <w:rPr>
          <w:lang w:val="ru-RU"/>
        </w:rPr>
        <w:t xml:space="preserve"> </w:t>
      </w:r>
      <w:r w:rsidR="00CC172F">
        <w:rPr>
          <w:lang w:val="ru-RU"/>
        </w:rPr>
        <w:t>Всемирного</w:t>
      </w:r>
      <w:r w:rsidR="00CC172F" w:rsidRPr="004423E8">
        <w:rPr>
          <w:lang w:val="ru-RU"/>
        </w:rPr>
        <w:t xml:space="preserve"> </w:t>
      </w:r>
      <w:r w:rsidR="00CC172F">
        <w:rPr>
          <w:lang w:val="ru-RU"/>
        </w:rPr>
        <w:t>Банка</w:t>
      </w:r>
      <w:r w:rsidR="00CC172F" w:rsidRPr="004423E8">
        <w:rPr>
          <w:lang w:val="ru-RU"/>
        </w:rPr>
        <w:t xml:space="preserve"> </w:t>
      </w:r>
      <w:r w:rsidR="00CC172F">
        <w:rPr>
          <w:lang w:val="ru-RU"/>
        </w:rPr>
        <w:t>в</w:t>
      </w:r>
      <w:r w:rsidR="00CC172F" w:rsidRPr="004423E8">
        <w:rPr>
          <w:lang w:val="ru-RU"/>
        </w:rPr>
        <w:t xml:space="preserve"> </w:t>
      </w:r>
      <w:r w:rsidR="00CC172F">
        <w:rPr>
          <w:lang w:val="ru-RU"/>
        </w:rPr>
        <w:t>отношении</w:t>
      </w:r>
      <w:r w:rsidR="00CC172F" w:rsidRPr="004423E8">
        <w:rPr>
          <w:lang w:val="ru-RU"/>
        </w:rPr>
        <w:t xml:space="preserve"> </w:t>
      </w:r>
      <w:r w:rsidR="00CC172F">
        <w:rPr>
          <w:lang w:val="ru-RU"/>
        </w:rPr>
        <w:t>вынужденного</w:t>
      </w:r>
      <w:r w:rsidR="00CC172F" w:rsidRPr="004423E8">
        <w:rPr>
          <w:lang w:val="ru-RU"/>
        </w:rPr>
        <w:t xml:space="preserve"> </w:t>
      </w:r>
      <w:r w:rsidR="00CC172F">
        <w:rPr>
          <w:lang w:val="ru-RU"/>
        </w:rPr>
        <w:t>переселения</w:t>
      </w:r>
      <w:r w:rsidR="00CC172F" w:rsidRPr="004423E8">
        <w:rPr>
          <w:lang w:val="ru-RU"/>
        </w:rPr>
        <w:t xml:space="preserve"> </w:t>
      </w:r>
      <w:r w:rsidR="00CC172F">
        <w:rPr>
          <w:lang w:val="ru-RU"/>
        </w:rPr>
        <w:t>населения</w:t>
      </w:r>
      <w:r w:rsidR="00CC172F" w:rsidRPr="004423E8">
        <w:rPr>
          <w:lang w:val="ru-RU"/>
        </w:rPr>
        <w:t xml:space="preserve"> </w:t>
      </w:r>
      <w:r w:rsidR="00CC172F">
        <w:rPr>
          <w:lang w:val="ru-RU"/>
        </w:rPr>
        <w:t>таковы</w:t>
      </w:r>
      <w:r w:rsidR="001F73D3">
        <w:rPr>
          <w:lang w:val="ru-RU"/>
        </w:rPr>
        <w:t>:</w:t>
      </w:r>
      <w:r w:rsidR="00CC6BE2" w:rsidRPr="004423E8">
        <w:rPr>
          <w:lang w:val="ru-RU"/>
        </w:rPr>
        <w:t xml:space="preserve"> (</w:t>
      </w:r>
      <w:r w:rsidR="00CC172F">
        <w:rPr>
          <w:lang w:val="ru-RU"/>
        </w:rPr>
        <w:t>а</w:t>
      </w:r>
      <w:r w:rsidR="00CC6BE2" w:rsidRPr="004423E8">
        <w:rPr>
          <w:lang w:val="ru-RU"/>
        </w:rPr>
        <w:t xml:space="preserve">) </w:t>
      </w:r>
      <w:r w:rsidR="00CC172F">
        <w:rPr>
          <w:lang w:val="ru-RU"/>
        </w:rPr>
        <w:t>по</w:t>
      </w:r>
      <w:r w:rsidR="00CC172F" w:rsidRPr="004423E8">
        <w:rPr>
          <w:lang w:val="ru-RU"/>
        </w:rPr>
        <w:t xml:space="preserve"> </w:t>
      </w:r>
      <w:r w:rsidR="00CC172F">
        <w:rPr>
          <w:lang w:val="ru-RU"/>
        </w:rPr>
        <w:t>возможности</w:t>
      </w:r>
      <w:r w:rsidR="00CC172F" w:rsidRPr="004423E8">
        <w:rPr>
          <w:lang w:val="ru-RU"/>
        </w:rPr>
        <w:t xml:space="preserve">, </w:t>
      </w:r>
      <w:r w:rsidR="00CC172F">
        <w:rPr>
          <w:lang w:val="ru-RU"/>
        </w:rPr>
        <w:t>следует</w:t>
      </w:r>
      <w:r w:rsidR="00CC172F" w:rsidRPr="004423E8">
        <w:rPr>
          <w:lang w:val="ru-RU"/>
        </w:rPr>
        <w:t xml:space="preserve"> </w:t>
      </w:r>
      <w:r w:rsidR="00CC172F">
        <w:rPr>
          <w:lang w:val="ru-RU"/>
        </w:rPr>
        <w:t>избегать</w:t>
      </w:r>
      <w:r w:rsidR="00CC172F" w:rsidRPr="004423E8">
        <w:rPr>
          <w:lang w:val="ru-RU"/>
        </w:rPr>
        <w:t xml:space="preserve"> </w:t>
      </w:r>
      <w:r w:rsidR="00CC172F">
        <w:rPr>
          <w:lang w:val="ru-RU"/>
        </w:rPr>
        <w:t>или</w:t>
      </w:r>
      <w:r w:rsidR="00CC172F" w:rsidRPr="004423E8">
        <w:rPr>
          <w:lang w:val="ru-RU"/>
        </w:rPr>
        <w:t xml:space="preserve"> </w:t>
      </w:r>
      <w:r w:rsidR="00CC172F">
        <w:rPr>
          <w:lang w:val="ru-RU"/>
        </w:rPr>
        <w:t>минимизировать</w:t>
      </w:r>
      <w:r w:rsidR="00CC172F" w:rsidRPr="004423E8">
        <w:rPr>
          <w:lang w:val="ru-RU"/>
        </w:rPr>
        <w:t xml:space="preserve"> </w:t>
      </w:r>
      <w:r w:rsidR="00CC172F">
        <w:rPr>
          <w:lang w:val="ru-RU"/>
        </w:rPr>
        <w:t>вынужденное</w:t>
      </w:r>
      <w:r w:rsidR="00CC172F" w:rsidRPr="004423E8">
        <w:rPr>
          <w:lang w:val="ru-RU"/>
        </w:rPr>
        <w:t xml:space="preserve"> </w:t>
      </w:r>
      <w:r w:rsidR="00CC172F">
        <w:rPr>
          <w:lang w:val="ru-RU"/>
        </w:rPr>
        <w:t>переселение</w:t>
      </w:r>
      <w:r w:rsidR="00CC172F" w:rsidRPr="004423E8">
        <w:rPr>
          <w:lang w:val="ru-RU"/>
        </w:rPr>
        <w:t xml:space="preserve">, </w:t>
      </w:r>
      <w:r w:rsidR="00CC172F">
        <w:rPr>
          <w:lang w:val="ru-RU"/>
        </w:rPr>
        <w:t>разбирая</w:t>
      </w:r>
      <w:r w:rsidR="00CC172F" w:rsidRPr="004423E8">
        <w:rPr>
          <w:lang w:val="ru-RU"/>
        </w:rPr>
        <w:t xml:space="preserve"> </w:t>
      </w:r>
      <w:r w:rsidR="00CC172F">
        <w:rPr>
          <w:lang w:val="ru-RU"/>
        </w:rPr>
        <w:t>все</w:t>
      </w:r>
      <w:r w:rsidR="00CC172F" w:rsidRPr="004423E8">
        <w:rPr>
          <w:lang w:val="ru-RU"/>
        </w:rPr>
        <w:t xml:space="preserve"> </w:t>
      </w:r>
      <w:r w:rsidR="00CC172F">
        <w:rPr>
          <w:lang w:val="ru-RU"/>
        </w:rPr>
        <w:t>возможные</w:t>
      </w:r>
      <w:r w:rsidR="00CC172F" w:rsidRPr="004423E8">
        <w:rPr>
          <w:lang w:val="ru-RU"/>
        </w:rPr>
        <w:t xml:space="preserve">, </w:t>
      </w:r>
      <w:r w:rsidR="00CC172F">
        <w:rPr>
          <w:lang w:val="ru-RU"/>
        </w:rPr>
        <w:t>альтернативные</w:t>
      </w:r>
      <w:r w:rsidR="00CC172F" w:rsidRPr="004423E8">
        <w:rPr>
          <w:lang w:val="ru-RU"/>
        </w:rPr>
        <w:t xml:space="preserve"> </w:t>
      </w:r>
      <w:r w:rsidR="00CC172F">
        <w:rPr>
          <w:lang w:val="ru-RU"/>
        </w:rPr>
        <w:t>варианты</w:t>
      </w:r>
      <w:r w:rsidR="00CC172F" w:rsidRPr="004423E8">
        <w:rPr>
          <w:lang w:val="ru-RU"/>
        </w:rPr>
        <w:t xml:space="preserve"> </w:t>
      </w:r>
      <w:r w:rsidR="00CC172F">
        <w:rPr>
          <w:lang w:val="ru-RU"/>
        </w:rPr>
        <w:t>проекта</w:t>
      </w:r>
      <w:r w:rsidR="00CC172F" w:rsidRPr="004423E8">
        <w:rPr>
          <w:lang w:val="ru-RU"/>
        </w:rPr>
        <w:t xml:space="preserve">; </w:t>
      </w:r>
      <w:r w:rsidR="00CC6BE2" w:rsidRPr="004423E8">
        <w:rPr>
          <w:lang w:val="ru-RU"/>
        </w:rPr>
        <w:t>(</w:t>
      </w:r>
      <w:r w:rsidR="00CC172F">
        <w:rPr>
          <w:lang w:val="ru-RU"/>
        </w:rPr>
        <w:t>б</w:t>
      </w:r>
      <w:r w:rsidR="00CC6BE2" w:rsidRPr="004423E8">
        <w:rPr>
          <w:lang w:val="ru-RU"/>
        </w:rPr>
        <w:t xml:space="preserve">) </w:t>
      </w:r>
      <w:r w:rsidR="00CC172F">
        <w:rPr>
          <w:lang w:val="ru-RU"/>
        </w:rPr>
        <w:t>если</w:t>
      </w:r>
      <w:r w:rsidR="00CC172F" w:rsidRPr="004423E8">
        <w:rPr>
          <w:lang w:val="ru-RU"/>
        </w:rPr>
        <w:t xml:space="preserve"> </w:t>
      </w:r>
      <w:r w:rsidR="00CC172F">
        <w:rPr>
          <w:lang w:val="ru-RU"/>
        </w:rPr>
        <w:t>нет</w:t>
      </w:r>
      <w:r w:rsidR="00CC172F" w:rsidRPr="004423E8">
        <w:rPr>
          <w:lang w:val="ru-RU"/>
        </w:rPr>
        <w:t xml:space="preserve"> </w:t>
      </w:r>
      <w:r w:rsidR="00CC172F">
        <w:rPr>
          <w:lang w:val="ru-RU"/>
        </w:rPr>
        <w:t>возможности</w:t>
      </w:r>
      <w:r w:rsidR="00CC172F" w:rsidRPr="004423E8">
        <w:rPr>
          <w:lang w:val="ru-RU"/>
        </w:rPr>
        <w:t xml:space="preserve"> </w:t>
      </w:r>
      <w:r w:rsidR="00CC172F">
        <w:rPr>
          <w:lang w:val="ru-RU"/>
        </w:rPr>
        <w:t>избежать</w:t>
      </w:r>
      <w:r w:rsidR="00CC172F" w:rsidRPr="004423E8">
        <w:rPr>
          <w:lang w:val="ru-RU"/>
        </w:rPr>
        <w:t xml:space="preserve"> </w:t>
      </w:r>
      <w:r w:rsidR="00CC172F">
        <w:rPr>
          <w:lang w:val="ru-RU"/>
        </w:rPr>
        <w:t>переселения</w:t>
      </w:r>
      <w:r w:rsidR="00CC172F" w:rsidRPr="004423E8">
        <w:rPr>
          <w:lang w:val="ru-RU"/>
        </w:rPr>
        <w:t xml:space="preserve">, </w:t>
      </w:r>
      <w:r w:rsidR="00CC172F">
        <w:rPr>
          <w:lang w:val="ru-RU"/>
        </w:rPr>
        <w:t>деятельность</w:t>
      </w:r>
      <w:r w:rsidR="00CC172F" w:rsidRPr="004423E8">
        <w:rPr>
          <w:lang w:val="ru-RU"/>
        </w:rPr>
        <w:t xml:space="preserve"> </w:t>
      </w:r>
      <w:r w:rsidR="00CC172F">
        <w:rPr>
          <w:lang w:val="ru-RU"/>
        </w:rPr>
        <w:t>по</w:t>
      </w:r>
      <w:r w:rsidR="00CC172F" w:rsidRPr="004423E8">
        <w:rPr>
          <w:lang w:val="ru-RU"/>
        </w:rPr>
        <w:t xml:space="preserve"> </w:t>
      </w:r>
      <w:r w:rsidR="00CC172F">
        <w:rPr>
          <w:lang w:val="ru-RU"/>
        </w:rPr>
        <w:t>переселению</w:t>
      </w:r>
      <w:r w:rsidR="00CC172F" w:rsidRPr="004423E8">
        <w:rPr>
          <w:lang w:val="ru-RU"/>
        </w:rPr>
        <w:t xml:space="preserve"> </w:t>
      </w:r>
      <w:r w:rsidR="00CC172F">
        <w:rPr>
          <w:lang w:val="ru-RU"/>
        </w:rPr>
        <w:t>должна</w:t>
      </w:r>
      <w:r w:rsidR="00CC172F" w:rsidRPr="004423E8">
        <w:rPr>
          <w:lang w:val="ru-RU"/>
        </w:rPr>
        <w:t xml:space="preserve"> </w:t>
      </w:r>
      <w:r w:rsidR="00CC172F">
        <w:rPr>
          <w:lang w:val="ru-RU"/>
        </w:rPr>
        <w:t>рассматриваться</w:t>
      </w:r>
      <w:r w:rsidR="00CC172F" w:rsidRPr="004423E8">
        <w:rPr>
          <w:lang w:val="ru-RU"/>
        </w:rPr>
        <w:t xml:space="preserve"> </w:t>
      </w:r>
      <w:r w:rsidR="00CC172F">
        <w:rPr>
          <w:lang w:val="ru-RU"/>
        </w:rPr>
        <w:t>и</w:t>
      </w:r>
      <w:r w:rsidR="00CC172F" w:rsidRPr="004423E8">
        <w:rPr>
          <w:lang w:val="ru-RU"/>
        </w:rPr>
        <w:t xml:space="preserve"> </w:t>
      </w:r>
      <w:r w:rsidR="00CC172F">
        <w:rPr>
          <w:lang w:val="ru-RU"/>
        </w:rPr>
        <w:t>осуществляться</w:t>
      </w:r>
      <w:r w:rsidR="00CC172F" w:rsidRPr="004423E8">
        <w:rPr>
          <w:lang w:val="ru-RU"/>
        </w:rPr>
        <w:t xml:space="preserve"> </w:t>
      </w:r>
      <w:r w:rsidR="00CC172F">
        <w:rPr>
          <w:lang w:val="ru-RU"/>
        </w:rPr>
        <w:t>как</w:t>
      </w:r>
      <w:r w:rsidR="00CC172F" w:rsidRPr="004423E8">
        <w:rPr>
          <w:lang w:val="ru-RU"/>
        </w:rPr>
        <w:t xml:space="preserve"> </w:t>
      </w:r>
      <w:r w:rsidR="00CC172F">
        <w:rPr>
          <w:lang w:val="ru-RU"/>
        </w:rPr>
        <w:t>долгосрочные</w:t>
      </w:r>
      <w:r w:rsidR="00CC172F" w:rsidRPr="004423E8">
        <w:rPr>
          <w:lang w:val="ru-RU"/>
        </w:rPr>
        <w:t xml:space="preserve"> </w:t>
      </w:r>
      <w:r w:rsidR="00CC172F">
        <w:rPr>
          <w:lang w:val="ru-RU"/>
        </w:rPr>
        <w:t>программы</w:t>
      </w:r>
      <w:r w:rsidR="00CC172F" w:rsidRPr="004423E8">
        <w:rPr>
          <w:lang w:val="ru-RU"/>
        </w:rPr>
        <w:t xml:space="preserve"> </w:t>
      </w:r>
      <w:r w:rsidR="00CC172F">
        <w:rPr>
          <w:lang w:val="ru-RU"/>
        </w:rPr>
        <w:t>развития</w:t>
      </w:r>
      <w:r w:rsidR="00CC172F" w:rsidRPr="004423E8">
        <w:rPr>
          <w:lang w:val="ru-RU"/>
        </w:rPr>
        <w:t xml:space="preserve">, </w:t>
      </w:r>
      <w:r w:rsidR="00CC172F">
        <w:rPr>
          <w:lang w:val="ru-RU"/>
        </w:rPr>
        <w:t>с</w:t>
      </w:r>
      <w:r w:rsidR="00CC172F" w:rsidRPr="004423E8">
        <w:rPr>
          <w:lang w:val="ru-RU"/>
        </w:rPr>
        <w:t xml:space="preserve"> </w:t>
      </w:r>
      <w:r w:rsidR="00CC172F">
        <w:rPr>
          <w:lang w:val="ru-RU"/>
        </w:rPr>
        <w:t>обеспечением</w:t>
      </w:r>
      <w:r w:rsidR="00CC172F" w:rsidRPr="004423E8">
        <w:rPr>
          <w:lang w:val="ru-RU"/>
        </w:rPr>
        <w:t xml:space="preserve"> </w:t>
      </w:r>
      <w:r w:rsidR="00CC172F">
        <w:rPr>
          <w:lang w:val="ru-RU"/>
        </w:rPr>
        <w:t>достаточных</w:t>
      </w:r>
      <w:r w:rsidR="00CC172F" w:rsidRPr="004423E8">
        <w:rPr>
          <w:lang w:val="ru-RU"/>
        </w:rPr>
        <w:t xml:space="preserve"> </w:t>
      </w:r>
      <w:r w:rsidR="00CC172F">
        <w:rPr>
          <w:lang w:val="ru-RU"/>
        </w:rPr>
        <w:t>инвестиционных</w:t>
      </w:r>
      <w:r w:rsidR="00CC172F" w:rsidRPr="004423E8">
        <w:rPr>
          <w:lang w:val="ru-RU"/>
        </w:rPr>
        <w:t xml:space="preserve"> </w:t>
      </w:r>
      <w:r w:rsidR="00CC172F">
        <w:rPr>
          <w:lang w:val="ru-RU"/>
        </w:rPr>
        <w:t>ресурсов</w:t>
      </w:r>
      <w:r w:rsidR="00CC172F" w:rsidRPr="004423E8">
        <w:rPr>
          <w:lang w:val="ru-RU"/>
        </w:rPr>
        <w:t xml:space="preserve">, </w:t>
      </w:r>
      <w:r w:rsidR="00CC172F">
        <w:rPr>
          <w:lang w:val="ru-RU"/>
        </w:rPr>
        <w:t>чтобы</w:t>
      </w:r>
      <w:r w:rsidR="00CC172F" w:rsidRPr="004423E8">
        <w:rPr>
          <w:lang w:val="ru-RU"/>
        </w:rPr>
        <w:t xml:space="preserve"> </w:t>
      </w:r>
      <w:r w:rsidR="00CC172F">
        <w:rPr>
          <w:lang w:val="ru-RU"/>
        </w:rPr>
        <w:t>лица</w:t>
      </w:r>
      <w:r w:rsidR="00CC172F" w:rsidRPr="004423E8">
        <w:rPr>
          <w:lang w:val="ru-RU"/>
        </w:rPr>
        <w:t xml:space="preserve">, </w:t>
      </w:r>
      <w:r w:rsidR="00CC172F">
        <w:rPr>
          <w:lang w:val="ru-RU"/>
        </w:rPr>
        <w:t>перемещённые</w:t>
      </w:r>
      <w:r w:rsidR="00CC172F" w:rsidRPr="004423E8">
        <w:rPr>
          <w:lang w:val="ru-RU"/>
        </w:rPr>
        <w:t xml:space="preserve"> </w:t>
      </w:r>
      <w:r w:rsidR="00CC172F">
        <w:rPr>
          <w:lang w:val="ru-RU"/>
        </w:rPr>
        <w:t>проектом</w:t>
      </w:r>
      <w:r w:rsidR="00CC172F" w:rsidRPr="004423E8">
        <w:rPr>
          <w:lang w:val="ru-RU"/>
        </w:rPr>
        <w:t xml:space="preserve">, </w:t>
      </w:r>
      <w:r w:rsidR="00CC172F">
        <w:rPr>
          <w:lang w:val="ru-RU"/>
        </w:rPr>
        <w:t>могли</w:t>
      </w:r>
      <w:r w:rsidR="00CC172F" w:rsidRPr="004423E8">
        <w:rPr>
          <w:lang w:val="ru-RU"/>
        </w:rPr>
        <w:t xml:space="preserve"> </w:t>
      </w:r>
      <w:r w:rsidR="00CC172F">
        <w:rPr>
          <w:lang w:val="ru-RU"/>
        </w:rPr>
        <w:t>также</w:t>
      </w:r>
      <w:r w:rsidR="00CC172F" w:rsidRPr="004423E8">
        <w:rPr>
          <w:lang w:val="ru-RU"/>
        </w:rPr>
        <w:t xml:space="preserve"> </w:t>
      </w:r>
      <w:r w:rsidR="00CC172F">
        <w:rPr>
          <w:lang w:val="ru-RU"/>
        </w:rPr>
        <w:t>получить</w:t>
      </w:r>
      <w:r w:rsidR="00CC172F" w:rsidRPr="004423E8">
        <w:rPr>
          <w:lang w:val="ru-RU"/>
        </w:rPr>
        <w:t xml:space="preserve"> </w:t>
      </w:r>
      <w:r w:rsidR="00CC172F">
        <w:rPr>
          <w:lang w:val="ru-RU"/>
        </w:rPr>
        <w:t>пользу</w:t>
      </w:r>
      <w:r w:rsidR="00CC172F" w:rsidRPr="004423E8">
        <w:rPr>
          <w:lang w:val="ru-RU"/>
        </w:rPr>
        <w:t xml:space="preserve"> </w:t>
      </w:r>
      <w:r w:rsidR="00CC172F">
        <w:rPr>
          <w:lang w:val="ru-RU"/>
        </w:rPr>
        <w:t>от</w:t>
      </w:r>
      <w:r w:rsidR="00CC172F" w:rsidRPr="004423E8">
        <w:rPr>
          <w:lang w:val="ru-RU"/>
        </w:rPr>
        <w:t xml:space="preserve"> </w:t>
      </w:r>
      <w:r w:rsidR="00CC172F">
        <w:rPr>
          <w:lang w:val="ru-RU"/>
        </w:rPr>
        <w:t>проекта</w:t>
      </w:r>
      <w:r w:rsidR="00CC172F" w:rsidRPr="004423E8">
        <w:rPr>
          <w:lang w:val="ru-RU"/>
        </w:rPr>
        <w:t xml:space="preserve">, </w:t>
      </w:r>
      <w:r w:rsidR="00CC172F">
        <w:rPr>
          <w:lang w:val="ru-RU"/>
        </w:rPr>
        <w:t>а</w:t>
      </w:r>
      <w:r w:rsidR="00CC172F" w:rsidRPr="004423E8">
        <w:rPr>
          <w:lang w:val="ru-RU"/>
        </w:rPr>
        <w:t xml:space="preserve"> </w:t>
      </w:r>
      <w:r w:rsidR="00CC172F">
        <w:rPr>
          <w:lang w:val="ru-RU"/>
        </w:rPr>
        <w:t>ЛЗП</w:t>
      </w:r>
      <w:r w:rsidR="00CC172F" w:rsidRPr="004423E8">
        <w:rPr>
          <w:lang w:val="ru-RU"/>
        </w:rPr>
        <w:t xml:space="preserve"> </w:t>
      </w:r>
      <w:r w:rsidR="00CC172F">
        <w:rPr>
          <w:lang w:val="ru-RU"/>
        </w:rPr>
        <w:t>должны</w:t>
      </w:r>
      <w:r w:rsidR="00CC172F" w:rsidRPr="004423E8">
        <w:rPr>
          <w:lang w:val="ru-RU"/>
        </w:rPr>
        <w:t xml:space="preserve"> </w:t>
      </w:r>
      <w:r w:rsidR="00CC172F">
        <w:rPr>
          <w:lang w:val="ru-RU"/>
        </w:rPr>
        <w:t>быть</w:t>
      </w:r>
      <w:r w:rsidR="00CC172F" w:rsidRPr="004423E8">
        <w:rPr>
          <w:lang w:val="ru-RU"/>
        </w:rPr>
        <w:t xml:space="preserve"> </w:t>
      </w:r>
      <w:r w:rsidR="00CC172F">
        <w:rPr>
          <w:lang w:val="ru-RU"/>
        </w:rPr>
        <w:t>эффективно</w:t>
      </w:r>
      <w:r w:rsidR="00CC172F" w:rsidRPr="004423E8">
        <w:rPr>
          <w:lang w:val="ru-RU"/>
        </w:rPr>
        <w:t xml:space="preserve"> </w:t>
      </w:r>
      <w:r w:rsidR="00CC172F">
        <w:rPr>
          <w:lang w:val="ru-RU"/>
        </w:rPr>
        <w:t>проконсультированы</w:t>
      </w:r>
      <w:r w:rsidR="00CC172F" w:rsidRPr="004423E8">
        <w:rPr>
          <w:lang w:val="ru-RU"/>
        </w:rPr>
        <w:t xml:space="preserve"> </w:t>
      </w:r>
      <w:r w:rsidR="00CC172F">
        <w:rPr>
          <w:lang w:val="ru-RU"/>
        </w:rPr>
        <w:t>и</w:t>
      </w:r>
      <w:r w:rsidR="00CC172F" w:rsidRPr="004423E8">
        <w:rPr>
          <w:lang w:val="ru-RU"/>
        </w:rPr>
        <w:t xml:space="preserve"> </w:t>
      </w:r>
      <w:r w:rsidR="00CC172F">
        <w:rPr>
          <w:lang w:val="ru-RU"/>
        </w:rPr>
        <w:t>иметь</w:t>
      </w:r>
      <w:r w:rsidR="00CC172F" w:rsidRPr="004423E8">
        <w:rPr>
          <w:lang w:val="ru-RU"/>
        </w:rPr>
        <w:t xml:space="preserve"> </w:t>
      </w:r>
      <w:r w:rsidR="004423E8">
        <w:rPr>
          <w:lang w:val="ru-RU"/>
        </w:rPr>
        <w:t>возможность участвовать в планировании и реализации программ по переселению населения</w:t>
      </w:r>
      <w:r w:rsidR="00CC6BE2" w:rsidRPr="004423E8">
        <w:rPr>
          <w:lang w:val="ru-RU"/>
        </w:rPr>
        <w:t xml:space="preserve">; </w:t>
      </w:r>
      <w:r w:rsidR="004423E8">
        <w:rPr>
          <w:lang w:val="ru-RU"/>
        </w:rPr>
        <w:t>и</w:t>
      </w:r>
      <w:r w:rsidR="00E05F4B" w:rsidRPr="004423E8">
        <w:rPr>
          <w:lang w:val="ru-RU"/>
        </w:rPr>
        <w:t xml:space="preserve"> </w:t>
      </w:r>
      <w:r w:rsidR="00CC6BE2" w:rsidRPr="004423E8">
        <w:rPr>
          <w:lang w:val="ru-RU"/>
        </w:rPr>
        <w:t>(</w:t>
      </w:r>
      <w:r w:rsidR="004423E8">
        <w:rPr>
          <w:lang w:val="ru-RU"/>
        </w:rPr>
        <w:t>в</w:t>
      </w:r>
      <w:r w:rsidR="00CC6BE2" w:rsidRPr="004423E8">
        <w:rPr>
          <w:lang w:val="ru-RU"/>
        </w:rPr>
        <w:t xml:space="preserve">) </w:t>
      </w:r>
      <w:r w:rsidR="004423E8">
        <w:rPr>
          <w:lang w:val="ru-RU"/>
        </w:rPr>
        <w:t>ЛЗП должна оказываться помощь в их усилиях найти средства к существованию и повысить уровень жизни</w:t>
      </w:r>
      <w:r w:rsidR="008C19BB">
        <w:rPr>
          <w:lang w:val="ru-RU"/>
        </w:rPr>
        <w:t xml:space="preserve">, или, по крайней мере, восстановить прежний уровень, </w:t>
      </w:r>
      <w:r w:rsidR="001D01C7">
        <w:rPr>
          <w:lang w:val="ru-RU"/>
        </w:rPr>
        <w:t>в реальном выражении,</w:t>
      </w:r>
      <w:r w:rsidR="004423E8">
        <w:rPr>
          <w:lang w:val="ru-RU"/>
        </w:rPr>
        <w:t xml:space="preserve"> </w:t>
      </w:r>
      <w:r w:rsidR="001D01C7">
        <w:rPr>
          <w:lang w:val="ru-RU"/>
        </w:rPr>
        <w:t>дотянуть до уровня, предшествовавшего переселению, или до уровней, преобладающих до начала реализации проекта, какой бы из них ни был выше.</w:t>
      </w:r>
    </w:p>
    <w:p w:rsidR="00CC6BE2" w:rsidRPr="004423E8" w:rsidRDefault="00CC6BE2" w:rsidP="00CC6BE2">
      <w:pPr>
        <w:rPr>
          <w:lang w:val="ru-RU"/>
        </w:rPr>
      </w:pPr>
    </w:p>
    <w:p w:rsidR="00CC6BE2" w:rsidRPr="008D00A8" w:rsidRDefault="0041677D" w:rsidP="00CC6BE2">
      <w:pPr>
        <w:pStyle w:val="Heading2"/>
        <w:rPr>
          <w:lang w:val="ru-RU"/>
        </w:rPr>
      </w:pPr>
      <w:bookmarkStart w:id="63" w:name="_Toc347160423"/>
      <w:bookmarkStart w:id="64" w:name="_Toc397450467"/>
      <w:bookmarkStart w:id="65" w:name="_Toc397454153"/>
      <w:bookmarkStart w:id="66" w:name="_Toc406578262"/>
      <w:r>
        <w:t>B</w:t>
      </w:r>
      <w:r w:rsidRPr="001A31B1">
        <w:rPr>
          <w:lang w:val="ru-RU"/>
        </w:rPr>
        <w:t>.2</w:t>
      </w:r>
      <w:r w:rsidRPr="001A31B1">
        <w:rPr>
          <w:lang w:val="ru-RU"/>
        </w:rPr>
        <w:tab/>
      </w:r>
      <w:bookmarkStart w:id="67" w:name="_Toc347160422"/>
      <w:bookmarkStart w:id="68" w:name="_Toc397450468"/>
      <w:bookmarkStart w:id="69" w:name="_Toc397454154"/>
      <w:bookmarkStart w:id="70" w:name="_Toc406578263"/>
      <w:bookmarkEnd w:id="63"/>
      <w:bookmarkEnd w:id="64"/>
      <w:bookmarkEnd w:id="65"/>
      <w:bookmarkEnd w:id="66"/>
      <w:r w:rsidR="008D00A8">
        <w:rPr>
          <w:lang w:val="ru-RU"/>
        </w:rPr>
        <w:t>Сравнение</w:t>
      </w:r>
      <w:r w:rsidR="008D00A8" w:rsidRPr="008D00A8">
        <w:rPr>
          <w:lang w:val="ru-RU"/>
        </w:rPr>
        <w:t xml:space="preserve"> </w:t>
      </w:r>
      <w:r w:rsidR="00B51D41">
        <w:rPr>
          <w:lang w:val="ru-RU"/>
        </w:rPr>
        <w:t>законодательства</w:t>
      </w:r>
      <w:r w:rsidR="008D00A8" w:rsidRPr="008D00A8">
        <w:rPr>
          <w:lang w:val="ru-RU"/>
        </w:rPr>
        <w:t xml:space="preserve"> </w:t>
      </w:r>
      <w:r w:rsidR="008D00A8">
        <w:rPr>
          <w:lang w:val="ru-RU"/>
        </w:rPr>
        <w:t>Р</w:t>
      </w:r>
      <w:r w:rsidR="00B51D41">
        <w:rPr>
          <w:lang w:val="ru-RU"/>
        </w:rPr>
        <w:t xml:space="preserve">еспублики </w:t>
      </w:r>
      <w:r w:rsidR="008D00A8">
        <w:rPr>
          <w:lang w:val="ru-RU"/>
        </w:rPr>
        <w:t>Т</w:t>
      </w:r>
      <w:r w:rsidR="00B51D41">
        <w:rPr>
          <w:lang w:val="ru-RU"/>
        </w:rPr>
        <w:t>аджикистан</w:t>
      </w:r>
      <w:r w:rsidR="008D00A8" w:rsidRPr="008D00A8">
        <w:rPr>
          <w:lang w:val="ru-RU"/>
        </w:rPr>
        <w:t xml:space="preserve"> </w:t>
      </w:r>
      <w:r w:rsidR="008D00A8">
        <w:rPr>
          <w:lang w:val="ru-RU"/>
        </w:rPr>
        <w:t>и</w:t>
      </w:r>
      <w:r w:rsidR="008D00A8" w:rsidRPr="008D00A8">
        <w:rPr>
          <w:lang w:val="ru-RU"/>
        </w:rPr>
        <w:t xml:space="preserve"> </w:t>
      </w:r>
      <w:r w:rsidR="008D00A8">
        <w:rPr>
          <w:lang w:val="ru-RU"/>
        </w:rPr>
        <w:t>политики</w:t>
      </w:r>
      <w:r w:rsidR="008D00A8" w:rsidRPr="008D00A8">
        <w:rPr>
          <w:lang w:val="ru-RU"/>
        </w:rPr>
        <w:t xml:space="preserve"> </w:t>
      </w:r>
      <w:r w:rsidR="008D00A8">
        <w:rPr>
          <w:lang w:val="ru-RU"/>
        </w:rPr>
        <w:t>Всемирного</w:t>
      </w:r>
      <w:r w:rsidR="008D00A8" w:rsidRPr="008D00A8">
        <w:rPr>
          <w:lang w:val="ru-RU"/>
        </w:rPr>
        <w:t xml:space="preserve"> </w:t>
      </w:r>
      <w:r w:rsidR="008D00A8">
        <w:rPr>
          <w:lang w:val="ru-RU"/>
        </w:rPr>
        <w:t>Банка</w:t>
      </w:r>
      <w:bookmarkEnd w:id="67"/>
      <w:bookmarkEnd w:id="68"/>
      <w:bookmarkEnd w:id="69"/>
      <w:bookmarkEnd w:id="70"/>
    </w:p>
    <w:p w:rsidR="00CF49A3" w:rsidRPr="00076687" w:rsidRDefault="00017DC0" w:rsidP="00CF49A3">
      <w:pPr>
        <w:rPr>
          <w:lang w:val="ru-RU"/>
        </w:rPr>
      </w:pPr>
      <w:r>
        <w:rPr>
          <w:lang w:val="ru-RU"/>
        </w:rPr>
        <w:t>51</w:t>
      </w:r>
      <w:r w:rsidR="00CC6BE2" w:rsidRPr="0088425C">
        <w:rPr>
          <w:lang w:val="ru-RU"/>
        </w:rPr>
        <w:t>.</w:t>
      </w:r>
      <w:r>
        <w:rPr>
          <w:lang w:val="ru-RU"/>
        </w:rPr>
        <w:t xml:space="preserve"> </w:t>
      </w:r>
      <w:r w:rsidR="0088425C">
        <w:rPr>
          <w:lang w:val="ru-RU"/>
        </w:rPr>
        <w:t>ЗК</w:t>
      </w:r>
      <w:r w:rsidR="0088425C" w:rsidRPr="0088425C">
        <w:rPr>
          <w:lang w:val="ru-RU"/>
        </w:rPr>
        <w:t xml:space="preserve"> </w:t>
      </w:r>
      <w:r w:rsidR="0088425C">
        <w:rPr>
          <w:lang w:val="ru-RU"/>
        </w:rPr>
        <w:t>РТ</w:t>
      </w:r>
      <w:r w:rsidR="0088425C" w:rsidRPr="0088425C">
        <w:rPr>
          <w:lang w:val="ru-RU"/>
        </w:rPr>
        <w:t xml:space="preserve"> </w:t>
      </w:r>
      <w:r w:rsidR="0088425C">
        <w:rPr>
          <w:lang w:val="ru-RU"/>
        </w:rPr>
        <w:t>не</w:t>
      </w:r>
      <w:r w:rsidR="0088425C" w:rsidRPr="0088425C">
        <w:rPr>
          <w:lang w:val="ru-RU"/>
        </w:rPr>
        <w:t xml:space="preserve"> </w:t>
      </w:r>
      <w:r w:rsidR="0088425C">
        <w:rPr>
          <w:lang w:val="ru-RU"/>
        </w:rPr>
        <w:t>определят</w:t>
      </w:r>
      <w:r w:rsidR="0088425C" w:rsidRPr="0088425C">
        <w:rPr>
          <w:lang w:val="ru-RU"/>
        </w:rPr>
        <w:t xml:space="preserve"> </w:t>
      </w:r>
      <w:r w:rsidR="0088425C">
        <w:rPr>
          <w:lang w:val="ru-RU"/>
        </w:rPr>
        <w:t>статус</w:t>
      </w:r>
      <w:r w:rsidR="0088425C" w:rsidRPr="0088425C">
        <w:rPr>
          <w:lang w:val="ru-RU"/>
        </w:rPr>
        <w:t xml:space="preserve"> </w:t>
      </w:r>
      <w:r w:rsidR="0088425C">
        <w:rPr>
          <w:lang w:val="ru-RU"/>
        </w:rPr>
        <w:t>лиц</w:t>
      </w:r>
      <w:r w:rsidR="0088425C" w:rsidRPr="0088425C">
        <w:rPr>
          <w:lang w:val="ru-RU"/>
        </w:rPr>
        <w:t xml:space="preserve">, </w:t>
      </w:r>
      <w:r w:rsidR="0088425C">
        <w:rPr>
          <w:lang w:val="ru-RU"/>
        </w:rPr>
        <w:t>которые</w:t>
      </w:r>
      <w:r w:rsidR="0088425C" w:rsidRPr="0088425C">
        <w:rPr>
          <w:lang w:val="ru-RU"/>
        </w:rPr>
        <w:t xml:space="preserve"> </w:t>
      </w:r>
      <w:r w:rsidR="0088425C">
        <w:rPr>
          <w:lang w:val="ru-RU"/>
        </w:rPr>
        <w:t>обладают</w:t>
      </w:r>
      <w:r w:rsidR="0088425C" w:rsidRPr="0088425C">
        <w:rPr>
          <w:lang w:val="ru-RU"/>
        </w:rPr>
        <w:t xml:space="preserve"> </w:t>
      </w:r>
      <w:r w:rsidR="0088425C">
        <w:rPr>
          <w:lang w:val="ru-RU"/>
        </w:rPr>
        <w:t>правом</w:t>
      </w:r>
      <w:r w:rsidR="0088425C" w:rsidRPr="0088425C">
        <w:rPr>
          <w:lang w:val="ru-RU"/>
        </w:rPr>
        <w:t xml:space="preserve"> </w:t>
      </w:r>
      <w:r w:rsidR="0088425C">
        <w:rPr>
          <w:lang w:val="ru-RU"/>
        </w:rPr>
        <w:t>сервитута на конфиск</w:t>
      </w:r>
      <w:r w:rsidR="00076687">
        <w:rPr>
          <w:lang w:val="ru-RU"/>
        </w:rPr>
        <w:t>уемые</w:t>
      </w:r>
      <w:r w:rsidR="0088425C">
        <w:rPr>
          <w:lang w:val="ru-RU"/>
        </w:rPr>
        <w:t xml:space="preserve"> земельные участки (они не платят официальную ренту). ЗК</w:t>
      </w:r>
      <w:r w:rsidR="0088425C" w:rsidRPr="0088425C">
        <w:rPr>
          <w:lang w:val="ru-RU"/>
        </w:rPr>
        <w:t xml:space="preserve"> </w:t>
      </w:r>
      <w:r w:rsidR="0088425C">
        <w:rPr>
          <w:lang w:val="ru-RU"/>
        </w:rPr>
        <w:t>РТ</w:t>
      </w:r>
      <w:r w:rsidR="0088425C" w:rsidRPr="0088425C">
        <w:rPr>
          <w:lang w:val="ru-RU"/>
        </w:rPr>
        <w:t xml:space="preserve"> </w:t>
      </w:r>
      <w:r w:rsidR="0088425C">
        <w:rPr>
          <w:lang w:val="ru-RU"/>
        </w:rPr>
        <w:t>устанавливает</w:t>
      </w:r>
      <w:r w:rsidR="0088425C" w:rsidRPr="0088425C">
        <w:rPr>
          <w:lang w:val="ru-RU"/>
        </w:rPr>
        <w:t xml:space="preserve">, </w:t>
      </w:r>
      <w:r w:rsidR="0088425C">
        <w:rPr>
          <w:lang w:val="ru-RU"/>
        </w:rPr>
        <w:t>что</w:t>
      </w:r>
      <w:r w:rsidR="0088425C" w:rsidRPr="0088425C">
        <w:rPr>
          <w:lang w:val="ru-RU"/>
        </w:rPr>
        <w:t xml:space="preserve"> </w:t>
      </w:r>
      <w:r w:rsidR="0088425C">
        <w:rPr>
          <w:lang w:val="ru-RU"/>
        </w:rPr>
        <w:t>в</w:t>
      </w:r>
      <w:r w:rsidR="0088425C" w:rsidRPr="0088425C">
        <w:rPr>
          <w:lang w:val="ru-RU"/>
        </w:rPr>
        <w:t xml:space="preserve"> </w:t>
      </w:r>
      <w:r w:rsidR="0088425C">
        <w:rPr>
          <w:lang w:val="ru-RU"/>
        </w:rPr>
        <w:t>отсутствие</w:t>
      </w:r>
      <w:r w:rsidR="0088425C" w:rsidRPr="0088425C">
        <w:rPr>
          <w:lang w:val="ru-RU"/>
        </w:rPr>
        <w:t xml:space="preserve"> </w:t>
      </w:r>
      <w:r w:rsidR="0088425C">
        <w:rPr>
          <w:lang w:val="ru-RU"/>
        </w:rPr>
        <w:t>права</w:t>
      </w:r>
      <w:r w:rsidR="0088425C" w:rsidRPr="0088425C">
        <w:rPr>
          <w:lang w:val="ru-RU"/>
        </w:rPr>
        <w:t xml:space="preserve"> </w:t>
      </w:r>
      <w:r w:rsidR="0088425C">
        <w:rPr>
          <w:lang w:val="ru-RU"/>
        </w:rPr>
        <w:t>сервитута</w:t>
      </w:r>
      <w:r w:rsidR="0088425C" w:rsidRPr="0088425C">
        <w:rPr>
          <w:lang w:val="ru-RU"/>
        </w:rPr>
        <w:t xml:space="preserve">, </w:t>
      </w:r>
      <w:r w:rsidR="0088425C">
        <w:rPr>
          <w:lang w:val="ru-RU"/>
        </w:rPr>
        <w:t>землепользователь</w:t>
      </w:r>
      <w:r w:rsidR="0088425C" w:rsidRPr="0088425C">
        <w:rPr>
          <w:lang w:val="ru-RU"/>
        </w:rPr>
        <w:t xml:space="preserve"> </w:t>
      </w:r>
      <w:r w:rsidR="0088425C">
        <w:rPr>
          <w:lang w:val="ru-RU"/>
        </w:rPr>
        <w:t>ни имеет прав в отношении данного земельного участка. Таким</w:t>
      </w:r>
      <w:r w:rsidR="0088425C" w:rsidRPr="00076687">
        <w:rPr>
          <w:lang w:val="ru-RU"/>
        </w:rPr>
        <w:t xml:space="preserve"> </w:t>
      </w:r>
      <w:r w:rsidR="0088425C">
        <w:rPr>
          <w:lang w:val="ru-RU"/>
        </w:rPr>
        <w:t>образом</w:t>
      </w:r>
      <w:r w:rsidR="0088425C" w:rsidRPr="00076687">
        <w:rPr>
          <w:lang w:val="ru-RU"/>
        </w:rPr>
        <w:t xml:space="preserve">, </w:t>
      </w:r>
      <w:r w:rsidR="0088425C">
        <w:rPr>
          <w:lang w:val="ru-RU"/>
        </w:rPr>
        <w:t>использование</w:t>
      </w:r>
      <w:r w:rsidR="0088425C" w:rsidRPr="00076687">
        <w:rPr>
          <w:lang w:val="ru-RU"/>
        </w:rPr>
        <w:t xml:space="preserve"> </w:t>
      </w:r>
      <w:r w:rsidR="0088425C">
        <w:rPr>
          <w:lang w:val="ru-RU"/>
        </w:rPr>
        <w:t>земельного</w:t>
      </w:r>
      <w:r w:rsidR="0088425C" w:rsidRPr="00076687">
        <w:rPr>
          <w:lang w:val="ru-RU"/>
        </w:rPr>
        <w:t xml:space="preserve"> </w:t>
      </w:r>
      <w:r w:rsidR="0088425C">
        <w:rPr>
          <w:lang w:val="ru-RU"/>
        </w:rPr>
        <w:t>участка</w:t>
      </w:r>
      <w:r w:rsidR="0088425C" w:rsidRPr="00076687">
        <w:rPr>
          <w:lang w:val="ru-RU"/>
        </w:rPr>
        <w:t xml:space="preserve"> </w:t>
      </w:r>
      <w:r w:rsidR="0088425C">
        <w:rPr>
          <w:lang w:val="ru-RU"/>
        </w:rPr>
        <w:t>без</w:t>
      </w:r>
      <w:r w:rsidR="0088425C" w:rsidRPr="00076687">
        <w:rPr>
          <w:lang w:val="ru-RU"/>
        </w:rPr>
        <w:t xml:space="preserve"> </w:t>
      </w:r>
      <w:r w:rsidR="0088425C">
        <w:rPr>
          <w:lang w:val="ru-RU"/>
        </w:rPr>
        <w:t>государственной</w:t>
      </w:r>
      <w:r w:rsidR="0088425C" w:rsidRPr="00076687">
        <w:rPr>
          <w:lang w:val="ru-RU"/>
        </w:rPr>
        <w:t xml:space="preserve"> </w:t>
      </w:r>
      <w:r w:rsidR="0088425C">
        <w:rPr>
          <w:lang w:val="ru-RU"/>
        </w:rPr>
        <w:t>регистрации</w:t>
      </w:r>
      <w:r w:rsidR="0088425C" w:rsidRPr="00076687">
        <w:rPr>
          <w:lang w:val="ru-RU"/>
        </w:rPr>
        <w:t xml:space="preserve"> </w:t>
      </w:r>
      <w:r w:rsidR="0088425C">
        <w:rPr>
          <w:lang w:val="ru-RU"/>
        </w:rPr>
        <w:t>самого</w:t>
      </w:r>
      <w:r w:rsidR="0088425C" w:rsidRPr="00076687">
        <w:rPr>
          <w:lang w:val="ru-RU"/>
        </w:rPr>
        <w:t xml:space="preserve"> </w:t>
      </w:r>
      <w:r w:rsidR="0088425C">
        <w:rPr>
          <w:lang w:val="ru-RU"/>
        </w:rPr>
        <w:t>права</w:t>
      </w:r>
      <w:r w:rsidR="0088425C" w:rsidRPr="00076687">
        <w:rPr>
          <w:lang w:val="ru-RU"/>
        </w:rPr>
        <w:t xml:space="preserve"> </w:t>
      </w:r>
      <w:r w:rsidR="0088425C">
        <w:rPr>
          <w:lang w:val="ru-RU"/>
        </w:rPr>
        <w:t>сервитута</w:t>
      </w:r>
      <w:r w:rsidR="0088425C" w:rsidRPr="00076687">
        <w:rPr>
          <w:lang w:val="ru-RU"/>
        </w:rPr>
        <w:t xml:space="preserve"> </w:t>
      </w:r>
      <w:r w:rsidR="00076687">
        <w:rPr>
          <w:lang w:val="ru-RU"/>
        </w:rPr>
        <w:t>не устанавливает законных прав. Эта статья обеспечивает отсутствие обязательств у владельца (государства) по возмещению ущерба лицам, которые не обладают правом сервитута на земельный участок.</w:t>
      </w:r>
    </w:p>
    <w:p w:rsidR="00B45C8F" w:rsidRPr="00076687" w:rsidRDefault="00B45C8F" w:rsidP="00CF49A3">
      <w:pPr>
        <w:rPr>
          <w:lang w:val="ru-RU"/>
        </w:rPr>
      </w:pPr>
    </w:p>
    <w:p w:rsidR="00CD0AD3" w:rsidRPr="00841674" w:rsidRDefault="00ED1160" w:rsidP="00CF49A3">
      <w:pPr>
        <w:rPr>
          <w:lang w:val="ru-RU"/>
        </w:rPr>
      </w:pPr>
      <w:r>
        <w:rPr>
          <w:lang w:val="ru-RU"/>
        </w:rPr>
        <w:t>52</w:t>
      </w:r>
      <w:r w:rsidR="00B45C8F" w:rsidRPr="0032464D">
        <w:rPr>
          <w:lang w:val="ru-RU"/>
        </w:rPr>
        <w:t>.</w:t>
      </w:r>
      <w:r>
        <w:rPr>
          <w:lang w:val="ru-RU"/>
        </w:rPr>
        <w:t xml:space="preserve"> </w:t>
      </w:r>
      <w:r w:rsidR="0032464D">
        <w:rPr>
          <w:lang w:val="ru-RU"/>
        </w:rPr>
        <w:t xml:space="preserve">Тем не менее, в операционной политике ВБ </w:t>
      </w:r>
      <w:r w:rsidR="00CF49A3" w:rsidRPr="0032464D">
        <w:rPr>
          <w:lang w:val="ru-RU"/>
        </w:rPr>
        <w:t xml:space="preserve">4.12, </w:t>
      </w:r>
      <w:r w:rsidR="0032464D">
        <w:rPr>
          <w:lang w:val="ru-RU"/>
        </w:rPr>
        <w:t>этот статус чётко определён. В</w:t>
      </w:r>
      <w:r w:rsidR="0032464D" w:rsidRPr="0032464D">
        <w:rPr>
          <w:lang w:val="ru-RU"/>
        </w:rPr>
        <w:t xml:space="preserve"> </w:t>
      </w:r>
      <w:r w:rsidR="0032464D">
        <w:rPr>
          <w:lang w:val="ru-RU"/>
        </w:rPr>
        <w:t>соответствии</w:t>
      </w:r>
      <w:r w:rsidR="0032464D" w:rsidRPr="0032464D">
        <w:rPr>
          <w:lang w:val="ru-RU"/>
        </w:rPr>
        <w:t xml:space="preserve"> </w:t>
      </w:r>
      <w:r w:rsidR="0032464D">
        <w:rPr>
          <w:lang w:val="ru-RU"/>
        </w:rPr>
        <w:t>с</w:t>
      </w:r>
      <w:r w:rsidR="0032464D" w:rsidRPr="0032464D">
        <w:rPr>
          <w:lang w:val="ru-RU"/>
        </w:rPr>
        <w:t xml:space="preserve"> </w:t>
      </w:r>
      <w:r w:rsidR="0032464D">
        <w:rPr>
          <w:lang w:val="ru-RU"/>
        </w:rPr>
        <w:t>этой</w:t>
      </w:r>
      <w:r w:rsidR="0032464D" w:rsidRPr="0032464D">
        <w:rPr>
          <w:lang w:val="ru-RU"/>
        </w:rPr>
        <w:t xml:space="preserve"> </w:t>
      </w:r>
      <w:r w:rsidR="0032464D">
        <w:rPr>
          <w:lang w:val="ru-RU"/>
        </w:rPr>
        <w:t>политикой</w:t>
      </w:r>
      <w:r w:rsidR="0032464D" w:rsidRPr="0032464D">
        <w:rPr>
          <w:lang w:val="ru-RU"/>
        </w:rPr>
        <w:t xml:space="preserve">, </w:t>
      </w:r>
      <w:r w:rsidR="0032464D">
        <w:rPr>
          <w:lang w:val="ru-RU"/>
        </w:rPr>
        <w:t>люди</w:t>
      </w:r>
      <w:r w:rsidR="0032464D" w:rsidRPr="0032464D">
        <w:rPr>
          <w:lang w:val="ru-RU"/>
        </w:rPr>
        <w:t xml:space="preserve">, </w:t>
      </w:r>
      <w:r w:rsidR="0032464D">
        <w:rPr>
          <w:lang w:val="ru-RU"/>
        </w:rPr>
        <w:t>которые</w:t>
      </w:r>
      <w:r w:rsidR="0032464D" w:rsidRPr="0032464D">
        <w:rPr>
          <w:lang w:val="ru-RU"/>
        </w:rPr>
        <w:t xml:space="preserve"> </w:t>
      </w:r>
      <w:r w:rsidR="0032464D">
        <w:rPr>
          <w:lang w:val="ru-RU"/>
        </w:rPr>
        <w:t>занимают</w:t>
      </w:r>
      <w:r w:rsidR="0032464D" w:rsidRPr="0032464D">
        <w:rPr>
          <w:lang w:val="ru-RU"/>
        </w:rPr>
        <w:t xml:space="preserve"> </w:t>
      </w:r>
      <w:r w:rsidR="0032464D">
        <w:rPr>
          <w:lang w:val="ru-RU"/>
        </w:rPr>
        <w:t>государственную</w:t>
      </w:r>
      <w:r w:rsidR="0032464D" w:rsidRPr="0032464D">
        <w:rPr>
          <w:lang w:val="ru-RU"/>
        </w:rPr>
        <w:t xml:space="preserve"> </w:t>
      </w:r>
      <w:r w:rsidR="0032464D">
        <w:rPr>
          <w:lang w:val="ru-RU"/>
        </w:rPr>
        <w:t>землю</w:t>
      </w:r>
      <w:r w:rsidR="0032464D" w:rsidRPr="0032464D">
        <w:rPr>
          <w:lang w:val="ru-RU"/>
        </w:rPr>
        <w:t xml:space="preserve">, </w:t>
      </w:r>
      <w:r w:rsidR="0032464D">
        <w:rPr>
          <w:lang w:val="ru-RU"/>
        </w:rPr>
        <w:t>и</w:t>
      </w:r>
      <w:r w:rsidR="0032464D" w:rsidRPr="0032464D">
        <w:rPr>
          <w:lang w:val="ru-RU"/>
        </w:rPr>
        <w:t xml:space="preserve"> </w:t>
      </w:r>
      <w:r w:rsidR="0032464D">
        <w:rPr>
          <w:lang w:val="ru-RU"/>
        </w:rPr>
        <w:t>не</w:t>
      </w:r>
      <w:r w:rsidR="0032464D" w:rsidRPr="0032464D">
        <w:rPr>
          <w:lang w:val="ru-RU"/>
        </w:rPr>
        <w:t xml:space="preserve"> </w:t>
      </w:r>
      <w:r w:rsidR="00FE043C">
        <w:rPr>
          <w:lang w:val="ru-RU"/>
        </w:rPr>
        <w:t>являю</w:t>
      </w:r>
      <w:r w:rsidR="003F6619">
        <w:rPr>
          <w:lang w:val="ru-RU"/>
        </w:rPr>
        <w:t>щиеся</w:t>
      </w:r>
      <w:r w:rsidR="00FE043C">
        <w:rPr>
          <w:lang w:val="ru-RU"/>
        </w:rPr>
        <w:t xml:space="preserve"> признанными землепользователями</w:t>
      </w:r>
      <w:r w:rsidR="0032464D" w:rsidRPr="0032464D">
        <w:rPr>
          <w:lang w:val="ru-RU"/>
        </w:rPr>
        <w:t xml:space="preserve">, </w:t>
      </w:r>
      <w:r w:rsidR="0032464D">
        <w:rPr>
          <w:lang w:val="ru-RU"/>
        </w:rPr>
        <w:t>имеют</w:t>
      </w:r>
      <w:r w:rsidR="0032464D" w:rsidRPr="0032464D">
        <w:rPr>
          <w:lang w:val="ru-RU"/>
        </w:rPr>
        <w:t xml:space="preserve"> </w:t>
      </w:r>
      <w:r w:rsidR="0032464D">
        <w:rPr>
          <w:lang w:val="ru-RU"/>
        </w:rPr>
        <w:t>право</w:t>
      </w:r>
      <w:r w:rsidR="0032464D" w:rsidRPr="0032464D">
        <w:rPr>
          <w:lang w:val="ru-RU"/>
        </w:rPr>
        <w:t xml:space="preserve"> </w:t>
      </w:r>
      <w:r w:rsidR="0032464D">
        <w:rPr>
          <w:lang w:val="ru-RU"/>
        </w:rPr>
        <w:t>на</w:t>
      </w:r>
      <w:r w:rsidR="0032464D" w:rsidRPr="0032464D">
        <w:rPr>
          <w:lang w:val="ru-RU"/>
        </w:rPr>
        <w:t xml:space="preserve"> </w:t>
      </w:r>
      <w:r w:rsidR="0032464D">
        <w:rPr>
          <w:lang w:val="ru-RU"/>
        </w:rPr>
        <w:t>получение</w:t>
      </w:r>
      <w:r w:rsidR="0032464D" w:rsidRPr="0032464D">
        <w:rPr>
          <w:lang w:val="ru-RU"/>
        </w:rPr>
        <w:t xml:space="preserve"> </w:t>
      </w:r>
      <w:r w:rsidR="0032464D">
        <w:rPr>
          <w:lang w:val="ru-RU"/>
        </w:rPr>
        <w:t>помощи</w:t>
      </w:r>
      <w:r w:rsidR="0032464D" w:rsidRPr="0032464D">
        <w:rPr>
          <w:lang w:val="ru-RU"/>
        </w:rPr>
        <w:t xml:space="preserve">, </w:t>
      </w:r>
      <w:r w:rsidR="0032464D">
        <w:rPr>
          <w:lang w:val="ru-RU"/>
        </w:rPr>
        <w:t>принимая</w:t>
      </w:r>
      <w:r w:rsidR="0032464D" w:rsidRPr="0032464D">
        <w:rPr>
          <w:lang w:val="ru-RU"/>
        </w:rPr>
        <w:t xml:space="preserve"> </w:t>
      </w:r>
      <w:r w:rsidR="0032464D">
        <w:rPr>
          <w:lang w:val="ru-RU"/>
        </w:rPr>
        <w:t>во</w:t>
      </w:r>
      <w:r w:rsidR="0032464D" w:rsidRPr="0032464D">
        <w:rPr>
          <w:lang w:val="ru-RU"/>
        </w:rPr>
        <w:t xml:space="preserve"> </w:t>
      </w:r>
      <w:r w:rsidR="0032464D">
        <w:rPr>
          <w:lang w:val="ru-RU"/>
        </w:rPr>
        <w:t>внимание</w:t>
      </w:r>
      <w:r w:rsidR="0032464D" w:rsidRPr="0032464D">
        <w:rPr>
          <w:lang w:val="ru-RU"/>
        </w:rPr>
        <w:t xml:space="preserve"> </w:t>
      </w:r>
      <w:r w:rsidR="0032464D">
        <w:rPr>
          <w:lang w:val="ru-RU"/>
        </w:rPr>
        <w:t>капиталовложения</w:t>
      </w:r>
      <w:r w:rsidR="0032464D" w:rsidRPr="0032464D">
        <w:rPr>
          <w:lang w:val="ru-RU"/>
        </w:rPr>
        <w:t xml:space="preserve">, </w:t>
      </w:r>
      <w:r w:rsidR="0032464D">
        <w:rPr>
          <w:lang w:val="ru-RU"/>
        </w:rPr>
        <w:t xml:space="preserve">которые они вложили в государственную землю, их труд и потерянные активы, но не за </w:t>
      </w:r>
      <w:r w:rsidR="00C46202">
        <w:rPr>
          <w:lang w:val="ru-RU"/>
        </w:rPr>
        <w:t xml:space="preserve">собственность на </w:t>
      </w:r>
      <w:r w:rsidR="0032464D">
        <w:rPr>
          <w:lang w:val="ru-RU"/>
        </w:rPr>
        <w:t xml:space="preserve">землю, как в случае с </w:t>
      </w:r>
      <w:r w:rsidR="00F553C8">
        <w:rPr>
          <w:lang w:val="ru-RU"/>
        </w:rPr>
        <w:t xml:space="preserve">титулованным </w:t>
      </w:r>
      <w:r w:rsidR="003C5C31">
        <w:rPr>
          <w:lang w:val="ru-RU"/>
        </w:rPr>
        <w:t>землепользователем</w:t>
      </w:r>
      <w:r w:rsidR="0032464D">
        <w:rPr>
          <w:lang w:val="ru-RU"/>
        </w:rPr>
        <w:t xml:space="preserve">. </w:t>
      </w:r>
      <w:r w:rsidR="00C46202">
        <w:rPr>
          <w:lang w:val="ru-RU"/>
        </w:rPr>
        <w:t>Для этой цели, необходимо провести ряд определённых административных и судебных процедур по приобретению имущественных прав на неразрешённое строительство.</w:t>
      </w:r>
    </w:p>
    <w:p w:rsidR="001A1885" w:rsidRPr="00963C8E" w:rsidRDefault="001A1885" w:rsidP="00A94A1C">
      <w:pPr>
        <w:rPr>
          <w:bCs/>
          <w:lang w:val="ru-RU"/>
        </w:rPr>
      </w:pPr>
    </w:p>
    <w:p w:rsidR="000C1636" w:rsidRPr="000C1636" w:rsidRDefault="000C1636" w:rsidP="00A94A1C">
      <w:pPr>
        <w:rPr>
          <w:bCs/>
          <w:lang w:val="ru-RU"/>
        </w:rPr>
      </w:pPr>
      <w:r w:rsidRPr="000C1636">
        <w:rPr>
          <w:bCs/>
          <w:lang w:val="ru-RU"/>
        </w:rPr>
        <w:t xml:space="preserve">53. </w:t>
      </w:r>
      <w:r>
        <w:rPr>
          <w:bCs/>
          <w:lang w:val="ru-RU"/>
        </w:rPr>
        <w:t>Так</w:t>
      </w:r>
      <w:r w:rsidRPr="000C1636">
        <w:rPr>
          <w:bCs/>
          <w:lang w:val="ru-RU"/>
        </w:rPr>
        <w:t xml:space="preserve"> </w:t>
      </w:r>
      <w:r>
        <w:rPr>
          <w:bCs/>
          <w:lang w:val="ru-RU"/>
        </w:rPr>
        <w:t>как</w:t>
      </w:r>
      <w:r w:rsidRPr="000C1636">
        <w:rPr>
          <w:bCs/>
          <w:lang w:val="ru-RU"/>
        </w:rPr>
        <w:t xml:space="preserve"> </w:t>
      </w:r>
      <w:r>
        <w:rPr>
          <w:bCs/>
          <w:lang w:val="ru-RU"/>
        </w:rPr>
        <w:t>ОП</w:t>
      </w:r>
      <w:r w:rsidRPr="000C1636">
        <w:rPr>
          <w:bCs/>
          <w:lang w:val="ru-RU"/>
        </w:rPr>
        <w:t xml:space="preserve"> </w:t>
      </w:r>
      <w:r>
        <w:rPr>
          <w:bCs/>
          <w:lang w:val="ru-RU"/>
        </w:rPr>
        <w:t>ВБ</w:t>
      </w:r>
      <w:r w:rsidRPr="000C1636">
        <w:rPr>
          <w:bCs/>
          <w:lang w:val="ru-RU"/>
        </w:rPr>
        <w:t xml:space="preserve"> 4.12 </w:t>
      </w:r>
      <w:r>
        <w:rPr>
          <w:bCs/>
          <w:lang w:val="ru-RU"/>
        </w:rPr>
        <w:t>превалиру</w:t>
      </w:r>
      <w:r w:rsidR="008643E1">
        <w:rPr>
          <w:bCs/>
          <w:lang w:val="ru-RU"/>
        </w:rPr>
        <w:t>е</w:t>
      </w:r>
      <w:r>
        <w:rPr>
          <w:bCs/>
          <w:lang w:val="ru-RU"/>
        </w:rPr>
        <w:t>т</w:t>
      </w:r>
      <w:r w:rsidRPr="000C1636">
        <w:rPr>
          <w:bCs/>
          <w:lang w:val="ru-RU"/>
        </w:rPr>
        <w:t xml:space="preserve"> </w:t>
      </w:r>
      <w:r>
        <w:rPr>
          <w:bCs/>
          <w:lang w:val="ru-RU"/>
        </w:rPr>
        <w:t>над</w:t>
      </w:r>
      <w:r w:rsidRPr="000C1636">
        <w:rPr>
          <w:bCs/>
          <w:lang w:val="ru-RU"/>
        </w:rPr>
        <w:t xml:space="preserve"> </w:t>
      </w:r>
      <w:r>
        <w:rPr>
          <w:bCs/>
          <w:lang w:val="ru-RU"/>
        </w:rPr>
        <w:t>национальным</w:t>
      </w:r>
      <w:r w:rsidRPr="000C1636">
        <w:rPr>
          <w:bCs/>
          <w:lang w:val="ru-RU"/>
        </w:rPr>
        <w:t xml:space="preserve"> </w:t>
      </w:r>
      <w:r>
        <w:rPr>
          <w:bCs/>
          <w:lang w:val="ru-RU"/>
        </w:rPr>
        <w:t>законодательством</w:t>
      </w:r>
      <w:r w:rsidRPr="000C1636">
        <w:rPr>
          <w:bCs/>
          <w:lang w:val="ru-RU"/>
        </w:rPr>
        <w:t xml:space="preserve"> </w:t>
      </w:r>
      <w:r>
        <w:rPr>
          <w:bCs/>
          <w:lang w:val="ru-RU"/>
        </w:rPr>
        <w:t>в</w:t>
      </w:r>
      <w:r w:rsidRPr="000C1636">
        <w:rPr>
          <w:bCs/>
          <w:lang w:val="ru-RU"/>
        </w:rPr>
        <w:t xml:space="preserve"> </w:t>
      </w:r>
      <w:r>
        <w:rPr>
          <w:bCs/>
          <w:lang w:val="ru-RU"/>
        </w:rPr>
        <w:t>целях</w:t>
      </w:r>
      <w:r w:rsidRPr="000C1636">
        <w:rPr>
          <w:bCs/>
          <w:lang w:val="ru-RU"/>
        </w:rPr>
        <w:t xml:space="preserve"> </w:t>
      </w:r>
      <w:r>
        <w:rPr>
          <w:bCs/>
          <w:lang w:val="ru-RU"/>
        </w:rPr>
        <w:t>деятельности</w:t>
      </w:r>
      <w:r w:rsidRPr="000C1636">
        <w:rPr>
          <w:bCs/>
          <w:lang w:val="ru-RU"/>
        </w:rPr>
        <w:t xml:space="preserve">, </w:t>
      </w:r>
      <w:r>
        <w:rPr>
          <w:bCs/>
          <w:lang w:val="ru-RU"/>
        </w:rPr>
        <w:t>финансируемой</w:t>
      </w:r>
      <w:r w:rsidRPr="000C1636">
        <w:rPr>
          <w:bCs/>
          <w:lang w:val="ru-RU"/>
        </w:rPr>
        <w:t xml:space="preserve"> </w:t>
      </w:r>
      <w:r>
        <w:rPr>
          <w:bCs/>
          <w:lang w:val="ru-RU"/>
        </w:rPr>
        <w:t>Всемирным</w:t>
      </w:r>
      <w:r w:rsidRPr="000C1636">
        <w:rPr>
          <w:bCs/>
          <w:lang w:val="ru-RU"/>
        </w:rPr>
        <w:t xml:space="preserve"> </w:t>
      </w:r>
      <w:r>
        <w:rPr>
          <w:bCs/>
          <w:lang w:val="ru-RU"/>
        </w:rPr>
        <w:t>Банком</w:t>
      </w:r>
      <w:r w:rsidRPr="000C1636">
        <w:rPr>
          <w:bCs/>
          <w:lang w:val="ru-RU"/>
        </w:rPr>
        <w:t xml:space="preserve">, </w:t>
      </w:r>
      <w:r>
        <w:rPr>
          <w:bCs/>
          <w:lang w:val="ru-RU"/>
        </w:rPr>
        <w:t>как</w:t>
      </w:r>
      <w:r w:rsidRPr="000C1636">
        <w:rPr>
          <w:bCs/>
          <w:lang w:val="ru-RU"/>
        </w:rPr>
        <w:t xml:space="preserve"> </w:t>
      </w:r>
      <w:r>
        <w:rPr>
          <w:bCs/>
          <w:lang w:val="ru-RU"/>
        </w:rPr>
        <w:t>в</w:t>
      </w:r>
      <w:r w:rsidRPr="000C1636">
        <w:rPr>
          <w:bCs/>
          <w:lang w:val="ru-RU"/>
        </w:rPr>
        <w:t xml:space="preserve"> </w:t>
      </w:r>
      <w:r>
        <w:rPr>
          <w:bCs/>
          <w:lang w:val="ru-RU"/>
        </w:rPr>
        <w:t>настоящем</w:t>
      </w:r>
      <w:r w:rsidRPr="000C1636">
        <w:rPr>
          <w:bCs/>
          <w:lang w:val="ru-RU"/>
        </w:rPr>
        <w:t xml:space="preserve"> </w:t>
      </w:r>
      <w:r>
        <w:rPr>
          <w:bCs/>
          <w:lang w:val="ru-RU"/>
        </w:rPr>
        <w:t>проекте</w:t>
      </w:r>
      <w:r w:rsidRPr="000C1636">
        <w:rPr>
          <w:bCs/>
          <w:lang w:val="ru-RU"/>
        </w:rPr>
        <w:t xml:space="preserve">, </w:t>
      </w:r>
      <w:r>
        <w:rPr>
          <w:bCs/>
          <w:lang w:val="ru-RU"/>
        </w:rPr>
        <w:t>применяются</w:t>
      </w:r>
      <w:r w:rsidRPr="000C1636">
        <w:rPr>
          <w:bCs/>
          <w:lang w:val="ru-RU"/>
        </w:rPr>
        <w:t xml:space="preserve"> </w:t>
      </w:r>
      <w:r>
        <w:rPr>
          <w:bCs/>
          <w:lang w:val="ru-RU"/>
        </w:rPr>
        <w:t>следующие</w:t>
      </w:r>
      <w:r w:rsidRPr="000C1636">
        <w:rPr>
          <w:bCs/>
          <w:lang w:val="ru-RU"/>
        </w:rPr>
        <w:t xml:space="preserve"> </w:t>
      </w:r>
      <w:r>
        <w:rPr>
          <w:bCs/>
          <w:lang w:val="ru-RU"/>
        </w:rPr>
        <w:t>положения</w:t>
      </w:r>
      <w:r w:rsidRPr="000C1636">
        <w:rPr>
          <w:bCs/>
          <w:lang w:val="ru-RU"/>
        </w:rPr>
        <w:t xml:space="preserve">: </w:t>
      </w:r>
      <w:r>
        <w:rPr>
          <w:bCs/>
          <w:lang w:val="ru-RU"/>
        </w:rPr>
        <w:t>Лицо</w:t>
      </w:r>
      <w:r w:rsidRPr="000C1636">
        <w:rPr>
          <w:bCs/>
          <w:lang w:val="ru-RU"/>
        </w:rPr>
        <w:t xml:space="preserve">, </w:t>
      </w:r>
      <w:r>
        <w:rPr>
          <w:bCs/>
          <w:lang w:val="ru-RU"/>
        </w:rPr>
        <w:t>которое</w:t>
      </w:r>
      <w:r w:rsidRPr="000C1636">
        <w:rPr>
          <w:bCs/>
          <w:lang w:val="ru-RU"/>
        </w:rPr>
        <w:t xml:space="preserve"> </w:t>
      </w:r>
      <w:r>
        <w:rPr>
          <w:bCs/>
          <w:lang w:val="ru-RU"/>
        </w:rPr>
        <w:t>построило</w:t>
      </w:r>
      <w:r w:rsidRPr="000C1636">
        <w:rPr>
          <w:bCs/>
          <w:lang w:val="ru-RU"/>
        </w:rPr>
        <w:t xml:space="preserve"> </w:t>
      </w:r>
      <w:r>
        <w:rPr>
          <w:bCs/>
          <w:lang w:val="ru-RU"/>
        </w:rPr>
        <w:t>структуру</w:t>
      </w:r>
      <w:r w:rsidRPr="000C1636">
        <w:rPr>
          <w:bCs/>
          <w:lang w:val="ru-RU"/>
        </w:rPr>
        <w:t xml:space="preserve"> </w:t>
      </w:r>
      <w:r>
        <w:rPr>
          <w:bCs/>
          <w:lang w:val="ru-RU"/>
        </w:rPr>
        <w:t>на</w:t>
      </w:r>
      <w:r w:rsidRPr="000C1636">
        <w:rPr>
          <w:bCs/>
          <w:lang w:val="ru-RU"/>
        </w:rPr>
        <w:t xml:space="preserve"> </w:t>
      </w:r>
      <w:r>
        <w:rPr>
          <w:bCs/>
          <w:lang w:val="ru-RU"/>
        </w:rPr>
        <w:t>незаконной</w:t>
      </w:r>
      <w:r w:rsidRPr="000C1636">
        <w:rPr>
          <w:bCs/>
          <w:lang w:val="ru-RU"/>
        </w:rPr>
        <w:t xml:space="preserve"> </w:t>
      </w:r>
      <w:r>
        <w:rPr>
          <w:bCs/>
          <w:lang w:val="ru-RU"/>
        </w:rPr>
        <w:t>земле</w:t>
      </w:r>
      <w:r w:rsidRPr="000C1636">
        <w:rPr>
          <w:bCs/>
          <w:lang w:val="ru-RU"/>
        </w:rPr>
        <w:t xml:space="preserve">, </w:t>
      </w:r>
      <w:r>
        <w:rPr>
          <w:bCs/>
          <w:lang w:val="ru-RU"/>
        </w:rPr>
        <w:t>до</w:t>
      </w:r>
      <w:r w:rsidRPr="000C1636">
        <w:rPr>
          <w:bCs/>
          <w:lang w:val="ru-RU"/>
        </w:rPr>
        <w:t xml:space="preserve"> </w:t>
      </w:r>
      <w:r>
        <w:rPr>
          <w:bCs/>
          <w:lang w:val="ru-RU"/>
        </w:rPr>
        <w:t>заявленной</w:t>
      </w:r>
      <w:r w:rsidRPr="000C1636">
        <w:rPr>
          <w:bCs/>
          <w:lang w:val="ru-RU"/>
        </w:rPr>
        <w:t xml:space="preserve"> </w:t>
      </w:r>
      <w:r>
        <w:rPr>
          <w:bCs/>
          <w:lang w:val="ru-RU"/>
        </w:rPr>
        <w:t>даты</w:t>
      </w:r>
      <w:r w:rsidRPr="000C1636">
        <w:rPr>
          <w:bCs/>
          <w:lang w:val="ru-RU"/>
        </w:rPr>
        <w:t xml:space="preserve"> </w:t>
      </w:r>
      <w:r>
        <w:rPr>
          <w:bCs/>
          <w:lang w:val="ru-RU"/>
        </w:rPr>
        <w:t>изменения</w:t>
      </w:r>
      <w:r w:rsidRPr="000C1636">
        <w:rPr>
          <w:bCs/>
          <w:lang w:val="ru-RU"/>
        </w:rPr>
        <w:t xml:space="preserve"> </w:t>
      </w:r>
      <w:r>
        <w:rPr>
          <w:bCs/>
          <w:lang w:val="ru-RU"/>
        </w:rPr>
        <w:t>правового</w:t>
      </w:r>
      <w:r w:rsidRPr="000C1636">
        <w:rPr>
          <w:bCs/>
          <w:lang w:val="ru-RU"/>
        </w:rPr>
        <w:t xml:space="preserve"> </w:t>
      </w:r>
      <w:r>
        <w:rPr>
          <w:bCs/>
          <w:lang w:val="ru-RU"/>
        </w:rPr>
        <w:t>статуса</w:t>
      </w:r>
      <w:r w:rsidRPr="000C1636">
        <w:rPr>
          <w:bCs/>
          <w:lang w:val="ru-RU"/>
        </w:rPr>
        <w:t xml:space="preserve">, </w:t>
      </w:r>
      <w:r>
        <w:rPr>
          <w:bCs/>
          <w:lang w:val="ru-RU"/>
        </w:rPr>
        <w:t>не</w:t>
      </w:r>
      <w:r w:rsidRPr="000C1636">
        <w:rPr>
          <w:bCs/>
          <w:lang w:val="ru-RU"/>
        </w:rPr>
        <w:t xml:space="preserve"> </w:t>
      </w:r>
      <w:r>
        <w:rPr>
          <w:bCs/>
          <w:lang w:val="ru-RU"/>
        </w:rPr>
        <w:t>получит</w:t>
      </w:r>
      <w:r w:rsidRPr="000C1636">
        <w:rPr>
          <w:bCs/>
          <w:lang w:val="ru-RU"/>
        </w:rPr>
        <w:t xml:space="preserve"> </w:t>
      </w:r>
      <w:r>
        <w:rPr>
          <w:bCs/>
          <w:lang w:val="ru-RU"/>
        </w:rPr>
        <w:t>компенсацию</w:t>
      </w:r>
      <w:r w:rsidRPr="000C1636">
        <w:rPr>
          <w:bCs/>
          <w:lang w:val="ru-RU"/>
        </w:rPr>
        <w:t xml:space="preserve"> </w:t>
      </w:r>
      <w:r>
        <w:rPr>
          <w:bCs/>
          <w:lang w:val="ru-RU"/>
        </w:rPr>
        <w:t>за</w:t>
      </w:r>
      <w:r w:rsidRPr="000C1636">
        <w:rPr>
          <w:bCs/>
          <w:lang w:val="ru-RU"/>
        </w:rPr>
        <w:t xml:space="preserve"> </w:t>
      </w:r>
      <w:r>
        <w:rPr>
          <w:bCs/>
          <w:lang w:val="ru-RU"/>
        </w:rPr>
        <w:t>землю</w:t>
      </w:r>
      <w:r w:rsidRPr="000C1636">
        <w:rPr>
          <w:bCs/>
          <w:lang w:val="ru-RU"/>
        </w:rPr>
        <w:t xml:space="preserve">, </w:t>
      </w:r>
      <w:r>
        <w:rPr>
          <w:bCs/>
          <w:lang w:val="ru-RU"/>
        </w:rPr>
        <w:t>а получит компенсацию за структуру (т. е. капиталовложения в землю и на земле) по восстановительной стоимости.</w:t>
      </w:r>
    </w:p>
    <w:p w:rsidR="000C1636" w:rsidRDefault="000C1636" w:rsidP="00A94A1C">
      <w:pPr>
        <w:rPr>
          <w:bCs/>
          <w:lang w:val="ru-RU"/>
        </w:rPr>
      </w:pPr>
    </w:p>
    <w:p w:rsidR="00A95B79" w:rsidRPr="00A95B79" w:rsidRDefault="00A95B79" w:rsidP="00A94A1C">
      <w:pPr>
        <w:rPr>
          <w:b/>
          <w:bCs/>
          <w:lang w:val="ru-RU"/>
        </w:rPr>
      </w:pPr>
      <w:r w:rsidRPr="00A95B79">
        <w:rPr>
          <w:b/>
          <w:bCs/>
          <w:lang w:val="en-US"/>
        </w:rPr>
        <w:t>I</w:t>
      </w:r>
      <w:r w:rsidRPr="00A95B79">
        <w:rPr>
          <w:b/>
          <w:bCs/>
          <w:lang w:val="ru-RU"/>
        </w:rPr>
        <w:t>. Период акклиматизации вынужденно переселённых лиц к новым условиям и окружающей среде</w:t>
      </w:r>
    </w:p>
    <w:p w:rsidR="00A95B79" w:rsidRPr="00AD7E1F" w:rsidRDefault="00A95B79" w:rsidP="00A94A1C">
      <w:pPr>
        <w:rPr>
          <w:bCs/>
          <w:lang w:val="ru-RU"/>
        </w:rPr>
      </w:pPr>
      <w:r>
        <w:rPr>
          <w:bCs/>
          <w:lang w:val="ru-RU"/>
        </w:rPr>
        <w:t xml:space="preserve">54. </w:t>
      </w:r>
      <w:r w:rsidR="00AD7E1F">
        <w:rPr>
          <w:bCs/>
          <w:lang w:val="ru-RU"/>
        </w:rPr>
        <w:t>Политика В</w:t>
      </w:r>
      <w:r w:rsidR="0045080A">
        <w:rPr>
          <w:bCs/>
          <w:lang w:val="ru-RU"/>
        </w:rPr>
        <w:t xml:space="preserve">семирного </w:t>
      </w:r>
      <w:r w:rsidR="00AD7E1F">
        <w:rPr>
          <w:bCs/>
          <w:lang w:val="ru-RU"/>
        </w:rPr>
        <w:t>Б</w:t>
      </w:r>
      <w:r w:rsidR="0045080A">
        <w:rPr>
          <w:bCs/>
          <w:lang w:val="ru-RU"/>
        </w:rPr>
        <w:t>анка</w:t>
      </w:r>
      <w:r w:rsidR="00AD7E1F">
        <w:rPr>
          <w:bCs/>
          <w:lang w:val="ru-RU"/>
        </w:rPr>
        <w:t xml:space="preserve"> рассматривает весь период акклиматизации вынужденно переселённых лиц к новым условиям и окружающей среде, </w:t>
      </w:r>
      <w:r w:rsidR="0045080A">
        <w:rPr>
          <w:bCs/>
          <w:lang w:val="ru-RU"/>
        </w:rPr>
        <w:t>т</w:t>
      </w:r>
      <w:r w:rsidR="00AD7E1F">
        <w:rPr>
          <w:bCs/>
          <w:lang w:val="ru-RU"/>
        </w:rPr>
        <w:t>а</w:t>
      </w:r>
      <w:r w:rsidR="0045080A">
        <w:rPr>
          <w:bCs/>
          <w:lang w:val="ru-RU"/>
        </w:rPr>
        <w:t>к и</w:t>
      </w:r>
      <w:r w:rsidR="00AD7E1F">
        <w:rPr>
          <w:bCs/>
          <w:lang w:val="ru-RU"/>
        </w:rPr>
        <w:t xml:space="preserve"> законодательство РТ, </w:t>
      </w:r>
      <w:r w:rsidR="008968D2">
        <w:rPr>
          <w:bCs/>
          <w:lang w:val="ru-RU"/>
        </w:rPr>
        <w:t>тогда</w:t>
      </w:r>
      <w:r w:rsidR="00AD7E1F">
        <w:rPr>
          <w:bCs/>
          <w:lang w:val="ru-RU"/>
        </w:rPr>
        <w:t xml:space="preserve"> как нормативные положения Правительства ограничиваются моментом их фактического переселения/перемещения на новое место жительства. Таким образом, в рамках настоящих ОПП, проекту необходимо заложить в бюджет оценку потерь.</w:t>
      </w:r>
    </w:p>
    <w:p w:rsidR="00A95B79" w:rsidRPr="00A95B79" w:rsidRDefault="00A95B79" w:rsidP="00A94A1C">
      <w:pPr>
        <w:rPr>
          <w:bCs/>
          <w:lang w:val="ru-RU"/>
        </w:rPr>
      </w:pPr>
    </w:p>
    <w:p w:rsidR="00A94A1C" w:rsidRDefault="00AD7E1F" w:rsidP="00A94A1C">
      <w:pPr>
        <w:rPr>
          <w:bCs/>
          <w:lang w:val="ru-RU"/>
        </w:rPr>
      </w:pPr>
      <w:r>
        <w:rPr>
          <w:bCs/>
          <w:lang w:val="ru-RU"/>
        </w:rPr>
        <w:t>55</w:t>
      </w:r>
      <w:r w:rsidR="001A1885">
        <w:rPr>
          <w:bCs/>
          <w:lang w:val="ru-RU"/>
        </w:rPr>
        <w:t xml:space="preserve">. Далее, законодательство </w:t>
      </w:r>
      <w:r w:rsidR="00817167">
        <w:rPr>
          <w:bCs/>
          <w:lang w:val="ru-RU"/>
        </w:rPr>
        <w:t>РТ</w:t>
      </w:r>
      <w:r w:rsidR="001A1885">
        <w:rPr>
          <w:bCs/>
          <w:lang w:val="ru-RU"/>
        </w:rPr>
        <w:t xml:space="preserve"> не обеспечивает </w:t>
      </w:r>
      <w:r w:rsidR="00D45B37">
        <w:rPr>
          <w:bCs/>
          <w:lang w:val="ru-RU"/>
        </w:rPr>
        <w:t>восстановления в правах</w:t>
      </w:r>
      <w:r w:rsidR="001A1885">
        <w:rPr>
          <w:bCs/>
          <w:lang w:val="ru-RU"/>
        </w:rPr>
        <w:t xml:space="preserve">, и на практике </w:t>
      </w:r>
      <w:r w:rsidR="00817167">
        <w:rPr>
          <w:bCs/>
          <w:lang w:val="ru-RU"/>
        </w:rPr>
        <w:t xml:space="preserve">решение </w:t>
      </w:r>
      <w:r w:rsidR="001A1885">
        <w:rPr>
          <w:bCs/>
          <w:lang w:val="ru-RU"/>
        </w:rPr>
        <w:t>это</w:t>
      </w:r>
      <w:r w:rsidR="00817167">
        <w:rPr>
          <w:bCs/>
          <w:lang w:val="ru-RU"/>
        </w:rPr>
        <w:t>го</w:t>
      </w:r>
      <w:r w:rsidR="001A1885">
        <w:rPr>
          <w:bCs/>
          <w:lang w:val="ru-RU"/>
        </w:rPr>
        <w:t xml:space="preserve"> вопрос</w:t>
      </w:r>
      <w:r w:rsidR="00817167">
        <w:rPr>
          <w:bCs/>
          <w:lang w:val="ru-RU"/>
        </w:rPr>
        <w:t>а</w:t>
      </w:r>
      <w:r w:rsidR="001A1885">
        <w:rPr>
          <w:bCs/>
          <w:lang w:val="ru-RU"/>
        </w:rPr>
        <w:t xml:space="preserve"> оста</w:t>
      </w:r>
      <w:r w:rsidR="00D45B37">
        <w:rPr>
          <w:bCs/>
          <w:lang w:val="ru-RU"/>
        </w:rPr>
        <w:t>ётся</w:t>
      </w:r>
      <w:r w:rsidR="001A1885">
        <w:rPr>
          <w:bCs/>
          <w:lang w:val="ru-RU"/>
        </w:rPr>
        <w:t xml:space="preserve"> за специальными мер</w:t>
      </w:r>
      <w:r w:rsidR="00A341EE">
        <w:rPr>
          <w:bCs/>
          <w:lang w:val="ru-RU"/>
        </w:rPr>
        <w:t>ами</w:t>
      </w:r>
      <w:r w:rsidR="00533B0F">
        <w:rPr>
          <w:bCs/>
          <w:lang w:val="ru-RU"/>
        </w:rPr>
        <w:t xml:space="preserve">, </w:t>
      </w:r>
      <w:r w:rsidR="001A1885">
        <w:rPr>
          <w:bCs/>
          <w:lang w:val="ru-RU"/>
        </w:rPr>
        <w:t>принимаемым</w:t>
      </w:r>
      <w:r w:rsidR="00817167">
        <w:rPr>
          <w:bCs/>
          <w:lang w:val="ru-RU"/>
        </w:rPr>
        <w:t>и</w:t>
      </w:r>
      <w:r w:rsidR="001A1885">
        <w:rPr>
          <w:bCs/>
          <w:lang w:val="ru-RU"/>
        </w:rPr>
        <w:t xml:space="preserve"> лицами, отстаиваю</w:t>
      </w:r>
      <w:r w:rsidR="00866046">
        <w:rPr>
          <w:bCs/>
          <w:lang w:val="ru-RU"/>
        </w:rPr>
        <w:t>щими</w:t>
      </w:r>
      <w:r w:rsidR="001A1885">
        <w:rPr>
          <w:bCs/>
          <w:lang w:val="ru-RU"/>
        </w:rPr>
        <w:t xml:space="preserve"> интересы тех или иных проектов, чтобы удовлетворить требованиям международных доноров. </w:t>
      </w:r>
      <w:r w:rsidR="00817167">
        <w:rPr>
          <w:bCs/>
          <w:lang w:val="ru-RU"/>
        </w:rPr>
        <w:t xml:space="preserve">Для </w:t>
      </w:r>
      <w:r w:rsidR="001D0999">
        <w:rPr>
          <w:bCs/>
          <w:lang w:val="ru-RU"/>
        </w:rPr>
        <w:t>вы</w:t>
      </w:r>
      <w:r w:rsidR="00817167">
        <w:rPr>
          <w:bCs/>
          <w:lang w:val="ru-RU"/>
        </w:rPr>
        <w:t xml:space="preserve">яснения этих вопросов и </w:t>
      </w:r>
      <w:r w:rsidR="000874BD">
        <w:rPr>
          <w:bCs/>
          <w:lang w:val="ru-RU"/>
        </w:rPr>
        <w:t>согласования</w:t>
      </w:r>
      <w:r w:rsidR="00817167">
        <w:rPr>
          <w:bCs/>
          <w:lang w:val="ru-RU"/>
        </w:rPr>
        <w:t xml:space="preserve"> </w:t>
      </w:r>
      <w:r w:rsidR="001D0999">
        <w:rPr>
          <w:bCs/>
          <w:lang w:val="ru-RU"/>
        </w:rPr>
        <w:t>потенциальных</w:t>
      </w:r>
      <w:r w:rsidR="00817167">
        <w:rPr>
          <w:bCs/>
          <w:lang w:val="ru-RU"/>
        </w:rPr>
        <w:t xml:space="preserve"> </w:t>
      </w:r>
      <w:r w:rsidR="000874BD">
        <w:rPr>
          <w:bCs/>
          <w:lang w:val="ru-RU"/>
        </w:rPr>
        <w:t>расхождений</w:t>
      </w:r>
      <w:r w:rsidR="00817167">
        <w:rPr>
          <w:bCs/>
          <w:lang w:val="ru-RU"/>
        </w:rPr>
        <w:t xml:space="preserve"> между законодательством РТ и политикой В</w:t>
      </w:r>
      <w:r w:rsidR="000874BD">
        <w:rPr>
          <w:bCs/>
          <w:lang w:val="ru-RU"/>
        </w:rPr>
        <w:t xml:space="preserve">семирного </w:t>
      </w:r>
      <w:r w:rsidR="00817167">
        <w:rPr>
          <w:bCs/>
          <w:lang w:val="ru-RU"/>
        </w:rPr>
        <w:t>Б</w:t>
      </w:r>
      <w:r w:rsidR="000874BD">
        <w:rPr>
          <w:bCs/>
          <w:lang w:val="ru-RU"/>
        </w:rPr>
        <w:t>анка</w:t>
      </w:r>
      <w:r w:rsidR="00817167">
        <w:rPr>
          <w:bCs/>
          <w:lang w:val="ru-RU"/>
        </w:rPr>
        <w:t>, для данного Проекта разработаны настоящие Основы политики переселения населения</w:t>
      </w:r>
      <w:r w:rsidR="00B822D9">
        <w:rPr>
          <w:bCs/>
          <w:lang w:val="ru-RU"/>
        </w:rPr>
        <w:t>. Они</w:t>
      </w:r>
      <w:r w:rsidR="00817167">
        <w:rPr>
          <w:bCs/>
          <w:lang w:val="ru-RU"/>
        </w:rPr>
        <w:t xml:space="preserve"> обеспечивают </w:t>
      </w:r>
      <w:r w:rsidR="00762F11">
        <w:rPr>
          <w:bCs/>
          <w:lang w:val="ru-RU"/>
        </w:rPr>
        <w:t>компенсацию</w:t>
      </w:r>
      <w:r w:rsidR="00817167">
        <w:rPr>
          <w:bCs/>
          <w:lang w:val="ru-RU"/>
        </w:rPr>
        <w:t xml:space="preserve"> ущерба по восстановительной стоимости всех статей, </w:t>
      </w:r>
      <w:r w:rsidR="003573EB">
        <w:rPr>
          <w:bCs/>
          <w:lang w:val="ru-RU"/>
        </w:rPr>
        <w:t>помощь</w:t>
      </w:r>
      <w:r w:rsidR="00C901C5">
        <w:rPr>
          <w:bCs/>
          <w:lang w:val="ru-RU"/>
        </w:rPr>
        <w:t xml:space="preserve"> </w:t>
      </w:r>
      <w:r w:rsidR="00817167">
        <w:rPr>
          <w:bCs/>
          <w:lang w:val="ru-RU"/>
        </w:rPr>
        <w:t>лиц</w:t>
      </w:r>
      <w:r w:rsidR="003573EB">
        <w:rPr>
          <w:bCs/>
          <w:lang w:val="ru-RU"/>
        </w:rPr>
        <w:t>ам</w:t>
      </w:r>
      <w:r w:rsidR="00817167">
        <w:rPr>
          <w:bCs/>
          <w:lang w:val="ru-RU"/>
        </w:rPr>
        <w:t>, не обладаю</w:t>
      </w:r>
      <w:r w:rsidR="00B822D9">
        <w:rPr>
          <w:bCs/>
          <w:lang w:val="ru-RU"/>
        </w:rPr>
        <w:t>щих</w:t>
      </w:r>
      <w:r w:rsidR="00817167">
        <w:rPr>
          <w:bCs/>
          <w:lang w:val="ru-RU"/>
        </w:rPr>
        <w:t xml:space="preserve"> правовым титулом на землю</w:t>
      </w:r>
      <w:r w:rsidR="001712F2">
        <w:rPr>
          <w:bCs/>
          <w:lang w:val="ru-RU"/>
        </w:rPr>
        <w:t>,</w:t>
      </w:r>
      <w:r w:rsidR="00817167">
        <w:rPr>
          <w:bCs/>
          <w:lang w:val="ru-RU"/>
        </w:rPr>
        <w:t xml:space="preserve"> и неформальны</w:t>
      </w:r>
      <w:r w:rsidR="00DD4DD4">
        <w:rPr>
          <w:bCs/>
          <w:lang w:val="ru-RU"/>
        </w:rPr>
        <w:t>м</w:t>
      </w:r>
      <w:r w:rsidR="00817167">
        <w:rPr>
          <w:bCs/>
          <w:lang w:val="ru-RU"/>
        </w:rPr>
        <w:t xml:space="preserve"> </w:t>
      </w:r>
      <w:r w:rsidR="00276D97">
        <w:rPr>
          <w:bCs/>
          <w:lang w:val="ru-RU"/>
        </w:rPr>
        <w:t>переселенцам/</w:t>
      </w:r>
      <w:r w:rsidR="00817167">
        <w:rPr>
          <w:bCs/>
          <w:lang w:val="ru-RU"/>
        </w:rPr>
        <w:t>поселенц</w:t>
      </w:r>
      <w:r w:rsidR="00DD4DD4">
        <w:rPr>
          <w:bCs/>
          <w:lang w:val="ru-RU"/>
        </w:rPr>
        <w:t>ам</w:t>
      </w:r>
      <w:r w:rsidR="005A21FC">
        <w:rPr>
          <w:bCs/>
          <w:lang w:val="ru-RU"/>
        </w:rPr>
        <w:t xml:space="preserve">, а также </w:t>
      </w:r>
      <w:r w:rsidR="00A164FC">
        <w:rPr>
          <w:bCs/>
          <w:lang w:val="ru-RU"/>
        </w:rPr>
        <w:t>обеспеч</w:t>
      </w:r>
      <w:r w:rsidR="0079784E">
        <w:rPr>
          <w:bCs/>
          <w:lang w:val="ru-RU"/>
        </w:rPr>
        <w:t>ивают</w:t>
      </w:r>
      <w:r w:rsidR="00A164FC">
        <w:rPr>
          <w:bCs/>
          <w:lang w:val="ru-RU"/>
        </w:rPr>
        <w:t xml:space="preserve"> </w:t>
      </w:r>
      <w:r w:rsidR="0043734A">
        <w:rPr>
          <w:bCs/>
          <w:lang w:val="ru-RU"/>
        </w:rPr>
        <w:t>помощь</w:t>
      </w:r>
      <w:r w:rsidR="00A164FC">
        <w:rPr>
          <w:bCs/>
          <w:lang w:val="ru-RU"/>
        </w:rPr>
        <w:t xml:space="preserve"> и </w:t>
      </w:r>
      <w:r w:rsidR="0079784E">
        <w:rPr>
          <w:bCs/>
          <w:lang w:val="ru-RU"/>
        </w:rPr>
        <w:t>подъёмные</w:t>
      </w:r>
      <w:r w:rsidR="00A164FC">
        <w:rPr>
          <w:bCs/>
          <w:lang w:val="ru-RU"/>
        </w:rPr>
        <w:t xml:space="preserve"> пособи</w:t>
      </w:r>
      <w:r w:rsidR="0079784E">
        <w:rPr>
          <w:bCs/>
          <w:lang w:val="ru-RU"/>
        </w:rPr>
        <w:t>я</w:t>
      </w:r>
      <w:r w:rsidR="00A164FC">
        <w:rPr>
          <w:bCs/>
          <w:lang w:val="ru-RU"/>
        </w:rPr>
        <w:t xml:space="preserve"> для ЛЗП, которым может по</w:t>
      </w:r>
      <w:r w:rsidR="007D72ED">
        <w:rPr>
          <w:bCs/>
          <w:lang w:val="ru-RU"/>
        </w:rPr>
        <w:t>требоваться</w:t>
      </w:r>
      <w:r w:rsidR="00A164FC">
        <w:rPr>
          <w:bCs/>
          <w:lang w:val="ru-RU"/>
        </w:rPr>
        <w:t xml:space="preserve"> переселение, которые лишены предпринимательской деятельности, или </w:t>
      </w:r>
      <w:r w:rsidR="00D61E86">
        <w:rPr>
          <w:bCs/>
          <w:lang w:val="ru-RU"/>
        </w:rPr>
        <w:t xml:space="preserve">попадают в категорию </w:t>
      </w:r>
      <w:r w:rsidR="00A164FC">
        <w:rPr>
          <w:bCs/>
          <w:lang w:val="ru-RU"/>
        </w:rPr>
        <w:t>уязв</w:t>
      </w:r>
      <w:r w:rsidR="00D61E86">
        <w:rPr>
          <w:bCs/>
          <w:lang w:val="ru-RU"/>
        </w:rPr>
        <w:t>имых лиц</w:t>
      </w:r>
      <w:r w:rsidR="00A164FC">
        <w:rPr>
          <w:bCs/>
          <w:lang w:val="ru-RU"/>
        </w:rPr>
        <w:t>.</w:t>
      </w:r>
    </w:p>
    <w:p w:rsidR="00EA26BE" w:rsidRDefault="00EA26BE" w:rsidP="00A94A1C">
      <w:pPr>
        <w:rPr>
          <w:bCs/>
          <w:lang w:val="ru-RU"/>
        </w:rPr>
      </w:pPr>
    </w:p>
    <w:p w:rsidR="00EA26BE" w:rsidRPr="00BD5736" w:rsidRDefault="00FC6696" w:rsidP="00EA26BE">
      <w:pPr>
        <w:rPr>
          <w:lang w:val="ru-RU"/>
        </w:rPr>
      </w:pPr>
      <w:r w:rsidRPr="00BD5736">
        <w:rPr>
          <w:lang w:val="ru-RU"/>
        </w:rPr>
        <w:t>5</w:t>
      </w:r>
      <w:r w:rsidR="006A3F8D">
        <w:rPr>
          <w:lang w:val="ru-RU"/>
        </w:rPr>
        <w:t>6</w:t>
      </w:r>
      <w:r w:rsidRPr="00BD5736">
        <w:rPr>
          <w:lang w:val="ru-RU"/>
        </w:rPr>
        <w:t xml:space="preserve">. </w:t>
      </w:r>
      <w:r w:rsidR="00BD5736">
        <w:rPr>
          <w:lang w:val="ru-RU"/>
        </w:rPr>
        <w:t>Основные</w:t>
      </w:r>
      <w:r w:rsidR="00BD5736" w:rsidRPr="00BD5736">
        <w:rPr>
          <w:lang w:val="ru-RU"/>
        </w:rPr>
        <w:t xml:space="preserve"> </w:t>
      </w:r>
      <w:r w:rsidR="00BD5736">
        <w:rPr>
          <w:lang w:val="ru-RU"/>
        </w:rPr>
        <w:t>положения</w:t>
      </w:r>
      <w:r w:rsidR="00BD5736" w:rsidRPr="00BD5736">
        <w:rPr>
          <w:lang w:val="ru-RU"/>
        </w:rPr>
        <w:t xml:space="preserve">, </w:t>
      </w:r>
      <w:r w:rsidR="00BD5736">
        <w:rPr>
          <w:lang w:val="ru-RU"/>
        </w:rPr>
        <w:t>которые</w:t>
      </w:r>
      <w:r w:rsidR="00BD5736" w:rsidRPr="00BD5736">
        <w:rPr>
          <w:lang w:val="ru-RU"/>
        </w:rPr>
        <w:t xml:space="preserve"> </w:t>
      </w:r>
      <w:r w:rsidR="00BD5736">
        <w:rPr>
          <w:lang w:val="ru-RU"/>
        </w:rPr>
        <w:t>согласуют расхождения между законодательством РТ и политикой Всемирного Банка, включают:</w:t>
      </w:r>
    </w:p>
    <w:p w:rsidR="00EA26BE" w:rsidRPr="00984772" w:rsidRDefault="00984772" w:rsidP="00851167">
      <w:pPr>
        <w:pStyle w:val="ListParagraph"/>
        <w:numPr>
          <w:ilvl w:val="0"/>
          <w:numId w:val="12"/>
        </w:numPr>
        <w:rPr>
          <w:lang w:val="ru-RU"/>
        </w:rPr>
      </w:pPr>
      <w:r>
        <w:rPr>
          <w:lang w:val="ru-RU"/>
        </w:rPr>
        <w:t>ЛЗП, независимо от правового титула</w:t>
      </w:r>
      <w:r w:rsidR="00EA26BE" w:rsidRPr="00984772">
        <w:rPr>
          <w:lang w:val="ru-RU"/>
        </w:rPr>
        <w:t xml:space="preserve"> (</w:t>
      </w:r>
      <w:r>
        <w:rPr>
          <w:lang w:val="ru-RU"/>
        </w:rPr>
        <w:t>землепользователь или нет</w:t>
      </w:r>
      <w:r w:rsidR="00EA26BE" w:rsidRPr="00984772">
        <w:rPr>
          <w:lang w:val="ru-RU"/>
        </w:rPr>
        <w:t>)</w:t>
      </w:r>
      <w:r>
        <w:rPr>
          <w:lang w:val="ru-RU"/>
        </w:rPr>
        <w:t xml:space="preserve"> имеют право на компенсацию</w:t>
      </w:r>
      <w:r w:rsidR="00EA26BE" w:rsidRPr="00984772">
        <w:rPr>
          <w:lang w:val="ru-RU"/>
        </w:rPr>
        <w:t xml:space="preserve"> (</w:t>
      </w:r>
      <w:r>
        <w:rPr>
          <w:lang w:val="ru-RU"/>
        </w:rPr>
        <w:t xml:space="preserve">за структуры, сельскохозяйственные культуры и деревья) и меры по восстановлению в правах в рамках проекта. Сюда входят безземельные люди, использующие землю, и скваттеры </w:t>
      </w:r>
      <w:r>
        <w:rPr>
          <w:rFonts w:cs="Arial"/>
          <w:lang w:val="ru-RU"/>
        </w:rPr>
        <w:t>[</w:t>
      </w:r>
      <w:r>
        <w:rPr>
          <w:lang w:val="ru-RU"/>
        </w:rPr>
        <w:t>самовольные землепользова</w:t>
      </w:r>
      <w:r w:rsidRPr="00984772">
        <w:rPr>
          <w:lang w:val="ru-RU"/>
        </w:rPr>
        <w:t>тели</w:t>
      </w:r>
      <w:r>
        <w:rPr>
          <w:rFonts w:cs="Arial"/>
          <w:lang w:val="ru-RU"/>
        </w:rPr>
        <w:t>]</w:t>
      </w:r>
      <w:r w:rsidRPr="00984772">
        <w:rPr>
          <w:lang w:val="ru-RU"/>
        </w:rPr>
        <w:t>;</w:t>
      </w:r>
    </w:p>
    <w:p w:rsidR="00EA26BE" w:rsidRPr="00984772" w:rsidRDefault="00984772" w:rsidP="00851167">
      <w:pPr>
        <w:pStyle w:val="ListParagraph"/>
        <w:numPr>
          <w:ilvl w:val="0"/>
          <w:numId w:val="12"/>
        </w:numPr>
        <w:rPr>
          <w:lang w:val="ru-RU"/>
        </w:rPr>
      </w:pPr>
      <w:r>
        <w:rPr>
          <w:lang w:val="ru-RU"/>
        </w:rPr>
        <w:t>ЛЗП и ДЗП (сообщества, затрагиваемые проектом) получат консультации по возможным вариантам и воздействию при приобретении земли и переселении;</w:t>
      </w:r>
    </w:p>
    <w:p w:rsidR="00EA26BE" w:rsidRPr="00984772" w:rsidRDefault="00984772" w:rsidP="00851167">
      <w:pPr>
        <w:pStyle w:val="ListParagraph"/>
        <w:numPr>
          <w:ilvl w:val="0"/>
          <w:numId w:val="12"/>
        </w:numPr>
        <w:rPr>
          <w:lang w:val="ru-RU"/>
        </w:rPr>
      </w:pPr>
      <w:r>
        <w:rPr>
          <w:lang w:val="ru-RU"/>
        </w:rPr>
        <w:t>Если</w:t>
      </w:r>
      <w:r w:rsidRPr="00984772">
        <w:rPr>
          <w:lang w:val="ru-RU"/>
        </w:rPr>
        <w:t xml:space="preserve"> </w:t>
      </w:r>
      <w:r>
        <w:rPr>
          <w:lang w:val="ru-RU"/>
        </w:rPr>
        <w:t>компенсация</w:t>
      </w:r>
      <w:r w:rsidRPr="00984772">
        <w:rPr>
          <w:lang w:val="ru-RU"/>
        </w:rPr>
        <w:t xml:space="preserve"> «</w:t>
      </w:r>
      <w:r>
        <w:rPr>
          <w:lang w:val="ru-RU"/>
        </w:rPr>
        <w:t>земля</w:t>
      </w:r>
      <w:r w:rsidRPr="00984772">
        <w:rPr>
          <w:lang w:val="ru-RU"/>
        </w:rPr>
        <w:t xml:space="preserve"> </w:t>
      </w:r>
      <w:r>
        <w:rPr>
          <w:lang w:val="ru-RU"/>
        </w:rPr>
        <w:t>за</w:t>
      </w:r>
      <w:r w:rsidRPr="00984772">
        <w:rPr>
          <w:lang w:val="ru-RU"/>
        </w:rPr>
        <w:t xml:space="preserve"> </w:t>
      </w:r>
      <w:r>
        <w:rPr>
          <w:lang w:val="ru-RU"/>
        </w:rPr>
        <w:t>землю</w:t>
      </w:r>
      <w:r w:rsidRPr="00984772">
        <w:rPr>
          <w:lang w:val="ru-RU"/>
        </w:rPr>
        <w:t xml:space="preserve">» </w:t>
      </w:r>
      <w:r>
        <w:rPr>
          <w:lang w:val="ru-RU"/>
        </w:rPr>
        <w:t>не</w:t>
      </w:r>
      <w:r w:rsidRPr="00984772">
        <w:rPr>
          <w:lang w:val="ru-RU"/>
        </w:rPr>
        <w:t xml:space="preserve"> </w:t>
      </w:r>
      <w:r>
        <w:rPr>
          <w:lang w:val="ru-RU"/>
        </w:rPr>
        <w:t>осуществима</w:t>
      </w:r>
      <w:r w:rsidRPr="00984772">
        <w:rPr>
          <w:lang w:val="ru-RU"/>
        </w:rPr>
        <w:t xml:space="preserve">, </w:t>
      </w:r>
      <w:r>
        <w:rPr>
          <w:lang w:val="ru-RU"/>
        </w:rPr>
        <w:t>в</w:t>
      </w:r>
      <w:r w:rsidRPr="00984772">
        <w:rPr>
          <w:lang w:val="ru-RU"/>
        </w:rPr>
        <w:t xml:space="preserve"> </w:t>
      </w:r>
      <w:r>
        <w:rPr>
          <w:lang w:val="ru-RU"/>
        </w:rPr>
        <w:t>техническом</w:t>
      </w:r>
      <w:r w:rsidRPr="00984772">
        <w:rPr>
          <w:lang w:val="ru-RU"/>
        </w:rPr>
        <w:t xml:space="preserve"> </w:t>
      </w:r>
      <w:r>
        <w:rPr>
          <w:lang w:val="ru-RU"/>
        </w:rPr>
        <w:t>или</w:t>
      </w:r>
      <w:r w:rsidRPr="00984772">
        <w:rPr>
          <w:lang w:val="ru-RU"/>
        </w:rPr>
        <w:t xml:space="preserve"> </w:t>
      </w:r>
      <w:r>
        <w:rPr>
          <w:lang w:val="ru-RU"/>
        </w:rPr>
        <w:t>социальном</w:t>
      </w:r>
      <w:r w:rsidRPr="00984772">
        <w:rPr>
          <w:lang w:val="ru-RU"/>
        </w:rPr>
        <w:t xml:space="preserve"> </w:t>
      </w:r>
      <w:r>
        <w:rPr>
          <w:lang w:val="ru-RU"/>
        </w:rPr>
        <w:t>плане</w:t>
      </w:r>
      <w:r w:rsidRPr="00984772">
        <w:rPr>
          <w:lang w:val="ru-RU"/>
        </w:rPr>
        <w:t xml:space="preserve">, </w:t>
      </w:r>
      <w:r>
        <w:rPr>
          <w:lang w:val="ru-RU"/>
        </w:rPr>
        <w:t>компенсация выплачивается наличными, по полной восстановительной стоимости, по текущей рыночной стоимости;</w:t>
      </w:r>
    </w:p>
    <w:p w:rsidR="00EA26BE" w:rsidRPr="00B865CF" w:rsidRDefault="00984772" w:rsidP="00851167">
      <w:pPr>
        <w:pStyle w:val="ListParagraph"/>
        <w:numPr>
          <w:ilvl w:val="0"/>
          <w:numId w:val="12"/>
        </w:numPr>
        <w:rPr>
          <w:lang w:val="ru-RU"/>
        </w:rPr>
      </w:pPr>
      <w:r>
        <w:rPr>
          <w:lang w:val="ru-RU"/>
        </w:rPr>
        <w:t>Компенсация</w:t>
      </w:r>
      <w:r w:rsidRPr="00984772">
        <w:rPr>
          <w:lang w:val="ru-RU"/>
        </w:rPr>
        <w:t xml:space="preserve"> </w:t>
      </w:r>
      <w:r>
        <w:rPr>
          <w:lang w:val="ru-RU"/>
        </w:rPr>
        <w:t>за</w:t>
      </w:r>
      <w:r w:rsidRPr="00984772">
        <w:rPr>
          <w:lang w:val="ru-RU"/>
        </w:rPr>
        <w:t xml:space="preserve"> </w:t>
      </w:r>
      <w:r>
        <w:rPr>
          <w:lang w:val="ru-RU"/>
        </w:rPr>
        <w:t>другие</w:t>
      </w:r>
      <w:r w:rsidRPr="00984772">
        <w:rPr>
          <w:lang w:val="ru-RU"/>
        </w:rPr>
        <w:t xml:space="preserve"> </w:t>
      </w:r>
      <w:r>
        <w:rPr>
          <w:lang w:val="ru-RU"/>
        </w:rPr>
        <w:t>затронутые</w:t>
      </w:r>
      <w:r w:rsidRPr="00984772">
        <w:rPr>
          <w:lang w:val="ru-RU"/>
        </w:rPr>
        <w:t xml:space="preserve"> </w:t>
      </w:r>
      <w:r>
        <w:rPr>
          <w:lang w:val="ru-RU"/>
        </w:rPr>
        <w:t>статьи</w:t>
      </w:r>
      <w:r w:rsidRPr="00984772">
        <w:rPr>
          <w:lang w:val="ru-RU"/>
        </w:rPr>
        <w:t>/</w:t>
      </w:r>
      <w:r>
        <w:rPr>
          <w:lang w:val="ru-RU"/>
        </w:rPr>
        <w:t>активы</w:t>
      </w:r>
      <w:r w:rsidRPr="00984772">
        <w:rPr>
          <w:lang w:val="ru-RU"/>
        </w:rPr>
        <w:t xml:space="preserve"> (</w:t>
      </w:r>
      <w:r>
        <w:rPr>
          <w:lang w:val="ru-RU"/>
        </w:rPr>
        <w:t>структуры</w:t>
      </w:r>
      <w:r w:rsidRPr="00984772">
        <w:rPr>
          <w:lang w:val="ru-RU"/>
        </w:rPr>
        <w:t xml:space="preserve">, </w:t>
      </w:r>
      <w:r>
        <w:rPr>
          <w:lang w:val="ru-RU"/>
        </w:rPr>
        <w:t>с</w:t>
      </w:r>
      <w:r w:rsidRPr="00984772">
        <w:rPr>
          <w:lang w:val="ru-RU"/>
        </w:rPr>
        <w:t>/</w:t>
      </w:r>
      <w:r>
        <w:rPr>
          <w:lang w:val="ru-RU"/>
        </w:rPr>
        <w:t>х</w:t>
      </w:r>
      <w:r w:rsidRPr="00984772">
        <w:rPr>
          <w:lang w:val="ru-RU"/>
        </w:rPr>
        <w:t xml:space="preserve"> </w:t>
      </w:r>
      <w:r>
        <w:rPr>
          <w:lang w:val="ru-RU"/>
        </w:rPr>
        <w:t>культуры</w:t>
      </w:r>
      <w:r w:rsidRPr="00984772">
        <w:rPr>
          <w:lang w:val="ru-RU"/>
        </w:rPr>
        <w:t xml:space="preserve"> </w:t>
      </w:r>
      <w:r>
        <w:rPr>
          <w:lang w:val="ru-RU"/>
        </w:rPr>
        <w:t>и</w:t>
      </w:r>
      <w:r w:rsidRPr="00984772">
        <w:rPr>
          <w:lang w:val="ru-RU"/>
        </w:rPr>
        <w:t xml:space="preserve"> </w:t>
      </w:r>
      <w:r>
        <w:rPr>
          <w:lang w:val="ru-RU"/>
        </w:rPr>
        <w:t>деревья</w:t>
      </w:r>
      <w:r w:rsidRPr="00984772">
        <w:rPr>
          <w:lang w:val="ru-RU"/>
        </w:rPr>
        <w:t xml:space="preserve">, </w:t>
      </w:r>
      <w:r>
        <w:rPr>
          <w:lang w:val="ru-RU"/>
        </w:rPr>
        <w:t>а</w:t>
      </w:r>
      <w:r w:rsidRPr="00984772">
        <w:rPr>
          <w:lang w:val="ru-RU"/>
        </w:rPr>
        <w:t xml:space="preserve"> </w:t>
      </w:r>
      <w:r>
        <w:rPr>
          <w:lang w:val="ru-RU"/>
        </w:rPr>
        <w:t>также</w:t>
      </w:r>
      <w:r w:rsidRPr="00984772">
        <w:rPr>
          <w:lang w:val="ru-RU"/>
        </w:rPr>
        <w:t xml:space="preserve"> </w:t>
      </w:r>
      <w:r>
        <w:rPr>
          <w:lang w:val="ru-RU"/>
        </w:rPr>
        <w:t>потерю</w:t>
      </w:r>
      <w:r w:rsidRPr="00984772">
        <w:rPr>
          <w:lang w:val="ru-RU"/>
        </w:rPr>
        <w:t xml:space="preserve"> </w:t>
      </w:r>
      <w:r>
        <w:rPr>
          <w:lang w:val="ru-RU"/>
        </w:rPr>
        <w:t>предпринимательской</w:t>
      </w:r>
      <w:r w:rsidRPr="00984772">
        <w:rPr>
          <w:lang w:val="ru-RU"/>
        </w:rPr>
        <w:t xml:space="preserve"> </w:t>
      </w:r>
      <w:r>
        <w:rPr>
          <w:lang w:val="ru-RU"/>
        </w:rPr>
        <w:t>деятельности</w:t>
      </w:r>
      <w:r w:rsidRPr="00984772">
        <w:rPr>
          <w:lang w:val="ru-RU"/>
        </w:rPr>
        <w:t>/</w:t>
      </w:r>
      <w:r>
        <w:rPr>
          <w:lang w:val="ru-RU"/>
        </w:rPr>
        <w:t>дохода</w:t>
      </w:r>
      <w:r w:rsidRPr="00984772">
        <w:rPr>
          <w:lang w:val="ru-RU"/>
        </w:rPr>
        <w:t xml:space="preserve">) </w:t>
      </w:r>
      <w:r>
        <w:rPr>
          <w:lang w:val="ru-RU"/>
        </w:rPr>
        <w:t>выплачивается</w:t>
      </w:r>
      <w:r w:rsidRPr="00984772">
        <w:rPr>
          <w:lang w:val="ru-RU"/>
        </w:rPr>
        <w:t xml:space="preserve"> </w:t>
      </w:r>
      <w:r>
        <w:rPr>
          <w:lang w:val="ru-RU"/>
        </w:rPr>
        <w:t>наличными или натурой, по полной восстановительной стоимости,</w:t>
      </w:r>
      <w:r w:rsidR="00B865CF">
        <w:rPr>
          <w:lang w:val="ru-RU"/>
        </w:rPr>
        <w:t xml:space="preserve"> по текущей рыночной стоимости. Уязвимые ЛЗП имеют право на дополнительные меры, имеющие отношение к делу; параллельно решаются также гендерные вопросы;</w:t>
      </w:r>
    </w:p>
    <w:p w:rsidR="00EA26BE" w:rsidRPr="00DC015F" w:rsidRDefault="00B657BE" w:rsidP="00851167">
      <w:pPr>
        <w:pStyle w:val="ListParagraph"/>
        <w:numPr>
          <w:ilvl w:val="0"/>
          <w:numId w:val="12"/>
        </w:numPr>
        <w:rPr>
          <w:lang w:val="ru-RU"/>
        </w:rPr>
      </w:pPr>
      <w:r>
        <w:rPr>
          <w:lang w:val="ru-RU"/>
        </w:rPr>
        <w:t>Меры по восстановлению в правах принимаются</w:t>
      </w:r>
      <w:r w:rsidR="00B865CF" w:rsidRPr="00DC015F">
        <w:rPr>
          <w:lang w:val="ru-RU"/>
        </w:rPr>
        <w:t xml:space="preserve"> </w:t>
      </w:r>
      <w:r w:rsidR="00B865CF">
        <w:rPr>
          <w:lang w:val="ru-RU"/>
        </w:rPr>
        <w:t>за</w:t>
      </w:r>
      <w:r w:rsidR="00B865CF" w:rsidRPr="00DC015F">
        <w:rPr>
          <w:lang w:val="ru-RU"/>
        </w:rPr>
        <w:t xml:space="preserve"> </w:t>
      </w:r>
      <w:r w:rsidR="00B865CF">
        <w:rPr>
          <w:lang w:val="ru-RU"/>
        </w:rPr>
        <w:t>временную</w:t>
      </w:r>
      <w:r w:rsidR="00B865CF" w:rsidRPr="00DC015F">
        <w:rPr>
          <w:lang w:val="ru-RU"/>
        </w:rPr>
        <w:t xml:space="preserve"> </w:t>
      </w:r>
      <w:r w:rsidR="00B865CF">
        <w:rPr>
          <w:lang w:val="ru-RU"/>
        </w:rPr>
        <w:t>потерю</w:t>
      </w:r>
      <w:r>
        <w:rPr>
          <w:lang w:val="ru-RU"/>
        </w:rPr>
        <w:t xml:space="preserve"> земли</w:t>
      </w:r>
      <w:r w:rsidR="00B865CF" w:rsidRPr="00DC015F">
        <w:rPr>
          <w:lang w:val="ru-RU"/>
        </w:rPr>
        <w:t>/</w:t>
      </w:r>
      <w:r w:rsidR="00643B09">
        <w:rPr>
          <w:lang w:val="ru-RU"/>
        </w:rPr>
        <w:t xml:space="preserve"> активов,</w:t>
      </w:r>
      <w:r>
        <w:rPr>
          <w:lang w:val="ru-RU"/>
        </w:rPr>
        <w:t xml:space="preserve"> </w:t>
      </w:r>
      <w:r w:rsidR="00643B09">
        <w:rPr>
          <w:lang w:val="ru-RU"/>
        </w:rPr>
        <w:t xml:space="preserve">временное </w:t>
      </w:r>
      <w:r w:rsidR="00B865CF">
        <w:rPr>
          <w:lang w:val="ru-RU"/>
        </w:rPr>
        <w:t>ограничение</w:t>
      </w:r>
      <w:r w:rsidR="00B865CF" w:rsidRPr="00DC015F">
        <w:rPr>
          <w:lang w:val="ru-RU"/>
        </w:rPr>
        <w:t xml:space="preserve"> </w:t>
      </w:r>
      <w:r w:rsidR="00B865CF">
        <w:rPr>
          <w:lang w:val="ru-RU"/>
        </w:rPr>
        <w:t>доступа</w:t>
      </w:r>
      <w:r>
        <w:rPr>
          <w:lang w:val="ru-RU"/>
        </w:rPr>
        <w:t xml:space="preserve"> к земле</w:t>
      </w:r>
      <w:r w:rsidR="00B865CF" w:rsidRPr="00DC015F">
        <w:rPr>
          <w:lang w:val="ru-RU"/>
        </w:rPr>
        <w:t>/</w:t>
      </w:r>
      <w:r w:rsidR="00643B09">
        <w:rPr>
          <w:lang w:val="ru-RU"/>
        </w:rPr>
        <w:t>активам</w:t>
      </w:r>
      <w:r w:rsidR="00B865CF" w:rsidRPr="00DC015F">
        <w:rPr>
          <w:lang w:val="ru-RU"/>
        </w:rPr>
        <w:t xml:space="preserve"> </w:t>
      </w:r>
      <w:r w:rsidR="00DC015F">
        <w:rPr>
          <w:lang w:val="ru-RU"/>
        </w:rPr>
        <w:t>или временное лишение источников дохода;</w:t>
      </w:r>
    </w:p>
    <w:p w:rsidR="00EA26BE" w:rsidRPr="00FC67EF" w:rsidRDefault="00FC67EF" w:rsidP="00851167">
      <w:pPr>
        <w:pStyle w:val="ListParagraph"/>
        <w:numPr>
          <w:ilvl w:val="0"/>
          <w:numId w:val="12"/>
        </w:numPr>
        <w:rPr>
          <w:lang w:val="ru-RU"/>
        </w:rPr>
      </w:pPr>
      <w:r>
        <w:rPr>
          <w:lang w:val="ru-RU"/>
        </w:rPr>
        <w:t>Восстановление существующих объектов позволит избежать или минимизировать, насколько это возможно, потребность в приобретении земли и переселении; и</w:t>
      </w:r>
    </w:p>
    <w:p w:rsidR="00EA26BE" w:rsidRPr="00FC67EF" w:rsidRDefault="00FC67EF" w:rsidP="00851167">
      <w:pPr>
        <w:pStyle w:val="ListParagraph"/>
        <w:numPr>
          <w:ilvl w:val="0"/>
          <w:numId w:val="12"/>
        </w:numPr>
        <w:rPr>
          <w:lang w:val="ru-RU"/>
        </w:rPr>
      </w:pPr>
      <w:r>
        <w:rPr>
          <w:lang w:val="ru-RU"/>
        </w:rPr>
        <w:t>Основы</w:t>
      </w:r>
      <w:r w:rsidRPr="00FC67EF">
        <w:rPr>
          <w:lang w:val="ru-RU"/>
        </w:rPr>
        <w:t xml:space="preserve"> </w:t>
      </w:r>
      <w:r>
        <w:rPr>
          <w:lang w:val="ru-RU"/>
        </w:rPr>
        <w:t>политики</w:t>
      </w:r>
      <w:r w:rsidRPr="00FC67EF">
        <w:rPr>
          <w:lang w:val="ru-RU"/>
        </w:rPr>
        <w:t xml:space="preserve"> </w:t>
      </w:r>
      <w:r>
        <w:rPr>
          <w:lang w:val="ru-RU"/>
        </w:rPr>
        <w:t>переселения</w:t>
      </w:r>
      <w:r w:rsidRPr="00FC67EF">
        <w:rPr>
          <w:lang w:val="ru-RU"/>
        </w:rPr>
        <w:t xml:space="preserve"> </w:t>
      </w:r>
      <w:r>
        <w:rPr>
          <w:lang w:val="ru-RU"/>
        </w:rPr>
        <w:t>населения</w:t>
      </w:r>
      <w:r w:rsidRPr="00FC67EF">
        <w:rPr>
          <w:lang w:val="ru-RU"/>
        </w:rPr>
        <w:t xml:space="preserve"> </w:t>
      </w:r>
      <w:r>
        <w:rPr>
          <w:lang w:val="ru-RU"/>
        </w:rPr>
        <w:t>включают</w:t>
      </w:r>
      <w:r w:rsidRPr="00FC67EF">
        <w:rPr>
          <w:lang w:val="ru-RU"/>
        </w:rPr>
        <w:t xml:space="preserve"> </w:t>
      </w:r>
      <w:r>
        <w:rPr>
          <w:lang w:val="ru-RU"/>
        </w:rPr>
        <w:t>меры</w:t>
      </w:r>
      <w:r w:rsidRPr="00FC67EF">
        <w:rPr>
          <w:lang w:val="ru-RU"/>
        </w:rPr>
        <w:t xml:space="preserve"> </w:t>
      </w:r>
      <w:r>
        <w:rPr>
          <w:lang w:val="ru-RU"/>
        </w:rPr>
        <w:t>для</w:t>
      </w:r>
      <w:r w:rsidRPr="00FC67EF">
        <w:rPr>
          <w:lang w:val="ru-RU"/>
        </w:rPr>
        <w:t xml:space="preserve"> </w:t>
      </w:r>
      <w:r>
        <w:rPr>
          <w:lang w:val="ru-RU"/>
        </w:rPr>
        <w:t>ЛЗП</w:t>
      </w:r>
      <w:r w:rsidRPr="00FC67EF">
        <w:rPr>
          <w:lang w:val="ru-RU"/>
        </w:rPr>
        <w:t xml:space="preserve">, </w:t>
      </w:r>
      <w:r>
        <w:rPr>
          <w:lang w:val="ru-RU"/>
        </w:rPr>
        <w:t>понесшим</w:t>
      </w:r>
      <w:r w:rsidRPr="00FC67EF">
        <w:rPr>
          <w:lang w:val="ru-RU"/>
        </w:rPr>
        <w:t xml:space="preserve"> </w:t>
      </w:r>
      <w:r w:rsidR="006D3A11">
        <w:rPr>
          <w:lang w:val="ru-RU"/>
        </w:rPr>
        <w:t>значительный</w:t>
      </w:r>
      <w:r w:rsidRPr="00FC67EF">
        <w:rPr>
          <w:lang w:val="ru-RU"/>
        </w:rPr>
        <w:t xml:space="preserve"> </w:t>
      </w:r>
      <w:r>
        <w:rPr>
          <w:lang w:val="ru-RU"/>
        </w:rPr>
        <w:t>ущерб</w:t>
      </w:r>
      <w:r w:rsidRPr="00FC67EF">
        <w:rPr>
          <w:lang w:val="ru-RU"/>
        </w:rPr>
        <w:t xml:space="preserve">, </w:t>
      </w:r>
      <w:r>
        <w:rPr>
          <w:lang w:val="ru-RU"/>
        </w:rPr>
        <w:t>и</w:t>
      </w:r>
      <w:r w:rsidRPr="00FC67EF">
        <w:rPr>
          <w:lang w:val="ru-RU"/>
        </w:rPr>
        <w:t xml:space="preserve"> </w:t>
      </w:r>
      <w:r>
        <w:rPr>
          <w:lang w:val="ru-RU"/>
        </w:rPr>
        <w:t>требуют</w:t>
      </w:r>
      <w:r w:rsidRPr="00FC67EF">
        <w:rPr>
          <w:lang w:val="ru-RU"/>
        </w:rPr>
        <w:t xml:space="preserve">, </w:t>
      </w:r>
      <w:r>
        <w:rPr>
          <w:lang w:val="ru-RU"/>
        </w:rPr>
        <w:t xml:space="preserve">чтобы ПДП проектов включали все затраты, связанные с </w:t>
      </w:r>
      <w:r w:rsidR="00482250">
        <w:rPr>
          <w:lang w:val="ru-RU"/>
        </w:rPr>
        <w:t>восстановлением в правах</w:t>
      </w:r>
      <w:r>
        <w:rPr>
          <w:lang w:val="ru-RU"/>
        </w:rPr>
        <w:t xml:space="preserve"> и/или восстановлением средств к существованию.</w:t>
      </w:r>
    </w:p>
    <w:p w:rsidR="00EA26BE" w:rsidRPr="00FC67EF" w:rsidRDefault="00EA26BE" w:rsidP="00EA26BE">
      <w:pPr>
        <w:rPr>
          <w:lang w:val="ru-RU"/>
        </w:rPr>
      </w:pPr>
    </w:p>
    <w:p w:rsidR="00CD0AD3" w:rsidRPr="00CF31EB" w:rsidRDefault="00EA26BE" w:rsidP="00A94A1C">
      <w:pPr>
        <w:rPr>
          <w:lang w:val="ru-RU"/>
        </w:rPr>
      </w:pPr>
      <w:r>
        <w:rPr>
          <w:lang w:val="ru-RU"/>
        </w:rPr>
        <w:t>5</w:t>
      </w:r>
      <w:r w:rsidR="00A70521">
        <w:rPr>
          <w:lang w:val="ru-RU"/>
        </w:rPr>
        <w:t>7</w:t>
      </w:r>
      <w:r w:rsidR="008076FA" w:rsidRPr="00CF31EB">
        <w:rPr>
          <w:lang w:val="ru-RU"/>
        </w:rPr>
        <w:t>.</w:t>
      </w:r>
      <w:r>
        <w:rPr>
          <w:lang w:val="ru-RU"/>
        </w:rPr>
        <w:t xml:space="preserve"> </w:t>
      </w:r>
      <w:r w:rsidR="00E164B8">
        <w:rPr>
          <w:lang w:val="ru-RU"/>
        </w:rPr>
        <w:t>В</w:t>
      </w:r>
      <w:r w:rsidR="00E164B8" w:rsidRPr="00CF31EB">
        <w:rPr>
          <w:lang w:val="ru-RU"/>
        </w:rPr>
        <w:t xml:space="preserve"> </w:t>
      </w:r>
      <w:r w:rsidR="00E164B8">
        <w:rPr>
          <w:lang w:val="ru-RU"/>
        </w:rPr>
        <w:t>случае</w:t>
      </w:r>
      <w:r w:rsidR="00E164B8" w:rsidRPr="00CF31EB">
        <w:rPr>
          <w:lang w:val="ru-RU"/>
        </w:rPr>
        <w:t xml:space="preserve"> </w:t>
      </w:r>
      <w:r w:rsidR="00E164B8">
        <w:rPr>
          <w:lang w:val="ru-RU"/>
        </w:rPr>
        <w:t>расхождения</w:t>
      </w:r>
      <w:r w:rsidR="00E164B8" w:rsidRPr="00CF31EB">
        <w:rPr>
          <w:lang w:val="ru-RU"/>
        </w:rPr>
        <w:t xml:space="preserve"> </w:t>
      </w:r>
      <w:r w:rsidR="00E164B8">
        <w:rPr>
          <w:lang w:val="ru-RU"/>
        </w:rPr>
        <w:t>между</w:t>
      </w:r>
      <w:r w:rsidR="00E164B8" w:rsidRPr="00CF31EB">
        <w:rPr>
          <w:lang w:val="ru-RU"/>
        </w:rPr>
        <w:t xml:space="preserve"> </w:t>
      </w:r>
      <w:r w:rsidR="00E164B8">
        <w:rPr>
          <w:lang w:val="ru-RU"/>
        </w:rPr>
        <w:t>законами</w:t>
      </w:r>
      <w:r w:rsidR="00E164B8" w:rsidRPr="00CF31EB">
        <w:rPr>
          <w:lang w:val="ru-RU"/>
        </w:rPr>
        <w:t xml:space="preserve"> </w:t>
      </w:r>
      <w:r w:rsidR="00E164B8">
        <w:rPr>
          <w:lang w:val="ru-RU"/>
        </w:rPr>
        <w:t>Республики</w:t>
      </w:r>
      <w:r w:rsidR="00E164B8" w:rsidRPr="00CF31EB">
        <w:rPr>
          <w:lang w:val="ru-RU"/>
        </w:rPr>
        <w:t xml:space="preserve"> </w:t>
      </w:r>
      <w:r w:rsidR="00E164B8">
        <w:rPr>
          <w:lang w:val="ru-RU"/>
        </w:rPr>
        <w:t>Таджикистан</w:t>
      </w:r>
      <w:r w:rsidR="00E164B8" w:rsidRPr="00CF31EB">
        <w:rPr>
          <w:lang w:val="ru-RU"/>
        </w:rPr>
        <w:t xml:space="preserve"> </w:t>
      </w:r>
      <w:r w:rsidR="00E164B8">
        <w:rPr>
          <w:lang w:val="ru-RU"/>
        </w:rPr>
        <w:t>и</w:t>
      </w:r>
      <w:r w:rsidR="00E164B8" w:rsidRPr="00CF31EB">
        <w:rPr>
          <w:lang w:val="ru-RU"/>
        </w:rPr>
        <w:t xml:space="preserve"> </w:t>
      </w:r>
      <w:r w:rsidR="00E164B8">
        <w:rPr>
          <w:lang w:val="ru-RU"/>
        </w:rPr>
        <w:t>требованиями</w:t>
      </w:r>
      <w:r w:rsidR="00E164B8" w:rsidRPr="00CF31EB">
        <w:rPr>
          <w:lang w:val="ru-RU"/>
        </w:rPr>
        <w:t xml:space="preserve"> </w:t>
      </w:r>
      <w:r w:rsidR="00E164B8">
        <w:rPr>
          <w:lang w:val="ru-RU"/>
        </w:rPr>
        <w:t>политики</w:t>
      </w:r>
      <w:r w:rsidR="00E164B8" w:rsidRPr="00CF31EB">
        <w:rPr>
          <w:lang w:val="ru-RU"/>
        </w:rPr>
        <w:t xml:space="preserve"> </w:t>
      </w:r>
      <w:r w:rsidR="00E164B8">
        <w:rPr>
          <w:lang w:val="ru-RU"/>
        </w:rPr>
        <w:t>ВБ</w:t>
      </w:r>
      <w:r w:rsidR="00E164B8" w:rsidRPr="00CF31EB">
        <w:rPr>
          <w:lang w:val="ru-RU"/>
        </w:rPr>
        <w:t xml:space="preserve"> </w:t>
      </w:r>
      <w:r w:rsidR="00E164B8">
        <w:rPr>
          <w:lang w:val="ru-RU"/>
        </w:rPr>
        <w:t>в</w:t>
      </w:r>
      <w:r w:rsidR="00E164B8" w:rsidRPr="00CF31EB">
        <w:rPr>
          <w:lang w:val="ru-RU"/>
        </w:rPr>
        <w:t xml:space="preserve"> </w:t>
      </w:r>
      <w:r w:rsidR="00E164B8">
        <w:rPr>
          <w:lang w:val="ru-RU"/>
        </w:rPr>
        <w:t>сфере</w:t>
      </w:r>
      <w:r w:rsidR="00E164B8" w:rsidRPr="00CF31EB">
        <w:rPr>
          <w:lang w:val="ru-RU"/>
        </w:rPr>
        <w:t xml:space="preserve"> </w:t>
      </w:r>
      <w:r w:rsidR="00E164B8">
        <w:rPr>
          <w:lang w:val="ru-RU"/>
        </w:rPr>
        <w:t>вынужденного</w:t>
      </w:r>
      <w:r w:rsidR="00E164B8" w:rsidRPr="00CF31EB">
        <w:rPr>
          <w:lang w:val="ru-RU"/>
        </w:rPr>
        <w:t xml:space="preserve"> </w:t>
      </w:r>
      <w:r w:rsidR="00E164B8">
        <w:rPr>
          <w:lang w:val="ru-RU"/>
        </w:rPr>
        <w:t>переселения</w:t>
      </w:r>
      <w:r w:rsidR="00E164B8" w:rsidRPr="00CF31EB">
        <w:rPr>
          <w:lang w:val="ru-RU"/>
        </w:rPr>
        <w:t xml:space="preserve"> </w:t>
      </w:r>
      <w:r w:rsidR="00E164B8">
        <w:rPr>
          <w:lang w:val="ru-RU"/>
        </w:rPr>
        <w:t>населения</w:t>
      </w:r>
      <w:r w:rsidR="00E164B8" w:rsidRPr="00CF31EB">
        <w:rPr>
          <w:lang w:val="ru-RU"/>
        </w:rPr>
        <w:t xml:space="preserve"> </w:t>
      </w:r>
      <w:r w:rsidR="00A94A1C" w:rsidRPr="00CF31EB">
        <w:rPr>
          <w:lang w:val="ru-RU"/>
        </w:rPr>
        <w:t>(</w:t>
      </w:r>
      <w:r w:rsidR="00E164B8">
        <w:rPr>
          <w:lang w:val="ru-RU"/>
        </w:rPr>
        <w:t>ОП</w:t>
      </w:r>
      <w:r w:rsidR="00A94A1C" w:rsidRPr="00CF31EB">
        <w:rPr>
          <w:lang w:val="ru-RU"/>
        </w:rPr>
        <w:t xml:space="preserve"> 4.12), </w:t>
      </w:r>
      <w:r w:rsidR="00CF31EB">
        <w:rPr>
          <w:lang w:val="ru-RU"/>
        </w:rPr>
        <w:t>применяются принципы и политика ВБ.</w:t>
      </w:r>
    </w:p>
    <w:p w:rsidR="00CD0AD3" w:rsidRPr="00CF31EB" w:rsidRDefault="00CD0AD3" w:rsidP="00CD0AD3">
      <w:pPr>
        <w:rPr>
          <w:lang w:val="ru-RU"/>
        </w:rPr>
      </w:pPr>
    </w:p>
    <w:p w:rsidR="00CC6BE2" w:rsidRPr="000732E6" w:rsidRDefault="000732E6" w:rsidP="00CC6BE2">
      <w:pPr>
        <w:pStyle w:val="Heading2"/>
        <w:rPr>
          <w:lang w:val="ru-RU"/>
        </w:rPr>
      </w:pPr>
      <w:bookmarkStart w:id="71" w:name="_Toc397450469"/>
      <w:bookmarkStart w:id="72" w:name="_Toc397454155"/>
      <w:bookmarkStart w:id="73" w:name="_Toc406578264"/>
      <w:r>
        <w:t>C</w:t>
      </w:r>
      <w:r w:rsidR="00EF5117" w:rsidRPr="002E2BC4">
        <w:rPr>
          <w:lang w:val="ru-RU"/>
        </w:rPr>
        <w:t>.</w:t>
      </w:r>
      <w:r w:rsidR="00EF5117" w:rsidRPr="002E2BC4">
        <w:rPr>
          <w:lang w:val="ru-RU"/>
        </w:rPr>
        <w:tab/>
      </w:r>
      <w:r w:rsidR="00CF31EB" w:rsidRPr="000732E6">
        <w:rPr>
          <w:caps/>
          <w:lang w:val="ru-RU"/>
        </w:rPr>
        <w:t>Критерии правомочности</w:t>
      </w:r>
      <w:bookmarkEnd w:id="71"/>
      <w:bookmarkEnd w:id="72"/>
      <w:bookmarkEnd w:id="73"/>
      <w:r w:rsidR="00CC6BE2" w:rsidRPr="002E2BC4">
        <w:rPr>
          <w:lang w:val="ru-RU"/>
        </w:rPr>
        <w:t xml:space="preserve"> </w:t>
      </w:r>
      <w:r>
        <w:rPr>
          <w:lang w:val="ru-RU"/>
        </w:rPr>
        <w:t>И ПРОЦЕДУРЫ ДЛЯ РАЗЛИЧНЫХ КАТЕГОРИЙ ЛИЦ, ЗАТРОНУТЫХ ПРОЕКТОМ</w:t>
      </w:r>
    </w:p>
    <w:p w:rsidR="00CC6BE2" w:rsidRDefault="001542BB" w:rsidP="00CC6BE2">
      <w:pPr>
        <w:rPr>
          <w:lang w:val="ru-RU"/>
        </w:rPr>
      </w:pPr>
      <w:r>
        <w:rPr>
          <w:lang w:val="ru-RU"/>
        </w:rPr>
        <w:t>5</w:t>
      </w:r>
      <w:r w:rsidR="00314EA3">
        <w:rPr>
          <w:lang w:val="ru-RU"/>
        </w:rPr>
        <w:t>8</w:t>
      </w:r>
      <w:r w:rsidR="00DA631F" w:rsidRPr="002E2BC4">
        <w:rPr>
          <w:lang w:val="ru-RU"/>
        </w:rPr>
        <w:t>.</w:t>
      </w:r>
      <w:r>
        <w:rPr>
          <w:lang w:val="ru-RU"/>
        </w:rPr>
        <w:t xml:space="preserve"> </w:t>
      </w:r>
      <w:r w:rsidR="00314EA3">
        <w:rPr>
          <w:lang w:val="ru-RU"/>
        </w:rPr>
        <w:t>Настоящий раздел закладывает критерии правомочности, которые необходимы для определения того, кто имеет право на переселение и льготы/пособия, и отклонения претензий неправомочных лиц.</w:t>
      </w:r>
    </w:p>
    <w:p w:rsidR="00314EA3" w:rsidRDefault="00314EA3" w:rsidP="00CC6BE2">
      <w:pPr>
        <w:rPr>
          <w:lang w:val="ru-RU"/>
        </w:rPr>
      </w:pPr>
    </w:p>
    <w:p w:rsidR="00314EA3" w:rsidRPr="00314EA3" w:rsidRDefault="00314EA3" w:rsidP="00CC6BE2">
      <w:pPr>
        <w:rPr>
          <w:b/>
          <w:lang w:val="ru-RU"/>
        </w:rPr>
      </w:pPr>
      <w:r w:rsidRPr="00314EA3">
        <w:rPr>
          <w:b/>
          <w:lang w:val="ru-RU"/>
        </w:rPr>
        <w:t>С.1   Принципы</w:t>
      </w:r>
    </w:p>
    <w:p w:rsidR="00314EA3" w:rsidRPr="002E2BC4" w:rsidRDefault="00314EA3" w:rsidP="00CC6BE2">
      <w:pPr>
        <w:rPr>
          <w:lang w:val="ru-RU"/>
        </w:rPr>
      </w:pPr>
      <w:r>
        <w:rPr>
          <w:lang w:val="ru-RU"/>
        </w:rPr>
        <w:t xml:space="preserve">59. Вынужденное изъятие земли приводит к перемещению или потере жилища/крова; потере активов или доступа к активам или потере источников дохода или средств к существованию; независимо от того, должно ли ЛЗП переселиться на другое место или нет. </w:t>
      </w:r>
      <w:r w:rsidR="000E767F">
        <w:rPr>
          <w:lang w:val="ru-RU"/>
        </w:rPr>
        <w:t>Полезные консультации с ЛЗП, МОГВ и ОМСУ, и лидерами местных общин позволяют, таким образом, установить критерии, посредством которых перемещённые лица могли бы получить право на компенсацию и другую помощь при перемещении/ переселении. ОП ВБ 4.12 предлагает следующие три критерия для правомочности:</w:t>
      </w:r>
    </w:p>
    <w:p w:rsidR="00CC6BE2" w:rsidRPr="001F69EE" w:rsidRDefault="001F69EE" w:rsidP="00851167">
      <w:pPr>
        <w:numPr>
          <w:ilvl w:val="0"/>
          <w:numId w:val="2"/>
        </w:numPr>
        <w:rPr>
          <w:lang w:val="ru-RU"/>
        </w:rPr>
      </w:pPr>
      <w:r>
        <w:rPr>
          <w:lang w:val="ru-RU"/>
        </w:rPr>
        <w:t>Лица</w:t>
      </w:r>
      <w:r w:rsidRPr="001F69EE">
        <w:rPr>
          <w:lang w:val="ru-RU"/>
        </w:rPr>
        <w:t xml:space="preserve">, </w:t>
      </w:r>
      <w:r>
        <w:rPr>
          <w:lang w:val="ru-RU"/>
        </w:rPr>
        <w:t>имеющие</w:t>
      </w:r>
      <w:r w:rsidRPr="001F69EE">
        <w:rPr>
          <w:lang w:val="ru-RU"/>
        </w:rPr>
        <w:t xml:space="preserve"> </w:t>
      </w:r>
      <w:r>
        <w:rPr>
          <w:lang w:val="ru-RU"/>
        </w:rPr>
        <w:t>формальные</w:t>
      </w:r>
      <w:r w:rsidRPr="001F69EE">
        <w:rPr>
          <w:lang w:val="ru-RU"/>
        </w:rPr>
        <w:t xml:space="preserve"> </w:t>
      </w:r>
      <w:r>
        <w:rPr>
          <w:lang w:val="ru-RU"/>
        </w:rPr>
        <w:t>права</w:t>
      </w:r>
      <w:r w:rsidRPr="001F69EE">
        <w:rPr>
          <w:lang w:val="ru-RU"/>
        </w:rPr>
        <w:t xml:space="preserve"> </w:t>
      </w:r>
      <w:r>
        <w:rPr>
          <w:lang w:val="ru-RU"/>
        </w:rPr>
        <w:t>на</w:t>
      </w:r>
      <w:r w:rsidRPr="001F69EE">
        <w:rPr>
          <w:lang w:val="ru-RU"/>
        </w:rPr>
        <w:t xml:space="preserve"> </w:t>
      </w:r>
      <w:r>
        <w:rPr>
          <w:lang w:val="ru-RU"/>
        </w:rPr>
        <w:t>землю</w:t>
      </w:r>
      <w:r w:rsidR="00F26B93">
        <w:rPr>
          <w:lang w:val="ru-RU"/>
        </w:rPr>
        <w:t xml:space="preserve"> (</w:t>
      </w:r>
      <w:r>
        <w:rPr>
          <w:lang w:val="ru-RU"/>
        </w:rPr>
        <w:t>включая</w:t>
      </w:r>
      <w:r w:rsidRPr="001F69EE">
        <w:rPr>
          <w:lang w:val="ru-RU"/>
        </w:rPr>
        <w:t xml:space="preserve"> </w:t>
      </w:r>
      <w:r>
        <w:rPr>
          <w:lang w:val="ru-RU"/>
        </w:rPr>
        <w:t>права</w:t>
      </w:r>
      <w:r w:rsidRPr="001F69EE">
        <w:rPr>
          <w:lang w:val="ru-RU"/>
        </w:rPr>
        <w:t xml:space="preserve">, </w:t>
      </w:r>
      <w:r>
        <w:rPr>
          <w:lang w:val="ru-RU"/>
        </w:rPr>
        <w:t>основанные</w:t>
      </w:r>
      <w:r w:rsidRPr="001F69EE">
        <w:rPr>
          <w:lang w:val="ru-RU"/>
        </w:rPr>
        <w:t xml:space="preserve"> </w:t>
      </w:r>
      <w:r>
        <w:rPr>
          <w:lang w:val="ru-RU"/>
        </w:rPr>
        <w:t>на</w:t>
      </w:r>
      <w:r w:rsidRPr="001F69EE">
        <w:rPr>
          <w:lang w:val="ru-RU"/>
        </w:rPr>
        <w:t xml:space="preserve"> </w:t>
      </w:r>
      <w:r>
        <w:rPr>
          <w:lang w:val="ru-RU"/>
        </w:rPr>
        <w:t>обычаях</w:t>
      </w:r>
      <w:r w:rsidRPr="001F69EE">
        <w:rPr>
          <w:lang w:val="ru-RU"/>
        </w:rPr>
        <w:t xml:space="preserve">, </w:t>
      </w:r>
      <w:r>
        <w:rPr>
          <w:lang w:val="ru-RU"/>
        </w:rPr>
        <w:t>обычные</w:t>
      </w:r>
      <w:r w:rsidR="00F26B93">
        <w:rPr>
          <w:lang w:val="ru-RU"/>
        </w:rPr>
        <w:t>/традиционные</w:t>
      </w:r>
      <w:r>
        <w:rPr>
          <w:lang w:val="ru-RU"/>
        </w:rPr>
        <w:t xml:space="preserve"> </w:t>
      </w:r>
      <w:r w:rsidR="00F26B93">
        <w:rPr>
          <w:lang w:val="ru-RU"/>
        </w:rPr>
        <w:t xml:space="preserve">и религиозные </w:t>
      </w:r>
      <w:r>
        <w:rPr>
          <w:lang w:val="ru-RU"/>
        </w:rPr>
        <w:t>права, признанные в рамках законодательства Республики Таджикистан);</w:t>
      </w:r>
    </w:p>
    <w:p w:rsidR="00CC6BE2" w:rsidRPr="008E3397" w:rsidRDefault="001F69EE" w:rsidP="00851167">
      <w:pPr>
        <w:numPr>
          <w:ilvl w:val="0"/>
          <w:numId w:val="2"/>
        </w:numPr>
        <w:rPr>
          <w:lang w:val="ru-RU"/>
        </w:rPr>
      </w:pPr>
      <w:r>
        <w:rPr>
          <w:lang w:val="ru-RU"/>
        </w:rPr>
        <w:t>Лица</w:t>
      </w:r>
      <w:r w:rsidRPr="008E3397">
        <w:rPr>
          <w:lang w:val="ru-RU"/>
        </w:rPr>
        <w:t xml:space="preserve">, </w:t>
      </w:r>
      <w:r>
        <w:rPr>
          <w:lang w:val="ru-RU"/>
        </w:rPr>
        <w:t>не</w:t>
      </w:r>
      <w:r w:rsidRPr="008E3397">
        <w:rPr>
          <w:lang w:val="ru-RU"/>
        </w:rPr>
        <w:t xml:space="preserve"> </w:t>
      </w:r>
      <w:r>
        <w:rPr>
          <w:lang w:val="ru-RU"/>
        </w:rPr>
        <w:t>имеющие</w:t>
      </w:r>
      <w:r w:rsidRPr="008E3397">
        <w:rPr>
          <w:lang w:val="ru-RU"/>
        </w:rPr>
        <w:t xml:space="preserve"> </w:t>
      </w:r>
      <w:r>
        <w:rPr>
          <w:lang w:val="ru-RU"/>
        </w:rPr>
        <w:t>формальных</w:t>
      </w:r>
      <w:r w:rsidRPr="008E3397">
        <w:rPr>
          <w:lang w:val="ru-RU"/>
        </w:rPr>
        <w:t xml:space="preserve"> </w:t>
      </w:r>
      <w:r>
        <w:rPr>
          <w:lang w:val="ru-RU"/>
        </w:rPr>
        <w:t>прав</w:t>
      </w:r>
      <w:r w:rsidRPr="008E3397">
        <w:rPr>
          <w:lang w:val="ru-RU"/>
        </w:rPr>
        <w:t xml:space="preserve"> </w:t>
      </w:r>
      <w:r>
        <w:rPr>
          <w:lang w:val="ru-RU"/>
        </w:rPr>
        <w:t>на</w:t>
      </w:r>
      <w:r w:rsidRPr="008E3397">
        <w:rPr>
          <w:lang w:val="ru-RU"/>
        </w:rPr>
        <w:t xml:space="preserve"> </w:t>
      </w:r>
      <w:r>
        <w:rPr>
          <w:lang w:val="ru-RU"/>
        </w:rPr>
        <w:t>землю</w:t>
      </w:r>
      <w:r w:rsidRPr="008E3397">
        <w:rPr>
          <w:lang w:val="ru-RU"/>
        </w:rPr>
        <w:t xml:space="preserve"> </w:t>
      </w:r>
      <w:r w:rsidR="008E3397">
        <w:rPr>
          <w:lang w:val="ru-RU"/>
        </w:rPr>
        <w:t>на</w:t>
      </w:r>
      <w:r w:rsidR="008E3397" w:rsidRPr="008E3397">
        <w:rPr>
          <w:lang w:val="ru-RU"/>
        </w:rPr>
        <w:t xml:space="preserve"> </w:t>
      </w:r>
      <w:r w:rsidR="008E3397">
        <w:rPr>
          <w:lang w:val="ru-RU"/>
        </w:rPr>
        <w:t>момент</w:t>
      </w:r>
      <w:r w:rsidR="008E3397" w:rsidRPr="008E3397">
        <w:rPr>
          <w:lang w:val="ru-RU"/>
        </w:rPr>
        <w:t xml:space="preserve"> </w:t>
      </w:r>
      <w:r w:rsidR="008E3397">
        <w:rPr>
          <w:lang w:val="ru-RU"/>
        </w:rPr>
        <w:t>начала</w:t>
      </w:r>
      <w:r w:rsidR="008E3397" w:rsidRPr="008E3397">
        <w:rPr>
          <w:lang w:val="ru-RU"/>
        </w:rPr>
        <w:t xml:space="preserve"> </w:t>
      </w:r>
      <w:r w:rsidR="008E3397">
        <w:rPr>
          <w:lang w:val="ru-RU"/>
        </w:rPr>
        <w:t>переписи</w:t>
      </w:r>
      <w:r w:rsidR="008E3397" w:rsidRPr="008E3397">
        <w:rPr>
          <w:lang w:val="ru-RU"/>
        </w:rPr>
        <w:t xml:space="preserve"> </w:t>
      </w:r>
      <w:r w:rsidR="008E3397">
        <w:rPr>
          <w:lang w:val="ru-RU"/>
        </w:rPr>
        <w:t>населения</w:t>
      </w:r>
      <w:r w:rsidR="008E3397" w:rsidRPr="008E3397">
        <w:rPr>
          <w:lang w:val="ru-RU"/>
        </w:rPr>
        <w:t xml:space="preserve">, </w:t>
      </w:r>
      <w:r w:rsidR="008E3397">
        <w:rPr>
          <w:lang w:val="ru-RU"/>
        </w:rPr>
        <w:t>но</w:t>
      </w:r>
      <w:r w:rsidR="008E3397" w:rsidRPr="008E3397">
        <w:rPr>
          <w:lang w:val="ru-RU"/>
        </w:rPr>
        <w:t xml:space="preserve"> </w:t>
      </w:r>
      <w:r w:rsidR="008E3397">
        <w:rPr>
          <w:lang w:val="ru-RU"/>
        </w:rPr>
        <w:t>претендующие</w:t>
      </w:r>
      <w:r w:rsidR="008E3397" w:rsidRPr="008E3397">
        <w:rPr>
          <w:lang w:val="ru-RU"/>
        </w:rPr>
        <w:t xml:space="preserve"> </w:t>
      </w:r>
      <w:r w:rsidR="008E3397">
        <w:rPr>
          <w:lang w:val="ru-RU"/>
        </w:rPr>
        <w:t>на</w:t>
      </w:r>
      <w:r w:rsidR="008E3397" w:rsidRPr="008E3397">
        <w:rPr>
          <w:lang w:val="ru-RU"/>
        </w:rPr>
        <w:t xml:space="preserve"> </w:t>
      </w:r>
      <w:r w:rsidR="008E3397">
        <w:rPr>
          <w:lang w:val="ru-RU"/>
        </w:rPr>
        <w:t>такие</w:t>
      </w:r>
      <w:r w:rsidR="008E3397" w:rsidRPr="008E3397">
        <w:rPr>
          <w:lang w:val="ru-RU"/>
        </w:rPr>
        <w:t xml:space="preserve"> </w:t>
      </w:r>
      <w:r w:rsidR="008E3397">
        <w:rPr>
          <w:lang w:val="ru-RU"/>
        </w:rPr>
        <w:t>земельные</w:t>
      </w:r>
      <w:r w:rsidR="008E3397" w:rsidRPr="008E3397">
        <w:rPr>
          <w:lang w:val="ru-RU"/>
        </w:rPr>
        <w:t xml:space="preserve"> </w:t>
      </w:r>
      <w:r w:rsidR="008E3397">
        <w:rPr>
          <w:lang w:val="ru-RU"/>
        </w:rPr>
        <w:t>участки</w:t>
      </w:r>
      <w:r w:rsidR="008E3397" w:rsidRPr="008E3397">
        <w:rPr>
          <w:lang w:val="ru-RU"/>
        </w:rPr>
        <w:t xml:space="preserve"> </w:t>
      </w:r>
      <w:r w:rsidR="008E3397">
        <w:rPr>
          <w:lang w:val="ru-RU"/>
        </w:rPr>
        <w:t>или</w:t>
      </w:r>
      <w:r w:rsidR="008E3397" w:rsidRPr="008E3397">
        <w:rPr>
          <w:lang w:val="ru-RU"/>
        </w:rPr>
        <w:t xml:space="preserve"> </w:t>
      </w:r>
      <w:r w:rsidR="008E3397">
        <w:rPr>
          <w:lang w:val="ru-RU"/>
        </w:rPr>
        <w:t>активы</w:t>
      </w:r>
      <w:r w:rsidR="008E3397" w:rsidRPr="008E3397">
        <w:rPr>
          <w:lang w:val="ru-RU"/>
        </w:rPr>
        <w:t xml:space="preserve">; </w:t>
      </w:r>
      <w:r w:rsidR="008E3397">
        <w:rPr>
          <w:lang w:val="ru-RU"/>
        </w:rPr>
        <w:t xml:space="preserve">при условии, что такие претензии признаны в рамках законодательства Республики Таджикистан или стали признанными посредством процесса, утверждённого в </w:t>
      </w:r>
      <w:r w:rsidR="00F26B93">
        <w:rPr>
          <w:lang w:val="ru-RU"/>
        </w:rPr>
        <w:t>ОПП /</w:t>
      </w:r>
      <w:r w:rsidR="008E3397">
        <w:rPr>
          <w:lang w:val="ru-RU"/>
        </w:rPr>
        <w:t>ПДП; и</w:t>
      </w:r>
    </w:p>
    <w:p w:rsidR="00CC6BE2" w:rsidRPr="00E9083F" w:rsidRDefault="008E3397" w:rsidP="00851167">
      <w:pPr>
        <w:numPr>
          <w:ilvl w:val="0"/>
          <w:numId w:val="2"/>
        </w:numPr>
        <w:rPr>
          <w:lang w:val="ru-RU"/>
        </w:rPr>
      </w:pPr>
      <w:r>
        <w:rPr>
          <w:lang w:val="ru-RU"/>
        </w:rPr>
        <w:t>Лица</w:t>
      </w:r>
      <w:r w:rsidRPr="00E9083F">
        <w:rPr>
          <w:lang w:val="ru-RU"/>
        </w:rPr>
        <w:t xml:space="preserve">, </w:t>
      </w:r>
      <w:r>
        <w:rPr>
          <w:lang w:val="ru-RU"/>
        </w:rPr>
        <w:t>не</w:t>
      </w:r>
      <w:r w:rsidRPr="00E9083F">
        <w:rPr>
          <w:lang w:val="ru-RU"/>
        </w:rPr>
        <w:t xml:space="preserve"> </w:t>
      </w:r>
      <w:r>
        <w:rPr>
          <w:lang w:val="ru-RU"/>
        </w:rPr>
        <w:t>имеющие</w:t>
      </w:r>
      <w:r w:rsidRPr="00E9083F">
        <w:rPr>
          <w:lang w:val="ru-RU"/>
        </w:rPr>
        <w:t xml:space="preserve"> </w:t>
      </w:r>
      <w:r>
        <w:rPr>
          <w:lang w:val="ru-RU"/>
        </w:rPr>
        <w:t>признанных</w:t>
      </w:r>
      <w:r w:rsidRPr="00E9083F">
        <w:rPr>
          <w:lang w:val="ru-RU"/>
        </w:rPr>
        <w:t xml:space="preserve"> </w:t>
      </w:r>
      <w:r>
        <w:rPr>
          <w:lang w:val="ru-RU"/>
        </w:rPr>
        <w:t>законных</w:t>
      </w:r>
      <w:r w:rsidRPr="00E9083F">
        <w:rPr>
          <w:lang w:val="ru-RU"/>
        </w:rPr>
        <w:t xml:space="preserve"> </w:t>
      </w:r>
      <w:r>
        <w:rPr>
          <w:lang w:val="ru-RU"/>
        </w:rPr>
        <w:t>прав</w:t>
      </w:r>
      <w:r w:rsidRPr="00E9083F">
        <w:rPr>
          <w:lang w:val="ru-RU"/>
        </w:rPr>
        <w:t xml:space="preserve"> </w:t>
      </w:r>
      <w:r>
        <w:rPr>
          <w:lang w:val="ru-RU"/>
        </w:rPr>
        <w:t>или</w:t>
      </w:r>
      <w:r w:rsidRPr="00E9083F">
        <w:rPr>
          <w:lang w:val="ru-RU"/>
        </w:rPr>
        <w:t xml:space="preserve"> </w:t>
      </w:r>
      <w:r>
        <w:rPr>
          <w:lang w:val="ru-RU"/>
        </w:rPr>
        <w:t>претензий</w:t>
      </w:r>
      <w:r w:rsidRPr="00E9083F">
        <w:rPr>
          <w:lang w:val="ru-RU"/>
        </w:rPr>
        <w:t xml:space="preserve"> </w:t>
      </w:r>
      <w:r>
        <w:rPr>
          <w:lang w:val="ru-RU"/>
        </w:rPr>
        <w:t>на</w:t>
      </w:r>
      <w:r w:rsidRPr="00E9083F">
        <w:rPr>
          <w:lang w:val="ru-RU"/>
        </w:rPr>
        <w:t xml:space="preserve"> </w:t>
      </w:r>
      <w:r>
        <w:rPr>
          <w:lang w:val="ru-RU"/>
        </w:rPr>
        <w:t>землю</w:t>
      </w:r>
      <w:r w:rsidRPr="00E9083F">
        <w:rPr>
          <w:lang w:val="ru-RU"/>
        </w:rPr>
        <w:t xml:space="preserve">, </w:t>
      </w:r>
      <w:r>
        <w:rPr>
          <w:lang w:val="ru-RU"/>
        </w:rPr>
        <w:t>которую</w:t>
      </w:r>
      <w:r w:rsidRPr="00E9083F">
        <w:rPr>
          <w:lang w:val="ru-RU"/>
        </w:rPr>
        <w:t xml:space="preserve"> </w:t>
      </w:r>
      <w:r>
        <w:rPr>
          <w:lang w:val="ru-RU"/>
        </w:rPr>
        <w:t>они</w:t>
      </w:r>
      <w:r w:rsidRPr="00E9083F">
        <w:rPr>
          <w:lang w:val="ru-RU"/>
        </w:rPr>
        <w:t xml:space="preserve"> </w:t>
      </w:r>
      <w:r>
        <w:rPr>
          <w:lang w:val="ru-RU"/>
        </w:rPr>
        <w:t>занимают</w:t>
      </w:r>
      <w:r w:rsidR="00F26B93">
        <w:rPr>
          <w:lang w:val="ru-RU"/>
        </w:rPr>
        <w:t>,</w:t>
      </w:r>
      <w:r w:rsidRPr="00E9083F">
        <w:rPr>
          <w:lang w:val="ru-RU"/>
        </w:rPr>
        <w:t xml:space="preserve"> </w:t>
      </w:r>
      <w:r w:rsidR="00F26B93">
        <w:rPr>
          <w:lang w:val="ru-RU"/>
        </w:rPr>
        <w:t>использующих или добывающих свои средства к существованию из неё</w:t>
      </w:r>
      <w:r w:rsidR="001B2A6A">
        <w:rPr>
          <w:lang w:val="ru-RU"/>
        </w:rPr>
        <w:t>,</w:t>
      </w:r>
      <w:r w:rsidR="00F26B93">
        <w:rPr>
          <w:lang w:val="ru-RU"/>
        </w:rPr>
        <w:t xml:space="preserve"> до даты смены правового статуса, но признаваемые в рамках ОП ВБ 4.12.</w:t>
      </w:r>
    </w:p>
    <w:p w:rsidR="00CC6BE2" w:rsidRDefault="00CC6BE2" w:rsidP="00CC6BE2">
      <w:pPr>
        <w:rPr>
          <w:lang w:val="ru-RU"/>
        </w:rPr>
      </w:pPr>
    </w:p>
    <w:p w:rsidR="001B2A6A" w:rsidRPr="00357150" w:rsidRDefault="001B2A6A" w:rsidP="001B2A6A">
      <w:pPr>
        <w:autoSpaceDE w:val="0"/>
        <w:autoSpaceDN w:val="0"/>
        <w:adjustRightInd w:val="0"/>
        <w:rPr>
          <w:rFonts w:cs="Arial"/>
          <w:lang w:val="ru-RU"/>
        </w:rPr>
      </w:pPr>
      <w:r w:rsidRPr="00357150">
        <w:rPr>
          <w:rFonts w:cs="Arial"/>
          <w:lang w:val="ru-RU"/>
        </w:rPr>
        <w:t xml:space="preserve">60. </w:t>
      </w:r>
      <w:r w:rsidR="00357150">
        <w:rPr>
          <w:rFonts w:cs="Arial"/>
          <w:lang w:val="ru-RU"/>
        </w:rPr>
        <w:t>Лица</w:t>
      </w:r>
      <w:r w:rsidR="00357150" w:rsidRPr="00357150">
        <w:rPr>
          <w:rFonts w:cs="Arial"/>
          <w:lang w:val="ru-RU"/>
        </w:rPr>
        <w:t xml:space="preserve">, </w:t>
      </w:r>
      <w:r w:rsidR="00357150">
        <w:rPr>
          <w:rFonts w:cs="Arial"/>
          <w:lang w:val="ru-RU"/>
        </w:rPr>
        <w:t>попадающие</w:t>
      </w:r>
      <w:r w:rsidR="00357150" w:rsidRPr="00357150">
        <w:rPr>
          <w:rFonts w:cs="Arial"/>
          <w:lang w:val="ru-RU"/>
        </w:rPr>
        <w:t xml:space="preserve"> </w:t>
      </w:r>
      <w:r w:rsidR="00357150">
        <w:rPr>
          <w:rFonts w:cs="Arial"/>
          <w:lang w:val="ru-RU"/>
        </w:rPr>
        <w:t>в</w:t>
      </w:r>
      <w:r w:rsidR="00357150" w:rsidRPr="00357150">
        <w:rPr>
          <w:rFonts w:cs="Arial"/>
          <w:lang w:val="ru-RU"/>
        </w:rPr>
        <w:t xml:space="preserve"> (</w:t>
      </w:r>
      <w:r w:rsidR="00357150">
        <w:rPr>
          <w:rFonts w:cs="Arial"/>
          <w:lang w:val="en-US"/>
        </w:rPr>
        <w:t>i</w:t>
      </w:r>
      <w:r w:rsidR="00357150" w:rsidRPr="00357150">
        <w:rPr>
          <w:rFonts w:cs="Arial"/>
          <w:lang w:val="ru-RU"/>
        </w:rPr>
        <w:t xml:space="preserve">) </w:t>
      </w:r>
      <w:r w:rsidR="00357150">
        <w:rPr>
          <w:rFonts w:cs="Arial"/>
          <w:lang w:val="ru-RU"/>
        </w:rPr>
        <w:t xml:space="preserve">и </w:t>
      </w:r>
      <w:r w:rsidRPr="00357150">
        <w:rPr>
          <w:rFonts w:cs="Arial"/>
          <w:lang w:val="ru-RU"/>
        </w:rPr>
        <w:t>(</w:t>
      </w:r>
      <w:r w:rsidR="00357150">
        <w:rPr>
          <w:rFonts w:cs="Arial"/>
          <w:lang w:val="en-US"/>
        </w:rPr>
        <w:t>ii</w:t>
      </w:r>
      <w:r w:rsidRPr="00357150">
        <w:rPr>
          <w:rFonts w:cs="Arial"/>
          <w:lang w:val="ru-RU"/>
        </w:rPr>
        <w:t>)</w:t>
      </w:r>
      <w:r w:rsidR="00357150">
        <w:rPr>
          <w:rFonts w:cs="Arial"/>
          <w:lang w:val="ru-RU"/>
        </w:rPr>
        <w:t>, получают компенсацию за землю, которую они теряют, и другую помощь в соответствии с настоящими ОПП.</w:t>
      </w:r>
    </w:p>
    <w:p w:rsidR="001B2A6A" w:rsidRPr="00357150" w:rsidRDefault="001B2A6A" w:rsidP="001B2A6A">
      <w:pPr>
        <w:autoSpaceDE w:val="0"/>
        <w:autoSpaceDN w:val="0"/>
        <w:adjustRightInd w:val="0"/>
        <w:rPr>
          <w:rFonts w:cs="Arial"/>
          <w:lang w:val="ru-RU"/>
        </w:rPr>
      </w:pPr>
    </w:p>
    <w:p w:rsidR="001B2A6A" w:rsidRPr="00595432" w:rsidRDefault="001B2A6A" w:rsidP="001B2A6A">
      <w:pPr>
        <w:autoSpaceDE w:val="0"/>
        <w:autoSpaceDN w:val="0"/>
        <w:adjustRightInd w:val="0"/>
        <w:rPr>
          <w:rFonts w:cs="Arial"/>
          <w:lang w:val="ru-RU"/>
        </w:rPr>
      </w:pPr>
      <w:r w:rsidRPr="00595432">
        <w:rPr>
          <w:rFonts w:cs="Arial"/>
          <w:lang w:val="ru-RU"/>
        </w:rPr>
        <w:t xml:space="preserve">61. </w:t>
      </w:r>
      <w:r w:rsidR="00595432">
        <w:rPr>
          <w:rFonts w:cs="Arial"/>
          <w:lang w:val="ru-RU"/>
        </w:rPr>
        <w:t>Лица</w:t>
      </w:r>
      <w:r w:rsidR="00595432" w:rsidRPr="00595432">
        <w:rPr>
          <w:rFonts w:cs="Arial"/>
          <w:lang w:val="ru-RU"/>
        </w:rPr>
        <w:t xml:space="preserve">, </w:t>
      </w:r>
      <w:r w:rsidR="00595432">
        <w:rPr>
          <w:rFonts w:cs="Arial"/>
          <w:lang w:val="ru-RU"/>
        </w:rPr>
        <w:t>попадающие</w:t>
      </w:r>
      <w:r w:rsidR="00595432" w:rsidRPr="00595432">
        <w:rPr>
          <w:rFonts w:cs="Arial"/>
          <w:lang w:val="ru-RU"/>
        </w:rPr>
        <w:t xml:space="preserve"> </w:t>
      </w:r>
      <w:r w:rsidR="00595432">
        <w:rPr>
          <w:rFonts w:cs="Arial"/>
          <w:lang w:val="ru-RU"/>
        </w:rPr>
        <w:t>в</w:t>
      </w:r>
      <w:r w:rsidR="00595432" w:rsidRPr="00595432">
        <w:rPr>
          <w:rFonts w:cs="Arial"/>
          <w:lang w:val="ru-RU"/>
        </w:rPr>
        <w:t xml:space="preserve"> </w:t>
      </w:r>
      <w:r w:rsidRPr="00595432">
        <w:rPr>
          <w:rFonts w:cs="Arial"/>
          <w:lang w:val="ru-RU"/>
        </w:rPr>
        <w:t>(</w:t>
      </w:r>
      <w:r w:rsidR="00595432">
        <w:rPr>
          <w:rFonts w:cs="Arial"/>
          <w:lang w:val="en-US"/>
        </w:rPr>
        <w:t>iii</w:t>
      </w:r>
      <w:r w:rsidR="00595432" w:rsidRPr="00595432">
        <w:rPr>
          <w:rFonts w:cs="Arial"/>
          <w:lang w:val="ru-RU"/>
        </w:rPr>
        <w:t>)</w:t>
      </w:r>
      <w:r w:rsidRPr="00595432">
        <w:rPr>
          <w:rFonts w:cs="Arial"/>
          <w:lang w:val="ru-RU"/>
        </w:rPr>
        <w:t xml:space="preserve"> </w:t>
      </w:r>
      <w:r w:rsidR="00595432">
        <w:rPr>
          <w:rFonts w:cs="Arial"/>
          <w:lang w:val="ru-RU"/>
        </w:rPr>
        <w:t>выше</w:t>
      </w:r>
      <w:r w:rsidR="00595432" w:rsidRPr="00595432">
        <w:rPr>
          <w:rFonts w:cs="Arial"/>
          <w:lang w:val="ru-RU"/>
        </w:rPr>
        <w:t xml:space="preserve">, </w:t>
      </w:r>
      <w:r w:rsidR="00595432">
        <w:rPr>
          <w:rFonts w:cs="Arial"/>
          <w:lang w:val="ru-RU"/>
        </w:rPr>
        <w:t>получают</w:t>
      </w:r>
      <w:r w:rsidR="00595432" w:rsidRPr="00595432">
        <w:rPr>
          <w:rFonts w:cs="Arial"/>
          <w:lang w:val="ru-RU"/>
        </w:rPr>
        <w:t xml:space="preserve"> </w:t>
      </w:r>
      <w:r w:rsidR="00595432">
        <w:rPr>
          <w:rFonts w:cs="Arial"/>
          <w:lang w:val="ru-RU"/>
        </w:rPr>
        <w:t>помощь</w:t>
      </w:r>
      <w:r w:rsidR="00595432" w:rsidRPr="00595432">
        <w:rPr>
          <w:rFonts w:cs="Arial"/>
          <w:lang w:val="ru-RU"/>
        </w:rPr>
        <w:t xml:space="preserve"> </w:t>
      </w:r>
      <w:r w:rsidR="00595432">
        <w:rPr>
          <w:rFonts w:cs="Arial"/>
          <w:lang w:val="ru-RU"/>
        </w:rPr>
        <w:t>при</w:t>
      </w:r>
      <w:r w:rsidR="00595432" w:rsidRPr="00595432">
        <w:rPr>
          <w:rFonts w:cs="Arial"/>
          <w:lang w:val="ru-RU"/>
        </w:rPr>
        <w:t xml:space="preserve"> </w:t>
      </w:r>
      <w:r w:rsidR="00595432">
        <w:rPr>
          <w:rFonts w:cs="Arial"/>
          <w:lang w:val="ru-RU"/>
        </w:rPr>
        <w:t>переселении</w:t>
      </w:r>
      <w:r w:rsidR="00595432" w:rsidRPr="00595432">
        <w:rPr>
          <w:rFonts w:cs="Arial"/>
          <w:lang w:val="ru-RU"/>
        </w:rPr>
        <w:t xml:space="preserve"> </w:t>
      </w:r>
      <w:r w:rsidR="00595432">
        <w:rPr>
          <w:rFonts w:cs="Arial"/>
          <w:lang w:val="ru-RU"/>
        </w:rPr>
        <w:t>вместо</w:t>
      </w:r>
      <w:r w:rsidR="00595432" w:rsidRPr="00595432">
        <w:rPr>
          <w:rFonts w:cs="Arial"/>
          <w:lang w:val="ru-RU"/>
        </w:rPr>
        <w:t xml:space="preserve"> </w:t>
      </w:r>
      <w:r w:rsidR="00595432">
        <w:rPr>
          <w:rFonts w:cs="Arial"/>
          <w:lang w:val="ru-RU"/>
        </w:rPr>
        <w:t>компенсации</w:t>
      </w:r>
      <w:r w:rsidR="00595432" w:rsidRPr="00595432">
        <w:rPr>
          <w:rFonts w:cs="Arial"/>
          <w:lang w:val="ru-RU"/>
        </w:rPr>
        <w:t xml:space="preserve"> </w:t>
      </w:r>
      <w:r w:rsidR="00595432">
        <w:rPr>
          <w:rFonts w:cs="Arial"/>
          <w:lang w:val="ru-RU"/>
        </w:rPr>
        <w:t>за</w:t>
      </w:r>
      <w:r w:rsidR="00595432" w:rsidRPr="00595432">
        <w:rPr>
          <w:rFonts w:cs="Arial"/>
          <w:lang w:val="ru-RU"/>
        </w:rPr>
        <w:t xml:space="preserve"> </w:t>
      </w:r>
      <w:r w:rsidR="00595432">
        <w:rPr>
          <w:rFonts w:cs="Arial"/>
          <w:lang w:val="ru-RU"/>
        </w:rPr>
        <w:t>землю</w:t>
      </w:r>
      <w:r w:rsidR="00595432" w:rsidRPr="00595432">
        <w:rPr>
          <w:rFonts w:cs="Arial"/>
          <w:lang w:val="ru-RU"/>
        </w:rPr>
        <w:t xml:space="preserve">, </w:t>
      </w:r>
      <w:r w:rsidR="00595432">
        <w:rPr>
          <w:rFonts w:cs="Arial"/>
          <w:lang w:val="ru-RU"/>
        </w:rPr>
        <w:t>которую</w:t>
      </w:r>
      <w:r w:rsidR="00595432" w:rsidRPr="00595432">
        <w:rPr>
          <w:rFonts w:cs="Arial"/>
          <w:lang w:val="ru-RU"/>
        </w:rPr>
        <w:t xml:space="preserve"> </w:t>
      </w:r>
      <w:r w:rsidR="00595432">
        <w:rPr>
          <w:rFonts w:cs="Arial"/>
          <w:lang w:val="ru-RU"/>
        </w:rPr>
        <w:t>они</w:t>
      </w:r>
      <w:r w:rsidR="00595432" w:rsidRPr="00595432">
        <w:rPr>
          <w:rFonts w:cs="Arial"/>
          <w:lang w:val="ru-RU"/>
        </w:rPr>
        <w:t xml:space="preserve"> </w:t>
      </w:r>
      <w:r w:rsidR="00595432">
        <w:rPr>
          <w:rFonts w:cs="Arial"/>
          <w:lang w:val="ru-RU"/>
        </w:rPr>
        <w:t>занимают</w:t>
      </w:r>
      <w:r w:rsidR="00595432" w:rsidRPr="00595432">
        <w:rPr>
          <w:rFonts w:cs="Arial"/>
          <w:lang w:val="ru-RU"/>
        </w:rPr>
        <w:t xml:space="preserve">, </w:t>
      </w:r>
      <w:r w:rsidR="00595432">
        <w:rPr>
          <w:rFonts w:cs="Arial"/>
          <w:lang w:val="ru-RU"/>
        </w:rPr>
        <w:t>и</w:t>
      </w:r>
      <w:r w:rsidR="00595432" w:rsidRPr="00595432">
        <w:rPr>
          <w:rFonts w:cs="Arial"/>
          <w:lang w:val="ru-RU"/>
        </w:rPr>
        <w:t xml:space="preserve"> </w:t>
      </w:r>
      <w:r w:rsidR="00595432">
        <w:rPr>
          <w:rFonts w:cs="Arial"/>
          <w:lang w:val="ru-RU"/>
        </w:rPr>
        <w:t>другую</w:t>
      </w:r>
      <w:r w:rsidR="00595432" w:rsidRPr="00595432">
        <w:rPr>
          <w:rFonts w:cs="Arial"/>
          <w:lang w:val="ru-RU"/>
        </w:rPr>
        <w:t xml:space="preserve"> </w:t>
      </w:r>
      <w:r w:rsidR="00595432">
        <w:rPr>
          <w:rFonts w:cs="Arial"/>
          <w:lang w:val="ru-RU"/>
        </w:rPr>
        <w:t>помощь</w:t>
      </w:r>
      <w:r w:rsidR="00595432" w:rsidRPr="00595432">
        <w:rPr>
          <w:rFonts w:cs="Arial"/>
          <w:lang w:val="ru-RU"/>
        </w:rPr>
        <w:t xml:space="preserve">, </w:t>
      </w:r>
      <w:r w:rsidR="00595432">
        <w:rPr>
          <w:rFonts w:cs="Arial"/>
          <w:lang w:val="ru-RU"/>
        </w:rPr>
        <w:t>по</w:t>
      </w:r>
      <w:r w:rsidR="00595432" w:rsidRPr="00595432">
        <w:rPr>
          <w:rFonts w:cs="Arial"/>
          <w:lang w:val="ru-RU"/>
        </w:rPr>
        <w:t xml:space="preserve"> </w:t>
      </w:r>
      <w:r w:rsidR="00595432">
        <w:rPr>
          <w:rFonts w:cs="Arial"/>
          <w:lang w:val="ru-RU"/>
        </w:rPr>
        <w:t>мере</w:t>
      </w:r>
      <w:r w:rsidR="00595432" w:rsidRPr="00595432">
        <w:rPr>
          <w:rFonts w:cs="Arial"/>
          <w:lang w:val="ru-RU"/>
        </w:rPr>
        <w:t xml:space="preserve"> </w:t>
      </w:r>
      <w:r w:rsidR="00595432">
        <w:rPr>
          <w:rFonts w:cs="Arial"/>
          <w:lang w:val="ru-RU"/>
        </w:rPr>
        <w:t>необходимости</w:t>
      </w:r>
      <w:r w:rsidR="00595432" w:rsidRPr="00595432">
        <w:rPr>
          <w:rFonts w:cs="Arial"/>
          <w:lang w:val="ru-RU"/>
        </w:rPr>
        <w:t xml:space="preserve">, </w:t>
      </w:r>
      <w:r w:rsidR="00595432">
        <w:rPr>
          <w:rFonts w:cs="Arial"/>
          <w:lang w:val="ru-RU"/>
        </w:rPr>
        <w:t>чтобы</w:t>
      </w:r>
      <w:r w:rsidR="00595432" w:rsidRPr="00595432">
        <w:rPr>
          <w:rFonts w:cs="Arial"/>
          <w:lang w:val="ru-RU"/>
        </w:rPr>
        <w:t xml:space="preserve"> </w:t>
      </w:r>
      <w:r w:rsidR="00595432">
        <w:rPr>
          <w:rFonts w:cs="Arial"/>
          <w:lang w:val="ru-RU"/>
        </w:rPr>
        <w:t>достичь</w:t>
      </w:r>
      <w:r w:rsidR="00595432" w:rsidRPr="00595432">
        <w:rPr>
          <w:rFonts w:cs="Arial"/>
          <w:lang w:val="ru-RU"/>
        </w:rPr>
        <w:t xml:space="preserve"> </w:t>
      </w:r>
      <w:r w:rsidR="00595432">
        <w:rPr>
          <w:rFonts w:cs="Arial"/>
          <w:lang w:val="ru-RU"/>
        </w:rPr>
        <w:t>целей</w:t>
      </w:r>
      <w:r w:rsidR="00595432" w:rsidRPr="00595432">
        <w:rPr>
          <w:rFonts w:cs="Arial"/>
          <w:lang w:val="ru-RU"/>
        </w:rPr>
        <w:t xml:space="preserve">, </w:t>
      </w:r>
      <w:r w:rsidR="00595432">
        <w:rPr>
          <w:rFonts w:cs="Arial"/>
          <w:lang w:val="ru-RU"/>
        </w:rPr>
        <w:t>указанных</w:t>
      </w:r>
      <w:r w:rsidR="00595432" w:rsidRPr="00595432">
        <w:rPr>
          <w:rFonts w:cs="Arial"/>
          <w:lang w:val="ru-RU"/>
        </w:rPr>
        <w:t xml:space="preserve"> </w:t>
      </w:r>
      <w:r w:rsidR="00595432">
        <w:rPr>
          <w:rFonts w:cs="Arial"/>
          <w:lang w:val="ru-RU"/>
        </w:rPr>
        <w:t>в</w:t>
      </w:r>
      <w:r w:rsidR="00595432" w:rsidRPr="00595432">
        <w:rPr>
          <w:rFonts w:cs="Arial"/>
          <w:lang w:val="ru-RU"/>
        </w:rPr>
        <w:t xml:space="preserve"> </w:t>
      </w:r>
      <w:r w:rsidR="00595432">
        <w:rPr>
          <w:rFonts w:cs="Arial"/>
          <w:lang w:val="ru-RU"/>
        </w:rPr>
        <w:t>настоящих</w:t>
      </w:r>
      <w:r w:rsidR="00595432" w:rsidRPr="00595432">
        <w:rPr>
          <w:rFonts w:cs="Arial"/>
          <w:lang w:val="ru-RU"/>
        </w:rPr>
        <w:t xml:space="preserve"> </w:t>
      </w:r>
      <w:r w:rsidR="00595432">
        <w:rPr>
          <w:rFonts w:cs="Arial"/>
          <w:lang w:val="ru-RU"/>
        </w:rPr>
        <w:t>ОПП, если они занимают зону проекта до даты смены правового статуса, установленной проектными органами в тесной консультации с потенциальными ЛЗП, лидерами местных общин и компетентными МОГВ и ОМСУ, и приемлемой для Всемирного Банка.</w:t>
      </w:r>
    </w:p>
    <w:p w:rsidR="001B2A6A" w:rsidRPr="00595432" w:rsidRDefault="001B2A6A" w:rsidP="001B2A6A">
      <w:pPr>
        <w:pStyle w:val="ListParagraph"/>
        <w:rPr>
          <w:rFonts w:cs="Arial"/>
          <w:lang w:val="ru-RU"/>
        </w:rPr>
      </w:pPr>
    </w:p>
    <w:p w:rsidR="001B2A6A" w:rsidRPr="00963C8E" w:rsidRDefault="001B2A6A" w:rsidP="00F51039">
      <w:pPr>
        <w:autoSpaceDE w:val="0"/>
        <w:autoSpaceDN w:val="0"/>
        <w:adjustRightInd w:val="0"/>
        <w:rPr>
          <w:rFonts w:cs="Arial"/>
          <w:lang w:val="ru-RU"/>
        </w:rPr>
      </w:pPr>
      <w:r w:rsidRPr="00F856D4">
        <w:rPr>
          <w:rFonts w:cs="Arial"/>
          <w:lang w:val="ru-RU"/>
        </w:rPr>
        <w:t xml:space="preserve">62. </w:t>
      </w:r>
      <w:r w:rsidR="00F856D4">
        <w:rPr>
          <w:rFonts w:cs="Arial"/>
          <w:lang w:val="ru-RU"/>
        </w:rPr>
        <w:t>Лица</w:t>
      </w:r>
      <w:r w:rsidR="00F856D4" w:rsidRPr="00F856D4">
        <w:rPr>
          <w:rFonts w:cs="Arial"/>
          <w:lang w:val="ru-RU"/>
        </w:rPr>
        <w:t xml:space="preserve">, </w:t>
      </w:r>
      <w:r w:rsidR="00F856D4">
        <w:rPr>
          <w:rFonts w:cs="Arial"/>
          <w:lang w:val="ru-RU"/>
        </w:rPr>
        <w:t xml:space="preserve">посягающие на зону </w:t>
      </w:r>
      <w:r w:rsidR="00F742F6">
        <w:rPr>
          <w:rFonts w:cs="Arial"/>
          <w:lang w:val="ru-RU"/>
        </w:rPr>
        <w:t xml:space="preserve">проекта </w:t>
      </w:r>
      <w:r w:rsidR="00F856D4">
        <w:rPr>
          <w:rFonts w:cs="Arial"/>
          <w:lang w:val="ru-RU"/>
        </w:rPr>
        <w:t>после даты смены правового статуса, не имеют право на компенсацию или другой вид помощи при переселении. Все</w:t>
      </w:r>
      <w:r w:rsidR="00F856D4" w:rsidRPr="00963C8E">
        <w:rPr>
          <w:rFonts w:cs="Arial"/>
          <w:lang w:val="ru-RU"/>
        </w:rPr>
        <w:t xml:space="preserve"> </w:t>
      </w:r>
      <w:r w:rsidR="00F856D4">
        <w:rPr>
          <w:rFonts w:cs="Arial"/>
          <w:lang w:val="ru-RU"/>
        </w:rPr>
        <w:t>лица</w:t>
      </w:r>
      <w:r w:rsidR="00F856D4" w:rsidRPr="00963C8E">
        <w:rPr>
          <w:rFonts w:cs="Arial"/>
          <w:lang w:val="ru-RU"/>
        </w:rPr>
        <w:t xml:space="preserve">, </w:t>
      </w:r>
      <w:r w:rsidR="00F856D4">
        <w:rPr>
          <w:rFonts w:cs="Arial"/>
          <w:lang w:val="ru-RU"/>
        </w:rPr>
        <w:t>включённые</w:t>
      </w:r>
      <w:r w:rsidR="00F856D4" w:rsidRPr="00963C8E">
        <w:rPr>
          <w:rFonts w:cs="Arial"/>
          <w:lang w:val="ru-RU"/>
        </w:rPr>
        <w:t xml:space="preserve"> </w:t>
      </w:r>
      <w:r w:rsidR="00F856D4">
        <w:rPr>
          <w:rFonts w:cs="Arial"/>
          <w:lang w:val="ru-RU"/>
        </w:rPr>
        <w:t>в</w:t>
      </w:r>
      <w:r w:rsidR="00F856D4" w:rsidRPr="00963C8E">
        <w:rPr>
          <w:rFonts w:cs="Arial"/>
          <w:lang w:val="ru-RU"/>
        </w:rPr>
        <w:t xml:space="preserve"> </w:t>
      </w:r>
      <w:r w:rsidRPr="00963C8E">
        <w:rPr>
          <w:rFonts w:cs="Arial"/>
          <w:lang w:val="ru-RU"/>
        </w:rPr>
        <w:t>(</w:t>
      </w:r>
      <w:r w:rsidR="00F856D4">
        <w:rPr>
          <w:rFonts w:cs="Arial"/>
          <w:lang w:val="en-US"/>
        </w:rPr>
        <w:t>i</w:t>
      </w:r>
      <w:r w:rsidR="00F856D4" w:rsidRPr="00963C8E">
        <w:rPr>
          <w:rFonts w:cs="Arial"/>
          <w:lang w:val="ru-RU"/>
        </w:rPr>
        <w:t>)</w:t>
      </w:r>
      <w:r w:rsidRPr="00963C8E">
        <w:rPr>
          <w:rFonts w:cs="Arial"/>
          <w:lang w:val="ru-RU"/>
        </w:rPr>
        <w:t>, (</w:t>
      </w:r>
      <w:r w:rsidR="00F856D4">
        <w:rPr>
          <w:rFonts w:cs="Arial"/>
          <w:lang w:val="en-US"/>
        </w:rPr>
        <w:t>ii</w:t>
      </w:r>
      <w:r w:rsidR="00F856D4" w:rsidRPr="00963C8E">
        <w:rPr>
          <w:rFonts w:cs="Arial"/>
          <w:lang w:val="ru-RU"/>
        </w:rPr>
        <w:t>)</w:t>
      </w:r>
      <w:r w:rsidRPr="00963C8E">
        <w:rPr>
          <w:rFonts w:cs="Arial"/>
          <w:lang w:val="ru-RU"/>
        </w:rPr>
        <w:t xml:space="preserve"> </w:t>
      </w:r>
      <w:r w:rsidR="00F856D4">
        <w:rPr>
          <w:rFonts w:cs="Arial"/>
          <w:lang w:val="ru-RU"/>
        </w:rPr>
        <w:t>или</w:t>
      </w:r>
      <w:r w:rsidRPr="00963C8E">
        <w:rPr>
          <w:rFonts w:cs="Arial"/>
          <w:lang w:val="ru-RU"/>
        </w:rPr>
        <w:t xml:space="preserve"> (</w:t>
      </w:r>
      <w:r w:rsidR="00F856D4">
        <w:rPr>
          <w:rFonts w:cs="Arial"/>
          <w:lang w:val="en-US"/>
        </w:rPr>
        <w:t>iii</w:t>
      </w:r>
      <w:r w:rsidRPr="00963C8E">
        <w:rPr>
          <w:rFonts w:cs="Arial"/>
          <w:lang w:val="ru-RU"/>
        </w:rPr>
        <w:t xml:space="preserve">) </w:t>
      </w:r>
      <w:r w:rsidR="00F856D4">
        <w:rPr>
          <w:rFonts w:cs="Arial"/>
          <w:lang w:val="ru-RU"/>
        </w:rPr>
        <w:t>выше</w:t>
      </w:r>
      <w:r w:rsidR="00F856D4" w:rsidRPr="00963C8E">
        <w:rPr>
          <w:rFonts w:cs="Arial"/>
          <w:lang w:val="ru-RU"/>
        </w:rPr>
        <w:t xml:space="preserve">, </w:t>
      </w:r>
      <w:r w:rsidR="00F856D4">
        <w:rPr>
          <w:rFonts w:cs="Arial"/>
          <w:lang w:val="ru-RU"/>
        </w:rPr>
        <w:t>получают</w:t>
      </w:r>
      <w:r w:rsidR="00F856D4" w:rsidRPr="00963C8E">
        <w:rPr>
          <w:rFonts w:cs="Arial"/>
          <w:lang w:val="ru-RU"/>
        </w:rPr>
        <w:t xml:space="preserve"> </w:t>
      </w:r>
      <w:r w:rsidR="00F856D4">
        <w:rPr>
          <w:rFonts w:cs="Arial"/>
          <w:lang w:val="ru-RU"/>
        </w:rPr>
        <w:t>компенсацию</w:t>
      </w:r>
      <w:r w:rsidR="00F856D4" w:rsidRPr="00963C8E">
        <w:rPr>
          <w:rFonts w:cs="Arial"/>
          <w:lang w:val="ru-RU"/>
        </w:rPr>
        <w:t xml:space="preserve"> </w:t>
      </w:r>
      <w:r w:rsidR="00F856D4">
        <w:rPr>
          <w:rFonts w:cs="Arial"/>
          <w:lang w:val="ru-RU"/>
        </w:rPr>
        <w:t>за</w:t>
      </w:r>
      <w:r w:rsidR="00F856D4" w:rsidRPr="00963C8E">
        <w:rPr>
          <w:rFonts w:cs="Arial"/>
          <w:lang w:val="ru-RU"/>
        </w:rPr>
        <w:t xml:space="preserve"> </w:t>
      </w:r>
      <w:r w:rsidR="00F856D4">
        <w:rPr>
          <w:rFonts w:cs="Arial"/>
          <w:lang w:val="ru-RU"/>
        </w:rPr>
        <w:t>потерю</w:t>
      </w:r>
      <w:r w:rsidR="00F856D4" w:rsidRPr="00963C8E">
        <w:rPr>
          <w:rFonts w:cs="Arial"/>
          <w:lang w:val="ru-RU"/>
        </w:rPr>
        <w:t xml:space="preserve"> </w:t>
      </w:r>
      <w:r w:rsidR="00F856D4">
        <w:rPr>
          <w:rFonts w:cs="Arial"/>
          <w:lang w:val="ru-RU"/>
        </w:rPr>
        <w:t>активов</w:t>
      </w:r>
      <w:r w:rsidR="00F856D4" w:rsidRPr="00963C8E">
        <w:rPr>
          <w:rFonts w:cs="Arial"/>
          <w:lang w:val="ru-RU"/>
        </w:rPr>
        <w:t xml:space="preserve">, </w:t>
      </w:r>
      <w:r w:rsidR="00F856D4">
        <w:rPr>
          <w:rFonts w:cs="Arial"/>
          <w:lang w:val="ru-RU"/>
        </w:rPr>
        <w:t>а</w:t>
      </w:r>
      <w:r w:rsidR="00F856D4" w:rsidRPr="00963C8E">
        <w:rPr>
          <w:rFonts w:cs="Arial"/>
          <w:lang w:val="ru-RU"/>
        </w:rPr>
        <w:t xml:space="preserve"> </w:t>
      </w:r>
      <w:r w:rsidR="00F856D4">
        <w:rPr>
          <w:rFonts w:cs="Arial"/>
          <w:lang w:val="ru-RU"/>
        </w:rPr>
        <w:t>не</w:t>
      </w:r>
      <w:r w:rsidR="00F856D4" w:rsidRPr="00963C8E">
        <w:rPr>
          <w:rFonts w:cs="Arial"/>
          <w:lang w:val="ru-RU"/>
        </w:rPr>
        <w:t xml:space="preserve"> </w:t>
      </w:r>
      <w:r w:rsidR="00F856D4">
        <w:rPr>
          <w:rFonts w:cs="Arial"/>
          <w:lang w:val="ru-RU"/>
        </w:rPr>
        <w:t>земли</w:t>
      </w:r>
      <w:r w:rsidR="00F856D4" w:rsidRPr="00963C8E">
        <w:rPr>
          <w:rFonts w:cs="Arial"/>
          <w:lang w:val="ru-RU"/>
        </w:rPr>
        <w:t xml:space="preserve">. </w:t>
      </w:r>
      <w:r w:rsidR="00F856D4">
        <w:rPr>
          <w:rFonts w:cs="Arial"/>
          <w:lang w:val="ru-RU"/>
        </w:rPr>
        <w:t>Таким</w:t>
      </w:r>
      <w:r w:rsidR="00F856D4" w:rsidRPr="00F856D4">
        <w:rPr>
          <w:rFonts w:cs="Arial"/>
          <w:lang w:val="ru-RU"/>
        </w:rPr>
        <w:t xml:space="preserve"> </w:t>
      </w:r>
      <w:r w:rsidR="00F856D4">
        <w:rPr>
          <w:rFonts w:cs="Arial"/>
          <w:lang w:val="ru-RU"/>
        </w:rPr>
        <w:t>образом</w:t>
      </w:r>
      <w:r w:rsidR="00F856D4" w:rsidRPr="00F856D4">
        <w:rPr>
          <w:rFonts w:cs="Arial"/>
          <w:lang w:val="ru-RU"/>
        </w:rPr>
        <w:t xml:space="preserve">, </w:t>
      </w:r>
      <w:r w:rsidR="00F856D4">
        <w:rPr>
          <w:rFonts w:cs="Arial"/>
          <w:lang w:val="ru-RU"/>
        </w:rPr>
        <w:t>ясно</w:t>
      </w:r>
      <w:r w:rsidR="00F856D4" w:rsidRPr="00F856D4">
        <w:rPr>
          <w:rFonts w:cs="Arial"/>
          <w:lang w:val="ru-RU"/>
        </w:rPr>
        <w:t xml:space="preserve">, </w:t>
      </w:r>
      <w:r w:rsidR="00F856D4">
        <w:rPr>
          <w:rFonts w:cs="Arial"/>
          <w:lang w:val="ru-RU"/>
        </w:rPr>
        <w:t>что</w:t>
      </w:r>
      <w:r w:rsidR="00F856D4" w:rsidRPr="00F856D4">
        <w:rPr>
          <w:rFonts w:cs="Arial"/>
          <w:lang w:val="ru-RU"/>
        </w:rPr>
        <w:t xml:space="preserve"> </w:t>
      </w:r>
      <w:r w:rsidR="00F856D4">
        <w:rPr>
          <w:rFonts w:cs="Arial"/>
          <w:lang w:val="ru-RU"/>
        </w:rPr>
        <w:t>все</w:t>
      </w:r>
      <w:r w:rsidR="00F856D4" w:rsidRPr="00F856D4">
        <w:rPr>
          <w:rFonts w:cs="Arial"/>
          <w:lang w:val="ru-RU"/>
        </w:rPr>
        <w:t xml:space="preserve"> </w:t>
      </w:r>
      <w:r w:rsidR="00F856D4">
        <w:rPr>
          <w:rFonts w:cs="Arial"/>
          <w:lang w:val="ru-RU"/>
        </w:rPr>
        <w:t>ЛЗПЮ</w:t>
      </w:r>
      <w:r w:rsidR="00F856D4" w:rsidRPr="00F856D4">
        <w:rPr>
          <w:rFonts w:cs="Arial"/>
          <w:lang w:val="ru-RU"/>
        </w:rPr>
        <w:t xml:space="preserve"> </w:t>
      </w:r>
      <w:r w:rsidR="00F856D4">
        <w:rPr>
          <w:rFonts w:cs="Arial"/>
          <w:lang w:val="ru-RU"/>
        </w:rPr>
        <w:t>независимо</w:t>
      </w:r>
      <w:r w:rsidR="00F856D4" w:rsidRPr="00F856D4">
        <w:rPr>
          <w:rFonts w:cs="Arial"/>
          <w:lang w:val="ru-RU"/>
        </w:rPr>
        <w:t xml:space="preserve"> </w:t>
      </w:r>
      <w:r w:rsidR="00F856D4">
        <w:rPr>
          <w:rFonts w:cs="Arial"/>
          <w:lang w:val="ru-RU"/>
        </w:rPr>
        <w:t>от</w:t>
      </w:r>
      <w:r w:rsidR="00F856D4" w:rsidRPr="00F856D4">
        <w:rPr>
          <w:rFonts w:cs="Arial"/>
          <w:lang w:val="ru-RU"/>
        </w:rPr>
        <w:t xml:space="preserve"> </w:t>
      </w:r>
      <w:r w:rsidR="00F856D4">
        <w:rPr>
          <w:rFonts w:cs="Arial"/>
          <w:lang w:val="ru-RU"/>
        </w:rPr>
        <w:t>их</w:t>
      </w:r>
      <w:r w:rsidR="00F856D4" w:rsidRPr="00F856D4">
        <w:rPr>
          <w:rFonts w:cs="Arial"/>
          <w:lang w:val="ru-RU"/>
        </w:rPr>
        <w:t xml:space="preserve"> </w:t>
      </w:r>
      <w:r w:rsidR="00F856D4">
        <w:rPr>
          <w:rFonts w:cs="Arial"/>
          <w:lang w:val="ru-RU"/>
        </w:rPr>
        <w:t>статуса</w:t>
      </w:r>
      <w:r w:rsidR="00F856D4" w:rsidRPr="00F856D4">
        <w:rPr>
          <w:rFonts w:cs="Arial"/>
          <w:lang w:val="ru-RU"/>
        </w:rPr>
        <w:t xml:space="preserve"> </w:t>
      </w:r>
      <w:r w:rsidR="00F856D4">
        <w:rPr>
          <w:rFonts w:cs="Arial"/>
          <w:lang w:val="ru-RU"/>
        </w:rPr>
        <w:t>или</w:t>
      </w:r>
      <w:r w:rsidR="00F856D4" w:rsidRPr="00F856D4">
        <w:rPr>
          <w:rFonts w:cs="Arial"/>
          <w:lang w:val="ru-RU"/>
        </w:rPr>
        <w:t xml:space="preserve"> </w:t>
      </w:r>
      <w:r w:rsidR="00F856D4">
        <w:rPr>
          <w:rFonts w:cs="Arial"/>
          <w:lang w:val="ru-RU"/>
        </w:rPr>
        <w:t>наличия</w:t>
      </w:r>
      <w:r w:rsidR="00F856D4" w:rsidRPr="00F856D4">
        <w:rPr>
          <w:rFonts w:cs="Arial"/>
          <w:lang w:val="ru-RU"/>
        </w:rPr>
        <w:t xml:space="preserve"> </w:t>
      </w:r>
      <w:r w:rsidR="00F856D4">
        <w:rPr>
          <w:rFonts w:cs="Arial"/>
          <w:lang w:val="ru-RU"/>
        </w:rPr>
        <w:t>или</w:t>
      </w:r>
      <w:r w:rsidR="00F856D4" w:rsidRPr="00F856D4">
        <w:rPr>
          <w:rFonts w:cs="Arial"/>
          <w:lang w:val="ru-RU"/>
        </w:rPr>
        <w:t xml:space="preserve"> </w:t>
      </w:r>
      <w:r w:rsidR="00F856D4">
        <w:rPr>
          <w:rFonts w:cs="Arial"/>
          <w:lang w:val="ru-RU"/>
        </w:rPr>
        <w:t>отсутствия</w:t>
      </w:r>
      <w:r w:rsidR="00F856D4" w:rsidRPr="00F856D4">
        <w:rPr>
          <w:rFonts w:cs="Arial"/>
          <w:lang w:val="ru-RU"/>
        </w:rPr>
        <w:t xml:space="preserve"> </w:t>
      </w:r>
      <w:r w:rsidR="00F856D4">
        <w:rPr>
          <w:rFonts w:cs="Arial"/>
          <w:lang w:val="ru-RU"/>
        </w:rPr>
        <w:t>у</w:t>
      </w:r>
      <w:r w:rsidR="00F856D4" w:rsidRPr="00F856D4">
        <w:rPr>
          <w:rFonts w:cs="Arial"/>
          <w:lang w:val="ru-RU"/>
        </w:rPr>
        <w:t xml:space="preserve"> </w:t>
      </w:r>
      <w:r w:rsidR="00F856D4">
        <w:rPr>
          <w:rFonts w:cs="Arial"/>
          <w:lang w:val="ru-RU"/>
        </w:rPr>
        <w:t>них</w:t>
      </w:r>
      <w:r w:rsidR="00F856D4" w:rsidRPr="00F856D4">
        <w:rPr>
          <w:rFonts w:cs="Arial"/>
          <w:lang w:val="ru-RU"/>
        </w:rPr>
        <w:t xml:space="preserve"> </w:t>
      </w:r>
      <w:r w:rsidR="00F856D4">
        <w:rPr>
          <w:rFonts w:cs="Arial"/>
          <w:lang w:val="ru-RU"/>
        </w:rPr>
        <w:t>формального</w:t>
      </w:r>
      <w:r w:rsidR="00F856D4" w:rsidRPr="00F856D4">
        <w:rPr>
          <w:rFonts w:cs="Arial"/>
          <w:lang w:val="ru-RU"/>
        </w:rPr>
        <w:t xml:space="preserve"> </w:t>
      </w:r>
      <w:r w:rsidR="00F856D4">
        <w:rPr>
          <w:rFonts w:cs="Arial"/>
          <w:lang w:val="ru-RU"/>
        </w:rPr>
        <w:t>правового</w:t>
      </w:r>
      <w:r w:rsidR="00F856D4" w:rsidRPr="00F856D4">
        <w:rPr>
          <w:rFonts w:cs="Arial"/>
          <w:lang w:val="ru-RU"/>
        </w:rPr>
        <w:t xml:space="preserve"> </w:t>
      </w:r>
      <w:r w:rsidR="00F856D4">
        <w:rPr>
          <w:rFonts w:cs="Arial"/>
          <w:lang w:val="ru-RU"/>
        </w:rPr>
        <w:t>титула</w:t>
      </w:r>
      <w:r w:rsidR="00F856D4" w:rsidRPr="00F856D4">
        <w:rPr>
          <w:rFonts w:cs="Arial"/>
          <w:lang w:val="ru-RU"/>
        </w:rPr>
        <w:t xml:space="preserve">, </w:t>
      </w:r>
      <w:r w:rsidR="00F856D4">
        <w:rPr>
          <w:rFonts w:cs="Arial"/>
          <w:lang w:val="ru-RU"/>
        </w:rPr>
        <w:t>законных</w:t>
      </w:r>
      <w:r w:rsidR="00F856D4" w:rsidRPr="00F856D4">
        <w:rPr>
          <w:rFonts w:cs="Arial"/>
          <w:lang w:val="ru-RU"/>
        </w:rPr>
        <w:t xml:space="preserve"> </w:t>
      </w:r>
      <w:r w:rsidR="00F856D4">
        <w:rPr>
          <w:rFonts w:cs="Arial"/>
          <w:lang w:val="ru-RU"/>
        </w:rPr>
        <w:t>прав</w:t>
      </w:r>
      <w:r w:rsidR="00F856D4" w:rsidRPr="00F856D4">
        <w:rPr>
          <w:rFonts w:cs="Arial"/>
          <w:lang w:val="ru-RU"/>
        </w:rPr>
        <w:t xml:space="preserve">, </w:t>
      </w:r>
      <w:r w:rsidR="00F856D4">
        <w:rPr>
          <w:rFonts w:cs="Arial"/>
          <w:lang w:val="ru-RU"/>
        </w:rPr>
        <w:t>скваттеры</w:t>
      </w:r>
      <w:r w:rsidR="00F856D4" w:rsidRPr="00F856D4">
        <w:rPr>
          <w:rFonts w:cs="Arial"/>
          <w:lang w:val="ru-RU"/>
        </w:rPr>
        <w:t xml:space="preserve"> </w:t>
      </w:r>
      <w:r w:rsidR="00F856D4">
        <w:rPr>
          <w:rFonts w:cs="Arial"/>
          <w:lang w:val="ru-RU"/>
        </w:rPr>
        <w:t>или</w:t>
      </w:r>
      <w:r w:rsidR="00F856D4" w:rsidRPr="00F856D4">
        <w:rPr>
          <w:rFonts w:cs="Arial"/>
          <w:lang w:val="ru-RU"/>
        </w:rPr>
        <w:t xml:space="preserve"> </w:t>
      </w:r>
      <w:r w:rsidR="00F856D4">
        <w:rPr>
          <w:rFonts w:cs="Arial"/>
          <w:lang w:val="ru-RU"/>
        </w:rPr>
        <w:t>другие</w:t>
      </w:r>
      <w:r w:rsidR="00F856D4" w:rsidRPr="00F856D4">
        <w:rPr>
          <w:rFonts w:cs="Arial"/>
          <w:lang w:val="ru-RU"/>
        </w:rPr>
        <w:t xml:space="preserve"> </w:t>
      </w:r>
      <w:r w:rsidR="00F856D4">
        <w:rPr>
          <w:rFonts w:cs="Arial"/>
          <w:lang w:val="ru-RU"/>
        </w:rPr>
        <w:t>лица</w:t>
      </w:r>
      <w:r w:rsidR="00F856D4" w:rsidRPr="00F856D4">
        <w:rPr>
          <w:rFonts w:cs="Arial"/>
          <w:lang w:val="ru-RU"/>
        </w:rPr>
        <w:t xml:space="preserve">, </w:t>
      </w:r>
      <w:r w:rsidR="00F856D4">
        <w:rPr>
          <w:rFonts w:cs="Arial"/>
          <w:lang w:val="ru-RU"/>
        </w:rPr>
        <w:t>посягающие</w:t>
      </w:r>
      <w:r w:rsidR="00F856D4" w:rsidRPr="00F856D4">
        <w:rPr>
          <w:rFonts w:cs="Arial"/>
          <w:lang w:val="ru-RU"/>
        </w:rPr>
        <w:t xml:space="preserve"> </w:t>
      </w:r>
      <w:r w:rsidR="00F856D4">
        <w:rPr>
          <w:rFonts w:cs="Arial"/>
          <w:lang w:val="ru-RU"/>
        </w:rPr>
        <w:t>незаконно</w:t>
      </w:r>
      <w:r w:rsidR="00F856D4" w:rsidRPr="00F856D4">
        <w:rPr>
          <w:rFonts w:cs="Arial"/>
          <w:lang w:val="ru-RU"/>
        </w:rPr>
        <w:t xml:space="preserve"> </w:t>
      </w:r>
      <w:r w:rsidR="00F856D4">
        <w:rPr>
          <w:rFonts w:cs="Arial"/>
          <w:lang w:val="ru-RU"/>
        </w:rPr>
        <w:t>на</w:t>
      </w:r>
      <w:r w:rsidR="00F856D4" w:rsidRPr="00F856D4">
        <w:rPr>
          <w:rFonts w:cs="Arial"/>
          <w:lang w:val="ru-RU"/>
        </w:rPr>
        <w:t xml:space="preserve"> </w:t>
      </w:r>
      <w:r w:rsidR="00F856D4">
        <w:rPr>
          <w:rFonts w:cs="Arial"/>
          <w:lang w:val="ru-RU"/>
        </w:rPr>
        <w:t>землю</w:t>
      </w:r>
      <w:r w:rsidR="00F856D4" w:rsidRPr="00F856D4">
        <w:rPr>
          <w:rFonts w:cs="Arial"/>
          <w:lang w:val="ru-RU"/>
        </w:rPr>
        <w:t xml:space="preserve">, </w:t>
      </w:r>
      <w:r w:rsidR="00F856D4">
        <w:rPr>
          <w:rFonts w:cs="Arial"/>
          <w:lang w:val="ru-RU"/>
        </w:rPr>
        <w:t>имеют</w:t>
      </w:r>
      <w:r w:rsidR="00F856D4" w:rsidRPr="00F856D4">
        <w:rPr>
          <w:rFonts w:cs="Arial"/>
          <w:lang w:val="ru-RU"/>
        </w:rPr>
        <w:t xml:space="preserve"> </w:t>
      </w:r>
      <w:r w:rsidR="00F856D4">
        <w:rPr>
          <w:rFonts w:cs="Arial"/>
          <w:lang w:val="ru-RU"/>
        </w:rPr>
        <w:t>право</w:t>
      </w:r>
      <w:r w:rsidR="00F856D4" w:rsidRPr="00F856D4">
        <w:rPr>
          <w:rFonts w:cs="Arial"/>
          <w:lang w:val="ru-RU"/>
        </w:rPr>
        <w:t xml:space="preserve"> </w:t>
      </w:r>
      <w:r w:rsidR="00F856D4">
        <w:rPr>
          <w:rFonts w:cs="Arial"/>
          <w:lang w:val="ru-RU"/>
        </w:rPr>
        <w:t>на</w:t>
      </w:r>
      <w:r w:rsidR="00F856D4" w:rsidRPr="00F856D4">
        <w:rPr>
          <w:rFonts w:cs="Arial"/>
          <w:lang w:val="ru-RU"/>
        </w:rPr>
        <w:t xml:space="preserve"> </w:t>
      </w:r>
      <w:r w:rsidR="00F856D4">
        <w:rPr>
          <w:rFonts w:cs="Arial"/>
          <w:lang w:val="ru-RU"/>
        </w:rPr>
        <w:t>некоторую</w:t>
      </w:r>
      <w:r w:rsidR="00F856D4" w:rsidRPr="00F856D4">
        <w:rPr>
          <w:rFonts w:cs="Arial"/>
          <w:lang w:val="ru-RU"/>
        </w:rPr>
        <w:t xml:space="preserve"> </w:t>
      </w:r>
      <w:r w:rsidR="00F856D4">
        <w:rPr>
          <w:rFonts w:cs="Arial"/>
          <w:lang w:val="ru-RU"/>
        </w:rPr>
        <w:t>помощь</w:t>
      </w:r>
      <w:r w:rsidR="00F856D4" w:rsidRPr="00F856D4">
        <w:rPr>
          <w:rFonts w:cs="Arial"/>
          <w:lang w:val="ru-RU"/>
        </w:rPr>
        <w:t xml:space="preserve">, </w:t>
      </w:r>
      <w:r w:rsidR="00F856D4">
        <w:rPr>
          <w:rFonts w:cs="Arial"/>
          <w:lang w:val="ru-RU"/>
        </w:rPr>
        <w:t>если</w:t>
      </w:r>
      <w:r w:rsidR="00F856D4" w:rsidRPr="00F856D4">
        <w:rPr>
          <w:rFonts w:cs="Arial"/>
          <w:lang w:val="ru-RU"/>
        </w:rPr>
        <w:t xml:space="preserve"> </w:t>
      </w:r>
      <w:r w:rsidR="00F856D4">
        <w:rPr>
          <w:rFonts w:cs="Arial"/>
          <w:lang w:val="ru-RU"/>
        </w:rPr>
        <w:t>они</w:t>
      </w:r>
      <w:r w:rsidR="00F856D4" w:rsidRPr="00F856D4">
        <w:rPr>
          <w:rFonts w:cs="Arial"/>
          <w:lang w:val="ru-RU"/>
        </w:rPr>
        <w:t xml:space="preserve"> </w:t>
      </w:r>
      <w:r w:rsidR="00F856D4">
        <w:rPr>
          <w:rFonts w:cs="Arial"/>
          <w:lang w:val="ru-RU"/>
        </w:rPr>
        <w:t>занимали</w:t>
      </w:r>
      <w:r w:rsidR="00F856D4" w:rsidRPr="00F856D4">
        <w:rPr>
          <w:rFonts w:cs="Arial"/>
          <w:lang w:val="ru-RU"/>
        </w:rPr>
        <w:t xml:space="preserve"> </w:t>
      </w:r>
      <w:r w:rsidR="00F856D4">
        <w:rPr>
          <w:rFonts w:cs="Arial"/>
          <w:lang w:val="ru-RU"/>
        </w:rPr>
        <w:t>землю</w:t>
      </w:r>
      <w:r w:rsidR="00F856D4" w:rsidRPr="00F856D4">
        <w:rPr>
          <w:rFonts w:cs="Arial"/>
          <w:lang w:val="ru-RU"/>
        </w:rPr>
        <w:t xml:space="preserve"> </w:t>
      </w:r>
      <w:r w:rsidR="00F856D4">
        <w:rPr>
          <w:rFonts w:cs="Arial"/>
          <w:lang w:val="ru-RU"/>
        </w:rPr>
        <w:t>или</w:t>
      </w:r>
      <w:r w:rsidR="00F856D4" w:rsidRPr="00F856D4">
        <w:rPr>
          <w:rFonts w:cs="Arial"/>
          <w:lang w:val="ru-RU"/>
        </w:rPr>
        <w:t xml:space="preserve"> </w:t>
      </w:r>
      <w:r w:rsidR="00F856D4">
        <w:rPr>
          <w:rFonts w:cs="Arial"/>
          <w:lang w:val="ru-RU"/>
        </w:rPr>
        <w:t>использовали</w:t>
      </w:r>
      <w:r w:rsidR="00F856D4" w:rsidRPr="00F856D4">
        <w:rPr>
          <w:rFonts w:cs="Arial"/>
          <w:lang w:val="ru-RU"/>
        </w:rPr>
        <w:t xml:space="preserve"> </w:t>
      </w:r>
      <w:r w:rsidR="00F856D4">
        <w:rPr>
          <w:rFonts w:cs="Arial"/>
          <w:lang w:val="ru-RU"/>
        </w:rPr>
        <w:t>её</w:t>
      </w:r>
      <w:r w:rsidR="00F856D4" w:rsidRPr="00F856D4">
        <w:rPr>
          <w:rFonts w:cs="Arial"/>
          <w:lang w:val="ru-RU"/>
        </w:rPr>
        <w:t xml:space="preserve"> </w:t>
      </w:r>
      <w:r w:rsidR="00F856D4">
        <w:rPr>
          <w:rFonts w:cs="Arial"/>
          <w:lang w:val="ru-RU"/>
        </w:rPr>
        <w:t>до</w:t>
      </w:r>
      <w:r w:rsidR="00F856D4" w:rsidRPr="00F856D4">
        <w:rPr>
          <w:rFonts w:cs="Arial"/>
          <w:lang w:val="ru-RU"/>
        </w:rPr>
        <w:t xml:space="preserve"> </w:t>
      </w:r>
      <w:r w:rsidR="00F856D4">
        <w:rPr>
          <w:rFonts w:cs="Arial"/>
          <w:lang w:val="ru-RU"/>
        </w:rPr>
        <w:t>дающей на это право даты смены правового статуса.</w:t>
      </w:r>
    </w:p>
    <w:p w:rsidR="001B2A6A" w:rsidRPr="00963C8E" w:rsidRDefault="001B2A6A" w:rsidP="001B2A6A">
      <w:pPr>
        <w:pStyle w:val="ListParagraph"/>
        <w:rPr>
          <w:rFonts w:cs="Arial"/>
          <w:lang w:val="ru-RU"/>
        </w:rPr>
      </w:pPr>
    </w:p>
    <w:p w:rsidR="001B2A6A" w:rsidRPr="00963C8E" w:rsidRDefault="001B2A6A" w:rsidP="001B2A6A">
      <w:pPr>
        <w:autoSpaceDE w:val="0"/>
        <w:autoSpaceDN w:val="0"/>
        <w:adjustRightInd w:val="0"/>
        <w:rPr>
          <w:rFonts w:cs="Arial"/>
          <w:lang w:val="ru-RU"/>
        </w:rPr>
      </w:pPr>
      <w:r w:rsidRPr="00963C8E">
        <w:rPr>
          <w:rFonts w:cs="Arial"/>
          <w:lang w:val="ru-RU"/>
        </w:rPr>
        <w:t xml:space="preserve">63. </w:t>
      </w:r>
      <w:r w:rsidR="009535E1">
        <w:rPr>
          <w:rFonts w:cs="Arial"/>
          <w:lang w:val="ru-RU"/>
        </w:rPr>
        <w:t>Правомочность</w:t>
      </w:r>
      <w:r w:rsidR="009535E1" w:rsidRPr="00963C8E">
        <w:rPr>
          <w:rFonts w:cs="Arial"/>
          <w:lang w:val="ru-RU"/>
        </w:rPr>
        <w:t xml:space="preserve"> </w:t>
      </w:r>
      <w:r w:rsidR="009535E1">
        <w:rPr>
          <w:rFonts w:cs="Arial"/>
          <w:lang w:val="ru-RU"/>
        </w:rPr>
        <w:t>на</w:t>
      </w:r>
      <w:r w:rsidR="009535E1" w:rsidRPr="00963C8E">
        <w:rPr>
          <w:rFonts w:cs="Arial"/>
          <w:lang w:val="ru-RU"/>
        </w:rPr>
        <w:t xml:space="preserve"> </w:t>
      </w:r>
      <w:r w:rsidR="009535E1">
        <w:rPr>
          <w:rFonts w:cs="Arial"/>
          <w:lang w:val="ru-RU"/>
        </w:rPr>
        <w:t>помощь</w:t>
      </w:r>
      <w:r w:rsidR="009535E1" w:rsidRPr="00963C8E">
        <w:rPr>
          <w:rFonts w:cs="Arial"/>
          <w:lang w:val="ru-RU"/>
        </w:rPr>
        <w:t xml:space="preserve"> </w:t>
      </w:r>
      <w:r w:rsidR="009535E1">
        <w:rPr>
          <w:rFonts w:cs="Arial"/>
          <w:lang w:val="ru-RU"/>
        </w:rPr>
        <w:t>в</w:t>
      </w:r>
      <w:r w:rsidR="009535E1" w:rsidRPr="00963C8E">
        <w:rPr>
          <w:rFonts w:cs="Arial"/>
          <w:lang w:val="ru-RU"/>
        </w:rPr>
        <w:t xml:space="preserve"> </w:t>
      </w:r>
      <w:r w:rsidR="009535E1">
        <w:rPr>
          <w:rFonts w:cs="Arial"/>
          <w:lang w:val="ru-RU"/>
        </w:rPr>
        <w:t>рамках</w:t>
      </w:r>
      <w:r w:rsidR="009535E1" w:rsidRPr="00963C8E">
        <w:rPr>
          <w:rFonts w:cs="Arial"/>
          <w:lang w:val="ru-RU"/>
        </w:rPr>
        <w:t xml:space="preserve"> </w:t>
      </w:r>
      <w:r w:rsidR="009535E1">
        <w:rPr>
          <w:rFonts w:cs="Arial"/>
          <w:lang w:val="ru-RU"/>
        </w:rPr>
        <w:t>ОП</w:t>
      </w:r>
      <w:r w:rsidR="009535E1" w:rsidRPr="00963C8E">
        <w:rPr>
          <w:rFonts w:cs="Arial"/>
          <w:lang w:val="ru-RU"/>
        </w:rPr>
        <w:t xml:space="preserve"> </w:t>
      </w:r>
      <w:r w:rsidR="009535E1">
        <w:rPr>
          <w:rFonts w:cs="Arial"/>
          <w:lang w:val="ru-RU"/>
        </w:rPr>
        <w:t>ВБ</w:t>
      </w:r>
      <w:r w:rsidR="009535E1" w:rsidRPr="00963C8E">
        <w:rPr>
          <w:rFonts w:cs="Arial"/>
          <w:lang w:val="ru-RU"/>
        </w:rPr>
        <w:t xml:space="preserve"> 4.12 </w:t>
      </w:r>
      <w:r w:rsidR="009535E1">
        <w:rPr>
          <w:rFonts w:cs="Arial"/>
          <w:lang w:val="ru-RU"/>
        </w:rPr>
        <w:t>также</w:t>
      </w:r>
      <w:r w:rsidR="009535E1" w:rsidRPr="00963C8E">
        <w:rPr>
          <w:rFonts w:cs="Arial"/>
          <w:lang w:val="ru-RU"/>
        </w:rPr>
        <w:t xml:space="preserve"> </w:t>
      </w:r>
      <w:r w:rsidR="009535E1">
        <w:rPr>
          <w:rFonts w:cs="Arial"/>
          <w:lang w:val="ru-RU"/>
        </w:rPr>
        <w:t>применима</w:t>
      </w:r>
      <w:r w:rsidR="009535E1" w:rsidRPr="00963C8E">
        <w:rPr>
          <w:rFonts w:cs="Arial"/>
          <w:lang w:val="ru-RU"/>
        </w:rPr>
        <w:t xml:space="preserve"> </w:t>
      </w:r>
      <w:r w:rsidR="009535E1">
        <w:rPr>
          <w:rFonts w:cs="Arial"/>
          <w:lang w:val="ru-RU"/>
        </w:rPr>
        <w:t>к</w:t>
      </w:r>
      <w:r w:rsidR="009535E1" w:rsidRPr="00963C8E">
        <w:rPr>
          <w:rFonts w:cs="Arial"/>
          <w:lang w:val="ru-RU"/>
        </w:rPr>
        <w:t xml:space="preserve"> </w:t>
      </w:r>
      <w:r w:rsidR="009535E1">
        <w:rPr>
          <w:rFonts w:cs="Arial"/>
          <w:lang w:val="ru-RU"/>
        </w:rPr>
        <w:t>ЛЗП</w:t>
      </w:r>
      <w:r w:rsidR="009535E1" w:rsidRPr="00963C8E">
        <w:rPr>
          <w:rFonts w:cs="Arial"/>
          <w:lang w:val="ru-RU"/>
        </w:rPr>
        <w:t xml:space="preserve">, </w:t>
      </w:r>
      <w:r w:rsidR="009535E1">
        <w:rPr>
          <w:rFonts w:cs="Arial"/>
          <w:lang w:val="ru-RU"/>
        </w:rPr>
        <w:t>даже</w:t>
      </w:r>
      <w:r w:rsidR="009535E1" w:rsidRPr="00963C8E">
        <w:rPr>
          <w:rFonts w:cs="Arial"/>
          <w:lang w:val="ru-RU"/>
        </w:rPr>
        <w:t xml:space="preserve"> </w:t>
      </w:r>
      <w:r w:rsidR="009535E1">
        <w:rPr>
          <w:rFonts w:cs="Arial"/>
          <w:lang w:val="ru-RU"/>
        </w:rPr>
        <w:t>если</w:t>
      </w:r>
      <w:r w:rsidR="009535E1" w:rsidRPr="00963C8E">
        <w:rPr>
          <w:rFonts w:cs="Arial"/>
          <w:lang w:val="ru-RU"/>
        </w:rPr>
        <w:t xml:space="preserve"> </w:t>
      </w:r>
      <w:r w:rsidR="009535E1">
        <w:rPr>
          <w:rFonts w:cs="Arial"/>
          <w:lang w:val="ru-RU"/>
        </w:rPr>
        <w:t>законодательство</w:t>
      </w:r>
      <w:r w:rsidR="009535E1" w:rsidRPr="00963C8E">
        <w:rPr>
          <w:rFonts w:cs="Arial"/>
          <w:lang w:val="ru-RU"/>
        </w:rPr>
        <w:t xml:space="preserve"> </w:t>
      </w:r>
      <w:r w:rsidR="009535E1">
        <w:rPr>
          <w:rFonts w:cs="Arial"/>
          <w:lang w:val="ru-RU"/>
        </w:rPr>
        <w:t>Киргизстана</w:t>
      </w:r>
      <w:r w:rsidR="009535E1" w:rsidRPr="00963C8E">
        <w:rPr>
          <w:rFonts w:cs="Arial"/>
          <w:lang w:val="ru-RU"/>
        </w:rPr>
        <w:t xml:space="preserve"> </w:t>
      </w:r>
      <w:r w:rsidR="009535E1">
        <w:rPr>
          <w:rFonts w:cs="Arial"/>
          <w:lang w:val="ru-RU"/>
        </w:rPr>
        <w:t>предусматривает</w:t>
      </w:r>
      <w:r w:rsidR="009535E1" w:rsidRPr="00963C8E">
        <w:rPr>
          <w:rFonts w:cs="Arial"/>
          <w:lang w:val="ru-RU"/>
        </w:rPr>
        <w:t xml:space="preserve"> </w:t>
      </w:r>
      <w:r w:rsidR="009535E1">
        <w:rPr>
          <w:rFonts w:cs="Arial"/>
          <w:lang w:val="ru-RU"/>
        </w:rPr>
        <w:t>временное</w:t>
      </w:r>
      <w:r w:rsidR="009535E1" w:rsidRPr="00963C8E">
        <w:rPr>
          <w:rFonts w:cs="Arial"/>
          <w:lang w:val="ru-RU"/>
        </w:rPr>
        <w:t xml:space="preserve"> </w:t>
      </w:r>
      <w:r w:rsidR="009535E1">
        <w:rPr>
          <w:rFonts w:cs="Arial"/>
          <w:lang w:val="ru-RU"/>
        </w:rPr>
        <w:t>или</w:t>
      </w:r>
      <w:r w:rsidR="009535E1" w:rsidRPr="00963C8E">
        <w:rPr>
          <w:rFonts w:cs="Arial"/>
          <w:lang w:val="ru-RU"/>
        </w:rPr>
        <w:t xml:space="preserve"> </w:t>
      </w:r>
      <w:r w:rsidR="009535E1">
        <w:rPr>
          <w:rFonts w:cs="Arial"/>
          <w:lang w:val="ru-RU"/>
        </w:rPr>
        <w:t>постоянное</w:t>
      </w:r>
      <w:r w:rsidR="009535E1" w:rsidRPr="00963C8E">
        <w:rPr>
          <w:rFonts w:cs="Arial"/>
          <w:lang w:val="ru-RU"/>
        </w:rPr>
        <w:t xml:space="preserve"> </w:t>
      </w:r>
      <w:r w:rsidR="009535E1">
        <w:rPr>
          <w:rFonts w:cs="Arial"/>
          <w:lang w:val="ru-RU"/>
        </w:rPr>
        <w:t>приобретение</w:t>
      </w:r>
      <w:r w:rsidR="009535E1" w:rsidRPr="00963C8E">
        <w:rPr>
          <w:rFonts w:cs="Arial"/>
          <w:lang w:val="ru-RU"/>
        </w:rPr>
        <w:t xml:space="preserve"> </w:t>
      </w:r>
      <w:r w:rsidR="009535E1">
        <w:rPr>
          <w:rFonts w:cs="Arial"/>
          <w:lang w:val="ru-RU"/>
        </w:rPr>
        <w:t>частной</w:t>
      </w:r>
      <w:r w:rsidR="009535E1" w:rsidRPr="00963C8E">
        <w:rPr>
          <w:rFonts w:cs="Arial"/>
          <w:lang w:val="ru-RU"/>
        </w:rPr>
        <w:t xml:space="preserve"> </w:t>
      </w:r>
      <w:r w:rsidR="009535E1">
        <w:rPr>
          <w:rFonts w:cs="Arial"/>
          <w:lang w:val="ru-RU"/>
        </w:rPr>
        <w:t>земли</w:t>
      </w:r>
      <w:r w:rsidR="009535E1" w:rsidRPr="00963C8E">
        <w:rPr>
          <w:rFonts w:cs="Arial"/>
          <w:lang w:val="ru-RU"/>
        </w:rPr>
        <w:t xml:space="preserve">, </w:t>
      </w:r>
      <w:r w:rsidR="009535E1">
        <w:rPr>
          <w:rFonts w:cs="Arial"/>
          <w:lang w:val="ru-RU"/>
        </w:rPr>
        <w:t>примыкающей</w:t>
      </w:r>
      <w:r w:rsidR="009535E1" w:rsidRPr="00963C8E">
        <w:rPr>
          <w:rFonts w:cs="Arial"/>
          <w:lang w:val="ru-RU"/>
        </w:rPr>
        <w:t xml:space="preserve"> </w:t>
      </w:r>
      <w:r w:rsidR="009535E1">
        <w:rPr>
          <w:rFonts w:cs="Arial"/>
          <w:lang w:val="ru-RU"/>
        </w:rPr>
        <w:t>непосредственно</w:t>
      </w:r>
      <w:r w:rsidR="009535E1" w:rsidRPr="00963C8E">
        <w:rPr>
          <w:rFonts w:cs="Arial"/>
          <w:lang w:val="ru-RU"/>
        </w:rPr>
        <w:t xml:space="preserve"> </w:t>
      </w:r>
      <w:r w:rsidR="009535E1">
        <w:rPr>
          <w:rFonts w:cs="Arial"/>
          <w:lang w:val="ru-RU"/>
        </w:rPr>
        <w:t>к</w:t>
      </w:r>
      <w:r w:rsidR="009535E1" w:rsidRPr="00963C8E">
        <w:rPr>
          <w:rFonts w:cs="Arial"/>
          <w:lang w:val="ru-RU"/>
        </w:rPr>
        <w:t xml:space="preserve"> </w:t>
      </w:r>
      <w:r w:rsidR="009535E1">
        <w:rPr>
          <w:rFonts w:cs="Arial"/>
          <w:lang w:val="ru-RU"/>
        </w:rPr>
        <w:t>существующим</w:t>
      </w:r>
      <w:r w:rsidR="009535E1" w:rsidRPr="00963C8E">
        <w:rPr>
          <w:rFonts w:cs="Arial"/>
          <w:lang w:val="ru-RU"/>
        </w:rPr>
        <w:t xml:space="preserve"> </w:t>
      </w:r>
      <w:r w:rsidR="009535E1">
        <w:rPr>
          <w:rFonts w:cs="Arial"/>
          <w:lang w:val="ru-RU"/>
        </w:rPr>
        <w:t>государственным</w:t>
      </w:r>
      <w:r w:rsidR="009535E1" w:rsidRPr="00963C8E">
        <w:rPr>
          <w:rFonts w:cs="Arial"/>
          <w:lang w:val="ru-RU"/>
        </w:rPr>
        <w:t xml:space="preserve"> </w:t>
      </w:r>
      <w:r w:rsidR="009535E1">
        <w:rPr>
          <w:rFonts w:cs="Arial"/>
          <w:lang w:val="ru-RU"/>
        </w:rPr>
        <w:t>дорогам</w:t>
      </w:r>
      <w:r w:rsidR="009535E1" w:rsidRPr="00963C8E">
        <w:rPr>
          <w:rFonts w:cs="Arial"/>
          <w:lang w:val="ru-RU"/>
        </w:rPr>
        <w:t xml:space="preserve">, </w:t>
      </w:r>
      <w:r w:rsidR="009535E1">
        <w:rPr>
          <w:rFonts w:cs="Arial"/>
          <w:lang w:val="ru-RU"/>
        </w:rPr>
        <w:t>без</w:t>
      </w:r>
      <w:r w:rsidR="009535E1" w:rsidRPr="00963C8E">
        <w:rPr>
          <w:rFonts w:cs="Arial"/>
          <w:lang w:val="ru-RU"/>
        </w:rPr>
        <w:t xml:space="preserve"> </w:t>
      </w:r>
      <w:r w:rsidR="009535E1">
        <w:rPr>
          <w:rFonts w:cs="Arial"/>
          <w:lang w:val="ru-RU"/>
        </w:rPr>
        <w:t>компенсации</w:t>
      </w:r>
      <w:r w:rsidR="009535E1" w:rsidRPr="00963C8E">
        <w:rPr>
          <w:rFonts w:cs="Arial"/>
          <w:lang w:val="ru-RU"/>
        </w:rPr>
        <w:t>.</w:t>
      </w:r>
    </w:p>
    <w:p w:rsidR="001B2A6A" w:rsidRDefault="001B2A6A" w:rsidP="00CC6BE2">
      <w:pPr>
        <w:rPr>
          <w:lang w:val="ru-RU"/>
        </w:rPr>
      </w:pPr>
    </w:p>
    <w:p w:rsidR="00A006EA" w:rsidRPr="00A006EA" w:rsidRDefault="00A006EA" w:rsidP="00CC6BE2">
      <w:pPr>
        <w:rPr>
          <w:b/>
          <w:lang w:val="ru-RU"/>
        </w:rPr>
      </w:pPr>
      <w:r w:rsidRPr="00A006EA">
        <w:rPr>
          <w:b/>
          <w:lang w:val="ru-RU"/>
        </w:rPr>
        <w:t>С.2     Критерии правомочности и предоставление прав</w:t>
      </w:r>
    </w:p>
    <w:p w:rsidR="00A006EA" w:rsidRPr="00510EF2" w:rsidRDefault="00BB62E6" w:rsidP="00BB62E6">
      <w:pPr>
        <w:autoSpaceDE w:val="0"/>
        <w:autoSpaceDN w:val="0"/>
        <w:adjustRightInd w:val="0"/>
        <w:rPr>
          <w:rFonts w:cs="Arial"/>
          <w:lang w:val="ru-RU"/>
        </w:rPr>
      </w:pPr>
      <w:r w:rsidRPr="009E117D">
        <w:rPr>
          <w:rFonts w:cs="Arial"/>
          <w:lang w:val="ru-RU"/>
        </w:rPr>
        <w:t xml:space="preserve">64. </w:t>
      </w:r>
      <w:r w:rsidR="009E117D">
        <w:rPr>
          <w:rFonts w:cs="Arial"/>
          <w:lang w:val="ru-RU"/>
        </w:rPr>
        <w:t>ОПП</w:t>
      </w:r>
      <w:r w:rsidR="009E117D" w:rsidRPr="009E117D">
        <w:rPr>
          <w:rFonts w:cs="Arial"/>
          <w:lang w:val="ru-RU"/>
        </w:rPr>
        <w:t xml:space="preserve"> </w:t>
      </w:r>
      <w:r w:rsidR="009E117D">
        <w:rPr>
          <w:rFonts w:cs="Arial"/>
          <w:lang w:val="ru-RU"/>
        </w:rPr>
        <w:t>указыва</w:t>
      </w:r>
      <w:r w:rsidR="00510EF2">
        <w:rPr>
          <w:rFonts w:cs="Arial"/>
          <w:lang w:val="ru-RU"/>
        </w:rPr>
        <w:t>ю</w:t>
      </w:r>
      <w:r w:rsidR="009E117D">
        <w:rPr>
          <w:rFonts w:cs="Arial"/>
          <w:lang w:val="ru-RU"/>
        </w:rPr>
        <w:t>т</w:t>
      </w:r>
      <w:r w:rsidR="009E117D" w:rsidRPr="009E117D">
        <w:rPr>
          <w:rFonts w:cs="Arial"/>
          <w:lang w:val="ru-RU"/>
        </w:rPr>
        <w:t xml:space="preserve"> </w:t>
      </w:r>
      <w:r w:rsidR="009E117D">
        <w:rPr>
          <w:rFonts w:cs="Arial"/>
          <w:lang w:val="ru-RU"/>
        </w:rPr>
        <w:t>правомочность</w:t>
      </w:r>
      <w:r w:rsidR="009E117D" w:rsidRPr="009E117D">
        <w:rPr>
          <w:rFonts w:cs="Arial"/>
          <w:lang w:val="ru-RU"/>
        </w:rPr>
        <w:t xml:space="preserve"> </w:t>
      </w:r>
      <w:r w:rsidR="009E117D">
        <w:rPr>
          <w:rFonts w:cs="Arial"/>
          <w:lang w:val="ru-RU"/>
        </w:rPr>
        <w:t>и</w:t>
      </w:r>
      <w:r w:rsidR="009E117D" w:rsidRPr="009E117D">
        <w:rPr>
          <w:rFonts w:cs="Arial"/>
          <w:lang w:val="ru-RU"/>
        </w:rPr>
        <w:t xml:space="preserve"> </w:t>
      </w:r>
      <w:r w:rsidR="009E117D">
        <w:rPr>
          <w:rFonts w:cs="Arial"/>
          <w:lang w:val="ru-RU"/>
        </w:rPr>
        <w:t>положения</w:t>
      </w:r>
      <w:r w:rsidR="009E117D" w:rsidRPr="009E117D">
        <w:rPr>
          <w:rFonts w:cs="Arial"/>
          <w:lang w:val="ru-RU"/>
        </w:rPr>
        <w:t xml:space="preserve"> </w:t>
      </w:r>
      <w:r w:rsidR="009E117D">
        <w:rPr>
          <w:rFonts w:cs="Arial"/>
          <w:lang w:val="ru-RU"/>
        </w:rPr>
        <w:t>для</w:t>
      </w:r>
      <w:r w:rsidR="009E117D" w:rsidRPr="009E117D">
        <w:rPr>
          <w:rFonts w:cs="Arial"/>
          <w:lang w:val="ru-RU"/>
        </w:rPr>
        <w:t xml:space="preserve"> </w:t>
      </w:r>
      <w:r w:rsidR="009E117D">
        <w:rPr>
          <w:rFonts w:cs="Arial"/>
          <w:lang w:val="ru-RU"/>
        </w:rPr>
        <w:t>компенсации</w:t>
      </w:r>
      <w:r w:rsidR="009E117D" w:rsidRPr="009E117D">
        <w:rPr>
          <w:rFonts w:cs="Arial"/>
          <w:lang w:val="ru-RU"/>
        </w:rPr>
        <w:t xml:space="preserve"> </w:t>
      </w:r>
      <w:r w:rsidR="009E117D">
        <w:rPr>
          <w:rFonts w:cs="Arial"/>
          <w:lang w:val="ru-RU"/>
        </w:rPr>
        <w:t>всех</w:t>
      </w:r>
      <w:r w:rsidR="009E117D" w:rsidRPr="009E117D">
        <w:rPr>
          <w:rFonts w:cs="Arial"/>
          <w:lang w:val="ru-RU"/>
        </w:rPr>
        <w:t xml:space="preserve"> </w:t>
      </w:r>
      <w:r w:rsidR="009E117D">
        <w:rPr>
          <w:rFonts w:cs="Arial"/>
          <w:lang w:val="ru-RU"/>
        </w:rPr>
        <w:t>видов</w:t>
      </w:r>
      <w:r w:rsidR="009E117D" w:rsidRPr="009E117D">
        <w:rPr>
          <w:rFonts w:cs="Arial"/>
          <w:lang w:val="ru-RU"/>
        </w:rPr>
        <w:t xml:space="preserve"> </w:t>
      </w:r>
      <w:r w:rsidR="009E117D">
        <w:rPr>
          <w:rFonts w:cs="Arial"/>
          <w:lang w:val="ru-RU"/>
        </w:rPr>
        <w:t>потерь</w:t>
      </w:r>
      <w:r w:rsidR="009E117D" w:rsidRPr="009E117D">
        <w:rPr>
          <w:rFonts w:cs="Arial"/>
          <w:lang w:val="ru-RU"/>
        </w:rPr>
        <w:t xml:space="preserve"> </w:t>
      </w:r>
      <w:r w:rsidR="00A006EA" w:rsidRPr="009E117D">
        <w:rPr>
          <w:rFonts w:cs="Arial"/>
          <w:lang w:val="ru-RU"/>
        </w:rPr>
        <w:t>(</w:t>
      </w:r>
      <w:r w:rsidR="009E117D">
        <w:rPr>
          <w:rFonts w:cs="Arial"/>
          <w:lang w:val="ru-RU"/>
        </w:rPr>
        <w:t xml:space="preserve">земли, </w:t>
      </w:r>
      <w:r w:rsidR="00633797">
        <w:rPr>
          <w:rFonts w:cs="Arial"/>
          <w:lang w:val="ru-RU"/>
        </w:rPr>
        <w:t>урожая</w:t>
      </w:r>
      <w:r w:rsidR="00A006EA" w:rsidRPr="009E117D">
        <w:rPr>
          <w:rFonts w:cs="Arial"/>
          <w:lang w:val="ru-RU"/>
        </w:rPr>
        <w:t>/</w:t>
      </w:r>
      <w:r w:rsidR="00633797">
        <w:rPr>
          <w:rFonts w:cs="Arial"/>
          <w:lang w:val="ru-RU"/>
        </w:rPr>
        <w:t>деревьев</w:t>
      </w:r>
      <w:r w:rsidR="00A006EA" w:rsidRPr="009E117D">
        <w:rPr>
          <w:rFonts w:cs="Arial"/>
          <w:lang w:val="ru-RU"/>
        </w:rPr>
        <w:t xml:space="preserve">, </w:t>
      </w:r>
      <w:r w:rsidR="00633797">
        <w:rPr>
          <w:rFonts w:cs="Arial"/>
          <w:lang w:val="ru-RU"/>
        </w:rPr>
        <w:t>структур</w:t>
      </w:r>
      <w:r w:rsidR="00A006EA" w:rsidRPr="009E117D">
        <w:rPr>
          <w:rFonts w:cs="Arial"/>
          <w:lang w:val="ru-RU"/>
        </w:rPr>
        <w:t xml:space="preserve">, </w:t>
      </w:r>
      <w:r w:rsidR="00633797">
        <w:rPr>
          <w:rFonts w:cs="Arial"/>
          <w:lang w:val="ru-RU"/>
        </w:rPr>
        <w:t>предприятия</w:t>
      </w:r>
      <w:r w:rsidR="00A006EA" w:rsidRPr="009E117D">
        <w:rPr>
          <w:rFonts w:cs="Arial"/>
          <w:lang w:val="ru-RU"/>
        </w:rPr>
        <w:t>/</w:t>
      </w:r>
      <w:r w:rsidR="00633797">
        <w:rPr>
          <w:rFonts w:cs="Arial"/>
          <w:lang w:val="ru-RU"/>
        </w:rPr>
        <w:t>работы</w:t>
      </w:r>
      <w:r w:rsidR="00A006EA" w:rsidRPr="009E117D">
        <w:rPr>
          <w:rFonts w:cs="Arial"/>
          <w:lang w:val="ru-RU"/>
        </w:rPr>
        <w:t xml:space="preserve">, </w:t>
      </w:r>
      <w:r w:rsidR="00633797">
        <w:rPr>
          <w:rFonts w:cs="Arial"/>
          <w:lang w:val="ru-RU"/>
        </w:rPr>
        <w:t>рабочих дней</w:t>
      </w:r>
      <w:r w:rsidR="00A006EA" w:rsidRPr="009E117D">
        <w:rPr>
          <w:rFonts w:cs="Arial"/>
          <w:lang w:val="ru-RU"/>
        </w:rPr>
        <w:t>/</w:t>
      </w:r>
      <w:r w:rsidR="00633797">
        <w:rPr>
          <w:rFonts w:cs="Arial"/>
          <w:lang w:val="ru-RU"/>
        </w:rPr>
        <w:t>зарплаты</w:t>
      </w:r>
      <w:r w:rsidR="00A006EA" w:rsidRPr="009E117D">
        <w:rPr>
          <w:rFonts w:cs="Arial"/>
          <w:lang w:val="ru-RU"/>
        </w:rPr>
        <w:t xml:space="preserve">). </w:t>
      </w:r>
      <w:r w:rsidR="00510EF2">
        <w:rPr>
          <w:rFonts w:cs="Arial"/>
          <w:lang w:val="ru-RU"/>
        </w:rPr>
        <w:t>Все</w:t>
      </w:r>
      <w:r w:rsidR="00510EF2" w:rsidRPr="00510EF2">
        <w:rPr>
          <w:rFonts w:cs="Arial"/>
          <w:lang w:val="ru-RU"/>
        </w:rPr>
        <w:t xml:space="preserve"> </w:t>
      </w:r>
      <w:r w:rsidR="00510EF2">
        <w:rPr>
          <w:rFonts w:cs="Arial"/>
          <w:lang w:val="ru-RU"/>
        </w:rPr>
        <w:t>ЛЗП</w:t>
      </w:r>
      <w:r w:rsidR="00510EF2" w:rsidRPr="00510EF2">
        <w:rPr>
          <w:rFonts w:cs="Arial"/>
          <w:lang w:val="ru-RU"/>
        </w:rPr>
        <w:t xml:space="preserve">, </w:t>
      </w:r>
      <w:r w:rsidR="00510EF2">
        <w:rPr>
          <w:rFonts w:cs="Arial"/>
          <w:lang w:val="ru-RU"/>
        </w:rPr>
        <w:t>включая</w:t>
      </w:r>
      <w:r w:rsidR="00510EF2" w:rsidRPr="00510EF2">
        <w:rPr>
          <w:rFonts w:cs="Arial"/>
          <w:lang w:val="ru-RU"/>
        </w:rPr>
        <w:t xml:space="preserve"> </w:t>
      </w:r>
      <w:r w:rsidR="00510EF2">
        <w:rPr>
          <w:rFonts w:cs="Arial"/>
          <w:lang w:val="ru-RU"/>
        </w:rPr>
        <w:t>лиц</w:t>
      </w:r>
      <w:r w:rsidR="00510EF2" w:rsidRPr="00510EF2">
        <w:rPr>
          <w:rFonts w:cs="Arial"/>
          <w:lang w:val="ru-RU"/>
        </w:rPr>
        <w:t xml:space="preserve">, </w:t>
      </w:r>
      <w:r w:rsidR="00510EF2">
        <w:rPr>
          <w:rFonts w:cs="Arial"/>
          <w:lang w:val="ru-RU"/>
        </w:rPr>
        <w:t>не</w:t>
      </w:r>
      <w:r w:rsidR="00510EF2" w:rsidRPr="00510EF2">
        <w:rPr>
          <w:rFonts w:cs="Arial"/>
          <w:lang w:val="ru-RU"/>
        </w:rPr>
        <w:t xml:space="preserve"> </w:t>
      </w:r>
      <w:r w:rsidR="00510EF2">
        <w:rPr>
          <w:rFonts w:cs="Arial"/>
          <w:lang w:val="ru-RU"/>
        </w:rPr>
        <w:t>имеющих</w:t>
      </w:r>
      <w:r w:rsidR="00510EF2" w:rsidRPr="00510EF2">
        <w:rPr>
          <w:rFonts w:cs="Arial"/>
          <w:lang w:val="ru-RU"/>
        </w:rPr>
        <w:t xml:space="preserve"> </w:t>
      </w:r>
      <w:r w:rsidR="00510EF2">
        <w:rPr>
          <w:rFonts w:cs="Arial"/>
          <w:lang w:val="ru-RU"/>
        </w:rPr>
        <w:t>правового</w:t>
      </w:r>
      <w:r w:rsidR="00510EF2" w:rsidRPr="00510EF2">
        <w:rPr>
          <w:rFonts w:cs="Arial"/>
          <w:lang w:val="ru-RU"/>
        </w:rPr>
        <w:t xml:space="preserve"> </w:t>
      </w:r>
      <w:r w:rsidR="00510EF2">
        <w:rPr>
          <w:rFonts w:cs="Arial"/>
          <w:lang w:val="ru-RU"/>
        </w:rPr>
        <w:t>титула</w:t>
      </w:r>
      <w:r w:rsidR="00510EF2" w:rsidRPr="00510EF2">
        <w:rPr>
          <w:rFonts w:cs="Arial"/>
          <w:lang w:val="ru-RU"/>
        </w:rPr>
        <w:t xml:space="preserve"> </w:t>
      </w:r>
      <w:r w:rsidR="00510EF2">
        <w:rPr>
          <w:rFonts w:cs="Arial"/>
          <w:lang w:val="ru-RU"/>
        </w:rPr>
        <w:t>или</w:t>
      </w:r>
      <w:r w:rsidR="00510EF2" w:rsidRPr="00510EF2">
        <w:rPr>
          <w:rFonts w:cs="Arial"/>
          <w:lang w:val="ru-RU"/>
        </w:rPr>
        <w:t xml:space="preserve"> </w:t>
      </w:r>
      <w:r w:rsidR="00510EF2">
        <w:rPr>
          <w:rFonts w:cs="Arial"/>
          <w:lang w:val="ru-RU"/>
        </w:rPr>
        <w:t>неформальных</w:t>
      </w:r>
      <w:r w:rsidR="00510EF2" w:rsidRPr="00510EF2">
        <w:rPr>
          <w:rFonts w:cs="Arial"/>
          <w:lang w:val="ru-RU"/>
        </w:rPr>
        <w:t xml:space="preserve"> </w:t>
      </w:r>
      <w:r w:rsidR="00510EF2">
        <w:rPr>
          <w:rFonts w:cs="Arial"/>
          <w:lang w:val="ru-RU"/>
        </w:rPr>
        <w:t>поселенцев</w:t>
      </w:r>
      <w:r w:rsidR="00510EF2" w:rsidRPr="00510EF2">
        <w:rPr>
          <w:rFonts w:cs="Arial"/>
          <w:lang w:val="ru-RU"/>
        </w:rPr>
        <w:t xml:space="preserve">, </w:t>
      </w:r>
      <w:r w:rsidR="00510EF2">
        <w:rPr>
          <w:rFonts w:cs="Arial"/>
          <w:lang w:val="ru-RU"/>
        </w:rPr>
        <w:t>получают</w:t>
      </w:r>
      <w:r w:rsidR="00510EF2" w:rsidRPr="00510EF2">
        <w:rPr>
          <w:rFonts w:cs="Arial"/>
          <w:lang w:val="ru-RU"/>
        </w:rPr>
        <w:t xml:space="preserve"> </w:t>
      </w:r>
      <w:r w:rsidR="00510EF2">
        <w:rPr>
          <w:rFonts w:cs="Arial"/>
          <w:lang w:val="ru-RU"/>
        </w:rPr>
        <w:t>компенсацию</w:t>
      </w:r>
      <w:r w:rsidR="00510EF2" w:rsidRPr="00510EF2">
        <w:rPr>
          <w:rFonts w:cs="Arial"/>
          <w:lang w:val="ru-RU"/>
        </w:rPr>
        <w:t xml:space="preserve"> </w:t>
      </w:r>
      <w:r w:rsidR="00510EF2">
        <w:rPr>
          <w:rFonts w:cs="Arial"/>
          <w:lang w:val="ru-RU"/>
        </w:rPr>
        <w:t>за</w:t>
      </w:r>
      <w:r w:rsidR="00510EF2" w:rsidRPr="00510EF2">
        <w:rPr>
          <w:rFonts w:cs="Arial"/>
          <w:lang w:val="ru-RU"/>
        </w:rPr>
        <w:t xml:space="preserve"> </w:t>
      </w:r>
      <w:r w:rsidR="00510EF2">
        <w:rPr>
          <w:rFonts w:cs="Arial"/>
          <w:lang w:val="ru-RU"/>
        </w:rPr>
        <w:t>потерянные</w:t>
      </w:r>
      <w:r w:rsidR="00510EF2" w:rsidRPr="00510EF2">
        <w:rPr>
          <w:rFonts w:cs="Arial"/>
          <w:lang w:val="ru-RU"/>
        </w:rPr>
        <w:t xml:space="preserve"> </w:t>
      </w:r>
      <w:r w:rsidR="00510EF2">
        <w:rPr>
          <w:rFonts w:cs="Arial"/>
          <w:lang w:val="ru-RU"/>
        </w:rPr>
        <w:t>активы</w:t>
      </w:r>
      <w:r w:rsidR="00510EF2" w:rsidRPr="00510EF2">
        <w:rPr>
          <w:rFonts w:cs="Arial"/>
          <w:lang w:val="ru-RU"/>
        </w:rPr>
        <w:t xml:space="preserve"> </w:t>
      </w:r>
      <w:r w:rsidR="00A006EA" w:rsidRPr="00510EF2">
        <w:rPr>
          <w:rFonts w:cs="Arial"/>
          <w:lang w:val="ru-RU"/>
        </w:rPr>
        <w:t>(</w:t>
      </w:r>
      <w:r w:rsidR="00510EF2">
        <w:rPr>
          <w:rFonts w:cs="Arial"/>
          <w:lang w:val="ru-RU"/>
        </w:rPr>
        <w:t>урожай</w:t>
      </w:r>
      <w:r w:rsidR="00510EF2" w:rsidRPr="00510EF2">
        <w:rPr>
          <w:rFonts w:cs="Arial"/>
          <w:lang w:val="ru-RU"/>
        </w:rPr>
        <w:t xml:space="preserve">, </w:t>
      </w:r>
      <w:r w:rsidR="00510EF2">
        <w:rPr>
          <w:rFonts w:cs="Arial"/>
          <w:lang w:val="ru-RU"/>
        </w:rPr>
        <w:t>структуры</w:t>
      </w:r>
      <w:r w:rsidR="00510EF2" w:rsidRPr="00510EF2">
        <w:rPr>
          <w:rFonts w:cs="Arial"/>
          <w:lang w:val="ru-RU"/>
        </w:rPr>
        <w:t xml:space="preserve">, </w:t>
      </w:r>
      <w:r w:rsidR="00510EF2">
        <w:rPr>
          <w:rFonts w:cs="Arial"/>
          <w:lang w:val="ru-RU"/>
        </w:rPr>
        <w:t>деревья</w:t>
      </w:r>
      <w:r w:rsidR="00510EF2" w:rsidRPr="00510EF2">
        <w:rPr>
          <w:rFonts w:cs="Arial"/>
          <w:lang w:val="ru-RU"/>
        </w:rPr>
        <w:t xml:space="preserve"> </w:t>
      </w:r>
      <w:r w:rsidR="00510EF2">
        <w:rPr>
          <w:rFonts w:cs="Arial"/>
          <w:lang w:val="ru-RU"/>
        </w:rPr>
        <w:t>и</w:t>
      </w:r>
      <w:r w:rsidR="00510EF2" w:rsidRPr="00510EF2">
        <w:rPr>
          <w:rFonts w:cs="Arial"/>
          <w:lang w:val="ru-RU"/>
        </w:rPr>
        <w:t>/</w:t>
      </w:r>
      <w:r w:rsidR="00510EF2">
        <w:rPr>
          <w:rFonts w:cs="Arial"/>
          <w:lang w:val="ru-RU"/>
        </w:rPr>
        <w:t>или</w:t>
      </w:r>
      <w:r w:rsidR="00510EF2" w:rsidRPr="00510EF2">
        <w:rPr>
          <w:rFonts w:cs="Arial"/>
          <w:lang w:val="ru-RU"/>
        </w:rPr>
        <w:t xml:space="preserve"> </w:t>
      </w:r>
      <w:r w:rsidR="00510EF2">
        <w:rPr>
          <w:rFonts w:cs="Arial"/>
          <w:lang w:val="ru-RU"/>
        </w:rPr>
        <w:t>потерю</w:t>
      </w:r>
      <w:r w:rsidR="00510EF2" w:rsidRPr="00510EF2">
        <w:rPr>
          <w:rFonts w:cs="Arial"/>
          <w:lang w:val="ru-RU"/>
        </w:rPr>
        <w:t xml:space="preserve"> </w:t>
      </w:r>
      <w:r w:rsidR="00510EF2">
        <w:rPr>
          <w:rFonts w:cs="Arial"/>
          <w:lang w:val="ru-RU"/>
        </w:rPr>
        <w:t>предприятия</w:t>
      </w:r>
      <w:r w:rsidR="00510EF2" w:rsidRPr="00510EF2">
        <w:rPr>
          <w:rFonts w:cs="Arial"/>
          <w:lang w:val="ru-RU"/>
        </w:rPr>
        <w:t xml:space="preserve">) </w:t>
      </w:r>
      <w:r w:rsidR="00510EF2">
        <w:rPr>
          <w:rFonts w:cs="Arial"/>
          <w:lang w:val="ru-RU"/>
        </w:rPr>
        <w:t>получают</w:t>
      </w:r>
      <w:r w:rsidR="00510EF2" w:rsidRPr="00510EF2">
        <w:rPr>
          <w:rFonts w:cs="Arial"/>
          <w:lang w:val="ru-RU"/>
        </w:rPr>
        <w:t xml:space="preserve">: </w:t>
      </w:r>
      <w:r w:rsidR="00A006EA" w:rsidRPr="00510EF2">
        <w:rPr>
          <w:rFonts w:cs="Arial"/>
          <w:lang w:val="ru-RU"/>
        </w:rPr>
        <w:t>(</w:t>
      </w:r>
      <w:r w:rsidR="00A006EA" w:rsidRPr="00B700C2">
        <w:rPr>
          <w:rFonts w:cs="Arial"/>
          <w:lang w:val="en-US"/>
        </w:rPr>
        <w:t>i</w:t>
      </w:r>
      <w:r w:rsidR="00A006EA" w:rsidRPr="00510EF2">
        <w:rPr>
          <w:rFonts w:cs="Arial"/>
          <w:lang w:val="ru-RU"/>
        </w:rPr>
        <w:t xml:space="preserve">) </w:t>
      </w:r>
      <w:r w:rsidR="00510EF2">
        <w:rPr>
          <w:rFonts w:cs="Arial"/>
          <w:lang w:val="ru-RU"/>
        </w:rPr>
        <w:t>компенсацию</w:t>
      </w:r>
      <w:r w:rsidR="00A006EA" w:rsidRPr="00510EF2">
        <w:rPr>
          <w:rFonts w:cs="Arial"/>
          <w:lang w:val="ru-RU"/>
        </w:rPr>
        <w:t xml:space="preserve"> (</w:t>
      </w:r>
      <w:r w:rsidR="00510EF2">
        <w:rPr>
          <w:rFonts w:cs="Arial"/>
          <w:lang w:val="ru-RU"/>
        </w:rPr>
        <w:t>по</w:t>
      </w:r>
      <w:r w:rsidR="00510EF2" w:rsidRPr="00510EF2">
        <w:rPr>
          <w:rFonts w:cs="Arial"/>
          <w:lang w:val="ru-RU"/>
        </w:rPr>
        <w:t xml:space="preserve"> </w:t>
      </w:r>
      <w:r w:rsidR="00510EF2">
        <w:rPr>
          <w:rFonts w:cs="Arial"/>
          <w:lang w:val="ru-RU"/>
        </w:rPr>
        <w:t>мере</w:t>
      </w:r>
      <w:r w:rsidR="00510EF2" w:rsidRPr="00510EF2">
        <w:rPr>
          <w:rFonts w:cs="Arial"/>
          <w:lang w:val="ru-RU"/>
        </w:rPr>
        <w:t xml:space="preserve"> </w:t>
      </w:r>
      <w:r w:rsidR="00510EF2">
        <w:rPr>
          <w:rFonts w:cs="Arial"/>
          <w:lang w:val="ru-RU"/>
        </w:rPr>
        <w:t>необходимости</w:t>
      </w:r>
      <w:r w:rsidR="00510EF2" w:rsidRPr="00510EF2">
        <w:rPr>
          <w:rFonts w:cs="Arial"/>
          <w:lang w:val="ru-RU"/>
        </w:rPr>
        <w:t xml:space="preserve">, </w:t>
      </w:r>
      <w:r w:rsidR="00510EF2">
        <w:rPr>
          <w:rFonts w:cs="Arial"/>
          <w:lang w:val="ru-RU"/>
        </w:rPr>
        <w:t>по</w:t>
      </w:r>
      <w:r w:rsidR="00510EF2" w:rsidRPr="00510EF2">
        <w:rPr>
          <w:rFonts w:cs="Arial"/>
          <w:lang w:val="ru-RU"/>
        </w:rPr>
        <w:t xml:space="preserve"> </w:t>
      </w:r>
      <w:r w:rsidR="00510EF2">
        <w:rPr>
          <w:rFonts w:cs="Arial"/>
          <w:lang w:val="ru-RU"/>
        </w:rPr>
        <w:t>восстановительной</w:t>
      </w:r>
      <w:r w:rsidR="00510EF2" w:rsidRPr="00510EF2">
        <w:rPr>
          <w:rFonts w:cs="Arial"/>
          <w:lang w:val="ru-RU"/>
        </w:rPr>
        <w:t xml:space="preserve"> </w:t>
      </w:r>
      <w:r w:rsidR="00510EF2">
        <w:rPr>
          <w:rFonts w:cs="Arial"/>
          <w:lang w:val="ru-RU"/>
        </w:rPr>
        <w:t>стоимости</w:t>
      </w:r>
      <w:r w:rsidR="00A006EA" w:rsidRPr="00510EF2">
        <w:rPr>
          <w:rFonts w:cs="Arial"/>
          <w:lang w:val="ru-RU"/>
        </w:rPr>
        <w:t xml:space="preserve">), </w:t>
      </w:r>
      <w:r w:rsidR="00510EF2">
        <w:rPr>
          <w:rFonts w:cs="Arial"/>
          <w:lang w:val="ru-RU"/>
        </w:rPr>
        <w:t>и</w:t>
      </w:r>
      <w:r w:rsidR="00A006EA" w:rsidRPr="00510EF2">
        <w:rPr>
          <w:rFonts w:cs="Arial"/>
          <w:lang w:val="ru-RU"/>
        </w:rPr>
        <w:t xml:space="preserve"> / </w:t>
      </w:r>
      <w:r w:rsidR="00510EF2">
        <w:rPr>
          <w:rFonts w:cs="Arial"/>
          <w:lang w:val="ru-RU"/>
        </w:rPr>
        <w:t>или</w:t>
      </w:r>
      <w:r w:rsidR="00A006EA" w:rsidRPr="00510EF2">
        <w:rPr>
          <w:rFonts w:cs="Arial"/>
          <w:lang w:val="ru-RU"/>
        </w:rPr>
        <w:t xml:space="preserve"> (</w:t>
      </w:r>
      <w:r w:rsidR="00A006EA" w:rsidRPr="00B700C2">
        <w:rPr>
          <w:rFonts w:cs="Arial"/>
          <w:lang w:val="en-US"/>
        </w:rPr>
        <w:t>ii</w:t>
      </w:r>
      <w:r w:rsidR="00A006EA" w:rsidRPr="00510EF2">
        <w:rPr>
          <w:rFonts w:cs="Arial"/>
          <w:lang w:val="ru-RU"/>
        </w:rPr>
        <w:t xml:space="preserve">) </w:t>
      </w:r>
      <w:r w:rsidR="00510EF2">
        <w:rPr>
          <w:rFonts w:cs="Arial"/>
          <w:lang w:val="ru-RU"/>
        </w:rPr>
        <w:t>замену</w:t>
      </w:r>
      <w:r w:rsidR="00510EF2" w:rsidRPr="00510EF2">
        <w:rPr>
          <w:rFonts w:cs="Arial"/>
          <w:lang w:val="ru-RU"/>
        </w:rPr>
        <w:t xml:space="preserve"> </w:t>
      </w:r>
      <w:r w:rsidR="00510EF2">
        <w:rPr>
          <w:rFonts w:cs="Arial"/>
          <w:lang w:val="ru-RU"/>
        </w:rPr>
        <w:t>земельного</w:t>
      </w:r>
      <w:r w:rsidR="00510EF2" w:rsidRPr="00510EF2">
        <w:rPr>
          <w:rFonts w:cs="Arial"/>
          <w:lang w:val="ru-RU"/>
        </w:rPr>
        <w:t xml:space="preserve"> </w:t>
      </w:r>
      <w:r w:rsidR="00510EF2">
        <w:rPr>
          <w:rFonts w:cs="Arial"/>
          <w:lang w:val="ru-RU"/>
        </w:rPr>
        <w:t>участка</w:t>
      </w:r>
      <w:r w:rsidR="00510EF2" w:rsidRPr="00510EF2">
        <w:rPr>
          <w:rFonts w:cs="Arial"/>
          <w:lang w:val="ru-RU"/>
        </w:rPr>
        <w:t xml:space="preserve">, </w:t>
      </w:r>
      <w:r w:rsidR="00510EF2">
        <w:rPr>
          <w:rFonts w:cs="Arial"/>
          <w:lang w:val="ru-RU"/>
        </w:rPr>
        <w:t>структуры, саженцев, другую помощь при переселении, например, подъёмное пособие при переселении, помощь для перестройки структур, компенсацию за потерю рабочих часов/дохода.</w:t>
      </w:r>
    </w:p>
    <w:p w:rsidR="00A006EA" w:rsidRPr="00510EF2" w:rsidRDefault="00A006EA" w:rsidP="00A006EA">
      <w:pPr>
        <w:autoSpaceDE w:val="0"/>
        <w:autoSpaceDN w:val="0"/>
        <w:adjustRightInd w:val="0"/>
        <w:rPr>
          <w:rFonts w:cs="Arial"/>
          <w:lang w:val="ru-RU"/>
        </w:rPr>
      </w:pPr>
    </w:p>
    <w:p w:rsidR="00A006EA" w:rsidRPr="002B548C" w:rsidRDefault="00F63E8A" w:rsidP="00F63E8A">
      <w:pPr>
        <w:autoSpaceDE w:val="0"/>
        <w:autoSpaceDN w:val="0"/>
        <w:adjustRightInd w:val="0"/>
        <w:rPr>
          <w:rFonts w:cs="Arial"/>
          <w:lang w:val="ru-RU"/>
        </w:rPr>
      </w:pPr>
      <w:r w:rsidRPr="002B548C">
        <w:rPr>
          <w:rFonts w:cs="Arial"/>
          <w:lang w:val="ru-RU"/>
        </w:rPr>
        <w:t xml:space="preserve">65. </w:t>
      </w:r>
      <w:r w:rsidR="002B548C">
        <w:rPr>
          <w:rFonts w:cs="Arial"/>
          <w:lang w:val="ru-RU"/>
        </w:rPr>
        <w:t>Критерии</w:t>
      </w:r>
      <w:r w:rsidR="002B548C" w:rsidRPr="002B548C">
        <w:rPr>
          <w:rFonts w:cs="Arial"/>
          <w:lang w:val="ru-RU"/>
        </w:rPr>
        <w:t xml:space="preserve"> </w:t>
      </w:r>
      <w:r w:rsidR="002B548C">
        <w:rPr>
          <w:rFonts w:cs="Arial"/>
          <w:lang w:val="ru-RU"/>
        </w:rPr>
        <w:t>правомочности</w:t>
      </w:r>
      <w:r w:rsidR="002B548C" w:rsidRPr="002B548C">
        <w:rPr>
          <w:rFonts w:cs="Arial"/>
          <w:lang w:val="ru-RU"/>
        </w:rPr>
        <w:t xml:space="preserve"> </w:t>
      </w:r>
      <w:r w:rsidR="002B548C">
        <w:rPr>
          <w:rFonts w:cs="Arial"/>
          <w:lang w:val="ru-RU"/>
        </w:rPr>
        <w:t>основываются</w:t>
      </w:r>
      <w:r w:rsidR="002B548C" w:rsidRPr="002B548C">
        <w:rPr>
          <w:rFonts w:cs="Arial"/>
          <w:lang w:val="ru-RU"/>
        </w:rPr>
        <w:t xml:space="preserve"> </w:t>
      </w:r>
      <w:r w:rsidR="002B548C">
        <w:rPr>
          <w:rFonts w:cs="Arial"/>
          <w:lang w:val="ru-RU"/>
        </w:rPr>
        <w:t>на</w:t>
      </w:r>
      <w:r w:rsidR="002B548C" w:rsidRPr="002B548C">
        <w:rPr>
          <w:rFonts w:cs="Arial"/>
          <w:lang w:val="ru-RU"/>
        </w:rPr>
        <w:t xml:space="preserve"> </w:t>
      </w:r>
      <w:r w:rsidR="002B548C">
        <w:rPr>
          <w:rFonts w:cs="Arial"/>
          <w:lang w:val="ru-RU"/>
        </w:rPr>
        <w:t>ЛЗ</w:t>
      </w:r>
      <w:r w:rsidR="0047705E">
        <w:rPr>
          <w:rFonts w:cs="Arial"/>
          <w:lang w:val="ru-RU"/>
        </w:rPr>
        <w:t>П</w:t>
      </w:r>
      <w:r w:rsidR="002B548C" w:rsidRPr="002B548C">
        <w:rPr>
          <w:rFonts w:cs="Arial"/>
          <w:lang w:val="ru-RU"/>
        </w:rPr>
        <w:t xml:space="preserve">, </w:t>
      </w:r>
      <w:r w:rsidR="002B548C">
        <w:rPr>
          <w:rFonts w:cs="Arial"/>
          <w:lang w:val="ru-RU"/>
        </w:rPr>
        <w:t>принадлежащих</w:t>
      </w:r>
      <w:r w:rsidR="002B548C" w:rsidRPr="002B548C">
        <w:rPr>
          <w:rFonts w:cs="Arial"/>
          <w:lang w:val="ru-RU"/>
        </w:rPr>
        <w:t xml:space="preserve"> </w:t>
      </w:r>
      <w:r w:rsidR="002B548C">
        <w:rPr>
          <w:rFonts w:cs="Arial"/>
          <w:lang w:val="ru-RU"/>
        </w:rPr>
        <w:t>к</w:t>
      </w:r>
      <w:r w:rsidR="002B548C" w:rsidRPr="002B548C">
        <w:rPr>
          <w:rFonts w:cs="Arial"/>
          <w:lang w:val="ru-RU"/>
        </w:rPr>
        <w:t xml:space="preserve"> </w:t>
      </w:r>
      <w:r w:rsidR="002B548C">
        <w:rPr>
          <w:rFonts w:cs="Arial"/>
          <w:lang w:val="ru-RU"/>
        </w:rPr>
        <w:t>одной</w:t>
      </w:r>
      <w:r w:rsidR="002B548C" w:rsidRPr="002B548C">
        <w:rPr>
          <w:rFonts w:cs="Arial"/>
          <w:lang w:val="ru-RU"/>
        </w:rPr>
        <w:t xml:space="preserve"> </w:t>
      </w:r>
      <w:r w:rsidR="002B548C">
        <w:rPr>
          <w:rFonts w:cs="Arial"/>
          <w:lang w:val="ru-RU"/>
        </w:rPr>
        <w:t>из</w:t>
      </w:r>
      <w:r w:rsidR="002B548C" w:rsidRPr="002B548C">
        <w:rPr>
          <w:rFonts w:cs="Arial"/>
          <w:lang w:val="ru-RU"/>
        </w:rPr>
        <w:t xml:space="preserve"> </w:t>
      </w:r>
      <w:r w:rsidR="002B548C">
        <w:rPr>
          <w:rFonts w:cs="Arial"/>
          <w:lang w:val="ru-RU"/>
        </w:rPr>
        <w:t>трёх</w:t>
      </w:r>
      <w:r w:rsidR="002B548C" w:rsidRPr="002B548C">
        <w:rPr>
          <w:rFonts w:cs="Arial"/>
          <w:lang w:val="ru-RU"/>
        </w:rPr>
        <w:t xml:space="preserve"> </w:t>
      </w:r>
      <w:r w:rsidR="002B548C">
        <w:rPr>
          <w:rFonts w:cs="Arial"/>
          <w:lang w:val="ru-RU"/>
        </w:rPr>
        <w:t>групп</w:t>
      </w:r>
      <w:r w:rsidR="002B548C" w:rsidRPr="002B548C">
        <w:rPr>
          <w:rFonts w:cs="Arial"/>
          <w:lang w:val="ru-RU"/>
        </w:rPr>
        <w:t xml:space="preserve">: </w:t>
      </w:r>
      <w:r w:rsidR="00A006EA" w:rsidRPr="002B548C">
        <w:rPr>
          <w:rFonts w:cs="Arial"/>
          <w:lang w:val="ru-RU"/>
        </w:rPr>
        <w:t>(</w:t>
      </w:r>
      <w:r w:rsidR="002B548C">
        <w:rPr>
          <w:rFonts w:cs="Arial"/>
          <w:lang w:val="ru-RU"/>
        </w:rPr>
        <w:t>а</w:t>
      </w:r>
      <w:r w:rsidR="00A006EA" w:rsidRPr="002B548C">
        <w:rPr>
          <w:rFonts w:cs="Arial"/>
          <w:lang w:val="ru-RU"/>
        </w:rPr>
        <w:t xml:space="preserve">) </w:t>
      </w:r>
      <w:r w:rsidR="002B548C">
        <w:rPr>
          <w:rFonts w:cs="Arial"/>
          <w:lang w:val="ru-RU"/>
        </w:rPr>
        <w:t>лица</w:t>
      </w:r>
      <w:r w:rsidR="002B548C" w:rsidRPr="002B548C">
        <w:rPr>
          <w:rFonts w:cs="Arial"/>
          <w:lang w:val="ru-RU"/>
        </w:rPr>
        <w:t xml:space="preserve">, </w:t>
      </w:r>
      <w:r w:rsidR="002B548C">
        <w:rPr>
          <w:rFonts w:cs="Arial"/>
          <w:lang w:val="ru-RU"/>
        </w:rPr>
        <w:t>имеющие</w:t>
      </w:r>
      <w:r w:rsidR="002B548C" w:rsidRPr="002B548C">
        <w:rPr>
          <w:rFonts w:cs="Arial"/>
          <w:lang w:val="ru-RU"/>
        </w:rPr>
        <w:t xml:space="preserve"> </w:t>
      </w:r>
      <w:r w:rsidR="002B548C">
        <w:rPr>
          <w:rFonts w:cs="Arial"/>
          <w:lang w:val="ru-RU"/>
        </w:rPr>
        <w:t>правовой</w:t>
      </w:r>
      <w:r w:rsidR="002B548C" w:rsidRPr="002B548C">
        <w:rPr>
          <w:rFonts w:cs="Arial"/>
          <w:lang w:val="ru-RU"/>
        </w:rPr>
        <w:t xml:space="preserve"> </w:t>
      </w:r>
      <w:r w:rsidR="002B548C">
        <w:rPr>
          <w:rFonts w:cs="Arial"/>
          <w:lang w:val="ru-RU"/>
        </w:rPr>
        <w:t>титул</w:t>
      </w:r>
      <w:r w:rsidR="002B548C" w:rsidRPr="002B548C">
        <w:rPr>
          <w:rFonts w:cs="Arial"/>
          <w:lang w:val="ru-RU"/>
        </w:rPr>
        <w:t xml:space="preserve"> </w:t>
      </w:r>
      <w:r w:rsidR="002B548C">
        <w:rPr>
          <w:rFonts w:cs="Arial"/>
          <w:lang w:val="ru-RU"/>
        </w:rPr>
        <w:t>или</w:t>
      </w:r>
      <w:r w:rsidR="002B548C" w:rsidRPr="002B548C">
        <w:rPr>
          <w:rFonts w:cs="Arial"/>
          <w:lang w:val="ru-RU"/>
        </w:rPr>
        <w:t xml:space="preserve"> </w:t>
      </w:r>
      <w:r w:rsidR="002B548C">
        <w:rPr>
          <w:rFonts w:cs="Arial"/>
          <w:lang w:val="ru-RU"/>
        </w:rPr>
        <w:t>формальные</w:t>
      </w:r>
      <w:r w:rsidR="002B548C" w:rsidRPr="002B548C">
        <w:rPr>
          <w:rFonts w:cs="Arial"/>
          <w:lang w:val="ru-RU"/>
        </w:rPr>
        <w:t xml:space="preserve"> </w:t>
      </w:r>
      <w:r w:rsidR="002B548C">
        <w:rPr>
          <w:rFonts w:cs="Arial"/>
          <w:lang w:val="ru-RU"/>
        </w:rPr>
        <w:t>законные</w:t>
      </w:r>
      <w:r w:rsidR="002B548C" w:rsidRPr="002B548C">
        <w:rPr>
          <w:rFonts w:cs="Arial"/>
          <w:lang w:val="ru-RU"/>
        </w:rPr>
        <w:t xml:space="preserve"> </w:t>
      </w:r>
      <w:r w:rsidR="002B548C">
        <w:rPr>
          <w:rFonts w:cs="Arial"/>
          <w:lang w:val="ru-RU"/>
        </w:rPr>
        <w:t>права</w:t>
      </w:r>
      <w:r w:rsidR="002B548C" w:rsidRPr="002B548C">
        <w:rPr>
          <w:rFonts w:cs="Arial"/>
          <w:lang w:val="ru-RU"/>
        </w:rPr>
        <w:t xml:space="preserve"> </w:t>
      </w:r>
      <w:r w:rsidR="002B548C">
        <w:rPr>
          <w:rFonts w:cs="Arial"/>
          <w:lang w:val="ru-RU"/>
        </w:rPr>
        <w:t>на</w:t>
      </w:r>
      <w:r w:rsidR="002B548C" w:rsidRPr="002B548C">
        <w:rPr>
          <w:rFonts w:cs="Arial"/>
          <w:lang w:val="ru-RU"/>
        </w:rPr>
        <w:t xml:space="preserve"> </w:t>
      </w:r>
      <w:r w:rsidR="002B548C">
        <w:rPr>
          <w:rFonts w:cs="Arial"/>
          <w:lang w:val="ru-RU"/>
        </w:rPr>
        <w:t>землю</w:t>
      </w:r>
      <w:r w:rsidR="002B548C" w:rsidRPr="002B548C">
        <w:rPr>
          <w:rFonts w:cs="Arial"/>
          <w:lang w:val="ru-RU"/>
        </w:rPr>
        <w:t xml:space="preserve">; </w:t>
      </w:r>
      <w:r w:rsidR="00A006EA" w:rsidRPr="002B548C">
        <w:rPr>
          <w:rFonts w:cs="Arial"/>
          <w:lang w:val="ru-RU"/>
        </w:rPr>
        <w:t>(</w:t>
      </w:r>
      <w:r w:rsidR="002B548C">
        <w:rPr>
          <w:rFonts w:cs="Arial"/>
          <w:lang w:val="ru-RU"/>
        </w:rPr>
        <w:t>б</w:t>
      </w:r>
      <w:r w:rsidR="00A006EA" w:rsidRPr="002B548C">
        <w:rPr>
          <w:rFonts w:cs="Arial"/>
          <w:lang w:val="ru-RU"/>
        </w:rPr>
        <w:t xml:space="preserve">) </w:t>
      </w:r>
      <w:r w:rsidR="002B548C">
        <w:rPr>
          <w:rFonts w:cs="Arial"/>
          <w:lang w:val="ru-RU"/>
        </w:rPr>
        <w:t>лица</w:t>
      </w:r>
      <w:r w:rsidR="002B548C" w:rsidRPr="002B548C">
        <w:rPr>
          <w:rFonts w:cs="Arial"/>
          <w:lang w:val="ru-RU"/>
        </w:rPr>
        <w:t xml:space="preserve">, </w:t>
      </w:r>
      <w:r w:rsidR="002B548C">
        <w:rPr>
          <w:rFonts w:cs="Arial"/>
          <w:lang w:val="ru-RU"/>
        </w:rPr>
        <w:t>у</w:t>
      </w:r>
      <w:r w:rsidR="002B548C" w:rsidRPr="002B548C">
        <w:rPr>
          <w:rFonts w:cs="Arial"/>
          <w:lang w:val="ru-RU"/>
        </w:rPr>
        <w:t xml:space="preserve"> </w:t>
      </w:r>
      <w:r w:rsidR="002B548C">
        <w:rPr>
          <w:rFonts w:cs="Arial"/>
          <w:lang w:val="ru-RU"/>
        </w:rPr>
        <w:t>которых</w:t>
      </w:r>
      <w:r w:rsidR="002B548C" w:rsidRPr="002B548C">
        <w:rPr>
          <w:rFonts w:cs="Arial"/>
          <w:lang w:val="ru-RU"/>
        </w:rPr>
        <w:t xml:space="preserve"> </w:t>
      </w:r>
      <w:r w:rsidR="002B548C">
        <w:rPr>
          <w:rFonts w:cs="Arial"/>
          <w:lang w:val="ru-RU"/>
        </w:rPr>
        <w:t>нет</w:t>
      </w:r>
      <w:r w:rsidR="002B548C" w:rsidRPr="002B548C">
        <w:rPr>
          <w:rFonts w:cs="Arial"/>
          <w:lang w:val="ru-RU"/>
        </w:rPr>
        <w:t xml:space="preserve"> </w:t>
      </w:r>
      <w:r w:rsidR="002B548C">
        <w:rPr>
          <w:rFonts w:cs="Arial"/>
          <w:lang w:val="ru-RU"/>
        </w:rPr>
        <w:t>формальных</w:t>
      </w:r>
      <w:r w:rsidR="002B548C" w:rsidRPr="002B548C">
        <w:rPr>
          <w:rFonts w:cs="Arial"/>
          <w:lang w:val="ru-RU"/>
        </w:rPr>
        <w:t xml:space="preserve"> </w:t>
      </w:r>
      <w:r w:rsidR="002B548C">
        <w:rPr>
          <w:rFonts w:cs="Arial"/>
          <w:lang w:val="ru-RU"/>
        </w:rPr>
        <w:t>законных</w:t>
      </w:r>
      <w:r w:rsidR="002B548C" w:rsidRPr="002B548C">
        <w:rPr>
          <w:rFonts w:cs="Arial"/>
          <w:lang w:val="ru-RU"/>
        </w:rPr>
        <w:t xml:space="preserve"> </w:t>
      </w:r>
      <w:r w:rsidR="002B548C">
        <w:rPr>
          <w:rFonts w:cs="Arial"/>
          <w:lang w:val="ru-RU"/>
        </w:rPr>
        <w:t>прав</w:t>
      </w:r>
      <w:r w:rsidR="002B548C" w:rsidRPr="002B548C">
        <w:rPr>
          <w:rFonts w:cs="Arial"/>
          <w:lang w:val="ru-RU"/>
        </w:rPr>
        <w:t xml:space="preserve"> </w:t>
      </w:r>
      <w:r w:rsidR="002B548C">
        <w:rPr>
          <w:rFonts w:cs="Arial"/>
          <w:lang w:val="ru-RU"/>
        </w:rPr>
        <w:t>на</w:t>
      </w:r>
      <w:r w:rsidR="002B548C" w:rsidRPr="002B548C">
        <w:rPr>
          <w:rFonts w:cs="Arial"/>
          <w:lang w:val="ru-RU"/>
        </w:rPr>
        <w:t xml:space="preserve"> </w:t>
      </w:r>
      <w:r w:rsidR="002B548C">
        <w:rPr>
          <w:rFonts w:cs="Arial"/>
          <w:lang w:val="ru-RU"/>
        </w:rPr>
        <w:t>землю</w:t>
      </w:r>
      <w:r w:rsidR="002B548C" w:rsidRPr="002B548C">
        <w:rPr>
          <w:rFonts w:cs="Arial"/>
          <w:lang w:val="ru-RU"/>
        </w:rPr>
        <w:t xml:space="preserve"> </w:t>
      </w:r>
      <w:r w:rsidR="002B548C">
        <w:rPr>
          <w:rFonts w:cs="Arial"/>
          <w:lang w:val="ru-RU"/>
        </w:rPr>
        <w:t>на</w:t>
      </w:r>
      <w:r w:rsidR="002B548C" w:rsidRPr="002B548C">
        <w:rPr>
          <w:rFonts w:cs="Arial"/>
          <w:lang w:val="ru-RU"/>
        </w:rPr>
        <w:t xml:space="preserve"> </w:t>
      </w:r>
      <w:r w:rsidR="002B548C">
        <w:rPr>
          <w:rFonts w:cs="Arial"/>
          <w:lang w:val="ru-RU"/>
        </w:rPr>
        <w:t>момент</w:t>
      </w:r>
      <w:r w:rsidR="002B548C" w:rsidRPr="002B548C">
        <w:rPr>
          <w:rFonts w:cs="Arial"/>
          <w:lang w:val="ru-RU"/>
        </w:rPr>
        <w:t xml:space="preserve"> </w:t>
      </w:r>
      <w:r w:rsidR="002B548C">
        <w:rPr>
          <w:rFonts w:cs="Arial"/>
          <w:lang w:val="ru-RU"/>
        </w:rPr>
        <w:t>инвентаризации</w:t>
      </w:r>
      <w:r w:rsidR="002B548C" w:rsidRPr="002B548C">
        <w:rPr>
          <w:rFonts w:cs="Arial"/>
          <w:lang w:val="ru-RU"/>
        </w:rPr>
        <w:t xml:space="preserve"> </w:t>
      </w:r>
      <w:r w:rsidR="002B548C">
        <w:rPr>
          <w:rFonts w:cs="Arial"/>
          <w:lang w:val="ru-RU"/>
        </w:rPr>
        <w:t>потерь</w:t>
      </w:r>
      <w:r w:rsidR="002B548C" w:rsidRPr="002B548C">
        <w:rPr>
          <w:rFonts w:cs="Arial"/>
          <w:lang w:val="ru-RU"/>
        </w:rPr>
        <w:t xml:space="preserve"> </w:t>
      </w:r>
      <w:r w:rsidR="00A006EA" w:rsidRPr="002B548C">
        <w:rPr>
          <w:rFonts w:cs="Arial"/>
          <w:lang w:val="ru-RU"/>
        </w:rPr>
        <w:t>(</w:t>
      </w:r>
      <w:r w:rsidR="002B548C">
        <w:rPr>
          <w:rFonts w:cs="Arial"/>
          <w:lang w:val="ru-RU"/>
        </w:rPr>
        <w:t>ИНВП</w:t>
      </w:r>
      <w:r w:rsidR="00A006EA" w:rsidRPr="002B548C">
        <w:rPr>
          <w:rFonts w:cs="Arial"/>
          <w:lang w:val="ru-RU"/>
        </w:rPr>
        <w:t>)/</w:t>
      </w:r>
      <w:r w:rsidR="002B548C">
        <w:rPr>
          <w:rFonts w:cs="Arial"/>
          <w:lang w:val="ru-RU"/>
        </w:rPr>
        <w:t>Детального</w:t>
      </w:r>
      <w:r w:rsidR="002B548C" w:rsidRPr="002B548C">
        <w:rPr>
          <w:rFonts w:cs="Arial"/>
          <w:lang w:val="ru-RU"/>
        </w:rPr>
        <w:t xml:space="preserve"> </w:t>
      </w:r>
      <w:r w:rsidR="002B548C">
        <w:rPr>
          <w:rFonts w:cs="Arial"/>
          <w:lang w:val="ru-RU"/>
        </w:rPr>
        <w:t>параметрического исследования</w:t>
      </w:r>
      <w:r w:rsidR="002B548C" w:rsidRPr="002B548C">
        <w:rPr>
          <w:rFonts w:cs="Arial"/>
          <w:lang w:val="ru-RU"/>
        </w:rPr>
        <w:t xml:space="preserve"> </w:t>
      </w:r>
      <w:r w:rsidR="002B548C">
        <w:rPr>
          <w:rFonts w:cs="Arial"/>
          <w:lang w:val="ru-RU"/>
        </w:rPr>
        <w:t xml:space="preserve">(ДПИ) или начала переписи населения, но которые претендуют на такую землю или активы </w:t>
      </w:r>
      <w:r w:rsidR="00A006EA" w:rsidRPr="002B548C">
        <w:rPr>
          <w:rFonts w:cs="Arial"/>
          <w:lang w:val="ru-RU"/>
        </w:rPr>
        <w:t>—</w:t>
      </w:r>
      <w:r w:rsidR="002B548C">
        <w:rPr>
          <w:rFonts w:cs="Arial"/>
          <w:lang w:val="ru-RU"/>
        </w:rPr>
        <w:t xml:space="preserve"> при условии, что такие претензии признаются в рамках законодательства страны или становятся признанными посредством процесса, определённого в рамках ПДП</w:t>
      </w:r>
      <w:r w:rsidR="00A006EA" w:rsidRPr="00B700C2">
        <w:rPr>
          <w:rStyle w:val="FootnoteReference"/>
          <w:rFonts w:cs="Arial"/>
          <w:lang w:val="en-US"/>
        </w:rPr>
        <w:footnoteReference w:id="3"/>
      </w:r>
      <w:r w:rsidR="00A006EA" w:rsidRPr="002B548C">
        <w:rPr>
          <w:rFonts w:cs="Arial"/>
          <w:lang w:val="ru-RU"/>
        </w:rPr>
        <w:t>;</w:t>
      </w:r>
      <w:r w:rsidR="00A006EA" w:rsidRPr="002B548C">
        <w:rPr>
          <w:rFonts w:cs="Arial"/>
          <w:sz w:val="14"/>
          <w:szCs w:val="14"/>
          <w:lang w:val="ru-RU"/>
        </w:rPr>
        <w:t xml:space="preserve"> </w:t>
      </w:r>
      <w:r w:rsidR="002B548C">
        <w:rPr>
          <w:rFonts w:cs="Arial"/>
          <w:lang w:val="ru-RU"/>
        </w:rPr>
        <w:t>и</w:t>
      </w:r>
      <w:r w:rsidR="00A006EA" w:rsidRPr="002B548C">
        <w:rPr>
          <w:rFonts w:cs="Arial"/>
          <w:lang w:val="ru-RU"/>
        </w:rPr>
        <w:t>, (</w:t>
      </w:r>
      <w:r w:rsidR="002B548C">
        <w:rPr>
          <w:rFonts w:cs="Arial"/>
          <w:lang w:val="ru-RU"/>
        </w:rPr>
        <w:t>в</w:t>
      </w:r>
      <w:r w:rsidR="00A006EA" w:rsidRPr="002B548C">
        <w:rPr>
          <w:rFonts w:cs="Arial"/>
          <w:lang w:val="ru-RU"/>
        </w:rPr>
        <w:t xml:space="preserve">) </w:t>
      </w:r>
      <w:r w:rsidR="00D81557">
        <w:rPr>
          <w:rFonts w:cs="Arial"/>
          <w:lang w:val="ru-RU"/>
        </w:rPr>
        <w:t xml:space="preserve">лица, у которых нет признанных законных прав или претензий на землю, которую они занимают </w:t>
      </w:r>
      <w:r w:rsidR="00A006EA" w:rsidRPr="002B548C">
        <w:rPr>
          <w:rFonts w:cs="Arial"/>
          <w:lang w:val="ru-RU"/>
        </w:rPr>
        <w:t>(</w:t>
      </w:r>
      <w:r w:rsidR="00D81557">
        <w:rPr>
          <w:rFonts w:cs="Arial"/>
          <w:lang w:val="ru-RU"/>
        </w:rPr>
        <w:t>т. е. лица, не имеющие правового титула или неформальные поселенцы).</w:t>
      </w:r>
    </w:p>
    <w:p w:rsidR="00A006EA" w:rsidRPr="002B548C" w:rsidRDefault="00A006EA" w:rsidP="00A006EA">
      <w:pPr>
        <w:pStyle w:val="ListParagraph"/>
        <w:rPr>
          <w:rFonts w:cs="Arial"/>
          <w:lang w:val="ru-RU"/>
        </w:rPr>
      </w:pPr>
    </w:p>
    <w:p w:rsidR="00A006EA" w:rsidRPr="00963C8E" w:rsidRDefault="00F63E8A" w:rsidP="00F63E8A">
      <w:pPr>
        <w:autoSpaceDE w:val="0"/>
        <w:autoSpaceDN w:val="0"/>
        <w:adjustRightInd w:val="0"/>
        <w:rPr>
          <w:rFonts w:cs="Arial"/>
          <w:lang w:val="ru-RU"/>
        </w:rPr>
      </w:pPr>
      <w:r w:rsidRPr="00963C8E">
        <w:rPr>
          <w:rFonts w:cs="Arial"/>
          <w:lang w:val="ru-RU"/>
        </w:rPr>
        <w:t xml:space="preserve">66. </w:t>
      </w:r>
      <w:r w:rsidR="00E961CC">
        <w:rPr>
          <w:rFonts w:cs="Arial"/>
          <w:lang w:val="ru-RU"/>
        </w:rPr>
        <w:t>ЛЗП</w:t>
      </w:r>
      <w:r w:rsidR="00E961CC" w:rsidRPr="00963C8E">
        <w:rPr>
          <w:rFonts w:cs="Arial"/>
          <w:lang w:val="ru-RU"/>
        </w:rPr>
        <w:t xml:space="preserve">, </w:t>
      </w:r>
      <w:r w:rsidR="00E961CC">
        <w:rPr>
          <w:rFonts w:cs="Arial"/>
          <w:lang w:val="ru-RU"/>
        </w:rPr>
        <w:t>имеющие</w:t>
      </w:r>
      <w:r w:rsidR="00E961CC" w:rsidRPr="00963C8E">
        <w:rPr>
          <w:rFonts w:cs="Arial"/>
          <w:lang w:val="ru-RU"/>
        </w:rPr>
        <w:t xml:space="preserve"> </w:t>
      </w:r>
      <w:r w:rsidR="00E961CC">
        <w:rPr>
          <w:rFonts w:cs="Arial"/>
          <w:lang w:val="ru-RU"/>
        </w:rPr>
        <w:t>право</w:t>
      </w:r>
      <w:r w:rsidR="00E961CC" w:rsidRPr="00963C8E">
        <w:rPr>
          <w:rFonts w:cs="Arial"/>
          <w:lang w:val="ru-RU"/>
        </w:rPr>
        <w:t xml:space="preserve"> </w:t>
      </w:r>
      <w:r w:rsidR="00E961CC">
        <w:rPr>
          <w:rFonts w:cs="Arial"/>
          <w:lang w:val="ru-RU"/>
        </w:rPr>
        <w:t>на</w:t>
      </w:r>
      <w:r w:rsidR="00E961CC" w:rsidRPr="00963C8E">
        <w:rPr>
          <w:rFonts w:cs="Arial"/>
          <w:lang w:val="ru-RU"/>
        </w:rPr>
        <w:t xml:space="preserve"> </w:t>
      </w:r>
      <w:r w:rsidR="00E961CC">
        <w:rPr>
          <w:rFonts w:cs="Arial"/>
          <w:lang w:val="ru-RU"/>
        </w:rPr>
        <w:t>компенсацию</w:t>
      </w:r>
      <w:r w:rsidR="00E961CC" w:rsidRPr="00963C8E">
        <w:rPr>
          <w:rFonts w:cs="Arial"/>
          <w:lang w:val="ru-RU"/>
        </w:rPr>
        <w:t xml:space="preserve"> </w:t>
      </w:r>
      <w:r w:rsidR="00E961CC">
        <w:rPr>
          <w:rFonts w:cs="Arial"/>
          <w:lang w:val="ru-RU"/>
        </w:rPr>
        <w:t>в</w:t>
      </w:r>
      <w:r w:rsidR="00E961CC" w:rsidRPr="00963C8E">
        <w:rPr>
          <w:rFonts w:cs="Arial"/>
          <w:lang w:val="ru-RU"/>
        </w:rPr>
        <w:t xml:space="preserve"> </w:t>
      </w:r>
      <w:r w:rsidR="00E961CC">
        <w:rPr>
          <w:rFonts w:cs="Arial"/>
          <w:lang w:val="ru-RU"/>
        </w:rPr>
        <w:t>рамках</w:t>
      </w:r>
      <w:r w:rsidR="00E961CC" w:rsidRPr="00963C8E">
        <w:rPr>
          <w:rFonts w:cs="Arial"/>
          <w:lang w:val="ru-RU"/>
        </w:rPr>
        <w:t xml:space="preserve"> </w:t>
      </w:r>
      <w:r w:rsidR="00E961CC">
        <w:rPr>
          <w:rFonts w:cs="Arial"/>
          <w:lang w:val="ru-RU"/>
        </w:rPr>
        <w:t>настоящего</w:t>
      </w:r>
      <w:r w:rsidR="00E961CC" w:rsidRPr="00963C8E">
        <w:rPr>
          <w:rFonts w:cs="Arial"/>
          <w:lang w:val="ru-RU"/>
        </w:rPr>
        <w:t xml:space="preserve"> </w:t>
      </w:r>
      <w:r w:rsidR="00E961CC">
        <w:rPr>
          <w:rFonts w:cs="Arial"/>
          <w:lang w:val="ru-RU"/>
        </w:rPr>
        <w:t>Проекта</w:t>
      </w:r>
      <w:r w:rsidR="00E961CC" w:rsidRPr="00963C8E">
        <w:rPr>
          <w:rFonts w:cs="Arial"/>
          <w:lang w:val="ru-RU"/>
        </w:rPr>
        <w:t xml:space="preserve">, </w:t>
      </w:r>
      <w:r w:rsidR="00E961CC">
        <w:rPr>
          <w:rFonts w:cs="Arial"/>
          <w:lang w:val="ru-RU"/>
        </w:rPr>
        <w:t>включают</w:t>
      </w:r>
      <w:r w:rsidR="00E961CC" w:rsidRPr="00963C8E">
        <w:rPr>
          <w:rFonts w:cs="Arial"/>
          <w:lang w:val="ru-RU"/>
        </w:rPr>
        <w:t>:</w:t>
      </w:r>
    </w:p>
    <w:p w:rsidR="00A006EA" w:rsidRPr="006F4B85" w:rsidRDefault="00E961CC" w:rsidP="00851167">
      <w:pPr>
        <w:numPr>
          <w:ilvl w:val="0"/>
          <w:numId w:val="13"/>
        </w:numPr>
        <w:autoSpaceDE w:val="0"/>
        <w:autoSpaceDN w:val="0"/>
        <w:adjustRightInd w:val="0"/>
        <w:rPr>
          <w:rFonts w:cs="Arial"/>
          <w:lang w:val="ru-RU"/>
        </w:rPr>
      </w:pPr>
      <w:r>
        <w:rPr>
          <w:rFonts w:cs="Arial"/>
          <w:lang w:val="ru-RU"/>
        </w:rPr>
        <w:t>Лиц</w:t>
      </w:r>
      <w:r w:rsidRPr="006F4B85">
        <w:rPr>
          <w:rFonts w:cs="Arial"/>
          <w:lang w:val="ru-RU"/>
        </w:rPr>
        <w:t xml:space="preserve">, </w:t>
      </w:r>
      <w:r>
        <w:rPr>
          <w:rFonts w:cs="Arial"/>
          <w:lang w:val="ru-RU"/>
        </w:rPr>
        <w:t>чьи</w:t>
      </w:r>
      <w:r w:rsidRPr="006F4B85">
        <w:rPr>
          <w:rFonts w:cs="Arial"/>
          <w:lang w:val="ru-RU"/>
        </w:rPr>
        <w:t xml:space="preserve"> </w:t>
      </w:r>
      <w:r>
        <w:rPr>
          <w:rFonts w:cs="Arial"/>
          <w:lang w:val="ru-RU"/>
        </w:rPr>
        <w:t>структуры</w:t>
      </w:r>
      <w:r w:rsidRPr="006F4B85">
        <w:rPr>
          <w:rFonts w:cs="Arial"/>
          <w:lang w:val="ru-RU"/>
        </w:rPr>
        <w:t xml:space="preserve">, </w:t>
      </w:r>
      <w:r>
        <w:rPr>
          <w:rFonts w:cs="Arial"/>
          <w:lang w:val="ru-RU"/>
        </w:rPr>
        <w:t>частично</w:t>
      </w:r>
      <w:r w:rsidRPr="006F4B85">
        <w:rPr>
          <w:rFonts w:cs="Arial"/>
          <w:lang w:val="ru-RU"/>
        </w:rPr>
        <w:t xml:space="preserve"> </w:t>
      </w:r>
      <w:r>
        <w:rPr>
          <w:rFonts w:cs="Arial"/>
          <w:lang w:val="ru-RU"/>
        </w:rPr>
        <w:t>или</w:t>
      </w:r>
      <w:r w:rsidRPr="006F4B85">
        <w:rPr>
          <w:rFonts w:cs="Arial"/>
          <w:lang w:val="ru-RU"/>
        </w:rPr>
        <w:t xml:space="preserve"> </w:t>
      </w:r>
      <w:r>
        <w:rPr>
          <w:rFonts w:cs="Arial"/>
          <w:lang w:val="ru-RU"/>
        </w:rPr>
        <w:t>полностью</w:t>
      </w:r>
      <w:r w:rsidRPr="006F4B85">
        <w:rPr>
          <w:rFonts w:cs="Arial"/>
          <w:lang w:val="ru-RU"/>
        </w:rPr>
        <w:t xml:space="preserve">, </w:t>
      </w:r>
      <w:r>
        <w:rPr>
          <w:rFonts w:cs="Arial"/>
          <w:lang w:val="ru-RU"/>
        </w:rPr>
        <w:t>затронуты</w:t>
      </w:r>
      <w:r w:rsidR="006F4B85">
        <w:rPr>
          <w:rFonts w:cs="Arial"/>
          <w:lang w:val="ru-RU"/>
        </w:rPr>
        <w:t>,</w:t>
      </w:r>
      <w:r w:rsidRPr="006F4B85">
        <w:rPr>
          <w:rFonts w:cs="Arial"/>
          <w:lang w:val="ru-RU"/>
        </w:rPr>
        <w:t xml:space="preserve"> </w:t>
      </w:r>
      <w:r>
        <w:rPr>
          <w:rFonts w:cs="Arial"/>
          <w:lang w:val="ru-RU"/>
        </w:rPr>
        <w:t>временно</w:t>
      </w:r>
      <w:r w:rsidRPr="006F4B85">
        <w:rPr>
          <w:rFonts w:cs="Arial"/>
          <w:lang w:val="ru-RU"/>
        </w:rPr>
        <w:t xml:space="preserve"> </w:t>
      </w:r>
      <w:r>
        <w:rPr>
          <w:rFonts w:cs="Arial"/>
          <w:lang w:val="ru-RU"/>
        </w:rPr>
        <w:t>или</w:t>
      </w:r>
      <w:r w:rsidRPr="006F4B85">
        <w:rPr>
          <w:rFonts w:cs="Arial"/>
          <w:lang w:val="ru-RU"/>
        </w:rPr>
        <w:t xml:space="preserve"> </w:t>
      </w:r>
      <w:r>
        <w:rPr>
          <w:rFonts w:cs="Arial"/>
          <w:lang w:val="ru-RU"/>
        </w:rPr>
        <w:t>постоянно</w:t>
      </w:r>
      <w:r w:rsidR="006F4B85">
        <w:rPr>
          <w:rFonts w:cs="Arial"/>
          <w:lang w:val="ru-RU"/>
        </w:rPr>
        <w:t>,</w:t>
      </w:r>
      <w:r w:rsidRPr="006F4B85">
        <w:rPr>
          <w:rFonts w:cs="Arial"/>
          <w:lang w:val="ru-RU"/>
        </w:rPr>
        <w:t xml:space="preserve"> </w:t>
      </w:r>
      <w:r>
        <w:rPr>
          <w:rFonts w:cs="Arial"/>
          <w:lang w:val="ru-RU"/>
        </w:rPr>
        <w:t>Проектом</w:t>
      </w:r>
      <w:r w:rsidRPr="006F4B85">
        <w:rPr>
          <w:rFonts w:cs="Arial"/>
          <w:lang w:val="ru-RU"/>
        </w:rPr>
        <w:t>;</w:t>
      </w:r>
    </w:p>
    <w:p w:rsidR="00A006EA" w:rsidRPr="00963C8E" w:rsidRDefault="00E961CC" w:rsidP="00851167">
      <w:pPr>
        <w:numPr>
          <w:ilvl w:val="0"/>
          <w:numId w:val="13"/>
        </w:numPr>
        <w:autoSpaceDE w:val="0"/>
        <w:autoSpaceDN w:val="0"/>
        <w:adjustRightInd w:val="0"/>
        <w:rPr>
          <w:rFonts w:cs="Arial"/>
          <w:lang w:val="ru-RU"/>
        </w:rPr>
      </w:pPr>
      <w:r>
        <w:rPr>
          <w:rFonts w:cs="Arial"/>
          <w:lang w:val="ru-RU"/>
        </w:rPr>
        <w:t>Лиц</w:t>
      </w:r>
      <w:r w:rsidRPr="00963C8E">
        <w:rPr>
          <w:rFonts w:cs="Arial"/>
          <w:lang w:val="ru-RU"/>
        </w:rPr>
        <w:t xml:space="preserve">, </w:t>
      </w:r>
      <w:r>
        <w:rPr>
          <w:rFonts w:cs="Arial"/>
          <w:lang w:val="ru-RU"/>
        </w:rPr>
        <w:t>чьи</w:t>
      </w:r>
      <w:r w:rsidRPr="00963C8E">
        <w:rPr>
          <w:rFonts w:cs="Arial"/>
          <w:lang w:val="ru-RU"/>
        </w:rPr>
        <w:t xml:space="preserve"> </w:t>
      </w:r>
      <w:r>
        <w:rPr>
          <w:rFonts w:cs="Arial"/>
          <w:lang w:val="ru-RU"/>
        </w:rPr>
        <w:t>жилые</w:t>
      </w:r>
      <w:r w:rsidRPr="00963C8E">
        <w:rPr>
          <w:rFonts w:cs="Arial"/>
          <w:lang w:val="ru-RU"/>
        </w:rPr>
        <w:t xml:space="preserve"> </w:t>
      </w:r>
      <w:r>
        <w:rPr>
          <w:rFonts w:cs="Arial"/>
          <w:lang w:val="ru-RU"/>
        </w:rPr>
        <w:t>или</w:t>
      </w:r>
      <w:r w:rsidRPr="00963C8E">
        <w:rPr>
          <w:rFonts w:cs="Arial"/>
          <w:lang w:val="ru-RU"/>
        </w:rPr>
        <w:t xml:space="preserve"> </w:t>
      </w:r>
      <w:r>
        <w:rPr>
          <w:rFonts w:cs="Arial"/>
          <w:lang w:val="ru-RU"/>
        </w:rPr>
        <w:t>нежилые</w:t>
      </w:r>
      <w:r w:rsidRPr="00963C8E">
        <w:rPr>
          <w:rFonts w:cs="Arial"/>
          <w:lang w:val="ru-RU"/>
        </w:rPr>
        <w:t>/</w:t>
      </w:r>
      <w:r>
        <w:rPr>
          <w:rFonts w:cs="Arial"/>
          <w:lang w:val="ru-RU"/>
        </w:rPr>
        <w:t>коммерческие</w:t>
      </w:r>
      <w:r w:rsidRPr="00963C8E">
        <w:rPr>
          <w:rFonts w:cs="Arial"/>
          <w:lang w:val="ru-RU"/>
        </w:rPr>
        <w:t xml:space="preserve"> </w:t>
      </w:r>
      <w:r>
        <w:rPr>
          <w:rFonts w:cs="Arial"/>
          <w:lang w:val="ru-RU"/>
        </w:rPr>
        <w:t>помещения</w:t>
      </w:r>
      <w:r w:rsidRPr="00963C8E">
        <w:rPr>
          <w:rFonts w:cs="Arial"/>
          <w:lang w:val="ru-RU"/>
        </w:rPr>
        <w:t xml:space="preserve"> </w:t>
      </w:r>
      <w:r>
        <w:rPr>
          <w:rFonts w:cs="Arial"/>
          <w:lang w:val="ru-RU"/>
        </w:rPr>
        <w:t>и</w:t>
      </w:r>
      <w:r w:rsidRPr="00963C8E">
        <w:rPr>
          <w:rFonts w:cs="Arial"/>
          <w:lang w:val="ru-RU"/>
        </w:rPr>
        <w:t>/</w:t>
      </w:r>
      <w:r>
        <w:rPr>
          <w:rFonts w:cs="Arial"/>
          <w:lang w:val="ru-RU"/>
        </w:rPr>
        <w:t>или</w:t>
      </w:r>
      <w:r w:rsidRPr="00963C8E">
        <w:rPr>
          <w:rFonts w:cs="Arial"/>
          <w:lang w:val="ru-RU"/>
        </w:rPr>
        <w:t xml:space="preserve"> </w:t>
      </w:r>
      <w:r>
        <w:rPr>
          <w:rFonts w:cs="Arial"/>
          <w:lang w:val="ru-RU"/>
        </w:rPr>
        <w:t>сельскохозяйственная</w:t>
      </w:r>
      <w:r w:rsidRPr="00963C8E">
        <w:rPr>
          <w:rFonts w:cs="Arial"/>
          <w:lang w:val="ru-RU"/>
        </w:rPr>
        <w:t xml:space="preserve"> </w:t>
      </w:r>
      <w:r>
        <w:rPr>
          <w:rFonts w:cs="Arial"/>
          <w:lang w:val="ru-RU"/>
        </w:rPr>
        <w:t>земля</w:t>
      </w:r>
      <w:r w:rsidRPr="00963C8E">
        <w:rPr>
          <w:rFonts w:cs="Arial"/>
          <w:lang w:val="ru-RU"/>
        </w:rPr>
        <w:t xml:space="preserve"> </w:t>
      </w:r>
      <w:r w:rsidR="00A006EA" w:rsidRPr="00963C8E">
        <w:rPr>
          <w:rFonts w:cs="Arial"/>
          <w:lang w:val="ru-RU"/>
        </w:rPr>
        <w:t>(</w:t>
      </w:r>
      <w:r>
        <w:rPr>
          <w:rFonts w:cs="Arial"/>
          <w:lang w:val="ru-RU"/>
        </w:rPr>
        <w:t>или</w:t>
      </w:r>
      <w:r w:rsidRPr="00963C8E">
        <w:rPr>
          <w:rFonts w:cs="Arial"/>
          <w:lang w:val="ru-RU"/>
        </w:rPr>
        <w:t xml:space="preserve"> </w:t>
      </w:r>
      <w:r>
        <w:rPr>
          <w:rFonts w:cs="Arial"/>
          <w:lang w:val="ru-RU"/>
        </w:rPr>
        <w:t>другая</w:t>
      </w:r>
      <w:r w:rsidRPr="00963C8E">
        <w:rPr>
          <w:rFonts w:cs="Arial"/>
          <w:lang w:val="ru-RU"/>
        </w:rPr>
        <w:t xml:space="preserve"> </w:t>
      </w:r>
      <w:r>
        <w:rPr>
          <w:rFonts w:cs="Arial"/>
          <w:lang w:val="ru-RU"/>
        </w:rPr>
        <w:t>плодородная</w:t>
      </w:r>
      <w:r w:rsidRPr="00963C8E">
        <w:rPr>
          <w:rFonts w:cs="Arial"/>
          <w:lang w:val="ru-RU"/>
        </w:rPr>
        <w:t xml:space="preserve"> </w:t>
      </w:r>
      <w:r>
        <w:rPr>
          <w:rFonts w:cs="Arial"/>
          <w:lang w:val="ru-RU"/>
        </w:rPr>
        <w:t>земля</w:t>
      </w:r>
      <w:r w:rsidRPr="00963C8E">
        <w:rPr>
          <w:rFonts w:cs="Arial"/>
          <w:lang w:val="ru-RU"/>
        </w:rPr>
        <w:t xml:space="preserve">), </w:t>
      </w:r>
      <w:r>
        <w:rPr>
          <w:rFonts w:cs="Arial"/>
          <w:lang w:val="ru-RU"/>
        </w:rPr>
        <w:t>частично</w:t>
      </w:r>
      <w:r w:rsidRPr="00963C8E">
        <w:rPr>
          <w:rFonts w:cs="Arial"/>
          <w:lang w:val="ru-RU"/>
        </w:rPr>
        <w:t xml:space="preserve"> </w:t>
      </w:r>
      <w:r>
        <w:rPr>
          <w:rFonts w:cs="Arial"/>
          <w:lang w:val="ru-RU"/>
        </w:rPr>
        <w:t>или</w:t>
      </w:r>
      <w:r w:rsidRPr="00963C8E">
        <w:rPr>
          <w:rFonts w:cs="Arial"/>
          <w:lang w:val="ru-RU"/>
        </w:rPr>
        <w:t xml:space="preserve"> </w:t>
      </w:r>
      <w:r>
        <w:rPr>
          <w:rFonts w:cs="Arial"/>
          <w:lang w:val="ru-RU"/>
        </w:rPr>
        <w:t>полностью</w:t>
      </w:r>
      <w:r w:rsidRPr="00963C8E">
        <w:rPr>
          <w:rFonts w:cs="Arial"/>
          <w:lang w:val="ru-RU"/>
        </w:rPr>
        <w:t xml:space="preserve">, </w:t>
      </w:r>
      <w:r>
        <w:rPr>
          <w:rFonts w:cs="Arial"/>
          <w:lang w:val="ru-RU"/>
        </w:rPr>
        <w:t>затронуты</w:t>
      </w:r>
      <w:r w:rsidRPr="00963C8E">
        <w:rPr>
          <w:rFonts w:cs="Arial"/>
          <w:lang w:val="ru-RU"/>
        </w:rPr>
        <w:t xml:space="preserve"> </w:t>
      </w:r>
      <w:r>
        <w:rPr>
          <w:rFonts w:cs="Arial"/>
          <w:lang w:val="ru-RU"/>
        </w:rPr>
        <w:t>Проектом</w:t>
      </w:r>
      <w:r w:rsidRPr="00963C8E">
        <w:rPr>
          <w:rFonts w:cs="Arial"/>
          <w:lang w:val="ru-RU"/>
        </w:rPr>
        <w:t>;</w:t>
      </w:r>
    </w:p>
    <w:p w:rsidR="00A006EA" w:rsidRPr="006F4B85" w:rsidRDefault="00E961CC" w:rsidP="00851167">
      <w:pPr>
        <w:numPr>
          <w:ilvl w:val="0"/>
          <w:numId w:val="13"/>
        </w:numPr>
        <w:autoSpaceDE w:val="0"/>
        <w:autoSpaceDN w:val="0"/>
        <w:adjustRightInd w:val="0"/>
        <w:rPr>
          <w:rFonts w:cs="Arial"/>
          <w:lang w:val="ru-RU"/>
        </w:rPr>
      </w:pPr>
      <w:r>
        <w:rPr>
          <w:rFonts w:cs="Arial"/>
          <w:lang w:val="ru-RU"/>
        </w:rPr>
        <w:t>Лиц</w:t>
      </w:r>
      <w:r w:rsidRPr="00E961CC">
        <w:rPr>
          <w:rFonts w:cs="Arial"/>
          <w:lang w:val="ru-RU"/>
        </w:rPr>
        <w:t xml:space="preserve">, </w:t>
      </w:r>
      <w:r>
        <w:rPr>
          <w:rFonts w:cs="Arial"/>
          <w:lang w:val="ru-RU"/>
        </w:rPr>
        <w:t>чьи</w:t>
      </w:r>
      <w:r w:rsidRPr="00E961CC">
        <w:rPr>
          <w:rFonts w:cs="Arial"/>
          <w:lang w:val="ru-RU"/>
        </w:rPr>
        <w:t xml:space="preserve"> </w:t>
      </w:r>
      <w:r>
        <w:rPr>
          <w:rFonts w:cs="Arial"/>
          <w:lang w:val="ru-RU"/>
        </w:rPr>
        <w:t>предприятия</w:t>
      </w:r>
      <w:r w:rsidRPr="00E961CC">
        <w:rPr>
          <w:rFonts w:cs="Arial"/>
          <w:lang w:val="ru-RU"/>
        </w:rPr>
        <w:t xml:space="preserve">, </w:t>
      </w:r>
      <w:r>
        <w:rPr>
          <w:rFonts w:cs="Arial"/>
          <w:lang w:val="ru-RU"/>
        </w:rPr>
        <w:t>частично</w:t>
      </w:r>
      <w:r w:rsidRPr="00E961CC">
        <w:rPr>
          <w:rFonts w:cs="Arial"/>
          <w:lang w:val="ru-RU"/>
        </w:rPr>
        <w:t xml:space="preserve"> </w:t>
      </w:r>
      <w:r>
        <w:rPr>
          <w:rFonts w:cs="Arial"/>
          <w:lang w:val="ru-RU"/>
        </w:rPr>
        <w:t>или</w:t>
      </w:r>
      <w:r w:rsidRPr="00E961CC">
        <w:rPr>
          <w:rFonts w:cs="Arial"/>
          <w:lang w:val="ru-RU"/>
        </w:rPr>
        <w:t xml:space="preserve"> </w:t>
      </w:r>
      <w:r>
        <w:rPr>
          <w:rFonts w:cs="Arial"/>
          <w:lang w:val="ru-RU"/>
        </w:rPr>
        <w:t xml:space="preserve">полностью </w:t>
      </w:r>
      <w:r w:rsidRPr="006F4B85">
        <w:rPr>
          <w:rFonts w:cs="Arial"/>
          <w:lang w:val="ru-RU"/>
        </w:rPr>
        <w:t>(</w:t>
      </w:r>
      <w:r>
        <w:rPr>
          <w:rFonts w:cs="Arial"/>
          <w:lang w:val="ru-RU"/>
        </w:rPr>
        <w:t>временно</w:t>
      </w:r>
      <w:r w:rsidRPr="006F4B85">
        <w:rPr>
          <w:rFonts w:cs="Arial"/>
          <w:lang w:val="ru-RU"/>
        </w:rPr>
        <w:t xml:space="preserve"> </w:t>
      </w:r>
      <w:r>
        <w:rPr>
          <w:rFonts w:cs="Arial"/>
          <w:lang w:val="ru-RU"/>
        </w:rPr>
        <w:t>или</w:t>
      </w:r>
      <w:r w:rsidRPr="006F4B85">
        <w:rPr>
          <w:rFonts w:cs="Arial"/>
          <w:lang w:val="ru-RU"/>
        </w:rPr>
        <w:t xml:space="preserve"> </w:t>
      </w:r>
      <w:r>
        <w:rPr>
          <w:rFonts w:cs="Arial"/>
          <w:lang w:val="ru-RU"/>
        </w:rPr>
        <w:t>постоянно</w:t>
      </w:r>
      <w:r w:rsidRPr="006F4B85">
        <w:rPr>
          <w:rFonts w:cs="Arial"/>
          <w:lang w:val="ru-RU"/>
        </w:rPr>
        <w:t xml:space="preserve">) </w:t>
      </w:r>
      <w:r>
        <w:rPr>
          <w:rFonts w:cs="Arial"/>
          <w:lang w:val="ru-RU"/>
        </w:rPr>
        <w:t>затронуты</w:t>
      </w:r>
      <w:r w:rsidRPr="006F4B85">
        <w:rPr>
          <w:rFonts w:cs="Arial"/>
          <w:lang w:val="ru-RU"/>
        </w:rPr>
        <w:t xml:space="preserve"> </w:t>
      </w:r>
      <w:r>
        <w:rPr>
          <w:rFonts w:cs="Arial"/>
          <w:lang w:val="ru-RU"/>
        </w:rPr>
        <w:t>Проектом</w:t>
      </w:r>
      <w:r w:rsidRPr="006F4B85">
        <w:rPr>
          <w:rFonts w:cs="Arial"/>
          <w:lang w:val="ru-RU"/>
        </w:rPr>
        <w:t>;</w:t>
      </w:r>
    </w:p>
    <w:p w:rsidR="00A006EA" w:rsidRPr="006F4B85" w:rsidRDefault="006F4B85" w:rsidP="00851167">
      <w:pPr>
        <w:numPr>
          <w:ilvl w:val="0"/>
          <w:numId w:val="13"/>
        </w:numPr>
        <w:autoSpaceDE w:val="0"/>
        <w:autoSpaceDN w:val="0"/>
        <w:adjustRightInd w:val="0"/>
        <w:rPr>
          <w:rFonts w:cs="Arial"/>
          <w:lang w:val="ru-RU"/>
        </w:rPr>
      </w:pPr>
      <w:r>
        <w:rPr>
          <w:rFonts w:cs="Arial"/>
          <w:lang w:val="ru-RU"/>
        </w:rPr>
        <w:t>Лиц</w:t>
      </w:r>
      <w:r w:rsidRPr="006F4B85">
        <w:rPr>
          <w:rFonts w:cs="Arial"/>
          <w:lang w:val="ru-RU"/>
        </w:rPr>
        <w:t xml:space="preserve">, </w:t>
      </w:r>
      <w:r>
        <w:rPr>
          <w:rFonts w:cs="Arial"/>
          <w:lang w:val="ru-RU"/>
        </w:rPr>
        <w:t>чья</w:t>
      </w:r>
      <w:r w:rsidRPr="006F4B85">
        <w:rPr>
          <w:rFonts w:cs="Arial"/>
          <w:lang w:val="ru-RU"/>
        </w:rPr>
        <w:t xml:space="preserve"> </w:t>
      </w:r>
      <w:r>
        <w:rPr>
          <w:rFonts w:cs="Arial"/>
          <w:lang w:val="ru-RU"/>
        </w:rPr>
        <w:t>работа</w:t>
      </w:r>
      <w:r w:rsidRPr="006F4B85">
        <w:rPr>
          <w:rFonts w:cs="Arial"/>
          <w:lang w:val="ru-RU"/>
        </w:rPr>
        <w:t xml:space="preserve"> </w:t>
      </w:r>
      <w:r>
        <w:rPr>
          <w:rFonts w:cs="Arial"/>
          <w:lang w:val="ru-RU"/>
        </w:rPr>
        <w:t>или</w:t>
      </w:r>
      <w:r w:rsidRPr="006F4B85">
        <w:rPr>
          <w:rFonts w:cs="Arial"/>
          <w:lang w:val="ru-RU"/>
        </w:rPr>
        <w:t xml:space="preserve"> </w:t>
      </w:r>
      <w:r>
        <w:rPr>
          <w:rFonts w:cs="Arial"/>
          <w:lang w:val="ru-RU"/>
        </w:rPr>
        <w:t>наёмный</w:t>
      </w:r>
      <w:r w:rsidRPr="006F4B85">
        <w:rPr>
          <w:rFonts w:cs="Arial"/>
          <w:lang w:val="ru-RU"/>
        </w:rPr>
        <w:t xml:space="preserve"> </w:t>
      </w:r>
      <w:r>
        <w:rPr>
          <w:rFonts w:cs="Arial"/>
          <w:lang w:val="ru-RU"/>
        </w:rPr>
        <w:t>труд</w:t>
      </w:r>
      <w:r w:rsidRPr="006F4B85">
        <w:rPr>
          <w:rFonts w:cs="Arial"/>
          <w:lang w:val="ru-RU"/>
        </w:rPr>
        <w:t xml:space="preserve"> </w:t>
      </w:r>
      <w:r>
        <w:rPr>
          <w:rFonts w:cs="Arial"/>
          <w:lang w:val="ru-RU"/>
        </w:rPr>
        <w:t>или</w:t>
      </w:r>
      <w:r w:rsidRPr="006F4B85">
        <w:rPr>
          <w:rFonts w:cs="Arial"/>
          <w:lang w:val="ru-RU"/>
        </w:rPr>
        <w:t xml:space="preserve"> </w:t>
      </w:r>
      <w:r>
        <w:rPr>
          <w:rFonts w:cs="Arial"/>
          <w:lang w:val="ru-RU"/>
        </w:rPr>
        <w:t>соглашение</w:t>
      </w:r>
      <w:r w:rsidRPr="006F4B85">
        <w:rPr>
          <w:rFonts w:cs="Arial"/>
          <w:lang w:val="ru-RU"/>
        </w:rPr>
        <w:t xml:space="preserve"> </w:t>
      </w:r>
      <w:r>
        <w:rPr>
          <w:rFonts w:cs="Arial"/>
          <w:lang w:val="ru-RU"/>
        </w:rPr>
        <w:t>по</w:t>
      </w:r>
      <w:r w:rsidRPr="006F4B85">
        <w:rPr>
          <w:rFonts w:cs="Arial"/>
          <w:lang w:val="ru-RU"/>
        </w:rPr>
        <w:t xml:space="preserve"> </w:t>
      </w:r>
      <w:r>
        <w:rPr>
          <w:rFonts w:cs="Arial"/>
          <w:lang w:val="ru-RU"/>
        </w:rPr>
        <w:t>издольщине</w:t>
      </w:r>
      <w:r w:rsidRPr="006F4B85">
        <w:rPr>
          <w:rFonts w:cs="Arial"/>
          <w:lang w:val="ru-RU"/>
        </w:rPr>
        <w:t xml:space="preserve"> (</w:t>
      </w:r>
      <w:r>
        <w:rPr>
          <w:rFonts w:cs="Arial"/>
          <w:lang w:val="ru-RU"/>
        </w:rPr>
        <w:t>испольной</w:t>
      </w:r>
      <w:r w:rsidRPr="006F4B85">
        <w:rPr>
          <w:rFonts w:cs="Arial"/>
          <w:lang w:val="ru-RU"/>
        </w:rPr>
        <w:t xml:space="preserve"> </w:t>
      </w:r>
      <w:r>
        <w:rPr>
          <w:rFonts w:cs="Arial"/>
          <w:lang w:val="ru-RU"/>
        </w:rPr>
        <w:t>системе</w:t>
      </w:r>
      <w:r w:rsidRPr="006F4B85">
        <w:rPr>
          <w:rFonts w:cs="Arial"/>
          <w:lang w:val="ru-RU"/>
        </w:rPr>
        <w:t xml:space="preserve">) </w:t>
      </w:r>
      <w:r>
        <w:rPr>
          <w:rFonts w:cs="Arial"/>
          <w:lang w:val="ru-RU"/>
        </w:rPr>
        <w:t>затронуты, временно или постоянно, Проектом;</w:t>
      </w:r>
    </w:p>
    <w:p w:rsidR="00A006EA" w:rsidRPr="00D97726" w:rsidRDefault="00D97726" w:rsidP="00851167">
      <w:pPr>
        <w:numPr>
          <w:ilvl w:val="0"/>
          <w:numId w:val="13"/>
        </w:numPr>
        <w:autoSpaceDE w:val="0"/>
        <w:autoSpaceDN w:val="0"/>
        <w:adjustRightInd w:val="0"/>
        <w:rPr>
          <w:rFonts w:cs="Arial"/>
          <w:lang w:val="ru-RU"/>
        </w:rPr>
      </w:pPr>
      <w:r>
        <w:rPr>
          <w:rFonts w:cs="Arial"/>
          <w:lang w:val="ru-RU"/>
        </w:rPr>
        <w:t>Лиц</w:t>
      </w:r>
      <w:r w:rsidRPr="00D97726">
        <w:rPr>
          <w:rFonts w:cs="Arial"/>
          <w:lang w:val="ru-RU"/>
        </w:rPr>
        <w:t xml:space="preserve">, </w:t>
      </w:r>
      <w:r>
        <w:rPr>
          <w:rFonts w:cs="Arial"/>
          <w:lang w:val="ru-RU"/>
        </w:rPr>
        <w:t>чьи</w:t>
      </w:r>
      <w:r w:rsidRPr="00D97726">
        <w:rPr>
          <w:rFonts w:cs="Arial"/>
          <w:lang w:val="ru-RU"/>
        </w:rPr>
        <w:t xml:space="preserve"> </w:t>
      </w:r>
      <w:r>
        <w:rPr>
          <w:rFonts w:cs="Arial"/>
          <w:lang w:val="ru-RU"/>
        </w:rPr>
        <w:t>урожаи</w:t>
      </w:r>
      <w:r w:rsidR="00A006EA" w:rsidRPr="00D97726">
        <w:rPr>
          <w:rFonts w:cs="Arial"/>
          <w:lang w:val="ru-RU"/>
        </w:rPr>
        <w:t xml:space="preserve"> (</w:t>
      </w:r>
      <w:r>
        <w:rPr>
          <w:rFonts w:cs="Arial"/>
          <w:lang w:val="ru-RU"/>
        </w:rPr>
        <w:t>однолетние</w:t>
      </w:r>
      <w:r w:rsidRPr="00D97726">
        <w:rPr>
          <w:rFonts w:cs="Arial"/>
          <w:lang w:val="ru-RU"/>
        </w:rPr>
        <w:t xml:space="preserve"> </w:t>
      </w:r>
      <w:r>
        <w:rPr>
          <w:rFonts w:cs="Arial"/>
          <w:lang w:val="ru-RU"/>
        </w:rPr>
        <w:t>и</w:t>
      </w:r>
      <w:r w:rsidRPr="00D97726">
        <w:rPr>
          <w:rFonts w:cs="Arial"/>
          <w:lang w:val="ru-RU"/>
        </w:rPr>
        <w:t xml:space="preserve"> </w:t>
      </w:r>
      <w:r>
        <w:rPr>
          <w:rFonts w:cs="Arial"/>
          <w:lang w:val="ru-RU"/>
        </w:rPr>
        <w:t>многолетние</w:t>
      </w:r>
      <w:r w:rsidRPr="00D97726">
        <w:rPr>
          <w:rFonts w:cs="Arial"/>
          <w:lang w:val="ru-RU"/>
        </w:rPr>
        <w:t xml:space="preserve"> </w:t>
      </w:r>
      <w:r>
        <w:rPr>
          <w:rFonts w:cs="Arial"/>
          <w:lang w:val="ru-RU"/>
        </w:rPr>
        <w:t>культуры</w:t>
      </w:r>
      <w:r w:rsidRPr="00D97726">
        <w:rPr>
          <w:rFonts w:cs="Arial"/>
          <w:lang w:val="ru-RU"/>
        </w:rPr>
        <w:t xml:space="preserve">) </w:t>
      </w:r>
      <w:r>
        <w:rPr>
          <w:rFonts w:cs="Arial"/>
          <w:lang w:val="ru-RU"/>
        </w:rPr>
        <w:t>и/или деревья затронуты, частично или полностью, Проектом;</w:t>
      </w:r>
    </w:p>
    <w:p w:rsidR="00A006EA" w:rsidRPr="00D97726" w:rsidRDefault="00D97726" w:rsidP="00851167">
      <w:pPr>
        <w:numPr>
          <w:ilvl w:val="0"/>
          <w:numId w:val="13"/>
        </w:numPr>
        <w:autoSpaceDE w:val="0"/>
        <w:autoSpaceDN w:val="0"/>
        <w:adjustRightInd w:val="0"/>
        <w:rPr>
          <w:rFonts w:cs="Arial"/>
          <w:lang w:val="ru-RU"/>
        </w:rPr>
      </w:pPr>
      <w:r>
        <w:rPr>
          <w:rFonts w:cs="Arial"/>
          <w:lang w:val="ru-RU"/>
        </w:rPr>
        <w:t>Лиц</w:t>
      </w:r>
      <w:r w:rsidRPr="00D97726">
        <w:rPr>
          <w:rFonts w:cs="Arial"/>
          <w:lang w:val="ru-RU"/>
        </w:rPr>
        <w:t xml:space="preserve">, </w:t>
      </w:r>
      <w:r>
        <w:rPr>
          <w:rFonts w:cs="Arial"/>
          <w:lang w:val="ru-RU"/>
        </w:rPr>
        <w:t>чей</w:t>
      </w:r>
      <w:r w:rsidRPr="00D97726">
        <w:rPr>
          <w:rFonts w:cs="Arial"/>
          <w:lang w:val="ru-RU"/>
        </w:rPr>
        <w:t xml:space="preserve"> </w:t>
      </w:r>
      <w:r>
        <w:rPr>
          <w:rFonts w:cs="Arial"/>
          <w:lang w:val="ru-RU"/>
        </w:rPr>
        <w:t>доступ</w:t>
      </w:r>
      <w:r w:rsidRPr="00D97726">
        <w:rPr>
          <w:rFonts w:cs="Arial"/>
          <w:lang w:val="ru-RU"/>
        </w:rPr>
        <w:t xml:space="preserve"> </w:t>
      </w:r>
      <w:r>
        <w:rPr>
          <w:rFonts w:cs="Arial"/>
          <w:lang w:val="ru-RU"/>
        </w:rPr>
        <w:t>к</w:t>
      </w:r>
      <w:r w:rsidRPr="00D97726">
        <w:rPr>
          <w:rFonts w:cs="Arial"/>
          <w:lang w:val="ru-RU"/>
        </w:rPr>
        <w:t xml:space="preserve"> </w:t>
      </w:r>
      <w:r>
        <w:rPr>
          <w:rFonts w:cs="Arial"/>
          <w:lang w:val="ru-RU"/>
        </w:rPr>
        <w:t>ресурсам</w:t>
      </w:r>
      <w:r w:rsidRPr="00D97726">
        <w:rPr>
          <w:rFonts w:cs="Arial"/>
          <w:lang w:val="ru-RU"/>
        </w:rPr>
        <w:t xml:space="preserve"> </w:t>
      </w:r>
      <w:r>
        <w:rPr>
          <w:rFonts w:cs="Arial"/>
          <w:lang w:val="ru-RU"/>
        </w:rPr>
        <w:t>или</w:t>
      </w:r>
      <w:r w:rsidRPr="00D97726">
        <w:rPr>
          <w:rFonts w:cs="Arial"/>
          <w:lang w:val="ru-RU"/>
        </w:rPr>
        <w:t xml:space="preserve"> </w:t>
      </w:r>
      <w:r>
        <w:rPr>
          <w:rFonts w:cs="Arial"/>
          <w:lang w:val="ru-RU"/>
        </w:rPr>
        <w:t>имуществу</w:t>
      </w:r>
      <w:r w:rsidRPr="00D97726">
        <w:rPr>
          <w:rFonts w:cs="Arial"/>
          <w:lang w:val="ru-RU"/>
        </w:rPr>
        <w:t xml:space="preserve"> </w:t>
      </w:r>
      <w:r>
        <w:rPr>
          <w:rFonts w:cs="Arial"/>
          <w:lang w:val="ru-RU"/>
        </w:rPr>
        <w:t>общины</w:t>
      </w:r>
      <w:r w:rsidRPr="00D97726">
        <w:rPr>
          <w:rFonts w:cs="Arial"/>
          <w:lang w:val="ru-RU"/>
        </w:rPr>
        <w:t xml:space="preserve"> </w:t>
      </w:r>
      <w:r>
        <w:rPr>
          <w:rFonts w:cs="Arial"/>
          <w:lang w:val="ru-RU"/>
        </w:rPr>
        <w:t>затронут</w:t>
      </w:r>
      <w:r w:rsidRPr="00D97726">
        <w:rPr>
          <w:rFonts w:cs="Arial"/>
          <w:lang w:val="ru-RU"/>
        </w:rPr>
        <w:t xml:space="preserve">, </w:t>
      </w:r>
      <w:r>
        <w:rPr>
          <w:rFonts w:cs="Arial"/>
          <w:lang w:val="ru-RU"/>
        </w:rPr>
        <w:t>частично</w:t>
      </w:r>
      <w:r w:rsidRPr="00D97726">
        <w:rPr>
          <w:rFonts w:cs="Arial"/>
          <w:lang w:val="ru-RU"/>
        </w:rPr>
        <w:t xml:space="preserve"> </w:t>
      </w:r>
      <w:r>
        <w:rPr>
          <w:rFonts w:cs="Arial"/>
          <w:lang w:val="ru-RU"/>
        </w:rPr>
        <w:t>или</w:t>
      </w:r>
      <w:r w:rsidRPr="00D97726">
        <w:rPr>
          <w:rFonts w:cs="Arial"/>
          <w:lang w:val="ru-RU"/>
        </w:rPr>
        <w:t xml:space="preserve"> </w:t>
      </w:r>
      <w:r>
        <w:rPr>
          <w:rFonts w:cs="Arial"/>
          <w:lang w:val="ru-RU"/>
        </w:rPr>
        <w:t>полностью</w:t>
      </w:r>
      <w:r w:rsidRPr="00D97726">
        <w:rPr>
          <w:rFonts w:cs="Arial"/>
          <w:lang w:val="ru-RU"/>
        </w:rPr>
        <w:t xml:space="preserve">, </w:t>
      </w:r>
      <w:r>
        <w:rPr>
          <w:rFonts w:cs="Arial"/>
          <w:lang w:val="ru-RU"/>
        </w:rPr>
        <w:t>Проектом</w:t>
      </w:r>
      <w:r w:rsidRPr="00D97726">
        <w:rPr>
          <w:rFonts w:cs="Arial"/>
          <w:lang w:val="ru-RU"/>
        </w:rPr>
        <w:t>.</w:t>
      </w:r>
    </w:p>
    <w:p w:rsidR="00A006EA" w:rsidRPr="00D97726" w:rsidRDefault="00A006EA" w:rsidP="00A006EA">
      <w:pPr>
        <w:autoSpaceDE w:val="0"/>
        <w:autoSpaceDN w:val="0"/>
        <w:adjustRightInd w:val="0"/>
        <w:ind w:left="720"/>
        <w:rPr>
          <w:rFonts w:cs="Arial"/>
          <w:lang w:val="ru-RU"/>
        </w:rPr>
      </w:pPr>
    </w:p>
    <w:p w:rsidR="00A006EA" w:rsidRPr="004A7F41" w:rsidRDefault="00F63E8A" w:rsidP="00F63E8A">
      <w:pPr>
        <w:autoSpaceDE w:val="0"/>
        <w:autoSpaceDN w:val="0"/>
        <w:adjustRightInd w:val="0"/>
        <w:rPr>
          <w:rFonts w:cs="Arial"/>
          <w:lang w:val="ru-RU"/>
        </w:rPr>
      </w:pPr>
      <w:r w:rsidRPr="004A7F41">
        <w:rPr>
          <w:rFonts w:cs="Arial"/>
          <w:lang w:val="ru-RU"/>
        </w:rPr>
        <w:t xml:space="preserve">67. </w:t>
      </w:r>
      <w:r w:rsidR="00E16EF6">
        <w:rPr>
          <w:rFonts w:cs="Arial"/>
          <w:lang w:val="ru-RU"/>
        </w:rPr>
        <w:t>Кода</w:t>
      </w:r>
      <w:r w:rsidR="00E16EF6" w:rsidRPr="004A7F41">
        <w:rPr>
          <w:rFonts w:cs="Arial"/>
          <w:lang w:val="ru-RU"/>
        </w:rPr>
        <w:t xml:space="preserve"> </w:t>
      </w:r>
      <w:r w:rsidR="00E16EF6">
        <w:rPr>
          <w:rFonts w:cs="Arial"/>
          <w:lang w:val="ru-RU"/>
        </w:rPr>
        <w:t>приобретается</w:t>
      </w:r>
      <w:r w:rsidR="00E16EF6" w:rsidRPr="004A7F41">
        <w:rPr>
          <w:rFonts w:cs="Arial"/>
          <w:lang w:val="ru-RU"/>
        </w:rPr>
        <w:t xml:space="preserve"> </w:t>
      </w:r>
      <w:r w:rsidR="004A7F41">
        <w:rPr>
          <w:rFonts w:cs="Arial"/>
          <w:lang w:val="ru-RU"/>
        </w:rPr>
        <w:t>земля, за исключением</w:t>
      </w:r>
      <w:r w:rsidR="00E16EF6" w:rsidRPr="004A7F41">
        <w:rPr>
          <w:rFonts w:cs="Arial"/>
          <w:lang w:val="ru-RU"/>
        </w:rPr>
        <w:t xml:space="preserve"> </w:t>
      </w:r>
      <w:r w:rsidR="00E16EF6">
        <w:rPr>
          <w:rFonts w:cs="Arial"/>
          <w:lang w:val="ru-RU"/>
        </w:rPr>
        <w:t>владельцев</w:t>
      </w:r>
      <w:r w:rsidR="00E16EF6" w:rsidRPr="004A7F41">
        <w:rPr>
          <w:rFonts w:cs="Arial"/>
          <w:lang w:val="ru-RU"/>
        </w:rPr>
        <w:t xml:space="preserve"> (</w:t>
      </w:r>
      <w:r w:rsidR="00E16EF6">
        <w:rPr>
          <w:rFonts w:cs="Arial"/>
          <w:lang w:val="ru-RU"/>
        </w:rPr>
        <w:t>имеющих</w:t>
      </w:r>
      <w:r w:rsidR="00E16EF6" w:rsidRPr="004A7F41">
        <w:rPr>
          <w:rFonts w:cs="Arial"/>
          <w:lang w:val="ru-RU"/>
        </w:rPr>
        <w:t xml:space="preserve"> </w:t>
      </w:r>
      <w:r w:rsidR="00E16EF6">
        <w:rPr>
          <w:rFonts w:cs="Arial"/>
          <w:lang w:val="ru-RU"/>
        </w:rPr>
        <w:t>правовой</w:t>
      </w:r>
      <w:r w:rsidR="00E16EF6" w:rsidRPr="004A7F41">
        <w:rPr>
          <w:rFonts w:cs="Arial"/>
          <w:lang w:val="ru-RU"/>
        </w:rPr>
        <w:t xml:space="preserve"> </w:t>
      </w:r>
      <w:r w:rsidR="00E16EF6">
        <w:rPr>
          <w:rFonts w:cs="Arial"/>
          <w:lang w:val="ru-RU"/>
        </w:rPr>
        <w:t>титул</w:t>
      </w:r>
      <w:r w:rsidR="00E16EF6" w:rsidRPr="004A7F41">
        <w:rPr>
          <w:rFonts w:cs="Arial"/>
          <w:lang w:val="ru-RU"/>
        </w:rPr>
        <w:t xml:space="preserve"> </w:t>
      </w:r>
      <w:r w:rsidR="00E16EF6">
        <w:rPr>
          <w:rFonts w:cs="Arial"/>
          <w:lang w:val="ru-RU"/>
        </w:rPr>
        <w:t>или</w:t>
      </w:r>
      <w:r w:rsidR="00E16EF6" w:rsidRPr="004A7F41">
        <w:rPr>
          <w:rFonts w:cs="Arial"/>
          <w:lang w:val="ru-RU"/>
        </w:rPr>
        <w:t xml:space="preserve"> </w:t>
      </w:r>
      <w:r w:rsidR="004A7F41">
        <w:rPr>
          <w:rFonts w:cs="Arial"/>
          <w:lang w:val="ru-RU"/>
        </w:rPr>
        <w:t>ЛЗП</w:t>
      </w:r>
      <w:r w:rsidR="004A7F41" w:rsidRPr="004A7F41">
        <w:rPr>
          <w:rFonts w:cs="Arial"/>
          <w:lang w:val="ru-RU"/>
        </w:rPr>
        <w:t xml:space="preserve">, </w:t>
      </w:r>
      <w:r w:rsidR="004A7F41">
        <w:rPr>
          <w:rFonts w:cs="Arial"/>
          <w:lang w:val="ru-RU"/>
        </w:rPr>
        <w:t>которые</w:t>
      </w:r>
      <w:r w:rsidR="004A7F41" w:rsidRPr="004A7F41">
        <w:rPr>
          <w:rFonts w:cs="Arial"/>
          <w:lang w:val="ru-RU"/>
        </w:rPr>
        <w:t xml:space="preserve"> </w:t>
      </w:r>
      <w:r w:rsidR="004A7F41">
        <w:rPr>
          <w:rFonts w:cs="Arial"/>
          <w:lang w:val="ru-RU"/>
        </w:rPr>
        <w:t>могут</w:t>
      </w:r>
      <w:r w:rsidR="004A7F41" w:rsidRPr="004A7F41">
        <w:rPr>
          <w:rFonts w:cs="Arial"/>
          <w:lang w:val="ru-RU"/>
        </w:rPr>
        <w:t xml:space="preserve"> </w:t>
      </w:r>
      <w:r w:rsidR="004A7F41">
        <w:rPr>
          <w:rFonts w:cs="Arial"/>
          <w:lang w:val="ru-RU"/>
        </w:rPr>
        <w:t>быть</w:t>
      </w:r>
      <w:r w:rsidR="004A7F41" w:rsidRPr="004A7F41">
        <w:rPr>
          <w:rFonts w:cs="Arial"/>
          <w:lang w:val="ru-RU"/>
        </w:rPr>
        <w:t xml:space="preserve"> </w:t>
      </w:r>
      <w:r w:rsidR="004A7F41">
        <w:rPr>
          <w:rFonts w:cs="Arial"/>
          <w:lang w:val="ru-RU"/>
        </w:rPr>
        <w:t>узаконены</w:t>
      </w:r>
      <w:r w:rsidR="004A7F41" w:rsidRPr="004A7F41">
        <w:rPr>
          <w:rFonts w:cs="Arial"/>
          <w:lang w:val="ru-RU"/>
        </w:rPr>
        <w:t>)</w:t>
      </w:r>
      <w:r w:rsidR="004A7F41">
        <w:rPr>
          <w:rFonts w:cs="Arial"/>
          <w:lang w:val="ru-RU"/>
        </w:rPr>
        <w:t>, лицо получает компенсацию за землю, приобретаемую Проектом</w:t>
      </w:r>
      <w:r w:rsidR="004A7F41" w:rsidRPr="004A7F41">
        <w:rPr>
          <w:rFonts w:cs="Arial"/>
          <w:lang w:val="ru-RU"/>
        </w:rPr>
        <w:t xml:space="preserve">, </w:t>
      </w:r>
      <w:r w:rsidR="004A7F41">
        <w:rPr>
          <w:rFonts w:cs="Arial"/>
          <w:lang w:val="ru-RU"/>
        </w:rPr>
        <w:t>по</w:t>
      </w:r>
      <w:r w:rsidR="004A7F41" w:rsidRPr="004A7F41">
        <w:rPr>
          <w:rFonts w:cs="Arial"/>
          <w:lang w:val="ru-RU"/>
        </w:rPr>
        <w:t xml:space="preserve"> </w:t>
      </w:r>
      <w:r w:rsidR="004A7F41">
        <w:rPr>
          <w:rFonts w:cs="Arial"/>
          <w:lang w:val="ru-RU"/>
        </w:rPr>
        <w:t>восстановительной</w:t>
      </w:r>
      <w:r w:rsidR="004A7F41" w:rsidRPr="004A7F41">
        <w:rPr>
          <w:rFonts w:cs="Arial"/>
          <w:lang w:val="ru-RU"/>
        </w:rPr>
        <w:t xml:space="preserve"> </w:t>
      </w:r>
      <w:r w:rsidR="004A7F41">
        <w:rPr>
          <w:rFonts w:cs="Arial"/>
          <w:lang w:val="ru-RU"/>
        </w:rPr>
        <w:t>стоимости</w:t>
      </w:r>
      <w:r w:rsidR="004A7F41" w:rsidRPr="004A7F41">
        <w:rPr>
          <w:rFonts w:cs="Arial"/>
          <w:lang w:val="ru-RU"/>
        </w:rPr>
        <w:t xml:space="preserve">; </w:t>
      </w:r>
      <w:r w:rsidR="004A7F41">
        <w:rPr>
          <w:rFonts w:cs="Arial"/>
          <w:lang w:val="ru-RU"/>
        </w:rPr>
        <w:t xml:space="preserve">наличными по восстановительной стоимости или земля-за-землю </w:t>
      </w:r>
      <w:r w:rsidR="00A006EA" w:rsidRPr="004A7F41">
        <w:rPr>
          <w:rFonts w:cs="Arial"/>
          <w:lang w:val="ru-RU"/>
        </w:rPr>
        <w:t>(</w:t>
      </w:r>
      <w:r w:rsidR="004A7F41">
        <w:rPr>
          <w:rFonts w:cs="Arial"/>
          <w:lang w:val="ru-RU"/>
        </w:rPr>
        <w:t>равной</w:t>
      </w:r>
      <w:r w:rsidR="004A7F41" w:rsidRPr="004A7F41">
        <w:rPr>
          <w:rFonts w:cs="Arial"/>
          <w:lang w:val="ru-RU"/>
        </w:rPr>
        <w:t xml:space="preserve"> </w:t>
      </w:r>
      <w:r w:rsidR="004A7F41">
        <w:rPr>
          <w:rFonts w:cs="Arial"/>
          <w:lang w:val="ru-RU"/>
        </w:rPr>
        <w:t>площади</w:t>
      </w:r>
      <w:r w:rsidR="004A7F41" w:rsidRPr="004A7F41">
        <w:rPr>
          <w:rFonts w:cs="Arial"/>
          <w:lang w:val="ru-RU"/>
        </w:rPr>
        <w:t xml:space="preserve"> </w:t>
      </w:r>
      <w:r w:rsidR="004A7F41">
        <w:rPr>
          <w:rFonts w:cs="Arial"/>
          <w:lang w:val="ru-RU"/>
        </w:rPr>
        <w:t>и</w:t>
      </w:r>
      <w:r w:rsidR="004A7F41" w:rsidRPr="004A7F41">
        <w:rPr>
          <w:rFonts w:cs="Arial"/>
          <w:lang w:val="ru-RU"/>
        </w:rPr>
        <w:t>/</w:t>
      </w:r>
      <w:r w:rsidR="004A7F41">
        <w:rPr>
          <w:rFonts w:cs="Arial"/>
          <w:lang w:val="ru-RU"/>
        </w:rPr>
        <w:t>или</w:t>
      </w:r>
      <w:r w:rsidR="004A7F41" w:rsidRPr="004A7F41">
        <w:rPr>
          <w:rFonts w:cs="Arial"/>
          <w:lang w:val="ru-RU"/>
        </w:rPr>
        <w:t xml:space="preserve"> </w:t>
      </w:r>
      <w:r w:rsidR="004A7F41">
        <w:rPr>
          <w:rFonts w:cs="Arial"/>
          <w:lang w:val="ru-RU"/>
        </w:rPr>
        <w:t>уровня</w:t>
      </w:r>
      <w:r w:rsidR="004A7F41" w:rsidRPr="004A7F41">
        <w:rPr>
          <w:rFonts w:cs="Arial"/>
          <w:lang w:val="ru-RU"/>
        </w:rPr>
        <w:t xml:space="preserve"> </w:t>
      </w:r>
      <w:r w:rsidR="004A7F41">
        <w:rPr>
          <w:rFonts w:cs="Arial"/>
          <w:lang w:val="ru-RU"/>
        </w:rPr>
        <w:t>плодородия</w:t>
      </w:r>
      <w:r w:rsidR="004A7F41" w:rsidRPr="004A7F41">
        <w:rPr>
          <w:rFonts w:cs="Arial"/>
          <w:lang w:val="ru-RU"/>
        </w:rPr>
        <w:t xml:space="preserve">, </w:t>
      </w:r>
      <w:r w:rsidR="004A7F41">
        <w:rPr>
          <w:rFonts w:cs="Arial"/>
          <w:lang w:val="ru-RU"/>
        </w:rPr>
        <w:t>к</w:t>
      </w:r>
      <w:r w:rsidR="004A7F41" w:rsidRPr="004A7F41">
        <w:rPr>
          <w:rFonts w:cs="Arial"/>
          <w:lang w:val="ru-RU"/>
        </w:rPr>
        <w:t xml:space="preserve"> </w:t>
      </w:r>
      <w:r w:rsidR="004A7F41">
        <w:rPr>
          <w:rFonts w:cs="Arial"/>
          <w:lang w:val="ru-RU"/>
        </w:rPr>
        <w:t>удовлетворению</w:t>
      </w:r>
      <w:r w:rsidR="004A7F41" w:rsidRPr="004A7F41">
        <w:rPr>
          <w:rFonts w:cs="Arial"/>
          <w:lang w:val="ru-RU"/>
        </w:rPr>
        <w:t xml:space="preserve"> </w:t>
      </w:r>
      <w:r w:rsidR="004A7F41">
        <w:rPr>
          <w:rFonts w:cs="Arial"/>
          <w:lang w:val="ru-RU"/>
        </w:rPr>
        <w:t>ЛЗП</w:t>
      </w:r>
      <w:r w:rsidR="004A7F41" w:rsidRPr="004A7F41">
        <w:rPr>
          <w:rFonts w:cs="Arial"/>
          <w:lang w:val="ru-RU"/>
        </w:rPr>
        <w:t xml:space="preserve">). </w:t>
      </w:r>
      <w:r w:rsidR="004A7F41">
        <w:rPr>
          <w:rFonts w:cs="Arial"/>
          <w:lang w:val="ru-RU"/>
        </w:rPr>
        <w:t>ЛЗП, не имеющие правового титула, не имеют права на компенсацию за землю, но получают компенсацию за активы, прикреплённые к земле, и другую помощь, по мере необходимости, вместо земельной компенсации.</w:t>
      </w:r>
    </w:p>
    <w:p w:rsidR="00A006EA" w:rsidRPr="004A7F41" w:rsidRDefault="00A006EA" w:rsidP="00A006EA">
      <w:pPr>
        <w:autoSpaceDE w:val="0"/>
        <w:autoSpaceDN w:val="0"/>
        <w:adjustRightInd w:val="0"/>
        <w:rPr>
          <w:rFonts w:cs="Arial"/>
          <w:lang w:val="ru-RU"/>
        </w:rPr>
      </w:pPr>
    </w:p>
    <w:p w:rsidR="00A006EA" w:rsidRPr="001716FA" w:rsidRDefault="00F63E8A" w:rsidP="00F63E8A">
      <w:pPr>
        <w:autoSpaceDE w:val="0"/>
        <w:autoSpaceDN w:val="0"/>
        <w:adjustRightInd w:val="0"/>
        <w:rPr>
          <w:rFonts w:cs="Arial"/>
          <w:lang w:val="ru-RU"/>
        </w:rPr>
      </w:pPr>
      <w:r w:rsidRPr="001716FA">
        <w:rPr>
          <w:rFonts w:cs="Arial"/>
          <w:lang w:val="ru-RU"/>
        </w:rPr>
        <w:t xml:space="preserve">68. </w:t>
      </w:r>
      <w:r w:rsidR="001716FA">
        <w:rPr>
          <w:rFonts w:cs="Arial"/>
          <w:lang w:val="ru-RU"/>
        </w:rPr>
        <w:t>Домохозяйства</w:t>
      </w:r>
      <w:r w:rsidR="001716FA" w:rsidRPr="001716FA">
        <w:rPr>
          <w:rFonts w:cs="Arial"/>
          <w:lang w:val="ru-RU"/>
        </w:rPr>
        <w:t xml:space="preserve">, </w:t>
      </w:r>
      <w:r w:rsidR="001716FA">
        <w:rPr>
          <w:rFonts w:cs="Arial"/>
          <w:lang w:val="ru-RU"/>
        </w:rPr>
        <w:t>возглавляемые</w:t>
      </w:r>
      <w:r w:rsidR="001716FA" w:rsidRPr="001716FA">
        <w:rPr>
          <w:rFonts w:cs="Arial"/>
          <w:lang w:val="ru-RU"/>
        </w:rPr>
        <w:t xml:space="preserve"> </w:t>
      </w:r>
      <w:r w:rsidR="001716FA">
        <w:rPr>
          <w:rFonts w:cs="Arial"/>
          <w:lang w:val="ru-RU"/>
        </w:rPr>
        <w:t>одинокими</w:t>
      </w:r>
      <w:r w:rsidR="001716FA" w:rsidRPr="001716FA">
        <w:rPr>
          <w:rFonts w:cs="Arial"/>
          <w:lang w:val="ru-RU"/>
        </w:rPr>
        <w:t xml:space="preserve"> </w:t>
      </w:r>
      <w:r w:rsidR="001716FA">
        <w:rPr>
          <w:rFonts w:cs="Arial"/>
          <w:lang w:val="ru-RU"/>
        </w:rPr>
        <w:t>женщинами</w:t>
      </w:r>
      <w:r w:rsidR="001716FA" w:rsidRPr="001716FA">
        <w:rPr>
          <w:rFonts w:cs="Arial"/>
          <w:lang w:val="ru-RU"/>
        </w:rPr>
        <w:t xml:space="preserve">, </w:t>
      </w:r>
      <w:r w:rsidR="001716FA">
        <w:rPr>
          <w:rFonts w:cs="Arial"/>
          <w:lang w:val="ru-RU"/>
        </w:rPr>
        <w:t>с</w:t>
      </w:r>
      <w:r w:rsidR="001716FA" w:rsidRPr="001716FA">
        <w:rPr>
          <w:rFonts w:cs="Arial"/>
          <w:lang w:val="ru-RU"/>
        </w:rPr>
        <w:t xml:space="preserve"> </w:t>
      </w:r>
      <w:r w:rsidR="001716FA">
        <w:rPr>
          <w:rFonts w:cs="Arial"/>
          <w:lang w:val="ru-RU"/>
        </w:rPr>
        <w:t>иждивенцами, и другие уязвимые домохозяйства имеют право на дальнейшую помощь для полного смягчения воздействия проектов. Таблица</w:t>
      </w:r>
      <w:r w:rsidR="00A006EA" w:rsidRPr="001716FA">
        <w:rPr>
          <w:rFonts w:cs="Arial"/>
          <w:lang w:val="ru-RU"/>
        </w:rPr>
        <w:t xml:space="preserve"> 5.1 </w:t>
      </w:r>
      <w:r w:rsidR="001716FA">
        <w:rPr>
          <w:rFonts w:cs="Arial"/>
          <w:lang w:val="ru-RU"/>
        </w:rPr>
        <w:t>ниже представляет матрицу предоставления прав Проекта на основе потенциальных потерь.</w:t>
      </w:r>
    </w:p>
    <w:p w:rsidR="00A006EA" w:rsidRPr="001716FA" w:rsidRDefault="00A006EA" w:rsidP="00A006EA">
      <w:pPr>
        <w:pStyle w:val="ListParagraph"/>
        <w:rPr>
          <w:rFonts w:cs="Arial"/>
          <w:lang w:val="ru-RU"/>
        </w:rPr>
      </w:pPr>
    </w:p>
    <w:p w:rsidR="00A006EA" w:rsidRPr="006B22DD" w:rsidRDefault="00F63E8A" w:rsidP="00F63E8A">
      <w:pPr>
        <w:autoSpaceDE w:val="0"/>
        <w:autoSpaceDN w:val="0"/>
        <w:adjustRightInd w:val="0"/>
        <w:rPr>
          <w:rFonts w:cs="Arial"/>
          <w:lang w:val="ru-RU"/>
        </w:rPr>
      </w:pPr>
      <w:r w:rsidRPr="00F05CCF">
        <w:rPr>
          <w:rFonts w:cs="Arial"/>
          <w:lang w:val="ru-RU"/>
        </w:rPr>
        <w:t xml:space="preserve">69. </w:t>
      </w:r>
      <w:r w:rsidR="00F05CCF">
        <w:rPr>
          <w:rFonts w:cs="Arial"/>
          <w:lang w:val="ru-RU"/>
        </w:rPr>
        <w:t>Правомочность</w:t>
      </w:r>
      <w:r w:rsidR="00F05CCF" w:rsidRPr="00F05CCF">
        <w:rPr>
          <w:rFonts w:cs="Arial"/>
          <w:lang w:val="ru-RU"/>
        </w:rPr>
        <w:t xml:space="preserve"> </w:t>
      </w:r>
      <w:r w:rsidR="00F05CCF">
        <w:rPr>
          <w:rFonts w:cs="Arial"/>
          <w:lang w:val="ru-RU"/>
        </w:rPr>
        <w:t>получения</w:t>
      </w:r>
      <w:r w:rsidR="00F05CCF" w:rsidRPr="00F05CCF">
        <w:rPr>
          <w:rFonts w:cs="Arial"/>
          <w:lang w:val="ru-RU"/>
        </w:rPr>
        <w:t xml:space="preserve"> </w:t>
      </w:r>
      <w:r w:rsidR="00F05CCF">
        <w:rPr>
          <w:rFonts w:cs="Arial"/>
          <w:lang w:val="ru-RU"/>
        </w:rPr>
        <w:t>компенсации</w:t>
      </w:r>
      <w:r w:rsidR="00F05CCF" w:rsidRPr="00F05CCF">
        <w:rPr>
          <w:rFonts w:cs="Arial"/>
          <w:lang w:val="ru-RU"/>
        </w:rPr>
        <w:t xml:space="preserve"> </w:t>
      </w:r>
      <w:r w:rsidR="00F05CCF">
        <w:rPr>
          <w:rFonts w:cs="Arial"/>
          <w:lang w:val="ru-RU"/>
        </w:rPr>
        <w:t>ограничивается</w:t>
      </w:r>
      <w:r w:rsidR="00F05CCF" w:rsidRPr="00F05CCF">
        <w:rPr>
          <w:rFonts w:cs="Arial"/>
          <w:lang w:val="ru-RU"/>
        </w:rPr>
        <w:t xml:space="preserve"> </w:t>
      </w:r>
      <w:r w:rsidR="00F05CCF">
        <w:rPr>
          <w:rFonts w:cs="Arial"/>
          <w:lang w:val="ru-RU"/>
        </w:rPr>
        <w:t>датой</w:t>
      </w:r>
      <w:r w:rsidR="00F05CCF" w:rsidRPr="00F05CCF">
        <w:rPr>
          <w:rFonts w:cs="Arial"/>
          <w:lang w:val="ru-RU"/>
        </w:rPr>
        <w:t xml:space="preserve"> </w:t>
      </w:r>
      <w:r w:rsidR="00F05CCF">
        <w:rPr>
          <w:rFonts w:cs="Arial"/>
          <w:lang w:val="ru-RU"/>
        </w:rPr>
        <w:t>смены</w:t>
      </w:r>
      <w:r w:rsidR="00F05CCF" w:rsidRPr="00F05CCF">
        <w:rPr>
          <w:rFonts w:cs="Arial"/>
          <w:lang w:val="ru-RU"/>
        </w:rPr>
        <w:t xml:space="preserve"> </w:t>
      </w:r>
      <w:r w:rsidR="00F05CCF">
        <w:rPr>
          <w:rFonts w:cs="Arial"/>
          <w:lang w:val="ru-RU"/>
        </w:rPr>
        <w:t>правового</w:t>
      </w:r>
      <w:r w:rsidR="00F05CCF" w:rsidRPr="00F05CCF">
        <w:rPr>
          <w:rFonts w:cs="Arial"/>
          <w:lang w:val="ru-RU"/>
        </w:rPr>
        <w:t xml:space="preserve"> </w:t>
      </w:r>
      <w:r w:rsidR="00F05CCF">
        <w:rPr>
          <w:rFonts w:cs="Arial"/>
          <w:lang w:val="ru-RU"/>
        </w:rPr>
        <w:t>статуса</w:t>
      </w:r>
      <w:r w:rsidR="00F05CCF" w:rsidRPr="00F05CCF">
        <w:rPr>
          <w:rFonts w:cs="Arial"/>
          <w:lang w:val="ru-RU"/>
        </w:rPr>
        <w:t xml:space="preserve">, </w:t>
      </w:r>
      <w:r w:rsidR="00F05CCF">
        <w:rPr>
          <w:rFonts w:cs="Arial"/>
          <w:lang w:val="ru-RU"/>
        </w:rPr>
        <w:t>которая</w:t>
      </w:r>
      <w:r w:rsidR="00F05CCF" w:rsidRPr="00F05CCF">
        <w:rPr>
          <w:rFonts w:cs="Arial"/>
          <w:lang w:val="ru-RU"/>
        </w:rPr>
        <w:t xml:space="preserve"> </w:t>
      </w:r>
      <w:r w:rsidR="00F05CCF">
        <w:rPr>
          <w:rFonts w:cs="Arial"/>
          <w:lang w:val="ru-RU"/>
        </w:rPr>
        <w:t>устанавливается</w:t>
      </w:r>
      <w:r w:rsidR="00F05CCF" w:rsidRPr="00F05CCF">
        <w:rPr>
          <w:rFonts w:cs="Arial"/>
          <w:lang w:val="ru-RU"/>
        </w:rPr>
        <w:t xml:space="preserve"> </w:t>
      </w:r>
      <w:r w:rsidR="00F05CCF">
        <w:rPr>
          <w:rFonts w:cs="Arial"/>
          <w:lang w:val="ru-RU"/>
        </w:rPr>
        <w:t>для</w:t>
      </w:r>
      <w:r w:rsidR="00F05CCF" w:rsidRPr="00F05CCF">
        <w:rPr>
          <w:rFonts w:cs="Arial"/>
          <w:lang w:val="ru-RU"/>
        </w:rPr>
        <w:t xml:space="preserve"> </w:t>
      </w:r>
      <w:r w:rsidR="00F05CCF">
        <w:rPr>
          <w:rFonts w:cs="Arial"/>
          <w:lang w:val="ru-RU"/>
        </w:rPr>
        <w:t>каждого</w:t>
      </w:r>
      <w:r w:rsidR="00F05CCF" w:rsidRPr="00F05CCF">
        <w:rPr>
          <w:rFonts w:cs="Arial"/>
          <w:lang w:val="ru-RU"/>
        </w:rPr>
        <w:t xml:space="preserve"> </w:t>
      </w:r>
      <w:r w:rsidR="00F05CCF">
        <w:rPr>
          <w:rFonts w:cs="Arial"/>
          <w:lang w:val="ru-RU"/>
        </w:rPr>
        <w:t>проекта</w:t>
      </w:r>
      <w:r w:rsidR="006B22DD">
        <w:rPr>
          <w:rFonts w:cs="Arial"/>
          <w:lang w:val="ru-RU"/>
        </w:rPr>
        <w:t>,</w:t>
      </w:r>
      <w:r w:rsidR="00F05CCF" w:rsidRPr="00F05CCF">
        <w:rPr>
          <w:rFonts w:cs="Arial"/>
          <w:lang w:val="ru-RU"/>
        </w:rPr>
        <w:t xml:space="preserve"> </w:t>
      </w:r>
      <w:r w:rsidR="006B22DD">
        <w:rPr>
          <w:rFonts w:cs="Arial"/>
          <w:lang w:val="ru-RU"/>
        </w:rPr>
        <w:t>а</w:t>
      </w:r>
      <w:r w:rsidR="00F05CCF" w:rsidRPr="00F05CCF">
        <w:rPr>
          <w:rFonts w:cs="Arial"/>
          <w:lang w:val="ru-RU"/>
        </w:rPr>
        <w:t xml:space="preserve"> </w:t>
      </w:r>
      <w:r w:rsidR="00F05CCF">
        <w:rPr>
          <w:rFonts w:cs="Arial"/>
          <w:lang w:val="ru-RU"/>
        </w:rPr>
        <w:t>ЛЗП</w:t>
      </w:r>
      <w:r w:rsidR="00F05CCF" w:rsidRPr="00F05CCF">
        <w:rPr>
          <w:rFonts w:cs="Arial"/>
          <w:lang w:val="ru-RU"/>
        </w:rPr>
        <w:t xml:space="preserve">, </w:t>
      </w:r>
      <w:r w:rsidR="00F05CCF">
        <w:rPr>
          <w:rFonts w:cs="Arial"/>
          <w:lang w:val="ru-RU"/>
        </w:rPr>
        <w:t>которые</w:t>
      </w:r>
      <w:r w:rsidR="00F05CCF" w:rsidRPr="00F05CCF">
        <w:rPr>
          <w:rFonts w:cs="Arial"/>
          <w:lang w:val="ru-RU"/>
        </w:rPr>
        <w:t xml:space="preserve"> </w:t>
      </w:r>
      <w:r w:rsidR="006B22DD">
        <w:rPr>
          <w:rFonts w:cs="Arial"/>
          <w:lang w:val="ru-RU"/>
        </w:rPr>
        <w:t>заселяются</w:t>
      </w:r>
      <w:r w:rsidR="00F05CCF" w:rsidRPr="00F05CCF">
        <w:rPr>
          <w:rFonts w:cs="Arial"/>
          <w:lang w:val="ru-RU"/>
        </w:rPr>
        <w:t xml:space="preserve"> </w:t>
      </w:r>
      <w:r w:rsidR="00F05CCF">
        <w:rPr>
          <w:rFonts w:cs="Arial"/>
          <w:lang w:val="ru-RU"/>
        </w:rPr>
        <w:t>в затрагиваемых зонах проекта</w:t>
      </w:r>
      <w:r w:rsidR="006B22DD">
        <w:rPr>
          <w:rFonts w:cs="Arial"/>
          <w:lang w:val="ru-RU"/>
        </w:rPr>
        <w:t xml:space="preserve"> после даты смены правового статуса, не имеют права на компенсацию. Они</w:t>
      </w:r>
      <w:r w:rsidR="006B22DD" w:rsidRPr="006B22DD">
        <w:rPr>
          <w:rFonts w:cs="Arial"/>
          <w:lang w:val="ru-RU"/>
        </w:rPr>
        <w:t xml:space="preserve">, </w:t>
      </w:r>
      <w:r w:rsidR="006B22DD">
        <w:rPr>
          <w:rFonts w:cs="Arial"/>
          <w:lang w:val="ru-RU"/>
        </w:rPr>
        <w:t>тем</w:t>
      </w:r>
      <w:r w:rsidR="006B22DD" w:rsidRPr="006B22DD">
        <w:rPr>
          <w:rFonts w:cs="Arial"/>
          <w:lang w:val="ru-RU"/>
        </w:rPr>
        <w:t xml:space="preserve"> </w:t>
      </w:r>
      <w:r w:rsidR="006B22DD">
        <w:rPr>
          <w:rFonts w:cs="Arial"/>
          <w:lang w:val="ru-RU"/>
        </w:rPr>
        <w:t>не</w:t>
      </w:r>
      <w:r w:rsidR="006B22DD" w:rsidRPr="006B22DD">
        <w:rPr>
          <w:rFonts w:cs="Arial"/>
          <w:lang w:val="ru-RU"/>
        </w:rPr>
        <w:t xml:space="preserve"> </w:t>
      </w:r>
      <w:r w:rsidR="006B22DD">
        <w:rPr>
          <w:rFonts w:cs="Arial"/>
          <w:lang w:val="ru-RU"/>
        </w:rPr>
        <w:t>менее</w:t>
      </w:r>
      <w:r w:rsidR="006B22DD" w:rsidRPr="006B22DD">
        <w:rPr>
          <w:rFonts w:cs="Arial"/>
          <w:lang w:val="ru-RU"/>
        </w:rPr>
        <w:t xml:space="preserve">, </w:t>
      </w:r>
      <w:r w:rsidR="006B22DD">
        <w:rPr>
          <w:rFonts w:cs="Arial"/>
          <w:lang w:val="ru-RU"/>
        </w:rPr>
        <w:t>получают</w:t>
      </w:r>
      <w:r w:rsidR="006B22DD" w:rsidRPr="006B22DD">
        <w:rPr>
          <w:rFonts w:cs="Arial"/>
          <w:lang w:val="ru-RU"/>
        </w:rPr>
        <w:t xml:space="preserve"> </w:t>
      </w:r>
      <w:r w:rsidR="006B22DD">
        <w:rPr>
          <w:rFonts w:cs="Arial"/>
          <w:lang w:val="ru-RU"/>
        </w:rPr>
        <w:t>уведомление</w:t>
      </w:r>
      <w:r w:rsidR="006B22DD" w:rsidRPr="006B22DD">
        <w:rPr>
          <w:rFonts w:cs="Arial"/>
          <w:lang w:val="ru-RU"/>
        </w:rPr>
        <w:t xml:space="preserve"> </w:t>
      </w:r>
      <w:r w:rsidR="006B22DD">
        <w:rPr>
          <w:rFonts w:cs="Arial"/>
          <w:lang w:val="ru-RU"/>
        </w:rPr>
        <w:t>задолго</w:t>
      </w:r>
      <w:r w:rsidR="006B22DD" w:rsidRPr="006B22DD">
        <w:rPr>
          <w:rFonts w:cs="Arial"/>
          <w:lang w:val="ru-RU"/>
        </w:rPr>
        <w:t xml:space="preserve">  </w:t>
      </w:r>
      <w:r w:rsidR="006B22DD">
        <w:rPr>
          <w:rFonts w:cs="Arial"/>
          <w:lang w:val="ru-RU"/>
        </w:rPr>
        <w:t>до</w:t>
      </w:r>
      <w:r w:rsidR="006B22DD" w:rsidRPr="006B22DD">
        <w:rPr>
          <w:rFonts w:cs="Arial"/>
          <w:lang w:val="ru-RU"/>
        </w:rPr>
        <w:t xml:space="preserve"> </w:t>
      </w:r>
      <w:r w:rsidR="006B22DD">
        <w:rPr>
          <w:rFonts w:cs="Arial"/>
          <w:lang w:val="ru-RU"/>
        </w:rPr>
        <w:t>намеченной</w:t>
      </w:r>
      <w:r w:rsidR="006B22DD" w:rsidRPr="006B22DD">
        <w:rPr>
          <w:rFonts w:cs="Arial"/>
          <w:lang w:val="ru-RU"/>
        </w:rPr>
        <w:t xml:space="preserve"> </w:t>
      </w:r>
      <w:r w:rsidR="006B22DD">
        <w:rPr>
          <w:rFonts w:cs="Arial"/>
          <w:lang w:val="ru-RU"/>
        </w:rPr>
        <w:t>даты</w:t>
      </w:r>
      <w:r w:rsidR="006B22DD" w:rsidRPr="006B22DD">
        <w:rPr>
          <w:rFonts w:cs="Arial"/>
          <w:lang w:val="ru-RU"/>
        </w:rPr>
        <w:t xml:space="preserve">, </w:t>
      </w:r>
      <w:r w:rsidR="006B22DD">
        <w:rPr>
          <w:rFonts w:cs="Arial"/>
          <w:lang w:val="ru-RU"/>
        </w:rPr>
        <w:t>с просьбой к ним покинуть помещения и разобрать затронутые структуры до реализации проекта. Их разобранные структуры не подлежат конфискации, и они не выплачивают штрафы или пени. Принудительное выселение может производиться только после того, как исчерпаны все другие меры воздействия.</w:t>
      </w:r>
    </w:p>
    <w:p w:rsidR="00A006EA" w:rsidRPr="006B22DD" w:rsidRDefault="00A006EA" w:rsidP="00A006EA">
      <w:pPr>
        <w:autoSpaceDE w:val="0"/>
        <w:autoSpaceDN w:val="0"/>
        <w:adjustRightInd w:val="0"/>
        <w:spacing w:line="240" w:lineRule="auto"/>
        <w:jc w:val="left"/>
        <w:rPr>
          <w:rFonts w:ascii="Times New Roman" w:hAnsi="Times New Roman"/>
          <w:sz w:val="16"/>
          <w:szCs w:val="16"/>
          <w:lang w:val="ru-RU"/>
        </w:rPr>
      </w:pPr>
    </w:p>
    <w:p w:rsidR="00A006EA" w:rsidRPr="00B20A79" w:rsidRDefault="00B20A79" w:rsidP="00A006EA">
      <w:pPr>
        <w:autoSpaceDE w:val="0"/>
        <w:autoSpaceDN w:val="0"/>
        <w:adjustRightInd w:val="0"/>
        <w:spacing w:line="240" w:lineRule="auto"/>
        <w:jc w:val="center"/>
        <w:rPr>
          <w:rFonts w:cs="Arial"/>
          <w:b/>
          <w:i/>
          <w:lang w:val="ru-RU"/>
        </w:rPr>
      </w:pPr>
      <w:r>
        <w:rPr>
          <w:rFonts w:cs="Arial"/>
          <w:b/>
          <w:i/>
          <w:lang w:val="ru-RU"/>
        </w:rPr>
        <w:t>Таблица</w:t>
      </w:r>
      <w:r w:rsidR="00A006EA" w:rsidRPr="00B20A79">
        <w:rPr>
          <w:rFonts w:cs="Arial"/>
          <w:b/>
          <w:i/>
          <w:lang w:val="ru-RU"/>
        </w:rPr>
        <w:t xml:space="preserve"> </w:t>
      </w:r>
      <w:r w:rsidR="00A006EA" w:rsidRPr="00B700C2">
        <w:rPr>
          <w:rFonts w:cs="Arial"/>
          <w:b/>
          <w:i/>
          <w:lang w:val="en-US"/>
        </w:rPr>
        <w:t>C</w:t>
      </w:r>
      <w:r w:rsidR="00A006EA" w:rsidRPr="00B20A79">
        <w:rPr>
          <w:rFonts w:cs="Arial"/>
          <w:b/>
          <w:i/>
          <w:lang w:val="ru-RU"/>
        </w:rPr>
        <w:t xml:space="preserve">- 1: </w:t>
      </w:r>
      <w:r>
        <w:rPr>
          <w:rFonts w:cs="Arial"/>
          <w:b/>
          <w:i/>
          <w:lang w:val="ru-RU"/>
        </w:rPr>
        <w:t>Таблица</w:t>
      </w:r>
      <w:r w:rsidRPr="00B20A79">
        <w:rPr>
          <w:rFonts w:cs="Arial"/>
          <w:b/>
          <w:i/>
          <w:lang w:val="ru-RU"/>
        </w:rPr>
        <w:t xml:space="preserve">, </w:t>
      </w:r>
      <w:r>
        <w:rPr>
          <w:rFonts w:cs="Arial"/>
          <w:b/>
          <w:i/>
          <w:lang w:val="ru-RU"/>
        </w:rPr>
        <w:t>показывающая</w:t>
      </w:r>
      <w:r w:rsidRPr="00B20A79">
        <w:rPr>
          <w:rFonts w:cs="Arial"/>
          <w:b/>
          <w:i/>
          <w:lang w:val="ru-RU"/>
        </w:rPr>
        <w:t xml:space="preserve"> </w:t>
      </w:r>
      <w:r>
        <w:rPr>
          <w:rFonts w:cs="Arial"/>
          <w:b/>
          <w:i/>
          <w:lang w:val="ru-RU"/>
        </w:rPr>
        <w:t>Матрицу</w:t>
      </w:r>
      <w:r w:rsidRPr="00B20A79">
        <w:rPr>
          <w:rFonts w:cs="Arial"/>
          <w:b/>
          <w:i/>
          <w:lang w:val="ru-RU"/>
        </w:rPr>
        <w:t xml:space="preserve"> </w:t>
      </w:r>
      <w:r>
        <w:rPr>
          <w:rFonts w:cs="Arial"/>
          <w:b/>
          <w:i/>
          <w:lang w:val="ru-RU"/>
        </w:rPr>
        <w:t>предоставления</w:t>
      </w:r>
      <w:r w:rsidRPr="00B20A79">
        <w:rPr>
          <w:rFonts w:cs="Arial"/>
          <w:b/>
          <w:i/>
          <w:lang w:val="ru-RU"/>
        </w:rPr>
        <w:t xml:space="preserve"> </w:t>
      </w:r>
      <w:r>
        <w:rPr>
          <w:rFonts w:cs="Arial"/>
          <w:b/>
          <w:i/>
          <w:lang w:val="ru-RU"/>
        </w:rPr>
        <w:t>прав</w:t>
      </w:r>
      <w:r w:rsidR="00A006EA" w:rsidRPr="00B20A79">
        <w:rPr>
          <w:rFonts w:cs="Arial"/>
          <w:b/>
          <w:i/>
          <w:lang w:val="ru-RU"/>
        </w:rPr>
        <w:t xml:space="preserve">: </w:t>
      </w:r>
      <w:r>
        <w:rPr>
          <w:rFonts w:cs="Arial"/>
          <w:b/>
          <w:i/>
          <w:lang w:val="ru-RU"/>
        </w:rPr>
        <w:t>Правомочные ЛЗП</w:t>
      </w:r>
      <w:r w:rsidR="00A006EA" w:rsidRPr="00B20A79">
        <w:rPr>
          <w:rFonts w:cs="Arial"/>
          <w:b/>
          <w:i/>
          <w:lang w:val="ru-RU"/>
        </w:rPr>
        <w:t xml:space="preserve">, </w:t>
      </w:r>
      <w:r>
        <w:rPr>
          <w:rFonts w:cs="Arial"/>
          <w:b/>
          <w:i/>
          <w:lang w:val="ru-RU"/>
        </w:rPr>
        <w:t>активы и оценка компенсации/руководящие указания</w:t>
      </w:r>
    </w:p>
    <w:p w:rsidR="00A006EA" w:rsidRPr="00B20A79" w:rsidRDefault="00A006EA" w:rsidP="00A006EA">
      <w:pPr>
        <w:autoSpaceDE w:val="0"/>
        <w:autoSpaceDN w:val="0"/>
        <w:adjustRightInd w:val="0"/>
        <w:spacing w:line="240" w:lineRule="auto"/>
        <w:jc w:val="left"/>
        <w:rPr>
          <w:rFonts w:cs="Arial"/>
          <w:lang w:val="ru-RU"/>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2001"/>
        <w:gridCol w:w="2687"/>
        <w:gridCol w:w="2603"/>
      </w:tblGrid>
      <w:tr w:rsidR="000873C6" w:rsidRPr="00B700C2" w:rsidTr="002B548C">
        <w:tc>
          <w:tcPr>
            <w:tcW w:w="239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639"/>
              <w:gridCol w:w="222"/>
              <w:gridCol w:w="222"/>
              <w:gridCol w:w="222"/>
            </w:tblGrid>
            <w:tr w:rsidR="00385DA1" w:rsidRPr="00B700C2" w:rsidTr="002B548C">
              <w:trPr>
                <w:trHeight w:val="88"/>
              </w:trPr>
              <w:tc>
                <w:tcPr>
                  <w:tcW w:w="0" w:type="auto"/>
                </w:tcPr>
                <w:p w:rsidR="00A006EA" w:rsidRPr="00B700C2" w:rsidRDefault="004C6177" w:rsidP="004C6177">
                  <w:pPr>
                    <w:autoSpaceDE w:val="0"/>
                    <w:autoSpaceDN w:val="0"/>
                    <w:adjustRightInd w:val="0"/>
                    <w:spacing w:line="240" w:lineRule="auto"/>
                    <w:rPr>
                      <w:rFonts w:cs="Arial"/>
                      <w:lang w:val="en-US"/>
                    </w:rPr>
                  </w:pPr>
                  <w:r>
                    <w:rPr>
                      <w:rFonts w:cs="Arial"/>
                      <w:b/>
                      <w:bCs/>
                      <w:lang w:val="ru-RU"/>
                    </w:rPr>
                    <w:t>Воздействие проекта</w:t>
                  </w:r>
                </w:p>
              </w:tc>
              <w:tc>
                <w:tcPr>
                  <w:tcW w:w="0" w:type="auto"/>
                </w:tcPr>
                <w:p w:rsidR="00A006EA" w:rsidRPr="00B700C2" w:rsidRDefault="00A006EA" w:rsidP="002B548C">
                  <w:pPr>
                    <w:autoSpaceDE w:val="0"/>
                    <w:autoSpaceDN w:val="0"/>
                    <w:adjustRightInd w:val="0"/>
                    <w:spacing w:line="240" w:lineRule="auto"/>
                    <w:rPr>
                      <w:rFonts w:cs="Arial"/>
                      <w:lang w:val="en-US"/>
                    </w:rPr>
                  </w:pPr>
                </w:p>
              </w:tc>
              <w:tc>
                <w:tcPr>
                  <w:tcW w:w="0" w:type="auto"/>
                </w:tcPr>
                <w:p w:rsidR="00A006EA" w:rsidRPr="00B700C2" w:rsidRDefault="00A006EA" w:rsidP="002B548C">
                  <w:pPr>
                    <w:autoSpaceDE w:val="0"/>
                    <w:autoSpaceDN w:val="0"/>
                    <w:adjustRightInd w:val="0"/>
                    <w:spacing w:line="240" w:lineRule="auto"/>
                    <w:rPr>
                      <w:rFonts w:cs="Arial"/>
                      <w:lang w:val="en-US"/>
                    </w:rPr>
                  </w:pPr>
                </w:p>
              </w:tc>
              <w:tc>
                <w:tcPr>
                  <w:tcW w:w="0" w:type="auto"/>
                </w:tcPr>
                <w:p w:rsidR="00A006EA" w:rsidRPr="00B700C2" w:rsidRDefault="00A006EA" w:rsidP="002B548C">
                  <w:pPr>
                    <w:autoSpaceDE w:val="0"/>
                    <w:autoSpaceDN w:val="0"/>
                    <w:adjustRightInd w:val="0"/>
                    <w:spacing w:line="240" w:lineRule="auto"/>
                    <w:rPr>
                      <w:rFonts w:cs="Arial"/>
                      <w:lang w:val="en-US"/>
                    </w:rPr>
                  </w:pPr>
                </w:p>
              </w:tc>
            </w:tr>
          </w:tbl>
          <w:p w:rsidR="00A006EA" w:rsidRPr="00B700C2" w:rsidRDefault="00A006EA" w:rsidP="002B548C">
            <w:pPr>
              <w:autoSpaceDE w:val="0"/>
              <w:autoSpaceDN w:val="0"/>
              <w:adjustRightInd w:val="0"/>
              <w:spacing w:line="240" w:lineRule="auto"/>
              <w:rPr>
                <w:rFonts w:cs="Arial"/>
                <w:lang w:val="en-US"/>
              </w:rPr>
            </w:pPr>
          </w:p>
        </w:tc>
        <w:tc>
          <w:tcPr>
            <w:tcW w:w="2033" w:type="dxa"/>
            <w:shd w:val="clear" w:color="auto" w:fill="auto"/>
          </w:tcPr>
          <w:p w:rsidR="00A006EA" w:rsidRPr="00B700C2" w:rsidRDefault="004C6177" w:rsidP="004C6177">
            <w:pPr>
              <w:autoSpaceDE w:val="0"/>
              <w:autoSpaceDN w:val="0"/>
              <w:adjustRightInd w:val="0"/>
              <w:spacing w:line="240" w:lineRule="auto"/>
              <w:rPr>
                <w:rFonts w:cs="Arial"/>
                <w:lang w:val="en-US"/>
              </w:rPr>
            </w:pPr>
            <w:r>
              <w:rPr>
                <w:rFonts w:cs="Arial"/>
                <w:b/>
                <w:bCs/>
                <w:lang w:val="ru-RU"/>
              </w:rPr>
              <w:t>Категория ЛЗП</w:t>
            </w:r>
          </w:p>
        </w:tc>
        <w:tc>
          <w:tcPr>
            <w:tcW w:w="2755" w:type="dxa"/>
            <w:shd w:val="clear" w:color="auto" w:fill="auto"/>
          </w:tcPr>
          <w:p w:rsidR="00A006EA" w:rsidRPr="00B700C2" w:rsidRDefault="004C6177" w:rsidP="004C6177">
            <w:pPr>
              <w:autoSpaceDE w:val="0"/>
              <w:autoSpaceDN w:val="0"/>
              <w:adjustRightInd w:val="0"/>
              <w:spacing w:line="240" w:lineRule="auto"/>
              <w:rPr>
                <w:rFonts w:cs="Arial"/>
                <w:lang w:val="en-US"/>
              </w:rPr>
            </w:pPr>
            <w:r>
              <w:rPr>
                <w:rFonts w:cs="Arial"/>
                <w:b/>
                <w:bCs/>
                <w:lang w:val="ru-RU"/>
              </w:rPr>
              <w:t>Затронутые активы</w:t>
            </w:r>
          </w:p>
        </w:tc>
        <w:tc>
          <w:tcPr>
            <w:tcW w:w="2630" w:type="dxa"/>
            <w:shd w:val="clear" w:color="auto" w:fill="auto"/>
          </w:tcPr>
          <w:p w:rsidR="00A006EA" w:rsidRPr="00B700C2" w:rsidRDefault="004C6177" w:rsidP="004C6177">
            <w:pPr>
              <w:autoSpaceDE w:val="0"/>
              <w:autoSpaceDN w:val="0"/>
              <w:adjustRightInd w:val="0"/>
              <w:spacing w:line="240" w:lineRule="auto"/>
              <w:jc w:val="left"/>
              <w:rPr>
                <w:rFonts w:cs="Arial"/>
                <w:lang w:val="en-US"/>
              </w:rPr>
            </w:pPr>
            <w:r>
              <w:rPr>
                <w:rFonts w:cs="Arial"/>
                <w:b/>
                <w:bCs/>
                <w:lang w:val="ru-RU"/>
              </w:rPr>
              <w:t>Руководство для компенсации</w:t>
            </w:r>
          </w:p>
        </w:tc>
      </w:tr>
      <w:tr w:rsidR="000873C6" w:rsidRPr="000F36AC" w:rsidTr="002B548C">
        <w:tc>
          <w:tcPr>
            <w:tcW w:w="2394" w:type="dxa"/>
            <w:shd w:val="clear" w:color="auto" w:fill="auto"/>
          </w:tcPr>
          <w:p w:rsidR="00A006EA" w:rsidRPr="008B4A2F" w:rsidRDefault="008B4A2F" w:rsidP="008B4A2F">
            <w:pPr>
              <w:autoSpaceDE w:val="0"/>
              <w:autoSpaceDN w:val="0"/>
              <w:adjustRightInd w:val="0"/>
              <w:spacing w:line="240" w:lineRule="auto"/>
              <w:jc w:val="left"/>
              <w:rPr>
                <w:rFonts w:cs="Arial"/>
                <w:lang w:val="ru-RU"/>
              </w:rPr>
            </w:pPr>
            <w:r>
              <w:rPr>
                <w:rFonts w:cs="Arial"/>
                <w:lang w:val="ru-RU"/>
              </w:rPr>
              <w:t>Постоянное приобретение земли для производства работ</w:t>
            </w:r>
          </w:p>
        </w:tc>
        <w:tc>
          <w:tcPr>
            <w:tcW w:w="2033" w:type="dxa"/>
            <w:shd w:val="clear" w:color="auto" w:fill="auto"/>
          </w:tcPr>
          <w:p w:rsidR="00A006EA" w:rsidRPr="00B700C2" w:rsidRDefault="00CB26BA" w:rsidP="00CB26BA">
            <w:pPr>
              <w:autoSpaceDE w:val="0"/>
              <w:autoSpaceDN w:val="0"/>
              <w:adjustRightInd w:val="0"/>
              <w:spacing w:line="240" w:lineRule="auto"/>
              <w:rPr>
                <w:rFonts w:cs="Arial"/>
                <w:lang w:val="en-US"/>
              </w:rPr>
            </w:pPr>
            <w:r>
              <w:rPr>
                <w:rFonts w:cs="Arial"/>
                <w:lang w:val="ru-RU"/>
              </w:rPr>
              <w:t>Лицо, занимающее землю</w:t>
            </w:r>
          </w:p>
        </w:tc>
        <w:tc>
          <w:tcPr>
            <w:tcW w:w="2755" w:type="dxa"/>
            <w:shd w:val="clear" w:color="auto" w:fill="auto"/>
          </w:tcPr>
          <w:p w:rsidR="00A006EA" w:rsidRPr="00B700C2" w:rsidRDefault="00CB26BA" w:rsidP="00CB26BA">
            <w:pPr>
              <w:autoSpaceDE w:val="0"/>
              <w:autoSpaceDN w:val="0"/>
              <w:adjustRightInd w:val="0"/>
              <w:spacing w:line="240" w:lineRule="auto"/>
              <w:rPr>
                <w:rFonts w:cs="Arial"/>
                <w:lang w:val="en-US"/>
              </w:rPr>
            </w:pPr>
            <w:r>
              <w:rPr>
                <w:rFonts w:cs="Arial"/>
                <w:lang w:val="ru-RU"/>
              </w:rPr>
              <w:t>Земля</w:t>
            </w:r>
          </w:p>
        </w:tc>
        <w:tc>
          <w:tcPr>
            <w:tcW w:w="2630" w:type="dxa"/>
            <w:shd w:val="clear" w:color="auto" w:fill="auto"/>
          </w:tcPr>
          <w:p w:rsidR="00A006EA" w:rsidRPr="00CB26BA" w:rsidRDefault="00CB26BA" w:rsidP="00CB26BA">
            <w:pPr>
              <w:autoSpaceDE w:val="0"/>
              <w:autoSpaceDN w:val="0"/>
              <w:adjustRightInd w:val="0"/>
              <w:spacing w:line="240" w:lineRule="auto"/>
              <w:jc w:val="left"/>
              <w:rPr>
                <w:rFonts w:cs="Arial"/>
                <w:lang w:val="ru-RU"/>
              </w:rPr>
            </w:pPr>
            <w:r>
              <w:rPr>
                <w:rFonts w:cs="Arial"/>
                <w:lang w:val="ru-RU"/>
              </w:rPr>
              <w:t>Замена</w:t>
            </w:r>
            <w:r w:rsidRPr="00CB26BA">
              <w:rPr>
                <w:rFonts w:cs="Arial"/>
                <w:lang w:val="ru-RU"/>
              </w:rPr>
              <w:t xml:space="preserve"> </w:t>
            </w:r>
            <w:r>
              <w:rPr>
                <w:rFonts w:cs="Arial"/>
                <w:lang w:val="ru-RU"/>
              </w:rPr>
              <w:t>земельного</w:t>
            </w:r>
            <w:r w:rsidRPr="00CB26BA">
              <w:rPr>
                <w:rFonts w:cs="Arial"/>
                <w:lang w:val="ru-RU"/>
              </w:rPr>
              <w:t xml:space="preserve"> </w:t>
            </w:r>
            <w:r>
              <w:rPr>
                <w:rFonts w:cs="Arial"/>
                <w:lang w:val="ru-RU"/>
              </w:rPr>
              <w:t>участка</w:t>
            </w:r>
            <w:r w:rsidRPr="00CB26BA">
              <w:rPr>
                <w:rFonts w:cs="Arial"/>
                <w:lang w:val="ru-RU"/>
              </w:rPr>
              <w:t xml:space="preserve"> </w:t>
            </w:r>
            <w:r w:rsidR="002E4CE2">
              <w:rPr>
                <w:rFonts w:cs="Arial"/>
                <w:lang w:val="ru-RU"/>
              </w:rPr>
              <w:t xml:space="preserve">участком с </w:t>
            </w:r>
            <w:r>
              <w:rPr>
                <w:rFonts w:cs="Arial"/>
                <w:lang w:val="ru-RU"/>
              </w:rPr>
              <w:t>равной</w:t>
            </w:r>
            <w:r w:rsidRPr="00CB26BA">
              <w:rPr>
                <w:rFonts w:cs="Arial"/>
                <w:lang w:val="ru-RU"/>
              </w:rPr>
              <w:t xml:space="preserve"> </w:t>
            </w:r>
            <w:r>
              <w:rPr>
                <w:rFonts w:cs="Arial"/>
                <w:lang w:val="ru-RU"/>
              </w:rPr>
              <w:t>рыночной</w:t>
            </w:r>
            <w:r w:rsidRPr="00CB26BA">
              <w:rPr>
                <w:rFonts w:cs="Arial"/>
                <w:lang w:val="ru-RU"/>
              </w:rPr>
              <w:t xml:space="preserve"> </w:t>
            </w:r>
            <w:r>
              <w:rPr>
                <w:rFonts w:cs="Arial"/>
                <w:lang w:val="ru-RU"/>
              </w:rPr>
              <w:t>стоимост</w:t>
            </w:r>
            <w:r w:rsidR="002E4CE2">
              <w:rPr>
                <w:rFonts w:cs="Arial"/>
                <w:lang w:val="ru-RU"/>
              </w:rPr>
              <w:t>ью,</w:t>
            </w:r>
            <w:r w:rsidRPr="00CB26BA">
              <w:rPr>
                <w:rFonts w:cs="Arial"/>
                <w:lang w:val="ru-RU"/>
              </w:rPr>
              <w:t xml:space="preserve"> </w:t>
            </w:r>
            <w:r>
              <w:rPr>
                <w:rFonts w:cs="Arial"/>
                <w:lang w:val="ru-RU"/>
              </w:rPr>
              <w:t>как</w:t>
            </w:r>
            <w:r w:rsidRPr="00CB26BA">
              <w:rPr>
                <w:rFonts w:cs="Arial"/>
                <w:lang w:val="ru-RU"/>
              </w:rPr>
              <w:t xml:space="preserve"> </w:t>
            </w:r>
            <w:r>
              <w:rPr>
                <w:rFonts w:cs="Arial"/>
                <w:lang w:val="ru-RU"/>
              </w:rPr>
              <w:t>приоритетный</w:t>
            </w:r>
            <w:r w:rsidRPr="00CB26BA">
              <w:rPr>
                <w:rFonts w:cs="Arial"/>
                <w:lang w:val="ru-RU"/>
              </w:rPr>
              <w:t xml:space="preserve"> </w:t>
            </w:r>
            <w:r>
              <w:rPr>
                <w:rFonts w:cs="Arial"/>
                <w:lang w:val="ru-RU"/>
              </w:rPr>
              <w:t>вариант</w:t>
            </w:r>
            <w:r w:rsidR="002E4CE2">
              <w:rPr>
                <w:rFonts w:cs="Arial"/>
                <w:lang w:val="ru-RU"/>
              </w:rPr>
              <w:t>,</w:t>
            </w:r>
            <w:r w:rsidRPr="00CB26BA">
              <w:rPr>
                <w:rFonts w:cs="Arial"/>
                <w:lang w:val="ru-RU"/>
              </w:rPr>
              <w:t xml:space="preserve"> </w:t>
            </w:r>
            <w:r>
              <w:rPr>
                <w:rFonts w:cs="Arial"/>
                <w:lang w:val="ru-RU"/>
              </w:rPr>
              <w:t>в</w:t>
            </w:r>
            <w:r w:rsidRPr="00CB26BA">
              <w:rPr>
                <w:rFonts w:cs="Arial"/>
                <w:lang w:val="ru-RU"/>
              </w:rPr>
              <w:t xml:space="preserve"> </w:t>
            </w:r>
            <w:r>
              <w:rPr>
                <w:rFonts w:cs="Arial"/>
                <w:lang w:val="ru-RU"/>
              </w:rPr>
              <w:t>радиусе</w:t>
            </w:r>
            <w:r w:rsidRPr="00CB26BA">
              <w:rPr>
                <w:rFonts w:cs="Arial"/>
                <w:lang w:val="ru-RU"/>
              </w:rPr>
              <w:t xml:space="preserve"> 3 </w:t>
            </w:r>
            <w:r>
              <w:rPr>
                <w:rFonts w:cs="Arial"/>
                <w:lang w:val="ru-RU"/>
              </w:rPr>
              <w:t>км</w:t>
            </w:r>
            <w:r w:rsidRPr="00CB26BA">
              <w:rPr>
                <w:rFonts w:cs="Arial"/>
                <w:lang w:val="ru-RU"/>
              </w:rPr>
              <w:t>.</w:t>
            </w:r>
          </w:p>
          <w:p w:rsidR="00A006EA" w:rsidRPr="00CB26BA" w:rsidRDefault="00A006EA" w:rsidP="002B548C">
            <w:pPr>
              <w:autoSpaceDE w:val="0"/>
              <w:autoSpaceDN w:val="0"/>
              <w:adjustRightInd w:val="0"/>
              <w:spacing w:line="240" w:lineRule="auto"/>
              <w:rPr>
                <w:rFonts w:cs="Arial"/>
                <w:lang w:val="ru-RU"/>
              </w:rPr>
            </w:pPr>
          </w:p>
        </w:tc>
      </w:tr>
      <w:tr w:rsidR="000873C6" w:rsidRPr="000F36AC" w:rsidTr="002B548C">
        <w:tc>
          <w:tcPr>
            <w:tcW w:w="2394" w:type="dxa"/>
            <w:shd w:val="clear" w:color="auto" w:fill="auto"/>
          </w:tcPr>
          <w:p w:rsidR="00A006EA" w:rsidRPr="008B4A2F" w:rsidRDefault="008B4A2F" w:rsidP="008B4A2F">
            <w:pPr>
              <w:autoSpaceDE w:val="0"/>
              <w:autoSpaceDN w:val="0"/>
              <w:adjustRightInd w:val="0"/>
              <w:spacing w:line="240" w:lineRule="auto"/>
              <w:jc w:val="left"/>
              <w:rPr>
                <w:rFonts w:cs="Arial"/>
                <w:lang w:val="ru-RU"/>
              </w:rPr>
            </w:pPr>
            <w:r>
              <w:rPr>
                <w:rFonts w:cs="Arial"/>
                <w:lang w:val="ru-RU"/>
              </w:rPr>
              <w:t>Постоянное</w:t>
            </w:r>
            <w:r w:rsidRPr="008B4A2F">
              <w:rPr>
                <w:rFonts w:cs="Arial"/>
                <w:lang w:val="ru-RU"/>
              </w:rPr>
              <w:t xml:space="preserve"> </w:t>
            </w:r>
            <w:r>
              <w:rPr>
                <w:rFonts w:cs="Arial"/>
                <w:lang w:val="ru-RU"/>
              </w:rPr>
              <w:t>приобретение законных структур</w:t>
            </w:r>
          </w:p>
        </w:tc>
        <w:tc>
          <w:tcPr>
            <w:tcW w:w="2033" w:type="dxa"/>
            <w:shd w:val="clear" w:color="auto" w:fill="auto"/>
          </w:tcPr>
          <w:p w:rsidR="00A006EA" w:rsidRPr="00B700C2" w:rsidRDefault="002E4CE2" w:rsidP="002E4CE2">
            <w:pPr>
              <w:autoSpaceDE w:val="0"/>
              <w:autoSpaceDN w:val="0"/>
              <w:adjustRightInd w:val="0"/>
              <w:spacing w:line="240" w:lineRule="auto"/>
              <w:rPr>
                <w:rFonts w:cs="Arial"/>
                <w:lang w:val="en-US"/>
              </w:rPr>
            </w:pPr>
            <w:r>
              <w:rPr>
                <w:rFonts w:cs="Arial"/>
                <w:lang w:val="ru-RU"/>
              </w:rPr>
              <w:t>Владелец структуры</w:t>
            </w:r>
          </w:p>
        </w:tc>
        <w:tc>
          <w:tcPr>
            <w:tcW w:w="2755" w:type="dxa"/>
            <w:shd w:val="clear" w:color="auto" w:fill="auto"/>
          </w:tcPr>
          <w:p w:rsidR="00A006EA" w:rsidRPr="002E4CE2" w:rsidRDefault="002E4CE2" w:rsidP="002E4CE2">
            <w:pPr>
              <w:autoSpaceDE w:val="0"/>
              <w:autoSpaceDN w:val="0"/>
              <w:adjustRightInd w:val="0"/>
              <w:spacing w:line="240" w:lineRule="auto"/>
              <w:jc w:val="left"/>
              <w:rPr>
                <w:rFonts w:cs="Arial"/>
                <w:lang w:val="ru-RU"/>
              </w:rPr>
            </w:pPr>
            <w:r>
              <w:rPr>
                <w:rFonts w:cs="Arial"/>
                <w:lang w:val="ru-RU"/>
              </w:rPr>
              <w:t>Структура</w:t>
            </w:r>
            <w:r w:rsidRPr="002E4CE2">
              <w:rPr>
                <w:rFonts w:cs="Arial"/>
                <w:lang w:val="ru-RU"/>
              </w:rPr>
              <w:t xml:space="preserve">, </w:t>
            </w:r>
            <w:r>
              <w:rPr>
                <w:rFonts w:cs="Arial"/>
                <w:lang w:val="ru-RU"/>
              </w:rPr>
              <w:t>включающая</w:t>
            </w:r>
            <w:r w:rsidRPr="002E4CE2">
              <w:rPr>
                <w:rFonts w:cs="Arial"/>
                <w:lang w:val="ru-RU"/>
              </w:rPr>
              <w:t xml:space="preserve"> </w:t>
            </w:r>
            <w:r>
              <w:rPr>
                <w:rFonts w:cs="Arial"/>
                <w:lang w:val="ru-RU"/>
              </w:rPr>
              <w:t>дом</w:t>
            </w:r>
            <w:r w:rsidRPr="002E4CE2">
              <w:rPr>
                <w:rFonts w:cs="Arial"/>
                <w:lang w:val="ru-RU"/>
              </w:rPr>
              <w:t xml:space="preserve">, </w:t>
            </w:r>
            <w:r>
              <w:rPr>
                <w:rFonts w:cs="Arial"/>
                <w:lang w:val="ru-RU"/>
              </w:rPr>
              <w:t>ограждение</w:t>
            </w:r>
            <w:r w:rsidRPr="002E4CE2">
              <w:rPr>
                <w:rFonts w:cs="Arial"/>
                <w:lang w:val="ru-RU"/>
              </w:rPr>
              <w:t xml:space="preserve">, </w:t>
            </w:r>
            <w:r>
              <w:rPr>
                <w:rFonts w:cs="Arial"/>
                <w:lang w:val="ru-RU"/>
              </w:rPr>
              <w:t>санитарный</w:t>
            </w:r>
            <w:r w:rsidRPr="002E4CE2">
              <w:rPr>
                <w:rFonts w:cs="Arial"/>
                <w:lang w:val="ru-RU"/>
              </w:rPr>
              <w:t xml:space="preserve"> </w:t>
            </w:r>
            <w:r>
              <w:rPr>
                <w:rFonts w:cs="Arial"/>
                <w:lang w:val="ru-RU"/>
              </w:rPr>
              <w:t>узел</w:t>
            </w:r>
            <w:r w:rsidRPr="002E4CE2">
              <w:rPr>
                <w:rFonts w:cs="Arial"/>
                <w:lang w:val="ru-RU"/>
              </w:rPr>
              <w:t xml:space="preserve"> </w:t>
            </w:r>
            <w:r>
              <w:rPr>
                <w:rFonts w:cs="Arial"/>
                <w:lang w:val="ru-RU"/>
              </w:rPr>
              <w:t>и</w:t>
            </w:r>
            <w:r w:rsidRPr="002E4CE2">
              <w:rPr>
                <w:rFonts w:cs="Arial"/>
                <w:lang w:val="ru-RU"/>
              </w:rPr>
              <w:t xml:space="preserve"> </w:t>
            </w:r>
            <w:r>
              <w:rPr>
                <w:rFonts w:cs="Arial"/>
                <w:lang w:val="ru-RU"/>
              </w:rPr>
              <w:t>т</w:t>
            </w:r>
            <w:r w:rsidRPr="002E4CE2">
              <w:rPr>
                <w:rFonts w:cs="Arial"/>
                <w:lang w:val="ru-RU"/>
              </w:rPr>
              <w:t xml:space="preserve">. </w:t>
            </w:r>
            <w:r>
              <w:rPr>
                <w:rFonts w:cs="Arial"/>
                <w:lang w:val="ru-RU"/>
              </w:rPr>
              <w:t>п</w:t>
            </w:r>
            <w:r w:rsidRPr="002E4CE2">
              <w:rPr>
                <w:rFonts w:cs="Arial"/>
                <w:lang w:val="ru-RU"/>
              </w:rPr>
              <w:t>.</w:t>
            </w:r>
          </w:p>
        </w:tc>
        <w:tc>
          <w:tcPr>
            <w:tcW w:w="2630" w:type="dxa"/>
            <w:shd w:val="clear" w:color="auto" w:fill="auto"/>
          </w:tcPr>
          <w:p w:rsidR="00A006EA" w:rsidRPr="00385DA1" w:rsidRDefault="00385DA1" w:rsidP="00385DA1">
            <w:pPr>
              <w:autoSpaceDE w:val="0"/>
              <w:autoSpaceDN w:val="0"/>
              <w:adjustRightInd w:val="0"/>
              <w:spacing w:line="240" w:lineRule="auto"/>
              <w:jc w:val="left"/>
              <w:rPr>
                <w:rFonts w:cs="Arial"/>
                <w:lang w:val="ru-RU"/>
              </w:rPr>
            </w:pPr>
            <w:r>
              <w:rPr>
                <w:rFonts w:cs="Arial"/>
                <w:lang w:val="ru-RU"/>
              </w:rPr>
              <w:t>Замена</w:t>
            </w:r>
            <w:r w:rsidRPr="00385DA1">
              <w:rPr>
                <w:rFonts w:cs="Arial"/>
                <w:lang w:val="ru-RU"/>
              </w:rPr>
              <w:t xml:space="preserve"> </w:t>
            </w:r>
            <w:r>
              <w:rPr>
                <w:rFonts w:cs="Arial"/>
                <w:lang w:val="ru-RU"/>
              </w:rPr>
              <w:t>структуры</w:t>
            </w:r>
            <w:r w:rsidRPr="00385DA1">
              <w:rPr>
                <w:rFonts w:cs="Arial"/>
                <w:lang w:val="ru-RU"/>
              </w:rPr>
              <w:t xml:space="preserve"> </w:t>
            </w:r>
            <w:r>
              <w:rPr>
                <w:rFonts w:cs="Arial"/>
                <w:lang w:val="ru-RU"/>
              </w:rPr>
              <w:t>или</w:t>
            </w:r>
            <w:r w:rsidRPr="00385DA1">
              <w:rPr>
                <w:rFonts w:cs="Arial"/>
                <w:lang w:val="ru-RU"/>
              </w:rPr>
              <w:t xml:space="preserve"> </w:t>
            </w:r>
            <w:r>
              <w:rPr>
                <w:rFonts w:cs="Arial"/>
                <w:lang w:val="ru-RU"/>
              </w:rPr>
              <w:t>денежная</w:t>
            </w:r>
            <w:r w:rsidRPr="00385DA1">
              <w:rPr>
                <w:rFonts w:cs="Arial"/>
                <w:lang w:val="ru-RU"/>
              </w:rPr>
              <w:t xml:space="preserve"> </w:t>
            </w:r>
            <w:r>
              <w:rPr>
                <w:rFonts w:cs="Arial"/>
                <w:lang w:val="ru-RU"/>
              </w:rPr>
              <w:t>компенсация</w:t>
            </w:r>
            <w:r w:rsidRPr="00385DA1">
              <w:rPr>
                <w:rFonts w:cs="Arial"/>
                <w:lang w:val="ru-RU"/>
              </w:rPr>
              <w:t xml:space="preserve"> </w:t>
            </w:r>
            <w:r>
              <w:rPr>
                <w:rFonts w:cs="Arial"/>
                <w:lang w:val="ru-RU"/>
              </w:rPr>
              <w:t>по</w:t>
            </w:r>
            <w:r w:rsidRPr="00385DA1">
              <w:rPr>
                <w:rFonts w:cs="Arial"/>
                <w:lang w:val="ru-RU"/>
              </w:rPr>
              <w:t xml:space="preserve"> </w:t>
            </w:r>
            <w:r>
              <w:rPr>
                <w:rFonts w:cs="Arial"/>
                <w:lang w:val="ru-RU"/>
              </w:rPr>
              <w:t>восстановительной</w:t>
            </w:r>
            <w:r w:rsidRPr="00385DA1">
              <w:rPr>
                <w:rFonts w:cs="Arial"/>
                <w:lang w:val="ru-RU"/>
              </w:rPr>
              <w:t xml:space="preserve"> </w:t>
            </w:r>
            <w:r>
              <w:rPr>
                <w:rFonts w:cs="Arial"/>
                <w:lang w:val="ru-RU"/>
              </w:rPr>
              <w:t>стоимости</w:t>
            </w:r>
            <w:r w:rsidRPr="00385DA1">
              <w:rPr>
                <w:rFonts w:cs="Arial"/>
                <w:lang w:val="ru-RU"/>
              </w:rPr>
              <w:t xml:space="preserve"> </w:t>
            </w:r>
            <w:r>
              <w:rPr>
                <w:rFonts w:cs="Arial"/>
                <w:lang w:val="ru-RU"/>
              </w:rPr>
              <w:t>новой</w:t>
            </w:r>
            <w:r w:rsidRPr="00385DA1">
              <w:rPr>
                <w:rFonts w:cs="Arial"/>
                <w:lang w:val="ru-RU"/>
              </w:rPr>
              <w:t xml:space="preserve"> </w:t>
            </w:r>
            <w:r>
              <w:rPr>
                <w:rFonts w:cs="Arial"/>
                <w:lang w:val="ru-RU"/>
              </w:rPr>
              <w:t>структуры,</w:t>
            </w:r>
            <w:r w:rsidRPr="00385DA1">
              <w:rPr>
                <w:rFonts w:cs="Arial"/>
                <w:lang w:val="ru-RU"/>
              </w:rPr>
              <w:t xml:space="preserve"> </w:t>
            </w:r>
            <w:r>
              <w:rPr>
                <w:rFonts w:cs="Arial"/>
                <w:lang w:val="ru-RU"/>
              </w:rPr>
              <w:t>плюс</w:t>
            </w:r>
            <w:r w:rsidRPr="00385DA1">
              <w:rPr>
                <w:rFonts w:cs="Arial"/>
                <w:lang w:val="ru-RU"/>
              </w:rPr>
              <w:t xml:space="preserve"> </w:t>
            </w:r>
            <w:r>
              <w:rPr>
                <w:rFonts w:cs="Arial"/>
                <w:lang w:val="ru-RU"/>
              </w:rPr>
              <w:t>полная</w:t>
            </w:r>
            <w:r w:rsidRPr="00385DA1">
              <w:rPr>
                <w:rFonts w:cs="Arial"/>
                <w:lang w:val="ru-RU"/>
              </w:rPr>
              <w:t xml:space="preserve"> </w:t>
            </w:r>
            <w:r>
              <w:rPr>
                <w:rFonts w:cs="Arial"/>
                <w:lang w:val="ru-RU"/>
              </w:rPr>
              <w:t>компенсация</w:t>
            </w:r>
            <w:r w:rsidRPr="00385DA1">
              <w:rPr>
                <w:rFonts w:cs="Arial"/>
                <w:lang w:val="ru-RU"/>
              </w:rPr>
              <w:t xml:space="preserve"> </w:t>
            </w:r>
            <w:r>
              <w:rPr>
                <w:rFonts w:cs="Arial"/>
                <w:lang w:val="ru-RU"/>
              </w:rPr>
              <w:t>за</w:t>
            </w:r>
            <w:r w:rsidRPr="00385DA1">
              <w:rPr>
                <w:rFonts w:cs="Arial"/>
                <w:lang w:val="ru-RU"/>
              </w:rPr>
              <w:t xml:space="preserve"> </w:t>
            </w:r>
            <w:r>
              <w:rPr>
                <w:rFonts w:cs="Arial"/>
                <w:lang w:val="ru-RU"/>
              </w:rPr>
              <w:t>все</w:t>
            </w:r>
            <w:r w:rsidRPr="00385DA1">
              <w:rPr>
                <w:rFonts w:cs="Arial"/>
                <w:lang w:val="ru-RU"/>
              </w:rPr>
              <w:t xml:space="preserve"> </w:t>
            </w:r>
            <w:r>
              <w:rPr>
                <w:rFonts w:cs="Arial"/>
                <w:lang w:val="ru-RU"/>
              </w:rPr>
              <w:t>деревья</w:t>
            </w:r>
            <w:r w:rsidRPr="00385DA1">
              <w:rPr>
                <w:rFonts w:cs="Arial"/>
                <w:lang w:val="ru-RU"/>
              </w:rPr>
              <w:t xml:space="preserve">, </w:t>
            </w:r>
            <w:r>
              <w:rPr>
                <w:rFonts w:cs="Arial"/>
                <w:lang w:val="ru-RU"/>
              </w:rPr>
              <w:t>необходимая</w:t>
            </w:r>
            <w:r w:rsidRPr="00385DA1">
              <w:rPr>
                <w:rFonts w:cs="Arial"/>
                <w:lang w:val="ru-RU"/>
              </w:rPr>
              <w:t xml:space="preserve"> </w:t>
            </w:r>
            <w:r>
              <w:rPr>
                <w:rFonts w:cs="Arial"/>
                <w:lang w:val="ru-RU"/>
              </w:rPr>
              <w:t>для</w:t>
            </w:r>
            <w:r w:rsidRPr="00385DA1">
              <w:rPr>
                <w:rFonts w:cs="Arial"/>
                <w:lang w:val="ru-RU"/>
              </w:rPr>
              <w:t xml:space="preserve"> </w:t>
            </w:r>
            <w:r>
              <w:rPr>
                <w:rFonts w:cs="Arial"/>
                <w:lang w:val="ru-RU"/>
              </w:rPr>
              <w:t>придания законности вновь возводимой структуре.</w:t>
            </w:r>
          </w:p>
        </w:tc>
      </w:tr>
      <w:tr w:rsidR="000873C6" w:rsidRPr="000F36AC" w:rsidTr="002B548C">
        <w:tc>
          <w:tcPr>
            <w:tcW w:w="2394" w:type="dxa"/>
            <w:shd w:val="clear" w:color="auto" w:fill="auto"/>
          </w:tcPr>
          <w:p w:rsidR="00A006EA" w:rsidRPr="00B700C2" w:rsidRDefault="008B4A2F" w:rsidP="008B4A2F">
            <w:pPr>
              <w:autoSpaceDE w:val="0"/>
              <w:autoSpaceDN w:val="0"/>
              <w:adjustRightInd w:val="0"/>
              <w:spacing w:line="240" w:lineRule="auto"/>
              <w:jc w:val="left"/>
              <w:rPr>
                <w:rFonts w:cs="Arial"/>
                <w:lang w:val="en-US"/>
              </w:rPr>
            </w:pPr>
            <w:r>
              <w:rPr>
                <w:rFonts w:cs="Arial"/>
                <w:lang w:val="ru-RU"/>
              </w:rPr>
              <w:t>Постоянное приобретение незаконных структур</w:t>
            </w:r>
          </w:p>
        </w:tc>
        <w:tc>
          <w:tcPr>
            <w:tcW w:w="2033" w:type="dxa"/>
            <w:shd w:val="clear" w:color="auto" w:fill="auto"/>
          </w:tcPr>
          <w:p w:rsidR="00A006EA" w:rsidRPr="002E4CE2" w:rsidRDefault="002E4CE2" w:rsidP="002B548C">
            <w:pPr>
              <w:autoSpaceDE w:val="0"/>
              <w:autoSpaceDN w:val="0"/>
              <w:adjustRightInd w:val="0"/>
              <w:spacing w:line="240" w:lineRule="auto"/>
              <w:rPr>
                <w:rFonts w:cs="Arial"/>
                <w:lang w:val="ru-RU"/>
              </w:rPr>
            </w:pPr>
            <w:r>
              <w:rPr>
                <w:rFonts w:cs="Arial"/>
                <w:lang w:val="ru-RU"/>
              </w:rPr>
              <w:t>Владелец структуры</w:t>
            </w:r>
          </w:p>
        </w:tc>
        <w:tc>
          <w:tcPr>
            <w:tcW w:w="2755" w:type="dxa"/>
            <w:shd w:val="clear" w:color="auto" w:fill="auto"/>
          </w:tcPr>
          <w:p w:rsidR="00A006EA" w:rsidRPr="00385DA1" w:rsidRDefault="00385DA1" w:rsidP="00385DA1">
            <w:pPr>
              <w:autoSpaceDE w:val="0"/>
              <w:autoSpaceDN w:val="0"/>
              <w:adjustRightInd w:val="0"/>
              <w:spacing w:line="240" w:lineRule="auto"/>
              <w:jc w:val="left"/>
              <w:rPr>
                <w:rFonts w:cs="Arial"/>
                <w:lang w:val="ru-RU"/>
              </w:rPr>
            </w:pPr>
            <w:r>
              <w:rPr>
                <w:rFonts w:cs="Arial"/>
                <w:lang w:val="ru-RU"/>
              </w:rPr>
              <w:t>Структура</w:t>
            </w:r>
            <w:r w:rsidRPr="002E4CE2">
              <w:rPr>
                <w:rFonts w:cs="Arial"/>
                <w:lang w:val="ru-RU"/>
              </w:rPr>
              <w:t xml:space="preserve">, </w:t>
            </w:r>
            <w:r>
              <w:rPr>
                <w:rFonts w:cs="Arial"/>
                <w:lang w:val="ru-RU"/>
              </w:rPr>
              <w:t>включающая</w:t>
            </w:r>
            <w:r w:rsidRPr="002E4CE2">
              <w:rPr>
                <w:rFonts w:cs="Arial"/>
                <w:lang w:val="ru-RU"/>
              </w:rPr>
              <w:t xml:space="preserve"> </w:t>
            </w:r>
            <w:r>
              <w:rPr>
                <w:rFonts w:cs="Arial"/>
                <w:lang w:val="ru-RU"/>
              </w:rPr>
              <w:t>дом</w:t>
            </w:r>
            <w:r w:rsidRPr="002E4CE2">
              <w:rPr>
                <w:rFonts w:cs="Arial"/>
                <w:lang w:val="ru-RU"/>
              </w:rPr>
              <w:t xml:space="preserve">, </w:t>
            </w:r>
            <w:r>
              <w:rPr>
                <w:rFonts w:cs="Arial"/>
                <w:lang w:val="ru-RU"/>
              </w:rPr>
              <w:t>ограждение</w:t>
            </w:r>
            <w:r w:rsidRPr="002E4CE2">
              <w:rPr>
                <w:rFonts w:cs="Arial"/>
                <w:lang w:val="ru-RU"/>
              </w:rPr>
              <w:t xml:space="preserve">, </w:t>
            </w:r>
            <w:r>
              <w:rPr>
                <w:rFonts w:cs="Arial"/>
                <w:lang w:val="ru-RU"/>
              </w:rPr>
              <w:t>санитарный</w:t>
            </w:r>
            <w:r w:rsidRPr="002E4CE2">
              <w:rPr>
                <w:rFonts w:cs="Arial"/>
                <w:lang w:val="ru-RU"/>
              </w:rPr>
              <w:t xml:space="preserve"> </w:t>
            </w:r>
            <w:r>
              <w:rPr>
                <w:rFonts w:cs="Arial"/>
                <w:lang w:val="ru-RU"/>
              </w:rPr>
              <w:t>узел</w:t>
            </w:r>
            <w:r w:rsidRPr="002E4CE2">
              <w:rPr>
                <w:rFonts w:cs="Arial"/>
                <w:lang w:val="ru-RU"/>
              </w:rPr>
              <w:t xml:space="preserve"> </w:t>
            </w:r>
            <w:r>
              <w:rPr>
                <w:rFonts w:cs="Arial"/>
                <w:lang w:val="ru-RU"/>
              </w:rPr>
              <w:t>и</w:t>
            </w:r>
            <w:r w:rsidRPr="002E4CE2">
              <w:rPr>
                <w:rFonts w:cs="Arial"/>
                <w:lang w:val="ru-RU"/>
              </w:rPr>
              <w:t xml:space="preserve"> </w:t>
            </w:r>
            <w:r>
              <w:rPr>
                <w:rFonts w:cs="Arial"/>
                <w:lang w:val="ru-RU"/>
              </w:rPr>
              <w:t>т</w:t>
            </w:r>
            <w:r w:rsidRPr="002E4CE2">
              <w:rPr>
                <w:rFonts w:cs="Arial"/>
                <w:lang w:val="ru-RU"/>
              </w:rPr>
              <w:t xml:space="preserve">. </w:t>
            </w:r>
            <w:r>
              <w:rPr>
                <w:rFonts w:cs="Arial"/>
                <w:lang w:val="ru-RU"/>
              </w:rPr>
              <w:t>п</w:t>
            </w:r>
            <w:r w:rsidRPr="002E4CE2">
              <w:rPr>
                <w:rFonts w:cs="Arial"/>
                <w:lang w:val="ru-RU"/>
              </w:rPr>
              <w:t>.</w:t>
            </w:r>
            <w:r w:rsidR="00A006EA" w:rsidRPr="00385DA1">
              <w:rPr>
                <w:rFonts w:cs="Arial"/>
                <w:lang w:val="ru-RU"/>
              </w:rPr>
              <w:t xml:space="preserve"> </w:t>
            </w:r>
          </w:p>
          <w:p w:rsidR="00A006EA" w:rsidRPr="00385DA1" w:rsidRDefault="00A006EA" w:rsidP="002B548C">
            <w:pPr>
              <w:autoSpaceDE w:val="0"/>
              <w:autoSpaceDN w:val="0"/>
              <w:adjustRightInd w:val="0"/>
              <w:spacing w:line="240" w:lineRule="auto"/>
              <w:rPr>
                <w:rFonts w:cs="Arial"/>
                <w:lang w:val="ru-RU"/>
              </w:rPr>
            </w:pPr>
          </w:p>
        </w:tc>
        <w:tc>
          <w:tcPr>
            <w:tcW w:w="2630" w:type="dxa"/>
            <w:shd w:val="clear" w:color="auto" w:fill="auto"/>
          </w:tcPr>
          <w:p w:rsidR="00A006EA" w:rsidRPr="00F83113" w:rsidRDefault="00F83113" w:rsidP="00F83113">
            <w:pPr>
              <w:autoSpaceDE w:val="0"/>
              <w:autoSpaceDN w:val="0"/>
              <w:adjustRightInd w:val="0"/>
              <w:spacing w:line="240" w:lineRule="auto"/>
              <w:jc w:val="left"/>
              <w:rPr>
                <w:rFonts w:cs="Arial"/>
                <w:lang w:val="ru-RU"/>
              </w:rPr>
            </w:pPr>
            <w:r>
              <w:rPr>
                <w:rFonts w:cs="Arial"/>
                <w:lang w:val="ru-RU"/>
              </w:rPr>
              <w:t>Замена</w:t>
            </w:r>
            <w:r w:rsidRPr="00385DA1">
              <w:rPr>
                <w:rFonts w:cs="Arial"/>
                <w:lang w:val="ru-RU"/>
              </w:rPr>
              <w:t xml:space="preserve"> </w:t>
            </w:r>
            <w:r>
              <w:rPr>
                <w:rFonts w:cs="Arial"/>
                <w:lang w:val="ru-RU"/>
              </w:rPr>
              <w:t>структуры</w:t>
            </w:r>
            <w:r w:rsidRPr="00385DA1">
              <w:rPr>
                <w:rFonts w:cs="Arial"/>
                <w:lang w:val="ru-RU"/>
              </w:rPr>
              <w:t xml:space="preserve"> </w:t>
            </w:r>
            <w:r>
              <w:rPr>
                <w:rFonts w:cs="Arial"/>
                <w:lang w:val="ru-RU"/>
              </w:rPr>
              <w:t>или</w:t>
            </w:r>
            <w:r w:rsidRPr="00385DA1">
              <w:rPr>
                <w:rFonts w:cs="Arial"/>
                <w:lang w:val="ru-RU"/>
              </w:rPr>
              <w:t xml:space="preserve"> </w:t>
            </w:r>
            <w:r>
              <w:rPr>
                <w:rFonts w:cs="Arial"/>
                <w:lang w:val="ru-RU"/>
              </w:rPr>
              <w:t>денежная</w:t>
            </w:r>
            <w:r w:rsidRPr="00385DA1">
              <w:rPr>
                <w:rFonts w:cs="Arial"/>
                <w:lang w:val="ru-RU"/>
              </w:rPr>
              <w:t xml:space="preserve"> </w:t>
            </w:r>
            <w:r>
              <w:rPr>
                <w:rFonts w:cs="Arial"/>
                <w:lang w:val="ru-RU"/>
              </w:rPr>
              <w:t>компенсация</w:t>
            </w:r>
            <w:r w:rsidRPr="00385DA1">
              <w:rPr>
                <w:rFonts w:cs="Arial"/>
                <w:lang w:val="ru-RU"/>
              </w:rPr>
              <w:t xml:space="preserve"> </w:t>
            </w:r>
            <w:r>
              <w:rPr>
                <w:rFonts w:cs="Arial"/>
                <w:lang w:val="ru-RU"/>
              </w:rPr>
              <w:t>по</w:t>
            </w:r>
            <w:r w:rsidRPr="00385DA1">
              <w:rPr>
                <w:rFonts w:cs="Arial"/>
                <w:lang w:val="ru-RU"/>
              </w:rPr>
              <w:t xml:space="preserve"> </w:t>
            </w:r>
            <w:r>
              <w:rPr>
                <w:rFonts w:cs="Arial"/>
                <w:lang w:val="ru-RU"/>
              </w:rPr>
              <w:t>восстановительной</w:t>
            </w:r>
            <w:r w:rsidRPr="00385DA1">
              <w:rPr>
                <w:rFonts w:cs="Arial"/>
                <w:lang w:val="ru-RU"/>
              </w:rPr>
              <w:t xml:space="preserve"> </w:t>
            </w:r>
            <w:r>
              <w:rPr>
                <w:rFonts w:cs="Arial"/>
                <w:lang w:val="ru-RU"/>
              </w:rPr>
              <w:t xml:space="preserve">стоимости </w:t>
            </w:r>
          </w:p>
        </w:tc>
      </w:tr>
      <w:tr w:rsidR="000873C6" w:rsidRPr="000F36AC" w:rsidTr="002B548C">
        <w:tc>
          <w:tcPr>
            <w:tcW w:w="2394" w:type="dxa"/>
            <w:shd w:val="clear" w:color="auto" w:fill="auto"/>
          </w:tcPr>
          <w:p w:rsidR="00A006EA" w:rsidRPr="00B700C2" w:rsidRDefault="008B4A2F" w:rsidP="008B4A2F">
            <w:pPr>
              <w:autoSpaceDE w:val="0"/>
              <w:autoSpaceDN w:val="0"/>
              <w:adjustRightInd w:val="0"/>
              <w:spacing w:line="240" w:lineRule="auto"/>
              <w:jc w:val="left"/>
              <w:rPr>
                <w:rFonts w:cs="Arial"/>
                <w:lang w:val="en-US"/>
              </w:rPr>
            </w:pPr>
            <w:r>
              <w:rPr>
                <w:rFonts w:cs="Arial"/>
                <w:lang w:val="ru-RU"/>
              </w:rPr>
              <w:t>Арендатор или владелец дома</w:t>
            </w:r>
          </w:p>
        </w:tc>
        <w:tc>
          <w:tcPr>
            <w:tcW w:w="2033" w:type="dxa"/>
            <w:shd w:val="clear" w:color="auto" w:fill="auto"/>
          </w:tcPr>
          <w:p w:rsidR="00A006EA" w:rsidRPr="00B700C2" w:rsidRDefault="00A006EA" w:rsidP="002B548C">
            <w:pPr>
              <w:autoSpaceDE w:val="0"/>
              <w:autoSpaceDN w:val="0"/>
              <w:adjustRightInd w:val="0"/>
              <w:spacing w:line="240" w:lineRule="auto"/>
              <w:rPr>
                <w:rFonts w:cs="Arial"/>
                <w:lang w:val="en-US"/>
              </w:rPr>
            </w:pPr>
          </w:p>
        </w:tc>
        <w:tc>
          <w:tcPr>
            <w:tcW w:w="2755" w:type="dxa"/>
            <w:shd w:val="clear" w:color="auto" w:fill="auto"/>
          </w:tcPr>
          <w:p w:rsidR="00A006EA" w:rsidRPr="00385DA1" w:rsidRDefault="00385DA1" w:rsidP="00385DA1">
            <w:pPr>
              <w:autoSpaceDE w:val="0"/>
              <w:autoSpaceDN w:val="0"/>
              <w:adjustRightInd w:val="0"/>
              <w:spacing w:line="240" w:lineRule="auto"/>
              <w:jc w:val="left"/>
              <w:rPr>
                <w:rFonts w:cs="Arial"/>
                <w:lang w:val="ru-RU"/>
              </w:rPr>
            </w:pPr>
            <w:r>
              <w:rPr>
                <w:rFonts w:cs="Arial"/>
                <w:lang w:val="ru-RU"/>
              </w:rPr>
              <w:t>Часть</w:t>
            </w:r>
            <w:r w:rsidRPr="00385DA1">
              <w:rPr>
                <w:rFonts w:cs="Arial"/>
                <w:lang w:val="ru-RU"/>
              </w:rPr>
              <w:t xml:space="preserve"> </w:t>
            </w:r>
            <w:r>
              <w:rPr>
                <w:rFonts w:cs="Arial"/>
                <w:lang w:val="ru-RU"/>
              </w:rPr>
              <w:t>жилого</w:t>
            </w:r>
            <w:r w:rsidRPr="00385DA1">
              <w:rPr>
                <w:rFonts w:cs="Arial"/>
                <w:lang w:val="ru-RU"/>
              </w:rPr>
              <w:t xml:space="preserve"> </w:t>
            </w:r>
            <w:r>
              <w:rPr>
                <w:rFonts w:cs="Arial"/>
                <w:lang w:val="ru-RU"/>
              </w:rPr>
              <w:t>комплекса</w:t>
            </w:r>
            <w:r w:rsidRPr="00385DA1">
              <w:rPr>
                <w:rFonts w:cs="Arial"/>
                <w:lang w:val="ru-RU"/>
              </w:rPr>
              <w:t xml:space="preserve">, </w:t>
            </w:r>
            <w:r>
              <w:rPr>
                <w:rFonts w:cs="Arial"/>
                <w:lang w:val="ru-RU"/>
              </w:rPr>
              <w:t>временно</w:t>
            </w:r>
            <w:r w:rsidRPr="00385DA1">
              <w:rPr>
                <w:rFonts w:cs="Arial"/>
                <w:lang w:val="ru-RU"/>
              </w:rPr>
              <w:t xml:space="preserve"> </w:t>
            </w:r>
            <w:r>
              <w:rPr>
                <w:rFonts w:cs="Arial"/>
                <w:lang w:val="ru-RU"/>
              </w:rPr>
              <w:t>затронутая</w:t>
            </w:r>
            <w:r w:rsidRPr="00385DA1">
              <w:rPr>
                <w:rFonts w:cs="Arial"/>
                <w:lang w:val="ru-RU"/>
              </w:rPr>
              <w:t xml:space="preserve">, </w:t>
            </w:r>
            <w:r>
              <w:rPr>
                <w:rFonts w:cs="Arial"/>
                <w:lang w:val="ru-RU"/>
              </w:rPr>
              <w:t>или</w:t>
            </w:r>
            <w:r w:rsidRPr="00385DA1">
              <w:rPr>
                <w:rFonts w:cs="Arial"/>
                <w:lang w:val="ru-RU"/>
              </w:rPr>
              <w:t xml:space="preserve"> </w:t>
            </w:r>
            <w:r>
              <w:rPr>
                <w:rFonts w:cs="Arial"/>
                <w:lang w:val="ru-RU"/>
              </w:rPr>
              <w:t>доступ</w:t>
            </w:r>
            <w:r w:rsidRPr="00385DA1">
              <w:rPr>
                <w:rFonts w:cs="Arial"/>
                <w:lang w:val="ru-RU"/>
              </w:rPr>
              <w:t xml:space="preserve"> </w:t>
            </w:r>
            <w:r>
              <w:rPr>
                <w:rFonts w:cs="Arial"/>
                <w:lang w:val="ru-RU"/>
              </w:rPr>
              <w:t>к</w:t>
            </w:r>
            <w:r w:rsidRPr="00385DA1">
              <w:rPr>
                <w:rFonts w:cs="Arial"/>
                <w:lang w:val="ru-RU"/>
              </w:rPr>
              <w:t xml:space="preserve"> </w:t>
            </w:r>
            <w:r>
              <w:rPr>
                <w:rFonts w:cs="Arial"/>
                <w:lang w:val="ru-RU"/>
              </w:rPr>
              <w:t>дому</w:t>
            </w:r>
            <w:r w:rsidRPr="00385DA1">
              <w:rPr>
                <w:rFonts w:cs="Arial"/>
                <w:lang w:val="ru-RU"/>
              </w:rPr>
              <w:t xml:space="preserve">, </w:t>
            </w:r>
            <w:r>
              <w:rPr>
                <w:rFonts w:cs="Arial"/>
                <w:lang w:val="ru-RU"/>
              </w:rPr>
              <w:t>затронутый</w:t>
            </w:r>
            <w:r w:rsidRPr="00385DA1">
              <w:rPr>
                <w:rFonts w:cs="Arial"/>
                <w:lang w:val="ru-RU"/>
              </w:rPr>
              <w:t xml:space="preserve"> </w:t>
            </w:r>
            <w:r>
              <w:rPr>
                <w:rFonts w:cs="Arial"/>
                <w:lang w:val="ru-RU"/>
              </w:rPr>
              <w:t>проведением</w:t>
            </w:r>
            <w:r w:rsidRPr="00385DA1">
              <w:rPr>
                <w:rFonts w:cs="Arial"/>
                <w:lang w:val="ru-RU"/>
              </w:rPr>
              <w:t xml:space="preserve"> </w:t>
            </w:r>
            <w:r>
              <w:rPr>
                <w:rFonts w:cs="Arial"/>
                <w:lang w:val="ru-RU"/>
              </w:rPr>
              <w:t>работ</w:t>
            </w:r>
          </w:p>
        </w:tc>
        <w:tc>
          <w:tcPr>
            <w:tcW w:w="2630" w:type="dxa"/>
            <w:shd w:val="clear" w:color="auto" w:fill="auto"/>
          </w:tcPr>
          <w:p w:rsidR="00A006EA" w:rsidRPr="00AA6643" w:rsidRDefault="00AA6643" w:rsidP="00AA6643">
            <w:pPr>
              <w:autoSpaceDE w:val="0"/>
              <w:autoSpaceDN w:val="0"/>
              <w:adjustRightInd w:val="0"/>
              <w:spacing w:line="240" w:lineRule="auto"/>
              <w:jc w:val="left"/>
              <w:rPr>
                <w:rFonts w:cs="Arial"/>
                <w:lang w:val="ru-RU"/>
              </w:rPr>
            </w:pPr>
            <w:r>
              <w:rPr>
                <w:rFonts w:cs="Arial"/>
                <w:lang w:val="ru-RU"/>
              </w:rPr>
              <w:t>Восстановление</w:t>
            </w:r>
            <w:r w:rsidRPr="00AA6643">
              <w:rPr>
                <w:rFonts w:cs="Arial"/>
                <w:lang w:val="ru-RU"/>
              </w:rPr>
              <w:t xml:space="preserve"> </w:t>
            </w:r>
            <w:r>
              <w:rPr>
                <w:rFonts w:cs="Arial"/>
                <w:lang w:val="ru-RU"/>
              </w:rPr>
              <w:t>земли</w:t>
            </w:r>
            <w:r w:rsidRPr="00AA6643">
              <w:rPr>
                <w:rFonts w:cs="Arial"/>
                <w:lang w:val="ru-RU"/>
              </w:rPr>
              <w:t xml:space="preserve"> </w:t>
            </w:r>
            <w:r>
              <w:rPr>
                <w:rFonts w:cs="Arial"/>
                <w:lang w:val="ru-RU"/>
              </w:rPr>
              <w:t>до</w:t>
            </w:r>
            <w:r w:rsidRPr="00AA6643">
              <w:rPr>
                <w:rFonts w:cs="Arial"/>
                <w:lang w:val="ru-RU"/>
              </w:rPr>
              <w:t xml:space="preserve"> </w:t>
            </w:r>
            <w:r>
              <w:rPr>
                <w:rFonts w:cs="Arial"/>
                <w:lang w:val="ru-RU"/>
              </w:rPr>
              <w:t>первоначальной</w:t>
            </w:r>
            <w:r w:rsidRPr="00AA6643">
              <w:rPr>
                <w:rFonts w:cs="Arial"/>
                <w:lang w:val="ru-RU"/>
              </w:rPr>
              <w:t xml:space="preserve"> </w:t>
            </w:r>
            <w:r>
              <w:rPr>
                <w:rFonts w:cs="Arial"/>
                <w:lang w:val="ru-RU"/>
              </w:rPr>
              <w:t>кондиции</w:t>
            </w:r>
            <w:r w:rsidRPr="00AA6643">
              <w:rPr>
                <w:rFonts w:cs="Arial"/>
                <w:lang w:val="ru-RU"/>
              </w:rPr>
              <w:t xml:space="preserve"> </w:t>
            </w:r>
            <w:r>
              <w:rPr>
                <w:rFonts w:cs="Arial"/>
                <w:lang w:val="ru-RU"/>
              </w:rPr>
              <w:t>после окончания работ.</w:t>
            </w:r>
          </w:p>
          <w:p w:rsidR="00A006EA" w:rsidRPr="00AA6643" w:rsidRDefault="00AA6643" w:rsidP="00AA6643">
            <w:pPr>
              <w:autoSpaceDE w:val="0"/>
              <w:autoSpaceDN w:val="0"/>
              <w:adjustRightInd w:val="0"/>
              <w:spacing w:line="240" w:lineRule="auto"/>
              <w:jc w:val="left"/>
              <w:rPr>
                <w:rFonts w:cs="Arial"/>
                <w:lang w:val="ru-RU"/>
              </w:rPr>
            </w:pPr>
            <w:r>
              <w:rPr>
                <w:rFonts w:cs="Arial"/>
                <w:lang w:val="ru-RU"/>
              </w:rPr>
              <w:t>Компенсация натурой за все другие воздействия, например, альтернативное место автопарковки.</w:t>
            </w:r>
          </w:p>
          <w:p w:rsidR="00A006EA" w:rsidRPr="00FA3F7F" w:rsidRDefault="00FA3F7F" w:rsidP="00FA3F7F">
            <w:pPr>
              <w:autoSpaceDE w:val="0"/>
              <w:autoSpaceDN w:val="0"/>
              <w:adjustRightInd w:val="0"/>
              <w:spacing w:line="240" w:lineRule="auto"/>
              <w:jc w:val="left"/>
              <w:rPr>
                <w:rFonts w:cs="Arial"/>
                <w:lang w:val="ru-RU"/>
              </w:rPr>
            </w:pPr>
            <w:r>
              <w:rPr>
                <w:rFonts w:cs="Arial"/>
                <w:lang w:val="ru-RU"/>
              </w:rPr>
              <w:t>Пособие за беспокойство</w:t>
            </w:r>
            <w:r w:rsidR="00AA1904">
              <w:rPr>
                <w:rFonts w:cs="Arial"/>
                <w:lang w:val="ru-RU"/>
              </w:rPr>
              <w:t>,</w:t>
            </w:r>
            <w:r>
              <w:rPr>
                <w:rFonts w:cs="Arial"/>
                <w:lang w:val="ru-RU"/>
              </w:rPr>
              <w:t xml:space="preserve"> за каждую неделю </w:t>
            </w:r>
            <w:r w:rsidRPr="00FA3F7F">
              <w:rPr>
                <w:rFonts w:cs="Arial"/>
                <w:lang w:val="ru-RU"/>
              </w:rPr>
              <w:t xml:space="preserve">(7 </w:t>
            </w:r>
            <w:r>
              <w:rPr>
                <w:rFonts w:cs="Arial"/>
                <w:lang w:val="ru-RU"/>
              </w:rPr>
              <w:t>дней</w:t>
            </w:r>
            <w:r w:rsidRPr="00FA3F7F">
              <w:rPr>
                <w:rFonts w:cs="Arial"/>
                <w:lang w:val="ru-RU"/>
              </w:rPr>
              <w:t xml:space="preserve">) </w:t>
            </w:r>
            <w:r>
              <w:rPr>
                <w:rFonts w:cs="Arial"/>
                <w:lang w:val="ru-RU"/>
              </w:rPr>
              <w:t>беспокойства</w:t>
            </w:r>
            <w:r w:rsidRPr="00FA3F7F">
              <w:rPr>
                <w:rFonts w:cs="Arial"/>
                <w:lang w:val="ru-RU"/>
              </w:rPr>
              <w:t xml:space="preserve">, </w:t>
            </w:r>
            <w:r>
              <w:rPr>
                <w:rFonts w:cs="Arial"/>
                <w:lang w:val="ru-RU"/>
              </w:rPr>
              <w:t>подсчитанное</w:t>
            </w:r>
            <w:r w:rsidRPr="00FA3F7F">
              <w:rPr>
                <w:rFonts w:cs="Arial"/>
                <w:lang w:val="ru-RU"/>
              </w:rPr>
              <w:t xml:space="preserve"> </w:t>
            </w:r>
            <w:r>
              <w:rPr>
                <w:rFonts w:cs="Arial"/>
                <w:lang w:val="ru-RU"/>
              </w:rPr>
              <w:t>на</w:t>
            </w:r>
            <w:r w:rsidRPr="00FA3F7F">
              <w:rPr>
                <w:rFonts w:cs="Arial"/>
                <w:lang w:val="ru-RU"/>
              </w:rPr>
              <w:t xml:space="preserve"> </w:t>
            </w:r>
            <w:r>
              <w:rPr>
                <w:rFonts w:cs="Arial"/>
                <w:lang w:val="ru-RU"/>
              </w:rPr>
              <w:t>пропорциональной</w:t>
            </w:r>
            <w:r w:rsidRPr="00FA3F7F">
              <w:rPr>
                <w:rFonts w:cs="Arial"/>
                <w:lang w:val="ru-RU"/>
              </w:rPr>
              <w:t xml:space="preserve"> </w:t>
            </w:r>
            <w:r>
              <w:rPr>
                <w:rFonts w:cs="Arial"/>
                <w:lang w:val="ru-RU"/>
              </w:rPr>
              <w:t>основе</w:t>
            </w:r>
            <w:r w:rsidRPr="00FA3F7F">
              <w:rPr>
                <w:rFonts w:cs="Arial"/>
                <w:lang w:val="ru-RU"/>
              </w:rPr>
              <w:t>.</w:t>
            </w:r>
          </w:p>
        </w:tc>
      </w:tr>
      <w:tr w:rsidR="000873C6" w:rsidRPr="000F36AC" w:rsidTr="002B548C">
        <w:tc>
          <w:tcPr>
            <w:tcW w:w="2394" w:type="dxa"/>
            <w:shd w:val="clear" w:color="auto" w:fill="auto"/>
          </w:tcPr>
          <w:p w:rsidR="00A006EA" w:rsidRPr="00B700C2" w:rsidRDefault="004419D9" w:rsidP="004419D9">
            <w:pPr>
              <w:autoSpaceDE w:val="0"/>
              <w:autoSpaceDN w:val="0"/>
              <w:adjustRightInd w:val="0"/>
              <w:spacing w:line="240" w:lineRule="auto"/>
              <w:jc w:val="left"/>
              <w:rPr>
                <w:rFonts w:cs="Arial"/>
                <w:lang w:val="en-US"/>
              </w:rPr>
            </w:pPr>
            <w:r>
              <w:rPr>
                <w:rFonts w:cs="Arial"/>
                <w:lang w:val="ru-RU"/>
              </w:rPr>
              <w:t>Продавцы или предприниматель</w:t>
            </w:r>
          </w:p>
        </w:tc>
        <w:tc>
          <w:tcPr>
            <w:tcW w:w="2033" w:type="dxa"/>
            <w:shd w:val="clear" w:color="auto" w:fill="auto"/>
          </w:tcPr>
          <w:p w:rsidR="00A006EA" w:rsidRPr="00B700C2" w:rsidRDefault="00A006EA" w:rsidP="002B548C">
            <w:pPr>
              <w:autoSpaceDE w:val="0"/>
              <w:autoSpaceDN w:val="0"/>
              <w:adjustRightInd w:val="0"/>
              <w:spacing w:line="240" w:lineRule="auto"/>
              <w:rPr>
                <w:rFonts w:cs="Arial"/>
                <w:lang w:val="en-US"/>
              </w:rPr>
            </w:pPr>
          </w:p>
        </w:tc>
        <w:tc>
          <w:tcPr>
            <w:tcW w:w="2755" w:type="dxa"/>
            <w:shd w:val="clear" w:color="auto" w:fill="auto"/>
          </w:tcPr>
          <w:p w:rsidR="00A006EA" w:rsidRPr="004419D9" w:rsidRDefault="004419D9" w:rsidP="004419D9">
            <w:pPr>
              <w:autoSpaceDE w:val="0"/>
              <w:autoSpaceDN w:val="0"/>
              <w:adjustRightInd w:val="0"/>
              <w:spacing w:line="240" w:lineRule="auto"/>
              <w:jc w:val="left"/>
              <w:rPr>
                <w:rFonts w:cs="Arial"/>
                <w:lang w:val="ru-RU"/>
              </w:rPr>
            </w:pPr>
            <w:r>
              <w:rPr>
                <w:rFonts w:cs="Arial"/>
                <w:lang w:val="ru-RU"/>
              </w:rPr>
              <w:t>Потеря предприятия из-за производимых работ</w:t>
            </w:r>
          </w:p>
        </w:tc>
        <w:tc>
          <w:tcPr>
            <w:tcW w:w="2630" w:type="dxa"/>
            <w:shd w:val="clear" w:color="auto" w:fill="auto"/>
          </w:tcPr>
          <w:p w:rsidR="00A006EA" w:rsidRPr="007E3C3A" w:rsidRDefault="007E3C3A" w:rsidP="007E3C3A">
            <w:pPr>
              <w:autoSpaceDE w:val="0"/>
              <w:autoSpaceDN w:val="0"/>
              <w:adjustRightInd w:val="0"/>
              <w:spacing w:line="240" w:lineRule="auto"/>
              <w:jc w:val="left"/>
              <w:rPr>
                <w:rFonts w:cs="Arial"/>
                <w:lang w:val="ru-RU"/>
              </w:rPr>
            </w:pPr>
            <w:r>
              <w:rPr>
                <w:rFonts w:cs="Arial"/>
                <w:lang w:val="ru-RU"/>
              </w:rPr>
              <w:t>Денежная компенсация за оцененную потерю предприятия, вычисленная на основе записей предшествующих 3 месяцев, или эквивалентного предприятия (если нет соответствующих записей).</w:t>
            </w:r>
          </w:p>
          <w:p w:rsidR="00A006EA" w:rsidRPr="007E3C3A" w:rsidRDefault="007E3C3A" w:rsidP="00FC345C">
            <w:pPr>
              <w:autoSpaceDE w:val="0"/>
              <w:autoSpaceDN w:val="0"/>
              <w:adjustRightInd w:val="0"/>
              <w:spacing w:line="240" w:lineRule="auto"/>
              <w:jc w:val="left"/>
              <w:rPr>
                <w:rFonts w:cs="Arial"/>
                <w:lang w:val="ru-RU"/>
              </w:rPr>
            </w:pPr>
            <w:r>
              <w:rPr>
                <w:rFonts w:cs="Arial"/>
                <w:lang w:val="ru-RU"/>
              </w:rPr>
              <w:t>Пособие за беспокойство, эквивалентное 7</w:t>
            </w:r>
            <w:r w:rsidR="00FC345C">
              <w:rPr>
                <w:rFonts w:cs="Arial"/>
                <w:lang w:val="ru-RU"/>
              </w:rPr>
              <w:t>-ми</w:t>
            </w:r>
            <w:r>
              <w:rPr>
                <w:rFonts w:cs="Arial"/>
                <w:lang w:val="ru-RU"/>
              </w:rPr>
              <w:t xml:space="preserve"> дн</w:t>
            </w:r>
            <w:r w:rsidR="00FC345C">
              <w:rPr>
                <w:rFonts w:cs="Arial"/>
                <w:lang w:val="ru-RU"/>
              </w:rPr>
              <w:t>евной</w:t>
            </w:r>
            <w:r>
              <w:rPr>
                <w:rFonts w:cs="Arial"/>
                <w:lang w:val="ru-RU"/>
              </w:rPr>
              <w:t xml:space="preserve"> </w:t>
            </w:r>
            <w:r w:rsidR="00FC345C">
              <w:rPr>
                <w:rFonts w:cs="Arial"/>
                <w:lang w:val="ru-RU"/>
              </w:rPr>
              <w:t>выручке</w:t>
            </w:r>
            <w:r>
              <w:rPr>
                <w:rFonts w:cs="Arial"/>
                <w:lang w:val="ru-RU"/>
              </w:rPr>
              <w:t xml:space="preserve"> предприятия.</w:t>
            </w:r>
          </w:p>
        </w:tc>
      </w:tr>
      <w:tr w:rsidR="000873C6" w:rsidRPr="000F36AC" w:rsidTr="002B548C">
        <w:tc>
          <w:tcPr>
            <w:tcW w:w="2394" w:type="dxa"/>
            <w:shd w:val="clear" w:color="auto" w:fill="auto"/>
          </w:tcPr>
          <w:p w:rsidR="00A006EA" w:rsidRPr="00866D59" w:rsidRDefault="009707EC" w:rsidP="00A411F8">
            <w:pPr>
              <w:autoSpaceDE w:val="0"/>
              <w:autoSpaceDN w:val="0"/>
              <w:adjustRightInd w:val="0"/>
              <w:spacing w:line="240" w:lineRule="auto"/>
              <w:jc w:val="left"/>
              <w:rPr>
                <w:rFonts w:cs="Arial"/>
                <w:lang w:val="ru-RU"/>
              </w:rPr>
            </w:pPr>
            <w:r>
              <w:rPr>
                <w:rFonts w:cs="Arial"/>
                <w:lang w:val="ru-RU"/>
              </w:rPr>
              <w:t>Пользователь</w:t>
            </w:r>
            <w:r w:rsidRPr="009707EC">
              <w:rPr>
                <w:rFonts w:cs="Arial"/>
                <w:lang w:val="ru-RU"/>
              </w:rPr>
              <w:t xml:space="preserve"> </w:t>
            </w:r>
            <w:r>
              <w:rPr>
                <w:rFonts w:cs="Arial"/>
                <w:lang w:val="ru-RU"/>
              </w:rPr>
              <w:t>услуг</w:t>
            </w:r>
            <w:r w:rsidR="00A006EA" w:rsidRPr="009707EC">
              <w:rPr>
                <w:rFonts w:cs="Arial"/>
                <w:lang w:val="ru-RU"/>
              </w:rPr>
              <w:t xml:space="preserve"> (</w:t>
            </w:r>
            <w:r w:rsidR="00A411F8">
              <w:rPr>
                <w:rFonts w:cs="Arial"/>
                <w:lang w:val="ru-RU"/>
              </w:rPr>
              <w:t>физическое</w:t>
            </w:r>
            <w:r w:rsidRPr="009707EC">
              <w:rPr>
                <w:rFonts w:cs="Arial"/>
                <w:lang w:val="ru-RU"/>
              </w:rPr>
              <w:t xml:space="preserve"> </w:t>
            </w:r>
            <w:r>
              <w:rPr>
                <w:rFonts w:cs="Arial"/>
                <w:lang w:val="ru-RU"/>
              </w:rPr>
              <w:t>лицо</w:t>
            </w:r>
            <w:r w:rsidRPr="009707EC">
              <w:rPr>
                <w:rFonts w:cs="Arial"/>
                <w:lang w:val="ru-RU"/>
              </w:rPr>
              <w:t xml:space="preserve"> </w:t>
            </w:r>
            <w:r>
              <w:rPr>
                <w:rFonts w:cs="Arial"/>
                <w:lang w:val="ru-RU"/>
              </w:rPr>
              <w:t>или</w:t>
            </w:r>
            <w:r w:rsidRPr="009707EC">
              <w:rPr>
                <w:rFonts w:cs="Arial"/>
                <w:lang w:val="ru-RU"/>
              </w:rPr>
              <w:t xml:space="preserve"> </w:t>
            </w:r>
            <w:r>
              <w:rPr>
                <w:rFonts w:cs="Arial"/>
                <w:lang w:val="ru-RU"/>
              </w:rPr>
              <w:t>община</w:t>
            </w:r>
            <w:r w:rsidRPr="009707EC">
              <w:rPr>
                <w:rFonts w:cs="Arial"/>
                <w:lang w:val="ru-RU"/>
              </w:rPr>
              <w:t xml:space="preserve">, </w:t>
            </w:r>
            <w:r>
              <w:rPr>
                <w:rFonts w:cs="Arial"/>
                <w:lang w:val="ru-RU"/>
              </w:rPr>
              <w:t>чей</w:t>
            </w:r>
            <w:r w:rsidRPr="009707EC">
              <w:rPr>
                <w:rFonts w:cs="Arial"/>
                <w:lang w:val="ru-RU"/>
              </w:rPr>
              <w:t xml:space="preserve"> </w:t>
            </w:r>
            <w:r>
              <w:rPr>
                <w:rFonts w:cs="Arial"/>
                <w:lang w:val="ru-RU"/>
              </w:rPr>
              <w:t>доступ</w:t>
            </w:r>
            <w:r w:rsidRPr="009707EC">
              <w:rPr>
                <w:rFonts w:cs="Arial"/>
                <w:lang w:val="ru-RU"/>
              </w:rPr>
              <w:t xml:space="preserve"> </w:t>
            </w:r>
            <w:r>
              <w:rPr>
                <w:rFonts w:cs="Arial"/>
                <w:lang w:val="ru-RU"/>
              </w:rPr>
              <w:t>к</w:t>
            </w:r>
            <w:r w:rsidRPr="009707EC">
              <w:rPr>
                <w:rFonts w:cs="Arial"/>
                <w:lang w:val="ru-RU"/>
              </w:rPr>
              <w:t xml:space="preserve"> </w:t>
            </w:r>
            <w:r>
              <w:rPr>
                <w:rFonts w:cs="Arial"/>
                <w:lang w:val="ru-RU"/>
              </w:rPr>
              <w:t>услуге</w:t>
            </w:r>
            <w:r w:rsidRPr="009707EC">
              <w:rPr>
                <w:rFonts w:cs="Arial"/>
                <w:lang w:val="ru-RU"/>
              </w:rPr>
              <w:t xml:space="preserve"> </w:t>
            </w:r>
            <w:r>
              <w:rPr>
                <w:rFonts w:cs="Arial"/>
                <w:lang w:val="ru-RU"/>
              </w:rPr>
              <w:t>ограничен</w:t>
            </w:r>
            <w:r w:rsidRPr="009707EC">
              <w:rPr>
                <w:rFonts w:cs="Arial"/>
                <w:lang w:val="ru-RU"/>
              </w:rPr>
              <w:t xml:space="preserve"> </w:t>
            </w:r>
            <w:r>
              <w:rPr>
                <w:rFonts w:cs="Arial"/>
                <w:lang w:val="ru-RU"/>
              </w:rPr>
              <w:t>или</w:t>
            </w:r>
            <w:r w:rsidRPr="009707EC">
              <w:rPr>
                <w:rFonts w:cs="Arial"/>
                <w:lang w:val="ru-RU"/>
              </w:rPr>
              <w:t xml:space="preserve"> </w:t>
            </w:r>
            <w:r>
              <w:rPr>
                <w:rFonts w:cs="Arial"/>
                <w:lang w:val="ru-RU"/>
              </w:rPr>
              <w:t>аннулирован)</w:t>
            </w:r>
          </w:p>
        </w:tc>
        <w:tc>
          <w:tcPr>
            <w:tcW w:w="2033" w:type="dxa"/>
            <w:shd w:val="clear" w:color="auto" w:fill="auto"/>
          </w:tcPr>
          <w:p w:rsidR="00A006EA" w:rsidRPr="009707EC" w:rsidRDefault="00A006EA" w:rsidP="002B548C">
            <w:pPr>
              <w:autoSpaceDE w:val="0"/>
              <w:autoSpaceDN w:val="0"/>
              <w:adjustRightInd w:val="0"/>
              <w:spacing w:line="240" w:lineRule="auto"/>
              <w:rPr>
                <w:rFonts w:cs="Arial"/>
                <w:lang w:val="ru-RU"/>
              </w:rPr>
            </w:pPr>
          </w:p>
        </w:tc>
        <w:tc>
          <w:tcPr>
            <w:tcW w:w="2755" w:type="dxa"/>
            <w:shd w:val="clear" w:color="auto" w:fill="auto"/>
          </w:tcPr>
          <w:p w:rsidR="00A006EA" w:rsidRPr="00B700C2" w:rsidRDefault="00866D59" w:rsidP="003D68C1">
            <w:pPr>
              <w:autoSpaceDE w:val="0"/>
              <w:autoSpaceDN w:val="0"/>
              <w:adjustRightInd w:val="0"/>
              <w:spacing w:line="240" w:lineRule="auto"/>
              <w:jc w:val="left"/>
              <w:rPr>
                <w:rFonts w:cs="Arial"/>
                <w:lang w:val="en-US"/>
              </w:rPr>
            </w:pPr>
            <w:r>
              <w:rPr>
                <w:rFonts w:cs="Arial"/>
                <w:lang w:val="ru-RU"/>
              </w:rPr>
              <w:t xml:space="preserve">Ограничение доступа </w:t>
            </w:r>
            <w:r w:rsidR="003D68C1">
              <w:rPr>
                <w:rFonts w:cs="Arial"/>
                <w:lang w:val="ru-RU"/>
              </w:rPr>
              <w:t>к</w:t>
            </w:r>
            <w:r>
              <w:rPr>
                <w:rFonts w:cs="Arial"/>
                <w:lang w:val="ru-RU"/>
              </w:rPr>
              <w:t xml:space="preserve"> услуге</w:t>
            </w:r>
          </w:p>
        </w:tc>
        <w:tc>
          <w:tcPr>
            <w:tcW w:w="2630" w:type="dxa"/>
            <w:shd w:val="clear" w:color="auto" w:fill="auto"/>
          </w:tcPr>
          <w:p w:rsidR="00A006EA" w:rsidRPr="000B13D3" w:rsidRDefault="000873C6" w:rsidP="000B13D3">
            <w:pPr>
              <w:autoSpaceDE w:val="0"/>
              <w:autoSpaceDN w:val="0"/>
              <w:adjustRightInd w:val="0"/>
              <w:spacing w:line="240" w:lineRule="auto"/>
              <w:jc w:val="left"/>
              <w:rPr>
                <w:rFonts w:cs="Arial"/>
                <w:lang w:val="ru-RU"/>
              </w:rPr>
            </w:pPr>
            <w:r>
              <w:rPr>
                <w:rFonts w:cs="Arial"/>
                <w:lang w:val="ru-RU"/>
              </w:rPr>
              <w:t>Предоставление</w:t>
            </w:r>
            <w:r w:rsidRPr="000B13D3">
              <w:rPr>
                <w:rFonts w:cs="Arial"/>
                <w:lang w:val="ru-RU"/>
              </w:rPr>
              <w:t xml:space="preserve"> </w:t>
            </w:r>
            <w:r>
              <w:rPr>
                <w:rFonts w:cs="Arial"/>
                <w:lang w:val="ru-RU"/>
              </w:rPr>
              <w:t>эквивалентной</w:t>
            </w:r>
            <w:r w:rsidRPr="000B13D3">
              <w:rPr>
                <w:rFonts w:cs="Arial"/>
                <w:lang w:val="ru-RU"/>
              </w:rPr>
              <w:t xml:space="preserve"> </w:t>
            </w:r>
            <w:r>
              <w:rPr>
                <w:rFonts w:cs="Arial"/>
                <w:lang w:val="ru-RU"/>
              </w:rPr>
              <w:t>услуги</w:t>
            </w:r>
            <w:r w:rsidRPr="000B13D3">
              <w:rPr>
                <w:rFonts w:cs="Arial"/>
                <w:lang w:val="ru-RU"/>
              </w:rPr>
              <w:t xml:space="preserve"> </w:t>
            </w:r>
            <w:r>
              <w:rPr>
                <w:rFonts w:cs="Arial"/>
                <w:lang w:val="ru-RU"/>
              </w:rPr>
              <w:t>на</w:t>
            </w:r>
            <w:r w:rsidRPr="000B13D3">
              <w:rPr>
                <w:rFonts w:cs="Arial"/>
                <w:lang w:val="ru-RU"/>
              </w:rPr>
              <w:t xml:space="preserve"> </w:t>
            </w:r>
            <w:r>
              <w:rPr>
                <w:rFonts w:cs="Arial"/>
                <w:lang w:val="ru-RU"/>
              </w:rPr>
              <w:t>расстоянии</w:t>
            </w:r>
            <w:r w:rsidRPr="000B13D3">
              <w:rPr>
                <w:rFonts w:cs="Arial"/>
                <w:lang w:val="ru-RU"/>
              </w:rPr>
              <w:t xml:space="preserve">, </w:t>
            </w:r>
            <w:r>
              <w:rPr>
                <w:rFonts w:cs="Arial"/>
                <w:lang w:val="ru-RU"/>
              </w:rPr>
              <w:t>которая</w:t>
            </w:r>
            <w:r w:rsidRPr="000B13D3">
              <w:rPr>
                <w:rFonts w:cs="Arial"/>
                <w:lang w:val="ru-RU"/>
              </w:rPr>
              <w:t xml:space="preserve">, </w:t>
            </w:r>
            <w:r>
              <w:rPr>
                <w:rFonts w:cs="Arial"/>
                <w:lang w:val="ru-RU"/>
              </w:rPr>
              <w:t>по</w:t>
            </w:r>
            <w:r w:rsidRPr="000B13D3">
              <w:rPr>
                <w:rFonts w:cs="Arial"/>
                <w:lang w:val="ru-RU"/>
              </w:rPr>
              <w:t xml:space="preserve"> </w:t>
            </w:r>
            <w:r>
              <w:rPr>
                <w:rFonts w:cs="Arial"/>
                <w:lang w:val="ru-RU"/>
              </w:rPr>
              <w:t>большей</w:t>
            </w:r>
            <w:r w:rsidRPr="000B13D3">
              <w:rPr>
                <w:rFonts w:cs="Arial"/>
                <w:lang w:val="ru-RU"/>
              </w:rPr>
              <w:t xml:space="preserve"> </w:t>
            </w:r>
            <w:r>
              <w:rPr>
                <w:rFonts w:cs="Arial"/>
                <w:lang w:val="ru-RU"/>
              </w:rPr>
              <w:t>части</w:t>
            </w:r>
            <w:r w:rsidRPr="000B13D3">
              <w:rPr>
                <w:rFonts w:cs="Arial"/>
                <w:lang w:val="ru-RU"/>
              </w:rPr>
              <w:t xml:space="preserve">, </w:t>
            </w:r>
            <w:r>
              <w:rPr>
                <w:rFonts w:cs="Arial"/>
                <w:lang w:val="ru-RU"/>
              </w:rPr>
              <w:t>не</w:t>
            </w:r>
            <w:r w:rsidRPr="000B13D3">
              <w:rPr>
                <w:rFonts w:cs="Arial"/>
                <w:lang w:val="ru-RU"/>
              </w:rPr>
              <w:t xml:space="preserve"> </w:t>
            </w:r>
            <w:r>
              <w:rPr>
                <w:rFonts w:cs="Arial"/>
                <w:lang w:val="ru-RU"/>
              </w:rPr>
              <w:t>больше</w:t>
            </w:r>
            <w:r w:rsidRPr="000B13D3">
              <w:rPr>
                <w:rFonts w:cs="Arial"/>
                <w:lang w:val="ru-RU"/>
              </w:rPr>
              <w:t xml:space="preserve"> </w:t>
            </w:r>
            <w:r>
              <w:rPr>
                <w:rFonts w:cs="Arial"/>
                <w:lang w:val="ru-RU"/>
              </w:rPr>
              <w:t>расстояния</w:t>
            </w:r>
            <w:r w:rsidRPr="000B13D3">
              <w:rPr>
                <w:rFonts w:cs="Arial"/>
                <w:lang w:val="ru-RU"/>
              </w:rPr>
              <w:t xml:space="preserve"> </w:t>
            </w:r>
            <w:r w:rsidR="000B13D3">
              <w:rPr>
                <w:rFonts w:cs="Arial"/>
                <w:lang w:val="ru-RU"/>
              </w:rPr>
              <w:t>от</w:t>
            </w:r>
            <w:r w:rsidRPr="000B13D3">
              <w:rPr>
                <w:rFonts w:cs="Arial"/>
                <w:lang w:val="ru-RU"/>
              </w:rPr>
              <w:t xml:space="preserve"> </w:t>
            </w:r>
            <w:r w:rsidR="000B13D3">
              <w:rPr>
                <w:rFonts w:cs="Arial"/>
                <w:lang w:val="ru-RU"/>
              </w:rPr>
              <w:t>дома</w:t>
            </w:r>
            <w:r w:rsidR="000B13D3" w:rsidRPr="000B13D3">
              <w:rPr>
                <w:rFonts w:cs="Arial"/>
                <w:lang w:val="ru-RU"/>
              </w:rPr>
              <w:t xml:space="preserve"> </w:t>
            </w:r>
            <w:r w:rsidR="000B13D3">
              <w:rPr>
                <w:rFonts w:cs="Arial"/>
                <w:lang w:val="ru-RU"/>
              </w:rPr>
              <w:t>до</w:t>
            </w:r>
            <w:r w:rsidR="000B13D3" w:rsidRPr="000B13D3">
              <w:rPr>
                <w:rFonts w:cs="Arial"/>
                <w:lang w:val="ru-RU"/>
              </w:rPr>
              <w:t xml:space="preserve"> </w:t>
            </w:r>
            <w:r>
              <w:rPr>
                <w:rFonts w:cs="Arial"/>
                <w:lang w:val="ru-RU"/>
              </w:rPr>
              <w:t>ограниченной</w:t>
            </w:r>
            <w:r w:rsidRPr="000B13D3">
              <w:rPr>
                <w:rFonts w:cs="Arial"/>
                <w:lang w:val="ru-RU"/>
              </w:rPr>
              <w:t xml:space="preserve"> </w:t>
            </w:r>
            <w:r>
              <w:rPr>
                <w:rFonts w:cs="Arial"/>
                <w:lang w:val="ru-RU"/>
              </w:rPr>
              <w:t>услуги</w:t>
            </w:r>
            <w:r w:rsidR="000B13D3">
              <w:rPr>
                <w:rFonts w:cs="Arial"/>
                <w:lang w:val="ru-RU"/>
              </w:rPr>
              <w:t>.</w:t>
            </w:r>
            <w:r w:rsidR="00A006EA" w:rsidRPr="000B13D3">
              <w:rPr>
                <w:rFonts w:cs="Arial"/>
                <w:lang w:val="ru-RU"/>
              </w:rPr>
              <w:t xml:space="preserve"> </w:t>
            </w:r>
            <w:r w:rsidR="000B13D3">
              <w:rPr>
                <w:rFonts w:cs="Arial"/>
                <w:lang w:val="ru-RU"/>
              </w:rPr>
              <w:t>Новая</w:t>
            </w:r>
            <w:r w:rsidR="000B13D3" w:rsidRPr="000B13D3">
              <w:rPr>
                <w:rFonts w:cs="Arial"/>
                <w:lang w:val="ru-RU"/>
              </w:rPr>
              <w:t xml:space="preserve"> </w:t>
            </w:r>
            <w:r w:rsidR="000B13D3">
              <w:rPr>
                <w:rFonts w:cs="Arial"/>
                <w:lang w:val="ru-RU"/>
              </w:rPr>
              <w:t>услуга</w:t>
            </w:r>
            <w:r w:rsidR="000B13D3" w:rsidRPr="000B13D3">
              <w:rPr>
                <w:rFonts w:cs="Arial"/>
                <w:lang w:val="ru-RU"/>
              </w:rPr>
              <w:t xml:space="preserve"> </w:t>
            </w:r>
            <w:r w:rsidR="000B13D3">
              <w:rPr>
                <w:rFonts w:cs="Arial"/>
                <w:lang w:val="ru-RU"/>
              </w:rPr>
              <w:t>полностью</w:t>
            </w:r>
            <w:r w:rsidR="000B13D3" w:rsidRPr="000B13D3">
              <w:rPr>
                <w:rFonts w:cs="Arial"/>
                <w:lang w:val="ru-RU"/>
              </w:rPr>
              <w:t xml:space="preserve"> </w:t>
            </w:r>
            <w:r w:rsidR="000B13D3">
              <w:rPr>
                <w:rFonts w:cs="Arial"/>
                <w:lang w:val="ru-RU"/>
              </w:rPr>
              <w:t>задействована</w:t>
            </w:r>
            <w:r w:rsidR="000B13D3" w:rsidRPr="000B13D3">
              <w:rPr>
                <w:rFonts w:cs="Arial"/>
                <w:lang w:val="ru-RU"/>
              </w:rPr>
              <w:t xml:space="preserve"> </w:t>
            </w:r>
            <w:r w:rsidR="000B13D3">
              <w:rPr>
                <w:rFonts w:cs="Arial"/>
                <w:lang w:val="ru-RU"/>
              </w:rPr>
              <w:t>до</w:t>
            </w:r>
            <w:r w:rsidR="000B13D3" w:rsidRPr="000B13D3">
              <w:rPr>
                <w:rFonts w:cs="Arial"/>
                <w:lang w:val="ru-RU"/>
              </w:rPr>
              <w:t xml:space="preserve"> </w:t>
            </w:r>
            <w:r w:rsidR="000B13D3">
              <w:rPr>
                <w:rFonts w:cs="Arial"/>
                <w:lang w:val="ru-RU"/>
              </w:rPr>
              <w:t>ограничения</w:t>
            </w:r>
            <w:r w:rsidR="000B13D3" w:rsidRPr="000B13D3">
              <w:rPr>
                <w:rFonts w:cs="Arial"/>
                <w:lang w:val="ru-RU"/>
              </w:rPr>
              <w:t xml:space="preserve"> </w:t>
            </w:r>
            <w:r w:rsidR="000B13D3">
              <w:rPr>
                <w:rFonts w:cs="Arial"/>
                <w:lang w:val="ru-RU"/>
              </w:rPr>
              <w:t>доступа</w:t>
            </w:r>
            <w:r w:rsidR="000B13D3" w:rsidRPr="000B13D3">
              <w:rPr>
                <w:rFonts w:cs="Arial"/>
                <w:lang w:val="ru-RU"/>
              </w:rPr>
              <w:t xml:space="preserve"> </w:t>
            </w:r>
            <w:r w:rsidR="000B13D3">
              <w:rPr>
                <w:rFonts w:cs="Arial"/>
                <w:lang w:val="ru-RU"/>
              </w:rPr>
              <w:t>к</w:t>
            </w:r>
            <w:r w:rsidR="000B13D3" w:rsidRPr="000B13D3">
              <w:rPr>
                <w:rFonts w:cs="Arial"/>
                <w:lang w:val="ru-RU"/>
              </w:rPr>
              <w:t xml:space="preserve"> </w:t>
            </w:r>
            <w:r w:rsidR="000B13D3">
              <w:rPr>
                <w:rFonts w:cs="Arial"/>
                <w:lang w:val="ru-RU"/>
              </w:rPr>
              <w:t>старой</w:t>
            </w:r>
            <w:r w:rsidR="000B13D3" w:rsidRPr="000B13D3">
              <w:rPr>
                <w:rFonts w:cs="Arial"/>
                <w:lang w:val="ru-RU"/>
              </w:rPr>
              <w:t xml:space="preserve"> </w:t>
            </w:r>
            <w:r w:rsidR="000B13D3">
              <w:rPr>
                <w:rFonts w:cs="Arial"/>
                <w:lang w:val="ru-RU"/>
              </w:rPr>
              <w:t>услуге</w:t>
            </w:r>
            <w:r w:rsidR="000B13D3" w:rsidRPr="000B13D3">
              <w:rPr>
                <w:rFonts w:cs="Arial"/>
                <w:lang w:val="ru-RU"/>
              </w:rPr>
              <w:t>.</w:t>
            </w:r>
          </w:p>
        </w:tc>
      </w:tr>
      <w:tr w:rsidR="000873C6" w:rsidRPr="00193187" w:rsidTr="002B548C">
        <w:tc>
          <w:tcPr>
            <w:tcW w:w="2394" w:type="dxa"/>
            <w:shd w:val="clear" w:color="auto" w:fill="auto"/>
          </w:tcPr>
          <w:p w:rsidR="00A006EA" w:rsidRPr="00B700C2" w:rsidRDefault="00866D59" w:rsidP="00866D59">
            <w:pPr>
              <w:autoSpaceDE w:val="0"/>
              <w:autoSpaceDN w:val="0"/>
              <w:adjustRightInd w:val="0"/>
              <w:spacing w:line="240" w:lineRule="auto"/>
              <w:jc w:val="left"/>
              <w:rPr>
                <w:rFonts w:cs="Arial"/>
                <w:lang w:val="en-US"/>
              </w:rPr>
            </w:pPr>
            <w:r>
              <w:rPr>
                <w:rFonts w:cs="Arial"/>
                <w:lang w:val="ru-RU"/>
              </w:rPr>
              <w:t>Фермер, занимающий землю</w:t>
            </w:r>
          </w:p>
        </w:tc>
        <w:tc>
          <w:tcPr>
            <w:tcW w:w="2033" w:type="dxa"/>
            <w:shd w:val="clear" w:color="auto" w:fill="auto"/>
          </w:tcPr>
          <w:p w:rsidR="00A006EA" w:rsidRPr="002E4CE2" w:rsidRDefault="002E4CE2" w:rsidP="002B548C">
            <w:pPr>
              <w:autoSpaceDE w:val="0"/>
              <w:autoSpaceDN w:val="0"/>
              <w:adjustRightInd w:val="0"/>
              <w:spacing w:line="240" w:lineRule="auto"/>
              <w:rPr>
                <w:rFonts w:cs="Arial"/>
                <w:lang w:val="ru-RU"/>
              </w:rPr>
            </w:pPr>
            <w:r>
              <w:rPr>
                <w:rFonts w:cs="Arial"/>
                <w:lang w:val="ru-RU"/>
              </w:rPr>
              <w:t>Лицо, занимающее землю</w:t>
            </w:r>
          </w:p>
        </w:tc>
        <w:tc>
          <w:tcPr>
            <w:tcW w:w="2755" w:type="dxa"/>
            <w:shd w:val="clear" w:color="auto" w:fill="auto"/>
          </w:tcPr>
          <w:p w:rsidR="00A006EA" w:rsidRPr="00B700C2" w:rsidRDefault="00866D59" w:rsidP="00866D59">
            <w:pPr>
              <w:autoSpaceDE w:val="0"/>
              <w:autoSpaceDN w:val="0"/>
              <w:adjustRightInd w:val="0"/>
              <w:spacing w:line="240" w:lineRule="auto"/>
              <w:rPr>
                <w:rFonts w:cs="Arial"/>
                <w:lang w:val="en-US"/>
              </w:rPr>
            </w:pPr>
            <w:r>
              <w:rPr>
                <w:rFonts w:cs="Arial"/>
                <w:lang w:val="ru-RU"/>
              </w:rPr>
              <w:t>С/х культуры</w:t>
            </w:r>
          </w:p>
        </w:tc>
        <w:tc>
          <w:tcPr>
            <w:tcW w:w="2630" w:type="dxa"/>
            <w:shd w:val="clear" w:color="auto" w:fill="auto"/>
          </w:tcPr>
          <w:p w:rsidR="00A006EA" w:rsidRPr="00193187" w:rsidRDefault="00557719" w:rsidP="00193187">
            <w:pPr>
              <w:autoSpaceDE w:val="0"/>
              <w:autoSpaceDN w:val="0"/>
              <w:adjustRightInd w:val="0"/>
              <w:spacing w:line="240" w:lineRule="auto"/>
              <w:jc w:val="left"/>
              <w:rPr>
                <w:rFonts w:cs="Arial"/>
                <w:lang w:val="ru-RU"/>
              </w:rPr>
            </w:pPr>
            <w:r>
              <w:rPr>
                <w:rFonts w:cs="Arial"/>
                <w:lang w:val="ru-RU"/>
              </w:rPr>
              <w:t>Кроме</w:t>
            </w:r>
            <w:r w:rsidRPr="00193187">
              <w:rPr>
                <w:rFonts w:cs="Arial"/>
                <w:lang w:val="ru-RU"/>
              </w:rPr>
              <w:t xml:space="preserve"> </w:t>
            </w:r>
            <w:r>
              <w:rPr>
                <w:rFonts w:cs="Arial"/>
                <w:lang w:val="ru-RU"/>
              </w:rPr>
              <w:t>земельной</w:t>
            </w:r>
            <w:r w:rsidRPr="00193187">
              <w:rPr>
                <w:rFonts w:cs="Arial"/>
                <w:lang w:val="ru-RU"/>
              </w:rPr>
              <w:t xml:space="preserve"> </w:t>
            </w:r>
            <w:r>
              <w:rPr>
                <w:rFonts w:cs="Arial"/>
                <w:lang w:val="ru-RU"/>
              </w:rPr>
              <w:t>компенсации</w:t>
            </w:r>
            <w:r w:rsidRPr="00193187">
              <w:rPr>
                <w:rFonts w:cs="Arial"/>
                <w:lang w:val="ru-RU"/>
              </w:rPr>
              <w:t xml:space="preserve">, </w:t>
            </w:r>
            <w:r>
              <w:rPr>
                <w:rFonts w:cs="Arial"/>
                <w:lang w:val="ru-RU"/>
              </w:rPr>
              <w:t>фермеру</w:t>
            </w:r>
            <w:r w:rsidRPr="00193187">
              <w:rPr>
                <w:rFonts w:cs="Arial"/>
                <w:lang w:val="ru-RU"/>
              </w:rPr>
              <w:t xml:space="preserve"> </w:t>
            </w:r>
            <w:r>
              <w:rPr>
                <w:rFonts w:cs="Arial"/>
                <w:lang w:val="ru-RU"/>
              </w:rPr>
              <w:t>разрешается</w:t>
            </w:r>
            <w:r w:rsidRPr="00193187">
              <w:rPr>
                <w:rFonts w:cs="Arial"/>
                <w:lang w:val="ru-RU"/>
              </w:rPr>
              <w:t xml:space="preserve"> </w:t>
            </w:r>
            <w:r>
              <w:rPr>
                <w:rFonts w:cs="Arial"/>
                <w:lang w:val="ru-RU"/>
              </w:rPr>
              <w:t>собрать</w:t>
            </w:r>
            <w:r w:rsidRPr="00193187">
              <w:rPr>
                <w:rFonts w:cs="Arial"/>
                <w:lang w:val="ru-RU"/>
              </w:rPr>
              <w:t xml:space="preserve"> </w:t>
            </w:r>
            <w:r>
              <w:rPr>
                <w:rFonts w:cs="Arial"/>
                <w:lang w:val="ru-RU"/>
              </w:rPr>
              <w:t>урожай</w:t>
            </w:r>
            <w:r w:rsidRPr="00193187">
              <w:rPr>
                <w:rFonts w:cs="Arial"/>
                <w:lang w:val="ru-RU"/>
              </w:rPr>
              <w:t xml:space="preserve"> </w:t>
            </w:r>
            <w:r>
              <w:rPr>
                <w:rFonts w:cs="Arial"/>
                <w:lang w:val="ru-RU"/>
              </w:rPr>
              <w:t>на</w:t>
            </w:r>
            <w:r w:rsidRPr="00193187">
              <w:rPr>
                <w:rFonts w:cs="Arial"/>
                <w:lang w:val="ru-RU"/>
              </w:rPr>
              <w:t xml:space="preserve"> </w:t>
            </w:r>
            <w:r>
              <w:rPr>
                <w:rFonts w:cs="Arial"/>
                <w:lang w:val="ru-RU"/>
              </w:rPr>
              <w:t>корню</w:t>
            </w:r>
            <w:r w:rsidRPr="00193187">
              <w:rPr>
                <w:rFonts w:cs="Arial"/>
                <w:lang w:val="ru-RU"/>
              </w:rPr>
              <w:t xml:space="preserve">, </w:t>
            </w:r>
            <w:r>
              <w:rPr>
                <w:rFonts w:cs="Arial"/>
                <w:lang w:val="ru-RU"/>
              </w:rPr>
              <w:t>и</w:t>
            </w:r>
            <w:r w:rsidRPr="00193187">
              <w:rPr>
                <w:rFonts w:cs="Arial"/>
                <w:lang w:val="ru-RU"/>
              </w:rPr>
              <w:t xml:space="preserve"> </w:t>
            </w:r>
            <w:r>
              <w:rPr>
                <w:rFonts w:cs="Arial"/>
                <w:lang w:val="ru-RU"/>
              </w:rPr>
              <w:t>получить</w:t>
            </w:r>
            <w:r w:rsidRPr="00193187">
              <w:rPr>
                <w:rFonts w:cs="Arial"/>
                <w:lang w:val="ru-RU"/>
              </w:rPr>
              <w:t xml:space="preserve"> </w:t>
            </w:r>
            <w:r>
              <w:rPr>
                <w:rFonts w:cs="Arial"/>
                <w:lang w:val="ru-RU"/>
              </w:rPr>
              <w:t>денежную</w:t>
            </w:r>
            <w:r w:rsidRPr="00193187">
              <w:rPr>
                <w:rFonts w:cs="Arial"/>
                <w:lang w:val="ru-RU"/>
              </w:rPr>
              <w:t xml:space="preserve"> </w:t>
            </w:r>
            <w:r>
              <w:rPr>
                <w:rFonts w:cs="Arial"/>
                <w:lang w:val="ru-RU"/>
              </w:rPr>
              <w:t>компенсацию</w:t>
            </w:r>
            <w:r w:rsidRPr="00193187">
              <w:rPr>
                <w:rFonts w:cs="Arial"/>
                <w:lang w:val="ru-RU"/>
              </w:rPr>
              <w:t xml:space="preserve"> </w:t>
            </w:r>
            <w:r>
              <w:rPr>
                <w:rFonts w:cs="Arial"/>
                <w:lang w:val="ru-RU"/>
              </w:rPr>
              <w:t>за</w:t>
            </w:r>
            <w:r w:rsidRPr="00193187">
              <w:rPr>
                <w:rFonts w:cs="Arial"/>
                <w:lang w:val="ru-RU"/>
              </w:rPr>
              <w:t xml:space="preserve"> </w:t>
            </w:r>
            <w:r>
              <w:rPr>
                <w:rFonts w:cs="Arial"/>
                <w:lang w:val="ru-RU"/>
              </w:rPr>
              <w:t>два</w:t>
            </w:r>
            <w:r w:rsidRPr="00193187">
              <w:rPr>
                <w:rFonts w:cs="Arial"/>
                <w:lang w:val="ru-RU"/>
              </w:rPr>
              <w:t xml:space="preserve"> </w:t>
            </w:r>
            <w:r>
              <w:rPr>
                <w:rFonts w:cs="Arial"/>
                <w:lang w:val="ru-RU"/>
              </w:rPr>
              <w:t>сезона</w:t>
            </w:r>
            <w:r w:rsidRPr="00193187">
              <w:rPr>
                <w:rFonts w:cs="Arial"/>
                <w:lang w:val="ru-RU"/>
              </w:rPr>
              <w:t xml:space="preserve"> </w:t>
            </w:r>
            <w:r>
              <w:rPr>
                <w:rFonts w:cs="Arial"/>
                <w:lang w:val="ru-RU"/>
              </w:rPr>
              <w:t>или</w:t>
            </w:r>
            <w:r w:rsidRPr="00193187">
              <w:rPr>
                <w:rFonts w:cs="Arial"/>
                <w:lang w:val="ru-RU"/>
              </w:rPr>
              <w:t xml:space="preserve"> </w:t>
            </w:r>
            <w:r>
              <w:rPr>
                <w:rFonts w:cs="Arial"/>
                <w:lang w:val="ru-RU"/>
              </w:rPr>
              <w:t>годовой</w:t>
            </w:r>
            <w:r w:rsidRPr="00193187">
              <w:rPr>
                <w:rFonts w:cs="Arial"/>
                <w:lang w:val="ru-RU"/>
              </w:rPr>
              <w:t xml:space="preserve"> </w:t>
            </w:r>
            <w:r>
              <w:rPr>
                <w:rFonts w:cs="Arial"/>
                <w:lang w:val="ru-RU"/>
              </w:rPr>
              <w:t>урожай</w:t>
            </w:r>
            <w:r w:rsidRPr="00193187">
              <w:rPr>
                <w:rFonts w:cs="Arial"/>
                <w:lang w:val="ru-RU"/>
              </w:rPr>
              <w:t xml:space="preserve"> </w:t>
            </w:r>
            <w:r>
              <w:rPr>
                <w:rFonts w:cs="Arial"/>
                <w:lang w:val="ru-RU"/>
              </w:rPr>
              <w:t>с</w:t>
            </w:r>
            <w:r w:rsidRPr="00193187">
              <w:rPr>
                <w:rFonts w:cs="Arial"/>
                <w:lang w:val="ru-RU"/>
              </w:rPr>
              <w:t>/</w:t>
            </w:r>
            <w:r>
              <w:rPr>
                <w:rFonts w:cs="Arial"/>
                <w:lang w:val="ru-RU"/>
              </w:rPr>
              <w:t>х</w:t>
            </w:r>
            <w:r w:rsidRPr="00193187">
              <w:rPr>
                <w:rFonts w:cs="Arial"/>
                <w:lang w:val="ru-RU"/>
              </w:rPr>
              <w:t xml:space="preserve"> </w:t>
            </w:r>
            <w:r>
              <w:rPr>
                <w:rFonts w:cs="Arial"/>
                <w:lang w:val="ru-RU"/>
              </w:rPr>
              <w:t>культуры</w:t>
            </w:r>
            <w:r w:rsidRPr="00193187">
              <w:rPr>
                <w:rFonts w:cs="Arial"/>
                <w:lang w:val="ru-RU"/>
              </w:rPr>
              <w:t xml:space="preserve">, </w:t>
            </w:r>
            <w:r w:rsidR="00193187">
              <w:rPr>
                <w:rFonts w:cs="Arial"/>
                <w:lang w:val="ru-RU"/>
              </w:rPr>
              <w:t>по наивысшему показателю</w:t>
            </w:r>
            <w:r w:rsidRPr="00193187">
              <w:rPr>
                <w:rFonts w:cs="Arial"/>
                <w:lang w:val="ru-RU"/>
              </w:rPr>
              <w:t xml:space="preserve">, </w:t>
            </w:r>
            <w:r>
              <w:rPr>
                <w:rFonts w:cs="Arial"/>
                <w:lang w:val="ru-RU"/>
              </w:rPr>
              <w:t>по</w:t>
            </w:r>
            <w:r w:rsidRPr="00193187">
              <w:rPr>
                <w:rFonts w:cs="Arial"/>
                <w:lang w:val="ru-RU"/>
              </w:rPr>
              <w:t xml:space="preserve"> </w:t>
            </w:r>
            <w:r>
              <w:rPr>
                <w:rFonts w:cs="Arial"/>
                <w:lang w:val="ru-RU"/>
              </w:rPr>
              <w:t>высшей</w:t>
            </w:r>
            <w:r w:rsidRPr="00193187">
              <w:rPr>
                <w:rFonts w:cs="Arial"/>
                <w:lang w:val="ru-RU"/>
              </w:rPr>
              <w:t xml:space="preserve"> </w:t>
            </w:r>
            <w:r>
              <w:rPr>
                <w:rFonts w:cs="Arial"/>
                <w:lang w:val="ru-RU"/>
              </w:rPr>
              <w:t>рыночной</w:t>
            </w:r>
            <w:r w:rsidRPr="00193187">
              <w:rPr>
                <w:rFonts w:cs="Arial"/>
                <w:lang w:val="ru-RU"/>
              </w:rPr>
              <w:t xml:space="preserve"> </w:t>
            </w:r>
            <w:r>
              <w:rPr>
                <w:rFonts w:cs="Arial"/>
                <w:lang w:val="ru-RU"/>
              </w:rPr>
              <w:t>стоимости</w:t>
            </w:r>
            <w:r w:rsidRPr="00193187">
              <w:rPr>
                <w:rFonts w:cs="Arial"/>
                <w:lang w:val="ru-RU"/>
              </w:rPr>
              <w:t xml:space="preserve">. </w:t>
            </w:r>
            <w:r>
              <w:rPr>
                <w:rFonts w:cs="Arial"/>
                <w:lang w:val="ru-RU"/>
              </w:rPr>
              <w:t>Компенсация также выдаётся за инвестированный труд.</w:t>
            </w:r>
          </w:p>
        </w:tc>
      </w:tr>
      <w:tr w:rsidR="000873C6" w:rsidRPr="00B700C2" w:rsidTr="002B548C">
        <w:tc>
          <w:tcPr>
            <w:tcW w:w="2394" w:type="dxa"/>
            <w:shd w:val="clear" w:color="auto" w:fill="auto"/>
          </w:tcPr>
          <w:p w:rsidR="00A006EA" w:rsidRPr="00B700C2" w:rsidRDefault="00866D59" w:rsidP="00866D59">
            <w:pPr>
              <w:autoSpaceDE w:val="0"/>
              <w:autoSpaceDN w:val="0"/>
              <w:adjustRightInd w:val="0"/>
              <w:spacing w:line="240" w:lineRule="auto"/>
              <w:rPr>
                <w:rFonts w:cs="Arial"/>
                <w:lang w:val="en-US"/>
              </w:rPr>
            </w:pPr>
            <w:r>
              <w:rPr>
                <w:rFonts w:cs="Arial"/>
                <w:lang w:val="ru-RU"/>
              </w:rPr>
              <w:t>Фермер-арендатор</w:t>
            </w:r>
          </w:p>
        </w:tc>
        <w:tc>
          <w:tcPr>
            <w:tcW w:w="2033" w:type="dxa"/>
            <w:shd w:val="clear" w:color="auto" w:fill="auto"/>
          </w:tcPr>
          <w:p w:rsidR="00A006EA" w:rsidRPr="00B700C2" w:rsidRDefault="002E4CE2" w:rsidP="002E4CE2">
            <w:pPr>
              <w:autoSpaceDE w:val="0"/>
              <w:autoSpaceDN w:val="0"/>
              <w:adjustRightInd w:val="0"/>
              <w:spacing w:line="240" w:lineRule="auto"/>
              <w:rPr>
                <w:rFonts w:cs="Arial"/>
                <w:lang w:val="en-US"/>
              </w:rPr>
            </w:pPr>
            <w:r>
              <w:rPr>
                <w:rFonts w:cs="Arial"/>
                <w:lang w:val="ru-RU"/>
              </w:rPr>
              <w:t>Арендатор</w:t>
            </w:r>
          </w:p>
        </w:tc>
        <w:tc>
          <w:tcPr>
            <w:tcW w:w="2755" w:type="dxa"/>
            <w:shd w:val="clear" w:color="auto" w:fill="auto"/>
          </w:tcPr>
          <w:p w:rsidR="00A006EA" w:rsidRPr="00B700C2" w:rsidRDefault="00866D59" w:rsidP="00866D59">
            <w:pPr>
              <w:autoSpaceDE w:val="0"/>
              <w:autoSpaceDN w:val="0"/>
              <w:adjustRightInd w:val="0"/>
              <w:spacing w:line="240" w:lineRule="auto"/>
              <w:rPr>
                <w:rFonts w:cs="Arial"/>
                <w:lang w:val="en-US"/>
              </w:rPr>
            </w:pPr>
            <w:r>
              <w:rPr>
                <w:rFonts w:cs="Arial"/>
                <w:lang w:val="ru-RU"/>
              </w:rPr>
              <w:t>С/х культуры</w:t>
            </w:r>
          </w:p>
        </w:tc>
        <w:tc>
          <w:tcPr>
            <w:tcW w:w="2630" w:type="dxa"/>
            <w:shd w:val="clear" w:color="auto" w:fill="auto"/>
          </w:tcPr>
          <w:p w:rsidR="00A006EA" w:rsidRPr="0027285D" w:rsidRDefault="0027285D" w:rsidP="0027285D">
            <w:pPr>
              <w:autoSpaceDE w:val="0"/>
              <w:autoSpaceDN w:val="0"/>
              <w:adjustRightInd w:val="0"/>
              <w:spacing w:line="240" w:lineRule="auto"/>
              <w:jc w:val="left"/>
              <w:rPr>
                <w:rFonts w:cs="Arial"/>
                <w:lang w:val="ru-RU"/>
              </w:rPr>
            </w:pPr>
            <w:r>
              <w:rPr>
                <w:rFonts w:cs="Arial"/>
                <w:lang w:val="ru-RU"/>
              </w:rPr>
              <w:t>Разрешено</w:t>
            </w:r>
            <w:r w:rsidRPr="0027285D">
              <w:rPr>
                <w:rFonts w:cs="Arial"/>
                <w:lang w:val="ru-RU"/>
              </w:rPr>
              <w:t xml:space="preserve"> </w:t>
            </w:r>
            <w:r>
              <w:rPr>
                <w:rFonts w:cs="Arial"/>
                <w:lang w:val="ru-RU"/>
              </w:rPr>
              <w:t>собрать</w:t>
            </w:r>
            <w:r w:rsidRPr="0027285D">
              <w:rPr>
                <w:rFonts w:cs="Arial"/>
                <w:lang w:val="ru-RU"/>
              </w:rPr>
              <w:t xml:space="preserve"> </w:t>
            </w:r>
            <w:r>
              <w:rPr>
                <w:rFonts w:cs="Arial"/>
                <w:lang w:val="ru-RU"/>
              </w:rPr>
              <w:t>урожай</w:t>
            </w:r>
            <w:r w:rsidRPr="0027285D">
              <w:rPr>
                <w:rFonts w:cs="Arial"/>
                <w:lang w:val="ru-RU"/>
              </w:rPr>
              <w:t xml:space="preserve"> </w:t>
            </w:r>
            <w:r>
              <w:rPr>
                <w:rFonts w:cs="Arial"/>
                <w:lang w:val="ru-RU"/>
              </w:rPr>
              <w:t>на</w:t>
            </w:r>
            <w:r w:rsidRPr="0027285D">
              <w:rPr>
                <w:rFonts w:cs="Arial"/>
                <w:lang w:val="ru-RU"/>
              </w:rPr>
              <w:t xml:space="preserve"> </w:t>
            </w:r>
            <w:r>
              <w:rPr>
                <w:rFonts w:cs="Arial"/>
                <w:lang w:val="ru-RU"/>
              </w:rPr>
              <w:t>корню</w:t>
            </w:r>
            <w:r w:rsidRPr="0027285D">
              <w:rPr>
                <w:rFonts w:cs="Arial"/>
                <w:lang w:val="ru-RU"/>
              </w:rPr>
              <w:t xml:space="preserve"> </w:t>
            </w:r>
            <w:r>
              <w:rPr>
                <w:rFonts w:cs="Arial"/>
                <w:lang w:val="ru-RU"/>
              </w:rPr>
              <w:t>и</w:t>
            </w:r>
            <w:r w:rsidRPr="0027285D">
              <w:rPr>
                <w:rFonts w:cs="Arial"/>
                <w:lang w:val="ru-RU"/>
              </w:rPr>
              <w:t xml:space="preserve"> </w:t>
            </w:r>
            <w:r>
              <w:rPr>
                <w:rFonts w:cs="Arial"/>
                <w:lang w:val="ru-RU"/>
              </w:rPr>
              <w:t>получить</w:t>
            </w:r>
            <w:r w:rsidRPr="0027285D">
              <w:rPr>
                <w:rFonts w:cs="Arial"/>
                <w:lang w:val="ru-RU"/>
              </w:rPr>
              <w:t xml:space="preserve"> </w:t>
            </w:r>
            <w:r>
              <w:rPr>
                <w:rFonts w:cs="Arial"/>
                <w:lang w:val="ru-RU"/>
              </w:rPr>
              <w:t>денежную</w:t>
            </w:r>
            <w:r w:rsidRPr="0027285D">
              <w:rPr>
                <w:rFonts w:cs="Arial"/>
                <w:lang w:val="ru-RU"/>
              </w:rPr>
              <w:t xml:space="preserve"> </w:t>
            </w:r>
            <w:r>
              <w:rPr>
                <w:rFonts w:cs="Arial"/>
                <w:lang w:val="ru-RU"/>
              </w:rPr>
              <w:t>компенсацию</w:t>
            </w:r>
            <w:r w:rsidRPr="0027285D">
              <w:rPr>
                <w:rFonts w:cs="Arial"/>
                <w:lang w:val="ru-RU"/>
              </w:rPr>
              <w:t xml:space="preserve"> </w:t>
            </w:r>
            <w:r>
              <w:rPr>
                <w:rFonts w:cs="Arial"/>
                <w:lang w:val="ru-RU"/>
              </w:rPr>
              <w:t>за</w:t>
            </w:r>
            <w:r w:rsidRPr="0027285D">
              <w:rPr>
                <w:rFonts w:cs="Arial"/>
                <w:lang w:val="ru-RU"/>
              </w:rPr>
              <w:t xml:space="preserve"> </w:t>
            </w:r>
            <w:r>
              <w:rPr>
                <w:rFonts w:cs="Arial"/>
                <w:lang w:val="ru-RU"/>
              </w:rPr>
              <w:t>два</w:t>
            </w:r>
            <w:r w:rsidRPr="0027285D">
              <w:rPr>
                <w:rFonts w:cs="Arial"/>
                <w:lang w:val="ru-RU"/>
              </w:rPr>
              <w:t xml:space="preserve"> </w:t>
            </w:r>
            <w:r>
              <w:rPr>
                <w:rFonts w:cs="Arial"/>
                <w:lang w:val="ru-RU"/>
              </w:rPr>
              <w:t>сезона</w:t>
            </w:r>
            <w:r w:rsidRPr="0027285D">
              <w:rPr>
                <w:rFonts w:cs="Arial"/>
                <w:lang w:val="ru-RU"/>
              </w:rPr>
              <w:t xml:space="preserve"> </w:t>
            </w:r>
            <w:r>
              <w:rPr>
                <w:rFonts w:cs="Arial"/>
                <w:lang w:val="ru-RU"/>
              </w:rPr>
              <w:t>или сезона</w:t>
            </w:r>
            <w:r w:rsidRPr="00193187">
              <w:rPr>
                <w:rFonts w:cs="Arial"/>
                <w:lang w:val="ru-RU"/>
              </w:rPr>
              <w:t xml:space="preserve"> </w:t>
            </w:r>
            <w:r>
              <w:rPr>
                <w:rFonts w:cs="Arial"/>
                <w:lang w:val="ru-RU"/>
              </w:rPr>
              <w:t>или</w:t>
            </w:r>
            <w:r w:rsidRPr="00193187">
              <w:rPr>
                <w:rFonts w:cs="Arial"/>
                <w:lang w:val="ru-RU"/>
              </w:rPr>
              <w:t xml:space="preserve"> </w:t>
            </w:r>
            <w:r>
              <w:rPr>
                <w:rFonts w:cs="Arial"/>
                <w:lang w:val="ru-RU"/>
              </w:rPr>
              <w:t>годовой</w:t>
            </w:r>
            <w:r w:rsidRPr="00193187">
              <w:rPr>
                <w:rFonts w:cs="Arial"/>
                <w:lang w:val="ru-RU"/>
              </w:rPr>
              <w:t xml:space="preserve"> </w:t>
            </w:r>
            <w:r>
              <w:rPr>
                <w:rFonts w:cs="Arial"/>
                <w:lang w:val="ru-RU"/>
              </w:rPr>
              <w:t>урожай</w:t>
            </w:r>
            <w:r w:rsidRPr="00193187">
              <w:rPr>
                <w:rFonts w:cs="Arial"/>
                <w:lang w:val="ru-RU"/>
              </w:rPr>
              <w:t xml:space="preserve"> </w:t>
            </w:r>
            <w:r>
              <w:rPr>
                <w:rFonts w:cs="Arial"/>
                <w:lang w:val="ru-RU"/>
              </w:rPr>
              <w:t>с</w:t>
            </w:r>
            <w:r w:rsidRPr="00193187">
              <w:rPr>
                <w:rFonts w:cs="Arial"/>
                <w:lang w:val="ru-RU"/>
              </w:rPr>
              <w:t>/</w:t>
            </w:r>
            <w:r>
              <w:rPr>
                <w:rFonts w:cs="Arial"/>
                <w:lang w:val="ru-RU"/>
              </w:rPr>
              <w:t>х</w:t>
            </w:r>
            <w:r w:rsidRPr="00193187">
              <w:rPr>
                <w:rFonts w:cs="Arial"/>
                <w:lang w:val="ru-RU"/>
              </w:rPr>
              <w:t xml:space="preserve"> </w:t>
            </w:r>
            <w:r>
              <w:rPr>
                <w:rFonts w:cs="Arial"/>
                <w:lang w:val="ru-RU"/>
              </w:rPr>
              <w:t>культуры</w:t>
            </w:r>
            <w:r w:rsidRPr="00193187">
              <w:rPr>
                <w:rFonts w:cs="Arial"/>
                <w:lang w:val="ru-RU"/>
              </w:rPr>
              <w:t xml:space="preserve">, </w:t>
            </w:r>
            <w:r>
              <w:rPr>
                <w:rFonts w:cs="Arial"/>
                <w:lang w:val="ru-RU"/>
              </w:rPr>
              <w:t>по наивысшему показателю</w:t>
            </w:r>
            <w:r w:rsidRPr="00193187">
              <w:rPr>
                <w:rFonts w:cs="Arial"/>
                <w:lang w:val="ru-RU"/>
              </w:rPr>
              <w:t xml:space="preserve">, </w:t>
            </w:r>
            <w:r>
              <w:rPr>
                <w:rFonts w:cs="Arial"/>
                <w:lang w:val="ru-RU"/>
              </w:rPr>
              <w:t>по</w:t>
            </w:r>
            <w:r w:rsidRPr="00193187">
              <w:rPr>
                <w:rFonts w:cs="Arial"/>
                <w:lang w:val="ru-RU"/>
              </w:rPr>
              <w:t xml:space="preserve"> </w:t>
            </w:r>
            <w:r>
              <w:rPr>
                <w:rFonts w:cs="Arial"/>
                <w:lang w:val="ru-RU"/>
              </w:rPr>
              <w:t>высшей</w:t>
            </w:r>
            <w:r w:rsidRPr="00193187">
              <w:rPr>
                <w:rFonts w:cs="Arial"/>
                <w:lang w:val="ru-RU"/>
              </w:rPr>
              <w:t xml:space="preserve"> </w:t>
            </w:r>
            <w:r>
              <w:rPr>
                <w:rFonts w:cs="Arial"/>
                <w:lang w:val="ru-RU"/>
              </w:rPr>
              <w:t>рыночной</w:t>
            </w:r>
            <w:r w:rsidRPr="00193187">
              <w:rPr>
                <w:rFonts w:cs="Arial"/>
                <w:lang w:val="ru-RU"/>
              </w:rPr>
              <w:t xml:space="preserve"> </w:t>
            </w:r>
            <w:r>
              <w:rPr>
                <w:rFonts w:cs="Arial"/>
                <w:lang w:val="ru-RU"/>
              </w:rPr>
              <w:t>стоимости</w:t>
            </w:r>
            <w:r w:rsidRPr="00193187">
              <w:rPr>
                <w:rFonts w:cs="Arial"/>
                <w:lang w:val="ru-RU"/>
              </w:rPr>
              <w:t xml:space="preserve">. </w:t>
            </w:r>
            <w:r>
              <w:rPr>
                <w:rFonts w:cs="Arial"/>
                <w:lang w:val="ru-RU"/>
              </w:rPr>
              <w:t>Компенсация</w:t>
            </w:r>
            <w:r w:rsidRPr="0027285D">
              <w:rPr>
                <w:rFonts w:cs="Arial"/>
                <w:lang w:val="en-US"/>
              </w:rPr>
              <w:t xml:space="preserve"> </w:t>
            </w:r>
            <w:r>
              <w:rPr>
                <w:rFonts w:cs="Arial"/>
                <w:lang w:val="ru-RU"/>
              </w:rPr>
              <w:t>также</w:t>
            </w:r>
            <w:r w:rsidRPr="0027285D">
              <w:rPr>
                <w:rFonts w:cs="Arial"/>
                <w:lang w:val="en-US"/>
              </w:rPr>
              <w:t xml:space="preserve"> </w:t>
            </w:r>
            <w:r>
              <w:rPr>
                <w:rFonts w:cs="Arial"/>
                <w:lang w:val="ru-RU"/>
              </w:rPr>
              <w:t>выдаётся</w:t>
            </w:r>
            <w:r w:rsidRPr="0027285D">
              <w:rPr>
                <w:rFonts w:cs="Arial"/>
                <w:lang w:val="en-US"/>
              </w:rPr>
              <w:t xml:space="preserve"> </w:t>
            </w:r>
            <w:r>
              <w:rPr>
                <w:rFonts w:cs="Arial"/>
                <w:lang w:val="ru-RU"/>
              </w:rPr>
              <w:t>за</w:t>
            </w:r>
            <w:r w:rsidRPr="0027285D">
              <w:rPr>
                <w:rFonts w:cs="Arial"/>
                <w:lang w:val="en-US"/>
              </w:rPr>
              <w:t xml:space="preserve"> </w:t>
            </w:r>
            <w:r>
              <w:rPr>
                <w:rFonts w:cs="Arial"/>
                <w:lang w:val="ru-RU"/>
              </w:rPr>
              <w:t>инвестированный</w:t>
            </w:r>
            <w:r w:rsidRPr="0027285D">
              <w:rPr>
                <w:rFonts w:cs="Arial"/>
                <w:lang w:val="en-US"/>
              </w:rPr>
              <w:t xml:space="preserve"> </w:t>
            </w:r>
            <w:r>
              <w:rPr>
                <w:rFonts w:cs="Arial"/>
                <w:lang w:val="ru-RU"/>
              </w:rPr>
              <w:t>труд</w:t>
            </w:r>
            <w:r w:rsidRPr="0027285D">
              <w:rPr>
                <w:rFonts w:cs="Arial"/>
                <w:lang w:val="en-US"/>
              </w:rPr>
              <w:t>.</w:t>
            </w:r>
          </w:p>
        </w:tc>
      </w:tr>
      <w:tr w:rsidR="000873C6" w:rsidRPr="000F36AC" w:rsidTr="002B548C">
        <w:tc>
          <w:tcPr>
            <w:tcW w:w="2394" w:type="dxa"/>
            <w:shd w:val="clear" w:color="auto" w:fill="auto"/>
          </w:tcPr>
          <w:p w:rsidR="00A006EA" w:rsidRPr="00B700C2" w:rsidRDefault="00D22B66" w:rsidP="00D22B66">
            <w:pPr>
              <w:autoSpaceDE w:val="0"/>
              <w:autoSpaceDN w:val="0"/>
              <w:adjustRightInd w:val="0"/>
              <w:spacing w:line="240" w:lineRule="auto"/>
              <w:jc w:val="left"/>
              <w:rPr>
                <w:rFonts w:cs="Arial"/>
                <w:lang w:val="en-US"/>
              </w:rPr>
            </w:pPr>
            <w:r>
              <w:rPr>
                <w:rFonts w:cs="Arial"/>
                <w:lang w:val="ru-RU"/>
              </w:rPr>
              <w:t>Владелец плодовых деревьев</w:t>
            </w:r>
          </w:p>
        </w:tc>
        <w:tc>
          <w:tcPr>
            <w:tcW w:w="2033" w:type="dxa"/>
            <w:shd w:val="clear" w:color="auto" w:fill="auto"/>
          </w:tcPr>
          <w:p w:rsidR="00A006EA" w:rsidRPr="00B700C2" w:rsidRDefault="002E4CE2" w:rsidP="002E4CE2">
            <w:pPr>
              <w:autoSpaceDE w:val="0"/>
              <w:autoSpaceDN w:val="0"/>
              <w:adjustRightInd w:val="0"/>
              <w:spacing w:line="240" w:lineRule="auto"/>
              <w:rPr>
                <w:rFonts w:cs="Arial"/>
                <w:lang w:val="en-US"/>
              </w:rPr>
            </w:pPr>
            <w:r>
              <w:rPr>
                <w:rFonts w:cs="Arial"/>
                <w:lang w:val="ru-RU"/>
              </w:rPr>
              <w:t>Владелец</w:t>
            </w:r>
          </w:p>
        </w:tc>
        <w:tc>
          <w:tcPr>
            <w:tcW w:w="2755" w:type="dxa"/>
            <w:shd w:val="clear" w:color="auto" w:fill="auto"/>
          </w:tcPr>
          <w:p w:rsidR="00A006EA" w:rsidRPr="00B700C2" w:rsidRDefault="00D22B66" w:rsidP="00D22B66">
            <w:pPr>
              <w:autoSpaceDE w:val="0"/>
              <w:autoSpaceDN w:val="0"/>
              <w:adjustRightInd w:val="0"/>
              <w:spacing w:line="240" w:lineRule="auto"/>
              <w:jc w:val="left"/>
              <w:rPr>
                <w:rFonts w:cs="Arial"/>
                <w:lang w:val="en-US"/>
              </w:rPr>
            </w:pPr>
            <w:r>
              <w:rPr>
                <w:rFonts w:cs="Arial"/>
                <w:lang w:val="ru-RU"/>
              </w:rPr>
              <w:t>Плодовое дерево</w:t>
            </w:r>
          </w:p>
        </w:tc>
        <w:tc>
          <w:tcPr>
            <w:tcW w:w="2630" w:type="dxa"/>
            <w:shd w:val="clear" w:color="auto" w:fill="auto"/>
          </w:tcPr>
          <w:p w:rsidR="00A006EA" w:rsidRPr="00D22B66" w:rsidRDefault="00D22B66" w:rsidP="00A51330">
            <w:pPr>
              <w:autoSpaceDE w:val="0"/>
              <w:autoSpaceDN w:val="0"/>
              <w:adjustRightInd w:val="0"/>
              <w:spacing w:line="240" w:lineRule="auto"/>
              <w:jc w:val="left"/>
              <w:rPr>
                <w:rFonts w:cs="Arial"/>
                <w:lang w:val="ru-RU"/>
              </w:rPr>
            </w:pPr>
            <w:r>
              <w:rPr>
                <w:rFonts w:cs="Arial"/>
                <w:lang w:val="ru-RU"/>
              </w:rPr>
              <w:t>Денежная</w:t>
            </w:r>
            <w:r w:rsidRPr="00D22B66">
              <w:rPr>
                <w:rFonts w:cs="Arial"/>
                <w:lang w:val="ru-RU"/>
              </w:rPr>
              <w:t xml:space="preserve"> </w:t>
            </w:r>
            <w:r>
              <w:rPr>
                <w:rFonts w:cs="Arial"/>
                <w:lang w:val="ru-RU"/>
              </w:rPr>
              <w:t>компенсация</w:t>
            </w:r>
            <w:r w:rsidRPr="00D22B66">
              <w:rPr>
                <w:rFonts w:cs="Arial"/>
                <w:lang w:val="ru-RU"/>
              </w:rPr>
              <w:t xml:space="preserve"> </w:t>
            </w:r>
            <w:r>
              <w:rPr>
                <w:rFonts w:cs="Arial"/>
                <w:lang w:val="ru-RU"/>
              </w:rPr>
              <w:t>по</w:t>
            </w:r>
            <w:r w:rsidRPr="00D22B66">
              <w:rPr>
                <w:rFonts w:cs="Arial"/>
                <w:lang w:val="ru-RU"/>
              </w:rPr>
              <w:t xml:space="preserve"> </w:t>
            </w:r>
            <w:r>
              <w:rPr>
                <w:rFonts w:cs="Arial"/>
                <w:lang w:val="ru-RU"/>
              </w:rPr>
              <w:t>высшей</w:t>
            </w:r>
            <w:r w:rsidRPr="00D22B66">
              <w:rPr>
                <w:rFonts w:cs="Arial"/>
                <w:lang w:val="ru-RU"/>
              </w:rPr>
              <w:t xml:space="preserve"> </w:t>
            </w:r>
            <w:r>
              <w:rPr>
                <w:rFonts w:cs="Arial"/>
                <w:lang w:val="ru-RU"/>
              </w:rPr>
              <w:t>рыночной</w:t>
            </w:r>
            <w:r w:rsidRPr="00D22B66">
              <w:rPr>
                <w:rFonts w:cs="Arial"/>
                <w:lang w:val="ru-RU"/>
              </w:rPr>
              <w:t xml:space="preserve"> </w:t>
            </w:r>
            <w:r>
              <w:rPr>
                <w:rFonts w:cs="Arial"/>
                <w:lang w:val="ru-RU"/>
              </w:rPr>
              <w:t>стоимости</w:t>
            </w:r>
            <w:r w:rsidRPr="00D22B66">
              <w:rPr>
                <w:rFonts w:cs="Arial"/>
                <w:lang w:val="ru-RU"/>
              </w:rPr>
              <w:t xml:space="preserve"> 5-</w:t>
            </w:r>
            <w:r>
              <w:rPr>
                <w:rFonts w:cs="Arial"/>
                <w:lang w:val="ru-RU"/>
              </w:rPr>
              <w:t>ти</w:t>
            </w:r>
            <w:r w:rsidRPr="00D22B66">
              <w:rPr>
                <w:rFonts w:cs="Arial"/>
                <w:lang w:val="ru-RU"/>
              </w:rPr>
              <w:t xml:space="preserve"> </w:t>
            </w:r>
            <w:r>
              <w:rPr>
                <w:rFonts w:cs="Arial"/>
                <w:lang w:val="ru-RU"/>
              </w:rPr>
              <w:t>летнего</w:t>
            </w:r>
            <w:r w:rsidRPr="00D22B66">
              <w:rPr>
                <w:rFonts w:cs="Arial"/>
                <w:lang w:val="ru-RU"/>
              </w:rPr>
              <w:t xml:space="preserve"> </w:t>
            </w:r>
            <w:r>
              <w:rPr>
                <w:rFonts w:cs="Arial"/>
                <w:lang w:val="ru-RU"/>
              </w:rPr>
              <w:t>урожая</w:t>
            </w:r>
            <w:r w:rsidRPr="00D22B66">
              <w:rPr>
                <w:rFonts w:cs="Arial"/>
                <w:lang w:val="ru-RU"/>
              </w:rPr>
              <w:t xml:space="preserve"> </w:t>
            </w:r>
            <w:r>
              <w:rPr>
                <w:rFonts w:cs="Arial"/>
                <w:lang w:val="ru-RU"/>
              </w:rPr>
              <w:t>плодов</w:t>
            </w:r>
            <w:r w:rsidRPr="00D22B66">
              <w:rPr>
                <w:rFonts w:cs="Arial"/>
                <w:lang w:val="ru-RU"/>
              </w:rPr>
              <w:t xml:space="preserve"> </w:t>
            </w:r>
            <w:r>
              <w:rPr>
                <w:rFonts w:cs="Arial"/>
                <w:lang w:val="ru-RU"/>
              </w:rPr>
              <w:t>дерев</w:t>
            </w:r>
            <w:r w:rsidR="00A51330">
              <w:rPr>
                <w:rFonts w:cs="Arial"/>
                <w:lang w:val="ru-RU"/>
              </w:rPr>
              <w:t>а</w:t>
            </w:r>
            <w:r w:rsidRPr="00D22B66">
              <w:rPr>
                <w:rFonts w:cs="Arial"/>
                <w:lang w:val="ru-RU"/>
              </w:rPr>
              <w:t xml:space="preserve"> </w:t>
            </w:r>
            <w:r>
              <w:rPr>
                <w:rFonts w:cs="Arial"/>
                <w:lang w:val="ru-RU"/>
              </w:rPr>
              <w:t>на</w:t>
            </w:r>
            <w:r w:rsidRPr="00D22B66">
              <w:rPr>
                <w:rFonts w:cs="Arial"/>
                <w:lang w:val="ru-RU"/>
              </w:rPr>
              <w:t xml:space="preserve"> </w:t>
            </w:r>
            <w:r>
              <w:rPr>
                <w:rFonts w:cs="Arial"/>
                <w:lang w:val="ru-RU"/>
              </w:rPr>
              <w:t>стадии</w:t>
            </w:r>
            <w:r w:rsidRPr="00D22B66">
              <w:rPr>
                <w:rFonts w:cs="Arial"/>
                <w:lang w:val="ru-RU"/>
              </w:rPr>
              <w:t xml:space="preserve"> </w:t>
            </w:r>
            <w:r w:rsidR="00A51330">
              <w:rPr>
                <w:rFonts w:cs="Arial"/>
                <w:lang w:val="ru-RU"/>
              </w:rPr>
              <w:t xml:space="preserve">полной </w:t>
            </w:r>
            <w:r>
              <w:rPr>
                <w:rFonts w:cs="Arial"/>
                <w:lang w:val="ru-RU"/>
              </w:rPr>
              <w:t>зрелости</w:t>
            </w:r>
            <w:r w:rsidR="00A51330">
              <w:rPr>
                <w:rFonts w:cs="Arial"/>
                <w:lang w:val="ru-RU"/>
              </w:rPr>
              <w:t>,</w:t>
            </w:r>
            <w:r w:rsidRPr="00D22B66">
              <w:rPr>
                <w:rFonts w:cs="Arial"/>
                <w:lang w:val="ru-RU"/>
              </w:rPr>
              <w:t xml:space="preserve"> </w:t>
            </w:r>
            <w:r>
              <w:rPr>
                <w:rFonts w:cs="Arial"/>
                <w:lang w:val="ru-RU"/>
              </w:rPr>
              <w:t>или</w:t>
            </w:r>
            <w:r w:rsidRPr="00D22B66">
              <w:rPr>
                <w:rFonts w:cs="Arial"/>
                <w:lang w:val="ru-RU"/>
              </w:rPr>
              <w:t xml:space="preserve"> 7-</w:t>
            </w:r>
            <w:r>
              <w:rPr>
                <w:rFonts w:cs="Arial"/>
                <w:lang w:val="ru-RU"/>
              </w:rPr>
              <w:t>ми</w:t>
            </w:r>
            <w:r w:rsidRPr="00D22B66">
              <w:rPr>
                <w:rFonts w:cs="Arial"/>
                <w:lang w:val="ru-RU"/>
              </w:rPr>
              <w:t xml:space="preserve"> </w:t>
            </w:r>
            <w:r>
              <w:rPr>
                <w:rFonts w:cs="Arial"/>
                <w:lang w:val="ru-RU"/>
              </w:rPr>
              <w:t>летнего</w:t>
            </w:r>
            <w:r w:rsidRPr="00D22B66">
              <w:rPr>
                <w:rFonts w:cs="Arial"/>
                <w:lang w:val="ru-RU"/>
              </w:rPr>
              <w:t xml:space="preserve">, </w:t>
            </w:r>
            <w:r>
              <w:rPr>
                <w:rFonts w:cs="Arial"/>
                <w:lang w:val="ru-RU"/>
              </w:rPr>
              <w:t>если дерево уже находится на стадии полной зрелости.</w:t>
            </w:r>
          </w:p>
        </w:tc>
      </w:tr>
      <w:tr w:rsidR="000873C6" w:rsidRPr="000F36AC" w:rsidTr="002B548C">
        <w:tc>
          <w:tcPr>
            <w:tcW w:w="2394" w:type="dxa"/>
            <w:shd w:val="clear" w:color="auto" w:fill="auto"/>
          </w:tcPr>
          <w:p w:rsidR="00A006EA" w:rsidRPr="00B700C2" w:rsidRDefault="002E4CE2" w:rsidP="002E4CE2">
            <w:pPr>
              <w:autoSpaceDE w:val="0"/>
              <w:autoSpaceDN w:val="0"/>
              <w:adjustRightInd w:val="0"/>
              <w:spacing w:line="240" w:lineRule="auto"/>
              <w:jc w:val="left"/>
              <w:rPr>
                <w:rFonts w:cs="Arial"/>
                <w:lang w:val="en-US"/>
              </w:rPr>
            </w:pPr>
            <w:r>
              <w:rPr>
                <w:rFonts w:cs="Arial"/>
                <w:lang w:val="ru-RU"/>
              </w:rPr>
              <w:t>Арендатор плодовых деревьев</w:t>
            </w:r>
          </w:p>
        </w:tc>
        <w:tc>
          <w:tcPr>
            <w:tcW w:w="2033" w:type="dxa"/>
            <w:shd w:val="clear" w:color="auto" w:fill="auto"/>
          </w:tcPr>
          <w:p w:rsidR="00A006EA" w:rsidRPr="00B700C2" w:rsidRDefault="002E4CE2" w:rsidP="002E4CE2">
            <w:pPr>
              <w:autoSpaceDE w:val="0"/>
              <w:autoSpaceDN w:val="0"/>
              <w:adjustRightInd w:val="0"/>
              <w:spacing w:line="240" w:lineRule="auto"/>
              <w:rPr>
                <w:rFonts w:cs="Arial"/>
                <w:lang w:val="en-US"/>
              </w:rPr>
            </w:pPr>
            <w:r>
              <w:rPr>
                <w:rFonts w:cs="Arial"/>
                <w:lang w:val="ru-RU"/>
              </w:rPr>
              <w:t>Арендатор</w:t>
            </w:r>
          </w:p>
        </w:tc>
        <w:tc>
          <w:tcPr>
            <w:tcW w:w="2755" w:type="dxa"/>
            <w:shd w:val="clear" w:color="auto" w:fill="auto"/>
          </w:tcPr>
          <w:p w:rsidR="00A006EA" w:rsidRPr="00B700C2" w:rsidRDefault="002E4CE2" w:rsidP="002E4CE2">
            <w:pPr>
              <w:autoSpaceDE w:val="0"/>
              <w:autoSpaceDN w:val="0"/>
              <w:adjustRightInd w:val="0"/>
              <w:spacing w:line="240" w:lineRule="auto"/>
              <w:jc w:val="left"/>
              <w:rPr>
                <w:rFonts w:cs="Arial"/>
                <w:lang w:val="en-US"/>
              </w:rPr>
            </w:pPr>
            <w:r>
              <w:rPr>
                <w:rFonts w:cs="Arial"/>
                <w:lang w:val="ru-RU"/>
              </w:rPr>
              <w:t>Плодовое дерево</w:t>
            </w:r>
          </w:p>
        </w:tc>
        <w:tc>
          <w:tcPr>
            <w:tcW w:w="2630" w:type="dxa"/>
            <w:shd w:val="clear" w:color="auto" w:fill="auto"/>
          </w:tcPr>
          <w:p w:rsidR="00A006EA" w:rsidRPr="007958D6" w:rsidRDefault="002E4CE2" w:rsidP="007958D6">
            <w:pPr>
              <w:autoSpaceDE w:val="0"/>
              <w:autoSpaceDN w:val="0"/>
              <w:adjustRightInd w:val="0"/>
              <w:spacing w:line="240" w:lineRule="auto"/>
              <w:jc w:val="left"/>
              <w:rPr>
                <w:rFonts w:cs="Arial"/>
                <w:lang w:val="ru-RU"/>
              </w:rPr>
            </w:pPr>
            <w:r>
              <w:rPr>
                <w:rFonts w:cs="Arial"/>
                <w:lang w:val="ru-RU"/>
              </w:rPr>
              <w:t>Денежная</w:t>
            </w:r>
            <w:r w:rsidRPr="007958D6">
              <w:rPr>
                <w:rFonts w:cs="Arial"/>
                <w:lang w:val="ru-RU"/>
              </w:rPr>
              <w:t xml:space="preserve"> </w:t>
            </w:r>
            <w:r>
              <w:rPr>
                <w:rFonts w:cs="Arial"/>
                <w:lang w:val="ru-RU"/>
              </w:rPr>
              <w:t>компенсация</w:t>
            </w:r>
            <w:r w:rsidRPr="007958D6">
              <w:rPr>
                <w:rFonts w:cs="Arial"/>
                <w:lang w:val="ru-RU"/>
              </w:rPr>
              <w:t xml:space="preserve"> </w:t>
            </w:r>
            <w:r>
              <w:rPr>
                <w:rFonts w:cs="Arial"/>
                <w:lang w:val="ru-RU"/>
              </w:rPr>
              <w:t>по</w:t>
            </w:r>
            <w:r w:rsidRPr="007958D6">
              <w:rPr>
                <w:rFonts w:cs="Arial"/>
                <w:lang w:val="ru-RU"/>
              </w:rPr>
              <w:t xml:space="preserve"> </w:t>
            </w:r>
            <w:r>
              <w:rPr>
                <w:rFonts w:cs="Arial"/>
                <w:lang w:val="ru-RU"/>
              </w:rPr>
              <w:t>высшей</w:t>
            </w:r>
            <w:r w:rsidRPr="007958D6">
              <w:rPr>
                <w:rFonts w:cs="Arial"/>
                <w:lang w:val="ru-RU"/>
              </w:rPr>
              <w:t xml:space="preserve"> </w:t>
            </w:r>
            <w:r>
              <w:rPr>
                <w:rFonts w:cs="Arial"/>
                <w:lang w:val="ru-RU"/>
              </w:rPr>
              <w:t>рыночной</w:t>
            </w:r>
            <w:r w:rsidRPr="007958D6">
              <w:rPr>
                <w:rFonts w:cs="Arial"/>
                <w:lang w:val="ru-RU"/>
              </w:rPr>
              <w:t xml:space="preserve"> </w:t>
            </w:r>
            <w:r>
              <w:rPr>
                <w:rFonts w:cs="Arial"/>
                <w:lang w:val="ru-RU"/>
              </w:rPr>
              <w:t>стоимости</w:t>
            </w:r>
            <w:r w:rsidR="007958D6" w:rsidRPr="007958D6">
              <w:rPr>
                <w:rFonts w:cs="Arial"/>
                <w:lang w:val="ru-RU"/>
              </w:rPr>
              <w:t xml:space="preserve"> </w:t>
            </w:r>
            <w:r w:rsidR="007958D6">
              <w:rPr>
                <w:rFonts w:cs="Arial"/>
                <w:lang w:val="ru-RU"/>
              </w:rPr>
              <w:t>за</w:t>
            </w:r>
            <w:r w:rsidR="007958D6" w:rsidRPr="007958D6">
              <w:rPr>
                <w:rFonts w:cs="Arial"/>
                <w:lang w:val="ru-RU"/>
              </w:rPr>
              <w:t xml:space="preserve"> </w:t>
            </w:r>
            <w:r w:rsidR="007958D6">
              <w:rPr>
                <w:rFonts w:cs="Arial"/>
                <w:lang w:val="ru-RU"/>
              </w:rPr>
              <w:t>двухгодичный</w:t>
            </w:r>
            <w:r w:rsidR="007958D6" w:rsidRPr="007958D6">
              <w:rPr>
                <w:rFonts w:cs="Arial"/>
                <w:lang w:val="ru-RU"/>
              </w:rPr>
              <w:t xml:space="preserve"> </w:t>
            </w:r>
            <w:r w:rsidR="007958D6">
              <w:rPr>
                <w:rFonts w:cs="Arial"/>
                <w:lang w:val="ru-RU"/>
              </w:rPr>
              <w:t>урожай</w:t>
            </w:r>
            <w:r w:rsidR="007958D6" w:rsidRPr="007958D6">
              <w:rPr>
                <w:rFonts w:cs="Arial"/>
                <w:lang w:val="ru-RU"/>
              </w:rPr>
              <w:t xml:space="preserve"> </w:t>
            </w:r>
            <w:r w:rsidR="007958D6">
              <w:rPr>
                <w:rFonts w:cs="Arial"/>
                <w:lang w:val="ru-RU"/>
              </w:rPr>
              <w:t>полностью</w:t>
            </w:r>
            <w:r w:rsidR="007958D6" w:rsidRPr="007958D6">
              <w:rPr>
                <w:rFonts w:cs="Arial"/>
                <w:lang w:val="ru-RU"/>
              </w:rPr>
              <w:t xml:space="preserve"> </w:t>
            </w:r>
            <w:r w:rsidR="007958D6">
              <w:rPr>
                <w:rFonts w:cs="Arial"/>
                <w:lang w:val="ru-RU"/>
              </w:rPr>
              <w:t>зрелого</w:t>
            </w:r>
            <w:r w:rsidR="007958D6" w:rsidRPr="007958D6">
              <w:rPr>
                <w:rFonts w:cs="Arial"/>
                <w:lang w:val="ru-RU"/>
              </w:rPr>
              <w:t xml:space="preserve"> </w:t>
            </w:r>
            <w:r w:rsidR="007958D6">
              <w:rPr>
                <w:rFonts w:cs="Arial"/>
                <w:lang w:val="ru-RU"/>
              </w:rPr>
              <w:t>дерева</w:t>
            </w:r>
            <w:r w:rsidR="007958D6" w:rsidRPr="007958D6">
              <w:rPr>
                <w:rFonts w:cs="Arial"/>
                <w:lang w:val="ru-RU"/>
              </w:rPr>
              <w:t xml:space="preserve"> </w:t>
            </w:r>
            <w:r w:rsidR="007958D6">
              <w:rPr>
                <w:rFonts w:cs="Arial"/>
                <w:lang w:val="ru-RU"/>
              </w:rPr>
              <w:t>или</w:t>
            </w:r>
            <w:r w:rsidR="007958D6" w:rsidRPr="007958D6">
              <w:rPr>
                <w:rFonts w:cs="Arial"/>
                <w:lang w:val="ru-RU"/>
              </w:rPr>
              <w:t xml:space="preserve"> </w:t>
            </w:r>
            <w:r w:rsidR="007958D6">
              <w:rPr>
                <w:rFonts w:cs="Arial"/>
                <w:lang w:val="ru-RU"/>
              </w:rPr>
              <w:t>трёхгодичный</w:t>
            </w:r>
            <w:r w:rsidR="007958D6" w:rsidRPr="007958D6">
              <w:rPr>
                <w:rFonts w:cs="Arial"/>
                <w:lang w:val="ru-RU"/>
              </w:rPr>
              <w:t xml:space="preserve"> </w:t>
            </w:r>
            <w:r w:rsidR="007958D6">
              <w:rPr>
                <w:rFonts w:cs="Arial"/>
                <w:lang w:val="ru-RU"/>
              </w:rPr>
              <w:t>урожай</w:t>
            </w:r>
            <w:r w:rsidR="007958D6" w:rsidRPr="007958D6">
              <w:rPr>
                <w:rFonts w:cs="Arial"/>
                <w:lang w:val="ru-RU"/>
              </w:rPr>
              <w:t xml:space="preserve">, </w:t>
            </w:r>
            <w:r w:rsidR="007958D6">
              <w:rPr>
                <w:rFonts w:cs="Arial"/>
                <w:lang w:val="ru-RU"/>
              </w:rPr>
              <w:t>если</w:t>
            </w:r>
            <w:r w:rsidR="007958D6" w:rsidRPr="007958D6">
              <w:rPr>
                <w:rFonts w:cs="Arial"/>
                <w:lang w:val="ru-RU"/>
              </w:rPr>
              <w:t xml:space="preserve"> </w:t>
            </w:r>
            <w:r w:rsidR="007958D6">
              <w:rPr>
                <w:rFonts w:cs="Arial"/>
                <w:lang w:val="ru-RU"/>
              </w:rPr>
              <w:t>дерево</w:t>
            </w:r>
            <w:r w:rsidR="007958D6" w:rsidRPr="007958D6">
              <w:rPr>
                <w:rFonts w:cs="Arial"/>
                <w:lang w:val="ru-RU"/>
              </w:rPr>
              <w:t xml:space="preserve"> </w:t>
            </w:r>
            <w:r w:rsidR="007958D6">
              <w:rPr>
                <w:rFonts w:cs="Arial"/>
                <w:lang w:val="ru-RU"/>
              </w:rPr>
              <w:t>уже</w:t>
            </w:r>
            <w:r w:rsidR="007958D6" w:rsidRPr="007958D6">
              <w:rPr>
                <w:rFonts w:cs="Arial"/>
                <w:lang w:val="ru-RU"/>
              </w:rPr>
              <w:t xml:space="preserve"> </w:t>
            </w:r>
            <w:r w:rsidR="007958D6">
              <w:rPr>
                <w:rFonts w:cs="Arial"/>
                <w:lang w:val="ru-RU"/>
              </w:rPr>
              <w:t>находится</w:t>
            </w:r>
            <w:r w:rsidR="007958D6" w:rsidRPr="007958D6">
              <w:rPr>
                <w:rFonts w:cs="Arial"/>
                <w:lang w:val="ru-RU"/>
              </w:rPr>
              <w:t xml:space="preserve"> </w:t>
            </w:r>
            <w:r w:rsidR="007958D6">
              <w:rPr>
                <w:rFonts w:cs="Arial"/>
                <w:lang w:val="ru-RU"/>
              </w:rPr>
              <w:t>на</w:t>
            </w:r>
            <w:r w:rsidR="007958D6" w:rsidRPr="007958D6">
              <w:rPr>
                <w:rFonts w:cs="Arial"/>
                <w:lang w:val="ru-RU"/>
              </w:rPr>
              <w:t xml:space="preserve"> </w:t>
            </w:r>
            <w:r w:rsidR="007958D6">
              <w:rPr>
                <w:rFonts w:cs="Arial"/>
                <w:lang w:val="ru-RU"/>
              </w:rPr>
              <w:t>стадии</w:t>
            </w:r>
            <w:r w:rsidR="007958D6" w:rsidRPr="007958D6">
              <w:rPr>
                <w:rFonts w:cs="Arial"/>
                <w:lang w:val="ru-RU"/>
              </w:rPr>
              <w:t xml:space="preserve"> </w:t>
            </w:r>
            <w:r w:rsidR="007958D6">
              <w:rPr>
                <w:rFonts w:cs="Arial"/>
                <w:lang w:val="ru-RU"/>
              </w:rPr>
              <w:t>полной</w:t>
            </w:r>
            <w:r w:rsidR="007958D6" w:rsidRPr="007958D6">
              <w:rPr>
                <w:rFonts w:cs="Arial"/>
                <w:lang w:val="ru-RU"/>
              </w:rPr>
              <w:t xml:space="preserve"> </w:t>
            </w:r>
            <w:r w:rsidR="007958D6">
              <w:rPr>
                <w:rFonts w:cs="Arial"/>
                <w:lang w:val="ru-RU"/>
              </w:rPr>
              <w:t>зрелости</w:t>
            </w:r>
            <w:r w:rsidR="007958D6" w:rsidRPr="007958D6">
              <w:rPr>
                <w:rFonts w:cs="Arial"/>
                <w:lang w:val="ru-RU"/>
              </w:rPr>
              <w:t>.</w:t>
            </w:r>
          </w:p>
        </w:tc>
      </w:tr>
    </w:tbl>
    <w:p w:rsidR="00A006EA" w:rsidRPr="007958D6" w:rsidRDefault="00A006EA" w:rsidP="00A006EA">
      <w:pPr>
        <w:autoSpaceDE w:val="0"/>
        <w:autoSpaceDN w:val="0"/>
        <w:adjustRightInd w:val="0"/>
        <w:spacing w:line="240" w:lineRule="auto"/>
        <w:jc w:val="left"/>
        <w:rPr>
          <w:rFonts w:cs="Arial"/>
          <w:lang w:val="ru-RU"/>
        </w:rPr>
      </w:pPr>
    </w:p>
    <w:p w:rsidR="00A006EA" w:rsidRPr="00963C8E" w:rsidRDefault="00A006EA" w:rsidP="00A006EA">
      <w:pPr>
        <w:pStyle w:val="Heading2"/>
        <w:rPr>
          <w:rFonts w:cs="Arial"/>
          <w:szCs w:val="22"/>
          <w:lang w:val="ru-RU"/>
        </w:rPr>
      </w:pPr>
      <w:bookmarkStart w:id="74" w:name="_Toc408669958"/>
      <w:r w:rsidRPr="00B700C2">
        <w:rPr>
          <w:rFonts w:cs="Arial"/>
          <w:szCs w:val="22"/>
        </w:rPr>
        <w:t>C</w:t>
      </w:r>
      <w:r w:rsidRPr="00963C8E">
        <w:rPr>
          <w:rFonts w:cs="Arial"/>
          <w:szCs w:val="22"/>
          <w:lang w:val="ru-RU"/>
        </w:rPr>
        <w:t>.3</w:t>
      </w:r>
      <w:r w:rsidRPr="00963C8E">
        <w:rPr>
          <w:rFonts w:cs="Arial"/>
          <w:szCs w:val="22"/>
          <w:lang w:val="ru-RU"/>
        </w:rPr>
        <w:tab/>
      </w:r>
      <w:r w:rsidRPr="00B700C2">
        <w:rPr>
          <w:rFonts w:cs="Arial"/>
          <w:szCs w:val="22"/>
          <w:lang w:val="ru-RU"/>
        </w:rPr>
        <w:t>Уязвимые группы</w:t>
      </w:r>
      <w:bookmarkEnd w:id="74"/>
    </w:p>
    <w:p w:rsidR="006C268F" w:rsidRPr="00963C8E" w:rsidRDefault="006C268F" w:rsidP="006C268F">
      <w:pPr>
        <w:autoSpaceDE w:val="0"/>
        <w:autoSpaceDN w:val="0"/>
        <w:adjustRightInd w:val="0"/>
        <w:spacing w:line="240" w:lineRule="auto"/>
        <w:jc w:val="left"/>
        <w:rPr>
          <w:rFonts w:ascii="Times New Roman" w:hAnsi="Times New Roman"/>
          <w:lang w:val="ru-RU"/>
        </w:rPr>
      </w:pPr>
    </w:p>
    <w:p w:rsidR="006C268F" w:rsidRPr="0042660E" w:rsidRDefault="006C268F" w:rsidP="006C268F">
      <w:pPr>
        <w:autoSpaceDE w:val="0"/>
        <w:autoSpaceDN w:val="0"/>
        <w:adjustRightInd w:val="0"/>
        <w:rPr>
          <w:rFonts w:cs="Arial"/>
          <w:lang w:val="ru-RU"/>
        </w:rPr>
      </w:pPr>
      <w:r w:rsidRPr="001738F4">
        <w:rPr>
          <w:rFonts w:cs="Arial"/>
          <w:lang w:val="ru-RU"/>
        </w:rPr>
        <w:t xml:space="preserve">70. </w:t>
      </w:r>
      <w:r w:rsidR="001738F4">
        <w:rPr>
          <w:rFonts w:cs="Arial"/>
          <w:lang w:val="ru-RU"/>
        </w:rPr>
        <w:t>Особое</w:t>
      </w:r>
      <w:r w:rsidR="001738F4" w:rsidRPr="001738F4">
        <w:rPr>
          <w:rFonts w:cs="Arial"/>
          <w:lang w:val="ru-RU"/>
        </w:rPr>
        <w:t xml:space="preserve"> </w:t>
      </w:r>
      <w:r w:rsidR="001738F4">
        <w:rPr>
          <w:rFonts w:cs="Arial"/>
          <w:lang w:val="ru-RU"/>
        </w:rPr>
        <w:t>внимание</w:t>
      </w:r>
      <w:r w:rsidR="001738F4" w:rsidRPr="001738F4">
        <w:rPr>
          <w:rFonts w:cs="Arial"/>
          <w:lang w:val="ru-RU"/>
        </w:rPr>
        <w:t xml:space="preserve"> </w:t>
      </w:r>
      <w:r w:rsidR="001738F4">
        <w:rPr>
          <w:rFonts w:cs="Arial"/>
          <w:lang w:val="ru-RU"/>
        </w:rPr>
        <w:t>уделяется</w:t>
      </w:r>
      <w:r w:rsidR="001738F4" w:rsidRPr="001738F4">
        <w:rPr>
          <w:rFonts w:cs="Arial"/>
          <w:lang w:val="ru-RU"/>
        </w:rPr>
        <w:t xml:space="preserve"> </w:t>
      </w:r>
      <w:r w:rsidR="001738F4">
        <w:rPr>
          <w:rFonts w:cs="Arial"/>
          <w:lang w:val="ru-RU"/>
        </w:rPr>
        <w:t>выявлению</w:t>
      </w:r>
      <w:r w:rsidR="001738F4" w:rsidRPr="001738F4">
        <w:rPr>
          <w:rFonts w:cs="Arial"/>
          <w:lang w:val="ru-RU"/>
        </w:rPr>
        <w:t xml:space="preserve"> </w:t>
      </w:r>
      <w:r w:rsidR="001738F4">
        <w:rPr>
          <w:rFonts w:cs="Arial"/>
          <w:lang w:val="ru-RU"/>
        </w:rPr>
        <w:t>ЛЗП</w:t>
      </w:r>
      <w:r w:rsidR="001738F4" w:rsidRPr="001738F4">
        <w:rPr>
          <w:rFonts w:cs="Arial"/>
          <w:lang w:val="ru-RU"/>
        </w:rPr>
        <w:t xml:space="preserve">, </w:t>
      </w:r>
      <w:r w:rsidR="001738F4">
        <w:rPr>
          <w:rFonts w:cs="Arial"/>
          <w:lang w:val="ru-RU"/>
        </w:rPr>
        <w:t>попадающих</w:t>
      </w:r>
      <w:r w:rsidR="001738F4" w:rsidRPr="001738F4">
        <w:rPr>
          <w:rFonts w:cs="Arial"/>
          <w:lang w:val="ru-RU"/>
        </w:rPr>
        <w:t xml:space="preserve"> </w:t>
      </w:r>
      <w:r w:rsidR="001738F4">
        <w:rPr>
          <w:rFonts w:cs="Arial"/>
          <w:lang w:val="ru-RU"/>
        </w:rPr>
        <w:t>в</w:t>
      </w:r>
      <w:r w:rsidR="001738F4" w:rsidRPr="001738F4">
        <w:rPr>
          <w:rFonts w:cs="Arial"/>
          <w:lang w:val="ru-RU"/>
        </w:rPr>
        <w:t xml:space="preserve"> </w:t>
      </w:r>
      <w:r w:rsidR="001738F4">
        <w:rPr>
          <w:rFonts w:cs="Arial"/>
          <w:lang w:val="ru-RU"/>
        </w:rPr>
        <w:t>уязвимые</w:t>
      </w:r>
      <w:r w:rsidR="001738F4" w:rsidRPr="001738F4">
        <w:rPr>
          <w:rFonts w:cs="Arial"/>
          <w:lang w:val="ru-RU"/>
        </w:rPr>
        <w:t xml:space="preserve"> </w:t>
      </w:r>
      <w:r w:rsidR="001738F4">
        <w:rPr>
          <w:rFonts w:cs="Arial"/>
          <w:lang w:val="ru-RU"/>
        </w:rPr>
        <w:t>группы</w:t>
      </w:r>
      <w:r w:rsidR="001738F4" w:rsidRPr="001738F4">
        <w:rPr>
          <w:rFonts w:cs="Arial"/>
          <w:lang w:val="ru-RU"/>
        </w:rPr>
        <w:t xml:space="preserve">, </w:t>
      </w:r>
      <w:r w:rsidR="001738F4">
        <w:rPr>
          <w:rFonts w:cs="Arial"/>
          <w:lang w:val="ru-RU"/>
        </w:rPr>
        <w:t>например</w:t>
      </w:r>
      <w:r w:rsidR="001738F4" w:rsidRPr="001738F4">
        <w:rPr>
          <w:rFonts w:cs="Arial"/>
          <w:lang w:val="ru-RU"/>
        </w:rPr>
        <w:t xml:space="preserve">, </w:t>
      </w:r>
      <w:r w:rsidR="001738F4">
        <w:rPr>
          <w:rFonts w:cs="Arial"/>
          <w:lang w:val="ru-RU"/>
        </w:rPr>
        <w:t>безземельные</w:t>
      </w:r>
      <w:r w:rsidR="001738F4" w:rsidRPr="001738F4">
        <w:rPr>
          <w:rFonts w:cs="Arial"/>
          <w:lang w:val="ru-RU"/>
        </w:rPr>
        <w:t xml:space="preserve"> </w:t>
      </w:r>
      <w:r w:rsidR="001738F4">
        <w:rPr>
          <w:rFonts w:cs="Arial"/>
          <w:lang w:val="ru-RU"/>
        </w:rPr>
        <w:t>лица</w:t>
      </w:r>
      <w:r w:rsidR="001738F4" w:rsidRPr="001738F4">
        <w:rPr>
          <w:rFonts w:cs="Arial"/>
          <w:lang w:val="ru-RU"/>
        </w:rPr>
        <w:t xml:space="preserve">, </w:t>
      </w:r>
      <w:r w:rsidR="001738F4">
        <w:rPr>
          <w:rFonts w:cs="Arial"/>
          <w:lang w:val="ru-RU"/>
        </w:rPr>
        <w:t>ДВЖ</w:t>
      </w:r>
      <w:r w:rsidR="001738F4" w:rsidRPr="001738F4">
        <w:rPr>
          <w:rFonts w:cs="Arial"/>
          <w:lang w:val="ru-RU"/>
        </w:rPr>
        <w:t xml:space="preserve">, </w:t>
      </w:r>
      <w:r w:rsidR="001738F4">
        <w:rPr>
          <w:rFonts w:cs="Arial"/>
          <w:lang w:val="ru-RU"/>
        </w:rPr>
        <w:t>домохозяйства</w:t>
      </w:r>
      <w:r w:rsidR="001738F4" w:rsidRPr="001738F4">
        <w:rPr>
          <w:rFonts w:cs="Arial"/>
          <w:lang w:val="ru-RU"/>
        </w:rPr>
        <w:t xml:space="preserve"> </w:t>
      </w:r>
      <w:r w:rsidR="001738F4">
        <w:rPr>
          <w:rFonts w:cs="Arial"/>
          <w:lang w:val="ru-RU"/>
        </w:rPr>
        <w:t>с</w:t>
      </w:r>
      <w:r w:rsidR="001738F4" w:rsidRPr="001738F4">
        <w:rPr>
          <w:rFonts w:cs="Arial"/>
          <w:lang w:val="ru-RU"/>
        </w:rPr>
        <w:t xml:space="preserve"> </w:t>
      </w:r>
      <w:r w:rsidR="001738F4">
        <w:rPr>
          <w:rFonts w:cs="Arial"/>
          <w:lang w:val="ru-RU"/>
        </w:rPr>
        <w:t>сиротами</w:t>
      </w:r>
      <w:r w:rsidR="001738F4" w:rsidRPr="001738F4">
        <w:rPr>
          <w:rFonts w:cs="Arial"/>
          <w:lang w:val="ru-RU"/>
        </w:rPr>
        <w:t xml:space="preserve">, </w:t>
      </w:r>
      <w:r w:rsidR="001738F4">
        <w:rPr>
          <w:rFonts w:cs="Arial"/>
          <w:lang w:val="ru-RU"/>
        </w:rPr>
        <w:t>пожилые</w:t>
      </w:r>
      <w:r w:rsidR="001738F4" w:rsidRPr="001738F4">
        <w:rPr>
          <w:rFonts w:cs="Arial"/>
          <w:lang w:val="ru-RU"/>
        </w:rPr>
        <w:t xml:space="preserve"> </w:t>
      </w:r>
      <w:r w:rsidR="001738F4">
        <w:rPr>
          <w:rFonts w:cs="Arial"/>
          <w:lang w:val="ru-RU"/>
        </w:rPr>
        <w:t>одинокие</w:t>
      </w:r>
      <w:r w:rsidR="001738F4" w:rsidRPr="001738F4">
        <w:rPr>
          <w:rFonts w:cs="Arial"/>
          <w:lang w:val="ru-RU"/>
        </w:rPr>
        <w:t xml:space="preserve"> </w:t>
      </w:r>
      <w:r w:rsidR="001738F4">
        <w:rPr>
          <w:rFonts w:cs="Arial"/>
          <w:lang w:val="ru-RU"/>
        </w:rPr>
        <w:t>люди</w:t>
      </w:r>
      <w:r w:rsidR="001738F4" w:rsidRPr="001738F4">
        <w:rPr>
          <w:rFonts w:cs="Arial"/>
          <w:lang w:val="ru-RU"/>
        </w:rPr>
        <w:t xml:space="preserve">, </w:t>
      </w:r>
      <w:r w:rsidR="001738F4">
        <w:rPr>
          <w:rFonts w:cs="Arial"/>
          <w:lang w:val="ru-RU"/>
        </w:rPr>
        <w:t>больные</w:t>
      </w:r>
      <w:r w:rsidR="001738F4" w:rsidRPr="001738F4">
        <w:rPr>
          <w:rFonts w:cs="Arial"/>
          <w:lang w:val="ru-RU"/>
        </w:rPr>
        <w:t xml:space="preserve"> </w:t>
      </w:r>
      <w:r w:rsidR="001738F4">
        <w:rPr>
          <w:rFonts w:cs="Arial"/>
          <w:lang w:val="ru-RU"/>
        </w:rPr>
        <w:t>главы</w:t>
      </w:r>
      <w:r w:rsidR="001738F4" w:rsidRPr="001738F4">
        <w:rPr>
          <w:rFonts w:cs="Arial"/>
          <w:lang w:val="ru-RU"/>
        </w:rPr>
        <w:t xml:space="preserve"> </w:t>
      </w:r>
      <w:r w:rsidR="001738F4">
        <w:rPr>
          <w:rFonts w:cs="Arial"/>
          <w:lang w:val="ru-RU"/>
        </w:rPr>
        <w:t>семейств</w:t>
      </w:r>
      <w:r w:rsidR="001738F4" w:rsidRPr="001738F4">
        <w:rPr>
          <w:rFonts w:cs="Arial"/>
          <w:lang w:val="ru-RU"/>
        </w:rPr>
        <w:t xml:space="preserve">, </w:t>
      </w:r>
      <w:r w:rsidR="001738F4">
        <w:rPr>
          <w:rFonts w:cs="Arial"/>
          <w:lang w:val="ru-RU"/>
        </w:rPr>
        <w:t>для</w:t>
      </w:r>
      <w:r w:rsidR="001738F4" w:rsidRPr="001738F4">
        <w:rPr>
          <w:rFonts w:cs="Arial"/>
          <w:lang w:val="ru-RU"/>
        </w:rPr>
        <w:t xml:space="preserve"> </w:t>
      </w:r>
      <w:r w:rsidR="001738F4">
        <w:rPr>
          <w:rFonts w:cs="Arial"/>
          <w:lang w:val="ru-RU"/>
        </w:rPr>
        <w:t>обеспечения</w:t>
      </w:r>
      <w:r w:rsidR="001738F4" w:rsidRPr="001738F4">
        <w:rPr>
          <w:rFonts w:cs="Arial"/>
          <w:lang w:val="ru-RU"/>
        </w:rPr>
        <w:t xml:space="preserve"> </w:t>
      </w:r>
      <w:r w:rsidR="001738F4">
        <w:rPr>
          <w:rFonts w:cs="Arial"/>
          <w:lang w:val="ru-RU"/>
        </w:rPr>
        <w:t>определения</w:t>
      </w:r>
      <w:r w:rsidR="001738F4" w:rsidRPr="001738F4">
        <w:rPr>
          <w:rFonts w:cs="Arial"/>
          <w:lang w:val="ru-RU"/>
        </w:rPr>
        <w:t xml:space="preserve"> </w:t>
      </w:r>
      <w:r w:rsidR="001738F4">
        <w:rPr>
          <w:rFonts w:cs="Arial"/>
          <w:lang w:val="ru-RU"/>
        </w:rPr>
        <w:t>их</w:t>
      </w:r>
      <w:r w:rsidR="001738F4" w:rsidRPr="001738F4">
        <w:rPr>
          <w:rFonts w:cs="Arial"/>
          <w:lang w:val="ru-RU"/>
        </w:rPr>
        <w:t xml:space="preserve"> </w:t>
      </w:r>
      <w:r w:rsidR="001738F4">
        <w:rPr>
          <w:rFonts w:cs="Arial"/>
          <w:lang w:val="ru-RU"/>
        </w:rPr>
        <w:t>потребностей и предоставления им достаточной помощи.</w:t>
      </w:r>
      <w:r w:rsidR="001738F4" w:rsidRPr="001738F4">
        <w:rPr>
          <w:rFonts w:cs="Arial"/>
          <w:lang w:val="ru-RU"/>
        </w:rPr>
        <w:t xml:space="preserve"> </w:t>
      </w:r>
      <w:r w:rsidR="001738F4">
        <w:rPr>
          <w:rFonts w:cs="Arial"/>
          <w:lang w:val="ru-RU"/>
        </w:rPr>
        <w:t>Уязвимость</w:t>
      </w:r>
      <w:r w:rsidR="001738F4" w:rsidRPr="00176B2B">
        <w:rPr>
          <w:rFonts w:cs="Arial"/>
          <w:lang w:val="ru-RU"/>
        </w:rPr>
        <w:t xml:space="preserve"> </w:t>
      </w:r>
      <w:r w:rsidR="001738F4">
        <w:rPr>
          <w:rFonts w:cs="Arial"/>
          <w:lang w:val="ru-RU"/>
        </w:rPr>
        <w:t>определяется</w:t>
      </w:r>
      <w:r w:rsidR="001738F4" w:rsidRPr="00176B2B">
        <w:rPr>
          <w:rFonts w:cs="Arial"/>
          <w:lang w:val="ru-RU"/>
        </w:rPr>
        <w:t xml:space="preserve"> </w:t>
      </w:r>
      <w:r w:rsidR="001738F4">
        <w:rPr>
          <w:rFonts w:cs="Arial"/>
          <w:lang w:val="ru-RU"/>
        </w:rPr>
        <w:t>на</w:t>
      </w:r>
      <w:r w:rsidR="001738F4" w:rsidRPr="00176B2B">
        <w:rPr>
          <w:rFonts w:cs="Arial"/>
          <w:lang w:val="ru-RU"/>
        </w:rPr>
        <w:t xml:space="preserve"> </w:t>
      </w:r>
      <w:r w:rsidR="001738F4">
        <w:rPr>
          <w:rFonts w:cs="Arial"/>
          <w:lang w:val="ru-RU"/>
        </w:rPr>
        <w:t>уровне</w:t>
      </w:r>
      <w:r w:rsidR="001738F4" w:rsidRPr="00176B2B">
        <w:rPr>
          <w:rFonts w:cs="Arial"/>
          <w:lang w:val="ru-RU"/>
        </w:rPr>
        <w:t xml:space="preserve"> </w:t>
      </w:r>
      <w:r w:rsidR="001738F4">
        <w:rPr>
          <w:rFonts w:cs="Arial"/>
          <w:lang w:val="ru-RU"/>
        </w:rPr>
        <w:t>домохозяйств</w:t>
      </w:r>
      <w:r w:rsidR="001738F4" w:rsidRPr="00176B2B">
        <w:rPr>
          <w:rFonts w:cs="Arial"/>
          <w:lang w:val="ru-RU"/>
        </w:rPr>
        <w:t xml:space="preserve">, </w:t>
      </w:r>
      <w:r w:rsidR="001738F4">
        <w:rPr>
          <w:rFonts w:cs="Arial"/>
          <w:lang w:val="ru-RU"/>
        </w:rPr>
        <w:t>и</w:t>
      </w:r>
      <w:r w:rsidR="001738F4" w:rsidRPr="00176B2B">
        <w:rPr>
          <w:rFonts w:cs="Arial"/>
          <w:lang w:val="ru-RU"/>
        </w:rPr>
        <w:t xml:space="preserve"> </w:t>
      </w:r>
      <w:r w:rsidR="001738F4">
        <w:rPr>
          <w:rFonts w:cs="Arial"/>
          <w:lang w:val="ru-RU"/>
        </w:rPr>
        <w:t>она</w:t>
      </w:r>
      <w:r w:rsidR="001738F4" w:rsidRPr="00176B2B">
        <w:rPr>
          <w:rFonts w:cs="Arial"/>
          <w:lang w:val="ru-RU"/>
        </w:rPr>
        <w:t xml:space="preserve"> </w:t>
      </w:r>
      <w:r w:rsidR="001738F4">
        <w:rPr>
          <w:rFonts w:cs="Arial"/>
          <w:lang w:val="ru-RU"/>
        </w:rPr>
        <w:t>может</w:t>
      </w:r>
      <w:r w:rsidR="001738F4" w:rsidRPr="00176B2B">
        <w:rPr>
          <w:rFonts w:cs="Arial"/>
          <w:lang w:val="ru-RU"/>
        </w:rPr>
        <w:t xml:space="preserve"> </w:t>
      </w:r>
      <w:r w:rsidR="001738F4">
        <w:rPr>
          <w:rFonts w:cs="Arial"/>
          <w:lang w:val="ru-RU"/>
        </w:rPr>
        <w:t>основываться</w:t>
      </w:r>
      <w:r w:rsidR="001738F4" w:rsidRPr="00176B2B">
        <w:rPr>
          <w:rFonts w:cs="Arial"/>
          <w:lang w:val="ru-RU"/>
        </w:rPr>
        <w:t xml:space="preserve"> </w:t>
      </w:r>
      <w:r w:rsidR="001738F4">
        <w:rPr>
          <w:rFonts w:cs="Arial"/>
          <w:lang w:val="ru-RU"/>
        </w:rPr>
        <w:t>на</w:t>
      </w:r>
      <w:r w:rsidR="001738F4" w:rsidRPr="00176B2B">
        <w:rPr>
          <w:rFonts w:cs="Arial"/>
          <w:lang w:val="ru-RU"/>
        </w:rPr>
        <w:t xml:space="preserve"> </w:t>
      </w:r>
      <w:r w:rsidR="001738F4">
        <w:rPr>
          <w:rFonts w:cs="Arial"/>
          <w:lang w:val="ru-RU"/>
        </w:rPr>
        <w:t>экономической</w:t>
      </w:r>
      <w:r w:rsidR="001738F4" w:rsidRPr="00176B2B">
        <w:rPr>
          <w:rFonts w:cs="Arial"/>
          <w:lang w:val="ru-RU"/>
        </w:rPr>
        <w:t xml:space="preserve"> </w:t>
      </w:r>
      <w:r w:rsidR="001738F4">
        <w:rPr>
          <w:rFonts w:cs="Arial"/>
          <w:lang w:val="ru-RU"/>
        </w:rPr>
        <w:t>уязвимости</w:t>
      </w:r>
      <w:r w:rsidR="001738F4" w:rsidRPr="00176B2B">
        <w:rPr>
          <w:rFonts w:cs="Arial"/>
          <w:lang w:val="ru-RU"/>
        </w:rPr>
        <w:t xml:space="preserve"> </w:t>
      </w:r>
      <w:r w:rsidRPr="00176B2B">
        <w:rPr>
          <w:rFonts w:cs="Arial"/>
          <w:lang w:val="ru-RU"/>
        </w:rPr>
        <w:t>(</w:t>
      </w:r>
      <w:r w:rsidR="00176B2B">
        <w:rPr>
          <w:rFonts w:cs="Arial"/>
          <w:lang w:val="ru-RU"/>
        </w:rPr>
        <w:t>например, уличный торговец, который имеет минимальную прибыль и выживает</w:t>
      </w:r>
      <w:r w:rsidR="0042660E">
        <w:rPr>
          <w:rFonts w:cs="Arial"/>
          <w:lang w:val="ru-RU"/>
        </w:rPr>
        <w:t>,</w:t>
      </w:r>
      <w:r w:rsidR="00176B2B">
        <w:rPr>
          <w:rFonts w:cs="Arial"/>
          <w:lang w:val="ru-RU"/>
        </w:rPr>
        <w:t xml:space="preserve"> с трудом сводя концы с концами) или социальная уязвимость (например, квартиросъёмщик, живущий один в квартире, инвалид и/или безработный)</w:t>
      </w:r>
      <w:r w:rsidR="0042660E">
        <w:rPr>
          <w:rFonts w:cs="Arial"/>
          <w:lang w:val="ru-RU"/>
        </w:rPr>
        <w:t>,</w:t>
      </w:r>
      <w:r w:rsidR="00176B2B">
        <w:rPr>
          <w:rFonts w:cs="Arial"/>
          <w:lang w:val="ru-RU"/>
        </w:rPr>
        <w:t xml:space="preserve"> или комбинация всех этих черт. </w:t>
      </w:r>
      <w:r w:rsidR="0042660E">
        <w:rPr>
          <w:rFonts w:cs="Arial"/>
          <w:lang w:val="ru-RU"/>
        </w:rPr>
        <w:t>Социально</w:t>
      </w:r>
      <w:r w:rsidR="0042660E" w:rsidRPr="0042660E">
        <w:rPr>
          <w:rFonts w:cs="Arial"/>
          <w:lang w:val="ru-RU"/>
        </w:rPr>
        <w:t>-</w:t>
      </w:r>
      <w:r w:rsidR="0042660E">
        <w:rPr>
          <w:rFonts w:cs="Arial"/>
          <w:lang w:val="ru-RU"/>
        </w:rPr>
        <w:t>экономическое</w:t>
      </w:r>
      <w:r w:rsidR="0042660E" w:rsidRPr="0042660E">
        <w:rPr>
          <w:rFonts w:cs="Arial"/>
          <w:lang w:val="ru-RU"/>
        </w:rPr>
        <w:t xml:space="preserve"> </w:t>
      </w:r>
      <w:r w:rsidR="0042660E">
        <w:rPr>
          <w:rFonts w:cs="Arial"/>
          <w:lang w:val="ru-RU"/>
        </w:rPr>
        <w:t>исследование</w:t>
      </w:r>
      <w:r w:rsidR="0042660E" w:rsidRPr="0042660E">
        <w:rPr>
          <w:rFonts w:cs="Arial"/>
          <w:lang w:val="ru-RU"/>
        </w:rPr>
        <w:t xml:space="preserve"> </w:t>
      </w:r>
      <w:r w:rsidR="0042660E">
        <w:rPr>
          <w:rFonts w:cs="Arial"/>
          <w:lang w:val="ru-RU"/>
        </w:rPr>
        <w:t>для</w:t>
      </w:r>
      <w:r w:rsidR="0042660E" w:rsidRPr="0042660E">
        <w:rPr>
          <w:rFonts w:cs="Arial"/>
          <w:lang w:val="ru-RU"/>
        </w:rPr>
        <w:t xml:space="preserve"> </w:t>
      </w:r>
      <w:r w:rsidR="0042660E">
        <w:rPr>
          <w:rFonts w:cs="Arial"/>
          <w:lang w:val="ru-RU"/>
        </w:rPr>
        <w:t>каждого</w:t>
      </w:r>
      <w:r w:rsidR="0042660E" w:rsidRPr="0042660E">
        <w:rPr>
          <w:rFonts w:cs="Arial"/>
          <w:lang w:val="ru-RU"/>
        </w:rPr>
        <w:t xml:space="preserve"> </w:t>
      </w:r>
      <w:r w:rsidR="0042660E">
        <w:rPr>
          <w:rFonts w:cs="Arial"/>
          <w:lang w:val="ru-RU"/>
        </w:rPr>
        <w:t>ПДП</w:t>
      </w:r>
      <w:r w:rsidR="0042660E" w:rsidRPr="0042660E">
        <w:rPr>
          <w:rFonts w:cs="Arial"/>
          <w:lang w:val="ru-RU"/>
        </w:rPr>
        <w:t xml:space="preserve"> </w:t>
      </w:r>
      <w:r w:rsidR="0042660E">
        <w:rPr>
          <w:rFonts w:cs="Arial"/>
          <w:lang w:val="ru-RU"/>
        </w:rPr>
        <w:t>чётко</w:t>
      </w:r>
      <w:r w:rsidR="0042660E" w:rsidRPr="0042660E">
        <w:rPr>
          <w:rFonts w:cs="Arial"/>
          <w:lang w:val="ru-RU"/>
        </w:rPr>
        <w:t xml:space="preserve"> </w:t>
      </w:r>
      <w:r w:rsidR="0042660E">
        <w:rPr>
          <w:rFonts w:cs="Arial"/>
          <w:lang w:val="ru-RU"/>
        </w:rPr>
        <w:t>выявляет</w:t>
      </w:r>
      <w:r w:rsidR="0042660E" w:rsidRPr="0042660E">
        <w:rPr>
          <w:rFonts w:cs="Arial"/>
          <w:lang w:val="ru-RU"/>
        </w:rPr>
        <w:t xml:space="preserve"> </w:t>
      </w:r>
      <w:r w:rsidR="0042660E">
        <w:rPr>
          <w:rFonts w:cs="Arial"/>
          <w:lang w:val="ru-RU"/>
        </w:rPr>
        <w:t>домохозяйства</w:t>
      </w:r>
      <w:r w:rsidR="0042660E" w:rsidRPr="0042660E">
        <w:rPr>
          <w:rFonts w:cs="Arial"/>
          <w:lang w:val="ru-RU"/>
        </w:rPr>
        <w:t xml:space="preserve">, </w:t>
      </w:r>
      <w:r w:rsidR="0042660E">
        <w:rPr>
          <w:rFonts w:cs="Arial"/>
          <w:lang w:val="ru-RU"/>
        </w:rPr>
        <w:t>которые считаются уязвимыми в плане воздействия проекта, даёт детальное обоснование, описывающее воздействие проекта и логические заключения по поводу уязвимости.</w:t>
      </w:r>
    </w:p>
    <w:p w:rsidR="006C268F" w:rsidRPr="0042660E" w:rsidRDefault="006C268F" w:rsidP="006C268F">
      <w:pPr>
        <w:autoSpaceDE w:val="0"/>
        <w:autoSpaceDN w:val="0"/>
        <w:adjustRightInd w:val="0"/>
        <w:rPr>
          <w:rFonts w:cs="Arial"/>
          <w:lang w:val="ru-RU"/>
        </w:rPr>
      </w:pPr>
    </w:p>
    <w:p w:rsidR="006C268F" w:rsidRPr="00BE4703" w:rsidRDefault="006C268F" w:rsidP="006C268F">
      <w:pPr>
        <w:autoSpaceDE w:val="0"/>
        <w:autoSpaceDN w:val="0"/>
        <w:adjustRightInd w:val="0"/>
        <w:rPr>
          <w:rFonts w:cs="Arial"/>
          <w:lang w:val="ru-RU"/>
        </w:rPr>
      </w:pPr>
      <w:r w:rsidRPr="00BE4703">
        <w:rPr>
          <w:rFonts w:cs="Arial"/>
          <w:lang w:val="ru-RU"/>
        </w:rPr>
        <w:t xml:space="preserve">71. </w:t>
      </w:r>
      <w:r w:rsidR="00BE4703">
        <w:rPr>
          <w:rFonts w:cs="Arial"/>
          <w:lang w:val="ru-RU"/>
        </w:rPr>
        <w:t>ПДП</w:t>
      </w:r>
      <w:r w:rsidR="00BE4703" w:rsidRPr="00BE4703">
        <w:rPr>
          <w:rFonts w:cs="Arial"/>
          <w:lang w:val="ru-RU"/>
        </w:rPr>
        <w:t xml:space="preserve"> </w:t>
      </w:r>
      <w:r w:rsidR="00BE4703">
        <w:rPr>
          <w:rFonts w:cs="Arial"/>
          <w:lang w:val="ru-RU"/>
        </w:rPr>
        <w:t>ясно</w:t>
      </w:r>
      <w:r w:rsidR="00BE4703" w:rsidRPr="00BE4703">
        <w:rPr>
          <w:rFonts w:cs="Arial"/>
          <w:lang w:val="ru-RU"/>
        </w:rPr>
        <w:t xml:space="preserve"> </w:t>
      </w:r>
      <w:r w:rsidR="00BE4703">
        <w:rPr>
          <w:rFonts w:cs="Arial"/>
          <w:lang w:val="ru-RU"/>
        </w:rPr>
        <w:t>описывает</w:t>
      </w:r>
      <w:r w:rsidR="00BE4703" w:rsidRPr="00BE4703">
        <w:rPr>
          <w:rFonts w:cs="Arial"/>
          <w:lang w:val="ru-RU"/>
        </w:rPr>
        <w:t xml:space="preserve"> </w:t>
      </w:r>
      <w:r w:rsidR="00BE4703">
        <w:rPr>
          <w:rFonts w:cs="Arial"/>
          <w:lang w:val="ru-RU"/>
        </w:rPr>
        <w:t>характер</w:t>
      </w:r>
      <w:r w:rsidR="00BE4703" w:rsidRPr="00BE4703">
        <w:rPr>
          <w:rFonts w:cs="Arial"/>
          <w:lang w:val="ru-RU"/>
        </w:rPr>
        <w:t xml:space="preserve"> </w:t>
      </w:r>
      <w:r w:rsidR="00BE4703">
        <w:rPr>
          <w:rFonts w:cs="Arial"/>
          <w:lang w:val="ru-RU"/>
        </w:rPr>
        <w:t>воздействия</w:t>
      </w:r>
      <w:r w:rsidR="00BE4703" w:rsidRPr="00BE4703">
        <w:rPr>
          <w:rFonts w:cs="Arial"/>
          <w:lang w:val="ru-RU"/>
        </w:rPr>
        <w:t xml:space="preserve">, </w:t>
      </w:r>
      <w:r w:rsidR="00BE4703">
        <w:rPr>
          <w:rFonts w:cs="Arial"/>
          <w:lang w:val="ru-RU"/>
        </w:rPr>
        <w:t>уязвимость</w:t>
      </w:r>
      <w:r w:rsidR="00BE4703" w:rsidRPr="00BE4703">
        <w:rPr>
          <w:rFonts w:cs="Arial"/>
          <w:lang w:val="ru-RU"/>
        </w:rPr>
        <w:t xml:space="preserve"> </w:t>
      </w:r>
      <w:r w:rsidR="00BE4703">
        <w:rPr>
          <w:rFonts w:cs="Arial"/>
          <w:lang w:val="ru-RU"/>
        </w:rPr>
        <w:t>и</w:t>
      </w:r>
      <w:r w:rsidR="00BE4703" w:rsidRPr="00BE4703">
        <w:rPr>
          <w:rFonts w:cs="Arial"/>
          <w:lang w:val="ru-RU"/>
        </w:rPr>
        <w:t xml:space="preserve"> </w:t>
      </w:r>
      <w:r w:rsidR="00BE4703">
        <w:rPr>
          <w:rFonts w:cs="Arial"/>
          <w:lang w:val="ru-RU"/>
        </w:rPr>
        <w:t>детальные</w:t>
      </w:r>
      <w:r w:rsidR="00BE4703" w:rsidRPr="00BE4703">
        <w:rPr>
          <w:rFonts w:cs="Arial"/>
          <w:lang w:val="ru-RU"/>
        </w:rPr>
        <w:t xml:space="preserve"> </w:t>
      </w:r>
      <w:r w:rsidR="00BE4703">
        <w:rPr>
          <w:rFonts w:cs="Arial"/>
          <w:lang w:val="ru-RU"/>
        </w:rPr>
        <w:t>положения</w:t>
      </w:r>
      <w:r w:rsidR="00BE4703" w:rsidRPr="00BE4703">
        <w:rPr>
          <w:rFonts w:cs="Arial"/>
          <w:lang w:val="ru-RU"/>
        </w:rPr>
        <w:t xml:space="preserve">, </w:t>
      </w:r>
      <w:r w:rsidR="00BE4703">
        <w:rPr>
          <w:rFonts w:cs="Arial"/>
          <w:lang w:val="ru-RU"/>
        </w:rPr>
        <w:t>предлагаемые</w:t>
      </w:r>
      <w:r w:rsidR="00BE4703" w:rsidRPr="00BE4703">
        <w:rPr>
          <w:rFonts w:cs="Arial"/>
          <w:lang w:val="ru-RU"/>
        </w:rPr>
        <w:t xml:space="preserve"> </w:t>
      </w:r>
      <w:r w:rsidR="00BE4703">
        <w:rPr>
          <w:rFonts w:cs="Arial"/>
          <w:lang w:val="ru-RU"/>
        </w:rPr>
        <w:t>домохозяйству</w:t>
      </w:r>
      <w:r w:rsidR="00BE4703" w:rsidRPr="00BE4703">
        <w:rPr>
          <w:rFonts w:cs="Arial"/>
          <w:lang w:val="ru-RU"/>
        </w:rPr>
        <w:t xml:space="preserve"> </w:t>
      </w:r>
      <w:r w:rsidR="00BE4703">
        <w:rPr>
          <w:rFonts w:cs="Arial"/>
          <w:lang w:val="ru-RU"/>
        </w:rPr>
        <w:t>проектом</w:t>
      </w:r>
      <w:r w:rsidR="00BE4703" w:rsidRPr="00BE4703">
        <w:rPr>
          <w:rFonts w:cs="Arial"/>
          <w:lang w:val="ru-RU"/>
        </w:rPr>
        <w:t xml:space="preserve">, </w:t>
      </w:r>
      <w:r w:rsidR="00BE4703">
        <w:rPr>
          <w:rFonts w:cs="Arial"/>
          <w:lang w:val="ru-RU"/>
        </w:rPr>
        <w:t>которые конкретны для его частных нужд и приспособлены к его ограничениям. Все</w:t>
      </w:r>
      <w:r w:rsidR="00BE4703" w:rsidRPr="00BE4703">
        <w:rPr>
          <w:rFonts w:cs="Arial"/>
          <w:lang w:val="ru-RU"/>
        </w:rPr>
        <w:t xml:space="preserve"> </w:t>
      </w:r>
      <w:r w:rsidR="00BE4703">
        <w:rPr>
          <w:rFonts w:cs="Arial"/>
          <w:lang w:val="ru-RU"/>
        </w:rPr>
        <w:t>уязвимые</w:t>
      </w:r>
      <w:r w:rsidR="00BE4703" w:rsidRPr="00BE4703">
        <w:rPr>
          <w:rFonts w:cs="Arial"/>
          <w:lang w:val="ru-RU"/>
        </w:rPr>
        <w:t xml:space="preserve"> </w:t>
      </w:r>
      <w:r w:rsidR="00BE4703">
        <w:rPr>
          <w:rFonts w:cs="Arial"/>
          <w:lang w:val="ru-RU"/>
        </w:rPr>
        <w:t>домохозяйства</w:t>
      </w:r>
      <w:r w:rsidR="00BE4703" w:rsidRPr="00BE4703">
        <w:rPr>
          <w:rFonts w:cs="Arial"/>
          <w:lang w:val="ru-RU"/>
        </w:rPr>
        <w:t xml:space="preserve"> </w:t>
      </w:r>
      <w:r w:rsidR="00BE4703">
        <w:rPr>
          <w:rFonts w:cs="Arial"/>
          <w:lang w:val="ru-RU"/>
        </w:rPr>
        <w:t>включаются</w:t>
      </w:r>
      <w:r w:rsidR="00BE4703" w:rsidRPr="00BE4703">
        <w:rPr>
          <w:rFonts w:cs="Arial"/>
          <w:lang w:val="ru-RU"/>
        </w:rPr>
        <w:t xml:space="preserve"> </w:t>
      </w:r>
      <w:r w:rsidR="00BE4703">
        <w:rPr>
          <w:rFonts w:cs="Arial"/>
          <w:lang w:val="ru-RU"/>
        </w:rPr>
        <w:t>в</w:t>
      </w:r>
      <w:r w:rsidR="00BE4703" w:rsidRPr="00BE4703">
        <w:rPr>
          <w:rFonts w:cs="Arial"/>
          <w:lang w:val="ru-RU"/>
        </w:rPr>
        <w:t xml:space="preserve"> </w:t>
      </w:r>
      <w:r w:rsidR="00BE4703">
        <w:rPr>
          <w:rFonts w:cs="Arial"/>
          <w:lang w:val="ru-RU"/>
        </w:rPr>
        <w:t>образчики</w:t>
      </w:r>
      <w:r w:rsidR="00BE4703" w:rsidRPr="00BE4703">
        <w:rPr>
          <w:rFonts w:cs="Arial"/>
          <w:lang w:val="ru-RU"/>
        </w:rPr>
        <w:t xml:space="preserve"> </w:t>
      </w:r>
      <w:r w:rsidR="00BE4703">
        <w:rPr>
          <w:rFonts w:cs="Arial"/>
          <w:lang w:val="ru-RU"/>
        </w:rPr>
        <w:t>текущего</w:t>
      </w:r>
      <w:r w:rsidR="00BE4703" w:rsidRPr="00BE4703">
        <w:rPr>
          <w:rFonts w:cs="Arial"/>
          <w:lang w:val="ru-RU"/>
        </w:rPr>
        <w:t xml:space="preserve"> </w:t>
      </w:r>
      <w:r w:rsidR="00BE4703">
        <w:rPr>
          <w:rFonts w:cs="Arial"/>
          <w:lang w:val="ru-RU"/>
        </w:rPr>
        <w:t>контроля</w:t>
      </w:r>
      <w:r w:rsidR="00BE4703" w:rsidRPr="00BE4703">
        <w:rPr>
          <w:rFonts w:cs="Arial"/>
          <w:lang w:val="ru-RU"/>
        </w:rPr>
        <w:t xml:space="preserve">, </w:t>
      </w:r>
      <w:r w:rsidR="00BE4703">
        <w:rPr>
          <w:rFonts w:cs="Arial"/>
          <w:lang w:val="ru-RU"/>
        </w:rPr>
        <w:t>а</w:t>
      </w:r>
      <w:r w:rsidR="00BE4703" w:rsidRPr="00BE4703">
        <w:rPr>
          <w:rFonts w:cs="Arial"/>
          <w:lang w:val="ru-RU"/>
        </w:rPr>
        <w:t xml:space="preserve"> </w:t>
      </w:r>
      <w:r w:rsidR="00BE4703">
        <w:rPr>
          <w:rFonts w:cs="Arial"/>
          <w:lang w:val="ru-RU"/>
        </w:rPr>
        <w:t>последующие</w:t>
      </w:r>
      <w:r w:rsidR="00BE4703" w:rsidRPr="00BE4703">
        <w:rPr>
          <w:rFonts w:cs="Arial"/>
          <w:lang w:val="ru-RU"/>
        </w:rPr>
        <w:t xml:space="preserve"> </w:t>
      </w:r>
      <w:r w:rsidR="00BE4703">
        <w:rPr>
          <w:rFonts w:cs="Arial"/>
          <w:lang w:val="ru-RU"/>
        </w:rPr>
        <w:t>визиты производятся, по крайней мере, год спустя после завершения переселения. В том же ключе, предпочтение даётся жалобам и предложениям уязвимых домохозяйств, и им оказывается помощь для удовлетворения таких жалоб.</w:t>
      </w:r>
    </w:p>
    <w:p w:rsidR="006C268F" w:rsidRPr="00BE4703" w:rsidRDefault="006C268F" w:rsidP="006C268F">
      <w:pPr>
        <w:autoSpaceDE w:val="0"/>
        <w:autoSpaceDN w:val="0"/>
        <w:adjustRightInd w:val="0"/>
        <w:ind w:left="1440"/>
        <w:rPr>
          <w:rFonts w:cs="Arial"/>
          <w:lang w:val="ru-RU"/>
        </w:rPr>
      </w:pPr>
    </w:p>
    <w:p w:rsidR="006C268F" w:rsidRPr="00963C8E" w:rsidRDefault="006C268F" w:rsidP="006C268F">
      <w:pPr>
        <w:pStyle w:val="Heading2"/>
        <w:rPr>
          <w:rFonts w:cs="Arial"/>
          <w:lang w:val="ru-RU"/>
        </w:rPr>
      </w:pPr>
      <w:bookmarkStart w:id="75" w:name="_Toc408669959"/>
      <w:r w:rsidRPr="001738F4">
        <w:rPr>
          <w:rFonts w:cs="Arial"/>
        </w:rPr>
        <w:t>C</w:t>
      </w:r>
      <w:r w:rsidRPr="00963C8E">
        <w:rPr>
          <w:rFonts w:cs="Arial"/>
          <w:lang w:val="ru-RU"/>
        </w:rPr>
        <w:t>.4</w:t>
      </w:r>
      <w:r w:rsidRPr="00963C8E">
        <w:rPr>
          <w:rFonts w:cs="Arial"/>
          <w:lang w:val="ru-RU"/>
        </w:rPr>
        <w:tab/>
      </w:r>
      <w:r w:rsidR="00BE4703">
        <w:rPr>
          <w:rFonts w:cs="Arial"/>
          <w:lang w:val="ru-RU"/>
        </w:rPr>
        <w:t>Методы определения даты смены правового статуса</w:t>
      </w:r>
      <w:bookmarkEnd w:id="75"/>
    </w:p>
    <w:p w:rsidR="006C268F" w:rsidRPr="00963C8E" w:rsidRDefault="006C268F" w:rsidP="006C268F">
      <w:pPr>
        <w:autoSpaceDE w:val="0"/>
        <w:autoSpaceDN w:val="0"/>
        <w:adjustRightInd w:val="0"/>
        <w:rPr>
          <w:rFonts w:cs="Arial"/>
          <w:b/>
          <w:iCs/>
          <w:lang w:val="ru-RU"/>
        </w:rPr>
      </w:pPr>
    </w:p>
    <w:p w:rsidR="006C268F" w:rsidRPr="00475383" w:rsidRDefault="00BE4703" w:rsidP="00851167">
      <w:pPr>
        <w:numPr>
          <w:ilvl w:val="0"/>
          <w:numId w:val="14"/>
        </w:numPr>
        <w:autoSpaceDE w:val="0"/>
        <w:autoSpaceDN w:val="0"/>
        <w:adjustRightInd w:val="0"/>
        <w:ind w:left="0" w:firstLine="0"/>
        <w:rPr>
          <w:rFonts w:cs="Arial"/>
          <w:b/>
          <w:iCs/>
          <w:lang w:val="ru-RU"/>
        </w:rPr>
      </w:pPr>
      <w:r>
        <w:rPr>
          <w:rFonts w:cs="Arial"/>
          <w:lang w:val="ru-RU"/>
        </w:rPr>
        <w:t>Как</w:t>
      </w:r>
      <w:r w:rsidRPr="00BE4703">
        <w:rPr>
          <w:rFonts w:cs="Arial"/>
          <w:lang w:val="ru-RU"/>
        </w:rPr>
        <w:t xml:space="preserve"> </w:t>
      </w:r>
      <w:r>
        <w:rPr>
          <w:rFonts w:cs="Arial"/>
          <w:lang w:val="ru-RU"/>
        </w:rPr>
        <w:t>только</w:t>
      </w:r>
      <w:r w:rsidRPr="00BE4703">
        <w:rPr>
          <w:rFonts w:cs="Arial"/>
          <w:lang w:val="ru-RU"/>
        </w:rPr>
        <w:t xml:space="preserve"> </w:t>
      </w:r>
      <w:r>
        <w:rPr>
          <w:rFonts w:cs="Arial"/>
          <w:lang w:val="ru-RU"/>
        </w:rPr>
        <w:t>разработан</w:t>
      </w:r>
      <w:r w:rsidRPr="00BE4703">
        <w:rPr>
          <w:rFonts w:cs="Arial"/>
          <w:lang w:val="ru-RU"/>
        </w:rPr>
        <w:t xml:space="preserve"> </w:t>
      </w:r>
      <w:r>
        <w:rPr>
          <w:rFonts w:cs="Arial"/>
          <w:lang w:val="ru-RU"/>
        </w:rPr>
        <w:t>план</w:t>
      </w:r>
      <w:r w:rsidRPr="00BE4703">
        <w:rPr>
          <w:rFonts w:cs="Arial"/>
          <w:lang w:val="ru-RU"/>
        </w:rPr>
        <w:t xml:space="preserve"> </w:t>
      </w:r>
      <w:r>
        <w:rPr>
          <w:rFonts w:cs="Arial"/>
          <w:lang w:val="ru-RU"/>
        </w:rPr>
        <w:t>деятельности</w:t>
      </w:r>
      <w:r w:rsidRPr="00BE4703">
        <w:rPr>
          <w:rFonts w:cs="Arial"/>
          <w:lang w:val="ru-RU"/>
        </w:rPr>
        <w:t xml:space="preserve"> </w:t>
      </w:r>
      <w:r>
        <w:rPr>
          <w:rFonts w:cs="Arial"/>
          <w:lang w:val="ru-RU"/>
        </w:rPr>
        <w:t>и</w:t>
      </w:r>
      <w:r w:rsidRPr="00BE4703">
        <w:rPr>
          <w:rFonts w:cs="Arial"/>
          <w:lang w:val="ru-RU"/>
        </w:rPr>
        <w:t xml:space="preserve"> </w:t>
      </w:r>
      <w:r>
        <w:rPr>
          <w:rFonts w:cs="Arial"/>
          <w:lang w:val="ru-RU"/>
        </w:rPr>
        <w:t>завершены</w:t>
      </w:r>
      <w:r w:rsidRPr="00BE4703">
        <w:rPr>
          <w:rFonts w:cs="Arial"/>
          <w:lang w:val="ru-RU"/>
        </w:rPr>
        <w:t xml:space="preserve"> </w:t>
      </w:r>
      <w:r>
        <w:rPr>
          <w:rFonts w:cs="Arial"/>
          <w:lang w:val="ru-RU"/>
        </w:rPr>
        <w:t>правовые</w:t>
      </w:r>
      <w:r w:rsidRPr="00BE4703">
        <w:rPr>
          <w:rFonts w:cs="Arial"/>
          <w:lang w:val="ru-RU"/>
        </w:rPr>
        <w:t xml:space="preserve"> </w:t>
      </w:r>
      <w:r>
        <w:rPr>
          <w:rFonts w:cs="Arial"/>
          <w:lang w:val="ru-RU"/>
        </w:rPr>
        <w:t>процедуры</w:t>
      </w:r>
      <w:r w:rsidRPr="00BE4703">
        <w:rPr>
          <w:rFonts w:cs="Arial"/>
          <w:lang w:val="ru-RU"/>
        </w:rPr>
        <w:t xml:space="preserve">, </w:t>
      </w:r>
      <w:r>
        <w:rPr>
          <w:rFonts w:cs="Arial"/>
          <w:lang w:val="ru-RU"/>
        </w:rPr>
        <w:t>готовится</w:t>
      </w:r>
      <w:r w:rsidRPr="00BE4703">
        <w:rPr>
          <w:rFonts w:cs="Arial"/>
          <w:lang w:val="ru-RU"/>
        </w:rPr>
        <w:t xml:space="preserve"> </w:t>
      </w:r>
      <w:r>
        <w:rPr>
          <w:rFonts w:cs="Arial"/>
          <w:lang w:val="ru-RU"/>
        </w:rPr>
        <w:t>ПДП</w:t>
      </w:r>
      <w:r w:rsidRPr="00BE4703">
        <w:rPr>
          <w:rFonts w:cs="Arial"/>
          <w:lang w:val="ru-RU"/>
        </w:rPr>
        <w:t xml:space="preserve"> </w:t>
      </w:r>
      <w:r>
        <w:rPr>
          <w:rFonts w:cs="Arial"/>
          <w:lang w:val="ru-RU"/>
        </w:rPr>
        <w:t>для этой деятельности. Как</w:t>
      </w:r>
      <w:r w:rsidRPr="00BE4703">
        <w:rPr>
          <w:rFonts w:cs="Arial"/>
          <w:lang w:val="ru-RU"/>
        </w:rPr>
        <w:t xml:space="preserve"> </w:t>
      </w:r>
      <w:r>
        <w:rPr>
          <w:rFonts w:cs="Arial"/>
          <w:lang w:val="ru-RU"/>
        </w:rPr>
        <w:t>часть</w:t>
      </w:r>
      <w:r w:rsidRPr="00BE4703">
        <w:rPr>
          <w:rFonts w:cs="Arial"/>
          <w:lang w:val="ru-RU"/>
        </w:rPr>
        <w:t xml:space="preserve"> </w:t>
      </w:r>
      <w:r>
        <w:rPr>
          <w:rFonts w:cs="Arial"/>
          <w:lang w:val="ru-RU"/>
        </w:rPr>
        <w:t>ПДП</w:t>
      </w:r>
      <w:r w:rsidRPr="00BE4703">
        <w:rPr>
          <w:rFonts w:cs="Arial"/>
          <w:lang w:val="ru-RU"/>
        </w:rPr>
        <w:t xml:space="preserve">, </w:t>
      </w:r>
      <w:r>
        <w:rPr>
          <w:rFonts w:cs="Arial"/>
          <w:lang w:val="ru-RU"/>
        </w:rPr>
        <w:t>проводится</w:t>
      </w:r>
      <w:r w:rsidRPr="00BE4703">
        <w:rPr>
          <w:rFonts w:cs="Arial"/>
          <w:lang w:val="ru-RU"/>
        </w:rPr>
        <w:t xml:space="preserve"> </w:t>
      </w:r>
      <w:r>
        <w:rPr>
          <w:rFonts w:cs="Arial"/>
          <w:lang w:val="ru-RU"/>
        </w:rPr>
        <w:t>перепись</w:t>
      </w:r>
      <w:r w:rsidRPr="00BE4703">
        <w:rPr>
          <w:rFonts w:cs="Arial"/>
          <w:lang w:val="ru-RU"/>
        </w:rPr>
        <w:t xml:space="preserve"> </w:t>
      </w:r>
      <w:r>
        <w:rPr>
          <w:rFonts w:cs="Arial"/>
          <w:lang w:val="ru-RU"/>
        </w:rPr>
        <w:t>населения</w:t>
      </w:r>
      <w:r w:rsidRPr="00BE4703">
        <w:rPr>
          <w:rFonts w:cs="Arial"/>
          <w:lang w:val="ru-RU"/>
        </w:rPr>
        <w:t xml:space="preserve">, </w:t>
      </w:r>
      <w:r>
        <w:rPr>
          <w:rFonts w:cs="Arial"/>
          <w:lang w:val="ru-RU"/>
        </w:rPr>
        <w:t>для</w:t>
      </w:r>
      <w:r w:rsidRPr="00BE4703">
        <w:rPr>
          <w:rFonts w:cs="Arial"/>
          <w:lang w:val="ru-RU"/>
        </w:rPr>
        <w:t xml:space="preserve"> </w:t>
      </w:r>
      <w:r>
        <w:rPr>
          <w:rFonts w:cs="Arial"/>
          <w:lang w:val="ru-RU"/>
        </w:rPr>
        <w:t>определения</w:t>
      </w:r>
      <w:r w:rsidRPr="00BE4703">
        <w:rPr>
          <w:rFonts w:cs="Arial"/>
          <w:lang w:val="ru-RU"/>
        </w:rPr>
        <w:t xml:space="preserve"> </w:t>
      </w:r>
      <w:r>
        <w:rPr>
          <w:rFonts w:cs="Arial"/>
          <w:lang w:val="ru-RU"/>
        </w:rPr>
        <w:t>всех</w:t>
      </w:r>
      <w:r w:rsidRPr="00BE4703">
        <w:rPr>
          <w:rFonts w:cs="Arial"/>
          <w:lang w:val="ru-RU"/>
        </w:rPr>
        <w:t xml:space="preserve"> </w:t>
      </w:r>
      <w:r>
        <w:rPr>
          <w:rFonts w:cs="Arial"/>
          <w:lang w:val="ru-RU"/>
        </w:rPr>
        <w:t>ЛЗП</w:t>
      </w:r>
      <w:r w:rsidRPr="00BE4703">
        <w:rPr>
          <w:rFonts w:cs="Arial"/>
          <w:lang w:val="ru-RU"/>
        </w:rPr>
        <w:t xml:space="preserve"> </w:t>
      </w:r>
      <w:r>
        <w:rPr>
          <w:rFonts w:cs="Arial"/>
          <w:lang w:val="ru-RU"/>
        </w:rPr>
        <w:t>и</w:t>
      </w:r>
      <w:r w:rsidRPr="00BE4703">
        <w:rPr>
          <w:rFonts w:cs="Arial"/>
          <w:lang w:val="ru-RU"/>
        </w:rPr>
        <w:t xml:space="preserve"> </w:t>
      </w:r>
      <w:r>
        <w:rPr>
          <w:rFonts w:cs="Arial"/>
          <w:lang w:val="ru-RU"/>
        </w:rPr>
        <w:t>соответствующих уровней воздействия. День</w:t>
      </w:r>
      <w:r w:rsidRPr="00475383">
        <w:rPr>
          <w:rFonts w:cs="Arial"/>
          <w:lang w:val="ru-RU"/>
        </w:rPr>
        <w:t xml:space="preserve">, </w:t>
      </w:r>
      <w:r>
        <w:rPr>
          <w:rFonts w:cs="Arial"/>
          <w:lang w:val="ru-RU"/>
        </w:rPr>
        <w:t>когда</w:t>
      </w:r>
      <w:r w:rsidRPr="00475383">
        <w:rPr>
          <w:rFonts w:cs="Arial"/>
          <w:lang w:val="ru-RU"/>
        </w:rPr>
        <w:t xml:space="preserve"> </w:t>
      </w:r>
      <w:r>
        <w:rPr>
          <w:rFonts w:cs="Arial"/>
          <w:lang w:val="ru-RU"/>
        </w:rPr>
        <w:t>начинается</w:t>
      </w:r>
      <w:r w:rsidRPr="00475383">
        <w:rPr>
          <w:rFonts w:cs="Arial"/>
          <w:lang w:val="ru-RU"/>
        </w:rPr>
        <w:t xml:space="preserve"> </w:t>
      </w:r>
      <w:r>
        <w:rPr>
          <w:rFonts w:cs="Arial"/>
          <w:lang w:val="ru-RU"/>
        </w:rPr>
        <w:t>перепись</w:t>
      </w:r>
      <w:r w:rsidRPr="00475383">
        <w:rPr>
          <w:rFonts w:cs="Arial"/>
          <w:lang w:val="ru-RU"/>
        </w:rPr>
        <w:t xml:space="preserve"> </w:t>
      </w:r>
      <w:r>
        <w:rPr>
          <w:rFonts w:cs="Arial"/>
          <w:lang w:val="ru-RU"/>
        </w:rPr>
        <w:t>населения</w:t>
      </w:r>
      <w:r w:rsidRPr="00475383">
        <w:rPr>
          <w:rFonts w:cs="Arial"/>
          <w:lang w:val="ru-RU"/>
        </w:rPr>
        <w:t xml:space="preserve">, </w:t>
      </w:r>
      <w:r>
        <w:rPr>
          <w:rFonts w:cs="Arial"/>
          <w:lang w:val="ru-RU"/>
        </w:rPr>
        <w:t>это</w:t>
      </w:r>
      <w:r w:rsidRPr="00475383">
        <w:rPr>
          <w:rFonts w:cs="Arial"/>
          <w:lang w:val="ru-RU"/>
        </w:rPr>
        <w:t xml:space="preserve"> </w:t>
      </w:r>
      <w:r>
        <w:rPr>
          <w:rFonts w:cs="Arial"/>
          <w:lang w:val="ru-RU"/>
        </w:rPr>
        <w:t>дата</w:t>
      </w:r>
      <w:r w:rsidRPr="00475383">
        <w:rPr>
          <w:rFonts w:cs="Arial"/>
          <w:lang w:val="ru-RU"/>
        </w:rPr>
        <w:t xml:space="preserve"> </w:t>
      </w:r>
      <w:r>
        <w:rPr>
          <w:rFonts w:cs="Arial"/>
          <w:lang w:val="ru-RU"/>
        </w:rPr>
        <w:t>смены</w:t>
      </w:r>
      <w:r w:rsidRPr="00475383">
        <w:rPr>
          <w:rFonts w:cs="Arial"/>
          <w:lang w:val="ru-RU"/>
        </w:rPr>
        <w:t xml:space="preserve"> </w:t>
      </w:r>
      <w:r>
        <w:rPr>
          <w:rFonts w:cs="Arial"/>
          <w:lang w:val="ru-RU"/>
        </w:rPr>
        <w:t>правового</w:t>
      </w:r>
      <w:r w:rsidRPr="00475383">
        <w:rPr>
          <w:rFonts w:cs="Arial"/>
          <w:lang w:val="ru-RU"/>
        </w:rPr>
        <w:t xml:space="preserve"> </w:t>
      </w:r>
      <w:r>
        <w:rPr>
          <w:rFonts w:cs="Arial"/>
          <w:lang w:val="ru-RU"/>
        </w:rPr>
        <w:t>статуса</w:t>
      </w:r>
      <w:r w:rsidR="00475383">
        <w:rPr>
          <w:rFonts w:cs="Arial"/>
          <w:lang w:val="ru-RU"/>
        </w:rPr>
        <w:t xml:space="preserve"> для получения права на переселение и компенсацию. Это</w:t>
      </w:r>
      <w:r w:rsidR="00475383" w:rsidRPr="00475383">
        <w:rPr>
          <w:rFonts w:cs="Arial"/>
          <w:lang w:val="ru-RU"/>
        </w:rPr>
        <w:t xml:space="preserve">, </w:t>
      </w:r>
      <w:r w:rsidR="00475383">
        <w:rPr>
          <w:rFonts w:cs="Arial"/>
          <w:lang w:val="ru-RU"/>
        </w:rPr>
        <w:t>таким</w:t>
      </w:r>
      <w:r w:rsidR="00475383" w:rsidRPr="00475383">
        <w:rPr>
          <w:rFonts w:cs="Arial"/>
          <w:lang w:val="ru-RU"/>
        </w:rPr>
        <w:t xml:space="preserve"> </w:t>
      </w:r>
      <w:r w:rsidR="00475383">
        <w:rPr>
          <w:rFonts w:cs="Arial"/>
          <w:lang w:val="ru-RU"/>
        </w:rPr>
        <w:t>образом</w:t>
      </w:r>
      <w:r w:rsidR="00475383" w:rsidRPr="00475383">
        <w:rPr>
          <w:rFonts w:cs="Arial"/>
          <w:lang w:val="ru-RU"/>
        </w:rPr>
        <w:t xml:space="preserve">, </w:t>
      </w:r>
      <w:r w:rsidR="00475383">
        <w:rPr>
          <w:rFonts w:cs="Arial"/>
          <w:lang w:val="ru-RU"/>
        </w:rPr>
        <w:t>основной</w:t>
      </w:r>
      <w:r w:rsidR="00475383" w:rsidRPr="00475383">
        <w:rPr>
          <w:rFonts w:cs="Arial"/>
          <w:lang w:val="ru-RU"/>
        </w:rPr>
        <w:t xml:space="preserve"> </w:t>
      </w:r>
      <w:r w:rsidR="00475383">
        <w:rPr>
          <w:rFonts w:cs="Arial"/>
          <w:lang w:val="ru-RU"/>
        </w:rPr>
        <w:t>момент</w:t>
      </w:r>
      <w:r w:rsidR="00475383" w:rsidRPr="00475383">
        <w:rPr>
          <w:rFonts w:cs="Arial"/>
          <w:lang w:val="ru-RU"/>
        </w:rPr>
        <w:t xml:space="preserve">, </w:t>
      </w:r>
      <w:r w:rsidR="00475383">
        <w:rPr>
          <w:rFonts w:cs="Arial"/>
          <w:lang w:val="ru-RU"/>
        </w:rPr>
        <w:t>чтобы</w:t>
      </w:r>
      <w:r w:rsidR="00475383" w:rsidRPr="00475383">
        <w:rPr>
          <w:rFonts w:cs="Arial"/>
          <w:lang w:val="ru-RU"/>
        </w:rPr>
        <w:t xml:space="preserve"> </w:t>
      </w:r>
      <w:r w:rsidR="00475383">
        <w:rPr>
          <w:rFonts w:cs="Arial"/>
          <w:lang w:val="ru-RU"/>
        </w:rPr>
        <w:t>об</w:t>
      </w:r>
      <w:r w:rsidR="00475383" w:rsidRPr="00475383">
        <w:rPr>
          <w:rFonts w:cs="Arial"/>
          <w:lang w:val="ru-RU"/>
        </w:rPr>
        <w:t xml:space="preserve"> </w:t>
      </w:r>
      <w:r w:rsidR="00475383">
        <w:rPr>
          <w:rFonts w:cs="Arial"/>
          <w:lang w:val="ru-RU"/>
        </w:rPr>
        <w:t>этой</w:t>
      </w:r>
      <w:r w:rsidR="00475383" w:rsidRPr="00475383">
        <w:rPr>
          <w:rFonts w:cs="Arial"/>
          <w:lang w:val="ru-RU"/>
        </w:rPr>
        <w:t xml:space="preserve"> </w:t>
      </w:r>
      <w:r w:rsidR="00475383">
        <w:rPr>
          <w:rFonts w:cs="Arial"/>
          <w:lang w:val="ru-RU"/>
        </w:rPr>
        <w:t>дате</w:t>
      </w:r>
      <w:r w:rsidR="00475383" w:rsidRPr="00475383">
        <w:rPr>
          <w:rFonts w:cs="Arial"/>
          <w:lang w:val="ru-RU"/>
        </w:rPr>
        <w:t xml:space="preserve"> </w:t>
      </w:r>
      <w:r w:rsidR="00475383">
        <w:rPr>
          <w:rFonts w:cs="Arial"/>
          <w:lang w:val="ru-RU"/>
        </w:rPr>
        <w:t>были</w:t>
      </w:r>
      <w:r w:rsidR="00475383" w:rsidRPr="00475383">
        <w:rPr>
          <w:rFonts w:cs="Arial"/>
          <w:lang w:val="ru-RU"/>
        </w:rPr>
        <w:t xml:space="preserve"> </w:t>
      </w:r>
      <w:r w:rsidR="00475383">
        <w:rPr>
          <w:rFonts w:cs="Arial"/>
          <w:lang w:val="ru-RU"/>
        </w:rPr>
        <w:t>проинформированы</w:t>
      </w:r>
      <w:r w:rsidR="00475383" w:rsidRPr="00475383">
        <w:rPr>
          <w:rFonts w:cs="Arial"/>
          <w:lang w:val="ru-RU"/>
        </w:rPr>
        <w:t xml:space="preserve"> </w:t>
      </w:r>
      <w:r w:rsidR="00475383">
        <w:rPr>
          <w:rFonts w:cs="Arial"/>
          <w:lang w:val="ru-RU"/>
        </w:rPr>
        <w:t>все</w:t>
      </w:r>
      <w:r w:rsidR="00475383" w:rsidRPr="00475383">
        <w:rPr>
          <w:rFonts w:cs="Arial"/>
          <w:lang w:val="ru-RU"/>
        </w:rPr>
        <w:t xml:space="preserve"> </w:t>
      </w:r>
      <w:r w:rsidR="00475383">
        <w:rPr>
          <w:rFonts w:cs="Arial"/>
          <w:lang w:val="ru-RU"/>
        </w:rPr>
        <w:t>потенциальные</w:t>
      </w:r>
      <w:r w:rsidR="00475383" w:rsidRPr="00475383">
        <w:rPr>
          <w:rFonts w:cs="Arial"/>
          <w:lang w:val="ru-RU"/>
        </w:rPr>
        <w:t xml:space="preserve"> </w:t>
      </w:r>
      <w:r w:rsidR="00475383">
        <w:rPr>
          <w:rFonts w:cs="Arial"/>
          <w:lang w:val="ru-RU"/>
        </w:rPr>
        <w:t>ЛЗП</w:t>
      </w:r>
      <w:r w:rsidR="00475383" w:rsidRPr="00475383">
        <w:rPr>
          <w:rFonts w:cs="Arial"/>
          <w:lang w:val="ru-RU"/>
        </w:rPr>
        <w:t xml:space="preserve"> </w:t>
      </w:r>
      <w:r w:rsidR="00475383">
        <w:rPr>
          <w:rFonts w:cs="Arial"/>
          <w:lang w:val="ru-RU"/>
        </w:rPr>
        <w:t>в</w:t>
      </w:r>
      <w:r w:rsidR="00475383" w:rsidRPr="00475383">
        <w:rPr>
          <w:rFonts w:cs="Arial"/>
          <w:lang w:val="ru-RU"/>
        </w:rPr>
        <w:t xml:space="preserve"> </w:t>
      </w:r>
      <w:r w:rsidR="00475383">
        <w:rPr>
          <w:rFonts w:cs="Arial"/>
          <w:lang w:val="ru-RU"/>
        </w:rPr>
        <w:t>зоне</w:t>
      </w:r>
      <w:r w:rsidR="00475383" w:rsidRPr="00475383">
        <w:rPr>
          <w:rFonts w:cs="Arial"/>
          <w:lang w:val="ru-RU"/>
        </w:rPr>
        <w:t xml:space="preserve">, </w:t>
      </w:r>
      <w:r w:rsidR="00475383">
        <w:rPr>
          <w:rFonts w:cs="Arial"/>
          <w:lang w:val="ru-RU"/>
        </w:rPr>
        <w:t>затрагиваемой проектом, чтобы у этих людей было достаточно времени для их присутствия в день переписи населения.</w:t>
      </w:r>
    </w:p>
    <w:p w:rsidR="006C268F" w:rsidRPr="00475383" w:rsidRDefault="006C268F" w:rsidP="006C268F">
      <w:pPr>
        <w:autoSpaceDE w:val="0"/>
        <w:autoSpaceDN w:val="0"/>
        <w:adjustRightInd w:val="0"/>
        <w:rPr>
          <w:rFonts w:cs="Arial"/>
          <w:b/>
          <w:iCs/>
          <w:lang w:val="ru-RU"/>
        </w:rPr>
      </w:pPr>
    </w:p>
    <w:p w:rsidR="006C268F" w:rsidRPr="00111BA6" w:rsidRDefault="00111BA6" w:rsidP="00851167">
      <w:pPr>
        <w:numPr>
          <w:ilvl w:val="0"/>
          <w:numId w:val="14"/>
        </w:numPr>
        <w:autoSpaceDE w:val="0"/>
        <w:autoSpaceDN w:val="0"/>
        <w:adjustRightInd w:val="0"/>
        <w:ind w:left="0" w:firstLine="0"/>
        <w:rPr>
          <w:rFonts w:cs="Arial"/>
          <w:lang w:val="ru-RU"/>
        </w:rPr>
      </w:pPr>
      <w:r>
        <w:rPr>
          <w:rFonts w:cs="Arial"/>
          <w:lang w:val="ru-RU"/>
        </w:rPr>
        <w:t>Эта</w:t>
      </w:r>
      <w:r w:rsidRPr="00111BA6">
        <w:rPr>
          <w:rFonts w:cs="Arial"/>
          <w:lang w:val="ru-RU"/>
        </w:rPr>
        <w:t xml:space="preserve"> </w:t>
      </w:r>
      <w:r>
        <w:rPr>
          <w:rFonts w:cs="Arial"/>
          <w:lang w:val="ru-RU"/>
        </w:rPr>
        <w:t>связь</w:t>
      </w:r>
      <w:r w:rsidRPr="00111BA6">
        <w:rPr>
          <w:rFonts w:cs="Arial"/>
          <w:lang w:val="ru-RU"/>
        </w:rPr>
        <w:t xml:space="preserve"> </w:t>
      </w:r>
      <w:r>
        <w:rPr>
          <w:rFonts w:cs="Arial"/>
          <w:lang w:val="ru-RU"/>
        </w:rPr>
        <w:t>осуществляется</w:t>
      </w:r>
      <w:r w:rsidRPr="00111BA6">
        <w:rPr>
          <w:rFonts w:cs="Arial"/>
          <w:lang w:val="ru-RU"/>
        </w:rPr>
        <w:t xml:space="preserve"> </w:t>
      </w:r>
      <w:r>
        <w:rPr>
          <w:rFonts w:cs="Arial"/>
          <w:lang w:val="ru-RU"/>
        </w:rPr>
        <w:t>через</w:t>
      </w:r>
      <w:r w:rsidRPr="00111BA6">
        <w:rPr>
          <w:rFonts w:cs="Arial"/>
          <w:lang w:val="ru-RU"/>
        </w:rPr>
        <w:t xml:space="preserve"> </w:t>
      </w:r>
      <w:r>
        <w:rPr>
          <w:rFonts w:cs="Arial"/>
          <w:lang w:val="ru-RU"/>
        </w:rPr>
        <w:t>ЦУП</w:t>
      </w:r>
      <w:r w:rsidRPr="00111BA6">
        <w:rPr>
          <w:rFonts w:cs="Arial"/>
          <w:lang w:val="ru-RU"/>
        </w:rPr>
        <w:t xml:space="preserve"> </w:t>
      </w:r>
      <w:r>
        <w:rPr>
          <w:rFonts w:cs="Arial"/>
          <w:lang w:val="ru-RU"/>
        </w:rPr>
        <w:t>ПФРКУ</w:t>
      </w:r>
      <w:r w:rsidRPr="00111BA6">
        <w:rPr>
          <w:rFonts w:cs="Arial"/>
          <w:lang w:val="ru-RU"/>
        </w:rPr>
        <w:t xml:space="preserve">, </w:t>
      </w:r>
      <w:r>
        <w:rPr>
          <w:rFonts w:cs="Arial"/>
          <w:lang w:val="ru-RU"/>
        </w:rPr>
        <w:t>в соответствии с консультационными процедурами, освещёнными в настоящем документе. Потенциальные ЛЗП информируются с помощью официального уведомления, в письменном виде, и с помощью устного уведомления</w:t>
      </w:r>
      <w:r w:rsidR="00E777D1">
        <w:rPr>
          <w:rFonts w:cs="Arial"/>
          <w:lang w:val="ru-RU"/>
        </w:rPr>
        <w:t>,</w:t>
      </w:r>
      <w:r>
        <w:rPr>
          <w:rFonts w:cs="Arial"/>
          <w:lang w:val="ru-RU"/>
        </w:rPr>
        <w:t xml:space="preserve"> посредством участия лидеров местных общин или их представителей.</w:t>
      </w:r>
    </w:p>
    <w:p w:rsidR="00A006EA" w:rsidRPr="00111BA6" w:rsidRDefault="00A006EA" w:rsidP="00CC6BE2">
      <w:pPr>
        <w:rPr>
          <w:rFonts w:cs="Arial"/>
          <w:lang w:val="ru-RU"/>
        </w:rPr>
      </w:pPr>
    </w:p>
    <w:p w:rsidR="00363B0A" w:rsidRPr="00963C8E" w:rsidRDefault="00363B0A" w:rsidP="00363B0A">
      <w:pPr>
        <w:pStyle w:val="Heading1"/>
        <w:ind w:left="720" w:hanging="720"/>
        <w:rPr>
          <w:rFonts w:cs="Arial"/>
          <w:sz w:val="22"/>
          <w:szCs w:val="22"/>
          <w:lang w:val="ru-RU"/>
        </w:rPr>
      </w:pPr>
      <w:bookmarkStart w:id="76" w:name="_Toc408669960"/>
      <w:r w:rsidRPr="00545EBA">
        <w:rPr>
          <w:rFonts w:cs="Arial"/>
          <w:sz w:val="22"/>
          <w:szCs w:val="22"/>
        </w:rPr>
        <w:t>D</w:t>
      </w:r>
      <w:r w:rsidRPr="00963C8E">
        <w:rPr>
          <w:rFonts w:cs="Arial"/>
          <w:sz w:val="22"/>
          <w:szCs w:val="22"/>
          <w:lang w:val="ru-RU"/>
        </w:rPr>
        <w:t>.</w:t>
      </w:r>
      <w:r w:rsidRPr="00963C8E">
        <w:rPr>
          <w:rFonts w:cs="Arial"/>
          <w:sz w:val="22"/>
          <w:szCs w:val="22"/>
          <w:lang w:val="ru-RU"/>
        </w:rPr>
        <w:tab/>
      </w:r>
      <w:r w:rsidRPr="00545EBA">
        <w:rPr>
          <w:rFonts w:cs="Arial"/>
          <w:sz w:val="22"/>
          <w:szCs w:val="22"/>
          <w:lang w:val="ru-RU"/>
        </w:rPr>
        <w:t>МЕРЫ</w:t>
      </w:r>
      <w:r w:rsidRPr="00963C8E">
        <w:rPr>
          <w:rFonts w:cs="Arial"/>
          <w:sz w:val="22"/>
          <w:szCs w:val="22"/>
          <w:lang w:val="ru-RU"/>
        </w:rPr>
        <w:t xml:space="preserve"> </w:t>
      </w:r>
      <w:r w:rsidRPr="00545EBA">
        <w:rPr>
          <w:rFonts w:cs="Arial"/>
          <w:sz w:val="22"/>
          <w:szCs w:val="22"/>
          <w:lang w:val="ru-RU"/>
        </w:rPr>
        <w:t>И</w:t>
      </w:r>
      <w:r w:rsidRPr="00963C8E">
        <w:rPr>
          <w:rFonts w:cs="Arial"/>
          <w:sz w:val="22"/>
          <w:szCs w:val="22"/>
          <w:lang w:val="ru-RU"/>
        </w:rPr>
        <w:t xml:space="preserve"> </w:t>
      </w:r>
      <w:r w:rsidRPr="00545EBA">
        <w:rPr>
          <w:rFonts w:cs="Arial"/>
          <w:sz w:val="22"/>
          <w:szCs w:val="22"/>
          <w:lang w:val="ru-RU"/>
        </w:rPr>
        <w:t>ПРОЦЕДУРЫ</w:t>
      </w:r>
      <w:r w:rsidRPr="00963C8E">
        <w:rPr>
          <w:rFonts w:cs="Arial"/>
          <w:sz w:val="22"/>
          <w:szCs w:val="22"/>
          <w:lang w:val="ru-RU"/>
        </w:rPr>
        <w:t xml:space="preserve"> </w:t>
      </w:r>
      <w:r w:rsidRPr="00545EBA">
        <w:rPr>
          <w:rFonts w:cs="Arial"/>
          <w:sz w:val="22"/>
          <w:szCs w:val="22"/>
          <w:lang w:val="ru-RU"/>
        </w:rPr>
        <w:t>РЕАЛИЗАЦИИ</w:t>
      </w:r>
      <w:r w:rsidRPr="00963C8E">
        <w:rPr>
          <w:rFonts w:cs="Arial"/>
          <w:sz w:val="22"/>
          <w:szCs w:val="22"/>
          <w:lang w:val="ru-RU"/>
        </w:rPr>
        <w:t xml:space="preserve"> </w:t>
      </w:r>
      <w:r w:rsidRPr="00545EBA">
        <w:rPr>
          <w:rFonts w:cs="Arial"/>
          <w:sz w:val="22"/>
          <w:szCs w:val="22"/>
          <w:lang w:val="ru-RU"/>
        </w:rPr>
        <w:t>ОПП</w:t>
      </w:r>
      <w:r w:rsidRPr="00963C8E">
        <w:rPr>
          <w:rFonts w:cs="Arial"/>
          <w:sz w:val="22"/>
          <w:szCs w:val="22"/>
          <w:lang w:val="ru-RU"/>
        </w:rPr>
        <w:t xml:space="preserve"> </w:t>
      </w:r>
      <w:r w:rsidRPr="00545EBA">
        <w:rPr>
          <w:rFonts w:cs="Arial"/>
          <w:sz w:val="22"/>
          <w:szCs w:val="22"/>
          <w:lang w:val="ru-RU"/>
        </w:rPr>
        <w:t>И</w:t>
      </w:r>
      <w:r w:rsidRPr="00963C8E">
        <w:rPr>
          <w:rFonts w:cs="Arial"/>
          <w:sz w:val="22"/>
          <w:szCs w:val="22"/>
          <w:lang w:val="ru-RU"/>
        </w:rPr>
        <w:t xml:space="preserve"> </w:t>
      </w:r>
      <w:r w:rsidRPr="00545EBA">
        <w:rPr>
          <w:rFonts w:cs="Arial"/>
          <w:sz w:val="22"/>
          <w:szCs w:val="22"/>
          <w:lang w:val="ru-RU"/>
        </w:rPr>
        <w:t>ПДП</w:t>
      </w:r>
      <w:bookmarkEnd w:id="76"/>
    </w:p>
    <w:p w:rsidR="00363B0A" w:rsidRPr="00963C8E" w:rsidRDefault="00363B0A" w:rsidP="00363B0A">
      <w:pPr>
        <w:autoSpaceDE w:val="0"/>
        <w:autoSpaceDN w:val="0"/>
        <w:adjustRightInd w:val="0"/>
        <w:spacing w:line="240" w:lineRule="auto"/>
        <w:jc w:val="left"/>
        <w:rPr>
          <w:rFonts w:cs="Arial"/>
          <w:iCs/>
          <w:lang w:val="ru-RU"/>
        </w:rPr>
      </w:pPr>
    </w:p>
    <w:p w:rsidR="00363B0A" w:rsidRPr="00545EBA" w:rsidRDefault="00363B0A" w:rsidP="00363B0A">
      <w:pPr>
        <w:pStyle w:val="Heading2"/>
        <w:rPr>
          <w:rFonts w:cs="Arial"/>
          <w:szCs w:val="22"/>
        </w:rPr>
      </w:pPr>
      <w:bookmarkStart w:id="77" w:name="_Toc408669961"/>
      <w:r w:rsidRPr="00545EBA">
        <w:rPr>
          <w:rFonts w:cs="Arial"/>
          <w:szCs w:val="22"/>
        </w:rPr>
        <w:t>D.1</w:t>
      </w:r>
      <w:r w:rsidRPr="00545EBA">
        <w:rPr>
          <w:rFonts w:cs="Arial"/>
          <w:szCs w:val="22"/>
        </w:rPr>
        <w:tab/>
      </w:r>
      <w:r w:rsidRPr="00545EBA">
        <w:rPr>
          <w:rFonts w:cs="Arial"/>
          <w:szCs w:val="22"/>
          <w:lang w:val="ru-RU"/>
        </w:rPr>
        <w:t>Обзор</w:t>
      </w:r>
      <w:bookmarkEnd w:id="77"/>
    </w:p>
    <w:p w:rsidR="00363B0A" w:rsidRPr="00545EBA" w:rsidRDefault="00363B0A" w:rsidP="00363B0A">
      <w:pPr>
        <w:autoSpaceDE w:val="0"/>
        <w:autoSpaceDN w:val="0"/>
        <w:adjustRightInd w:val="0"/>
        <w:spacing w:line="240" w:lineRule="auto"/>
        <w:jc w:val="left"/>
        <w:rPr>
          <w:rFonts w:cs="Arial"/>
          <w:lang w:val="en-US"/>
        </w:rPr>
      </w:pPr>
    </w:p>
    <w:p w:rsidR="00363B0A" w:rsidRPr="00963C8E" w:rsidRDefault="00A27A63" w:rsidP="00851167">
      <w:pPr>
        <w:numPr>
          <w:ilvl w:val="0"/>
          <w:numId w:val="14"/>
        </w:numPr>
        <w:autoSpaceDE w:val="0"/>
        <w:autoSpaceDN w:val="0"/>
        <w:adjustRightInd w:val="0"/>
        <w:ind w:left="0" w:firstLine="0"/>
        <w:rPr>
          <w:rFonts w:cs="Arial"/>
          <w:lang w:val="ru-RU"/>
        </w:rPr>
      </w:pPr>
      <w:r>
        <w:rPr>
          <w:rFonts w:cs="Arial"/>
          <w:lang w:val="ru-RU"/>
        </w:rPr>
        <w:t>Общая</w:t>
      </w:r>
      <w:r w:rsidRPr="00963C8E">
        <w:rPr>
          <w:rFonts w:cs="Arial"/>
          <w:lang w:val="ru-RU"/>
        </w:rPr>
        <w:t xml:space="preserve"> </w:t>
      </w:r>
      <w:r>
        <w:rPr>
          <w:rFonts w:cs="Arial"/>
          <w:lang w:val="ru-RU"/>
        </w:rPr>
        <w:t>координация</w:t>
      </w:r>
      <w:r w:rsidRPr="00963C8E">
        <w:rPr>
          <w:rFonts w:cs="Arial"/>
          <w:lang w:val="ru-RU"/>
        </w:rPr>
        <w:t xml:space="preserve"> </w:t>
      </w:r>
      <w:r>
        <w:rPr>
          <w:rFonts w:cs="Arial"/>
          <w:lang w:val="ru-RU"/>
        </w:rPr>
        <w:t>проекта</w:t>
      </w:r>
      <w:r w:rsidRPr="00963C8E">
        <w:rPr>
          <w:rFonts w:cs="Arial"/>
          <w:lang w:val="ru-RU"/>
        </w:rPr>
        <w:t xml:space="preserve"> </w:t>
      </w:r>
      <w:r>
        <w:rPr>
          <w:rFonts w:cs="Arial"/>
          <w:lang w:val="ru-RU"/>
        </w:rPr>
        <w:t>обеспечивается</w:t>
      </w:r>
      <w:r w:rsidRPr="00963C8E">
        <w:rPr>
          <w:rFonts w:cs="Arial"/>
          <w:lang w:val="ru-RU"/>
        </w:rPr>
        <w:t xml:space="preserve"> </w:t>
      </w:r>
      <w:r>
        <w:rPr>
          <w:rFonts w:cs="Arial"/>
          <w:lang w:val="ru-RU"/>
        </w:rPr>
        <w:t>со</w:t>
      </w:r>
      <w:r w:rsidRPr="00963C8E">
        <w:rPr>
          <w:rFonts w:cs="Arial"/>
          <w:lang w:val="ru-RU"/>
        </w:rPr>
        <w:t xml:space="preserve"> </w:t>
      </w:r>
      <w:r>
        <w:rPr>
          <w:rFonts w:cs="Arial"/>
          <w:lang w:val="ru-RU"/>
        </w:rPr>
        <w:t>стороны</w:t>
      </w:r>
      <w:r w:rsidRPr="00963C8E">
        <w:rPr>
          <w:rFonts w:cs="Arial"/>
          <w:lang w:val="ru-RU"/>
        </w:rPr>
        <w:t xml:space="preserve"> </w:t>
      </w:r>
      <w:r>
        <w:rPr>
          <w:rFonts w:cs="Arial"/>
          <w:lang w:val="ru-RU"/>
        </w:rPr>
        <w:t>ЦУП</w:t>
      </w:r>
      <w:r w:rsidRPr="00963C8E">
        <w:rPr>
          <w:rFonts w:cs="Arial"/>
          <w:lang w:val="ru-RU"/>
        </w:rPr>
        <w:t xml:space="preserve"> </w:t>
      </w:r>
      <w:r>
        <w:rPr>
          <w:rFonts w:cs="Arial"/>
          <w:lang w:val="ru-RU"/>
        </w:rPr>
        <w:t>ПФРКУ</w:t>
      </w:r>
      <w:r w:rsidRPr="00963C8E">
        <w:rPr>
          <w:rFonts w:cs="Arial"/>
          <w:lang w:val="ru-RU"/>
        </w:rPr>
        <w:t xml:space="preserve">, </w:t>
      </w:r>
      <w:r>
        <w:rPr>
          <w:rFonts w:cs="Arial"/>
          <w:lang w:val="ru-RU"/>
        </w:rPr>
        <w:t>который</w:t>
      </w:r>
      <w:r w:rsidRPr="00963C8E">
        <w:rPr>
          <w:rFonts w:cs="Arial"/>
          <w:lang w:val="ru-RU"/>
        </w:rPr>
        <w:t xml:space="preserve"> </w:t>
      </w:r>
      <w:r>
        <w:rPr>
          <w:rFonts w:cs="Arial"/>
          <w:lang w:val="ru-RU"/>
        </w:rPr>
        <w:t>осуществляет</w:t>
      </w:r>
      <w:r w:rsidRPr="00963C8E">
        <w:rPr>
          <w:rFonts w:cs="Arial"/>
          <w:lang w:val="ru-RU"/>
        </w:rPr>
        <w:t xml:space="preserve"> </w:t>
      </w:r>
      <w:r>
        <w:rPr>
          <w:rFonts w:cs="Arial"/>
          <w:lang w:val="ru-RU"/>
        </w:rPr>
        <w:t>надзор</w:t>
      </w:r>
      <w:r w:rsidRPr="00963C8E">
        <w:rPr>
          <w:rFonts w:cs="Arial"/>
          <w:lang w:val="ru-RU"/>
        </w:rPr>
        <w:t xml:space="preserve"> </w:t>
      </w:r>
      <w:r>
        <w:rPr>
          <w:rFonts w:cs="Arial"/>
          <w:lang w:val="ru-RU"/>
        </w:rPr>
        <w:t>над</w:t>
      </w:r>
      <w:r w:rsidRPr="00963C8E">
        <w:rPr>
          <w:rFonts w:cs="Arial"/>
          <w:lang w:val="ru-RU"/>
        </w:rPr>
        <w:t xml:space="preserve"> </w:t>
      </w:r>
      <w:r>
        <w:rPr>
          <w:rFonts w:cs="Arial"/>
          <w:lang w:val="ru-RU"/>
        </w:rPr>
        <w:t>всем</w:t>
      </w:r>
      <w:r w:rsidRPr="00963C8E">
        <w:rPr>
          <w:rFonts w:cs="Arial"/>
          <w:lang w:val="ru-RU"/>
        </w:rPr>
        <w:t xml:space="preserve"> </w:t>
      </w:r>
      <w:r>
        <w:rPr>
          <w:rFonts w:cs="Arial"/>
          <w:lang w:val="ru-RU"/>
        </w:rPr>
        <w:t>планированием</w:t>
      </w:r>
      <w:r w:rsidRPr="00963C8E">
        <w:rPr>
          <w:rFonts w:cs="Arial"/>
          <w:lang w:val="ru-RU"/>
        </w:rPr>
        <w:t xml:space="preserve"> </w:t>
      </w:r>
      <w:r>
        <w:rPr>
          <w:rFonts w:cs="Arial"/>
          <w:lang w:val="ru-RU"/>
        </w:rPr>
        <w:t>переселения</w:t>
      </w:r>
      <w:r w:rsidRPr="00963C8E">
        <w:rPr>
          <w:rFonts w:cs="Arial"/>
          <w:lang w:val="ru-RU"/>
        </w:rPr>
        <w:t xml:space="preserve"> </w:t>
      </w:r>
      <w:r>
        <w:rPr>
          <w:rFonts w:cs="Arial"/>
          <w:lang w:val="ru-RU"/>
        </w:rPr>
        <w:t>и</w:t>
      </w:r>
      <w:r w:rsidRPr="00963C8E">
        <w:rPr>
          <w:rFonts w:cs="Arial"/>
          <w:lang w:val="ru-RU"/>
        </w:rPr>
        <w:t xml:space="preserve"> </w:t>
      </w:r>
      <w:r>
        <w:rPr>
          <w:rFonts w:cs="Arial"/>
          <w:lang w:val="ru-RU"/>
        </w:rPr>
        <w:t>координацией</w:t>
      </w:r>
      <w:r w:rsidRPr="00963C8E">
        <w:rPr>
          <w:rFonts w:cs="Arial"/>
          <w:lang w:val="ru-RU"/>
        </w:rPr>
        <w:t xml:space="preserve"> </w:t>
      </w:r>
      <w:r>
        <w:rPr>
          <w:rFonts w:cs="Arial"/>
          <w:lang w:val="ru-RU"/>
        </w:rPr>
        <w:t>всех</w:t>
      </w:r>
      <w:r w:rsidRPr="00963C8E">
        <w:rPr>
          <w:rFonts w:cs="Arial"/>
          <w:lang w:val="ru-RU"/>
        </w:rPr>
        <w:t xml:space="preserve"> </w:t>
      </w:r>
      <w:r>
        <w:rPr>
          <w:rFonts w:cs="Arial"/>
          <w:lang w:val="ru-RU"/>
        </w:rPr>
        <w:t>вопросов</w:t>
      </w:r>
      <w:r w:rsidRPr="00963C8E">
        <w:rPr>
          <w:rFonts w:cs="Arial"/>
          <w:lang w:val="ru-RU"/>
        </w:rPr>
        <w:t xml:space="preserve">, </w:t>
      </w:r>
      <w:r>
        <w:rPr>
          <w:rFonts w:cs="Arial"/>
          <w:lang w:val="ru-RU"/>
        </w:rPr>
        <w:t>связанных</w:t>
      </w:r>
      <w:r w:rsidRPr="00963C8E">
        <w:rPr>
          <w:rFonts w:cs="Arial"/>
          <w:lang w:val="ru-RU"/>
        </w:rPr>
        <w:t xml:space="preserve"> </w:t>
      </w:r>
      <w:r>
        <w:rPr>
          <w:rFonts w:cs="Arial"/>
          <w:lang w:val="ru-RU"/>
        </w:rPr>
        <w:t>с</w:t>
      </w:r>
      <w:r w:rsidRPr="00963C8E">
        <w:rPr>
          <w:rFonts w:cs="Arial"/>
          <w:lang w:val="ru-RU"/>
        </w:rPr>
        <w:t xml:space="preserve"> </w:t>
      </w:r>
      <w:r>
        <w:rPr>
          <w:rFonts w:cs="Arial"/>
          <w:lang w:val="ru-RU"/>
        </w:rPr>
        <w:t>компенсацией</w:t>
      </w:r>
      <w:r w:rsidRPr="00963C8E">
        <w:rPr>
          <w:rFonts w:cs="Arial"/>
          <w:lang w:val="ru-RU"/>
        </w:rPr>
        <w:t xml:space="preserve">. </w:t>
      </w:r>
      <w:r>
        <w:rPr>
          <w:rFonts w:cs="Arial"/>
          <w:lang w:val="ru-RU"/>
        </w:rPr>
        <w:t>Учитывая</w:t>
      </w:r>
      <w:r w:rsidRPr="00963C8E">
        <w:rPr>
          <w:rFonts w:cs="Arial"/>
          <w:lang w:val="ru-RU"/>
        </w:rPr>
        <w:t xml:space="preserve"> </w:t>
      </w:r>
      <w:r>
        <w:rPr>
          <w:rFonts w:cs="Arial"/>
          <w:lang w:val="ru-RU"/>
        </w:rPr>
        <w:t>местоположение</w:t>
      </w:r>
      <w:r w:rsidRPr="00963C8E">
        <w:rPr>
          <w:rFonts w:cs="Arial"/>
          <w:lang w:val="ru-RU"/>
        </w:rPr>
        <w:t xml:space="preserve"> </w:t>
      </w:r>
      <w:r>
        <w:rPr>
          <w:rFonts w:cs="Arial"/>
          <w:lang w:val="ru-RU"/>
        </w:rPr>
        <w:t>проектов</w:t>
      </w:r>
      <w:r w:rsidRPr="00963C8E">
        <w:rPr>
          <w:rFonts w:cs="Arial"/>
          <w:lang w:val="ru-RU"/>
        </w:rPr>
        <w:t xml:space="preserve"> </w:t>
      </w:r>
      <w:r>
        <w:rPr>
          <w:rFonts w:cs="Arial"/>
          <w:lang w:val="ru-RU"/>
        </w:rPr>
        <w:t>на</w:t>
      </w:r>
      <w:r w:rsidRPr="00963C8E">
        <w:rPr>
          <w:rFonts w:cs="Arial"/>
          <w:lang w:val="ru-RU"/>
        </w:rPr>
        <w:t xml:space="preserve"> </w:t>
      </w:r>
      <w:r>
        <w:rPr>
          <w:rFonts w:cs="Arial"/>
          <w:lang w:val="ru-RU"/>
        </w:rPr>
        <w:t>городской</w:t>
      </w:r>
      <w:r w:rsidRPr="00963C8E">
        <w:rPr>
          <w:rFonts w:cs="Arial"/>
          <w:lang w:val="ru-RU"/>
        </w:rPr>
        <w:t xml:space="preserve"> </w:t>
      </w:r>
      <w:r>
        <w:rPr>
          <w:rFonts w:cs="Arial"/>
          <w:lang w:val="ru-RU"/>
        </w:rPr>
        <w:t>территории</w:t>
      </w:r>
      <w:r w:rsidRPr="00963C8E">
        <w:rPr>
          <w:rFonts w:cs="Arial"/>
          <w:lang w:val="ru-RU"/>
        </w:rPr>
        <w:t xml:space="preserve">, </w:t>
      </w:r>
      <w:r>
        <w:rPr>
          <w:rFonts w:cs="Arial"/>
          <w:lang w:val="ru-RU"/>
        </w:rPr>
        <w:t>ЦУП</w:t>
      </w:r>
      <w:r w:rsidRPr="00963C8E">
        <w:rPr>
          <w:rFonts w:cs="Arial"/>
          <w:lang w:val="ru-RU"/>
        </w:rPr>
        <w:t xml:space="preserve"> </w:t>
      </w:r>
      <w:r>
        <w:rPr>
          <w:rFonts w:cs="Arial"/>
          <w:lang w:val="ru-RU"/>
        </w:rPr>
        <w:t>ПФРКУ</w:t>
      </w:r>
      <w:r w:rsidRPr="00963C8E">
        <w:rPr>
          <w:rFonts w:cs="Arial"/>
          <w:lang w:val="ru-RU"/>
        </w:rPr>
        <w:t xml:space="preserve"> </w:t>
      </w:r>
      <w:r>
        <w:rPr>
          <w:rFonts w:cs="Arial"/>
          <w:lang w:val="ru-RU"/>
        </w:rPr>
        <w:t>сотрудничает</w:t>
      </w:r>
      <w:r w:rsidRPr="00963C8E">
        <w:rPr>
          <w:rFonts w:cs="Arial"/>
          <w:lang w:val="ru-RU"/>
        </w:rPr>
        <w:t xml:space="preserve"> </w:t>
      </w:r>
      <w:r>
        <w:rPr>
          <w:rFonts w:cs="Arial"/>
          <w:lang w:val="ru-RU"/>
        </w:rPr>
        <w:t>с</w:t>
      </w:r>
      <w:r w:rsidRPr="00963C8E">
        <w:rPr>
          <w:rFonts w:cs="Arial"/>
          <w:lang w:val="ru-RU"/>
        </w:rPr>
        <w:t xml:space="preserve"> </w:t>
      </w:r>
      <w:r>
        <w:rPr>
          <w:rFonts w:cs="Arial"/>
          <w:lang w:val="ru-RU"/>
        </w:rPr>
        <w:t>МОГВ</w:t>
      </w:r>
      <w:r w:rsidRPr="00963C8E">
        <w:rPr>
          <w:rFonts w:cs="Arial"/>
          <w:lang w:val="ru-RU"/>
        </w:rPr>
        <w:t xml:space="preserve"> </w:t>
      </w:r>
      <w:r>
        <w:rPr>
          <w:rFonts w:cs="Arial"/>
          <w:lang w:val="ru-RU"/>
        </w:rPr>
        <w:t>и</w:t>
      </w:r>
      <w:r w:rsidRPr="00963C8E">
        <w:rPr>
          <w:rFonts w:cs="Arial"/>
          <w:lang w:val="ru-RU"/>
        </w:rPr>
        <w:t xml:space="preserve"> </w:t>
      </w:r>
      <w:r>
        <w:rPr>
          <w:rFonts w:cs="Arial"/>
          <w:lang w:val="ru-RU"/>
        </w:rPr>
        <w:t>ОМСУ</w:t>
      </w:r>
      <w:r w:rsidRPr="00963C8E">
        <w:rPr>
          <w:rFonts w:cs="Arial"/>
          <w:lang w:val="ru-RU"/>
        </w:rPr>
        <w:t xml:space="preserve"> </w:t>
      </w:r>
      <w:r>
        <w:rPr>
          <w:rFonts w:cs="Arial"/>
          <w:lang w:val="ru-RU"/>
        </w:rPr>
        <w:t>участвующих</w:t>
      </w:r>
      <w:r w:rsidRPr="00963C8E">
        <w:rPr>
          <w:rFonts w:cs="Arial"/>
          <w:lang w:val="ru-RU"/>
        </w:rPr>
        <w:t xml:space="preserve"> </w:t>
      </w:r>
      <w:r>
        <w:rPr>
          <w:rFonts w:cs="Arial"/>
          <w:lang w:val="ru-RU"/>
        </w:rPr>
        <w:t>городов</w:t>
      </w:r>
      <w:r w:rsidRPr="00963C8E">
        <w:rPr>
          <w:rFonts w:cs="Arial"/>
          <w:lang w:val="ru-RU"/>
        </w:rPr>
        <w:t xml:space="preserve"> </w:t>
      </w:r>
      <w:r>
        <w:rPr>
          <w:rFonts w:cs="Arial"/>
          <w:lang w:val="ru-RU"/>
        </w:rPr>
        <w:t>по</w:t>
      </w:r>
      <w:r w:rsidRPr="00963C8E">
        <w:rPr>
          <w:rFonts w:cs="Arial"/>
          <w:lang w:val="ru-RU"/>
        </w:rPr>
        <w:t xml:space="preserve"> </w:t>
      </w:r>
      <w:r>
        <w:rPr>
          <w:rFonts w:cs="Arial"/>
          <w:lang w:val="ru-RU"/>
        </w:rPr>
        <w:t>определённым</w:t>
      </w:r>
      <w:r w:rsidRPr="00963C8E">
        <w:rPr>
          <w:rFonts w:cs="Arial"/>
          <w:lang w:val="ru-RU"/>
        </w:rPr>
        <w:t xml:space="preserve"> </w:t>
      </w:r>
      <w:r>
        <w:rPr>
          <w:rFonts w:cs="Arial"/>
          <w:lang w:val="ru-RU"/>
        </w:rPr>
        <w:t>процедурам</w:t>
      </w:r>
      <w:r w:rsidRPr="00963C8E">
        <w:rPr>
          <w:rFonts w:cs="Arial"/>
          <w:lang w:val="ru-RU"/>
        </w:rPr>
        <w:t>.</w:t>
      </w:r>
    </w:p>
    <w:p w:rsidR="00363B0A" w:rsidRPr="00963C8E" w:rsidRDefault="00363B0A" w:rsidP="00363B0A">
      <w:pPr>
        <w:autoSpaceDE w:val="0"/>
        <w:autoSpaceDN w:val="0"/>
        <w:adjustRightInd w:val="0"/>
        <w:rPr>
          <w:rFonts w:cs="Arial"/>
          <w:lang w:val="ru-RU"/>
        </w:rPr>
      </w:pPr>
    </w:p>
    <w:p w:rsidR="00363B0A" w:rsidRPr="00963C8E" w:rsidRDefault="00CE7529" w:rsidP="00851167">
      <w:pPr>
        <w:numPr>
          <w:ilvl w:val="0"/>
          <w:numId w:val="14"/>
        </w:numPr>
        <w:autoSpaceDE w:val="0"/>
        <w:autoSpaceDN w:val="0"/>
        <w:adjustRightInd w:val="0"/>
        <w:ind w:left="0" w:firstLine="0"/>
        <w:rPr>
          <w:rFonts w:cs="Arial"/>
          <w:lang w:val="ru-RU"/>
        </w:rPr>
      </w:pPr>
      <w:r>
        <w:rPr>
          <w:rFonts w:cs="Arial"/>
          <w:lang w:val="ru-RU"/>
        </w:rPr>
        <w:t>Меры</w:t>
      </w:r>
      <w:r w:rsidRPr="00963C8E">
        <w:rPr>
          <w:rFonts w:cs="Arial"/>
          <w:lang w:val="ru-RU"/>
        </w:rPr>
        <w:t xml:space="preserve"> </w:t>
      </w:r>
      <w:r>
        <w:rPr>
          <w:rFonts w:cs="Arial"/>
          <w:lang w:val="ru-RU"/>
        </w:rPr>
        <w:t>по</w:t>
      </w:r>
      <w:r w:rsidRPr="00963C8E">
        <w:rPr>
          <w:rFonts w:cs="Arial"/>
          <w:lang w:val="ru-RU"/>
        </w:rPr>
        <w:t xml:space="preserve"> </w:t>
      </w:r>
      <w:r>
        <w:rPr>
          <w:rFonts w:cs="Arial"/>
          <w:lang w:val="ru-RU"/>
        </w:rPr>
        <w:t>реализации</w:t>
      </w:r>
      <w:r w:rsidRPr="00963C8E">
        <w:rPr>
          <w:rFonts w:cs="Arial"/>
          <w:lang w:val="ru-RU"/>
        </w:rPr>
        <w:t xml:space="preserve"> </w:t>
      </w:r>
      <w:r>
        <w:rPr>
          <w:rFonts w:cs="Arial"/>
          <w:lang w:val="ru-RU"/>
        </w:rPr>
        <w:t>ОПП</w:t>
      </w:r>
      <w:r w:rsidRPr="00963C8E">
        <w:rPr>
          <w:rFonts w:cs="Arial"/>
          <w:lang w:val="ru-RU"/>
        </w:rPr>
        <w:t xml:space="preserve"> </w:t>
      </w:r>
      <w:r>
        <w:rPr>
          <w:rFonts w:cs="Arial"/>
          <w:lang w:val="ru-RU"/>
        </w:rPr>
        <w:t>опираются</w:t>
      </w:r>
      <w:r w:rsidRPr="00963C8E">
        <w:rPr>
          <w:rFonts w:cs="Arial"/>
          <w:lang w:val="ru-RU"/>
        </w:rPr>
        <w:t xml:space="preserve"> </w:t>
      </w:r>
      <w:r>
        <w:rPr>
          <w:rFonts w:cs="Arial"/>
          <w:lang w:val="ru-RU"/>
        </w:rPr>
        <w:t>на</w:t>
      </w:r>
      <w:r w:rsidRPr="00963C8E">
        <w:rPr>
          <w:rFonts w:cs="Arial"/>
          <w:lang w:val="ru-RU"/>
        </w:rPr>
        <w:t>:</w:t>
      </w:r>
    </w:p>
    <w:p w:rsidR="00363B0A" w:rsidRPr="00545EBA" w:rsidRDefault="00CE7529" w:rsidP="00851167">
      <w:pPr>
        <w:numPr>
          <w:ilvl w:val="0"/>
          <w:numId w:val="15"/>
        </w:numPr>
        <w:autoSpaceDE w:val="0"/>
        <w:autoSpaceDN w:val="0"/>
        <w:adjustRightInd w:val="0"/>
        <w:rPr>
          <w:rFonts w:cs="Arial"/>
          <w:lang w:val="en-US"/>
        </w:rPr>
      </w:pPr>
      <w:r>
        <w:rPr>
          <w:rFonts w:cs="Arial"/>
          <w:lang w:val="ru-RU"/>
        </w:rPr>
        <w:t>Реализацию</w:t>
      </w:r>
      <w:r w:rsidRPr="00CE7529">
        <w:rPr>
          <w:rFonts w:cs="Arial"/>
          <w:lang w:val="en-US"/>
        </w:rPr>
        <w:t xml:space="preserve"> </w:t>
      </w:r>
      <w:r>
        <w:rPr>
          <w:rFonts w:cs="Arial"/>
          <w:lang w:val="ru-RU"/>
        </w:rPr>
        <w:t>мер</w:t>
      </w:r>
      <w:r w:rsidRPr="00CE7529">
        <w:rPr>
          <w:rFonts w:cs="Arial"/>
          <w:lang w:val="en-US"/>
        </w:rPr>
        <w:t xml:space="preserve"> </w:t>
      </w:r>
      <w:r>
        <w:rPr>
          <w:rFonts w:cs="Arial"/>
          <w:lang w:val="ru-RU"/>
        </w:rPr>
        <w:t>для</w:t>
      </w:r>
      <w:r w:rsidRPr="00CE7529">
        <w:rPr>
          <w:rFonts w:cs="Arial"/>
          <w:lang w:val="en-US"/>
        </w:rPr>
        <w:t xml:space="preserve"> </w:t>
      </w:r>
      <w:r>
        <w:rPr>
          <w:rFonts w:cs="Arial"/>
          <w:lang w:val="ru-RU"/>
        </w:rPr>
        <w:t>ПФРКУ</w:t>
      </w:r>
      <w:r w:rsidRPr="00CE7529">
        <w:rPr>
          <w:rFonts w:cs="Arial"/>
          <w:lang w:val="en-US"/>
        </w:rPr>
        <w:t xml:space="preserve">; </w:t>
      </w:r>
      <w:r>
        <w:rPr>
          <w:rFonts w:cs="Arial"/>
          <w:lang w:val="ru-RU"/>
        </w:rPr>
        <w:t>и</w:t>
      </w:r>
    </w:p>
    <w:p w:rsidR="00363B0A" w:rsidRPr="00963C8E" w:rsidRDefault="00976262" w:rsidP="00851167">
      <w:pPr>
        <w:numPr>
          <w:ilvl w:val="0"/>
          <w:numId w:val="15"/>
        </w:numPr>
        <w:autoSpaceDE w:val="0"/>
        <w:autoSpaceDN w:val="0"/>
        <w:adjustRightInd w:val="0"/>
        <w:rPr>
          <w:rFonts w:cs="Arial"/>
          <w:lang w:val="ru-RU"/>
        </w:rPr>
      </w:pPr>
      <w:r>
        <w:rPr>
          <w:rFonts w:cs="Arial"/>
          <w:lang w:val="ru-RU"/>
        </w:rPr>
        <w:t>Меры</w:t>
      </w:r>
      <w:r w:rsidRPr="00963C8E">
        <w:rPr>
          <w:rFonts w:cs="Arial"/>
          <w:lang w:val="ru-RU"/>
        </w:rPr>
        <w:t xml:space="preserve"> </w:t>
      </w:r>
      <w:r>
        <w:rPr>
          <w:rFonts w:cs="Arial"/>
          <w:lang w:val="ru-RU"/>
        </w:rPr>
        <w:t>по</w:t>
      </w:r>
      <w:r w:rsidRPr="00963C8E">
        <w:rPr>
          <w:rFonts w:cs="Arial"/>
          <w:lang w:val="ru-RU"/>
        </w:rPr>
        <w:t xml:space="preserve"> </w:t>
      </w:r>
      <w:r>
        <w:rPr>
          <w:rFonts w:cs="Arial"/>
          <w:lang w:val="ru-RU"/>
        </w:rPr>
        <w:t>реализации</w:t>
      </w:r>
      <w:r w:rsidRPr="00963C8E">
        <w:rPr>
          <w:rFonts w:cs="Arial"/>
          <w:lang w:val="ru-RU"/>
        </w:rPr>
        <w:t xml:space="preserve"> </w:t>
      </w:r>
      <w:r>
        <w:rPr>
          <w:rFonts w:cs="Arial"/>
          <w:lang w:val="ru-RU"/>
        </w:rPr>
        <w:t>переселения</w:t>
      </w:r>
      <w:r w:rsidRPr="00963C8E">
        <w:rPr>
          <w:rFonts w:cs="Arial"/>
          <w:lang w:val="ru-RU"/>
        </w:rPr>
        <w:t xml:space="preserve"> </w:t>
      </w:r>
      <w:r>
        <w:rPr>
          <w:rFonts w:cs="Arial"/>
          <w:lang w:val="ru-RU"/>
        </w:rPr>
        <w:t>и</w:t>
      </w:r>
      <w:r w:rsidRPr="00963C8E">
        <w:rPr>
          <w:rFonts w:cs="Arial"/>
          <w:lang w:val="ru-RU"/>
        </w:rPr>
        <w:t xml:space="preserve"> </w:t>
      </w:r>
      <w:r>
        <w:rPr>
          <w:rFonts w:cs="Arial"/>
          <w:lang w:val="ru-RU"/>
        </w:rPr>
        <w:t>выдаче</w:t>
      </w:r>
      <w:r w:rsidRPr="00963C8E">
        <w:rPr>
          <w:rFonts w:cs="Arial"/>
          <w:lang w:val="ru-RU"/>
        </w:rPr>
        <w:t xml:space="preserve"> </w:t>
      </w:r>
      <w:r>
        <w:rPr>
          <w:rFonts w:cs="Arial"/>
          <w:lang w:val="ru-RU"/>
        </w:rPr>
        <w:t>компенсации</w:t>
      </w:r>
      <w:r w:rsidRPr="00963C8E">
        <w:rPr>
          <w:rFonts w:cs="Arial"/>
          <w:lang w:val="ru-RU"/>
        </w:rPr>
        <w:t xml:space="preserve"> </w:t>
      </w:r>
      <w:r>
        <w:rPr>
          <w:rFonts w:cs="Arial"/>
          <w:lang w:val="ru-RU"/>
        </w:rPr>
        <w:t>в</w:t>
      </w:r>
      <w:r w:rsidRPr="00963C8E">
        <w:rPr>
          <w:rFonts w:cs="Arial"/>
          <w:lang w:val="ru-RU"/>
        </w:rPr>
        <w:t xml:space="preserve"> </w:t>
      </w:r>
      <w:r>
        <w:rPr>
          <w:rFonts w:cs="Arial"/>
          <w:lang w:val="ru-RU"/>
        </w:rPr>
        <w:t>соответствии</w:t>
      </w:r>
      <w:r w:rsidRPr="00963C8E">
        <w:rPr>
          <w:rFonts w:cs="Arial"/>
          <w:lang w:val="ru-RU"/>
        </w:rPr>
        <w:t xml:space="preserve"> </w:t>
      </w:r>
      <w:r>
        <w:rPr>
          <w:rFonts w:cs="Arial"/>
          <w:lang w:val="ru-RU"/>
        </w:rPr>
        <w:t>с</w:t>
      </w:r>
      <w:r w:rsidRPr="00963C8E">
        <w:rPr>
          <w:rFonts w:cs="Arial"/>
          <w:lang w:val="ru-RU"/>
        </w:rPr>
        <w:t xml:space="preserve"> </w:t>
      </w:r>
      <w:r>
        <w:rPr>
          <w:rFonts w:cs="Arial"/>
          <w:lang w:val="ru-RU"/>
        </w:rPr>
        <w:t>законодательством</w:t>
      </w:r>
      <w:r w:rsidRPr="00963C8E">
        <w:rPr>
          <w:rFonts w:cs="Arial"/>
          <w:lang w:val="ru-RU"/>
        </w:rPr>
        <w:t xml:space="preserve"> </w:t>
      </w:r>
      <w:r>
        <w:rPr>
          <w:rFonts w:cs="Arial"/>
          <w:lang w:val="ru-RU"/>
        </w:rPr>
        <w:t>РТ</w:t>
      </w:r>
      <w:r w:rsidRPr="00963C8E">
        <w:rPr>
          <w:rFonts w:cs="Arial"/>
          <w:lang w:val="ru-RU"/>
        </w:rPr>
        <w:t xml:space="preserve">, </w:t>
      </w:r>
      <w:r>
        <w:rPr>
          <w:rFonts w:cs="Arial"/>
          <w:lang w:val="ru-RU"/>
        </w:rPr>
        <w:t>освещённым</w:t>
      </w:r>
      <w:r w:rsidRPr="00963C8E">
        <w:rPr>
          <w:rFonts w:cs="Arial"/>
          <w:lang w:val="ru-RU"/>
        </w:rPr>
        <w:t xml:space="preserve"> </w:t>
      </w:r>
      <w:r>
        <w:rPr>
          <w:rFonts w:cs="Arial"/>
          <w:lang w:val="ru-RU"/>
        </w:rPr>
        <w:t>в</w:t>
      </w:r>
      <w:r w:rsidRPr="00963C8E">
        <w:rPr>
          <w:rFonts w:cs="Arial"/>
          <w:lang w:val="ru-RU"/>
        </w:rPr>
        <w:t xml:space="preserve"> </w:t>
      </w:r>
      <w:r>
        <w:rPr>
          <w:rFonts w:cs="Arial"/>
          <w:lang w:val="ru-RU"/>
        </w:rPr>
        <w:t>настоящем</w:t>
      </w:r>
      <w:r w:rsidRPr="00963C8E">
        <w:rPr>
          <w:rFonts w:cs="Arial"/>
          <w:lang w:val="ru-RU"/>
        </w:rPr>
        <w:t xml:space="preserve"> </w:t>
      </w:r>
      <w:r>
        <w:rPr>
          <w:rFonts w:cs="Arial"/>
          <w:lang w:val="ru-RU"/>
        </w:rPr>
        <w:t>документе</w:t>
      </w:r>
      <w:r w:rsidRPr="00963C8E">
        <w:rPr>
          <w:rFonts w:cs="Arial"/>
          <w:lang w:val="ru-RU"/>
        </w:rPr>
        <w:t>.</w:t>
      </w:r>
    </w:p>
    <w:p w:rsidR="00363B0A" w:rsidRPr="00963C8E" w:rsidRDefault="00363B0A" w:rsidP="00363B0A">
      <w:pPr>
        <w:autoSpaceDE w:val="0"/>
        <w:autoSpaceDN w:val="0"/>
        <w:adjustRightInd w:val="0"/>
        <w:ind w:left="720"/>
        <w:rPr>
          <w:rFonts w:cs="Arial"/>
          <w:lang w:val="ru-RU"/>
        </w:rPr>
      </w:pPr>
    </w:p>
    <w:p w:rsidR="00363B0A" w:rsidRPr="00963C8E" w:rsidRDefault="00976262" w:rsidP="00851167">
      <w:pPr>
        <w:numPr>
          <w:ilvl w:val="0"/>
          <w:numId w:val="14"/>
        </w:numPr>
        <w:autoSpaceDE w:val="0"/>
        <w:autoSpaceDN w:val="0"/>
        <w:adjustRightInd w:val="0"/>
        <w:ind w:left="0" w:firstLine="0"/>
        <w:rPr>
          <w:rFonts w:cs="Arial"/>
          <w:lang w:val="ru-RU"/>
        </w:rPr>
      </w:pPr>
      <w:r>
        <w:rPr>
          <w:rFonts w:cs="Arial"/>
          <w:lang w:val="ru-RU"/>
        </w:rPr>
        <w:t>Необходимо</w:t>
      </w:r>
      <w:r w:rsidRPr="00976262">
        <w:rPr>
          <w:rFonts w:cs="Arial"/>
          <w:lang w:val="ru-RU"/>
        </w:rPr>
        <w:t xml:space="preserve"> </w:t>
      </w:r>
      <w:r>
        <w:rPr>
          <w:rFonts w:cs="Arial"/>
          <w:lang w:val="ru-RU"/>
        </w:rPr>
        <w:t>учитывать</w:t>
      </w:r>
      <w:r w:rsidRPr="00976262">
        <w:rPr>
          <w:rFonts w:cs="Arial"/>
          <w:lang w:val="ru-RU"/>
        </w:rPr>
        <w:t xml:space="preserve"> </w:t>
      </w:r>
      <w:r>
        <w:rPr>
          <w:rFonts w:cs="Arial"/>
          <w:lang w:val="ru-RU"/>
        </w:rPr>
        <w:t>игроков</w:t>
      </w:r>
      <w:r w:rsidRPr="00976262">
        <w:rPr>
          <w:rFonts w:cs="Arial"/>
          <w:lang w:val="ru-RU"/>
        </w:rPr>
        <w:t xml:space="preserve">, </w:t>
      </w:r>
      <w:r>
        <w:rPr>
          <w:rFonts w:cs="Arial"/>
          <w:lang w:val="ru-RU"/>
        </w:rPr>
        <w:t>вовлечённых</w:t>
      </w:r>
      <w:r w:rsidRPr="00976262">
        <w:rPr>
          <w:rFonts w:cs="Arial"/>
          <w:lang w:val="ru-RU"/>
        </w:rPr>
        <w:t xml:space="preserve"> </w:t>
      </w:r>
      <w:r>
        <w:rPr>
          <w:rFonts w:cs="Arial"/>
          <w:lang w:val="ru-RU"/>
        </w:rPr>
        <w:t>в</w:t>
      </w:r>
      <w:r w:rsidRPr="00976262">
        <w:rPr>
          <w:rFonts w:cs="Arial"/>
          <w:lang w:val="ru-RU"/>
        </w:rPr>
        <w:t xml:space="preserve"> </w:t>
      </w:r>
      <w:r>
        <w:rPr>
          <w:rFonts w:cs="Arial"/>
          <w:lang w:val="ru-RU"/>
        </w:rPr>
        <w:t>оба</w:t>
      </w:r>
      <w:r w:rsidRPr="00976262">
        <w:rPr>
          <w:rFonts w:cs="Arial"/>
          <w:lang w:val="ru-RU"/>
        </w:rPr>
        <w:t xml:space="preserve"> </w:t>
      </w:r>
      <w:r>
        <w:rPr>
          <w:rFonts w:cs="Arial"/>
          <w:lang w:val="ru-RU"/>
        </w:rPr>
        <w:t>набора</w:t>
      </w:r>
      <w:r w:rsidRPr="00976262">
        <w:rPr>
          <w:rFonts w:cs="Arial"/>
          <w:lang w:val="ru-RU"/>
        </w:rPr>
        <w:t xml:space="preserve"> </w:t>
      </w:r>
      <w:r>
        <w:rPr>
          <w:rFonts w:cs="Arial"/>
          <w:lang w:val="ru-RU"/>
        </w:rPr>
        <w:t>этих</w:t>
      </w:r>
      <w:r w:rsidRPr="00976262">
        <w:rPr>
          <w:rFonts w:cs="Arial"/>
          <w:lang w:val="ru-RU"/>
        </w:rPr>
        <w:t xml:space="preserve"> </w:t>
      </w:r>
      <w:r>
        <w:rPr>
          <w:rFonts w:cs="Arial"/>
          <w:lang w:val="ru-RU"/>
        </w:rPr>
        <w:t>организационных</w:t>
      </w:r>
      <w:r w:rsidRPr="00976262">
        <w:rPr>
          <w:rFonts w:cs="Arial"/>
          <w:lang w:val="ru-RU"/>
        </w:rPr>
        <w:t xml:space="preserve"> </w:t>
      </w:r>
      <w:r>
        <w:rPr>
          <w:rFonts w:cs="Arial"/>
          <w:lang w:val="ru-RU"/>
        </w:rPr>
        <w:t>мероприятий</w:t>
      </w:r>
      <w:r w:rsidRPr="00976262">
        <w:rPr>
          <w:rFonts w:cs="Arial"/>
          <w:lang w:val="ru-RU"/>
        </w:rPr>
        <w:t xml:space="preserve">, </w:t>
      </w:r>
      <w:r>
        <w:rPr>
          <w:rFonts w:cs="Arial"/>
          <w:lang w:val="ru-RU"/>
        </w:rPr>
        <w:t>в реализации переселения и выдаче компенсации в рамках проектов. Настоящий раздел описывает оптимальные меры, которые опираются на уже существующие обязанности, для обеспечения того, чтобы требования настоящих ОПП соблюдались для каждого конкретного проекта. Они основываются на организационной структуре на время составления настоящих ОПП. Если</w:t>
      </w:r>
      <w:r w:rsidRPr="00976262">
        <w:rPr>
          <w:rFonts w:cs="Arial"/>
          <w:lang w:val="ru-RU"/>
        </w:rPr>
        <w:t xml:space="preserve"> </w:t>
      </w:r>
      <w:r>
        <w:rPr>
          <w:rFonts w:cs="Arial"/>
          <w:lang w:val="ru-RU"/>
        </w:rPr>
        <w:t>эти</w:t>
      </w:r>
      <w:r w:rsidRPr="00976262">
        <w:rPr>
          <w:rFonts w:cs="Arial"/>
          <w:lang w:val="ru-RU"/>
        </w:rPr>
        <w:t xml:space="preserve"> </w:t>
      </w:r>
      <w:r>
        <w:rPr>
          <w:rFonts w:cs="Arial"/>
          <w:lang w:val="ru-RU"/>
        </w:rPr>
        <w:t>организационные</w:t>
      </w:r>
      <w:r w:rsidRPr="00976262">
        <w:rPr>
          <w:rFonts w:cs="Arial"/>
          <w:lang w:val="ru-RU"/>
        </w:rPr>
        <w:t xml:space="preserve"> </w:t>
      </w:r>
      <w:r>
        <w:rPr>
          <w:rFonts w:cs="Arial"/>
          <w:lang w:val="ru-RU"/>
        </w:rPr>
        <w:t>структуры</w:t>
      </w:r>
      <w:r w:rsidRPr="00976262">
        <w:rPr>
          <w:rFonts w:cs="Arial"/>
          <w:lang w:val="ru-RU"/>
        </w:rPr>
        <w:t xml:space="preserve"> </w:t>
      </w:r>
      <w:r>
        <w:rPr>
          <w:rFonts w:cs="Arial"/>
          <w:lang w:val="ru-RU"/>
        </w:rPr>
        <w:t>изменяются</w:t>
      </w:r>
      <w:r w:rsidRPr="00976262">
        <w:rPr>
          <w:rFonts w:cs="Arial"/>
          <w:lang w:val="ru-RU"/>
        </w:rPr>
        <w:t xml:space="preserve">, </w:t>
      </w:r>
      <w:r>
        <w:rPr>
          <w:rFonts w:cs="Arial"/>
          <w:lang w:val="ru-RU"/>
        </w:rPr>
        <w:t>это</w:t>
      </w:r>
      <w:r w:rsidRPr="00976262">
        <w:rPr>
          <w:rFonts w:cs="Arial"/>
          <w:lang w:val="ru-RU"/>
        </w:rPr>
        <w:t xml:space="preserve"> </w:t>
      </w:r>
      <w:r>
        <w:rPr>
          <w:rFonts w:cs="Arial"/>
          <w:lang w:val="ru-RU"/>
        </w:rPr>
        <w:t>необходимо</w:t>
      </w:r>
      <w:r w:rsidRPr="00976262">
        <w:rPr>
          <w:rFonts w:cs="Arial"/>
          <w:lang w:val="ru-RU"/>
        </w:rPr>
        <w:t xml:space="preserve"> </w:t>
      </w:r>
      <w:r>
        <w:rPr>
          <w:rFonts w:cs="Arial"/>
          <w:lang w:val="ru-RU"/>
        </w:rPr>
        <w:t>учитывать</w:t>
      </w:r>
      <w:r w:rsidRPr="00976262">
        <w:rPr>
          <w:rFonts w:cs="Arial"/>
          <w:lang w:val="ru-RU"/>
        </w:rPr>
        <w:t xml:space="preserve"> </w:t>
      </w:r>
      <w:r>
        <w:rPr>
          <w:rFonts w:cs="Arial"/>
          <w:lang w:val="ru-RU"/>
        </w:rPr>
        <w:t>в намечаемых мероприятиях.</w:t>
      </w:r>
    </w:p>
    <w:p w:rsidR="00363B0A" w:rsidRPr="00963C8E" w:rsidRDefault="00363B0A" w:rsidP="00363B0A">
      <w:pPr>
        <w:autoSpaceDE w:val="0"/>
        <w:autoSpaceDN w:val="0"/>
        <w:adjustRightInd w:val="0"/>
        <w:ind w:left="720"/>
        <w:rPr>
          <w:rFonts w:cs="Arial"/>
          <w:lang w:val="ru-RU"/>
        </w:rPr>
      </w:pPr>
    </w:p>
    <w:p w:rsidR="00363B0A" w:rsidRPr="00545EBA" w:rsidRDefault="00363B0A" w:rsidP="00363B0A">
      <w:pPr>
        <w:pStyle w:val="Heading2"/>
        <w:rPr>
          <w:rFonts w:cs="Arial"/>
          <w:szCs w:val="22"/>
        </w:rPr>
      </w:pPr>
      <w:bookmarkStart w:id="78" w:name="_Toc408669962"/>
      <w:r w:rsidRPr="00545EBA">
        <w:rPr>
          <w:rFonts w:cs="Arial"/>
          <w:szCs w:val="22"/>
        </w:rPr>
        <w:t>D.2</w:t>
      </w:r>
      <w:r w:rsidRPr="00545EBA">
        <w:rPr>
          <w:rFonts w:cs="Arial"/>
          <w:szCs w:val="22"/>
        </w:rPr>
        <w:tab/>
      </w:r>
      <w:r w:rsidR="004E3067">
        <w:rPr>
          <w:rFonts w:cs="Arial"/>
          <w:szCs w:val="22"/>
          <w:lang w:val="ru-RU"/>
        </w:rPr>
        <w:t>Контроль</w:t>
      </w:r>
      <w:r w:rsidR="004E3067" w:rsidRPr="004E3067">
        <w:rPr>
          <w:rFonts w:cs="Arial"/>
          <w:szCs w:val="22"/>
        </w:rPr>
        <w:t xml:space="preserve"> </w:t>
      </w:r>
      <w:r w:rsidR="004E3067">
        <w:rPr>
          <w:rFonts w:cs="Arial"/>
          <w:szCs w:val="22"/>
          <w:lang w:val="ru-RU"/>
        </w:rPr>
        <w:t>деятельности проекта</w:t>
      </w:r>
      <w:bookmarkEnd w:id="78"/>
    </w:p>
    <w:p w:rsidR="00363B0A" w:rsidRPr="00545EBA" w:rsidRDefault="00363B0A" w:rsidP="00363B0A">
      <w:pPr>
        <w:autoSpaceDE w:val="0"/>
        <w:autoSpaceDN w:val="0"/>
        <w:adjustRightInd w:val="0"/>
        <w:rPr>
          <w:rFonts w:cs="Arial"/>
          <w:b/>
          <w:iCs/>
          <w:lang w:val="en-US"/>
        </w:rPr>
      </w:pPr>
    </w:p>
    <w:p w:rsidR="00363B0A" w:rsidRPr="004E3067" w:rsidRDefault="004E3067" w:rsidP="00851167">
      <w:pPr>
        <w:numPr>
          <w:ilvl w:val="0"/>
          <w:numId w:val="16"/>
        </w:numPr>
        <w:autoSpaceDE w:val="0"/>
        <w:autoSpaceDN w:val="0"/>
        <w:adjustRightInd w:val="0"/>
        <w:ind w:left="0" w:firstLine="0"/>
        <w:rPr>
          <w:rFonts w:cs="Arial"/>
          <w:lang w:val="ru-RU"/>
        </w:rPr>
      </w:pPr>
      <w:r>
        <w:rPr>
          <w:rFonts w:cs="Arial"/>
          <w:lang w:val="ru-RU"/>
        </w:rPr>
        <w:t>Первый</w:t>
      </w:r>
      <w:r w:rsidRPr="00963C8E">
        <w:rPr>
          <w:rFonts w:cs="Arial"/>
          <w:lang w:val="ru-RU"/>
        </w:rPr>
        <w:t xml:space="preserve"> </w:t>
      </w:r>
      <w:r>
        <w:rPr>
          <w:rFonts w:cs="Arial"/>
          <w:lang w:val="ru-RU"/>
        </w:rPr>
        <w:t>шаг</w:t>
      </w:r>
      <w:r w:rsidRPr="00963C8E">
        <w:rPr>
          <w:rFonts w:cs="Arial"/>
          <w:lang w:val="ru-RU"/>
        </w:rPr>
        <w:t xml:space="preserve"> </w:t>
      </w:r>
      <w:r>
        <w:rPr>
          <w:rFonts w:cs="Arial"/>
          <w:lang w:val="ru-RU"/>
        </w:rPr>
        <w:t>в</w:t>
      </w:r>
      <w:r w:rsidRPr="00963C8E">
        <w:rPr>
          <w:rFonts w:cs="Arial"/>
          <w:lang w:val="ru-RU"/>
        </w:rPr>
        <w:t xml:space="preserve"> </w:t>
      </w:r>
      <w:r>
        <w:rPr>
          <w:rFonts w:cs="Arial"/>
          <w:lang w:val="ru-RU"/>
        </w:rPr>
        <w:t>процессе</w:t>
      </w:r>
      <w:r w:rsidRPr="00963C8E">
        <w:rPr>
          <w:rFonts w:cs="Arial"/>
          <w:lang w:val="ru-RU"/>
        </w:rPr>
        <w:t xml:space="preserve"> </w:t>
      </w:r>
      <w:r>
        <w:rPr>
          <w:rFonts w:cs="Arial"/>
          <w:lang w:val="ru-RU"/>
        </w:rPr>
        <w:t>подготовки</w:t>
      </w:r>
      <w:r w:rsidRPr="00963C8E">
        <w:rPr>
          <w:rFonts w:cs="Arial"/>
          <w:lang w:val="ru-RU"/>
        </w:rPr>
        <w:t xml:space="preserve"> </w:t>
      </w:r>
      <w:r>
        <w:rPr>
          <w:rFonts w:cs="Arial"/>
          <w:lang w:val="ru-RU"/>
        </w:rPr>
        <w:t>ПДП</w:t>
      </w:r>
      <w:r w:rsidRPr="00963C8E">
        <w:rPr>
          <w:rFonts w:cs="Arial"/>
          <w:lang w:val="ru-RU"/>
        </w:rPr>
        <w:t xml:space="preserve"> – </w:t>
      </w:r>
      <w:r>
        <w:rPr>
          <w:rFonts w:cs="Arial"/>
          <w:lang w:val="ru-RU"/>
        </w:rPr>
        <w:t>это</w:t>
      </w:r>
      <w:r w:rsidRPr="00963C8E">
        <w:rPr>
          <w:rFonts w:cs="Arial"/>
          <w:lang w:val="ru-RU"/>
        </w:rPr>
        <w:t xml:space="preserve"> </w:t>
      </w:r>
      <w:r>
        <w:rPr>
          <w:rFonts w:cs="Arial"/>
          <w:lang w:val="ru-RU"/>
        </w:rPr>
        <w:t>определение</w:t>
      </w:r>
      <w:r w:rsidRPr="00963C8E">
        <w:rPr>
          <w:rFonts w:cs="Arial"/>
          <w:lang w:val="ru-RU"/>
        </w:rPr>
        <w:t xml:space="preserve"> </w:t>
      </w:r>
      <w:r>
        <w:rPr>
          <w:rFonts w:cs="Arial"/>
          <w:lang w:val="ru-RU"/>
        </w:rPr>
        <w:t>земли</w:t>
      </w:r>
      <w:r w:rsidRPr="00963C8E">
        <w:rPr>
          <w:rFonts w:cs="Arial"/>
          <w:lang w:val="ru-RU"/>
        </w:rPr>
        <w:t>/</w:t>
      </w:r>
      <w:r>
        <w:rPr>
          <w:rFonts w:cs="Arial"/>
          <w:lang w:val="ru-RU"/>
        </w:rPr>
        <w:t>зон</w:t>
      </w:r>
      <w:r w:rsidRPr="00963C8E">
        <w:rPr>
          <w:rFonts w:cs="Arial"/>
          <w:lang w:val="ru-RU"/>
        </w:rPr>
        <w:t xml:space="preserve">, </w:t>
      </w:r>
      <w:r>
        <w:rPr>
          <w:rFonts w:cs="Arial"/>
          <w:lang w:val="ru-RU"/>
        </w:rPr>
        <w:t>которые</w:t>
      </w:r>
      <w:r w:rsidRPr="00963C8E">
        <w:rPr>
          <w:rFonts w:cs="Arial"/>
          <w:lang w:val="ru-RU"/>
        </w:rPr>
        <w:t xml:space="preserve"> </w:t>
      </w:r>
      <w:r>
        <w:rPr>
          <w:rFonts w:cs="Arial"/>
          <w:lang w:val="ru-RU"/>
        </w:rPr>
        <w:t>могут</w:t>
      </w:r>
      <w:r w:rsidRPr="00963C8E">
        <w:rPr>
          <w:rFonts w:cs="Arial"/>
          <w:lang w:val="ru-RU"/>
        </w:rPr>
        <w:t xml:space="preserve"> </w:t>
      </w:r>
      <w:r>
        <w:rPr>
          <w:rFonts w:cs="Arial"/>
          <w:lang w:val="ru-RU"/>
        </w:rPr>
        <w:t>привести</w:t>
      </w:r>
      <w:r w:rsidRPr="00963C8E">
        <w:rPr>
          <w:rFonts w:cs="Arial"/>
          <w:lang w:val="ru-RU"/>
        </w:rPr>
        <w:t xml:space="preserve"> </w:t>
      </w:r>
      <w:r>
        <w:rPr>
          <w:rFonts w:cs="Arial"/>
          <w:lang w:val="ru-RU"/>
        </w:rPr>
        <w:t>к</w:t>
      </w:r>
      <w:r w:rsidRPr="00963C8E">
        <w:rPr>
          <w:rFonts w:cs="Arial"/>
          <w:lang w:val="ru-RU"/>
        </w:rPr>
        <w:t xml:space="preserve"> </w:t>
      </w:r>
      <w:r>
        <w:rPr>
          <w:rFonts w:cs="Arial"/>
          <w:lang w:val="ru-RU"/>
        </w:rPr>
        <w:t>переселению</w:t>
      </w:r>
      <w:r w:rsidRPr="00963C8E">
        <w:rPr>
          <w:rFonts w:cs="Arial"/>
          <w:lang w:val="ru-RU"/>
        </w:rPr>
        <w:t xml:space="preserve"> </w:t>
      </w:r>
      <w:r>
        <w:rPr>
          <w:rFonts w:cs="Arial"/>
          <w:lang w:val="ru-RU"/>
        </w:rPr>
        <w:t>населения</w:t>
      </w:r>
      <w:r w:rsidRPr="00963C8E">
        <w:rPr>
          <w:rFonts w:cs="Arial"/>
          <w:lang w:val="ru-RU"/>
        </w:rPr>
        <w:t xml:space="preserve">. </w:t>
      </w:r>
      <w:r>
        <w:rPr>
          <w:rFonts w:cs="Arial"/>
          <w:lang w:val="ru-RU"/>
        </w:rPr>
        <w:t>Этот контроль проводится с целью определения видов и характера потенциального воздействия, связанного с деятельностью, предлагаемой в рамках настоящего проекта, и принятия достаточных мер для его нейтрализации. Он</w:t>
      </w:r>
      <w:r w:rsidRPr="004E3067">
        <w:rPr>
          <w:rFonts w:cs="Arial"/>
          <w:lang w:val="ru-RU"/>
        </w:rPr>
        <w:t xml:space="preserve"> </w:t>
      </w:r>
      <w:r>
        <w:rPr>
          <w:rFonts w:cs="Arial"/>
          <w:lang w:val="ru-RU"/>
        </w:rPr>
        <w:t>также</w:t>
      </w:r>
      <w:r w:rsidRPr="004E3067">
        <w:rPr>
          <w:rFonts w:cs="Arial"/>
          <w:lang w:val="ru-RU"/>
        </w:rPr>
        <w:t xml:space="preserve"> </w:t>
      </w:r>
      <w:r>
        <w:rPr>
          <w:rFonts w:cs="Arial"/>
          <w:lang w:val="ru-RU"/>
        </w:rPr>
        <w:t>обеспечивает</w:t>
      </w:r>
      <w:r w:rsidRPr="004E3067">
        <w:rPr>
          <w:rFonts w:cs="Arial"/>
          <w:lang w:val="ru-RU"/>
        </w:rPr>
        <w:t xml:space="preserve"> </w:t>
      </w:r>
      <w:r>
        <w:rPr>
          <w:rFonts w:cs="Arial"/>
          <w:lang w:val="ru-RU"/>
        </w:rPr>
        <w:t>такое</w:t>
      </w:r>
      <w:r w:rsidRPr="004E3067">
        <w:rPr>
          <w:rFonts w:cs="Arial"/>
          <w:lang w:val="ru-RU"/>
        </w:rPr>
        <w:t xml:space="preserve"> </w:t>
      </w:r>
      <w:r>
        <w:rPr>
          <w:rFonts w:cs="Arial"/>
          <w:lang w:val="ru-RU"/>
        </w:rPr>
        <w:t>положение</w:t>
      </w:r>
      <w:r w:rsidRPr="004E3067">
        <w:rPr>
          <w:rFonts w:cs="Arial"/>
          <w:lang w:val="ru-RU"/>
        </w:rPr>
        <w:t xml:space="preserve">, </w:t>
      </w:r>
      <w:r>
        <w:rPr>
          <w:rFonts w:cs="Arial"/>
          <w:lang w:val="ru-RU"/>
        </w:rPr>
        <w:t>когда</w:t>
      </w:r>
      <w:r w:rsidRPr="004E3067">
        <w:rPr>
          <w:rFonts w:cs="Arial"/>
          <w:lang w:val="ru-RU"/>
        </w:rPr>
        <w:t xml:space="preserve"> </w:t>
      </w:r>
      <w:r>
        <w:rPr>
          <w:rFonts w:cs="Arial"/>
          <w:lang w:val="ru-RU"/>
        </w:rPr>
        <w:t>предотвращение</w:t>
      </w:r>
      <w:r w:rsidRPr="004E3067">
        <w:rPr>
          <w:rFonts w:cs="Arial"/>
          <w:lang w:val="ru-RU"/>
        </w:rPr>
        <w:t xml:space="preserve"> </w:t>
      </w:r>
      <w:r>
        <w:rPr>
          <w:rFonts w:cs="Arial"/>
          <w:lang w:val="ru-RU"/>
        </w:rPr>
        <w:t>или</w:t>
      </w:r>
      <w:r w:rsidRPr="004E3067">
        <w:rPr>
          <w:rFonts w:cs="Arial"/>
          <w:lang w:val="ru-RU"/>
        </w:rPr>
        <w:t xml:space="preserve"> </w:t>
      </w:r>
      <w:r>
        <w:rPr>
          <w:rFonts w:cs="Arial"/>
          <w:lang w:val="ru-RU"/>
        </w:rPr>
        <w:t>минимизация</w:t>
      </w:r>
      <w:r w:rsidRPr="004E3067">
        <w:rPr>
          <w:rFonts w:cs="Arial"/>
          <w:lang w:val="ru-RU"/>
        </w:rPr>
        <w:t xml:space="preserve"> </w:t>
      </w:r>
      <w:r>
        <w:rPr>
          <w:rFonts w:cs="Arial"/>
          <w:lang w:val="ru-RU"/>
        </w:rPr>
        <w:t>переселения являются ключевым критерием при разработке деятельности проектов.</w:t>
      </w:r>
    </w:p>
    <w:p w:rsidR="00363B0A" w:rsidRPr="004E3067" w:rsidRDefault="00363B0A" w:rsidP="00363B0A">
      <w:pPr>
        <w:autoSpaceDE w:val="0"/>
        <w:autoSpaceDN w:val="0"/>
        <w:adjustRightInd w:val="0"/>
        <w:rPr>
          <w:rFonts w:cs="Arial"/>
          <w:lang w:val="ru-RU"/>
        </w:rPr>
      </w:pPr>
    </w:p>
    <w:p w:rsidR="00363B0A" w:rsidRPr="004E3067" w:rsidRDefault="004E3067" w:rsidP="00851167">
      <w:pPr>
        <w:numPr>
          <w:ilvl w:val="0"/>
          <w:numId w:val="16"/>
        </w:numPr>
        <w:autoSpaceDE w:val="0"/>
        <w:autoSpaceDN w:val="0"/>
        <w:adjustRightInd w:val="0"/>
        <w:ind w:left="0" w:firstLine="0"/>
        <w:rPr>
          <w:rFonts w:cs="Arial"/>
          <w:lang w:val="ru-RU"/>
        </w:rPr>
      </w:pPr>
      <w:r>
        <w:rPr>
          <w:rFonts w:cs="Arial"/>
          <w:lang w:val="ru-RU"/>
        </w:rPr>
        <w:t>Контроль</w:t>
      </w:r>
      <w:r w:rsidRPr="004E3067">
        <w:rPr>
          <w:rFonts w:cs="Arial"/>
          <w:lang w:val="ru-RU"/>
        </w:rPr>
        <w:t xml:space="preserve"> </w:t>
      </w:r>
      <w:r>
        <w:rPr>
          <w:rFonts w:cs="Arial"/>
          <w:lang w:val="ru-RU"/>
        </w:rPr>
        <w:t>проводится</w:t>
      </w:r>
      <w:r w:rsidRPr="004E3067">
        <w:rPr>
          <w:rFonts w:cs="Arial"/>
          <w:lang w:val="ru-RU"/>
        </w:rPr>
        <w:t xml:space="preserve"> </w:t>
      </w:r>
      <w:r>
        <w:rPr>
          <w:rFonts w:cs="Arial"/>
          <w:lang w:val="ru-RU"/>
        </w:rPr>
        <w:t>в</w:t>
      </w:r>
      <w:r w:rsidRPr="004E3067">
        <w:rPr>
          <w:rFonts w:cs="Arial"/>
          <w:lang w:val="ru-RU"/>
        </w:rPr>
        <w:t xml:space="preserve"> </w:t>
      </w:r>
      <w:r>
        <w:rPr>
          <w:rFonts w:cs="Arial"/>
          <w:lang w:val="ru-RU"/>
        </w:rPr>
        <w:t>соответствии</w:t>
      </w:r>
      <w:r w:rsidRPr="004E3067">
        <w:rPr>
          <w:rFonts w:cs="Arial"/>
          <w:lang w:val="ru-RU"/>
        </w:rPr>
        <w:t xml:space="preserve"> </w:t>
      </w:r>
      <w:r>
        <w:rPr>
          <w:rFonts w:cs="Arial"/>
          <w:lang w:val="ru-RU"/>
        </w:rPr>
        <w:t>с</w:t>
      </w:r>
      <w:r w:rsidRPr="004E3067">
        <w:rPr>
          <w:rFonts w:cs="Arial"/>
          <w:lang w:val="ru-RU"/>
        </w:rPr>
        <w:t xml:space="preserve"> </w:t>
      </w:r>
      <w:r>
        <w:rPr>
          <w:rFonts w:cs="Arial"/>
          <w:lang w:val="ru-RU"/>
        </w:rPr>
        <w:t>установленными</w:t>
      </w:r>
      <w:r w:rsidRPr="004E3067">
        <w:rPr>
          <w:rFonts w:cs="Arial"/>
          <w:lang w:val="ru-RU"/>
        </w:rPr>
        <w:t xml:space="preserve"> </w:t>
      </w:r>
      <w:r>
        <w:rPr>
          <w:rFonts w:cs="Arial"/>
          <w:lang w:val="ru-RU"/>
        </w:rPr>
        <w:t>критериями</w:t>
      </w:r>
      <w:r w:rsidRPr="004E3067">
        <w:rPr>
          <w:rFonts w:cs="Arial"/>
          <w:lang w:val="ru-RU"/>
        </w:rPr>
        <w:t xml:space="preserve"> </w:t>
      </w:r>
      <w:r>
        <w:rPr>
          <w:rFonts w:cs="Arial"/>
          <w:lang w:val="ru-RU"/>
        </w:rPr>
        <w:t>и</w:t>
      </w:r>
      <w:r w:rsidRPr="004E3067">
        <w:rPr>
          <w:rFonts w:cs="Arial"/>
          <w:lang w:val="ru-RU"/>
        </w:rPr>
        <w:t xml:space="preserve"> </w:t>
      </w:r>
      <w:r>
        <w:rPr>
          <w:rFonts w:cs="Arial"/>
          <w:lang w:val="ru-RU"/>
        </w:rPr>
        <w:t>процедурами</w:t>
      </w:r>
      <w:r w:rsidRPr="004E3067">
        <w:rPr>
          <w:rFonts w:cs="Arial"/>
          <w:lang w:val="ru-RU"/>
        </w:rPr>
        <w:t xml:space="preserve">, </w:t>
      </w:r>
      <w:r>
        <w:rPr>
          <w:rFonts w:cs="Arial"/>
          <w:lang w:val="ru-RU"/>
        </w:rPr>
        <w:t>консультантами</w:t>
      </w:r>
      <w:r w:rsidRPr="004E3067">
        <w:rPr>
          <w:rFonts w:cs="Arial"/>
          <w:lang w:val="ru-RU"/>
        </w:rPr>
        <w:t xml:space="preserve">, </w:t>
      </w:r>
      <w:r>
        <w:rPr>
          <w:rFonts w:cs="Arial"/>
          <w:lang w:val="ru-RU"/>
        </w:rPr>
        <w:t>с</w:t>
      </w:r>
      <w:r w:rsidRPr="004E3067">
        <w:rPr>
          <w:rFonts w:cs="Arial"/>
          <w:lang w:val="ru-RU"/>
        </w:rPr>
        <w:t xml:space="preserve"> </w:t>
      </w:r>
      <w:r>
        <w:rPr>
          <w:rFonts w:cs="Arial"/>
          <w:lang w:val="ru-RU"/>
        </w:rPr>
        <w:t>которыми</w:t>
      </w:r>
      <w:r w:rsidRPr="004E3067">
        <w:rPr>
          <w:rFonts w:cs="Arial"/>
          <w:lang w:val="ru-RU"/>
        </w:rPr>
        <w:t xml:space="preserve"> </w:t>
      </w:r>
      <w:r>
        <w:rPr>
          <w:rFonts w:cs="Arial"/>
          <w:lang w:val="ru-RU"/>
        </w:rPr>
        <w:t>заключаются</w:t>
      </w:r>
      <w:r w:rsidRPr="004E3067">
        <w:rPr>
          <w:rFonts w:cs="Arial"/>
          <w:lang w:val="ru-RU"/>
        </w:rPr>
        <w:t xml:space="preserve"> </w:t>
      </w:r>
      <w:r>
        <w:rPr>
          <w:rFonts w:cs="Arial"/>
          <w:lang w:val="ru-RU"/>
        </w:rPr>
        <w:t>соглашения по разработке проектов водоснабжения и санитарии</w:t>
      </w:r>
      <w:r w:rsidR="006B307F">
        <w:rPr>
          <w:rFonts w:cs="Arial"/>
          <w:lang w:val="ru-RU"/>
        </w:rPr>
        <w:t>,</w:t>
      </w:r>
      <w:r>
        <w:rPr>
          <w:rFonts w:cs="Arial"/>
          <w:lang w:val="ru-RU"/>
        </w:rPr>
        <w:t xml:space="preserve"> под руководством ЦУП ПФРКУ. </w:t>
      </w:r>
      <w:r w:rsidR="006B307F">
        <w:rPr>
          <w:rFonts w:cs="Arial"/>
          <w:lang w:val="ru-RU"/>
        </w:rPr>
        <w:t>Проекты н</w:t>
      </w:r>
      <w:r>
        <w:rPr>
          <w:rFonts w:cs="Arial"/>
          <w:lang w:val="ru-RU"/>
        </w:rPr>
        <w:t>е</w:t>
      </w:r>
      <w:r w:rsidRPr="004E3067">
        <w:rPr>
          <w:rFonts w:cs="Arial"/>
          <w:lang w:val="ru-RU"/>
        </w:rPr>
        <w:t xml:space="preserve"> </w:t>
      </w:r>
      <w:r>
        <w:rPr>
          <w:rFonts w:cs="Arial"/>
          <w:lang w:val="ru-RU"/>
        </w:rPr>
        <w:t>будут</w:t>
      </w:r>
      <w:r w:rsidRPr="004E3067">
        <w:rPr>
          <w:rFonts w:cs="Arial"/>
          <w:lang w:val="ru-RU"/>
        </w:rPr>
        <w:t xml:space="preserve"> </w:t>
      </w:r>
      <w:r>
        <w:rPr>
          <w:rFonts w:cs="Arial"/>
          <w:lang w:val="ru-RU"/>
        </w:rPr>
        <w:t>разрабатываться</w:t>
      </w:r>
      <w:r w:rsidRPr="004E3067">
        <w:rPr>
          <w:rFonts w:cs="Arial"/>
          <w:lang w:val="ru-RU"/>
        </w:rPr>
        <w:t xml:space="preserve"> </w:t>
      </w:r>
      <w:r>
        <w:rPr>
          <w:rFonts w:cs="Arial"/>
          <w:lang w:val="ru-RU"/>
        </w:rPr>
        <w:t>до</w:t>
      </w:r>
      <w:r w:rsidRPr="004E3067">
        <w:rPr>
          <w:rFonts w:cs="Arial"/>
          <w:lang w:val="ru-RU"/>
        </w:rPr>
        <w:t xml:space="preserve"> </w:t>
      </w:r>
      <w:r>
        <w:rPr>
          <w:rFonts w:cs="Arial"/>
          <w:lang w:val="ru-RU"/>
        </w:rPr>
        <w:t>тех</w:t>
      </w:r>
      <w:r w:rsidRPr="004E3067">
        <w:rPr>
          <w:rFonts w:cs="Arial"/>
          <w:lang w:val="ru-RU"/>
        </w:rPr>
        <w:t xml:space="preserve"> </w:t>
      </w:r>
      <w:r>
        <w:rPr>
          <w:rFonts w:cs="Arial"/>
          <w:lang w:val="ru-RU"/>
        </w:rPr>
        <w:t>пор</w:t>
      </w:r>
      <w:r w:rsidRPr="004E3067">
        <w:rPr>
          <w:rFonts w:cs="Arial"/>
          <w:lang w:val="ru-RU"/>
        </w:rPr>
        <w:t xml:space="preserve">, </w:t>
      </w:r>
      <w:r>
        <w:rPr>
          <w:rFonts w:cs="Arial"/>
          <w:lang w:val="ru-RU"/>
        </w:rPr>
        <w:t>пока</w:t>
      </w:r>
      <w:r w:rsidRPr="004E3067">
        <w:rPr>
          <w:rFonts w:cs="Arial"/>
          <w:lang w:val="ru-RU"/>
        </w:rPr>
        <w:t xml:space="preserve"> </w:t>
      </w:r>
      <w:r>
        <w:rPr>
          <w:rFonts w:cs="Arial"/>
          <w:lang w:val="ru-RU"/>
        </w:rPr>
        <w:t>нет</w:t>
      </w:r>
      <w:r w:rsidRPr="004E3067">
        <w:rPr>
          <w:rFonts w:cs="Arial"/>
          <w:lang w:val="ru-RU"/>
        </w:rPr>
        <w:t xml:space="preserve"> </w:t>
      </w:r>
      <w:r>
        <w:rPr>
          <w:rFonts w:cs="Arial"/>
          <w:lang w:val="ru-RU"/>
        </w:rPr>
        <w:t>чёткой</w:t>
      </w:r>
      <w:r w:rsidRPr="004E3067">
        <w:rPr>
          <w:rFonts w:cs="Arial"/>
          <w:lang w:val="ru-RU"/>
        </w:rPr>
        <w:t xml:space="preserve"> </w:t>
      </w:r>
      <w:r>
        <w:rPr>
          <w:rFonts w:cs="Arial"/>
          <w:lang w:val="ru-RU"/>
        </w:rPr>
        <w:t>уверенности</w:t>
      </w:r>
      <w:r w:rsidRPr="004E3067">
        <w:rPr>
          <w:rFonts w:cs="Arial"/>
          <w:lang w:val="ru-RU"/>
        </w:rPr>
        <w:t xml:space="preserve"> </w:t>
      </w:r>
      <w:r>
        <w:rPr>
          <w:rFonts w:cs="Arial"/>
          <w:lang w:val="ru-RU"/>
        </w:rPr>
        <w:t>в</w:t>
      </w:r>
      <w:r w:rsidRPr="004E3067">
        <w:rPr>
          <w:rFonts w:cs="Arial"/>
          <w:lang w:val="ru-RU"/>
        </w:rPr>
        <w:t xml:space="preserve"> </w:t>
      </w:r>
      <w:r>
        <w:rPr>
          <w:rFonts w:cs="Arial"/>
          <w:lang w:val="ru-RU"/>
        </w:rPr>
        <w:t>том</w:t>
      </w:r>
      <w:r w:rsidRPr="004E3067">
        <w:rPr>
          <w:rFonts w:cs="Arial"/>
          <w:lang w:val="ru-RU"/>
        </w:rPr>
        <w:t xml:space="preserve">, </w:t>
      </w:r>
      <w:r>
        <w:rPr>
          <w:rFonts w:cs="Arial"/>
          <w:lang w:val="ru-RU"/>
        </w:rPr>
        <w:t>что</w:t>
      </w:r>
      <w:r w:rsidRPr="004E3067">
        <w:rPr>
          <w:rFonts w:cs="Arial"/>
          <w:lang w:val="ru-RU"/>
        </w:rPr>
        <w:t xml:space="preserve"> </w:t>
      </w:r>
      <w:r>
        <w:rPr>
          <w:rFonts w:cs="Arial"/>
          <w:lang w:val="ru-RU"/>
        </w:rPr>
        <w:t>не</w:t>
      </w:r>
      <w:r w:rsidRPr="004E3067">
        <w:rPr>
          <w:rFonts w:cs="Arial"/>
          <w:lang w:val="ru-RU"/>
        </w:rPr>
        <w:t xml:space="preserve"> </w:t>
      </w:r>
      <w:r>
        <w:rPr>
          <w:rFonts w:cs="Arial"/>
          <w:lang w:val="ru-RU"/>
        </w:rPr>
        <w:t>приняты все меры для минимизации воздействия переселения населения.</w:t>
      </w:r>
    </w:p>
    <w:p w:rsidR="00363B0A" w:rsidRPr="004E3067" w:rsidRDefault="00363B0A" w:rsidP="00363B0A">
      <w:pPr>
        <w:pStyle w:val="ListParagraph"/>
        <w:rPr>
          <w:rFonts w:cs="Arial"/>
          <w:lang w:val="ru-RU"/>
        </w:rPr>
      </w:pPr>
    </w:p>
    <w:p w:rsidR="00363B0A" w:rsidRPr="001E7A88" w:rsidRDefault="00363B0A" w:rsidP="00363B0A">
      <w:pPr>
        <w:pStyle w:val="Heading2"/>
        <w:rPr>
          <w:rFonts w:cs="Arial"/>
          <w:szCs w:val="22"/>
          <w:lang w:val="ru-RU"/>
        </w:rPr>
      </w:pPr>
      <w:bookmarkStart w:id="79" w:name="_Toc408669963"/>
      <w:r w:rsidRPr="00545EBA">
        <w:rPr>
          <w:rFonts w:cs="Arial"/>
          <w:szCs w:val="22"/>
        </w:rPr>
        <w:t>D</w:t>
      </w:r>
      <w:r w:rsidRPr="001E7A88">
        <w:rPr>
          <w:rFonts w:cs="Arial"/>
          <w:szCs w:val="22"/>
          <w:lang w:val="ru-RU"/>
        </w:rPr>
        <w:t>.3</w:t>
      </w:r>
      <w:r w:rsidRPr="001E7A88">
        <w:rPr>
          <w:rFonts w:cs="Arial"/>
          <w:szCs w:val="22"/>
          <w:lang w:val="ru-RU"/>
        </w:rPr>
        <w:tab/>
      </w:r>
      <w:r w:rsidR="001E7A88">
        <w:rPr>
          <w:rFonts w:cs="Arial"/>
          <w:szCs w:val="22"/>
          <w:lang w:val="ru-RU"/>
        </w:rPr>
        <w:t>Социально-экономическая классификация и инвентаризация потерь</w:t>
      </w:r>
      <w:bookmarkEnd w:id="79"/>
    </w:p>
    <w:p w:rsidR="00363B0A" w:rsidRPr="001E7A88" w:rsidRDefault="00363B0A" w:rsidP="00363B0A">
      <w:pPr>
        <w:autoSpaceDE w:val="0"/>
        <w:autoSpaceDN w:val="0"/>
        <w:adjustRightInd w:val="0"/>
        <w:rPr>
          <w:rFonts w:cs="Arial"/>
          <w:b/>
          <w:iCs/>
          <w:lang w:val="ru-RU"/>
        </w:rPr>
      </w:pPr>
    </w:p>
    <w:p w:rsidR="00363B0A" w:rsidRPr="00BB04B3" w:rsidRDefault="001E7A88" w:rsidP="00851167">
      <w:pPr>
        <w:numPr>
          <w:ilvl w:val="0"/>
          <w:numId w:val="17"/>
        </w:numPr>
        <w:autoSpaceDE w:val="0"/>
        <w:autoSpaceDN w:val="0"/>
        <w:adjustRightInd w:val="0"/>
        <w:ind w:left="0" w:firstLine="0"/>
        <w:rPr>
          <w:rFonts w:cs="Arial"/>
          <w:lang w:val="ru-RU"/>
        </w:rPr>
      </w:pPr>
      <w:r>
        <w:rPr>
          <w:rFonts w:cs="Arial"/>
          <w:lang w:val="ru-RU"/>
        </w:rPr>
        <w:t>Если</w:t>
      </w:r>
      <w:r w:rsidRPr="001E7A88">
        <w:rPr>
          <w:rFonts w:cs="Arial"/>
          <w:lang w:val="ru-RU"/>
        </w:rPr>
        <w:t xml:space="preserve"> </w:t>
      </w:r>
      <w:r>
        <w:rPr>
          <w:rFonts w:cs="Arial"/>
          <w:lang w:val="ru-RU"/>
        </w:rPr>
        <w:t>процесс</w:t>
      </w:r>
      <w:r w:rsidRPr="001E7A88">
        <w:rPr>
          <w:rFonts w:cs="Arial"/>
          <w:lang w:val="ru-RU"/>
        </w:rPr>
        <w:t xml:space="preserve"> </w:t>
      </w:r>
      <w:r>
        <w:rPr>
          <w:rFonts w:cs="Arial"/>
          <w:lang w:val="ru-RU"/>
        </w:rPr>
        <w:t>контроля</w:t>
      </w:r>
      <w:r w:rsidRPr="001E7A88">
        <w:rPr>
          <w:rFonts w:cs="Arial"/>
          <w:lang w:val="ru-RU"/>
        </w:rPr>
        <w:t xml:space="preserve"> </w:t>
      </w:r>
      <w:r>
        <w:rPr>
          <w:rFonts w:cs="Arial"/>
          <w:lang w:val="ru-RU"/>
        </w:rPr>
        <w:t>покажет</w:t>
      </w:r>
      <w:r w:rsidRPr="001E7A88">
        <w:rPr>
          <w:rFonts w:cs="Arial"/>
          <w:lang w:val="ru-RU"/>
        </w:rPr>
        <w:t xml:space="preserve">, </w:t>
      </w:r>
      <w:r>
        <w:rPr>
          <w:rFonts w:cs="Arial"/>
          <w:lang w:val="ru-RU"/>
        </w:rPr>
        <w:t>что</w:t>
      </w:r>
      <w:r w:rsidRPr="001E7A88">
        <w:rPr>
          <w:rFonts w:cs="Arial"/>
          <w:lang w:val="ru-RU"/>
        </w:rPr>
        <w:t xml:space="preserve"> </w:t>
      </w:r>
      <w:r>
        <w:rPr>
          <w:rFonts w:cs="Arial"/>
          <w:lang w:val="ru-RU"/>
        </w:rPr>
        <w:t>требуется</w:t>
      </w:r>
      <w:r w:rsidRPr="001E7A88">
        <w:rPr>
          <w:rFonts w:cs="Arial"/>
          <w:lang w:val="ru-RU"/>
        </w:rPr>
        <w:t xml:space="preserve"> </w:t>
      </w:r>
      <w:r>
        <w:rPr>
          <w:rFonts w:cs="Arial"/>
          <w:lang w:val="ru-RU"/>
        </w:rPr>
        <w:t>приобретение</w:t>
      </w:r>
      <w:r w:rsidRPr="001E7A88">
        <w:rPr>
          <w:rFonts w:cs="Arial"/>
          <w:lang w:val="ru-RU"/>
        </w:rPr>
        <w:t xml:space="preserve"> </w:t>
      </w:r>
      <w:r>
        <w:rPr>
          <w:rFonts w:cs="Arial"/>
          <w:lang w:val="ru-RU"/>
        </w:rPr>
        <w:t>земли</w:t>
      </w:r>
      <w:r w:rsidRPr="001E7A88">
        <w:rPr>
          <w:rFonts w:cs="Arial"/>
          <w:lang w:val="ru-RU"/>
        </w:rPr>
        <w:t xml:space="preserve">, </w:t>
      </w:r>
      <w:r>
        <w:rPr>
          <w:rFonts w:cs="Arial"/>
          <w:lang w:val="ru-RU"/>
        </w:rPr>
        <w:t>следующим</w:t>
      </w:r>
      <w:r w:rsidRPr="001E7A88">
        <w:rPr>
          <w:rFonts w:cs="Arial"/>
          <w:lang w:val="ru-RU"/>
        </w:rPr>
        <w:t xml:space="preserve"> </w:t>
      </w:r>
      <w:r>
        <w:rPr>
          <w:rFonts w:cs="Arial"/>
          <w:lang w:val="ru-RU"/>
        </w:rPr>
        <w:t>шагом</w:t>
      </w:r>
      <w:r w:rsidRPr="001E7A88">
        <w:rPr>
          <w:rFonts w:cs="Arial"/>
          <w:lang w:val="ru-RU"/>
        </w:rPr>
        <w:t xml:space="preserve"> </w:t>
      </w:r>
      <w:r>
        <w:rPr>
          <w:rFonts w:cs="Arial"/>
          <w:lang w:val="ru-RU"/>
        </w:rPr>
        <w:t>будет</w:t>
      </w:r>
      <w:r w:rsidRPr="001E7A88">
        <w:rPr>
          <w:rFonts w:cs="Arial"/>
          <w:lang w:val="ru-RU"/>
        </w:rPr>
        <w:t xml:space="preserve"> </w:t>
      </w:r>
      <w:r>
        <w:rPr>
          <w:rFonts w:cs="Arial"/>
          <w:lang w:val="ru-RU"/>
        </w:rPr>
        <w:t>социально</w:t>
      </w:r>
      <w:r w:rsidRPr="001E7A88">
        <w:rPr>
          <w:rFonts w:cs="Arial"/>
          <w:lang w:val="ru-RU"/>
        </w:rPr>
        <w:t>-</w:t>
      </w:r>
      <w:r>
        <w:rPr>
          <w:rFonts w:cs="Arial"/>
          <w:lang w:val="ru-RU"/>
        </w:rPr>
        <w:t>экономическое</w:t>
      </w:r>
      <w:r w:rsidRPr="001E7A88">
        <w:rPr>
          <w:rFonts w:cs="Arial"/>
          <w:lang w:val="ru-RU"/>
        </w:rPr>
        <w:t xml:space="preserve"> </w:t>
      </w:r>
      <w:r>
        <w:rPr>
          <w:rFonts w:cs="Arial"/>
          <w:lang w:val="ru-RU"/>
        </w:rPr>
        <w:t>определение</w:t>
      </w:r>
      <w:r w:rsidRPr="001E7A88">
        <w:rPr>
          <w:rFonts w:cs="Arial"/>
          <w:lang w:val="ru-RU"/>
        </w:rPr>
        <w:t xml:space="preserve"> </w:t>
      </w:r>
      <w:r>
        <w:rPr>
          <w:rFonts w:cs="Arial"/>
          <w:lang w:val="ru-RU"/>
        </w:rPr>
        <w:t>и</w:t>
      </w:r>
      <w:r w:rsidRPr="001E7A88">
        <w:rPr>
          <w:rFonts w:cs="Arial"/>
          <w:lang w:val="ru-RU"/>
        </w:rPr>
        <w:t xml:space="preserve"> </w:t>
      </w:r>
      <w:r>
        <w:rPr>
          <w:rFonts w:cs="Arial"/>
          <w:lang w:val="ru-RU"/>
        </w:rPr>
        <w:t>классификация</w:t>
      </w:r>
      <w:r w:rsidRPr="001E7A88">
        <w:rPr>
          <w:rFonts w:cs="Arial"/>
          <w:lang w:val="ru-RU"/>
        </w:rPr>
        <w:t xml:space="preserve"> </w:t>
      </w:r>
      <w:r>
        <w:rPr>
          <w:rFonts w:cs="Arial"/>
          <w:lang w:val="ru-RU"/>
        </w:rPr>
        <w:t>ЛЗП</w:t>
      </w:r>
      <w:r w:rsidRPr="001E7A88">
        <w:rPr>
          <w:rFonts w:cs="Arial"/>
          <w:lang w:val="ru-RU"/>
        </w:rPr>
        <w:t xml:space="preserve"> </w:t>
      </w:r>
      <w:r w:rsidR="00363B0A" w:rsidRPr="001E7A88">
        <w:rPr>
          <w:rFonts w:cs="Arial"/>
          <w:lang w:val="ru-RU"/>
        </w:rPr>
        <w:t>(</w:t>
      </w:r>
      <w:r>
        <w:rPr>
          <w:rFonts w:cs="Arial"/>
          <w:lang w:val="ru-RU"/>
        </w:rPr>
        <w:t>например, их возраст, зависимость от активов, доходы, семейное положение и прочее). Будут</w:t>
      </w:r>
      <w:r w:rsidRPr="00963C8E">
        <w:rPr>
          <w:rFonts w:cs="Arial"/>
          <w:lang w:val="ru-RU"/>
        </w:rPr>
        <w:t xml:space="preserve"> </w:t>
      </w:r>
      <w:r>
        <w:rPr>
          <w:rFonts w:cs="Arial"/>
          <w:lang w:val="ru-RU"/>
        </w:rPr>
        <w:t>классифицированы</w:t>
      </w:r>
      <w:r w:rsidRPr="00963C8E">
        <w:rPr>
          <w:rFonts w:cs="Arial"/>
          <w:lang w:val="ru-RU"/>
        </w:rPr>
        <w:t xml:space="preserve"> 100% </w:t>
      </w:r>
      <w:r>
        <w:rPr>
          <w:rFonts w:cs="Arial"/>
          <w:lang w:val="ru-RU"/>
        </w:rPr>
        <w:t>ЛЗП</w:t>
      </w:r>
      <w:r w:rsidRPr="00963C8E">
        <w:rPr>
          <w:rFonts w:cs="Arial"/>
          <w:lang w:val="ru-RU"/>
        </w:rPr>
        <w:t xml:space="preserve">. </w:t>
      </w:r>
      <w:r>
        <w:rPr>
          <w:rFonts w:cs="Arial"/>
          <w:lang w:val="ru-RU"/>
        </w:rPr>
        <w:t>Этот</w:t>
      </w:r>
      <w:r w:rsidRPr="00BB04B3">
        <w:rPr>
          <w:rFonts w:cs="Arial"/>
          <w:lang w:val="ru-RU"/>
        </w:rPr>
        <w:t xml:space="preserve"> </w:t>
      </w:r>
      <w:r>
        <w:rPr>
          <w:rFonts w:cs="Arial"/>
          <w:lang w:val="ru-RU"/>
        </w:rPr>
        <w:t>шаг</w:t>
      </w:r>
      <w:r w:rsidRPr="00BB04B3">
        <w:rPr>
          <w:rFonts w:cs="Arial"/>
          <w:lang w:val="ru-RU"/>
        </w:rPr>
        <w:t xml:space="preserve"> </w:t>
      </w:r>
      <w:r>
        <w:rPr>
          <w:rFonts w:cs="Arial"/>
          <w:lang w:val="ru-RU"/>
        </w:rPr>
        <w:t>производится</w:t>
      </w:r>
      <w:r w:rsidRPr="00BB04B3">
        <w:rPr>
          <w:rFonts w:cs="Arial"/>
          <w:lang w:val="ru-RU"/>
        </w:rPr>
        <w:t xml:space="preserve"> </w:t>
      </w:r>
      <w:r>
        <w:rPr>
          <w:rFonts w:cs="Arial"/>
          <w:lang w:val="ru-RU"/>
        </w:rPr>
        <w:t>в</w:t>
      </w:r>
      <w:r w:rsidRPr="00BB04B3">
        <w:rPr>
          <w:rFonts w:cs="Arial"/>
          <w:lang w:val="ru-RU"/>
        </w:rPr>
        <w:t xml:space="preserve"> </w:t>
      </w:r>
      <w:r>
        <w:rPr>
          <w:rFonts w:cs="Arial"/>
          <w:lang w:val="ru-RU"/>
        </w:rPr>
        <w:t>то</w:t>
      </w:r>
      <w:r w:rsidRPr="00BB04B3">
        <w:rPr>
          <w:rFonts w:cs="Arial"/>
          <w:lang w:val="ru-RU"/>
        </w:rPr>
        <w:t xml:space="preserve"> </w:t>
      </w:r>
      <w:r>
        <w:rPr>
          <w:rFonts w:cs="Arial"/>
          <w:lang w:val="ru-RU"/>
        </w:rPr>
        <w:t>же</w:t>
      </w:r>
      <w:r w:rsidRPr="00BB04B3">
        <w:rPr>
          <w:rFonts w:cs="Arial"/>
          <w:lang w:val="ru-RU"/>
        </w:rPr>
        <w:t xml:space="preserve"> </w:t>
      </w:r>
      <w:r>
        <w:rPr>
          <w:rFonts w:cs="Arial"/>
          <w:lang w:val="ru-RU"/>
        </w:rPr>
        <w:t>время</w:t>
      </w:r>
      <w:r w:rsidRPr="00BB04B3">
        <w:rPr>
          <w:rFonts w:cs="Arial"/>
          <w:lang w:val="ru-RU"/>
        </w:rPr>
        <w:t xml:space="preserve">, </w:t>
      </w:r>
      <w:r>
        <w:rPr>
          <w:rFonts w:cs="Arial"/>
          <w:lang w:val="ru-RU"/>
        </w:rPr>
        <w:t>что</w:t>
      </w:r>
      <w:r w:rsidRPr="00BB04B3">
        <w:rPr>
          <w:rFonts w:cs="Arial"/>
          <w:lang w:val="ru-RU"/>
        </w:rPr>
        <w:t xml:space="preserve"> </w:t>
      </w:r>
      <w:r>
        <w:rPr>
          <w:rFonts w:cs="Arial"/>
          <w:lang w:val="ru-RU"/>
        </w:rPr>
        <w:t>и</w:t>
      </w:r>
      <w:r w:rsidRPr="00BB04B3">
        <w:rPr>
          <w:rFonts w:cs="Arial"/>
          <w:lang w:val="ru-RU"/>
        </w:rPr>
        <w:t xml:space="preserve"> </w:t>
      </w:r>
      <w:r>
        <w:rPr>
          <w:rFonts w:cs="Arial"/>
          <w:lang w:val="ru-RU"/>
        </w:rPr>
        <w:t>инвентаризация,</w:t>
      </w:r>
      <w:r w:rsidRPr="00BB04B3">
        <w:rPr>
          <w:rFonts w:cs="Arial"/>
          <w:lang w:val="ru-RU"/>
        </w:rPr>
        <w:t xml:space="preserve"> </w:t>
      </w:r>
      <w:r>
        <w:rPr>
          <w:rFonts w:cs="Arial"/>
          <w:lang w:val="ru-RU"/>
        </w:rPr>
        <w:t>а также</w:t>
      </w:r>
      <w:r w:rsidRPr="00BB04B3">
        <w:rPr>
          <w:rFonts w:cs="Arial"/>
          <w:lang w:val="ru-RU"/>
        </w:rPr>
        <w:t xml:space="preserve"> </w:t>
      </w:r>
      <w:r>
        <w:rPr>
          <w:rFonts w:cs="Arial"/>
          <w:lang w:val="ru-RU"/>
        </w:rPr>
        <w:t>оценка</w:t>
      </w:r>
      <w:r w:rsidRPr="00BB04B3">
        <w:rPr>
          <w:rFonts w:cs="Arial"/>
          <w:lang w:val="ru-RU"/>
        </w:rPr>
        <w:t xml:space="preserve"> </w:t>
      </w:r>
      <w:r>
        <w:rPr>
          <w:rFonts w:cs="Arial"/>
          <w:lang w:val="ru-RU"/>
        </w:rPr>
        <w:t>всех</w:t>
      </w:r>
      <w:r w:rsidRPr="00BB04B3">
        <w:rPr>
          <w:rFonts w:cs="Arial"/>
          <w:lang w:val="ru-RU"/>
        </w:rPr>
        <w:t xml:space="preserve"> </w:t>
      </w:r>
      <w:r>
        <w:rPr>
          <w:rFonts w:cs="Arial"/>
          <w:lang w:val="ru-RU"/>
        </w:rPr>
        <w:t>затрагиваемых</w:t>
      </w:r>
      <w:r w:rsidRPr="00BB04B3">
        <w:rPr>
          <w:rFonts w:cs="Arial"/>
          <w:lang w:val="ru-RU"/>
        </w:rPr>
        <w:t xml:space="preserve"> </w:t>
      </w:r>
      <w:r>
        <w:rPr>
          <w:rFonts w:cs="Arial"/>
          <w:lang w:val="ru-RU"/>
        </w:rPr>
        <w:t>активов</w:t>
      </w:r>
      <w:r w:rsidRPr="00BB04B3">
        <w:rPr>
          <w:rFonts w:cs="Arial"/>
          <w:lang w:val="ru-RU"/>
        </w:rPr>
        <w:t xml:space="preserve"> </w:t>
      </w:r>
      <w:r>
        <w:rPr>
          <w:rFonts w:cs="Arial"/>
          <w:lang w:val="ru-RU"/>
        </w:rPr>
        <w:t>для</w:t>
      </w:r>
      <w:r w:rsidRPr="00BB04B3">
        <w:rPr>
          <w:rFonts w:cs="Arial"/>
          <w:lang w:val="ru-RU"/>
        </w:rPr>
        <w:t xml:space="preserve"> </w:t>
      </w:r>
      <w:r>
        <w:rPr>
          <w:rFonts w:cs="Arial"/>
          <w:lang w:val="ru-RU"/>
        </w:rPr>
        <w:t>каждого</w:t>
      </w:r>
      <w:r w:rsidRPr="00BB04B3">
        <w:rPr>
          <w:rFonts w:cs="Arial"/>
          <w:lang w:val="ru-RU"/>
        </w:rPr>
        <w:t xml:space="preserve"> </w:t>
      </w:r>
      <w:r>
        <w:rPr>
          <w:rFonts w:cs="Arial"/>
          <w:lang w:val="ru-RU"/>
        </w:rPr>
        <w:t>ЛЗП</w:t>
      </w:r>
      <w:r w:rsidRPr="00BB04B3">
        <w:rPr>
          <w:rFonts w:cs="Arial"/>
          <w:lang w:val="ru-RU"/>
        </w:rPr>
        <w:t>.</w:t>
      </w:r>
    </w:p>
    <w:p w:rsidR="00363B0A" w:rsidRPr="00BB04B3" w:rsidRDefault="00363B0A" w:rsidP="00363B0A">
      <w:pPr>
        <w:autoSpaceDE w:val="0"/>
        <w:autoSpaceDN w:val="0"/>
        <w:adjustRightInd w:val="0"/>
        <w:rPr>
          <w:rFonts w:cs="Arial"/>
          <w:lang w:val="ru-RU"/>
        </w:rPr>
      </w:pPr>
    </w:p>
    <w:p w:rsidR="00363B0A" w:rsidRPr="00BB04B3" w:rsidRDefault="00BB04B3" w:rsidP="00851167">
      <w:pPr>
        <w:numPr>
          <w:ilvl w:val="0"/>
          <w:numId w:val="17"/>
        </w:numPr>
        <w:autoSpaceDE w:val="0"/>
        <w:autoSpaceDN w:val="0"/>
        <w:adjustRightInd w:val="0"/>
        <w:ind w:left="0" w:firstLine="0"/>
        <w:rPr>
          <w:rFonts w:cs="Arial"/>
          <w:lang w:val="ru-RU"/>
        </w:rPr>
      </w:pPr>
      <w:r>
        <w:rPr>
          <w:rFonts w:cs="Arial"/>
          <w:lang w:val="ru-RU"/>
        </w:rPr>
        <w:t>Как</w:t>
      </w:r>
      <w:r w:rsidRPr="00BB04B3">
        <w:rPr>
          <w:rFonts w:cs="Arial"/>
          <w:lang w:val="ru-RU"/>
        </w:rPr>
        <w:t xml:space="preserve"> </w:t>
      </w:r>
      <w:r>
        <w:rPr>
          <w:rFonts w:cs="Arial"/>
          <w:lang w:val="ru-RU"/>
        </w:rPr>
        <w:t>только</w:t>
      </w:r>
      <w:r w:rsidRPr="00BB04B3">
        <w:rPr>
          <w:rFonts w:cs="Arial"/>
          <w:lang w:val="ru-RU"/>
        </w:rPr>
        <w:t xml:space="preserve"> </w:t>
      </w:r>
      <w:r>
        <w:rPr>
          <w:rFonts w:cs="Arial"/>
          <w:lang w:val="ru-RU"/>
        </w:rPr>
        <w:t>проделаны</w:t>
      </w:r>
      <w:r w:rsidRPr="00BB04B3">
        <w:rPr>
          <w:rFonts w:cs="Arial"/>
          <w:lang w:val="ru-RU"/>
        </w:rPr>
        <w:t xml:space="preserve"> </w:t>
      </w:r>
      <w:r>
        <w:rPr>
          <w:rFonts w:cs="Arial"/>
          <w:lang w:val="ru-RU"/>
        </w:rPr>
        <w:t>эти шаги, и есть факт наличия вопросов переселения, разрабатываются ОПП на основе собранных данных. Эти</w:t>
      </w:r>
      <w:r w:rsidRPr="00BB04B3">
        <w:rPr>
          <w:rFonts w:cs="Arial"/>
          <w:lang w:val="ru-RU"/>
        </w:rPr>
        <w:t xml:space="preserve"> </w:t>
      </w:r>
      <w:r>
        <w:rPr>
          <w:rFonts w:cs="Arial"/>
          <w:lang w:val="ru-RU"/>
        </w:rPr>
        <w:t>ОПП</w:t>
      </w:r>
      <w:r w:rsidRPr="00BB04B3">
        <w:rPr>
          <w:rFonts w:cs="Arial"/>
          <w:lang w:val="ru-RU"/>
        </w:rPr>
        <w:t xml:space="preserve"> </w:t>
      </w:r>
      <w:r>
        <w:rPr>
          <w:rFonts w:cs="Arial"/>
          <w:lang w:val="ru-RU"/>
        </w:rPr>
        <w:t>дают</w:t>
      </w:r>
      <w:r w:rsidRPr="00BB04B3">
        <w:rPr>
          <w:rFonts w:cs="Arial"/>
          <w:lang w:val="ru-RU"/>
        </w:rPr>
        <w:t xml:space="preserve"> </w:t>
      </w:r>
      <w:r>
        <w:rPr>
          <w:rFonts w:cs="Arial"/>
          <w:lang w:val="ru-RU"/>
        </w:rPr>
        <w:t>основу</w:t>
      </w:r>
      <w:r w:rsidRPr="00BB04B3">
        <w:rPr>
          <w:rFonts w:cs="Arial"/>
          <w:lang w:val="ru-RU"/>
        </w:rPr>
        <w:t xml:space="preserve"> </w:t>
      </w:r>
      <w:r>
        <w:rPr>
          <w:rFonts w:cs="Arial"/>
          <w:lang w:val="ru-RU"/>
        </w:rPr>
        <w:t>для</w:t>
      </w:r>
      <w:r w:rsidRPr="00BB04B3">
        <w:rPr>
          <w:rFonts w:cs="Arial"/>
          <w:lang w:val="ru-RU"/>
        </w:rPr>
        <w:t xml:space="preserve"> </w:t>
      </w:r>
      <w:r>
        <w:rPr>
          <w:rFonts w:cs="Arial"/>
          <w:lang w:val="ru-RU"/>
        </w:rPr>
        <w:t xml:space="preserve">подготовки ПДП </w:t>
      </w:r>
      <w:r w:rsidR="00363B0A" w:rsidRPr="00BB04B3">
        <w:rPr>
          <w:rFonts w:cs="Arial"/>
          <w:lang w:val="ru-RU"/>
        </w:rPr>
        <w:t>(</w:t>
      </w:r>
      <w:r>
        <w:rPr>
          <w:rFonts w:cs="Arial"/>
          <w:lang w:val="ru-RU"/>
        </w:rPr>
        <w:t>см. Приложение</w:t>
      </w:r>
      <w:r w:rsidR="00363B0A" w:rsidRPr="00BB04B3">
        <w:rPr>
          <w:rFonts w:cs="Arial"/>
          <w:lang w:val="ru-RU"/>
        </w:rPr>
        <w:t xml:space="preserve"> 1) </w:t>
      </w:r>
      <w:r>
        <w:rPr>
          <w:rFonts w:cs="Arial"/>
          <w:lang w:val="ru-RU"/>
        </w:rPr>
        <w:t>для решения вопросов переселения, связанных с деятельностью настоящего проекта.</w:t>
      </w:r>
    </w:p>
    <w:p w:rsidR="00363B0A" w:rsidRPr="00BB04B3" w:rsidRDefault="00363B0A" w:rsidP="00363B0A">
      <w:pPr>
        <w:pStyle w:val="ListParagraph"/>
        <w:rPr>
          <w:rFonts w:cs="Arial"/>
          <w:lang w:val="ru-RU"/>
        </w:rPr>
      </w:pPr>
    </w:p>
    <w:p w:rsidR="00363B0A" w:rsidRPr="00186C2F" w:rsidRDefault="00BB04B3" w:rsidP="00851167">
      <w:pPr>
        <w:numPr>
          <w:ilvl w:val="0"/>
          <w:numId w:val="17"/>
        </w:numPr>
        <w:autoSpaceDE w:val="0"/>
        <w:autoSpaceDN w:val="0"/>
        <w:adjustRightInd w:val="0"/>
        <w:ind w:left="0" w:firstLine="0"/>
        <w:rPr>
          <w:rFonts w:cs="Arial"/>
          <w:lang w:val="ru-RU"/>
        </w:rPr>
      </w:pPr>
      <w:r>
        <w:rPr>
          <w:rFonts w:cs="Arial"/>
          <w:lang w:val="ru-RU"/>
        </w:rPr>
        <w:t>Процесс контроля включает прямые консультации с ЛЗП, которые работают с представителем ЦУП ПФРКУ и местными должностными лицами на местах для верификации затронутых активов и обсуждения социально-экономического положения ЛЗП. До</w:t>
      </w:r>
      <w:r w:rsidRPr="00186C2F">
        <w:rPr>
          <w:rFonts w:cs="Arial"/>
          <w:lang w:val="ru-RU"/>
        </w:rPr>
        <w:t xml:space="preserve"> </w:t>
      </w:r>
      <w:r>
        <w:rPr>
          <w:rFonts w:cs="Arial"/>
          <w:lang w:val="ru-RU"/>
        </w:rPr>
        <w:t>начала</w:t>
      </w:r>
      <w:r w:rsidRPr="00186C2F">
        <w:rPr>
          <w:rFonts w:cs="Arial"/>
          <w:lang w:val="ru-RU"/>
        </w:rPr>
        <w:t xml:space="preserve"> </w:t>
      </w:r>
      <w:r>
        <w:rPr>
          <w:rFonts w:cs="Arial"/>
          <w:lang w:val="ru-RU"/>
        </w:rPr>
        <w:t>процесса</w:t>
      </w:r>
      <w:r w:rsidRPr="00186C2F">
        <w:rPr>
          <w:rFonts w:cs="Arial"/>
          <w:lang w:val="ru-RU"/>
        </w:rPr>
        <w:t>,</w:t>
      </w:r>
      <w:r w:rsidR="00186C2F">
        <w:rPr>
          <w:rFonts w:cs="Arial"/>
          <w:lang w:val="ru-RU"/>
        </w:rPr>
        <w:t xml:space="preserve"> ЛЗП получают письменные и устные уведомления о своих правах в ходе процесса переселения. Сюда</w:t>
      </w:r>
      <w:r w:rsidR="00186C2F" w:rsidRPr="00186C2F">
        <w:rPr>
          <w:rFonts w:cs="Arial"/>
          <w:lang w:val="ru-RU"/>
        </w:rPr>
        <w:t xml:space="preserve"> </w:t>
      </w:r>
      <w:r w:rsidR="00186C2F">
        <w:rPr>
          <w:rFonts w:cs="Arial"/>
          <w:lang w:val="ru-RU"/>
        </w:rPr>
        <w:t>входит</w:t>
      </w:r>
      <w:r w:rsidR="00186C2F" w:rsidRPr="00186C2F">
        <w:rPr>
          <w:rFonts w:cs="Arial"/>
          <w:lang w:val="ru-RU"/>
        </w:rPr>
        <w:t xml:space="preserve"> </w:t>
      </w:r>
      <w:r w:rsidR="00186C2F">
        <w:rPr>
          <w:rFonts w:cs="Arial"/>
          <w:lang w:val="ru-RU"/>
        </w:rPr>
        <w:t>обмен</w:t>
      </w:r>
      <w:r w:rsidR="00186C2F" w:rsidRPr="00186C2F">
        <w:rPr>
          <w:rFonts w:cs="Arial"/>
          <w:lang w:val="ru-RU"/>
        </w:rPr>
        <w:t xml:space="preserve"> </w:t>
      </w:r>
      <w:r w:rsidR="00186C2F">
        <w:rPr>
          <w:rFonts w:cs="Arial"/>
          <w:lang w:val="ru-RU"/>
        </w:rPr>
        <w:t>копией</w:t>
      </w:r>
      <w:r w:rsidR="00186C2F" w:rsidRPr="00186C2F">
        <w:rPr>
          <w:rFonts w:cs="Arial"/>
          <w:lang w:val="ru-RU"/>
        </w:rPr>
        <w:t xml:space="preserve"> </w:t>
      </w:r>
      <w:r w:rsidR="00186C2F">
        <w:rPr>
          <w:rFonts w:cs="Arial"/>
          <w:lang w:val="ru-RU"/>
        </w:rPr>
        <w:t>процедуры рассмотрения жалоб и предложений и матрицы предоставления прав.</w:t>
      </w:r>
    </w:p>
    <w:p w:rsidR="00363B0A" w:rsidRPr="00186C2F" w:rsidRDefault="00363B0A" w:rsidP="00363B0A">
      <w:pPr>
        <w:autoSpaceDE w:val="0"/>
        <w:autoSpaceDN w:val="0"/>
        <w:adjustRightInd w:val="0"/>
        <w:ind w:firstLine="720"/>
        <w:rPr>
          <w:rFonts w:cs="Arial"/>
          <w:i/>
          <w:iCs/>
          <w:lang w:val="ru-RU"/>
        </w:rPr>
      </w:pPr>
    </w:p>
    <w:p w:rsidR="00363B0A" w:rsidRPr="00545EBA" w:rsidRDefault="00363B0A" w:rsidP="00363B0A">
      <w:pPr>
        <w:pStyle w:val="Heading2"/>
        <w:rPr>
          <w:rFonts w:cs="Arial"/>
          <w:szCs w:val="22"/>
        </w:rPr>
      </w:pPr>
      <w:bookmarkStart w:id="80" w:name="_Toc408669964"/>
      <w:r w:rsidRPr="00545EBA">
        <w:rPr>
          <w:rFonts w:cs="Arial"/>
          <w:szCs w:val="22"/>
        </w:rPr>
        <w:t>D.4</w:t>
      </w:r>
      <w:r w:rsidRPr="00545EBA">
        <w:rPr>
          <w:rFonts w:cs="Arial"/>
          <w:szCs w:val="22"/>
        </w:rPr>
        <w:tab/>
      </w:r>
      <w:r w:rsidR="00511A19">
        <w:rPr>
          <w:rFonts w:cs="Arial"/>
          <w:szCs w:val="22"/>
          <w:lang w:val="ru-RU"/>
        </w:rPr>
        <w:t>Подготовка ПДП</w:t>
      </w:r>
      <w:bookmarkEnd w:id="80"/>
    </w:p>
    <w:p w:rsidR="00363B0A" w:rsidRPr="00545EBA" w:rsidRDefault="00363B0A" w:rsidP="00363B0A">
      <w:pPr>
        <w:autoSpaceDE w:val="0"/>
        <w:autoSpaceDN w:val="0"/>
        <w:adjustRightInd w:val="0"/>
        <w:rPr>
          <w:rFonts w:cs="Arial"/>
          <w:b/>
          <w:iCs/>
          <w:lang w:val="en-US"/>
        </w:rPr>
      </w:pPr>
    </w:p>
    <w:p w:rsidR="00363B0A" w:rsidRPr="002C507B" w:rsidRDefault="00511A19" w:rsidP="00851167">
      <w:pPr>
        <w:numPr>
          <w:ilvl w:val="0"/>
          <w:numId w:val="17"/>
        </w:numPr>
        <w:autoSpaceDE w:val="0"/>
        <w:autoSpaceDN w:val="0"/>
        <w:adjustRightInd w:val="0"/>
        <w:ind w:left="0" w:firstLine="0"/>
        <w:rPr>
          <w:rFonts w:cs="Arial"/>
          <w:lang w:val="ru-RU"/>
        </w:rPr>
      </w:pPr>
      <w:r>
        <w:rPr>
          <w:rFonts w:cs="Arial"/>
          <w:lang w:val="ru-RU"/>
        </w:rPr>
        <w:t>Исходя</w:t>
      </w:r>
      <w:r w:rsidRPr="00963C8E">
        <w:rPr>
          <w:rFonts w:cs="Arial"/>
          <w:lang w:val="ru-RU"/>
        </w:rPr>
        <w:t xml:space="preserve"> </w:t>
      </w:r>
      <w:r>
        <w:rPr>
          <w:rFonts w:cs="Arial"/>
          <w:lang w:val="ru-RU"/>
        </w:rPr>
        <w:t>из</w:t>
      </w:r>
      <w:r w:rsidRPr="00963C8E">
        <w:rPr>
          <w:rFonts w:cs="Arial"/>
          <w:lang w:val="ru-RU"/>
        </w:rPr>
        <w:t xml:space="preserve"> </w:t>
      </w:r>
      <w:r>
        <w:rPr>
          <w:rFonts w:cs="Arial"/>
          <w:lang w:val="ru-RU"/>
        </w:rPr>
        <w:t>социально</w:t>
      </w:r>
      <w:r w:rsidRPr="00963C8E">
        <w:rPr>
          <w:rFonts w:cs="Arial"/>
          <w:lang w:val="ru-RU"/>
        </w:rPr>
        <w:t>-</w:t>
      </w:r>
      <w:r>
        <w:rPr>
          <w:rFonts w:cs="Arial"/>
          <w:lang w:val="ru-RU"/>
        </w:rPr>
        <w:t>экономической</w:t>
      </w:r>
      <w:r w:rsidRPr="00963C8E">
        <w:rPr>
          <w:rFonts w:cs="Arial"/>
          <w:lang w:val="ru-RU"/>
        </w:rPr>
        <w:t xml:space="preserve"> </w:t>
      </w:r>
      <w:r>
        <w:rPr>
          <w:rFonts w:cs="Arial"/>
          <w:lang w:val="ru-RU"/>
        </w:rPr>
        <w:t>переписи</w:t>
      </w:r>
      <w:r w:rsidRPr="00963C8E">
        <w:rPr>
          <w:rFonts w:cs="Arial"/>
          <w:lang w:val="ru-RU"/>
        </w:rPr>
        <w:t xml:space="preserve"> </w:t>
      </w:r>
      <w:r>
        <w:rPr>
          <w:rFonts w:cs="Arial"/>
          <w:lang w:val="ru-RU"/>
        </w:rPr>
        <w:t>населения</w:t>
      </w:r>
      <w:r w:rsidRPr="00963C8E">
        <w:rPr>
          <w:rFonts w:cs="Arial"/>
          <w:lang w:val="ru-RU"/>
        </w:rPr>
        <w:t xml:space="preserve"> </w:t>
      </w:r>
      <w:r>
        <w:rPr>
          <w:rFonts w:cs="Arial"/>
          <w:lang w:val="ru-RU"/>
        </w:rPr>
        <w:t>и</w:t>
      </w:r>
      <w:r w:rsidRPr="00963C8E">
        <w:rPr>
          <w:rFonts w:cs="Arial"/>
          <w:lang w:val="ru-RU"/>
        </w:rPr>
        <w:t xml:space="preserve"> </w:t>
      </w:r>
      <w:r>
        <w:rPr>
          <w:rFonts w:cs="Arial"/>
          <w:lang w:val="ru-RU"/>
        </w:rPr>
        <w:t>определения</w:t>
      </w:r>
      <w:r w:rsidRPr="00963C8E">
        <w:rPr>
          <w:rFonts w:cs="Arial"/>
          <w:lang w:val="ru-RU"/>
        </w:rPr>
        <w:t xml:space="preserve"> </w:t>
      </w:r>
      <w:r>
        <w:rPr>
          <w:rFonts w:cs="Arial"/>
          <w:lang w:val="ru-RU"/>
        </w:rPr>
        <w:t>затронутых</w:t>
      </w:r>
      <w:r w:rsidRPr="00963C8E">
        <w:rPr>
          <w:rFonts w:cs="Arial"/>
          <w:lang w:val="ru-RU"/>
        </w:rPr>
        <w:t xml:space="preserve"> </w:t>
      </w:r>
      <w:r>
        <w:rPr>
          <w:rFonts w:cs="Arial"/>
          <w:lang w:val="ru-RU"/>
        </w:rPr>
        <w:t>сторон</w:t>
      </w:r>
      <w:r w:rsidRPr="00963C8E">
        <w:rPr>
          <w:rFonts w:cs="Arial"/>
          <w:lang w:val="ru-RU"/>
        </w:rPr>
        <w:t xml:space="preserve">, </w:t>
      </w:r>
      <w:r>
        <w:rPr>
          <w:rFonts w:cs="Arial"/>
          <w:lang w:val="ru-RU"/>
        </w:rPr>
        <w:t>разрабатывается</w:t>
      </w:r>
      <w:r w:rsidRPr="00963C8E">
        <w:rPr>
          <w:rFonts w:cs="Arial"/>
          <w:lang w:val="ru-RU"/>
        </w:rPr>
        <w:t xml:space="preserve"> </w:t>
      </w:r>
      <w:r>
        <w:rPr>
          <w:rFonts w:cs="Arial"/>
          <w:lang w:val="ru-RU"/>
        </w:rPr>
        <w:t>ПДП</w:t>
      </w:r>
      <w:r w:rsidRPr="00963C8E">
        <w:rPr>
          <w:rFonts w:cs="Arial"/>
          <w:lang w:val="ru-RU"/>
        </w:rPr>
        <w:t xml:space="preserve">. </w:t>
      </w:r>
      <w:r>
        <w:rPr>
          <w:rFonts w:cs="Arial"/>
          <w:lang w:val="ru-RU"/>
        </w:rPr>
        <w:t>Эта</w:t>
      </w:r>
      <w:r w:rsidRPr="00511A19">
        <w:rPr>
          <w:rFonts w:cs="Arial"/>
          <w:lang w:val="ru-RU"/>
        </w:rPr>
        <w:t xml:space="preserve"> </w:t>
      </w:r>
      <w:r>
        <w:rPr>
          <w:rFonts w:cs="Arial"/>
          <w:lang w:val="ru-RU"/>
        </w:rPr>
        <w:t>работа</w:t>
      </w:r>
      <w:r w:rsidRPr="00511A19">
        <w:rPr>
          <w:rFonts w:cs="Arial"/>
          <w:lang w:val="ru-RU"/>
        </w:rPr>
        <w:t xml:space="preserve"> </w:t>
      </w:r>
      <w:r>
        <w:rPr>
          <w:rFonts w:cs="Arial"/>
          <w:lang w:val="ru-RU"/>
        </w:rPr>
        <w:t>координируется</w:t>
      </w:r>
      <w:r w:rsidRPr="00511A19">
        <w:rPr>
          <w:rFonts w:cs="Arial"/>
          <w:lang w:val="ru-RU"/>
        </w:rPr>
        <w:t xml:space="preserve"> </w:t>
      </w:r>
      <w:r>
        <w:rPr>
          <w:rFonts w:cs="Arial"/>
          <w:lang w:val="ru-RU"/>
        </w:rPr>
        <w:t>с</w:t>
      </w:r>
      <w:r w:rsidRPr="00511A19">
        <w:rPr>
          <w:rFonts w:cs="Arial"/>
          <w:lang w:val="ru-RU"/>
        </w:rPr>
        <w:t xml:space="preserve"> </w:t>
      </w:r>
      <w:r>
        <w:rPr>
          <w:rFonts w:cs="Arial"/>
          <w:lang w:val="ru-RU"/>
        </w:rPr>
        <w:t>Комитетами</w:t>
      </w:r>
      <w:r w:rsidRPr="00511A19">
        <w:rPr>
          <w:rFonts w:cs="Arial"/>
          <w:lang w:val="ru-RU"/>
        </w:rPr>
        <w:t xml:space="preserve"> </w:t>
      </w:r>
      <w:r>
        <w:rPr>
          <w:rFonts w:cs="Arial"/>
          <w:lang w:val="ru-RU"/>
        </w:rPr>
        <w:t>проектов</w:t>
      </w:r>
      <w:r w:rsidRPr="00511A19">
        <w:rPr>
          <w:rFonts w:cs="Arial"/>
          <w:lang w:val="ru-RU"/>
        </w:rPr>
        <w:t xml:space="preserve"> </w:t>
      </w:r>
      <w:r>
        <w:rPr>
          <w:rFonts w:cs="Arial"/>
          <w:lang w:val="ru-RU"/>
        </w:rPr>
        <w:t>по</w:t>
      </w:r>
      <w:r w:rsidRPr="00511A19">
        <w:rPr>
          <w:rFonts w:cs="Arial"/>
          <w:lang w:val="ru-RU"/>
        </w:rPr>
        <w:t xml:space="preserve"> </w:t>
      </w:r>
      <w:r>
        <w:rPr>
          <w:rFonts w:cs="Arial"/>
          <w:lang w:val="ru-RU"/>
        </w:rPr>
        <w:t>вопросам</w:t>
      </w:r>
      <w:r w:rsidRPr="00511A19">
        <w:rPr>
          <w:rFonts w:cs="Arial"/>
          <w:lang w:val="ru-RU"/>
        </w:rPr>
        <w:t xml:space="preserve"> </w:t>
      </w:r>
      <w:r>
        <w:rPr>
          <w:rFonts w:cs="Arial"/>
          <w:lang w:val="ru-RU"/>
        </w:rPr>
        <w:t>переселения</w:t>
      </w:r>
      <w:r w:rsidRPr="00511A19">
        <w:rPr>
          <w:rFonts w:cs="Arial"/>
          <w:lang w:val="ru-RU"/>
        </w:rPr>
        <w:t xml:space="preserve"> </w:t>
      </w:r>
      <w:r>
        <w:rPr>
          <w:rFonts w:cs="Arial"/>
          <w:lang w:val="ru-RU"/>
        </w:rPr>
        <w:t>и выдачи компенсации и контролируется со стороны ЦУП ПФРКУ. Ожидается</w:t>
      </w:r>
      <w:r w:rsidRPr="002C507B">
        <w:rPr>
          <w:rFonts w:cs="Arial"/>
          <w:lang w:val="ru-RU"/>
        </w:rPr>
        <w:t xml:space="preserve">, </w:t>
      </w:r>
      <w:r>
        <w:rPr>
          <w:rFonts w:cs="Arial"/>
          <w:lang w:val="ru-RU"/>
        </w:rPr>
        <w:t>что</w:t>
      </w:r>
      <w:r w:rsidRPr="002C507B">
        <w:rPr>
          <w:rFonts w:cs="Arial"/>
          <w:lang w:val="ru-RU"/>
        </w:rPr>
        <w:t xml:space="preserve"> </w:t>
      </w:r>
      <w:r w:rsidR="002C507B">
        <w:rPr>
          <w:rFonts w:cs="Arial"/>
          <w:lang w:val="ru-RU"/>
        </w:rPr>
        <w:t xml:space="preserve">эта </w:t>
      </w:r>
      <w:r>
        <w:rPr>
          <w:rFonts w:cs="Arial"/>
          <w:lang w:val="ru-RU"/>
        </w:rPr>
        <w:t>работа</w:t>
      </w:r>
      <w:r w:rsidRPr="002C507B">
        <w:rPr>
          <w:rFonts w:cs="Arial"/>
          <w:lang w:val="ru-RU"/>
        </w:rPr>
        <w:t xml:space="preserve"> </w:t>
      </w:r>
      <w:r>
        <w:rPr>
          <w:rFonts w:cs="Arial"/>
          <w:lang w:val="ru-RU"/>
        </w:rPr>
        <w:t>будет</w:t>
      </w:r>
      <w:r w:rsidRPr="002C507B">
        <w:rPr>
          <w:rFonts w:cs="Arial"/>
          <w:lang w:val="ru-RU"/>
        </w:rPr>
        <w:t xml:space="preserve"> </w:t>
      </w:r>
      <w:r>
        <w:rPr>
          <w:rFonts w:cs="Arial"/>
          <w:lang w:val="ru-RU"/>
        </w:rPr>
        <w:t>производиться</w:t>
      </w:r>
      <w:r w:rsidRPr="002C507B">
        <w:rPr>
          <w:rFonts w:cs="Arial"/>
          <w:lang w:val="ru-RU"/>
        </w:rPr>
        <w:t xml:space="preserve"> </w:t>
      </w:r>
      <w:r>
        <w:rPr>
          <w:rFonts w:cs="Arial"/>
          <w:lang w:val="ru-RU"/>
        </w:rPr>
        <w:t>частным</w:t>
      </w:r>
      <w:r w:rsidRPr="002C507B">
        <w:rPr>
          <w:rFonts w:cs="Arial"/>
          <w:lang w:val="ru-RU"/>
        </w:rPr>
        <w:t xml:space="preserve"> </w:t>
      </w:r>
      <w:r>
        <w:rPr>
          <w:rFonts w:cs="Arial"/>
          <w:lang w:val="ru-RU"/>
        </w:rPr>
        <w:t>консультантом</w:t>
      </w:r>
      <w:r w:rsidRPr="002C507B">
        <w:rPr>
          <w:rFonts w:cs="Arial"/>
          <w:lang w:val="ru-RU"/>
        </w:rPr>
        <w:t xml:space="preserve"> </w:t>
      </w:r>
      <w:r>
        <w:rPr>
          <w:rFonts w:cs="Arial"/>
          <w:lang w:val="ru-RU"/>
        </w:rPr>
        <w:t>или</w:t>
      </w:r>
      <w:r w:rsidRPr="002C507B">
        <w:rPr>
          <w:rFonts w:cs="Arial"/>
          <w:lang w:val="ru-RU"/>
        </w:rPr>
        <w:t xml:space="preserve"> </w:t>
      </w:r>
      <w:r>
        <w:rPr>
          <w:rFonts w:cs="Arial"/>
          <w:lang w:val="ru-RU"/>
        </w:rPr>
        <w:t>НПО</w:t>
      </w:r>
      <w:r w:rsidRPr="002C507B">
        <w:rPr>
          <w:rFonts w:cs="Arial"/>
          <w:lang w:val="ru-RU"/>
        </w:rPr>
        <w:t>/</w:t>
      </w:r>
      <w:r>
        <w:rPr>
          <w:rFonts w:cs="Arial"/>
          <w:lang w:val="ru-RU"/>
        </w:rPr>
        <w:t>ОГО</w:t>
      </w:r>
      <w:r w:rsidRPr="002C507B">
        <w:rPr>
          <w:rFonts w:cs="Arial"/>
          <w:lang w:val="ru-RU"/>
        </w:rPr>
        <w:t xml:space="preserve">, </w:t>
      </w:r>
      <w:r>
        <w:rPr>
          <w:rFonts w:cs="Arial"/>
          <w:lang w:val="ru-RU"/>
        </w:rPr>
        <w:t>которому</w:t>
      </w:r>
      <w:r w:rsidRPr="002C507B">
        <w:rPr>
          <w:rFonts w:cs="Arial"/>
          <w:lang w:val="ru-RU"/>
        </w:rPr>
        <w:t xml:space="preserve"> </w:t>
      </w:r>
      <w:r>
        <w:rPr>
          <w:rFonts w:cs="Arial"/>
          <w:lang w:val="ru-RU"/>
        </w:rPr>
        <w:t>выдаётся</w:t>
      </w:r>
      <w:r w:rsidRPr="002C507B">
        <w:rPr>
          <w:rFonts w:cs="Arial"/>
          <w:lang w:val="ru-RU"/>
        </w:rPr>
        <w:t xml:space="preserve"> </w:t>
      </w:r>
      <w:r>
        <w:rPr>
          <w:rFonts w:cs="Arial"/>
          <w:lang w:val="ru-RU"/>
        </w:rPr>
        <w:t>конкретное</w:t>
      </w:r>
      <w:r w:rsidRPr="002C507B">
        <w:rPr>
          <w:rFonts w:cs="Arial"/>
          <w:lang w:val="ru-RU"/>
        </w:rPr>
        <w:t xml:space="preserve"> </w:t>
      </w:r>
      <w:r>
        <w:rPr>
          <w:rFonts w:cs="Arial"/>
          <w:lang w:val="ru-RU"/>
        </w:rPr>
        <w:t>техническое задание</w:t>
      </w:r>
      <w:r w:rsidRPr="002C507B">
        <w:rPr>
          <w:rFonts w:cs="Arial"/>
          <w:lang w:val="ru-RU"/>
        </w:rPr>
        <w:t>.</w:t>
      </w:r>
    </w:p>
    <w:p w:rsidR="00363B0A" w:rsidRPr="002C507B" w:rsidRDefault="00363B0A" w:rsidP="00363B0A">
      <w:pPr>
        <w:autoSpaceDE w:val="0"/>
        <w:autoSpaceDN w:val="0"/>
        <w:adjustRightInd w:val="0"/>
        <w:rPr>
          <w:rFonts w:cs="Arial"/>
          <w:lang w:val="ru-RU"/>
        </w:rPr>
      </w:pPr>
    </w:p>
    <w:p w:rsidR="00363B0A" w:rsidRPr="00585CF5" w:rsidRDefault="00585CF5" w:rsidP="00851167">
      <w:pPr>
        <w:pStyle w:val="Default"/>
        <w:numPr>
          <w:ilvl w:val="0"/>
          <w:numId w:val="17"/>
        </w:numPr>
        <w:spacing w:after="120" w:line="360" w:lineRule="auto"/>
        <w:ind w:left="0" w:firstLine="0"/>
        <w:jc w:val="both"/>
        <w:rPr>
          <w:rFonts w:ascii="Arial" w:hAnsi="Arial" w:cs="Arial"/>
          <w:sz w:val="22"/>
          <w:szCs w:val="22"/>
          <w:lang w:val="ru-RU"/>
        </w:rPr>
      </w:pPr>
      <w:r>
        <w:rPr>
          <w:rFonts w:ascii="Arial" w:hAnsi="Arial" w:cs="Arial"/>
          <w:sz w:val="22"/>
          <w:szCs w:val="22"/>
          <w:lang w:val="ru-RU"/>
        </w:rPr>
        <w:t>План</w:t>
      </w:r>
      <w:r w:rsidRPr="00585CF5">
        <w:rPr>
          <w:rFonts w:ascii="Arial" w:hAnsi="Arial" w:cs="Arial"/>
          <w:sz w:val="22"/>
          <w:szCs w:val="22"/>
          <w:lang w:val="ru-RU"/>
        </w:rPr>
        <w:t xml:space="preserve"> </w:t>
      </w:r>
      <w:r>
        <w:rPr>
          <w:rFonts w:ascii="Arial" w:hAnsi="Arial" w:cs="Arial"/>
          <w:sz w:val="22"/>
          <w:szCs w:val="22"/>
          <w:lang w:val="ru-RU"/>
        </w:rPr>
        <w:t>готовится</w:t>
      </w:r>
      <w:r w:rsidRPr="00585CF5">
        <w:rPr>
          <w:rFonts w:ascii="Arial" w:hAnsi="Arial" w:cs="Arial"/>
          <w:sz w:val="22"/>
          <w:szCs w:val="22"/>
          <w:lang w:val="ru-RU"/>
        </w:rPr>
        <w:t xml:space="preserve"> </w:t>
      </w:r>
      <w:r>
        <w:rPr>
          <w:rFonts w:ascii="Arial" w:hAnsi="Arial" w:cs="Arial"/>
          <w:sz w:val="22"/>
          <w:szCs w:val="22"/>
          <w:lang w:val="ru-RU"/>
        </w:rPr>
        <w:t>в</w:t>
      </w:r>
      <w:r w:rsidRPr="00585CF5">
        <w:rPr>
          <w:rFonts w:ascii="Arial" w:hAnsi="Arial" w:cs="Arial"/>
          <w:sz w:val="22"/>
          <w:szCs w:val="22"/>
          <w:lang w:val="ru-RU"/>
        </w:rPr>
        <w:t xml:space="preserve"> </w:t>
      </w:r>
      <w:r>
        <w:rPr>
          <w:rFonts w:ascii="Arial" w:hAnsi="Arial" w:cs="Arial"/>
          <w:sz w:val="22"/>
          <w:szCs w:val="22"/>
          <w:lang w:val="ru-RU"/>
        </w:rPr>
        <w:t>консультации</w:t>
      </w:r>
      <w:r w:rsidRPr="00585CF5">
        <w:rPr>
          <w:rFonts w:ascii="Arial" w:hAnsi="Arial" w:cs="Arial"/>
          <w:sz w:val="22"/>
          <w:szCs w:val="22"/>
          <w:lang w:val="ru-RU"/>
        </w:rPr>
        <w:t xml:space="preserve"> </w:t>
      </w:r>
      <w:r>
        <w:rPr>
          <w:rFonts w:ascii="Arial" w:hAnsi="Arial" w:cs="Arial"/>
          <w:sz w:val="22"/>
          <w:szCs w:val="22"/>
          <w:lang w:val="ru-RU"/>
        </w:rPr>
        <w:t>с</w:t>
      </w:r>
      <w:r w:rsidRPr="00585CF5">
        <w:rPr>
          <w:rFonts w:ascii="Arial" w:hAnsi="Arial" w:cs="Arial"/>
          <w:sz w:val="22"/>
          <w:szCs w:val="22"/>
          <w:lang w:val="ru-RU"/>
        </w:rPr>
        <w:t xml:space="preserve"> </w:t>
      </w:r>
      <w:r>
        <w:rPr>
          <w:rFonts w:ascii="Arial" w:hAnsi="Arial" w:cs="Arial"/>
          <w:sz w:val="22"/>
          <w:szCs w:val="22"/>
          <w:lang w:val="ru-RU"/>
        </w:rPr>
        <w:t>затронутыми</w:t>
      </w:r>
      <w:r w:rsidRPr="00585CF5">
        <w:rPr>
          <w:rFonts w:ascii="Arial" w:hAnsi="Arial" w:cs="Arial"/>
          <w:sz w:val="22"/>
          <w:szCs w:val="22"/>
          <w:lang w:val="ru-RU"/>
        </w:rPr>
        <w:t xml:space="preserve"> </w:t>
      </w:r>
      <w:r>
        <w:rPr>
          <w:rFonts w:ascii="Arial" w:hAnsi="Arial" w:cs="Arial"/>
          <w:sz w:val="22"/>
          <w:szCs w:val="22"/>
          <w:lang w:val="ru-RU"/>
        </w:rPr>
        <w:t>сторонами</w:t>
      </w:r>
      <w:r w:rsidRPr="00585CF5">
        <w:rPr>
          <w:rFonts w:ascii="Arial" w:hAnsi="Arial" w:cs="Arial"/>
          <w:sz w:val="22"/>
          <w:szCs w:val="22"/>
          <w:lang w:val="ru-RU"/>
        </w:rPr>
        <w:t xml:space="preserve">, </w:t>
      </w:r>
      <w:r>
        <w:rPr>
          <w:rFonts w:ascii="Arial" w:hAnsi="Arial" w:cs="Arial"/>
          <w:sz w:val="22"/>
          <w:szCs w:val="22"/>
          <w:lang w:val="ru-RU"/>
        </w:rPr>
        <w:t>особенно</w:t>
      </w:r>
      <w:r w:rsidRPr="00585CF5">
        <w:rPr>
          <w:rFonts w:ascii="Arial" w:hAnsi="Arial" w:cs="Arial"/>
          <w:sz w:val="22"/>
          <w:szCs w:val="22"/>
          <w:lang w:val="ru-RU"/>
        </w:rPr>
        <w:t xml:space="preserve"> </w:t>
      </w:r>
      <w:r>
        <w:rPr>
          <w:rFonts w:ascii="Arial" w:hAnsi="Arial" w:cs="Arial"/>
          <w:sz w:val="22"/>
          <w:szCs w:val="22"/>
          <w:lang w:val="ru-RU"/>
        </w:rPr>
        <w:t>в</w:t>
      </w:r>
      <w:r w:rsidRPr="00585CF5">
        <w:rPr>
          <w:rFonts w:ascii="Arial" w:hAnsi="Arial" w:cs="Arial"/>
          <w:sz w:val="22"/>
          <w:szCs w:val="22"/>
          <w:lang w:val="ru-RU"/>
        </w:rPr>
        <w:t xml:space="preserve"> </w:t>
      </w:r>
      <w:r>
        <w:rPr>
          <w:rFonts w:ascii="Arial" w:hAnsi="Arial" w:cs="Arial"/>
          <w:sz w:val="22"/>
          <w:szCs w:val="22"/>
          <w:lang w:val="ru-RU"/>
        </w:rPr>
        <w:t>отношении</w:t>
      </w:r>
      <w:r w:rsidRPr="00585CF5">
        <w:rPr>
          <w:rFonts w:ascii="Arial" w:hAnsi="Arial" w:cs="Arial"/>
          <w:sz w:val="22"/>
          <w:szCs w:val="22"/>
          <w:lang w:val="ru-RU"/>
        </w:rPr>
        <w:t xml:space="preserve"> </w:t>
      </w:r>
      <w:r>
        <w:rPr>
          <w:rFonts w:ascii="Arial" w:hAnsi="Arial" w:cs="Arial"/>
          <w:sz w:val="22"/>
          <w:szCs w:val="22"/>
          <w:lang w:val="ru-RU"/>
        </w:rPr>
        <w:t>даты</w:t>
      </w:r>
      <w:r w:rsidRPr="00585CF5">
        <w:rPr>
          <w:rFonts w:ascii="Arial" w:hAnsi="Arial" w:cs="Arial"/>
          <w:sz w:val="22"/>
          <w:szCs w:val="22"/>
          <w:lang w:val="ru-RU"/>
        </w:rPr>
        <w:t xml:space="preserve"> </w:t>
      </w:r>
      <w:r>
        <w:rPr>
          <w:rFonts w:ascii="Arial" w:hAnsi="Arial" w:cs="Arial"/>
          <w:sz w:val="22"/>
          <w:szCs w:val="22"/>
          <w:lang w:val="ru-RU"/>
        </w:rPr>
        <w:t>смены</w:t>
      </w:r>
      <w:r w:rsidRPr="00585CF5">
        <w:rPr>
          <w:rFonts w:ascii="Arial" w:hAnsi="Arial" w:cs="Arial"/>
          <w:sz w:val="22"/>
          <w:szCs w:val="22"/>
          <w:lang w:val="ru-RU"/>
        </w:rPr>
        <w:t xml:space="preserve"> </w:t>
      </w:r>
      <w:r>
        <w:rPr>
          <w:rFonts w:ascii="Arial" w:hAnsi="Arial" w:cs="Arial"/>
          <w:sz w:val="22"/>
          <w:szCs w:val="22"/>
          <w:lang w:val="ru-RU"/>
        </w:rPr>
        <w:t>правового</w:t>
      </w:r>
      <w:r w:rsidRPr="00585CF5">
        <w:rPr>
          <w:rFonts w:ascii="Arial" w:hAnsi="Arial" w:cs="Arial"/>
          <w:sz w:val="22"/>
          <w:szCs w:val="22"/>
          <w:lang w:val="ru-RU"/>
        </w:rPr>
        <w:t xml:space="preserve"> </w:t>
      </w:r>
      <w:r>
        <w:rPr>
          <w:rFonts w:ascii="Arial" w:hAnsi="Arial" w:cs="Arial"/>
          <w:sz w:val="22"/>
          <w:szCs w:val="22"/>
          <w:lang w:val="ru-RU"/>
        </w:rPr>
        <w:t>статуса</w:t>
      </w:r>
      <w:r w:rsidRPr="00585CF5">
        <w:rPr>
          <w:rFonts w:ascii="Arial" w:hAnsi="Arial" w:cs="Arial"/>
          <w:sz w:val="22"/>
          <w:szCs w:val="22"/>
          <w:lang w:val="ru-RU"/>
        </w:rPr>
        <w:t xml:space="preserve"> </w:t>
      </w:r>
      <w:r>
        <w:rPr>
          <w:rFonts w:ascii="Arial" w:hAnsi="Arial" w:cs="Arial"/>
          <w:sz w:val="22"/>
          <w:szCs w:val="22"/>
          <w:lang w:val="ru-RU"/>
        </w:rPr>
        <w:t>для</w:t>
      </w:r>
      <w:r w:rsidRPr="00585CF5">
        <w:rPr>
          <w:rFonts w:ascii="Arial" w:hAnsi="Arial" w:cs="Arial"/>
          <w:sz w:val="22"/>
          <w:szCs w:val="22"/>
          <w:lang w:val="ru-RU"/>
        </w:rPr>
        <w:t xml:space="preserve"> </w:t>
      </w:r>
      <w:r>
        <w:rPr>
          <w:rFonts w:ascii="Arial" w:hAnsi="Arial" w:cs="Arial"/>
          <w:sz w:val="22"/>
          <w:szCs w:val="22"/>
          <w:lang w:val="ru-RU"/>
        </w:rPr>
        <w:t>получения</w:t>
      </w:r>
      <w:r w:rsidRPr="00585CF5">
        <w:rPr>
          <w:rFonts w:ascii="Arial" w:hAnsi="Arial" w:cs="Arial"/>
          <w:sz w:val="22"/>
          <w:szCs w:val="22"/>
          <w:lang w:val="ru-RU"/>
        </w:rPr>
        <w:t xml:space="preserve"> </w:t>
      </w:r>
      <w:r>
        <w:rPr>
          <w:rFonts w:ascii="Arial" w:hAnsi="Arial" w:cs="Arial"/>
          <w:sz w:val="22"/>
          <w:szCs w:val="22"/>
          <w:lang w:val="ru-RU"/>
        </w:rPr>
        <w:t>права</w:t>
      </w:r>
      <w:r w:rsidRPr="00585CF5">
        <w:rPr>
          <w:rFonts w:ascii="Arial" w:hAnsi="Arial" w:cs="Arial"/>
          <w:sz w:val="22"/>
          <w:szCs w:val="22"/>
          <w:lang w:val="ru-RU"/>
        </w:rPr>
        <w:t xml:space="preserve">, </w:t>
      </w:r>
      <w:r>
        <w:rPr>
          <w:rFonts w:ascii="Arial" w:hAnsi="Arial" w:cs="Arial"/>
          <w:sz w:val="22"/>
          <w:szCs w:val="22"/>
          <w:lang w:val="ru-RU"/>
        </w:rPr>
        <w:t>беспокойств</w:t>
      </w:r>
      <w:r w:rsidRPr="00585CF5">
        <w:rPr>
          <w:rFonts w:ascii="Arial" w:hAnsi="Arial" w:cs="Arial"/>
          <w:sz w:val="22"/>
          <w:szCs w:val="22"/>
          <w:lang w:val="ru-RU"/>
        </w:rPr>
        <w:t xml:space="preserve">, </w:t>
      </w:r>
      <w:r>
        <w:rPr>
          <w:rFonts w:ascii="Arial" w:hAnsi="Arial" w:cs="Arial"/>
          <w:sz w:val="22"/>
          <w:szCs w:val="22"/>
          <w:lang w:val="ru-RU"/>
        </w:rPr>
        <w:t>причиняемых</w:t>
      </w:r>
      <w:r w:rsidRPr="00585CF5">
        <w:rPr>
          <w:rFonts w:ascii="Arial" w:hAnsi="Arial" w:cs="Arial"/>
          <w:sz w:val="22"/>
          <w:szCs w:val="22"/>
          <w:lang w:val="ru-RU"/>
        </w:rPr>
        <w:t xml:space="preserve"> </w:t>
      </w:r>
      <w:r>
        <w:rPr>
          <w:rFonts w:ascii="Arial" w:hAnsi="Arial" w:cs="Arial"/>
          <w:sz w:val="22"/>
          <w:szCs w:val="22"/>
          <w:lang w:val="ru-RU"/>
        </w:rPr>
        <w:t>при</w:t>
      </w:r>
      <w:r w:rsidRPr="00585CF5">
        <w:rPr>
          <w:rFonts w:ascii="Arial" w:hAnsi="Arial" w:cs="Arial"/>
          <w:sz w:val="22"/>
          <w:szCs w:val="22"/>
          <w:lang w:val="ru-RU"/>
        </w:rPr>
        <w:t xml:space="preserve"> </w:t>
      </w:r>
      <w:r>
        <w:rPr>
          <w:rFonts w:ascii="Arial" w:hAnsi="Arial" w:cs="Arial"/>
          <w:sz w:val="22"/>
          <w:szCs w:val="22"/>
          <w:lang w:val="ru-RU"/>
        </w:rPr>
        <w:t>зарабатывании</w:t>
      </w:r>
      <w:r w:rsidRPr="00585CF5">
        <w:rPr>
          <w:rFonts w:ascii="Arial" w:hAnsi="Arial" w:cs="Arial"/>
          <w:sz w:val="22"/>
          <w:szCs w:val="22"/>
          <w:lang w:val="ru-RU"/>
        </w:rPr>
        <w:t xml:space="preserve"> </w:t>
      </w:r>
      <w:r>
        <w:rPr>
          <w:rFonts w:ascii="Arial" w:hAnsi="Arial" w:cs="Arial"/>
          <w:sz w:val="22"/>
          <w:szCs w:val="22"/>
          <w:lang w:val="ru-RU"/>
        </w:rPr>
        <w:t>средств</w:t>
      </w:r>
      <w:r w:rsidRPr="00585CF5">
        <w:rPr>
          <w:rFonts w:ascii="Arial" w:hAnsi="Arial" w:cs="Arial"/>
          <w:sz w:val="22"/>
          <w:szCs w:val="22"/>
          <w:lang w:val="ru-RU"/>
        </w:rPr>
        <w:t xml:space="preserve"> </w:t>
      </w:r>
      <w:r>
        <w:rPr>
          <w:rFonts w:ascii="Arial" w:hAnsi="Arial" w:cs="Arial"/>
          <w:sz w:val="22"/>
          <w:szCs w:val="22"/>
          <w:lang w:val="ru-RU"/>
        </w:rPr>
        <w:t>к</w:t>
      </w:r>
      <w:r w:rsidRPr="00585CF5">
        <w:rPr>
          <w:rFonts w:ascii="Arial" w:hAnsi="Arial" w:cs="Arial"/>
          <w:sz w:val="22"/>
          <w:szCs w:val="22"/>
          <w:lang w:val="ru-RU"/>
        </w:rPr>
        <w:t xml:space="preserve"> </w:t>
      </w:r>
      <w:r>
        <w:rPr>
          <w:rFonts w:ascii="Arial" w:hAnsi="Arial" w:cs="Arial"/>
          <w:sz w:val="22"/>
          <w:szCs w:val="22"/>
          <w:lang w:val="ru-RU"/>
        </w:rPr>
        <w:t>существованию</w:t>
      </w:r>
      <w:r w:rsidRPr="00585CF5">
        <w:rPr>
          <w:rFonts w:ascii="Arial" w:hAnsi="Arial" w:cs="Arial"/>
          <w:sz w:val="22"/>
          <w:szCs w:val="22"/>
          <w:lang w:val="ru-RU"/>
        </w:rPr>
        <w:t xml:space="preserve"> </w:t>
      </w:r>
      <w:r>
        <w:rPr>
          <w:rFonts w:ascii="Arial" w:hAnsi="Arial" w:cs="Arial"/>
          <w:sz w:val="22"/>
          <w:szCs w:val="22"/>
          <w:lang w:val="ru-RU"/>
        </w:rPr>
        <w:t>и</w:t>
      </w:r>
      <w:r w:rsidRPr="00585CF5">
        <w:rPr>
          <w:rFonts w:ascii="Arial" w:hAnsi="Arial" w:cs="Arial"/>
          <w:sz w:val="22"/>
          <w:szCs w:val="22"/>
          <w:lang w:val="ru-RU"/>
        </w:rPr>
        <w:t xml:space="preserve"> </w:t>
      </w:r>
      <w:r>
        <w:rPr>
          <w:rFonts w:ascii="Arial" w:hAnsi="Arial" w:cs="Arial"/>
          <w:sz w:val="22"/>
          <w:szCs w:val="22"/>
          <w:lang w:val="ru-RU"/>
        </w:rPr>
        <w:t>получении</w:t>
      </w:r>
      <w:r w:rsidRPr="00585CF5">
        <w:rPr>
          <w:rFonts w:ascii="Arial" w:hAnsi="Arial" w:cs="Arial"/>
          <w:sz w:val="22"/>
          <w:szCs w:val="22"/>
          <w:lang w:val="ru-RU"/>
        </w:rPr>
        <w:t xml:space="preserve"> </w:t>
      </w:r>
      <w:r>
        <w:rPr>
          <w:rFonts w:ascii="Arial" w:hAnsi="Arial" w:cs="Arial"/>
          <w:sz w:val="22"/>
          <w:szCs w:val="22"/>
          <w:lang w:val="ru-RU"/>
        </w:rPr>
        <w:t>доходов</w:t>
      </w:r>
      <w:r w:rsidRPr="00585CF5">
        <w:rPr>
          <w:rFonts w:ascii="Arial" w:hAnsi="Arial" w:cs="Arial"/>
          <w:sz w:val="22"/>
          <w:szCs w:val="22"/>
          <w:lang w:val="ru-RU"/>
        </w:rPr>
        <w:t xml:space="preserve">, </w:t>
      </w:r>
      <w:r>
        <w:rPr>
          <w:rFonts w:ascii="Arial" w:hAnsi="Arial" w:cs="Arial"/>
          <w:sz w:val="22"/>
          <w:szCs w:val="22"/>
          <w:lang w:val="ru-RU"/>
        </w:rPr>
        <w:t>методов оценки, компенсационных платежей, потенциальной помощи и сроков.</w:t>
      </w:r>
    </w:p>
    <w:p w:rsidR="00363B0A" w:rsidRPr="00585CF5" w:rsidRDefault="00363B0A" w:rsidP="00363B0A">
      <w:pPr>
        <w:pStyle w:val="Heading2"/>
        <w:rPr>
          <w:rFonts w:cs="Arial"/>
          <w:szCs w:val="22"/>
          <w:lang w:val="ru-RU"/>
        </w:rPr>
      </w:pPr>
      <w:bookmarkStart w:id="81" w:name="_Toc408669965"/>
    </w:p>
    <w:p w:rsidR="00363B0A" w:rsidRPr="00545EBA" w:rsidRDefault="00363B0A" w:rsidP="00363B0A">
      <w:pPr>
        <w:pStyle w:val="Heading2"/>
        <w:rPr>
          <w:rFonts w:cs="Arial"/>
          <w:szCs w:val="22"/>
        </w:rPr>
      </w:pPr>
      <w:r w:rsidRPr="00545EBA">
        <w:rPr>
          <w:rFonts w:cs="Arial"/>
          <w:szCs w:val="22"/>
        </w:rPr>
        <w:t>D.5</w:t>
      </w:r>
      <w:r w:rsidRPr="00545EBA">
        <w:rPr>
          <w:rFonts w:cs="Arial"/>
          <w:szCs w:val="22"/>
        </w:rPr>
        <w:tab/>
      </w:r>
      <w:r w:rsidR="007D2E40">
        <w:rPr>
          <w:rFonts w:cs="Arial"/>
          <w:szCs w:val="22"/>
          <w:lang w:val="ru-RU"/>
        </w:rPr>
        <w:t>Оглашение и утверждение ПДП</w:t>
      </w:r>
      <w:bookmarkEnd w:id="81"/>
      <w:r w:rsidRPr="00545EBA">
        <w:rPr>
          <w:rFonts w:cs="Arial"/>
          <w:szCs w:val="22"/>
        </w:rPr>
        <w:t xml:space="preserve"> </w:t>
      </w:r>
    </w:p>
    <w:p w:rsidR="00363B0A" w:rsidRPr="00545EBA" w:rsidRDefault="00363B0A" w:rsidP="00363B0A">
      <w:pPr>
        <w:autoSpaceDE w:val="0"/>
        <w:autoSpaceDN w:val="0"/>
        <w:adjustRightInd w:val="0"/>
        <w:rPr>
          <w:rFonts w:cs="Arial"/>
          <w:b/>
          <w:iCs/>
          <w:lang w:val="en-US"/>
        </w:rPr>
      </w:pPr>
    </w:p>
    <w:p w:rsidR="00363B0A" w:rsidRPr="00963C8E" w:rsidRDefault="00614798" w:rsidP="00851167">
      <w:pPr>
        <w:numPr>
          <w:ilvl w:val="0"/>
          <w:numId w:val="17"/>
        </w:numPr>
        <w:autoSpaceDE w:val="0"/>
        <w:autoSpaceDN w:val="0"/>
        <w:adjustRightInd w:val="0"/>
        <w:ind w:left="0" w:firstLine="0"/>
        <w:rPr>
          <w:rFonts w:cs="Arial"/>
          <w:lang w:val="ru-RU"/>
        </w:rPr>
      </w:pPr>
      <w:r>
        <w:rPr>
          <w:rFonts w:cs="Arial"/>
          <w:lang w:val="ru-RU"/>
        </w:rPr>
        <w:t>После</w:t>
      </w:r>
      <w:r w:rsidRPr="00963C8E">
        <w:rPr>
          <w:rFonts w:cs="Arial"/>
          <w:lang w:val="ru-RU"/>
        </w:rPr>
        <w:t xml:space="preserve"> </w:t>
      </w:r>
      <w:r>
        <w:rPr>
          <w:rFonts w:cs="Arial"/>
          <w:lang w:val="ru-RU"/>
        </w:rPr>
        <w:t>подготовки</w:t>
      </w:r>
      <w:r w:rsidRPr="00963C8E">
        <w:rPr>
          <w:rFonts w:cs="Arial"/>
          <w:lang w:val="ru-RU"/>
        </w:rPr>
        <w:t xml:space="preserve"> </w:t>
      </w:r>
      <w:r>
        <w:rPr>
          <w:rFonts w:cs="Arial"/>
          <w:lang w:val="ru-RU"/>
        </w:rPr>
        <w:t>ПДП</w:t>
      </w:r>
      <w:r w:rsidRPr="00963C8E">
        <w:rPr>
          <w:rFonts w:cs="Arial"/>
          <w:lang w:val="ru-RU"/>
        </w:rPr>
        <w:t xml:space="preserve">, </w:t>
      </w:r>
      <w:r w:rsidR="00DA29BF">
        <w:rPr>
          <w:rFonts w:cs="Arial"/>
          <w:lang w:val="ru-RU"/>
        </w:rPr>
        <w:t>необходимо</w:t>
      </w:r>
      <w:r w:rsidR="00DA29BF" w:rsidRPr="00963C8E">
        <w:rPr>
          <w:rFonts w:cs="Arial"/>
          <w:lang w:val="ru-RU"/>
        </w:rPr>
        <w:t xml:space="preserve"> </w:t>
      </w:r>
      <w:r w:rsidR="00DA29BF">
        <w:rPr>
          <w:rFonts w:cs="Arial"/>
          <w:lang w:val="ru-RU"/>
        </w:rPr>
        <w:t>проделать</w:t>
      </w:r>
      <w:r w:rsidR="00DA29BF" w:rsidRPr="00963C8E">
        <w:rPr>
          <w:rFonts w:cs="Arial"/>
          <w:lang w:val="ru-RU"/>
        </w:rPr>
        <w:t xml:space="preserve"> </w:t>
      </w:r>
      <w:r w:rsidR="00DA29BF">
        <w:rPr>
          <w:rFonts w:cs="Arial"/>
          <w:lang w:val="ru-RU"/>
        </w:rPr>
        <w:t>ряд</w:t>
      </w:r>
      <w:r w:rsidR="00DA29BF" w:rsidRPr="00963C8E">
        <w:rPr>
          <w:rFonts w:cs="Arial"/>
          <w:lang w:val="ru-RU"/>
        </w:rPr>
        <w:t xml:space="preserve"> </w:t>
      </w:r>
      <w:r w:rsidR="00DA29BF">
        <w:rPr>
          <w:rFonts w:cs="Arial"/>
          <w:lang w:val="ru-RU"/>
        </w:rPr>
        <w:t>шагов</w:t>
      </w:r>
      <w:r w:rsidR="00DA29BF" w:rsidRPr="00963C8E">
        <w:rPr>
          <w:rFonts w:cs="Arial"/>
          <w:lang w:val="ru-RU"/>
        </w:rPr>
        <w:t xml:space="preserve"> (</w:t>
      </w:r>
      <w:r w:rsidR="00DA29BF">
        <w:rPr>
          <w:rFonts w:cs="Arial"/>
          <w:lang w:val="ru-RU"/>
        </w:rPr>
        <w:t>см</w:t>
      </w:r>
      <w:r w:rsidR="00DA29BF" w:rsidRPr="00963C8E">
        <w:rPr>
          <w:rFonts w:cs="Arial"/>
          <w:lang w:val="ru-RU"/>
        </w:rPr>
        <w:t xml:space="preserve">., </w:t>
      </w:r>
      <w:r w:rsidR="00DA29BF">
        <w:rPr>
          <w:rFonts w:cs="Arial"/>
          <w:lang w:val="ru-RU"/>
        </w:rPr>
        <w:t>пожалуйста</w:t>
      </w:r>
      <w:r w:rsidR="00DA29BF" w:rsidRPr="00963C8E">
        <w:rPr>
          <w:rFonts w:cs="Arial"/>
          <w:lang w:val="ru-RU"/>
        </w:rPr>
        <w:t xml:space="preserve">, </w:t>
      </w:r>
      <w:r w:rsidR="00DA29BF">
        <w:rPr>
          <w:rFonts w:cs="Arial"/>
          <w:lang w:val="ru-RU"/>
        </w:rPr>
        <w:t>Приложение</w:t>
      </w:r>
      <w:r w:rsidR="00DA29BF" w:rsidRPr="00963C8E">
        <w:rPr>
          <w:rFonts w:cs="Arial"/>
          <w:lang w:val="ru-RU"/>
        </w:rPr>
        <w:t xml:space="preserve"> 2 </w:t>
      </w:r>
      <w:r w:rsidR="00DA29BF">
        <w:rPr>
          <w:rFonts w:cs="Arial"/>
          <w:lang w:val="ru-RU"/>
        </w:rPr>
        <w:t>для</w:t>
      </w:r>
      <w:r w:rsidR="00DA29BF" w:rsidRPr="00963C8E">
        <w:rPr>
          <w:rFonts w:cs="Arial"/>
          <w:lang w:val="ru-RU"/>
        </w:rPr>
        <w:t xml:space="preserve"> </w:t>
      </w:r>
      <w:r w:rsidR="00DA29BF">
        <w:rPr>
          <w:rFonts w:cs="Arial"/>
          <w:lang w:val="ru-RU"/>
        </w:rPr>
        <w:t>более</w:t>
      </w:r>
      <w:r w:rsidR="00DA29BF" w:rsidRPr="00963C8E">
        <w:rPr>
          <w:rFonts w:cs="Arial"/>
          <w:lang w:val="ru-RU"/>
        </w:rPr>
        <w:t xml:space="preserve"> </w:t>
      </w:r>
      <w:r w:rsidR="00DA29BF">
        <w:rPr>
          <w:rFonts w:cs="Arial"/>
          <w:lang w:val="ru-RU"/>
        </w:rPr>
        <w:t>подробной</w:t>
      </w:r>
      <w:r w:rsidR="00DA29BF" w:rsidRPr="00963C8E">
        <w:rPr>
          <w:rFonts w:cs="Arial"/>
          <w:lang w:val="ru-RU"/>
        </w:rPr>
        <w:t xml:space="preserve"> </w:t>
      </w:r>
      <w:r w:rsidR="00DA29BF">
        <w:rPr>
          <w:rFonts w:cs="Arial"/>
          <w:lang w:val="ru-RU"/>
        </w:rPr>
        <w:t>информации</w:t>
      </w:r>
      <w:r w:rsidR="00DA29BF" w:rsidRPr="00963C8E">
        <w:rPr>
          <w:rFonts w:cs="Arial"/>
          <w:lang w:val="ru-RU"/>
        </w:rPr>
        <w:t>):</w:t>
      </w:r>
    </w:p>
    <w:p w:rsidR="00363B0A" w:rsidRPr="00963C8E" w:rsidRDefault="009052F8" w:rsidP="00851167">
      <w:pPr>
        <w:numPr>
          <w:ilvl w:val="0"/>
          <w:numId w:val="18"/>
        </w:numPr>
        <w:autoSpaceDE w:val="0"/>
        <w:autoSpaceDN w:val="0"/>
        <w:adjustRightInd w:val="0"/>
        <w:rPr>
          <w:rFonts w:cs="Arial"/>
          <w:lang w:val="ru-RU"/>
        </w:rPr>
      </w:pPr>
      <w:r>
        <w:rPr>
          <w:rFonts w:cs="Arial"/>
          <w:lang w:val="ru-RU"/>
        </w:rPr>
        <w:t xml:space="preserve">Сотрудники ЦУП ПФРКУ, работающие в сфере переселения и выдачи компенсации, должны передать ПДП Директору ЦУП ПФРКУ для утверждения. ЦУП ПФРКУ гарантирует обеспечение соответствия с ОПП и согласованность в подходах между разной деятельностью. </w:t>
      </w:r>
      <w:r w:rsidR="00547E21">
        <w:rPr>
          <w:rFonts w:cs="Arial"/>
          <w:lang w:val="ru-RU"/>
        </w:rPr>
        <w:t>Потенциал</w:t>
      </w:r>
      <w:r w:rsidR="00547E21" w:rsidRPr="00547E21">
        <w:rPr>
          <w:rFonts w:cs="Arial"/>
          <w:lang w:val="ru-RU"/>
        </w:rPr>
        <w:t xml:space="preserve"> </w:t>
      </w:r>
      <w:r w:rsidR="00547E21">
        <w:rPr>
          <w:rFonts w:cs="Arial"/>
          <w:lang w:val="ru-RU"/>
        </w:rPr>
        <w:t>для</w:t>
      </w:r>
      <w:r w:rsidR="00547E21" w:rsidRPr="00547E21">
        <w:rPr>
          <w:rFonts w:cs="Arial"/>
          <w:lang w:val="ru-RU"/>
        </w:rPr>
        <w:t xml:space="preserve"> </w:t>
      </w:r>
      <w:r w:rsidR="00547E21">
        <w:rPr>
          <w:rFonts w:cs="Arial"/>
          <w:lang w:val="ru-RU"/>
        </w:rPr>
        <w:t>анализа</w:t>
      </w:r>
      <w:r w:rsidR="00547E21" w:rsidRPr="00547E21">
        <w:rPr>
          <w:rFonts w:cs="Arial"/>
          <w:lang w:val="ru-RU"/>
        </w:rPr>
        <w:t xml:space="preserve"> </w:t>
      </w:r>
      <w:r w:rsidR="00547E21">
        <w:rPr>
          <w:rFonts w:cs="Arial"/>
          <w:lang w:val="ru-RU"/>
        </w:rPr>
        <w:t>и</w:t>
      </w:r>
      <w:r w:rsidR="00547E21" w:rsidRPr="00547E21">
        <w:rPr>
          <w:rFonts w:cs="Arial"/>
          <w:lang w:val="ru-RU"/>
        </w:rPr>
        <w:t xml:space="preserve"> </w:t>
      </w:r>
      <w:r w:rsidR="00547E21">
        <w:rPr>
          <w:rFonts w:cs="Arial"/>
          <w:lang w:val="ru-RU"/>
        </w:rPr>
        <w:t>утверждения</w:t>
      </w:r>
      <w:r w:rsidR="00547E21" w:rsidRPr="00547E21">
        <w:rPr>
          <w:rFonts w:cs="Arial"/>
          <w:lang w:val="ru-RU"/>
        </w:rPr>
        <w:t xml:space="preserve"> </w:t>
      </w:r>
      <w:r w:rsidR="00547E21">
        <w:rPr>
          <w:rFonts w:cs="Arial"/>
          <w:lang w:val="ru-RU"/>
        </w:rPr>
        <w:t>ПДП</w:t>
      </w:r>
      <w:r w:rsidR="00547E21" w:rsidRPr="00547E21">
        <w:rPr>
          <w:rFonts w:cs="Arial"/>
          <w:lang w:val="ru-RU"/>
        </w:rPr>
        <w:t xml:space="preserve"> </w:t>
      </w:r>
      <w:r w:rsidR="00547E21">
        <w:rPr>
          <w:rFonts w:cs="Arial"/>
          <w:lang w:val="ru-RU"/>
        </w:rPr>
        <w:t>строится в ЦУП ПФРКУ. Эта</w:t>
      </w:r>
      <w:r w:rsidR="00547E21" w:rsidRPr="00547E21">
        <w:rPr>
          <w:rFonts w:cs="Arial"/>
          <w:lang w:val="ru-RU"/>
        </w:rPr>
        <w:t xml:space="preserve"> </w:t>
      </w:r>
      <w:r w:rsidR="00547E21">
        <w:rPr>
          <w:rFonts w:cs="Arial"/>
          <w:lang w:val="ru-RU"/>
        </w:rPr>
        <w:t>работа</w:t>
      </w:r>
      <w:r w:rsidR="00547E21" w:rsidRPr="00547E21">
        <w:rPr>
          <w:rFonts w:cs="Arial"/>
          <w:lang w:val="ru-RU"/>
        </w:rPr>
        <w:t xml:space="preserve"> </w:t>
      </w:r>
      <w:r w:rsidR="00547E21">
        <w:rPr>
          <w:rFonts w:cs="Arial"/>
          <w:lang w:val="ru-RU"/>
        </w:rPr>
        <w:t>проводится</w:t>
      </w:r>
      <w:r w:rsidR="00547E21" w:rsidRPr="00547E21">
        <w:rPr>
          <w:rFonts w:cs="Arial"/>
          <w:lang w:val="ru-RU"/>
        </w:rPr>
        <w:t xml:space="preserve"> </w:t>
      </w:r>
      <w:r w:rsidR="00547E21">
        <w:rPr>
          <w:rFonts w:cs="Arial"/>
          <w:lang w:val="ru-RU"/>
        </w:rPr>
        <w:t>посредством</w:t>
      </w:r>
      <w:r w:rsidR="00547E21" w:rsidRPr="00547E21">
        <w:rPr>
          <w:rFonts w:cs="Arial"/>
          <w:lang w:val="ru-RU"/>
        </w:rPr>
        <w:t xml:space="preserve"> </w:t>
      </w:r>
      <w:r w:rsidR="00547E21">
        <w:rPr>
          <w:rFonts w:cs="Arial"/>
          <w:lang w:val="ru-RU"/>
        </w:rPr>
        <w:t>обучения</w:t>
      </w:r>
      <w:r w:rsidR="00547E21" w:rsidRPr="00547E21">
        <w:rPr>
          <w:rFonts w:cs="Arial"/>
          <w:lang w:val="ru-RU"/>
        </w:rPr>
        <w:t xml:space="preserve"> </w:t>
      </w:r>
      <w:r w:rsidR="00547E21">
        <w:rPr>
          <w:rFonts w:cs="Arial"/>
          <w:lang w:val="ru-RU"/>
        </w:rPr>
        <w:t>и</w:t>
      </w:r>
      <w:r w:rsidR="00547E21" w:rsidRPr="00547E21">
        <w:rPr>
          <w:rFonts w:cs="Arial"/>
          <w:lang w:val="ru-RU"/>
        </w:rPr>
        <w:t xml:space="preserve"> </w:t>
      </w:r>
      <w:r w:rsidR="00547E21">
        <w:rPr>
          <w:rFonts w:cs="Arial"/>
          <w:lang w:val="ru-RU"/>
        </w:rPr>
        <w:t>ТП</w:t>
      </w:r>
      <w:r w:rsidR="00547E21" w:rsidRPr="00547E21">
        <w:rPr>
          <w:rFonts w:cs="Arial"/>
          <w:lang w:val="ru-RU"/>
        </w:rPr>
        <w:t xml:space="preserve"> </w:t>
      </w:r>
      <w:r w:rsidR="00547E21">
        <w:rPr>
          <w:rFonts w:cs="Arial"/>
          <w:lang w:val="ru-RU"/>
        </w:rPr>
        <w:t>для</w:t>
      </w:r>
      <w:r w:rsidR="00547E21" w:rsidRPr="00547E21">
        <w:rPr>
          <w:rFonts w:cs="Arial"/>
          <w:lang w:val="ru-RU"/>
        </w:rPr>
        <w:t xml:space="preserve"> </w:t>
      </w:r>
      <w:r w:rsidR="00547E21">
        <w:rPr>
          <w:rFonts w:cs="Arial"/>
          <w:lang w:val="ru-RU"/>
        </w:rPr>
        <w:t>обеспечения</w:t>
      </w:r>
      <w:r w:rsidR="00547E21" w:rsidRPr="00547E21">
        <w:rPr>
          <w:rFonts w:cs="Arial"/>
          <w:lang w:val="ru-RU"/>
        </w:rPr>
        <w:t xml:space="preserve"> </w:t>
      </w:r>
      <w:r w:rsidR="00547E21">
        <w:rPr>
          <w:rFonts w:cs="Arial"/>
          <w:lang w:val="ru-RU"/>
        </w:rPr>
        <w:t>того</w:t>
      </w:r>
      <w:r w:rsidR="00547E21" w:rsidRPr="00547E21">
        <w:rPr>
          <w:rFonts w:cs="Arial"/>
          <w:lang w:val="ru-RU"/>
        </w:rPr>
        <w:t xml:space="preserve">, </w:t>
      </w:r>
      <w:r w:rsidR="00547E21">
        <w:rPr>
          <w:rFonts w:cs="Arial"/>
          <w:lang w:val="ru-RU"/>
        </w:rPr>
        <w:t>что</w:t>
      </w:r>
      <w:r w:rsidR="00547E21" w:rsidRPr="00547E21">
        <w:rPr>
          <w:rFonts w:cs="Arial"/>
          <w:lang w:val="ru-RU"/>
        </w:rPr>
        <w:t xml:space="preserve"> </w:t>
      </w:r>
      <w:r w:rsidR="00547E21">
        <w:rPr>
          <w:rFonts w:cs="Arial"/>
          <w:lang w:val="ru-RU"/>
        </w:rPr>
        <w:t>все</w:t>
      </w:r>
      <w:r w:rsidR="00547E21" w:rsidRPr="00547E21">
        <w:rPr>
          <w:rFonts w:cs="Arial"/>
          <w:lang w:val="ru-RU"/>
        </w:rPr>
        <w:t xml:space="preserve"> </w:t>
      </w:r>
      <w:r w:rsidR="00547E21">
        <w:rPr>
          <w:rFonts w:cs="Arial"/>
          <w:lang w:val="ru-RU"/>
        </w:rPr>
        <w:t>заинтересованные</w:t>
      </w:r>
      <w:r w:rsidR="00547E21" w:rsidRPr="00547E21">
        <w:rPr>
          <w:rFonts w:cs="Arial"/>
          <w:lang w:val="ru-RU"/>
        </w:rPr>
        <w:t xml:space="preserve"> </w:t>
      </w:r>
      <w:r w:rsidR="00547E21">
        <w:rPr>
          <w:rFonts w:cs="Arial"/>
          <w:lang w:val="ru-RU"/>
        </w:rPr>
        <w:t>стороны</w:t>
      </w:r>
      <w:r w:rsidR="00547E21" w:rsidRPr="00547E21">
        <w:rPr>
          <w:rFonts w:cs="Arial"/>
          <w:lang w:val="ru-RU"/>
        </w:rPr>
        <w:t>,</w:t>
      </w:r>
      <w:r w:rsidR="00547E21">
        <w:rPr>
          <w:rFonts w:cs="Arial"/>
          <w:lang w:val="ru-RU"/>
        </w:rPr>
        <w:t xml:space="preserve"> вовлечённые в процесс, исполняют эффективно свои разные обязанности.</w:t>
      </w:r>
    </w:p>
    <w:p w:rsidR="00363B0A" w:rsidRPr="00963C8E" w:rsidRDefault="00547E21" w:rsidP="00851167">
      <w:pPr>
        <w:numPr>
          <w:ilvl w:val="0"/>
          <w:numId w:val="18"/>
        </w:numPr>
        <w:autoSpaceDE w:val="0"/>
        <w:autoSpaceDN w:val="0"/>
        <w:adjustRightInd w:val="0"/>
        <w:rPr>
          <w:rFonts w:cs="Arial"/>
          <w:lang w:val="ru-RU"/>
        </w:rPr>
      </w:pPr>
      <w:r>
        <w:rPr>
          <w:rFonts w:cs="Arial"/>
          <w:lang w:val="ru-RU"/>
        </w:rPr>
        <w:t>ЦУП</w:t>
      </w:r>
      <w:r w:rsidRPr="00963C8E">
        <w:rPr>
          <w:rFonts w:cs="Arial"/>
          <w:lang w:val="ru-RU"/>
        </w:rPr>
        <w:t xml:space="preserve"> </w:t>
      </w:r>
      <w:r>
        <w:rPr>
          <w:rFonts w:cs="Arial"/>
          <w:lang w:val="ru-RU"/>
        </w:rPr>
        <w:t>ПФРКУ</w:t>
      </w:r>
      <w:r w:rsidRPr="00963C8E">
        <w:rPr>
          <w:rFonts w:cs="Arial"/>
          <w:lang w:val="ru-RU"/>
        </w:rPr>
        <w:t xml:space="preserve"> </w:t>
      </w:r>
      <w:r>
        <w:rPr>
          <w:rFonts w:cs="Arial"/>
          <w:lang w:val="ru-RU"/>
        </w:rPr>
        <w:t>раскрывает</w:t>
      </w:r>
      <w:r w:rsidRPr="00963C8E">
        <w:rPr>
          <w:rFonts w:cs="Arial"/>
          <w:lang w:val="ru-RU"/>
        </w:rPr>
        <w:t xml:space="preserve"> </w:t>
      </w:r>
      <w:r>
        <w:rPr>
          <w:rFonts w:cs="Arial"/>
          <w:lang w:val="ru-RU"/>
        </w:rPr>
        <w:t>содержание</w:t>
      </w:r>
      <w:r w:rsidRPr="00963C8E">
        <w:rPr>
          <w:rFonts w:cs="Arial"/>
          <w:lang w:val="ru-RU"/>
        </w:rPr>
        <w:t xml:space="preserve"> </w:t>
      </w:r>
      <w:r>
        <w:rPr>
          <w:rFonts w:cs="Arial"/>
          <w:lang w:val="ru-RU"/>
        </w:rPr>
        <w:t>ПДП</w:t>
      </w:r>
      <w:r w:rsidRPr="00963C8E">
        <w:rPr>
          <w:rFonts w:cs="Arial"/>
          <w:lang w:val="ru-RU"/>
        </w:rPr>
        <w:t xml:space="preserve"> </w:t>
      </w:r>
      <w:r>
        <w:rPr>
          <w:rFonts w:cs="Arial"/>
          <w:lang w:val="ru-RU"/>
        </w:rPr>
        <w:t>на</w:t>
      </w:r>
      <w:r w:rsidRPr="00963C8E">
        <w:rPr>
          <w:rFonts w:cs="Arial"/>
          <w:lang w:val="ru-RU"/>
        </w:rPr>
        <w:t xml:space="preserve"> </w:t>
      </w:r>
      <w:r>
        <w:rPr>
          <w:rFonts w:cs="Arial"/>
          <w:lang w:val="ru-RU"/>
        </w:rPr>
        <w:t>своём</w:t>
      </w:r>
      <w:r w:rsidRPr="00963C8E">
        <w:rPr>
          <w:rFonts w:cs="Arial"/>
          <w:lang w:val="ru-RU"/>
        </w:rPr>
        <w:t xml:space="preserve"> </w:t>
      </w:r>
      <w:r>
        <w:rPr>
          <w:rFonts w:cs="Arial"/>
          <w:lang w:val="ru-RU"/>
        </w:rPr>
        <w:t>веб</w:t>
      </w:r>
      <w:r w:rsidRPr="00963C8E">
        <w:rPr>
          <w:rFonts w:cs="Arial"/>
          <w:lang w:val="ru-RU"/>
        </w:rPr>
        <w:t>-</w:t>
      </w:r>
      <w:r>
        <w:rPr>
          <w:rFonts w:cs="Arial"/>
          <w:lang w:val="ru-RU"/>
        </w:rPr>
        <w:t>сайте</w:t>
      </w:r>
      <w:r w:rsidRPr="00963C8E">
        <w:rPr>
          <w:rFonts w:cs="Arial"/>
          <w:lang w:val="ru-RU"/>
        </w:rPr>
        <w:t xml:space="preserve">, </w:t>
      </w:r>
      <w:r>
        <w:rPr>
          <w:rFonts w:cs="Arial"/>
          <w:lang w:val="ru-RU"/>
        </w:rPr>
        <w:t>распространяет</w:t>
      </w:r>
      <w:r w:rsidRPr="00963C8E">
        <w:rPr>
          <w:rFonts w:cs="Arial"/>
          <w:lang w:val="ru-RU"/>
        </w:rPr>
        <w:t xml:space="preserve"> </w:t>
      </w:r>
      <w:r>
        <w:rPr>
          <w:rFonts w:cs="Arial"/>
          <w:lang w:val="ru-RU"/>
        </w:rPr>
        <w:t>и</w:t>
      </w:r>
      <w:r w:rsidRPr="00963C8E">
        <w:rPr>
          <w:rFonts w:cs="Arial"/>
          <w:lang w:val="ru-RU"/>
        </w:rPr>
        <w:t xml:space="preserve"> </w:t>
      </w:r>
      <w:r>
        <w:rPr>
          <w:rFonts w:cs="Arial"/>
          <w:lang w:val="ru-RU"/>
        </w:rPr>
        <w:t>обменивается</w:t>
      </w:r>
      <w:r w:rsidRPr="00963C8E">
        <w:rPr>
          <w:rFonts w:cs="Arial"/>
          <w:lang w:val="ru-RU"/>
        </w:rPr>
        <w:t xml:space="preserve"> </w:t>
      </w:r>
      <w:r>
        <w:rPr>
          <w:rFonts w:cs="Arial"/>
          <w:lang w:val="ru-RU"/>
        </w:rPr>
        <w:t>с</w:t>
      </w:r>
      <w:r w:rsidRPr="00963C8E">
        <w:rPr>
          <w:rFonts w:cs="Arial"/>
          <w:lang w:val="ru-RU"/>
        </w:rPr>
        <w:t xml:space="preserve"> </w:t>
      </w:r>
      <w:r>
        <w:rPr>
          <w:rFonts w:cs="Arial"/>
          <w:lang w:val="ru-RU"/>
        </w:rPr>
        <w:t>МОГВ</w:t>
      </w:r>
      <w:r w:rsidRPr="00963C8E">
        <w:rPr>
          <w:rFonts w:cs="Arial"/>
          <w:lang w:val="ru-RU"/>
        </w:rPr>
        <w:t xml:space="preserve">, </w:t>
      </w:r>
      <w:r>
        <w:rPr>
          <w:rFonts w:cs="Arial"/>
          <w:lang w:val="ru-RU"/>
        </w:rPr>
        <w:t>ОМСУ</w:t>
      </w:r>
      <w:r w:rsidRPr="00963C8E">
        <w:rPr>
          <w:rFonts w:cs="Arial"/>
          <w:lang w:val="ru-RU"/>
        </w:rPr>
        <w:t xml:space="preserve"> </w:t>
      </w:r>
      <w:r>
        <w:rPr>
          <w:rFonts w:cs="Arial"/>
          <w:lang w:val="ru-RU"/>
        </w:rPr>
        <w:t>и</w:t>
      </w:r>
      <w:r w:rsidRPr="00963C8E">
        <w:rPr>
          <w:rFonts w:cs="Arial"/>
          <w:lang w:val="ru-RU"/>
        </w:rPr>
        <w:t xml:space="preserve"> </w:t>
      </w:r>
      <w:r>
        <w:rPr>
          <w:rFonts w:cs="Arial"/>
          <w:lang w:val="ru-RU"/>
        </w:rPr>
        <w:t>заинтересованными</w:t>
      </w:r>
      <w:r w:rsidRPr="00963C8E">
        <w:rPr>
          <w:rFonts w:cs="Arial"/>
          <w:lang w:val="ru-RU"/>
        </w:rPr>
        <w:t xml:space="preserve"> </w:t>
      </w:r>
      <w:r>
        <w:rPr>
          <w:rFonts w:cs="Arial"/>
          <w:lang w:val="ru-RU"/>
        </w:rPr>
        <w:t>НПО</w:t>
      </w:r>
      <w:r w:rsidRPr="00963C8E">
        <w:rPr>
          <w:rFonts w:cs="Arial"/>
          <w:lang w:val="ru-RU"/>
        </w:rPr>
        <w:t xml:space="preserve">, </w:t>
      </w:r>
      <w:r>
        <w:rPr>
          <w:rFonts w:cs="Arial"/>
          <w:lang w:val="ru-RU"/>
        </w:rPr>
        <w:t>и</w:t>
      </w:r>
      <w:r w:rsidRPr="00963C8E">
        <w:rPr>
          <w:rFonts w:cs="Arial"/>
          <w:lang w:val="ru-RU"/>
        </w:rPr>
        <w:t xml:space="preserve"> </w:t>
      </w:r>
      <w:r>
        <w:rPr>
          <w:rFonts w:cs="Arial"/>
          <w:lang w:val="ru-RU"/>
        </w:rPr>
        <w:t>ЛЗП</w:t>
      </w:r>
      <w:r w:rsidRPr="00963C8E">
        <w:rPr>
          <w:rFonts w:cs="Arial"/>
          <w:lang w:val="ru-RU"/>
        </w:rPr>
        <w:t xml:space="preserve"> (</w:t>
      </w:r>
      <w:r>
        <w:rPr>
          <w:rFonts w:cs="Arial"/>
          <w:lang w:val="ru-RU"/>
        </w:rPr>
        <w:t>особенно</w:t>
      </w:r>
      <w:r w:rsidRPr="00963C8E">
        <w:rPr>
          <w:rFonts w:cs="Arial"/>
          <w:lang w:val="ru-RU"/>
        </w:rPr>
        <w:t xml:space="preserve"> </w:t>
      </w:r>
      <w:r>
        <w:rPr>
          <w:rFonts w:cs="Arial"/>
          <w:lang w:val="ru-RU"/>
        </w:rPr>
        <w:t>с</w:t>
      </w:r>
      <w:r w:rsidRPr="00963C8E">
        <w:rPr>
          <w:rFonts w:cs="Arial"/>
          <w:lang w:val="ru-RU"/>
        </w:rPr>
        <w:t xml:space="preserve"> </w:t>
      </w:r>
      <w:r>
        <w:rPr>
          <w:rFonts w:cs="Arial"/>
          <w:lang w:val="ru-RU"/>
        </w:rPr>
        <w:t>лицами</w:t>
      </w:r>
      <w:r w:rsidRPr="00963C8E">
        <w:rPr>
          <w:rFonts w:cs="Arial"/>
          <w:lang w:val="ru-RU"/>
        </w:rPr>
        <w:t xml:space="preserve"> </w:t>
      </w:r>
      <w:r>
        <w:rPr>
          <w:rFonts w:cs="Arial"/>
          <w:lang w:val="ru-RU"/>
        </w:rPr>
        <w:t>на</w:t>
      </w:r>
      <w:r w:rsidRPr="00963C8E">
        <w:rPr>
          <w:rFonts w:cs="Arial"/>
          <w:lang w:val="ru-RU"/>
        </w:rPr>
        <w:t xml:space="preserve"> </w:t>
      </w:r>
      <w:r>
        <w:rPr>
          <w:rFonts w:cs="Arial"/>
          <w:lang w:val="ru-RU"/>
        </w:rPr>
        <w:t>конкретных</w:t>
      </w:r>
      <w:r w:rsidRPr="00963C8E">
        <w:rPr>
          <w:rFonts w:cs="Arial"/>
          <w:lang w:val="ru-RU"/>
        </w:rPr>
        <w:t xml:space="preserve"> </w:t>
      </w:r>
      <w:r>
        <w:rPr>
          <w:rFonts w:cs="Arial"/>
          <w:lang w:val="ru-RU"/>
        </w:rPr>
        <w:t>местах</w:t>
      </w:r>
      <w:r w:rsidRPr="00963C8E">
        <w:rPr>
          <w:rFonts w:cs="Arial"/>
          <w:lang w:val="ru-RU"/>
        </w:rPr>
        <w:t xml:space="preserve">), </w:t>
      </w:r>
      <w:r>
        <w:rPr>
          <w:rFonts w:cs="Arial"/>
          <w:lang w:val="ru-RU"/>
        </w:rPr>
        <w:t>в</w:t>
      </w:r>
      <w:r w:rsidRPr="00963C8E">
        <w:rPr>
          <w:rFonts w:cs="Arial"/>
          <w:lang w:val="ru-RU"/>
        </w:rPr>
        <w:t xml:space="preserve"> </w:t>
      </w:r>
      <w:r>
        <w:rPr>
          <w:rFonts w:cs="Arial"/>
          <w:lang w:val="ru-RU"/>
        </w:rPr>
        <w:t>доступных</w:t>
      </w:r>
      <w:r w:rsidRPr="00963C8E">
        <w:rPr>
          <w:rFonts w:cs="Arial"/>
          <w:lang w:val="ru-RU"/>
        </w:rPr>
        <w:t xml:space="preserve"> </w:t>
      </w:r>
      <w:r>
        <w:rPr>
          <w:rFonts w:cs="Arial"/>
          <w:lang w:val="ru-RU"/>
        </w:rPr>
        <w:t>местах</w:t>
      </w:r>
      <w:r w:rsidRPr="00963C8E">
        <w:rPr>
          <w:rFonts w:cs="Arial"/>
          <w:lang w:val="ru-RU"/>
        </w:rPr>
        <w:t xml:space="preserve"> </w:t>
      </w:r>
      <w:r>
        <w:rPr>
          <w:rFonts w:cs="Arial"/>
          <w:lang w:val="ru-RU"/>
        </w:rPr>
        <w:t>и</w:t>
      </w:r>
      <w:r w:rsidRPr="00963C8E">
        <w:rPr>
          <w:rFonts w:cs="Arial"/>
          <w:lang w:val="ru-RU"/>
        </w:rPr>
        <w:t xml:space="preserve"> </w:t>
      </w:r>
      <w:r>
        <w:rPr>
          <w:rFonts w:cs="Arial"/>
          <w:lang w:val="ru-RU"/>
        </w:rPr>
        <w:t>на</w:t>
      </w:r>
      <w:r w:rsidRPr="00963C8E">
        <w:rPr>
          <w:rFonts w:cs="Arial"/>
          <w:lang w:val="ru-RU"/>
        </w:rPr>
        <w:t xml:space="preserve"> </w:t>
      </w:r>
      <w:r>
        <w:rPr>
          <w:rFonts w:cs="Arial"/>
          <w:lang w:val="ru-RU"/>
        </w:rPr>
        <w:t>доступном</w:t>
      </w:r>
      <w:r w:rsidRPr="00963C8E">
        <w:rPr>
          <w:rFonts w:cs="Arial"/>
          <w:lang w:val="ru-RU"/>
        </w:rPr>
        <w:t xml:space="preserve"> </w:t>
      </w:r>
      <w:r>
        <w:rPr>
          <w:rFonts w:cs="Arial"/>
          <w:lang w:val="ru-RU"/>
        </w:rPr>
        <w:t>для</w:t>
      </w:r>
      <w:r w:rsidRPr="00963C8E">
        <w:rPr>
          <w:rFonts w:cs="Arial"/>
          <w:lang w:val="ru-RU"/>
        </w:rPr>
        <w:t xml:space="preserve"> </w:t>
      </w:r>
      <w:r>
        <w:rPr>
          <w:rFonts w:cs="Arial"/>
          <w:lang w:val="ru-RU"/>
        </w:rPr>
        <w:t>них</w:t>
      </w:r>
      <w:r w:rsidRPr="00963C8E">
        <w:rPr>
          <w:rFonts w:cs="Arial"/>
          <w:lang w:val="ru-RU"/>
        </w:rPr>
        <w:t xml:space="preserve"> </w:t>
      </w:r>
      <w:r>
        <w:rPr>
          <w:rFonts w:cs="Arial"/>
          <w:lang w:val="ru-RU"/>
        </w:rPr>
        <w:t>языке</w:t>
      </w:r>
      <w:r w:rsidRPr="00963C8E">
        <w:rPr>
          <w:rFonts w:cs="Arial"/>
          <w:lang w:val="ru-RU"/>
        </w:rPr>
        <w:t xml:space="preserve">, </w:t>
      </w:r>
      <w:r>
        <w:rPr>
          <w:rFonts w:cs="Arial"/>
          <w:lang w:val="ru-RU"/>
        </w:rPr>
        <w:t>и</w:t>
      </w:r>
      <w:r w:rsidRPr="00963C8E">
        <w:rPr>
          <w:rFonts w:cs="Arial"/>
          <w:lang w:val="ru-RU"/>
        </w:rPr>
        <w:t xml:space="preserve"> </w:t>
      </w:r>
      <w:r>
        <w:rPr>
          <w:rFonts w:cs="Arial"/>
          <w:lang w:val="ru-RU"/>
        </w:rPr>
        <w:t>даёт</w:t>
      </w:r>
      <w:r w:rsidRPr="00963C8E">
        <w:rPr>
          <w:rFonts w:cs="Arial"/>
          <w:lang w:val="ru-RU"/>
        </w:rPr>
        <w:t xml:space="preserve"> </w:t>
      </w:r>
      <w:r>
        <w:rPr>
          <w:rFonts w:cs="Arial"/>
          <w:lang w:val="ru-RU"/>
        </w:rPr>
        <w:t>две</w:t>
      </w:r>
      <w:r w:rsidRPr="00963C8E">
        <w:rPr>
          <w:rFonts w:cs="Arial"/>
          <w:lang w:val="ru-RU"/>
        </w:rPr>
        <w:t xml:space="preserve"> </w:t>
      </w:r>
      <w:r>
        <w:rPr>
          <w:rFonts w:cs="Arial"/>
          <w:lang w:val="ru-RU"/>
        </w:rPr>
        <w:t>недели</w:t>
      </w:r>
      <w:r w:rsidRPr="00963C8E">
        <w:rPr>
          <w:rFonts w:cs="Arial"/>
          <w:lang w:val="ru-RU"/>
        </w:rPr>
        <w:t xml:space="preserve"> </w:t>
      </w:r>
      <w:r>
        <w:rPr>
          <w:rFonts w:cs="Arial"/>
          <w:lang w:val="ru-RU"/>
        </w:rPr>
        <w:t>на</w:t>
      </w:r>
      <w:r w:rsidRPr="00963C8E">
        <w:rPr>
          <w:rFonts w:cs="Arial"/>
          <w:lang w:val="ru-RU"/>
        </w:rPr>
        <w:t xml:space="preserve"> </w:t>
      </w:r>
      <w:r>
        <w:rPr>
          <w:rFonts w:cs="Arial"/>
          <w:lang w:val="ru-RU"/>
        </w:rPr>
        <w:t>их</w:t>
      </w:r>
      <w:r w:rsidRPr="00963C8E">
        <w:rPr>
          <w:rFonts w:cs="Arial"/>
          <w:lang w:val="ru-RU"/>
        </w:rPr>
        <w:t xml:space="preserve"> </w:t>
      </w:r>
      <w:r>
        <w:rPr>
          <w:rFonts w:cs="Arial"/>
          <w:lang w:val="ru-RU"/>
        </w:rPr>
        <w:t>предложения</w:t>
      </w:r>
      <w:r w:rsidRPr="00963C8E">
        <w:rPr>
          <w:rFonts w:cs="Arial"/>
          <w:lang w:val="ru-RU"/>
        </w:rPr>
        <w:t xml:space="preserve"> </w:t>
      </w:r>
      <w:r>
        <w:rPr>
          <w:rFonts w:cs="Arial"/>
          <w:lang w:val="ru-RU"/>
        </w:rPr>
        <w:t>и</w:t>
      </w:r>
      <w:r w:rsidRPr="00963C8E">
        <w:rPr>
          <w:rFonts w:cs="Arial"/>
          <w:lang w:val="ru-RU"/>
        </w:rPr>
        <w:t xml:space="preserve"> </w:t>
      </w:r>
      <w:r>
        <w:rPr>
          <w:rFonts w:cs="Arial"/>
          <w:lang w:val="ru-RU"/>
        </w:rPr>
        <w:t>комментарии</w:t>
      </w:r>
      <w:r w:rsidRPr="00963C8E">
        <w:rPr>
          <w:rFonts w:cs="Arial"/>
          <w:lang w:val="ru-RU"/>
        </w:rPr>
        <w:t>.</w:t>
      </w:r>
    </w:p>
    <w:p w:rsidR="00363B0A" w:rsidRPr="00963C8E" w:rsidRDefault="00547E21" w:rsidP="00851167">
      <w:pPr>
        <w:numPr>
          <w:ilvl w:val="0"/>
          <w:numId w:val="18"/>
        </w:numPr>
        <w:spacing w:after="200"/>
        <w:rPr>
          <w:rFonts w:cs="Arial"/>
          <w:lang w:val="ru-RU"/>
        </w:rPr>
      </w:pPr>
      <w:r>
        <w:rPr>
          <w:rFonts w:cs="Arial"/>
          <w:lang w:val="ru-RU"/>
        </w:rPr>
        <w:t>После</w:t>
      </w:r>
      <w:r w:rsidRPr="00963C8E">
        <w:rPr>
          <w:rFonts w:cs="Arial"/>
          <w:lang w:val="ru-RU"/>
        </w:rPr>
        <w:t xml:space="preserve"> </w:t>
      </w:r>
      <w:r>
        <w:rPr>
          <w:rFonts w:cs="Arial"/>
          <w:lang w:val="ru-RU"/>
        </w:rPr>
        <w:t>получения</w:t>
      </w:r>
      <w:r w:rsidRPr="00963C8E">
        <w:rPr>
          <w:rFonts w:cs="Arial"/>
          <w:lang w:val="ru-RU"/>
        </w:rPr>
        <w:t xml:space="preserve"> </w:t>
      </w:r>
      <w:r>
        <w:rPr>
          <w:rFonts w:cs="Arial"/>
          <w:lang w:val="ru-RU"/>
        </w:rPr>
        <w:t>комментариев</w:t>
      </w:r>
      <w:r w:rsidRPr="00963C8E">
        <w:rPr>
          <w:rFonts w:cs="Arial"/>
          <w:lang w:val="ru-RU"/>
        </w:rPr>
        <w:t xml:space="preserve"> </w:t>
      </w:r>
      <w:r>
        <w:rPr>
          <w:rFonts w:cs="Arial"/>
          <w:lang w:val="ru-RU"/>
        </w:rPr>
        <w:t>для</w:t>
      </w:r>
      <w:r w:rsidRPr="00963C8E">
        <w:rPr>
          <w:rFonts w:cs="Arial"/>
          <w:lang w:val="ru-RU"/>
        </w:rPr>
        <w:t xml:space="preserve"> </w:t>
      </w:r>
      <w:r>
        <w:rPr>
          <w:rFonts w:cs="Arial"/>
          <w:lang w:val="ru-RU"/>
        </w:rPr>
        <w:t>раскрытого</w:t>
      </w:r>
      <w:r w:rsidRPr="00963C8E">
        <w:rPr>
          <w:rFonts w:cs="Arial"/>
          <w:lang w:val="ru-RU"/>
        </w:rPr>
        <w:t xml:space="preserve"> </w:t>
      </w:r>
      <w:r>
        <w:rPr>
          <w:rFonts w:cs="Arial"/>
          <w:lang w:val="ru-RU"/>
        </w:rPr>
        <w:t>документа</w:t>
      </w:r>
      <w:r w:rsidRPr="00963C8E">
        <w:rPr>
          <w:rFonts w:cs="Arial"/>
          <w:lang w:val="ru-RU"/>
        </w:rPr>
        <w:t xml:space="preserve">, </w:t>
      </w:r>
      <w:r>
        <w:rPr>
          <w:rFonts w:cs="Arial"/>
          <w:lang w:val="ru-RU"/>
        </w:rPr>
        <w:t>и</w:t>
      </w:r>
      <w:r w:rsidRPr="00963C8E">
        <w:rPr>
          <w:rFonts w:cs="Arial"/>
          <w:lang w:val="ru-RU"/>
        </w:rPr>
        <w:t xml:space="preserve"> </w:t>
      </w:r>
      <w:r>
        <w:rPr>
          <w:rFonts w:cs="Arial"/>
          <w:lang w:val="ru-RU"/>
        </w:rPr>
        <w:t>его</w:t>
      </w:r>
      <w:r w:rsidRPr="00963C8E">
        <w:rPr>
          <w:rFonts w:cs="Arial"/>
          <w:lang w:val="ru-RU"/>
        </w:rPr>
        <w:t xml:space="preserve"> </w:t>
      </w:r>
      <w:r>
        <w:rPr>
          <w:rFonts w:cs="Arial"/>
          <w:lang w:val="ru-RU"/>
        </w:rPr>
        <w:t>утверждения</w:t>
      </w:r>
      <w:r w:rsidRPr="00963C8E">
        <w:rPr>
          <w:rFonts w:cs="Arial"/>
          <w:lang w:val="ru-RU"/>
        </w:rPr>
        <w:t xml:space="preserve"> </w:t>
      </w:r>
      <w:r>
        <w:rPr>
          <w:rFonts w:cs="Arial"/>
          <w:lang w:val="ru-RU"/>
        </w:rPr>
        <w:t>со</w:t>
      </w:r>
      <w:r w:rsidRPr="00963C8E">
        <w:rPr>
          <w:rFonts w:cs="Arial"/>
          <w:lang w:val="ru-RU"/>
        </w:rPr>
        <w:t xml:space="preserve"> </w:t>
      </w:r>
      <w:r>
        <w:rPr>
          <w:rFonts w:cs="Arial"/>
          <w:lang w:val="ru-RU"/>
        </w:rPr>
        <w:t>стороны</w:t>
      </w:r>
      <w:r w:rsidRPr="00963C8E">
        <w:rPr>
          <w:rFonts w:cs="Arial"/>
          <w:lang w:val="ru-RU"/>
        </w:rPr>
        <w:t xml:space="preserve"> </w:t>
      </w:r>
      <w:r>
        <w:rPr>
          <w:rFonts w:cs="Arial"/>
          <w:lang w:val="ru-RU"/>
        </w:rPr>
        <w:t>руководства</w:t>
      </w:r>
      <w:r w:rsidRPr="00963C8E">
        <w:rPr>
          <w:rFonts w:cs="Arial"/>
          <w:lang w:val="ru-RU"/>
        </w:rPr>
        <w:t xml:space="preserve"> </w:t>
      </w:r>
      <w:r>
        <w:rPr>
          <w:rFonts w:cs="Arial"/>
          <w:lang w:val="ru-RU"/>
        </w:rPr>
        <w:t>ЦУП</w:t>
      </w:r>
      <w:r w:rsidRPr="00963C8E">
        <w:rPr>
          <w:rFonts w:cs="Arial"/>
          <w:lang w:val="ru-RU"/>
        </w:rPr>
        <w:t xml:space="preserve"> </w:t>
      </w:r>
      <w:r>
        <w:rPr>
          <w:rFonts w:cs="Arial"/>
          <w:lang w:val="ru-RU"/>
        </w:rPr>
        <w:t>ПФРКУ</w:t>
      </w:r>
      <w:r w:rsidRPr="00963C8E">
        <w:rPr>
          <w:rFonts w:cs="Arial"/>
          <w:lang w:val="ru-RU"/>
        </w:rPr>
        <w:t xml:space="preserve">, </w:t>
      </w:r>
      <w:r>
        <w:rPr>
          <w:rFonts w:cs="Arial"/>
          <w:lang w:val="ru-RU"/>
        </w:rPr>
        <w:t>необходимо</w:t>
      </w:r>
      <w:r w:rsidRPr="00963C8E">
        <w:rPr>
          <w:rFonts w:cs="Arial"/>
          <w:lang w:val="ru-RU"/>
        </w:rPr>
        <w:t xml:space="preserve"> </w:t>
      </w:r>
      <w:r>
        <w:rPr>
          <w:rFonts w:cs="Arial"/>
          <w:lang w:val="ru-RU"/>
        </w:rPr>
        <w:t>также</w:t>
      </w:r>
      <w:r w:rsidRPr="00963C8E">
        <w:rPr>
          <w:rFonts w:cs="Arial"/>
          <w:lang w:val="ru-RU"/>
        </w:rPr>
        <w:t xml:space="preserve"> </w:t>
      </w:r>
      <w:r>
        <w:rPr>
          <w:rFonts w:cs="Arial"/>
          <w:lang w:val="ru-RU"/>
        </w:rPr>
        <w:t>отправить</w:t>
      </w:r>
      <w:r w:rsidRPr="00963C8E">
        <w:rPr>
          <w:rFonts w:cs="Arial"/>
          <w:lang w:val="ru-RU"/>
        </w:rPr>
        <w:t xml:space="preserve"> </w:t>
      </w:r>
      <w:r>
        <w:rPr>
          <w:rFonts w:cs="Arial"/>
          <w:lang w:val="ru-RU"/>
        </w:rPr>
        <w:t>официально</w:t>
      </w:r>
      <w:r w:rsidRPr="00963C8E">
        <w:rPr>
          <w:rFonts w:cs="Arial"/>
          <w:lang w:val="ru-RU"/>
        </w:rPr>
        <w:t xml:space="preserve"> </w:t>
      </w:r>
      <w:r>
        <w:rPr>
          <w:rFonts w:cs="Arial"/>
          <w:lang w:val="ru-RU"/>
        </w:rPr>
        <w:t>ПДП</w:t>
      </w:r>
      <w:r w:rsidRPr="00963C8E">
        <w:rPr>
          <w:rFonts w:cs="Arial"/>
          <w:lang w:val="ru-RU"/>
        </w:rPr>
        <w:t xml:space="preserve"> </w:t>
      </w:r>
      <w:r>
        <w:rPr>
          <w:rFonts w:cs="Arial"/>
          <w:lang w:val="ru-RU"/>
        </w:rPr>
        <w:t>во</w:t>
      </w:r>
      <w:r w:rsidRPr="00963C8E">
        <w:rPr>
          <w:rFonts w:cs="Arial"/>
          <w:lang w:val="ru-RU"/>
        </w:rPr>
        <w:t xml:space="preserve"> </w:t>
      </w:r>
      <w:r>
        <w:rPr>
          <w:rFonts w:cs="Arial"/>
          <w:lang w:val="ru-RU"/>
        </w:rPr>
        <w:t>Всемирный</w:t>
      </w:r>
      <w:r w:rsidRPr="00963C8E">
        <w:rPr>
          <w:rFonts w:cs="Arial"/>
          <w:lang w:val="ru-RU"/>
        </w:rPr>
        <w:t xml:space="preserve"> </w:t>
      </w:r>
      <w:r>
        <w:rPr>
          <w:rFonts w:cs="Arial"/>
          <w:lang w:val="ru-RU"/>
        </w:rPr>
        <w:t>Банк</w:t>
      </w:r>
      <w:r w:rsidRPr="00963C8E">
        <w:rPr>
          <w:rFonts w:cs="Arial"/>
          <w:lang w:val="ru-RU"/>
        </w:rPr>
        <w:t xml:space="preserve"> </w:t>
      </w:r>
      <w:r>
        <w:rPr>
          <w:rFonts w:cs="Arial"/>
          <w:lang w:val="ru-RU"/>
        </w:rPr>
        <w:t>для</w:t>
      </w:r>
      <w:r w:rsidRPr="00963C8E">
        <w:rPr>
          <w:rFonts w:cs="Arial"/>
          <w:lang w:val="ru-RU"/>
        </w:rPr>
        <w:t xml:space="preserve"> </w:t>
      </w:r>
      <w:r>
        <w:rPr>
          <w:rFonts w:cs="Arial"/>
          <w:lang w:val="ru-RU"/>
        </w:rPr>
        <w:t>анализа</w:t>
      </w:r>
      <w:r w:rsidRPr="00963C8E">
        <w:rPr>
          <w:rFonts w:cs="Arial"/>
          <w:lang w:val="ru-RU"/>
        </w:rPr>
        <w:t xml:space="preserve">, </w:t>
      </w:r>
      <w:r>
        <w:rPr>
          <w:rFonts w:cs="Arial"/>
          <w:lang w:val="ru-RU"/>
        </w:rPr>
        <w:t>чтобы</w:t>
      </w:r>
      <w:r w:rsidRPr="00963C8E">
        <w:rPr>
          <w:rFonts w:cs="Arial"/>
          <w:lang w:val="ru-RU"/>
        </w:rPr>
        <w:t xml:space="preserve"> </w:t>
      </w:r>
      <w:r>
        <w:rPr>
          <w:rFonts w:cs="Arial"/>
          <w:lang w:val="ru-RU"/>
        </w:rPr>
        <w:t>обеспечить</w:t>
      </w:r>
      <w:r w:rsidRPr="00963C8E">
        <w:rPr>
          <w:rFonts w:cs="Arial"/>
          <w:lang w:val="ru-RU"/>
        </w:rPr>
        <w:t xml:space="preserve"> </w:t>
      </w:r>
      <w:r>
        <w:rPr>
          <w:rFonts w:cs="Arial"/>
          <w:lang w:val="ru-RU"/>
        </w:rPr>
        <w:t>его</w:t>
      </w:r>
      <w:r w:rsidRPr="00963C8E">
        <w:rPr>
          <w:rFonts w:cs="Arial"/>
          <w:lang w:val="ru-RU"/>
        </w:rPr>
        <w:t xml:space="preserve"> </w:t>
      </w:r>
      <w:r>
        <w:rPr>
          <w:rFonts w:cs="Arial"/>
          <w:lang w:val="ru-RU"/>
        </w:rPr>
        <w:t>соответствие</w:t>
      </w:r>
      <w:r w:rsidRPr="00963C8E">
        <w:rPr>
          <w:rFonts w:cs="Arial"/>
          <w:lang w:val="ru-RU"/>
        </w:rPr>
        <w:t xml:space="preserve"> </w:t>
      </w:r>
      <w:r>
        <w:rPr>
          <w:rFonts w:cs="Arial"/>
          <w:lang w:val="ru-RU"/>
        </w:rPr>
        <w:t>с</w:t>
      </w:r>
      <w:r w:rsidRPr="00963C8E">
        <w:rPr>
          <w:rFonts w:cs="Arial"/>
          <w:lang w:val="ru-RU"/>
        </w:rPr>
        <w:t xml:space="preserve"> </w:t>
      </w:r>
      <w:r>
        <w:rPr>
          <w:rFonts w:cs="Arial"/>
          <w:lang w:val="ru-RU"/>
        </w:rPr>
        <w:t>ОП</w:t>
      </w:r>
      <w:r w:rsidRPr="00963C8E">
        <w:rPr>
          <w:rFonts w:cs="Arial"/>
          <w:lang w:val="ru-RU"/>
        </w:rPr>
        <w:t xml:space="preserve"> </w:t>
      </w:r>
      <w:r>
        <w:rPr>
          <w:rFonts w:cs="Arial"/>
          <w:lang w:val="ru-RU"/>
        </w:rPr>
        <w:t>ВБ</w:t>
      </w:r>
      <w:r w:rsidRPr="00963C8E">
        <w:rPr>
          <w:rFonts w:cs="Arial"/>
          <w:lang w:val="ru-RU"/>
        </w:rPr>
        <w:t xml:space="preserve"> 4.12 </w:t>
      </w:r>
      <w:r>
        <w:rPr>
          <w:rFonts w:cs="Arial"/>
          <w:lang w:val="ru-RU"/>
        </w:rPr>
        <w:t>и</w:t>
      </w:r>
      <w:r w:rsidRPr="00963C8E">
        <w:rPr>
          <w:rFonts w:cs="Arial"/>
          <w:lang w:val="ru-RU"/>
        </w:rPr>
        <w:t xml:space="preserve"> </w:t>
      </w:r>
      <w:r>
        <w:rPr>
          <w:rFonts w:cs="Arial"/>
          <w:lang w:val="ru-RU"/>
        </w:rPr>
        <w:t>другими</w:t>
      </w:r>
      <w:r w:rsidRPr="00963C8E">
        <w:rPr>
          <w:rFonts w:cs="Arial"/>
          <w:lang w:val="ru-RU"/>
        </w:rPr>
        <w:t xml:space="preserve"> </w:t>
      </w:r>
      <w:r>
        <w:rPr>
          <w:rFonts w:cs="Arial"/>
          <w:lang w:val="ru-RU"/>
        </w:rPr>
        <w:t>соответствующими</w:t>
      </w:r>
      <w:r w:rsidRPr="00963C8E">
        <w:rPr>
          <w:rFonts w:cs="Arial"/>
          <w:lang w:val="ru-RU"/>
        </w:rPr>
        <w:t xml:space="preserve"> </w:t>
      </w:r>
      <w:r>
        <w:rPr>
          <w:rFonts w:cs="Arial"/>
          <w:lang w:val="ru-RU"/>
        </w:rPr>
        <w:t>процедурами</w:t>
      </w:r>
      <w:r w:rsidRPr="00963C8E">
        <w:rPr>
          <w:rFonts w:cs="Arial"/>
          <w:lang w:val="ru-RU"/>
        </w:rPr>
        <w:t xml:space="preserve"> </w:t>
      </w:r>
      <w:r>
        <w:rPr>
          <w:rFonts w:cs="Arial"/>
          <w:lang w:val="ru-RU"/>
        </w:rPr>
        <w:t>и</w:t>
      </w:r>
      <w:r w:rsidRPr="00963C8E">
        <w:rPr>
          <w:rFonts w:cs="Arial"/>
          <w:lang w:val="ru-RU"/>
        </w:rPr>
        <w:t xml:space="preserve"> </w:t>
      </w:r>
      <w:r>
        <w:rPr>
          <w:rFonts w:cs="Arial"/>
          <w:lang w:val="ru-RU"/>
        </w:rPr>
        <w:t>политикой</w:t>
      </w:r>
      <w:r w:rsidR="0008256C" w:rsidRPr="00963C8E">
        <w:rPr>
          <w:rFonts w:cs="Arial"/>
          <w:lang w:val="ru-RU"/>
        </w:rPr>
        <w:t>.</w:t>
      </w:r>
    </w:p>
    <w:p w:rsidR="00A006EA" w:rsidRPr="00963C8E" w:rsidRDefault="00A006EA" w:rsidP="00CC6BE2">
      <w:pPr>
        <w:rPr>
          <w:rFonts w:cs="Arial"/>
          <w:lang w:val="ru-RU"/>
        </w:rPr>
      </w:pPr>
    </w:p>
    <w:p w:rsidR="006E6A04" w:rsidRPr="007F66BF" w:rsidRDefault="00E512A0" w:rsidP="00CC6BE2">
      <w:pPr>
        <w:rPr>
          <w:rFonts w:cs="Arial"/>
          <w:b/>
          <w:lang w:val="en-US"/>
        </w:rPr>
      </w:pPr>
      <w:bookmarkStart w:id="82" w:name="_Toc408669966"/>
      <w:r w:rsidRPr="007F66BF">
        <w:rPr>
          <w:rFonts w:cs="Arial"/>
          <w:b/>
        </w:rPr>
        <w:t>E.</w:t>
      </w:r>
      <w:r w:rsidRPr="007F66BF">
        <w:rPr>
          <w:rFonts w:cs="Arial"/>
          <w:b/>
        </w:rPr>
        <w:tab/>
      </w:r>
      <w:r w:rsidRPr="007F66BF">
        <w:rPr>
          <w:rFonts w:cs="Arial"/>
          <w:b/>
          <w:lang w:val="ru-RU"/>
        </w:rPr>
        <w:t>МЕТОДЫ ОЦЕНКИ ЗАТРОНУТЫХ АКТИВОВ</w:t>
      </w:r>
      <w:bookmarkEnd w:id="82"/>
    </w:p>
    <w:p w:rsidR="00312392" w:rsidRPr="007F66BF" w:rsidRDefault="00312392" w:rsidP="00312392">
      <w:pPr>
        <w:autoSpaceDE w:val="0"/>
        <w:autoSpaceDN w:val="0"/>
        <w:adjustRightInd w:val="0"/>
        <w:rPr>
          <w:rFonts w:cs="Arial"/>
          <w:b/>
          <w:bCs/>
          <w:iCs/>
          <w:sz w:val="24"/>
          <w:lang w:val="en-US"/>
        </w:rPr>
      </w:pPr>
    </w:p>
    <w:p w:rsidR="00312392" w:rsidRPr="000F36AC" w:rsidRDefault="00963C8E" w:rsidP="00851167">
      <w:pPr>
        <w:numPr>
          <w:ilvl w:val="0"/>
          <w:numId w:val="19"/>
        </w:numPr>
        <w:autoSpaceDE w:val="0"/>
        <w:autoSpaceDN w:val="0"/>
        <w:adjustRightInd w:val="0"/>
        <w:ind w:left="0" w:firstLine="0"/>
        <w:rPr>
          <w:rFonts w:cs="Arial"/>
          <w:lang w:val="ru-RU"/>
        </w:rPr>
      </w:pPr>
      <w:r>
        <w:rPr>
          <w:rFonts w:cs="Arial"/>
          <w:lang w:val="ru-RU"/>
        </w:rPr>
        <w:t>Настоящий</w:t>
      </w:r>
      <w:r w:rsidRPr="000F36AC">
        <w:rPr>
          <w:rFonts w:cs="Arial"/>
          <w:lang w:val="ru-RU"/>
        </w:rPr>
        <w:t xml:space="preserve"> </w:t>
      </w:r>
      <w:r>
        <w:rPr>
          <w:rFonts w:cs="Arial"/>
          <w:lang w:val="ru-RU"/>
        </w:rPr>
        <w:t>раздел</w:t>
      </w:r>
      <w:r w:rsidRPr="000F36AC">
        <w:rPr>
          <w:rFonts w:cs="Arial"/>
          <w:lang w:val="ru-RU"/>
        </w:rPr>
        <w:t xml:space="preserve"> </w:t>
      </w:r>
      <w:r>
        <w:rPr>
          <w:rFonts w:cs="Arial"/>
          <w:lang w:val="ru-RU"/>
        </w:rPr>
        <w:t>даёт</w:t>
      </w:r>
      <w:r w:rsidRPr="000F36AC">
        <w:rPr>
          <w:rFonts w:cs="Arial"/>
          <w:lang w:val="ru-RU"/>
        </w:rPr>
        <w:t xml:space="preserve"> </w:t>
      </w:r>
      <w:r>
        <w:rPr>
          <w:rFonts w:cs="Arial"/>
          <w:lang w:val="ru-RU"/>
        </w:rPr>
        <w:t>руководящие</w:t>
      </w:r>
      <w:r w:rsidRPr="000F36AC">
        <w:rPr>
          <w:rFonts w:cs="Arial"/>
          <w:lang w:val="ru-RU"/>
        </w:rPr>
        <w:t xml:space="preserve"> </w:t>
      </w:r>
      <w:r>
        <w:rPr>
          <w:rFonts w:cs="Arial"/>
          <w:lang w:val="ru-RU"/>
        </w:rPr>
        <w:t>указания</w:t>
      </w:r>
      <w:r w:rsidRPr="000F36AC">
        <w:rPr>
          <w:rFonts w:cs="Arial"/>
          <w:lang w:val="ru-RU"/>
        </w:rPr>
        <w:t xml:space="preserve"> </w:t>
      </w:r>
      <w:r>
        <w:rPr>
          <w:rFonts w:cs="Arial"/>
          <w:lang w:val="ru-RU"/>
        </w:rPr>
        <w:t>для</w:t>
      </w:r>
      <w:r w:rsidRPr="000F36AC">
        <w:rPr>
          <w:rFonts w:cs="Arial"/>
          <w:lang w:val="ru-RU"/>
        </w:rPr>
        <w:t xml:space="preserve"> </w:t>
      </w:r>
      <w:r>
        <w:rPr>
          <w:rFonts w:cs="Arial"/>
          <w:lang w:val="ru-RU"/>
        </w:rPr>
        <w:t>определения</w:t>
      </w:r>
      <w:r w:rsidRPr="000F36AC">
        <w:rPr>
          <w:rFonts w:cs="Arial"/>
          <w:lang w:val="ru-RU"/>
        </w:rPr>
        <w:t xml:space="preserve"> </w:t>
      </w:r>
      <w:r>
        <w:rPr>
          <w:rFonts w:cs="Arial"/>
          <w:lang w:val="ru-RU"/>
        </w:rPr>
        <w:t>стоимости</w:t>
      </w:r>
      <w:r w:rsidRPr="000F36AC">
        <w:rPr>
          <w:rFonts w:cs="Arial"/>
          <w:lang w:val="ru-RU"/>
        </w:rPr>
        <w:t xml:space="preserve"> </w:t>
      </w:r>
      <w:r>
        <w:rPr>
          <w:rFonts w:cs="Arial"/>
          <w:lang w:val="ru-RU"/>
        </w:rPr>
        <w:t>затронутых</w:t>
      </w:r>
      <w:r w:rsidRPr="000F36AC">
        <w:rPr>
          <w:rFonts w:cs="Arial"/>
          <w:lang w:val="ru-RU"/>
        </w:rPr>
        <w:t xml:space="preserve"> </w:t>
      </w:r>
      <w:r>
        <w:rPr>
          <w:rFonts w:cs="Arial"/>
          <w:lang w:val="ru-RU"/>
        </w:rPr>
        <w:t>активов</w:t>
      </w:r>
      <w:r w:rsidRPr="000F36AC">
        <w:rPr>
          <w:rFonts w:cs="Arial"/>
          <w:lang w:val="ru-RU"/>
        </w:rPr>
        <w:t>.</w:t>
      </w:r>
    </w:p>
    <w:p w:rsidR="00312392" w:rsidRPr="000F36AC" w:rsidRDefault="00312392" w:rsidP="00312392">
      <w:pPr>
        <w:autoSpaceDE w:val="0"/>
        <w:autoSpaceDN w:val="0"/>
        <w:adjustRightInd w:val="0"/>
        <w:rPr>
          <w:rFonts w:cs="Arial"/>
          <w:lang w:val="ru-RU"/>
        </w:rPr>
      </w:pPr>
    </w:p>
    <w:p w:rsidR="00312392" w:rsidRPr="007F66BF" w:rsidRDefault="00312392" w:rsidP="00312392">
      <w:pPr>
        <w:pStyle w:val="Heading2"/>
        <w:rPr>
          <w:rFonts w:cs="Arial"/>
        </w:rPr>
      </w:pPr>
      <w:bookmarkStart w:id="83" w:name="_Toc408669967"/>
      <w:r w:rsidRPr="007F66BF">
        <w:rPr>
          <w:rFonts w:cs="Arial"/>
        </w:rPr>
        <w:t>E.1</w:t>
      </w:r>
      <w:r w:rsidRPr="007F66BF">
        <w:rPr>
          <w:rFonts w:cs="Arial"/>
        </w:rPr>
        <w:tab/>
      </w:r>
      <w:r w:rsidR="00805AE5" w:rsidRPr="007F66BF">
        <w:rPr>
          <w:rFonts w:cs="Arial"/>
          <w:lang w:val="ru-RU"/>
        </w:rPr>
        <w:t>Вид компенсационных платежей</w:t>
      </w:r>
      <w:bookmarkEnd w:id="83"/>
    </w:p>
    <w:p w:rsidR="00312392" w:rsidRPr="007F66BF" w:rsidRDefault="00312392" w:rsidP="00312392">
      <w:pPr>
        <w:autoSpaceDE w:val="0"/>
        <w:autoSpaceDN w:val="0"/>
        <w:adjustRightInd w:val="0"/>
        <w:rPr>
          <w:rFonts w:cs="Arial"/>
          <w:b/>
          <w:iCs/>
          <w:lang w:val="en-US"/>
        </w:rPr>
      </w:pPr>
    </w:p>
    <w:p w:rsidR="00312392" w:rsidRPr="00963C8E" w:rsidRDefault="00963C8E" w:rsidP="00851167">
      <w:pPr>
        <w:numPr>
          <w:ilvl w:val="0"/>
          <w:numId w:val="19"/>
        </w:numPr>
        <w:autoSpaceDE w:val="0"/>
        <w:autoSpaceDN w:val="0"/>
        <w:adjustRightInd w:val="0"/>
        <w:ind w:left="0" w:firstLine="0"/>
        <w:rPr>
          <w:rFonts w:cs="Arial"/>
          <w:lang w:val="ru-RU"/>
        </w:rPr>
      </w:pPr>
      <w:r>
        <w:rPr>
          <w:rFonts w:cs="Arial"/>
          <w:lang w:val="ru-RU"/>
        </w:rPr>
        <w:t>Компенсация</w:t>
      </w:r>
      <w:r w:rsidRPr="00963C8E">
        <w:rPr>
          <w:rFonts w:cs="Arial"/>
          <w:lang w:val="ru-RU"/>
        </w:rPr>
        <w:t xml:space="preserve"> </w:t>
      </w:r>
      <w:r>
        <w:rPr>
          <w:rFonts w:cs="Arial"/>
          <w:lang w:val="ru-RU"/>
        </w:rPr>
        <w:t>за</w:t>
      </w:r>
      <w:r w:rsidRPr="00963C8E">
        <w:rPr>
          <w:rFonts w:cs="Arial"/>
          <w:lang w:val="ru-RU"/>
        </w:rPr>
        <w:t xml:space="preserve"> </w:t>
      </w:r>
      <w:r>
        <w:rPr>
          <w:rFonts w:cs="Arial"/>
          <w:lang w:val="ru-RU"/>
        </w:rPr>
        <w:t>всё</w:t>
      </w:r>
      <w:r w:rsidRPr="00963C8E">
        <w:rPr>
          <w:rFonts w:cs="Arial"/>
          <w:lang w:val="ru-RU"/>
        </w:rPr>
        <w:t xml:space="preserve"> </w:t>
      </w:r>
      <w:r>
        <w:rPr>
          <w:rFonts w:cs="Arial"/>
          <w:lang w:val="ru-RU"/>
        </w:rPr>
        <w:t>землепользование</w:t>
      </w:r>
      <w:r w:rsidRPr="00963C8E">
        <w:rPr>
          <w:rFonts w:cs="Arial"/>
          <w:lang w:val="ru-RU"/>
        </w:rPr>
        <w:t xml:space="preserve"> </w:t>
      </w:r>
      <w:r>
        <w:rPr>
          <w:rFonts w:cs="Arial"/>
          <w:lang w:val="ru-RU"/>
        </w:rPr>
        <w:t>и</w:t>
      </w:r>
      <w:r w:rsidRPr="00963C8E">
        <w:rPr>
          <w:rFonts w:cs="Arial"/>
          <w:lang w:val="ru-RU"/>
        </w:rPr>
        <w:t xml:space="preserve"> </w:t>
      </w:r>
      <w:r>
        <w:rPr>
          <w:rFonts w:cs="Arial"/>
          <w:lang w:val="ru-RU"/>
        </w:rPr>
        <w:t>активы</w:t>
      </w:r>
      <w:r w:rsidRPr="00963C8E">
        <w:rPr>
          <w:rFonts w:cs="Arial"/>
          <w:lang w:val="ru-RU"/>
        </w:rPr>
        <w:t xml:space="preserve">, </w:t>
      </w:r>
      <w:r>
        <w:rPr>
          <w:rFonts w:cs="Arial"/>
          <w:lang w:val="ru-RU"/>
        </w:rPr>
        <w:t>в</w:t>
      </w:r>
      <w:r w:rsidRPr="00963C8E">
        <w:rPr>
          <w:rFonts w:cs="Arial"/>
          <w:lang w:val="ru-RU"/>
        </w:rPr>
        <w:t xml:space="preserve"> </w:t>
      </w:r>
      <w:r>
        <w:rPr>
          <w:rFonts w:cs="Arial"/>
          <w:lang w:val="ru-RU"/>
        </w:rPr>
        <w:t>натуре</w:t>
      </w:r>
      <w:r w:rsidRPr="00963C8E">
        <w:rPr>
          <w:rFonts w:cs="Arial"/>
          <w:lang w:val="ru-RU"/>
        </w:rPr>
        <w:t xml:space="preserve"> </w:t>
      </w:r>
      <w:r>
        <w:rPr>
          <w:rFonts w:cs="Arial"/>
          <w:lang w:val="ru-RU"/>
        </w:rPr>
        <w:t>или</w:t>
      </w:r>
      <w:r w:rsidRPr="00963C8E">
        <w:rPr>
          <w:rFonts w:cs="Arial"/>
          <w:lang w:val="ru-RU"/>
        </w:rPr>
        <w:t xml:space="preserve"> </w:t>
      </w:r>
      <w:r>
        <w:rPr>
          <w:rFonts w:cs="Arial"/>
          <w:lang w:val="ru-RU"/>
        </w:rPr>
        <w:t>наличными</w:t>
      </w:r>
      <w:r w:rsidRPr="00963C8E">
        <w:rPr>
          <w:rFonts w:cs="Arial"/>
          <w:lang w:val="ru-RU"/>
        </w:rPr>
        <w:t xml:space="preserve">, </w:t>
      </w:r>
      <w:r>
        <w:rPr>
          <w:rFonts w:cs="Arial"/>
          <w:lang w:val="ru-RU"/>
        </w:rPr>
        <w:t>как</w:t>
      </w:r>
      <w:r w:rsidRPr="00963C8E">
        <w:rPr>
          <w:rFonts w:cs="Arial"/>
          <w:lang w:val="ru-RU"/>
        </w:rPr>
        <w:t xml:space="preserve"> </w:t>
      </w:r>
      <w:r>
        <w:rPr>
          <w:rFonts w:cs="Arial"/>
          <w:lang w:val="ru-RU"/>
        </w:rPr>
        <w:t>указывается</w:t>
      </w:r>
      <w:r w:rsidRPr="00963C8E">
        <w:rPr>
          <w:rFonts w:cs="Arial"/>
          <w:lang w:val="ru-RU"/>
        </w:rPr>
        <w:t xml:space="preserve"> </w:t>
      </w:r>
      <w:r>
        <w:rPr>
          <w:rFonts w:cs="Arial"/>
          <w:lang w:val="ru-RU"/>
        </w:rPr>
        <w:t>в</w:t>
      </w:r>
      <w:r w:rsidRPr="00963C8E">
        <w:rPr>
          <w:rFonts w:cs="Arial"/>
          <w:lang w:val="ru-RU"/>
        </w:rPr>
        <w:t xml:space="preserve"> </w:t>
      </w:r>
      <w:r>
        <w:rPr>
          <w:rFonts w:cs="Arial"/>
          <w:lang w:val="ru-RU"/>
        </w:rPr>
        <w:t>Матрице</w:t>
      </w:r>
      <w:r w:rsidRPr="00963C8E">
        <w:rPr>
          <w:rFonts w:cs="Arial"/>
          <w:lang w:val="ru-RU"/>
        </w:rPr>
        <w:t xml:space="preserve"> </w:t>
      </w:r>
      <w:r>
        <w:rPr>
          <w:rFonts w:cs="Arial"/>
          <w:lang w:val="ru-RU"/>
        </w:rPr>
        <w:t>предоставления</w:t>
      </w:r>
      <w:r w:rsidRPr="00963C8E">
        <w:rPr>
          <w:rFonts w:cs="Arial"/>
          <w:lang w:val="ru-RU"/>
        </w:rPr>
        <w:t xml:space="preserve"> </w:t>
      </w:r>
      <w:r>
        <w:rPr>
          <w:rFonts w:cs="Arial"/>
          <w:lang w:val="ru-RU"/>
        </w:rPr>
        <w:t>прав</w:t>
      </w:r>
      <w:r w:rsidRPr="00963C8E">
        <w:rPr>
          <w:rFonts w:cs="Arial"/>
          <w:lang w:val="ru-RU"/>
        </w:rPr>
        <w:t xml:space="preserve">, </w:t>
      </w:r>
      <w:r>
        <w:rPr>
          <w:rFonts w:cs="Arial"/>
          <w:lang w:val="ru-RU"/>
        </w:rPr>
        <w:t>требуется</w:t>
      </w:r>
      <w:r w:rsidRPr="00963C8E">
        <w:rPr>
          <w:rFonts w:cs="Arial"/>
          <w:lang w:val="ru-RU"/>
        </w:rPr>
        <w:t xml:space="preserve"> </w:t>
      </w:r>
      <w:r>
        <w:rPr>
          <w:rFonts w:cs="Arial"/>
          <w:lang w:val="ru-RU"/>
        </w:rPr>
        <w:t>за</w:t>
      </w:r>
      <w:r w:rsidRPr="00963C8E">
        <w:rPr>
          <w:rFonts w:cs="Arial"/>
          <w:lang w:val="ru-RU"/>
        </w:rPr>
        <w:t xml:space="preserve"> </w:t>
      </w:r>
      <w:r>
        <w:rPr>
          <w:rFonts w:cs="Arial"/>
          <w:lang w:val="ru-RU"/>
        </w:rPr>
        <w:t>следующее</w:t>
      </w:r>
      <w:r w:rsidRPr="00963C8E">
        <w:rPr>
          <w:rFonts w:cs="Arial"/>
          <w:lang w:val="ru-RU"/>
        </w:rPr>
        <w:t>:</w:t>
      </w:r>
    </w:p>
    <w:p w:rsidR="00312392" w:rsidRPr="00963C8E" w:rsidRDefault="00963C8E" w:rsidP="00851167">
      <w:pPr>
        <w:pStyle w:val="ListParagraph"/>
        <w:numPr>
          <w:ilvl w:val="0"/>
          <w:numId w:val="22"/>
        </w:numPr>
        <w:autoSpaceDE w:val="0"/>
        <w:autoSpaceDN w:val="0"/>
        <w:adjustRightInd w:val="0"/>
        <w:rPr>
          <w:rFonts w:cs="Arial"/>
          <w:lang w:val="en-US"/>
        </w:rPr>
      </w:pPr>
      <w:r>
        <w:rPr>
          <w:rFonts w:cs="Arial"/>
          <w:lang w:val="ru-RU"/>
        </w:rPr>
        <w:t>Землю</w:t>
      </w:r>
      <w:r w:rsidR="00312392" w:rsidRPr="00963C8E">
        <w:rPr>
          <w:rFonts w:cs="Arial"/>
          <w:lang w:val="en-US"/>
        </w:rPr>
        <w:t>;</w:t>
      </w:r>
    </w:p>
    <w:p w:rsidR="00312392" w:rsidRPr="000F36AC" w:rsidRDefault="00963C8E" w:rsidP="00851167">
      <w:pPr>
        <w:pStyle w:val="ListParagraph"/>
        <w:numPr>
          <w:ilvl w:val="0"/>
          <w:numId w:val="22"/>
        </w:numPr>
        <w:autoSpaceDE w:val="0"/>
        <w:autoSpaceDN w:val="0"/>
        <w:adjustRightInd w:val="0"/>
        <w:rPr>
          <w:rFonts w:cs="Arial"/>
          <w:lang w:val="ru-RU"/>
        </w:rPr>
      </w:pPr>
      <w:r>
        <w:rPr>
          <w:rFonts w:cs="Arial"/>
          <w:lang w:val="ru-RU"/>
        </w:rPr>
        <w:t>Жилые</w:t>
      </w:r>
      <w:r w:rsidRPr="000F36AC">
        <w:rPr>
          <w:rFonts w:cs="Arial"/>
          <w:lang w:val="ru-RU"/>
        </w:rPr>
        <w:t xml:space="preserve"> </w:t>
      </w:r>
      <w:r>
        <w:rPr>
          <w:rFonts w:cs="Arial"/>
          <w:lang w:val="ru-RU"/>
        </w:rPr>
        <w:t>здания</w:t>
      </w:r>
      <w:r w:rsidRPr="000F36AC">
        <w:rPr>
          <w:rFonts w:cs="Arial"/>
          <w:lang w:val="ru-RU"/>
        </w:rPr>
        <w:t xml:space="preserve">, </w:t>
      </w:r>
      <w:r>
        <w:rPr>
          <w:rFonts w:cs="Arial"/>
          <w:lang w:val="ru-RU"/>
        </w:rPr>
        <w:t>структуры</w:t>
      </w:r>
      <w:r w:rsidRPr="000F36AC">
        <w:rPr>
          <w:rFonts w:cs="Arial"/>
          <w:lang w:val="ru-RU"/>
        </w:rPr>
        <w:t xml:space="preserve"> </w:t>
      </w:r>
      <w:r>
        <w:rPr>
          <w:rFonts w:cs="Arial"/>
          <w:lang w:val="ru-RU"/>
        </w:rPr>
        <w:t>и</w:t>
      </w:r>
      <w:r w:rsidRPr="000F36AC">
        <w:rPr>
          <w:rFonts w:cs="Arial"/>
          <w:lang w:val="ru-RU"/>
        </w:rPr>
        <w:t xml:space="preserve"> </w:t>
      </w:r>
      <w:r>
        <w:rPr>
          <w:rFonts w:cs="Arial"/>
          <w:lang w:val="ru-RU"/>
        </w:rPr>
        <w:t>сооружения</w:t>
      </w:r>
      <w:r w:rsidRPr="000F36AC">
        <w:rPr>
          <w:rFonts w:cs="Arial"/>
          <w:lang w:val="ru-RU"/>
        </w:rPr>
        <w:t>;</w:t>
      </w:r>
    </w:p>
    <w:p w:rsidR="00312392" w:rsidRPr="00963C8E" w:rsidRDefault="00963C8E" w:rsidP="00851167">
      <w:pPr>
        <w:pStyle w:val="ListParagraph"/>
        <w:numPr>
          <w:ilvl w:val="0"/>
          <w:numId w:val="22"/>
        </w:numPr>
        <w:autoSpaceDE w:val="0"/>
        <w:autoSpaceDN w:val="0"/>
        <w:adjustRightInd w:val="0"/>
        <w:rPr>
          <w:rFonts w:cs="Arial"/>
          <w:lang w:val="ru-RU"/>
        </w:rPr>
      </w:pPr>
      <w:r>
        <w:rPr>
          <w:rFonts w:cs="Arial"/>
          <w:lang w:val="ru-RU"/>
        </w:rPr>
        <w:t>Возделываемые с/х культуры</w:t>
      </w:r>
      <w:r w:rsidR="00312392" w:rsidRPr="00963C8E">
        <w:rPr>
          <w:rFonts w:cs="Arial"/>
          <w:lang w:val="ru-RU"/>
        </w:rPr>
        <w:t xml:space="preserve"> (</w:t>
      </w:r>
      <w:r>
        <w:rPr>
          <w:rFonts w:cs="Arial"/>
          <w:lang w:val="ru-RU"/>
        </w:rPr>
        <w:t>товарных и продовольственных культур) и деревья.</w:t>
      </w:r>
    </w:p>
    <w:p w:rsidR="00312392" w:rsidRPr="00963C8E" w:rsidRDefault="00312392" w:rsidP="00312392">
      <w:pPr>
        <w:autoSpaceDE w:val="0"/>
        <w:autoSpaceDN w:val="0"/>
        <w:adjustRightInd w:val="0"/>
        <w:rPr>
          <w:rFonts w:cs="Arial"/>
          <w:lang w:val="ru-RU"/>
        </w:rPr>
      </w:pPr>
    </w:p>
    <w:p w:rsidR="00312392" w:rsidRPr="0032075F" w:rsidRDefault="00963C8E" w:rsidP="00851167">
      <w:pPr>
        <w:numPr>
          <w:ilvl w:val="0"/>
          <w:numId w:val="19"/>
        </w:numPr>
        <w:autoSpaceDE w:val="0"/>
        <w:autoSpaceDN w:val="0"/>
        <w:adjustRightInd w:val="0"/>
        <w:ind w:left="0" w:firstLine="0"/>
        <w:rPr>
          <w:rFonts w:cs="Arial"/>
          <w:lang w:val="ru-RU"/>
        </w:rPr>
      </w:pPr>
      <w:r>
        <w:rPr>
          <w:rFonts w:cs="Arial"/>
          <w:lang w:val="ru-RU"/>
        </w:rPr>
        <w:t>Кроме</w:t>
      </w:r>
      <w:r w:rsidRPr="00963C8E">
        <w:rPr>
          <w:rFonts w:cs="Arial"/>
          <w:lang w:val="ru-RU"/>
        </w:rPr>
        <w:t xml:space="preserve"> </w:t>
      </w:r>
      <w:r>
        <w:rPr>
          <w:rFonts w:cs="Arial"/>
          <w:lang w:val="ru-RU"/>
        </w:rPr>
        <w:t>того</w:t>
      </w:r>
      <w:r w:rsidRPr="00963C8E">
        <w:rPr>
          <w:rFonts w:cs="Arial"/>
          <w:lang w:val="ru-RU"/>
        </w:rPr>
        <w:t xml:space="preserve">, </w:t>
      </w:r>
      <w:r>
        <w:rPr>
          <w:rFonts w:cs="Arial"/>
          <w:lang w:val="ru-RU"/>
        </w:rPr>
        <w:t>предоставляются</w:t>
      </w:r>
      <w:r w:rsidRPr="00963C8E">
        <w:rPr>
          <w:rFonts w:cs="Arial"/>
          <w:lang w:val="ru-RU"/>
        </w:rPr>
        <w:t xml:space="preserve"> </w:t>
      </w:r>
      <w:r>
        <w:rPr>
          <w:rFonts w:cs="Arial"/>
          <w:lang w:val="ru-RU"/>
        </w:rPr>
        <w:t>пособия</w:t>
      </w:r>
      <w:r w:rsidRPr="00963C8E">
        <w:rPr>
          <w:rFonts w:cs="Arial"/>
          <w:lang w:val="ru-RU"/>
        </w:rPr>
        <w:t xml:space="preserve"> </w:t>
      </w:r>
      <w:r>
        <w:rPr>
          <w:rFonts w:cs="Arial"/>
          <w:lang w:val="ru-RU"/>
        </w:rPr>
        <w:t>за</w:t>
      </w:r>
      <w:r w:rsidRPr="00963C8E">
        <w:rPr>
          <w:rFonts w:cs="Arial"/>
          <w:lang w:val="ru-RU"/>
        </w:rPr>
        <w:t xml:space="preserve"> </w:t>
      </w:r>
      <w:r>
        <w:rPr>
          <w:rFonts w:cs="Arial"/>
          <w:lang w:val="ru-RU"/>
        </w:rPr>
        <w:t>беспокойство</w:t>
      </w:r>
      <w:r w:rsidRPr="00963C8E">
        <w:rPr>
          <w:rFonts w:cs="Arial"/>
          <w:lang w:val="ru-RU"/>
        </w:rPr>
        <w:t xml:space="preserve">, </w:t>
      </w:r>
      <w:r>
        <w:rPr>
          <w:rFonts w:cs="Arial"/>
          <w:lang w:val="ru-RU"/>
        </w:rPr>
        <w:t>хранение</w:t>
      </w:r>
      <w:r w:rsidRPr="00963C8E">
        <w:rPr>
          <w:rFonts w:cs="Arial"/>
          <w:lang w:val="ru-RU"/>
        </w:rPr>
        <w:t xml:space="preserve"> </w:t>
      </w:r>
      <w:r>
        <w:rPr>
          <w:rFonts w:cs="Arial"/>
          <w:lang w:val="ru-RU"/>
        </w:rPr>
        <w:t>товаров</w:t>
      </w:r>
      <w:r w:rsidRPr="00963C8E">
        <w:rPr>
          <w:rFonts w:cs="Arial"/>
          <w:lang w:val="ru-RU"/>
        </w:rPr>
        <w:t xml:space="preserve">, </w:t>
      </w:r>
      <w:r>
        <w:rPr>
          <w:rFonts w:cs="Arial"/>
          <w:lang w:val="ru-RU"/>
        </w:rPr>
        <w:t>замена</w:t>
      </w:r>
      <w:r w:rsidRPr="00963C8E">
        <w:rPr>
          <w:rFonts w:cs="Arial"/>
          <w:lang w:val="ru-RU"/>
        </w:rPr>
        <w:t xml:space="preserve"> </w:t>
      </w:r>
      <w:r>
        <w:rPr>
          <w:rFonts w:cs="Arial"/>
          <w:lang w:val="ru-RU"/>
        </w:rPr>
        <w:t>потерянных</w:t>
      </w:r>
      <w:r w:rsidRPr="00963C8E">
        <w:rPr>
          <w:rFonts w:cs="Arial"/>
          <w:lang w:val="ru-RU"/>
        </w:rPr>
        <w:t xml:space="preserve"> </w:t>
      </w:r>
      <w:r>
        <w:rPr>
          <w:rFonts w:cs="Arial"/>
          <w:lang w:val="ru-RU"/>
        </w:rPr>
        <w:t>услуг</w:t>
      </w:r>
      <w:r w:rsidRPr="00963C8E">
        <w:rPr>
          <w:rFonts w:cs="Arial"/>
          <w:lang w:val="ru-RU"/>
        </w:rPr>
        <w:t xml:space="preserve"> </w:t>
      </w:r>
      <w:r>
        <w:rPr>
          <w:rFonts w:cs="Arial"/>
          <w:lang w:val="ru-RU"/>
        </w:rPr>
        <w:t>и</w:t>
      </w:r>
      <w:r w:rsidRPr="00963C8E">
        <w:rPr>
          <w:rFonts w:cs="Arial"/>
          <w:lang w:val="ru-RU"/>
        </w:rPr>
        <w:t xml:space="preserve"> </w:t>
      </w:r>
      <w:r>
        <w:rPr>
          <w:rFonts w:cs="Arial"/>
          <w:lang w:val="ru-RU"/>
        </w:rPr>
        <w:t>другая</w:t>
      </w:r>
      <w:r w:rsidRPr="00963C8E">
        <w:rPr>
          <w:rFonts w:cs="Arial"/>
          <w:lang w:val="ru-RU"/>
        </w:rPr>
        <w:t xml:space="preserve"> </w:t>
      </w:r>
      <w:r>
        <w:rPr>
          <w:rFonts w:cs="Arial"/>
          <w:lang w:val="ru-RU"/>
        </w:rPr>
        <w:t>помощь</w:t>
      </w:r>
      <w:r w:rsidRPr="00963C8E">
        <w:rPr>
          <w:rFonts w:cs="Arial"/>
          <w:lang w:val="ru-RU"/>
        </w:rPr>
        <w:t xml:space="preserve">, </w:t>
      </w:r>
      <w:r>
        <w:rPr>
          <w:rFonts w:cs="Arial"/>
          <w:lang w:val="ru-RU"/>
        </w:rPr>
        <w:t>как указывается в Матрице предоставления прав выше. Тем не менее, это служит лишь для руководства, и важно то, что во время детальной подготовки ПДП применяются текущие рыночные цены и восстановительная стоимость, чтобы установить фактическую компенсацию. Кроме</w:t>
      </w:r>
      <w:r w:rsidRPr="00963C8E">
        <w:rPr>
          <w:rFonts w:cs="Arial"/>
          <w:lang w:val="ru-RU"/>
        </w:rPr>
        <w:t xml:space="preserve"> </w:t>
      </w:r>
      <w:r>
        <w:rPr>
          <w:rFonts w:cs="Arial"/>
          <w:lang w:val="ru-RU"/>
        </w:rPr>
        <w:t>того</w:t>
      </w:r>
      <w:r w:rsidRPr="00963C8E">
        <w:rPr>
          <w:rFonts w:cs="Arial"/>
          <w:lang w:val="ru-RU"/>
        </w:rPr>
        <w:t xml:space="preserve">, </w:t>
      </w:r>
      <w:r>
        <w:rPr>
          <w:rFonts w:cs="Arial"/>
          <w:lang w:val="ru-RU"/>
        </w:rPr>
        <w:t>могут</w:t>
      </w:r>
      <w:r w:rsidRPr="00963C8E">
        <w:rPr>
          <w:rFonts w:cs="Arial"/>
          <w:lang w:val="ru-RU"/>
        </w:rPr>
        <w:t xml:space="preserve"> </w:t>
      </w:r>
      <w:r>
        <w:rPr>
          <w:rFonts w:cs="Arial"/>
          <w:lang w:val="ru-RU"/>
        </w:rPr>
        <w:t>предоставляться</w:t>
      </w:r>
      <w:r w:rsidRPr="00963C8E">
        <w:rPr>
          <w:rFonts w:cs="Arial"/>
          <w:lang w:val="ru-RU"/>
        </w:rPr>
        <w:t xml:space="preserve"> </w:t>
      </w:r>
      <w:r>
        <w:rPr>
          <w:rFonts w:cs="Arial"/>
          <w:lang w:val="ru-RU"/>
        </w:rPr>
        <w:t>дополнительные</w:t>
      </w:r>
      <w:r w:rsidRPr="00963C8E">
        <w:rPr>
          <w:rFonts w:cs="Arial"/>
          <w:lang w:val="ru-RU"/>
        </w:rPr>
        <w:t xml:space="preserve"> </w:t>
      </w:r>
      <w:r>
        <w:rPr>
          <w:rFonts w:cs="Arial"/>
          <w:lang w:val="ru-RU"/>
        </w:rPr>
        <w:t>пособия</w:t>
      </w:r>
      <w:r w:rsidRPr="00963C8E">
        <w:rPr>
          <w:rFonts w:cs="Arial"/>
          <w:lang w:val="ru-RU"/>
        </w:rPr>
        <w:t xml:space="preserve">, </w:t>
      </w:r>
      <w:r>
        <w:rPr>
          <w:rFonts w:cs="Arial"/>
          <w:lang w:val="ru-RU"/>
        </w:rPr>
        <w:t>по</w:t>
      </w:r>
      <w:r w:rsidRPr="00963C8E">
        <w:rPr>
          <w:rFonts w:cs="Arial"/>
          <w:lang w:val="ru-RU"/>
        </w:rPr>
        <w:t xml:space="preserve"> </w:t>
      </w:r>
      <w:r>
        <w:rPr>
          <w:rFonts w:cs="Arial"/>
          <w:lang w:val="ru-RU"/>
        </w:rPr>
        <w:t>мере</w:t>
      </w:r>
      <w:r w:rsidRPr="00963C8E">
        <w:rPr>
          <w:rFonts w:cs="Arial"/>
          <w:lang w:val="ru-RU"/>
        </w:rPr>
        <w:t xml:space="preserve"> </w:t>
      </w:r>
      <w:r>
        <w:rPr>
          <w:rFonts w:cs="Arial"/>
          <w:lang w:val="ru-RU"/>
        </w:rPr>
        <w:t>надобности</w:t>
      </w:r>
      <w:r w:rsidRPr="00963C8E">
        <w:rPr>
          <w:rFonts w:cs="Arial"/>
          <w:lang w:val="ru-RU"/>
        </w:rPr>
        <w:t xml:space="preserve">, </w:t>
      </w:r>
      <w:r>
        <w:rPr>
          <w:rFonts w:cs="Arial"/>
          <w:lang w:val="ru-RU"/>
        </w:rPr>
        <w:t>например</w:t>
      </w:r>
      <w:r w:rsidRPr="00963C8E">
        <w:rPr>
          <w:rFonts w:cs="Arial"/>
          <w:lang w:val="ru-RU"/>
        </w:rPr>
        <w:t xml:space="preserve">, </w:t>
      </w:r>
      <w:r>
        <w:rPr>
          <w:rFonts w:cs="Arial"/>
          <w:lang w:val="ru-RU"/>
        </w:rPr>
        <w:t xml:space="preserve">дополнительная помощь уязвимым семьям, пособия за беспокойство и т. п. </w:t>
      </w:r>
      <w:r w:rsidR="0032075F">
        <w:rPr>
          <w:rFonts w:cs="Arial"/>
          <w:lang w:val="ru-RU"/>
        </w:rPr>
        <w:t>Все денежные суммы корректируются, чтобы отражать экономические изменения и покупательную способность валюты со дня подготовки настоящих ОПП. ЦУП</w:t>
      </w:r>
      <w:r w:rsidR="0032075F" w:rsidRPr="0032075F">
        <w:rPr>
          <w:rFonts w:cs="Arial"/>
          <w:lang w:val="ru-RU"/>
        </w:rPr>
        <w:t xml:space="preserve"> </w:t>
      </w:r>
      <w:r w:rsidR="0032075F">
        <w:rPr>
          <w:rFonts w:cs="Arial"/>
          <w:lang w:val="ru-RU"/>
        </w:rPr>
        <w:t>ПФРКУ</w:t>
      </w:r>
      <w:r w:rsidR="0032075F" w:rsidRPr="0032075F">
        <w:rPr>
          <w:rFonts w:cs="Arial"/>
          <w:lang w:val="ru-RU"/>
        </w:rPr>
        <w:t xml:space="preserve"> </w:t>
      </w:r>
      <w:r w:rsidR="0032075F">
        <w:rPr>
          <w:rFonts w:cs="Arial"/>
          <w:lang w:val="ru-RU"/>
        </w:rPr>
        <w:t>оценивает</w:t>
      </w:r>
      <w:r w:rsidR="0032075F" w:rsidRPr="0032075F">
        <w:rPr>
          <w:rFonts w:cs="Arial"/>
          <w:lang w:val="ru-RU"/>
        </w:rPr>
        <w:t xml:space="preserve"> </w:t>
      </w:r>
      <w:r w:rsidR="0032075F">
        <w:rPr>
          <w:rFonts w:cs="Arial"/>
          <w:lang w:val="ru-RU"/>
        </w:rPr>
        <w:t>размеры</w:t>
      </w:r>
      <w:r w:rsidR="0032075F" w:rsidRPr="0032075F">
        <w:rPr>
          <w:rFonts w:cs="Arial"/>
          <w:lang w:val="ru-RU"/>
        </w:rPr>
        <w:t xml:space="preserve"> </w:t>
      </w:r>
      <w:r w:rsidR="0032075F">
        <w:rPr>
          <w:rFonts w:cs="Arial"/>
          <w:lang w:val="ru-RU"/>
        </w:rPr>
        <w:t>компенсации</w:t>
      </w:r>
      <w:r w:rsidR="0032075F" w:rsidRPr="0032075F">
        <w:rPr>
          <w:rFonts w:cs="Arial"/>
          <w:lang w:val="ru-RU"/>
        </w:rPr>
        <w:t xml:space="preserve">, </w:t>
      </w:r>
      <w:r w:rsidR="0032075F">
        <w:rPr>
          <w:rFonts w:cs="Arial"/>
          <w:lang w:val="ru-RU"/>
        </w:rPr>
        <w:t>рекомендуемые</w:t>
      </w:r>
      <w:r w:rsidR="0032075F" w:rsidRPr="0032075F">
        <w:rPr>
          <w:rFonts w:cs="Arial"/>
          <w:lang w:val="ru-RU"/>
        </w:rPr>
        <w:t xml:space="preserve"> </w:t>
      </w:r>
      <w:r w:rsidR="0032075F">
        <w:rPr>
          <w:rFonts w:cs="Arial"/>
          <w:lang w:val="ru-RU"/>
        </w:rPr>
        <w:t>в</w:t>
      </w:r>
      <w:r w:rsidR="0032075F" w:rsidRPr="0032075F">
        <w:rPr>
          <w:rFonts w:cs="Arial"/>
          <w:lang w:val="ru-RU"/>
        </w:rPr>
        <w:t xml:space="preserve"> </w:t>
      </w:r>
      <w:r w:rsidR="0032075F">
        <w:rPr>
          <w:rFonts w:cs="Arial"/>
          <w:lang w:val="ru-RU"/>
        </w:rPr>
        <w:t>ПДП</w:t>
      </w:r>
      <w:r w:rsidR="0032075F" w:rsidRPr="0032075F">
        <w:rPr>
          <w:rFonts w:cs="Arial"/>
          <w:lang w:val="ru-RU"/>
        </w:rPr>
        <w:t xml:space="preserve">, </w:t>
      </w:r>
      <w:r w:rsidR="0032075F">
        <w:rPr>
          <w:rFonts w:cs="Arial"/>
          <w:lang w:val="ru-RU"/>
        </w:rPr>
        <w:t>и</w:t>
      </w:r>
      <w:r w:rsidR="0032075F" w:rsidRPr="0032075F">
        <w:rPr>
          <w:rFonts w:cs="Arial"/>
          <w:lang w:val="ru-RU"/>
        </w:rPr>
        <w:t xml:space="preserve"> </w:t>
      </w:r>
      <w:r w:rsidR="0032075F">
        <w:rPr>
          <w:rFonts w:cs="Arial"/>
          <w:lang w:val="ru-RU"/>
        </w:rPr>
        <w:t>гарантирует</w:t>
      </w:r>
      <w:r w:rsidR="0032075F" w:rsidRPr="0032075F">
        <w:rPr>
          <w:rFonts w:cs="Arial"/>
          <w:lang w:val="ru-RU"/>
        </w:rPr>
        <w:t xml:space="preserve"> </w:t>
      </w:r>
      <w:r w:rsidR="0032075F">
        <w:rPr>
          <w:rFonts w:cs="Arial"/>
          <w:lang w:val="ru-RU"/>
        </w:rPr>
        <w:t>то</w:t>
      </w:r>
      <w:r w:rsidR="0032075F" w:rsidRPr="0032075F">
        <w:rPr>
          <w:rFonts w:cs="Arial"/>
          <w:lang w:val="ru-RU"/>
        </w:rPr>
        <w:t xml:space="preserve">, </w:t>
      </w:r>
      <w:r w:rsidR="0032075F">
        <w:rPr>
          <w:rFonts w:cs="Arial"/>
          <w:lang w:val="ru-RU"/>
        </w:rPr>
        <w:t>что</w:t>
      </w:r>
      <w:r w:rsidR="0032075F" w:rsidRPr="0032075F">
        <w:rPr>
          <w:rFonts w:cs="Arial"/>
          <w:lang w:val="ru-RU"/>
        </w:rPr>
        <w:t xml:space="preserve"> </w:t>
      </w:r>
      <w:r w:rsidR="0032075F">
        <w:rPr>
          <w:rFonts w:cs="Arial"/>
          <w:lang w:val="ru-RU"/>
        </w:rPr>
        <w:t>они</w:t>
      </w:r>
      <w:r w:rsidR="0032075F" w:rsidRPr="0032075F">
        <w:rPr>
          <w:rFonts w:cs="Arial"/>
          <w:lang w:val="ru-RU"/>
        </w:rPr>
        <w:t xml:space="preserve"> </w:t>
      </w:r>
      <w:r w:rsidR="0032075F">
        <w:rPr>
          <w:rFonts w:cs="Arial"/>
          <w:lang w:val="ru-RU"/>
        </w:rPr>
        <w:t>отражают</w:t>
      </w:r>
      <w:r w:rsidR="0032075F" w:rsidRPr="0032075F">
        <w:rPr>
          <w:rFonts w:cs="Arial"/>
          <w:lang w:val="ru-RU"/>
        </w:rPr>
        <w:t xml:space="preserve"> </w:t>
      </w:r>
      <w:r w:rsidR="0032075F">
        <w:rPr>
          <w:rFonts w:cs="Arial"/>
          <w:lang w:val="ru-RU"/>
        </w:rPr>
        <w:t>реальную</w:t>
      </w:r>
      <w:r w:rsidR="0032075F" w:rsidRPr="0032075F">
        <w:rPr>
          <w:rFonts w:cs="Arial"/>
          <w:lang w:val="ru-RU"/>
        </w:rPr>
        <w:t xml:space="preserve"> </w:t>
      </w:r>
      <w:r w:rsidR="0032075F">
        <w:rPr>
          <w:rFonts w:cs="Arial"/>
          <w:lang w:val="ru-RU"/>
        </w:rPr>
        <w:t>рыночную</w:t>
      </w:r>
      <w:r w:rsidR="0032075F" w:rsidRPr="0032075F">
        <w:rPr>
          <w:rFonts w:cs="Arial"/>
          <w:lang w:val="ru-RU"/>
        </w:rPr>
        <w:t xml:space="preserve"> </w:t>
      </w:r>
      <w:r w:rsidR="0032075F">
        <w:rPr>
          <w:rFonts w:cs="Arial"/>
          <w:lang w:val="ru-RU"/>
        </w:rPr>
        <w:t>конъюнктуру</w:t>
      </w:r>
      <w:r w:rsidR="0032075F" w:rsidRPr="0032075F">
        <w:rPr>
          <w:rFonts w:cs="Arial"/>
          <w:lang w:val="ru-RU"/>
        </w:rPr>
        <w:t xml:space="preserve"> </w:t>
      </w:r>
      <w:r w:rsidR="0032075F">
        <w:rPr>
          <w:rFonts w:cs="Arial"/>
          <w:lang w:val="ru-RU"/>
        </w:rPr>
        <w:t>и</w:t>
      </w:r>
      <w:r w:rsidR="0032075F" w:rsidRPr="0032075F">
        <w:rPr>
          <w:rFonts w:cs="Arial"/>
          <w:lang w:val="ru-RU"/>
        </w:rPr>
        <w:t xml:space="preserve"> </w:t>
      </w:r>
      <w:r w:rsidR="0032075F">
        <w:rPr>
          <w:rFonts w:cs="Arial"/>
          <w:lang w:val="ru-RU"/>
        </w:rPr>
        <w:t xml:space="preserve">соответствуют законодательству РТ, </w:t>
      </w:r>
      <w:r w:rsidR="00A30642">
        <w:rPr>
          <w:rFonts w:cs="Arial"/>
          <w:lang w:val="ru-RU"/>
        </w:rPr>
        <w:t xml:space="preserve">наряду с </w:t>
      </w:r>
      <w:r w:rsidR="0032075F">
        <w:rPr>
          <w:rFonts w:cs="Arial"/>
          <w:lang w:val="ru-RU"/>
        </w:rPr>
        <w:t>удовлетвор</w:t>
      </w:r>
      <w:r w:rsidR="00A30642">
        <w:rPr>
          <w:rFonts w:cs="Arial"/>
          <w:lang w:val="ru-RU"/>
        </w:rPr>
        <w:t>ением</w:t>
      </w:r>
      <w:r w:rsidR="0032075F">
        <w:rPr>
          <w:rFonts w:cs="Arial"/>
          <w:lang w:val="ru-RU"/>
        </w:rPr>
        <w:t xml:space="preserve"> требованиям ОП ВБ 4.12.</w:t>
      </w:r>
    </w:p>
    <w:p w:rsidR="00312392" w:rsidRPr="0032075F" w:rsidRDefault="00312392" w:rsidP="00312392">
      <w:pPr>
        <w:autoSpaceDE w:val="0"/>
        <w:autoSpaceDN w:val="0"/>
        <w:adjustRightInd w:val="0"/>
        <w:ind w:firstLine="720"/>
        <w:rPr>
          <w:rFonts w:cs="Arial"/>
          <w:i/>
          <w:iCs/>
          <w:lang w:val="ru-RU"/>
        </w:rPr>
      </w:pPr>
    </w:p>
    <w:p w:rsidR="00312392" w:rsidRPr="007F66BF" w:rsidRDefault="00312392" w:rsidP="00312392">
      <w:pPr>
        <w:pStyle w:val="Heading2"/>
        <w:rPr>
          <w:rFonts w:cs="Arial"/>
        </w:rPr>
      </w:pPr>
      <w:bookmarkStart w:id="84" w:name="_Toc408669968"/>
      <w:r w:rsidRPr="007F66BF">
        <w:rPr>
          <w:rFonts w:cs="Arial"/>
        </w:rPr>
        <w:t>E.2</w:t>
      </w:r>
      <w:r w:rsidRPr="007F66BF">
        <w:rPr>
          <w:rFonts w:cs="Arial"/>
        </w:rPr>
        <w:tab/>
      </w:r>
      <w:r w:rsidR="00805AE5" w:rsidRPr="007F66BF">
        <w:rPr>
          <w:rFonts w:cs="Arial"/>
          <w:lang w:val="ru-RU"/>
        </w:rPr>
        <w:t>Подготовка инвентаризации активов</w:t>
      </w:r>
      <w:bookmarkEnd w:id="84"/>
    </w:p>
    <w:p w:rsidR="00312392" w:rsidRPr="007F66BF" w:rsidRDefault="00312392" w:rsidP="00312392">
      <w:pPr>
        <w:autoSpaceDE w:val="0"/>
        <w:autoSpaceDN w:val="0"/>
        <w:adjustRightInd w:val="0"/>
        <w:rPr>
          <w:rFonts w:cs="Arial"/>
          <w:lang w:val="en-US"/>
        </w:rPr>
      </w:pPr>
    </w:p>
    <w:p w:rsidR="00312392" w:rsidRPr="004169F7" w:rsidRDefault="0047768C" w:rsidP="00851167">
      <w:pPr>
        <w:numPr>
          <w:ilvl w:val="0"/>
          <w:numId w:val="19"/>
        </w:numPr>
        <w:autoSpaceDE w:val="0"/>
        <w:autoSpaceDN w:val="0"/>
        <w:adjustRightInd w:val="0"/>
        <w:ind w:left="0" w:firstLine="0"/>
        <w:rPr>
          <w:rFonts w:cs="Arial"/>
          <w:lang w:val="ru-RU"/>
        </w:rPr>
      </w:pPr>
      <w:r>
        <w:rPr>
          <w:rFonts w:cs="Arial"/>
          <w:lang w:val="ru-RU"/>
        </w:rPr>
        <w:t>В</w:t>
      </w:r>
      <w:r w:rsidRPr="000F36AC">
        <w:rPr>
          <w:rFonts w:cs="Arial"/>
          <w:lang w:val="ru-RU"/>
        </w:rPr>
        <w:t xml:space="preserve"> </w:t>
      </w:r>
      <w:r>
        <w:rPr>
          <w:rFonts w:cs="Arial"/>
          <w:lang w:val="ru-RU"/>
        </w:rPr>
        <w:t>ходе</w:t>
      </w:r>
      <w:r w:rsidRPr="000F36AC">
        <w:rPr>
          <w:rFonts w:cs="Arial"/>
          <w:lang w:val="ru-RU"/>
        </w:rPr>
        <w:t xml:space="preserve"> </w:t>
      </w:r>
      <w:r>
        <w:rPr>
          <w:rFonts w:cs="Arial"/>
          <w:lang w:val="ru-RU"/>
        </w:rPr>
        <w:t>исследования</w:t>
      </w:r>
      <w:r w:rsidRPr="000F36AC">
        <w:rPr>
          <w:rFonts w:cs="Arial"/>
          <w:lang w:val="ru-RU"/>
        </w:rPr>
        <w:t xml:space="preserve">, </w:t>
      </w:r>
      <w:r>
        <w:rPr>
          <w:rFonts w:cs="Arial"/>
          <w:lang w:val="ru-RU"/>
        </w:rPr>
        <w:t>каждый</w:t>
      </w:r>
      <w:r w:rsidRPr="000F36AC">
        <w:rPr>
          <w:rFonts w:cs="Arial"/>
          <w:lang w:val="ru-RU"/>
        </w:rPr>
        <w:t xml:space="preserve"> </w:t>
      </w:r>
      <w:r>
        <w:rPr>
          <w:rFonts w:cs="Arial"/>
          <w:lang w:val="ru-RU"/>
        </w:rPr>
        <w:t>актив</w:t>
      </w:r>
      <w:r w:rsidRPr="000F36AC">
        <w:rPr>
          <w:rFonts w:cs="Arial"/>
          <w:lang w:val="ru-RU"/>
        </w:rPr>
        <w:t xml:space="preserve"> </w:t>
      </w:r>
      <w:r>
        <w:rPr>
          <w:rFonts w:cs="Arial"/>
          <w:lang w:val="ru-RU"/>
        </w:rPr>
        <w:t>пронумеровывается</w:t>
      </w:r>
      <w:r w:rsidRPr="000F36AC">
        <w:rPr>
          <w:rFonts w:cs="Arial"/>
          <w:lang w:val="ru-RU"/>
        </w:rPr>
        <w:t xml:space="preserve"> </w:t>
      </w:r>
      <w:r>
        <w:rPr>
          <w:rFonts w:cs="Arial"/>
          <w:lang w:val="ru-RU"/>
        </w:rPr>
        <w:t>и</w:t>
      </w:r>
      <w:r w:rsidRPr="000F36AC">
        <w:rPr>
          <w:rFonts w:cs="Arial"/>
          <w:lang w:val="ru-RU"/>
        </w:rPr>
        <w:t xml:space="preserve"> </w:t>
      </w:r>
      <w:r>
        <w:rPr>
          <w:rFonts w:cs="Arial"/>
          <w:lang w:val="ru-RU"/>
        </w:rPr>
        <w:t>вписывается</w:t>
      </w:r>
      <w:r w:rsidRPr="000F36AC">
        <w:rPr>
          <w:rFonts w:cs="Arial"/>
          <w:lang w:val="ru-RU"/>
        </w:rPr>
        <w:t xml:space="preserve"> </w:t>
      </w:r>
      <w:r>
        <w:rPr>
          <w:rFonts w:cs="Arial"/>
          <w:lang w:val="ru-RU"/>
        </w:rPr>
        <w:t>в</w:t>
      </w:r>
      <w:r w:rsidRPr="000F36AC">
        <w:rPr>
          <w:rFonts w:cs="Arial"/>
          <w:lang w:val="ru-RU"/>
        </w:rPr>
        <w:t xml:space="preserve"> </w:t>
      </w:r>
      <w:r>
        <w:rPr>
          <w:rFonts w:cs="Arial"/>
          <w:lang w:val="ru-RU"/>
        </w:rPr>
        <w:t>инвентаризацию</w:t>
      </w:r>
      <w:r w:rsidRPr="000F36AC">
        <w:rPr>
          <w:rFonts w:cs="Arial"/>
          <w:lang w:val="ru-RU"/>
        </w:rPr>
        <w:t xml:space="preserve">, </w:t>
      </w:r>
      <w:r>
        <w:rPr>
          <w:rFonts w:cs="Arial"/>
          <w:lang w:val="ru-RU"/>
        </w:rPr>
        <w:t>а</w:t>
      </w:r>
      <w:r w:rsidRPr="000F36AC">
        <w:rPr>
          <w:rFonts w:cs="Arial"/>
          <w:lang w:val="ru-RU"/>
        </w:rPr>
        <w:t xml:space="preserve"> </w:t>
      </w:r>
      <w:r>
        <w:rPr>
          <w:rFonts w:cs="Arial"/>
          <w:lang w:val="ru-RU"/>
        </w:rPr>
        <w:t>оценка</w:t>
      </w:r>
      <w:r w:rsidRPr="000F36AC">
        <w:rPr>
          <w:rFonts w:cs="Arial"/>
          <w:lang w:val="ru-RU"/>
        </w:rPr>
        <w:t xml:space="preserve"> </w:t>
      </w:r>
      <w:r>
        <w:rPr>
          <w:rFonts w:cs="Arial"/>
          <w:lang w:val="ru-RU"/>
        </w:rPr>
        <w:t>актива</w:t>
      </w:r>
      <w:r w:rsidRPr="000F36AC">
        <w:rPr>
          <w:rFonts w:cs="Arial"/>
          <w:lang w:val="ru-RU"/>
        </w:rPr>
        <w:t xml:space="preserve"> </w:t>
      </w:r>
      <w:r>
        <w:rPr>
          <w:rFonts w:cs="Arial"/>
          <w:lang w:val="ru-RU"/>
        </w:rPr>
        <w:t>проводится</w:t>
      </w:r>
      <w:r w:rsidRPr="000F36AC">
        <w:rPr>
          <w:rFonts w:cs="Arial"/>
          <w:lang w:val="ru-RU"/>
        </w:rPr>
        <w:t xml:space="preserve"> </w:t>
      </w:r>
      <w:r>
        <w:rPr>
          <w:rFonts w:cs="Arial"/>
          <w:lang w:val="ru-RU"/>
        </w:rPr>
        <w:t>с</w:t>
      </w:r>
      <w:r w:rsidRPr="000F36AC">
        <w:rPr>
          <w:rFonts w:cs="Arial"/>
          <w:lang w:val="ru-RU"/>
        </w:rPr>
        <w:t xml:space="preserve"> </w:t>
      </w:r>
      <w:r>
        <w:rPr>
          <w:rFonts w:cs="Arial"/>
          <w:lang w:val="ru-RU"/>
        </w:rPr>
        <w:t>применением</w:t>
      </w:r>
      <w:r w:rsidRPr="000F36AC">
        <w:rPr>
          <w:rFonts w:cs="Arial"/>
          <w:lang w:val="ru-RU"/>
        </w:rPr>
        <w:t xml:space="preserve"> </w:t>
      </w:r>
      <w:r>
        <w:rPr>
          <w:rFonts w:cs="Arial"/>
          <w:lang w:val="ru-RU"/>
        </w:rPr>
        <w:t>принципов</w:t>
      </w:r>
      <w:r w:rsidRPr="000F36AC">
        <w:rPr>
          <w:rFonts w:cs="Arial"/>
          <w:lang w:val="ru-RU"/>
        </w:rPr>
        <w:t xml:space="preserve"> </w:t>
      </w:r>
      <w:r>
        <w:rPr>
          <w:rFonts w:cs="Arial"/>
          <w:lang w:val="ru-RU"/>
        </w:rPr>
        <w:t>и</w:t>
      </w:r>
      <w:r w:rsidRPr="000F36AC">
        <w:rPr>
          <w:rFonts w:cs="Arial"/>
          <w:lang w:val="ru-RU"/>
        </w:rPr>
        <w:t xml:space="preserve"> </w:t>
      </w:r>
      <w:r>
        <w:rPr>
          <w:rFonts w:cs="Arial"/>
          <w:lang w:val="ru-RU"/>
        </w:rPr>
        <w:t>руководства</w:t>
      </w:r>
      <w:r w:rsidRPr="000F36AC">
        <w:rPr>
          <w:rFonts w:cs="Arial"/>
          <w:lang w:val="ru-RU"/>
        </w:rPr>
        <w:t xml:space="preserve"> </w:t>
      </w:r>
      <w:r>
        <w:rPr>
          <w:rFonts w:cs="Arial"/>
          <w:lang w:val="ru-RU"/>
        </w:rPr>
        <w:t>ОПП</w:t>
      </w:r>
      <w:r w:rsidRPr="000F36AC">
        <w:rPr>
          <w:rFonts w:cs="Arial"/>
          <w:lang w:val="ru-RU"/>
        </w:rPr>
        <w:t xml:space="preserve">. </w:t>
      </w:r>
      <w:r>
        <w:rPr>
          <w:rFonts w:cs="Arial"/>
          <w:lang w:val="ru-RU"/>
        </w:rPr>
        <w:t>Общий список затронутых активов и их назначенная стоимость, включая дополнительные компенсационные меры, вносится в регистр и показывается ЛЗП для согласования. Регистр</w:t>
      </w:r>
      <w:r w:rsidRPr="000F36AC">
        <w:rPr>
          <w:rFonts w:cs="Arial"/>
          <w:lang w:val="ru-RU"/>
        </w:rPr>
        <w:t xml:space="preserve"> </w:t>
      </w:r>
      <w:r>
        <w:rPr>
          <w:rFonts w:cs="Arial"/>
          <w:lang w:val="ru-RU"/>
        </w:rPr>
        <w:t>подписывается</w:t>
      </w:r>
      <w:r w:rsidRPr="000F36AC">
        <w:rPr>
          <w:rFonts w:cs="Arial"/>
          <w:lang w:val="ru-RU"/>
        </w:rPr>
        <w:t xml:space="preserve">, </w:t>
      </w:r>
      <w:r>
        <w:rPr>
          <w:rFonts w:cs="Arial"/>
          <w:lang w:val="ru-RU"/>
        </w:rPr>
        <w:t>а</w:t>
      </w:r>
      <w:r w:rsidRPr="000F36AC">
        <w:rPr>
          <w:rFonts w:cs="Arial"/>
          <w:lang w:val="ru-RU"/>
        </w:rPr>
        <w:t xml:space="preserve"> </w:t>
      </w:r>
      <w:r>
        <w:rPr>
          <w:rFonts w:cs="Arial"/>
          <w:lang w:val="ru-RU"/>
        </w:rPr>
        <w:t>копия</w:t>
      </w:r>
      <w:r w:rsidRPr="000F36AC">
        <w:rPr>
          <w:rFonts w:cs="Arial"/>
          <w:lang w:val="ru-RU"/>
        </w:rPr>
        <w:t xml:space="preserve"> </w:t>
      </w:r>
      <w:r>
        <w:rPr>
          <w:rFonts w:cs="Arial"/>
          <w:lang w:val="ru-RU"/>
        </w:rPr>
        <w:t>предоставляется</w:t>
      </w:r>
      <w:r w:rsidRPr="000F36AC">
        <w:rPr>
          <w:rFonts w:cs="Arial"/>
          <w:lang w:val="ru-RU"/>
        </w:rPr>
        <w:t xml:space="preserve"> </w:t>
      </w:r>
      <w:r>
        <w:rPr>
          <w:rFonts w:cs="Arial"/>
          <w:lang w:val="ru-RU"/>
        </w:rPr>
        <w:t>на</w:t>
      </w:r>
      <w:r w:rsidRPr="000F36AC">
        <w:rPr>
          <w:rFonts w:cs="Arial"/>
          <w:lang w:val="ru-RU"/>
        </w:rPr>
        <w:t xml:space="preserve"> </w:t>
      </w:r>
      <w:r>
        <w:rPr>
          <w:rFonts w:cs="Arial"/>
          <w:lang w:val="ru-RU"/>
        </w:rPr>
        <w:t>месте</w:t>
      </w:r>
      <w:r w:rsidRPr="000F36AC">
        <w:rPr>
          <w:rFonts w:cs="Arial"/>
          <w:lang w:val="ru-RU"/>
        </w:rPr>
        <w:t xml:space="preserve"> </w:t>
      </w:r>
      <w:r>
        <w:rPr>
          <w:rFonts w:cs="Arial"/>
          <w:lang w:val="ru-RU"/>
        </w:rPr>
        <w:t>ЛЗП</w:t>
      </w:r>
      <w:r w:rsidRPr="000F36AC">
        <w:rPr>
          <w:rFonts w:cs="Arial"/>
          <w:lang w:val="ru-RU"/>
        </w:rPr>
        <w:t xml:space="preserve">. </w:t>
      </w:r>
      <w:r>
        <w:rPr>
          <w:rFonts w:cs="Arial"/>
          <w:lang w:val="ru-RU"/>
        </w:rPr>
        <w:t>Документ</w:t>
      </w:r>
      <w:r w:rsidRPr="004169F7">
        <w:rPr>
          <w:rFonts w:cs="Arial"/>
          <w:lang w:val="ru-RU"/>
        </w:rPr>
        <w:t xml:space="preserve"> </w:t>
      </w:r>
      <w:r>
        <w:rPr>
          <w:rFonts w:cs="Arial"/>
          <w:lang w:val="ru-RU"/>
        </w:rPr>
        <w:t>указывает</w:t>
      </w:r>
      <w:r w:rsidRPr="004169F7">
        <w:rPr>
          <w:rFonts w:cs="Arial"/>
          <w:lang w:val="ru-RU"/>
        </w:rPr>
        <w:t xml:space="preserve">, </w:t>
      </w:r>
      <w:r>
        <w:rPr>
          <w:rFonts w:cs="Arial"/>
          <w:lang w:val="ru-RU"/>
        </w:rPr>
        <w:t>когда</w:t>
      </w:r>
      <w:r w:rsidRPr="004169F7">
        <w:rPr>
          <w:rFonts w:cs="Arial"/>
          <w:lang w:val="ru-RU"/>
        </w:rPr>
        <w:t xml:space="preserve"> </w:t>
      </w:r>
      <w:r>
        <w:rPr>
          <w:rFonts w:cs="Arial"/>
          <w:lang w:val="ru-RU"/>
        </w:rPr>
        <w:t>ЛЗП</w:t>
      </w:r>
      <w:r w:rsidRPr="004169F7">
        <w:rPr>
          <w:rFonts w:cs="Arial"/>
          <w:lang w:val="ru-RU"/>
        </w:rPr>
        <w:t xml:space="preserve"> </w:t>
      </w:r>
      <w:r>
        <w:rPr>
          <w:rFonts w:cs="Arial"/>
          <w:lang w:val="ru-RU"/>
        </w:rPr>
        <w:t>получает</w:t>
      </w:r>
      <w:r w:rsidRPr="004169F7">
        <w:rPr>
          <w:rFonts w:cs="Arial"/>
          <w:lang w:val="ru-RU"/>
        </w:rPr>
        <w:t xml:space="preserve"> </w:t>
      </w:r>
      <w:r>
        <w:rPr>
          <w:rFonts w:cs="Arial"/>
          <w:lang w:val="ru-RU"/>
        </w:rPr>
        <w:t>уведомление</w:t>
      </w:r>
      <w:r w:rsidRPr="004169F7">
        <w:rPr>
          <w:rFonts w:cs="Arial"/>
          <w:lang w:val="ru-RU"/>
        </w:rPr>
        <w:t xml:space="preserve">, </w:t>
      </w:r>
      <w:r>
        <w:rPr>
          <w:rFonts w:cs="Arial"/>
          <w:lang w:val="ru-RU"/>
        </w:rPr>
        <w:t>и</w:t>
      </w:r>
      <w:r w:rsidRPr="004169F7">
        <w:rPr>
          <w:rFonts w:cs="Arial"/>
          <w:lang w:val="ru-RU"/>
        </w:rPr>
        <w:t xml:space="preserve"> </w:t>
      </w:r>
      <w:r>
        <w:rPr>
          <w:rFonts w:cs="Arial"/>
          <w:lang w:val="ru-RU"/>
        </w:rPr>
        <w:t>что</w:t>
      </w:r>
      <w:r w:rsidRPr="004169F7">
        <w:rPr>
          <w:rFonts w:cs="Arial"/>
          <w:lang w:val="ru-RU"/>
        </w:rPr>
        <w:t xml:space="preserve"> </w:t>
      </w:r>
      <w:r>
        <w:rPr>
          <w:rFonts w:cs="Arial"/>
          <w:lang w:val="ru-RU"/>
        </w:rPr>
        <w:t>инвентаризация</w:t>
      </w:r>
      <w:r w:rsidRPr="004169F7">
        <w:rPr>
          <w:rFonts w:cs="Arial"/>
          <w:lang w:val="ru-RU"/>
        </w:rPr>
        <w:t xml:space="preserve"> </w:t>
      </w:r>
      <w:r>
        <w:rPr>
          <w:rFonts w:cs="Arial"/>
          <w:lang w:val="ru-RU"/>
        </w:rPr>
        <w:t>не</w:t>
      </w:r>
      <w:r w:rsidRPr="004169F7">
        <w:rPr>
          <w:rFonts w:cs="Arial"/>
          <w:lang w:val="ru-RU"/>
        </w:rPr>
        <w:t xml:space="preserve"> </w:t>
      </w:r>
      <w:r>
        <w:rPr>
          <w:rFonts w:cs="Arial"/>
          <w:lang w:val="ru-RU"/>
        </w:rPr>
        <w:t>является</w:t>
      </w:r>
      <w:r w:rsidRPr="004169F7">
        <w:rPr>
          <w:rFonts w:cs="Arial"/>
          <w:lang w:val="ru-RU"/>
        </w:rPr>
        <w:t xml:space="preserve"> </w:t>
      </w:r>
      <w:r>
        <w:rPr>
          <w:rFonts w:cs="Arial"/>
          <w:lang w:val="ru-RU"/>
        </w:rPr>
        <w:t>официальной</w:t>
      </w:r>
      <w:r w:rsidRPr="004169F7">
        <w:rPr>
          <w:rFonts w:cs="Arial"/>
          <w:lang w:val="ru-RU"/>
        </w:rPr>
        <w:t xml:space="preserve">, </w:t>
      </w:r>
      <w:r>
        <w:rPr>
          <w:rFonts w:cs="Arial"/>
          <w:lang w:val="ru-RU"/>
        </w:rPr>
        <w:t>если</w:t>
      </w:r>
      <w:r w:rsidRPr="004169F7">
        <w:rPr>
          <w:rFonts w:cs="Arial"/>
          <w:lang w:val="ru-RU"/>
        </w:rPr>
        <w:t xml:space="preserve"> </w:t>
      </w:r>
      <w:r w:rsidR="004169F7">
        <w:rPr>
          <w:rFonts w:cs="Arial"/>
          <w:lang w:val="ru-RU"/>
        </w:rPr>
        <w:t>вторая</w:t>
      </w:r>
      <w:r w:rsidR="004169F7" w:rsidRPr="004169F7">
        <w:rPr>
          <w:rFonts w:cs="Arial"/>
          <w:lang w:val="ru-RU"/>
        </w:rPr>
        <w:t xml:space="preserve"> </w:t>
      </w:r>
      <w:r>
        <w:rPr>
          <w:rFonts w:cs="Arial"/>
          <w:lang w:val="ru-RU"/>
        </w:rPr>
        <w:t>подписан</w:t>
      </w:r>
      <w:r w:rsidR="004169F7">
        <w:rPr>
          <w:rFonts w:cs="Arial"/>
          <w:lang w:val="ru-RU"/>
        </w:rPr>
        <w:t>н</w:t>
      </w:r>
      <w:r>
        <w:rPr>
          <w:rFonts w:cs="Arial"/>
          <w:lang w:val="ru-RU"/>
        </w:rPr>
        <w:t>а</w:t>
      </w:r>
      <w:r w:rsidR="004169F7">
        <w:rPr>
          <w:rFonts w:cs="Arial"/>
          <w:lang w:val="ru-RU"/>
        </w:rPr>
        <w:t>я</w:t>
      </w:r>
      <w:r w:rsidR="004169F7" w:rsidRPr="004169F7">
        <w:rPr>
          <w:rFonts w:cs="Arial"/>
          <w:lang w:val="ru-RU"/>
        </w:rPr>
        <w:t xml:space="preserve"> </w:t>
      </w:r>
      <w:r w:rsidR="004169F7">
        <w:rPr>
          <w:rFonts w:cs="Arial"/>
          <w:lang w:val="ru-RU"/>
        </w:rPr>
        <w:t>копия</w:t>
      </w:r>
      <w:r w:rsidR="004169F7" w:rsidRPr="004169F7">
        <w:rPr>
          <w:rFonts w:cs="Arial"/>
          <w:lang w:val="ru-RU"/>
        </w:rPr>
        <w:t>,</w:t>
      </w:r>
      <w:r w:rsidRPr="004169F7">
        <w:rPr>
          <w:rFonts w:cs="Arial"/>
          <w:lang w:val="ru-RU"/>
        </w:rPr>
        <w:t xml:space="preserve"> </w:t>
      </w:r>
      <w:r w:rsidR="004169F7">
        <w:rPr>
          <w:rFonts w:cs="Arial"/>
          <w:lang w:val="ru-RU"/>
        </w:rPr>
        <w:t>заверенная руководящим персоналом проекта, не возвращена ЛЗП. В это время, копия процедуры рассмотрения жалоб и предложений также даётся ЛЗП, как указывается в механизме рассмотрения жалоб и предложений.</w:t>
      </w:r>
    </w:p>
    <w:p w:rsidR="00312392" w:rsidRPr="004169F7" w:rsidRDefault="00312392" w:rsidP="00312392">
      <w:pPr>
        <w:autoSpaceDE w:val="0"/>
        <w:autoSpaceDN w:val="0"/>
        <w:adjustRightInd w:val="0"/>
        <w:ind w:firstLine="720"/>
        <w:rPr>
          <w:rFonts w:cs="Arial"/>
          <w:i/>
          <w:iCs/>
          <w:lang w:val="ru-RU"/>
        </w:rPr>
      </w:pPr>
    </w:p>
    <w:p w:rsidR="00312392" w:rsidRPr="007F66BF" w:rsidRDefault="00312392" w:rsidP="00312392">
      <w:pPr>
        <w:pStyle w:val="Heading2"/>
        <w:rPr>
          <w:rFonts w:cs="Arial"/>
        </w:rPr>
      </w:pPr>
      <w:bookmarkStart w:id="85" w:name="_Toc408669969"/>
      <w:r w:rsidRPr="007F66BF">
        <w:rPr>
          <w:rFonts w:cs="Arial"/>
        </w:rPr>
        <w:t>E.3</w:t>
      </w:r>
      <w:r w:rsidRPr="007F66BF">
        <w:rPr>
          <w:rFonts w:cs="Arial"/>
        </w:rPr>
        <w:tab/>
      </w:r>
      <w:r w:rsidR="00805AE5" w:rsidRPr="007F66BF">
        <w:rPr>
          <w:rFonts w:cs="Arial"/>
          <w:lang w:val="ru-RU"/>
        </w:rPr>
        <w:t>Методы оценки</w:t>
      </w:r>
      <w:bookmarkEnd w:id="85"/>
    </w:p>
    <w:p w:rsidR="00312392" w:rsidRPr="007F66BF" w:rsidRDefault="00312392" w:rsidP="00312392">
      <w:pPr>
        <w:autoSpaceDE w:val="0"/>
        <w:autoSpaceDN w:val="0"/>
        <w:adjustRightInd w:val="0"/>
        <w:ind w:firstLine="720"/>
        <w:rPr>
          <w:rFonts w:cs="Arial"/>
          <w:b/>
          <w:lang w:val="en-US"/>
        </w:rPr>
      </w:pPr>
    </w:p>
    <w:p w:rsidR="00312392" w:rsidRPr="007F66BF" w:rsidRDefault="00312392" w:rsidP="00851167">
      <w:pPr>
        <w:pStyle w:val="Heading3"/>
        <w:numPr>
          <w:ilvl w:val="0"/>
          <w:numId w:val="21"/>
        </w:numPr>
        <w:rPr>
          <w:rFonts w:cs="Arial"/>
        </w:rPr>
      </w:pPr>
      <w:bookmarkStart w:id="86" w:name="_Toc408669970"/>
      <w:r w:rsidRPr="007F66BF">
        <w:rPr>
          <w:rFonts w:cs="Arial"/>
        </w:rPr>
        <w:t xml:space="preserve">  </w:t>
      </w:r>
      <w:r w:rsidR="008F6FD6" w:rsidRPr="007F66BF">
        <w:rPr>
          <w:rFonts w:cs="Arial"/>
          <w:lang w:val="ru-RU"/>
        </w:rPr>
        <w:t>Подход восстановительной стоимости</w:t>
      </w:r>
      <w:bookmarkEnd w:id="86"/>
    </w:p>
    <w:p w:rsidR="00312392" w:rsidRPr="007F66BF" w:rsidRDefault="00312392" w:rsidP="00312392">
      <w:pPr>
        <w:autoSpaceDE w:val="0"/>
        <w:autoSpaceDN w:val="0"/>
        <w:adjustRightInd w:val="0"/>
        <w:rPr>
          <w:rFonts w:cs="Arial"/>
          <w:lang w:val="en-US"/>
        </w:rPr>
      </w:pPr>
    </w:p>
    <w:p w:rsidR="00312392" w:rsidRPr="008E7874" w:rsidRDefault="008E7874" w:rsidP="00851167">
      <w:pPr>
        <w:numPr>
          <w:ilvl w:val="0"/>
          <w:numId w:val="19"/>
        </w:numPr>
        <w:autoSpaceDE w:val="0"/>
        <w:autoSpaceDN w:val="0"/>
        <w:adjustRightInd w:val="0"/>
        <w:ind w:left="0" w:firstLine="0"/>
        <w:rPr>
          <w:rFonts w:cs="Arial"/>
          <w:lang w:val="ru-RU"/>
        </w:rPr>
      </w:pPr>
      <w:r>
        <w:rPr>
          <w:rFonts w:cs="Arial"/>
          <w:lang w:val="ru-RU"/>
        </w:rPr>
        <w:t>Подход</w:t>
      </w:r>
      <w:r w:rsidRPr="000F36AC">
        <w:rPr>
          <w:rFonts w:cs="Arial"/>
          <w:lang w:val="ru-RU"/>
        </w:rPr>
        <w:t xml:space="preserve"> </w:t>
      </w:r>
      <w:r>
        <w:rPr>
          <w:rFonts w:cs="Arial"/>
          <w:lang w:val="ru-RU"/>
        </w:rPr>
        <w:t>восстановительной</w:t>
      </w:r>
      <w:r w:rsidRPr="000F36AC">
        <w:rPr>
          <w:rFonts w:cs="Arial"/>
          <w:lang w:val="ru-RU"/>
        </w:rPr>
        <w:t xml:space="preserve"> </w:t>
      </w:r>
      <w:r>
        <w:rPr>
          <w:rFonts w:cs="Arial"/>
          <w:lang w:val="ru-RU"/>
        </w:rPr>
        <w:t>стоимости</w:t>
      </w:r>
      <w:r w:rsidRPr="000F36AC">
        <w:rPr>
          <w:rFonts w:cs="Arial"/>
          <w:lang w:val="ru-RU"/>
        </w:rPr>
        <w:t xml:space="preserve"> </w:t>
      </w:r>
      <w:r>
        <w:rPr>
          <w:rFonts w:cs="Arial"/>
          <w:lang w:val="ru-RU"/>
        </w:rPr>
        <w:t>основывается</w:t>
      </w:r>
      <w:r w:rsidRPr="000F36AC">
        <w:rPr>
          <w:rFonts w:cs="Arial"/>
          <w:lang w:val="ru-RU"/>
        </w:rPr>
        <w:t xml:space="preserve"> </w:t>
      </w:r>
      <w:r>
        <w:rPr>
          <w:rFonts w:cs="Arial"/>
          <w:lang w:val="ru-RU"/>
        </w:rPr>
        <w:t>на</w:t>
      </w:r>
      <w:r w:rsidRPr="000F36AC">
        <w:rPr>
          <w:rFonts w:cs="Arial"/>
          <w:lang w:val="ru-RU"/>
        </w:rPr>
        <w:t xml:space="preserve"> </w:t>
      </w:r>
      <w:r>
        <w:rPr>
          <w:rFonts w:cs="Arial"/>
          <w:lang w:val="ru-RU"/>
        </w:rPr>
        <w:t>том</w:t>
      </w:r>
      <w:r w:rsidRPr="000F36AC">
        <w:rPr>
          <w:rFonts w:cs="Arial"/>
          <w:lang w:val="ru-RU"/>
        </w:rPr>
        <w:t xml:space="preserve"> </w:t>
      </w:r>
      <w:r>
        <w:rPr>
          <w:rFonts w:cs="Arial"/>
          <w:lang w:val="ru-RU"/>
        </w:rPr>
        <w:t>предположении</w:t>
      </w:r>
      <w:r w:rsidRPr="000F36AC">
        <w:rPr>
          <w:rFonts w:cs="Arial"/>
          <w:lang w:val="ru-RU"/>
        </w:rPr>
        <w:t xml:space="preserve">, </w:t>
      </w:r>
      <w:r>
        <w:rPr>
          <w:rFonts w:cs="Arial"/>
          <w:lang w:val="ru-RU"/>
        </w:rPr>
        <w:t>что</w:t>
      </w:r>
      <w:r w:rsidRPr="000F36AC">
        <w:rPr>
          <w:rFonts w:cs="Arial"/>
          <w:lang w:val="ru-RU"/>
        </w:rPr>
        <w:t xml:space="preserve"> </w:t>
      </w:r>
      <w:r>
        <w:rPr>
          <w:rFonts w:cs="Arial"/>
          <w:lang w:val="ru-RU"/>
        </w:rPr>
        <w:t>затраты</w:t>
      </w:r>
      <w:r w:rsidRPr="000F36AC">
        <w:rPr>
          <w:rFonts w:cs="Arial"/>
          <w:lang w:val="ru-RU"/>
        </w:rPr>
        <w:t xml:space="preserve"> </w:t>
      </w:r>
      <w:r>
        <w:rPr>
          <w:rFonts w:cs="Arial"/>
          <w:lang w:val="ru-RU"/>
        </w:rPr>
        <w:t>на</w:t>
      </w:r>
      <w:r w:rsidRPr="000F36AC">
        <w:rPr>
          <w:rFonts w:cs="Arial"/>
          <w:lang w:val="ru-RU"/>
        </w:rPr>
        <w:t xml:space="preserve"> </w:t>
      </w:r>
      <w:r>
        <w:rPr>
          <w:rFonts w:cs="Arial"/>
          <w:lang w:val="ru-RU"/>
        </w:rPr>
        <w:t>замену</w:t>
      </w:r>
      <w:r w:rsidRPr="000F36AC">
        <w:rPr>
          <w:rFonts w:cs="Arial"/>
          <w:lang w:val="ru-RU"/>
        </w:rPr>
        <w:t xml:space="preserve"> </w:t>
      </w:r>
      <w:r>
        <w:rPr>
          <w:rFonts w:cs="Arial"/>
          <w:lang w:val="ru-RU"/>
        </w:rPr>
        <w:t>продуктивных</w:t>
      </w:r>
      <w:r w:rsidRPr="000F36AC">
        <w:rPr>
          <w:rFonts w:cs="Arial"/>
          <w:lang w:val="ru-RU"/>
        </w:rPr>
        <w:t xml:space="preserve"> </w:t>
      </w:r>
      <w:r>
        <w:rPr>
          <w:rFonts w:cs="Arial"/>
          <w:lang w:val="ru-RU"/>
        </w:rPr>
        <w:t>активов</w:t>
      </w:r>
      <w:r w:rsidRPr="000F36AC">
        <w:rPr>
          <w:rFonts w:cs="Arial"/>
          <w:lang w:val="ru-RU"/>
        </w:rPr>
        <w:t xml:space="preserve"> </w:t>
      </w:r>
      <w:r>
        <w:rPr>
          <w:rFonts w:cs="Arial"/>
          <w:lang w:val="ru-RU"/>
        </w:rPr>
        <w:t>базируются</w:t>
      </w:r>
      <w:r w:rsidRPr="000F36AC">
        <w:rPr>
          <w:rFonts w:cs="Arial"/>
          <w:lang w:val="ru-RU"/>
        </w:rPr>
        <w:t xml:space="preserve"> </w:t>
      </w:r>
      <w:r>
        <w:rPr>
          <w:rFonts w:cs="Arial"/>
          <w:lang w:val="ru-RU"/>
        </w:rPr>
        <w:t>на</w:t>
      </w:r>
      <w:r w:rsidRPr="000F36AC">
        <w:rPr>
          <w:rFonts w:cs="Arial"/>
          <w:lang w:val="ru-RU"/>
        </w:rPr>
        <w:t xml:space="preserve"> </w:t>
      </w:r>
      <w:r>
        <w:rPr>
          <w:rFonts w:cs="Arial"/>
          <w:lang w:val="ru-RU"/>
        </w:rPr>
        <w:t>ущербе</w:t>
      </w:r>
      <w:r w:rsidRPr="000F36AC">
        <w:rPr>
          <w:rFonts w:cs="Arial"/>
          <w:lang w:val="ru-RU"/>
        </w:rPr>
        <w:t xml:space="preserve">, </w:t>
      </w:r>
      <w:r>
        <w:rPr>
          <w:rFonts w:cs="Arial"/>
          <w:lang w:val="ru-RU"/>
        </w:rPr>
        <w:t>нанесённом</w:t>
      </w:r>
      <w:r w:rsidRPr="000F36AC">
        <w:rPr>
          <w:rFonts w:cs="Arial"/>
          <w:lang w:val="ru-RU"/>
        </w:rPr>
        <w:t xml:space="preserve"> </w:t>
      </w:r>
      <w:r>
        <w:rPr>
          <w:rFonts w:cs="Arial"/>
          <w:lang w:val="ru-RU"/>
        </w:rPr>
        <w:t>деятельностью</w:t>
      </w:r>
      <w:r w:rsidRPr="000F36AC">
        <w:rPr>
          <w:rFonts w:cs="Arial"/>
          <w:lang w:val="ru-RU"/>
        </w:rPr>
        <w:t xml:space="preserve"> </w:t>
      </w:r>
      <w:r>
        <w:rPr>
          <w:rFonts w:cs="Arial"/>
          <w:lang w:val="ru-RU"/>
        </w:rPr>
        <w:t>проекта</w:t>
      </w:r>
      <w:r w:rsidRPr="000F36AC">
        <w:rPr>
          <w:rFonts w:cs="Arial"/>
          <w:lang w:val="ru-RU"/>
        </w:rPr>
        <w:t xml:space="preserve">. </w:t>
      </w:r>
      <w:r>
        <w:rPr>
          <w:rFonts w:cs="Arial"/>
          <w:lang w:val="ru-RU"/>
        </w:rPr>
        <w:t>Эти</w:t>
      </w:r>
      <w:r w:rsidRPr="008E7874">
        <w:rPr>
          <w:rFonts w:cs="Arial"/>
          <w:lang w:val="ru-RU"/>
        </w:rPr>
        <w:t xml:space="preserve"> </w:t>
      </w:r>
      <w:r>
        <w:rPr>
          <w:rFonts w:cs="Arial"/>
          <w:lang w:val="ru-RU"/>
        </w:rPr>
        <w:t>затраты</w:t>
      </w:r>
      <w:r w:rsidRPr="008E7874">
        <w:rPr>
          <w:rFonts w:cs="Arial"/>
          <w:lang w:val="ru-RU"/>
        </w:rPr>
        <w:t xml:space="preserve"> </w:t>
      </w:r>
      <w:r>
        <w:rPr>
          <w:rFonts w:cs="Arial"/>
          <w:lang w:val="ru-RU"/>
        </w:rPr>
        <w:t>учитываются</w:t>
      </w:r>
      <w:r w:rsidRPr="008E7874">
        <w:rPr>
          <w:rFonts w:cs="Arial"/>
          <w:lang w:val="ru-RU"/>
        </w:rPr>
        <w:t xml:space="preserve"> </w:t>
      </w:r>
      <w:r>
        <w:rPr>
          <w:rFonts w:cs="Arial"/>
          <w:lang w:val="ru-RU"/>
        </w:rPr>
        <w:t>как</w:t>
      </w:r>
      <w:r w:rsidRPr="008E7874">
        <w:rPr>
          <w:rFonts w:cs="Arial"/>
          <w:lang w:val="ru-RU"/>
        </w:rPr>
        <w:t xml:space="preserve"> </w:t>
      </w:r>
      <w:r>
        <w:rPr>
          <w:rFonts w:cs="Arial"/>
          <w:lang w:val="ru-RU"/>
        </w:rPr>
        <w:t>минимальная</w:t>
      </w:r>
      <w:r w:rsidRPr="008E7874">
        <w:rPr>
          <w:rFonts w:cs="Arial"/>
          <w:lang w:val="ru-RU"/>
        </w:rPr>
        <w:t xml:space="preserve"> </w:t>
      </w:r>
      <w:r>
        <w:rPr>
          <w:rFonts w:cs="Arial"/>
          <w:lang w:val="ru-RU"/>
        </w:rPr>
        <w:t>оценка мер, которые снижают ущерб или улучшают практику управления на местах и, таким образом, предотвращают ущерб. Этот подход включает прямую замену экспроприированных активов и покрывает сумму, которая достаточна для замены активов, затрат на перемещение и другие операционные издержки.</w:t>
      </w:r>
    </w:p>
    <w:p w:rsidR="00312392" w:rsidRPr="008E7874" w:rsidRDefault="00312392" w:rsidP="00312392">
      <w:pPr>
        <w:autoSpaceDE w:val="0"/>
        <w:autoSpaceDN w:val="0"/>
        <w:adjustRightInd w:val="0"/>
        <w:ind w:firstLine="720"/>
        <w:rPr>
          <w:rFonts w:cs="Arial"/>
          <w:lang w:val="ru-RU"/>
        </w:rPr>
      </w:pPr>
    </w:p>
    <w:p w:rsidR="00312392" w:rsidRPr="007F66BF" w:rsidRDefault="007645FA" w:rsidP="00851167">
      <w:pPr>
        <w:pStyle w:val="Heading3"/>
        <w:numPr>
          <w:ilvl w:val="0"/>
          <w:numId w:val="21"/>
        </w:numPr>
        <w:rPr>
          <w:rFonts w:cs="Arial"/>
          <w:lang w:val="ru-RU"/>
        </w:rPr>
      </w:pPr>
      <w:bookmarkStart w:id="87" w:name="_Toc408669971"/>
      <w:r w:rsidRPr="007F66BF">
        <w:rPr>
          <w:rFonts w:cs="Arial"/>
          <w:lang w:val="ru-RU"/>
        </w:rPr>
        <w:t>Валовая текущая восстановительная стоимость</w:t>
      </w:r>
      <w:bookmarkEnd w:id="87"/>
    </w:p>
    <w:p w:rsidR="00312392" w:rsidRPr="007F66BF" w:rsidRDefault="00312392" w:rsidP="00312392">
      <w:pPr>
        <w:autoSpaceDE w:val="0"/>
        <w:autoSpaceDN w:val="0"/>
        <w:adjustRightInd w:val="0"/>
        <w:ind w:firstLine="720"/>
        <w:rPr>
          <w:rFonts w:cs="Arial"/>
          <w:b/>
          <w:lang w:val="ru-RU"/>
        </w:rPr>
      </w:pPr>
    </w:p>
    <w:p w:rsidR="00312392" w:rsidRPr="00857C3B" w:rsidRDefault="00857C3B" w:rsidP="00851167">
      <w:pPr>
        <w:numPr>
          <w:ilvl w:val="0"/>
          <w:numId w:val="19"/>
        </w:numPr>
        <w:autoSpaceDE w:val="0"/>
        <w:autoSpaceDN w:val="0"/>
        <w:adjustRightInd w:val="0"/>
        <w:ind w:left="0" w:firstLine="0"/>
        <w:rPr>
          <w:rFonts w:cs="Arial"/>
          <w:lang w:val="ru-RU"/>
        </w:rPr>
      </w:pPr>
      <w:r>
        <w:rPr>
          <w:rFonts w:cs="Arial"/>
          <w:lang w:val="ru-RU"/>
        </w:rPr>
        <w:t>Валовая</w:t>
      </w:r>
      <w:r w:rsidRPr="00857C3B">
        <w:rPr>
          <w:rFonts w:cs="Arial"/>
          <w:lang w:val="ru-RU"/>
        </w:rPr>
        <w:t xml:space="preserve"> </w:t>
      </w:r>
      <w:r>
        <w:rPr>
          <w:rFonts w:cs="Arial"/>
          <w:lang w:val="ru-RU"/>
        </w:rPr>
        <w:t>текущая</w:t>
      </w:r>
      <w:r w:rsidRPr="00857C3B">
        <w:rPr>
          <w:rFonts w:cs="Arial"/>
          <w:lang w:val="ru-RU"/>
        </w:rPr>
        <w:t xml:space="preserve"> </w:t>
      </w:r>
      <w:r>
        <w:rPr>
          <w:rFonts w:cs="Arial"/>
          <w:lang w:val="ru-RU"/>
        </w:rPr>
        <w:t>восстановительная</w:t>
      </w:r>
      <w:r w:rsidRPr="00857C3B">
        <w:rPr>
          <w:rFonts w:cs="Arial"/>
          <w:lang w:val="ru-RU"/>
        </w:rPr>
        <w:t xml:space="preserve"> </w:t>
      </w:r>
      <w:r>
        <w:rPr>
          <w:rFonts w:cs="Arial"/>
          <w:lang w:val="ru-RU"/>
        </w:rPr>
        <w:t>стоимость</w:t>
      </w:r>
      <w:r w:rsidRPr="00857C3B">
        <w:rPr>
          <w:rFonts w:cs="Arial"/>
          <w:lang w:val="ru-RU"/>
        </w:rPr>
        <w:t xml:space="preserve"> (</w:t>
      </w:r>
      <w:r>
        <w:rPr>
          <w:rFonts w:cs="Arial"/>
          <w:lang w:val="ru-RU"/>
        </w:rPr>
        <w:t>ВТВС</w:t>
      </w:r>
      <w:r w:rsidRPr="00857C3B">
        <w:rPr>
          <w:rFonts w:cs="Arial"/>
          <w:lang w:val="ru-RU"/>
        </w:rPr>
        <w:t xml:space="preserve">) </w:t>
      </w:r>
      <w:r>
        <w:rPr>
          <w:rFonts w:cs="Arial"/>
          <w:lang w:val="ru-RU"/>
        </w:rPr>
        <w:t>определяется</w:t>
      </w:r>
      <w:r w:rsidRPr="00857C3B">
        <w:rPr>
          <w:rFonts w:cs="Arial"/>
          <w:lang w:val="ru-RU"/>
        </w:rPr>
        <w:t xml:space="preserve"> </w:t>
      </w:r>
      <w:r>
        <w:rPr>
          <w:rFonts w:cs="Arial"/>
          <w:lang w:val="ru-RU"/>
        </w:rPr>
        <w:t>как</w:t>
      </w:r>
      <w:r w:rsidRPr="00857C3B">
        <w:rPr>
          <w:rFonts w:cs="Arial"/>
          <w:lang w:val="ru-RU"/>
        </w:rPr>
        <w:t xml:space="preserve"> </w:t>
      </w:r>
      <w:r>
        <w:rPr>
          <w:rFonts w:cs="Arial"/>
          <w:lang w:val="ru-RU"/>
        </w:rPr>
        <w:t>оценочная</w:t>
      </w:r>
      <w:r w:rsidRPr="00857C3B">
        <w:rPr>
          <w:rFonts w:cs="Arial"/>
          <w:lang w:val="ru-RU"/>
        </w:rPr>
        <w:t xml:space="preserve"> </w:t>
      </w:r>
      <w:r>
        <w:rPr>
          <w:rFonts w:cs="Arial"/>
          <w:lang w:val="ru-RU"/>
        </w:rPr>
        <w:t>стоимость</w:t>
      </w:r>
      <w:r w:rsidRPr="00857C3B">
        <w:rPr>
          <w:rFonts w:cs="Arial"/>
          <w:lang w:val="ru-RU"/>
        </w:rPr>
        <w:t xml:space="preserve"> </w:t>
      </w:r>
      <w:r>
        <w:rPr>
          <w:rFonts w:cs="Arial"/>
          <w:lang w:val="ru-RU"/>
        </w:rPr>
        <w:t>возведения</w:t>
      </w:r>
      <w:r w:rsidRPr="00857C3B">
        <w:rPr>
          <w:rFonts w:cs="Arial"/>
          <w:lang w:val="ru-RU"/>
        </w:rPr>
        <w:t xml:space="preserve"> </w:t>
      </w:r>
      <w:r>
        <w:rPr>
          <w:rFonts w:cs="Arial"/>
          <w:lang w:val="ru-RU"/>
        </w:rPr>
        <w:t>нового</w:t>
      </w:r>
      <w:r w:rsidRPr="00857C3B">
        <w:rPr>
          <w:rFonts w:cs="Arial"/>
          <w:lang w:val="ru-RU"/>
        </w:rPr>
        <w:t xml:space="preserve"> </w:t>
      </w:r>
      <w:r>
        <w:rPr>
          <w:rFonts w:cs="Arial"/>
          <w:lang w:val="ru-RU"/>
        </w:rPr>
        <w:t>здания</w:t>
      </w:r>
      <w:r w:rsidRPr="00857C3B">
        <w:rPr>
          <w:rFonts w:cs="Arial"/>
          <w:lang w:val="ru-RU"/>
        </w:rPr>
        <w:t xml:space="preserve">, </w:t>
      </w:r>
      <w:r>
        <w:rPr>
          <w:rFonts w:cs="Arial"/>
          <w:lang w:val="ru-RU"/>
        </w:rPr>
        <w:t>которое</w:t>
      </w:r>
      <w:r w:rsidRPr="00857C3B">
        <w:rPr>
          <w:rFonts w:cs="Arial"/>
          <w:lang w:val="ru-RU"/>
        </w:rPr>
        <w:t xml:space="preserve"> </w:t>
      </w:r>
      <w:r>
        <w:rPr>
          <w:rFonts w:cs="Arial"/>
          <w:lang w:val="ru-RU"/>
        </w:rPr>
        <w:t>имеет</w:t>
      </w:r>
      <w:r w:rsidRPr="00857C3B">
        <w:rPr>
          <w:rFonts w:cs="Arial"/>
          <w:lang w:val="ru-RU"/>
        </w:rPr>
        <w:t xml:space="preserve"> </w:t>
      </w:r>
      <w:r>
        <w:rPr>
          <w:rFonts w:cs="Arial"/>
          <w:lang w:val="ru-RU"/>
        </w:rPr>
        <w:t>такую</w:t>
      </w:r>
      <w:r w:rsidRPr="00857C3B">
        <w:rPr>
          <w:rFonts w:cs="Arial"/>
          <w:lang w:val="ru-RU"/>
        </w:rPr>
        <w:t xml:space="preserve"> </w:t>
      </w:r>
      <w:r>
        <w:rPr>
          <w:rFonts w:cs="Arial"/>
          <w:lang w:val="ru-RU"/>
        </w:rPr>
        <w:t>же</w:t>
      </w:r>
      <w:r w:rsidRPr="00857C3B">
        <w:rPr>
          <w:rFonts w:cs="Arial"/>
          <w:lang w:val="ru-RU"/>
        </w:rPr>
        <w:t xml:space="preserve"> </w:t>
      </w:r>
      <w:r>
        <w:rPr>
          <w:rFonts w:cs="Arial"/>
          <w:lang w:val="ru-RU"/>
        </w:rPr>
        <w:t>общую</w:t>
      </w:r>
      <w:r w:rsidRPr="00857C3B">
        <w:rPr>
          <w:rFonts w:cs="Arial"/>
          <w:lang w:val="ru-RU"/>
        </w:rPr>
        <w:t xml:space="preserve"> </w:t>
      </w:r>
      <w:r>
        <w:rPr>
          <w:rFonts w:cs="Arial"/>
          <w:lang w:val="ru-RU"/>
        </w:rPr>
        <w:t>площадь</w:t>
      </w:r>
      <w:r w:rsidRPr="00857C3B">
        <w:rPr>
          <w:rFonts w:cs="Arial"/>
          <w:lang w:val="ru-RU"/>
        </w:rPr>
        <w:t xml:space="preserve"> </w:t>
      </w:r>
      <w:r>
        <w:rPr>
          <w:rFonts w:cs="Arial"/>
          <w:lang w:val="ru-RU"/>
        </w:rPr>
        <w:t>по</w:t>
      </w:r>
      <w:r w:rsidRPr="00857C3B">
        <w:rPr>
          <w:rFonts w:cs="Arial"/>
          <w:lang w:val="ru-RU"/>
        </w:rPr>
        <w:t xml:space="preserve"> </w:t>
      </w:r>
      <w:r>
        <w:rPr>
          <w:rFonts w:cs="Arial"/>
          <w:lang w:val="ru-RU"/>
        </w:rPr>
        <w:t>внешнему</w:t>
      </w:r>
      <w:r w:rsidRPr="00857C3B">
        <w:rPr>
          <w:rFonts w:cs="Arial"/>
          <w:lang w:val="ru-RU"/>
        </w:rPr>
        <w:t xml:space="preserve"> </w:t>
      </w:r>
      <w:r>
        <w:rPr>
          <w:rFonts w:cs="Arial"/>
          <w:lang w:val="ru-RU"/>
        </w:rPr>
        <w:t>периметру</w:t>
      </w:r>
      <w:r w:rsidRPr="00857C3B">
        <w:rPr>
          <w:rFonts w:cs="Arial"/>
          <w:lang w:val="ru-RU"/>
        </w:rPr>
        <w:t xml:space="preserve">, </w:t>
      </w:r>
      <w:r>
        <w:rPr>
          <w:rFonts w:cs="Arial"/>
          <w:lang w:val="ru-RU"/>
        </w:rPr>
        <w:t>что и существовавшее здание, с теми же работами и услугами на местах и на схожем участке земли.</w:t>
      </w:r>
    </w:p>
    <w:p w:rsidR="00312392" w:rsidRPr="00857C3B" w:rsidRDefault="00312392" w:rsidP="00312392">
      <w:pPr>
        <w:autoSpaceDE w:val="0"/>
        <w:autoSpaceDN w:val="0"/>
        <w:adjustRightInd w:val="0"/>
        <w:ind w:firstLine="720"/>
        <w:rPr>
          <w:rFonts w:cs="Arial"/>
          <w:lang w:val="ru-RU"/>
        </w:rPr>
      </w:pPr>
    </w:p>
    <w:p w:rsidR="00312392" w:rsidRPr="007F66BF" w:rsidRDefault="00312392" w:rsidP="00851167">
      <w:pPr>
        <w:pStyle w:val="Heading3"/>
        <w:numPr>
          <w:ilvl w:val="0"/>
          <w:numId w:val="21"/>
        </w:numPr>
        <w:rPr>
          <w:rFonts w:cs="Arial"/>
        </w:rPr>
      </w:pPr>
      <w:bookmarkStart w:id="88" w:name="_Toc408669972"/>
      <w:r w:rsidRPr="00857C3B">
        <w:rPr>
          <w:rFonts w:cs="Arial"/>
          <w:lang w:val="ru-RU"/>
        </w:rPr>
        <w:t xml:space="preserve">  </w:t>
      </w:r>
      <w:r w:rsidR="007645FA" w:rsidRPr="007F66BF">
        <w:rPr>
          <w:rFonts w:cs="Arial"/>
          <w:lang w:val="ru-RU"/>
        </w:rPr>
        <w:t>Другие методы</w:t>
      </w:r>
      <w:bookmarkEnd w:id="88"/>
    </w:p>
    <w:p w:rsidR="00312392" w:rsidRPr="007F66BF" w:rsidRDefault="00312392" w:rsidP="00312392">
      <w:pPr>
        <w:autoSpaceDE w:val="0"/>
        <w:autoSpaceDN w:val="0"/>
        <w:adjustRightInd w:val="0"/>
        <w:ind w:firstLine="720"/>
        <w:rPr>
          <w:rFonts w:cs="Arial"/>
          <w:b/>
          <w:lang w:val="en-US"/>
        </w:rPr>
      </w:pPr>
    </w:p>
    <w:p w:rsidR="00312392" w:rsidRPr="003746A1" w:rsidRDefault="00312392" w:rsidP="00312392">
      <w:pPr>
        <w:spacing w:after="200"/>
        <w:rPr>
          <w:rFonts w:cs="Arial"/>
          <w:lang w:val="ru-RU"/>
        </w:rPr>
      </w:pPr>
      <w:r w:rsidRPr="000F36AC">
        <w:rPr>
          <w:rFonts w:cs="Arial"/>
          <w:lang w:val="ru-RU"/>
        </w:rPr>
        <w:t>91.</w:t>
      </w:r>
      <w:r w:rsidRPr="000F36AC">
        <w:rPr>
          <w:rFonts w:cs="Arial"/>
          <w:lang w:val="ru-RU"/>
        </w:rPr>
        <w:tab/>
      </w:r>
      <w:r w:rsidR="00B7174D">
        <w:rPr>
          <w:rFonts w:cs="Arial"/>
          <w:lang w:val="ru-RU"/>
        </w:rPr>
        <w:t>Цены</w:t>
      </w:r>
      <w:r w:rsidR="00B7174D" w:rsidRPr="000F36AC">
        <w:rPr>
          <w:rFonts w:cs="Arial"/>
          <w:lang w:val="ru-RU"/>
        </w:rPr>
        <w:t xml:space="preserve"> </w:t>
      </w:r>
      <w:r w:rsidR="00B7174D">
        <w:rPr>
          <w:rFonts w:cs="Arial"/>
          <w:lang w:val="ru-RU"/>
        </w:rPr>
        <w:t>от</w:t>
      </w:r>
      <w:r w:rsidR="00B7174D" w:rsidRPr="000F36AC">
        <w:rPr>
          <w:rFonts w:cs="Arial"/>
          <w:lang w:val="ru-RU"/>
        </w:rPr>
        <w:t xml:space="preserve"> </w:t>
      </w:r>
      <w:r w:rsidR="00B7174D">
        <w:rPr>
          <w:rFonts w:cs="Arial"/>
          <w:lang w:val="ru-RU"/>
        </w:rPr>
        <w:t>подрядчиков</w:t>
      </w:r>
      <w:r w:rsidR="00B7174D" w:rsidRPr="000F36AC">
        <w:rPr>
          <w:rFonts w:cs="Arial"/>
          <w:lang w:val="ru-RU"/>
        </w:rPr>
        <w:t xml:space="preserve">: </w:t>
      </w:r>
      <w:r w:rsidR="00B7174D">
        <w:rPr>
          <w:rFonts w:cs="Arial"/>
          <w:lang w:val="ru-RU"/>
        </w:rPr>
        <w:t>если</w:t>
      </w:r>
      <w:r w:rsidR="00B7174D" w:rsidRPr="000F36AC">
        <w:rPr>
          <w:rFonts w:cs="Arial"/>
          <w:lang w:val="ru-RU"/>
        </w:rPr>
        <w:t xml:space="preserve"> </w:t>
      </w:r>
      <w:r w:rsidR="00B7174D">
        <w:rPr>
          <w:rFonts w:cs="Arial"/>
          <w:lang w:val="ru-RU"/>
        </w:rPr>
        <w:t>нет</w:t>
      </w:r>
      <w:r w:rsidR="00B7174D" w:rsidRPr="000F36AC">
        <w:rPr>
          <w:rFonts w:cs="Arial"/>
          <w:lang w:val="ru-RU"/>
        </w:rPr>
        <w:t xml:space="preserve"> </w:t>
      </w:r>
      <w:r w:rsidR="00B7174D">
        <w:rPr>
          <w:rFonts w:cs="Arial"/>
          <w:lang w:val="ru-RU"/>
        </w:rPr>
        <w:t>шкалы</w:t>
      </w:r>
      <w:r w:rsidR="00B7174D" w:rsidRPr="000F36AC">
        <w:rPr>
          <w:rFonts w:cs="Arial"/>
          <w:lang w:val="ru-RU"/>
        </w:rPr>
        <w:t xml:space="preserve"> </w:t>
      </w:r>
      <w:r w:rsidR="00B7174D">
        <w:rPr>
          <w:rFonts w:cs="Arial"/>
          <w:lang w:val="ru-RU"/>
        </w:rPr>
        <w:t>ставок</w:t>
      </w:r>
      <w:r w:rsidR="00B7174D" w:rsidRPr="000F36AC">
        <w:rPr>
          <w:rFonts w:cs="Arial"/>
          <w:lang w:val="ru-RU"/>
        </w:rPr>
        <w:t xml:space="preserve"> </w:t>
      </w:r>
      <w:r w:rsidR="00B7174D">
        <w:rPr>
          <w:rFonts w:cs="Arial"/>
          <w:lang w:val="ru-RU"/>
        </w:rPr>
        <w:t>или</w:t>
      </w:r>
      <w:r w:rsidR="00B7174D" w:rsidRPr="000F36AC">
        <w:rPr>
          <w:rFonts w:cs="Arial"/>
          <w:lang w:val="ru-RU"/>
        </w:rPr>
        <w:t xml:space="preserve"> </w:t>
      </w:r>
      <w:r w:rsidR="00B7174D">
        <w:rPr>
          <w:rFonts w:cs="Arial"/>
          <w:lang w:val="ru-RU"/>
        </w:rPr>
        <w:t>если</w:t>
      </w:r>
      <w:r w:rsidR="00B7174D" w:rsidRPr="000F36AC">
        <w:rPr>
          <w:rFonts w:cs="Arial"/>
          <w:lang w:val="ru-RU"/>
        </w:rPr>
        <w:t xml:space="preserve"> </w:t>
      </w:r>
      <w:r w:rsidR="00B7174D">
        <w:rPr>
          <w:rFonts w:cs="Arial"/>
          <w:lang w:val="ru-RU"/>
        </w:rPr>
        <w:t>она</w:t>
      </w:r>
      <w:r w:rsidR="00B7174D" w:rsidRPr="000F36AC">
        <w:rPr>
          <w:rFonts w:cs="Arial"/>
          <w:lang w:val="ru-RU"/>
        </w:rPr>
        <w:t xml:space="preserve"> </w:t>
      </w:r>
      <w:r w:rsidR="00B7174D">
        <w:rPr>
          <w:rFonts w:cs="Arial"/>
          <w:lang w:val="ru-RU"/>
        </w:rPr>
        <w:t>устарела</w:t>
      </w:r>
      <w:r w:rsidR="00B7174D" w:rsidRPr="000F36AC">
        <w:rPr>
          <w:rFonts w:cs="Arial"/>
          <w:lang w:val="ru-RU"/>
        </w:rPr>
        <w:t xml:space="preserve">, </w:t>
      </w:r>
      <w:r w:rsidR="003746A1">
        <w:rPr>
          <w:rFonts w:cs="Arial"/>
          <w:lang w:val="ru-RU"/>
        </w:rPr>
        <w:t>могут</w:t>
      </w:r>
      <w:r w:rsidR="003746A1" w:rsidRPr="000F36AC">
        <w:rPr>
          <w:rFonts w:cs="Arial"/>
          <w:lang w:val="ru-RU"/>
        </w:rPr>
        <w:t xml:space="preserve"> </w:t>
      </w:r>
      <w:r w:rsidR="003746A1">
        <w:rPr>
          <w:rFonts w:cs="Arial"/>
          <w:lang w:val="ru-RU"/>
        </w:rPr>
        <w:t>использоваться</w:t>
      </w:r>
      <w:r w:rsidR="003746A1" w:rsidRPr="000F36AC">
        <w:rPr>
          <w:rFonts w:cs="Arial"/>
          <w:lang w:val="ru-RU"/>
        </w:rPr>
        <w:t xml:space="preserve"> </w:t>
      </w:r>
      <w:r w:rsidR="003746A1">
        <w:rPr>
          <w:rFonts w:cs="Arial"/>
          <w:lang w:val="ru-RU"/>
        </w:rPr>
        <w:t>недавние</w:t>
      </w:r>
      <w:r w:rsidR="003746A1" w:rsidRPr="000F36AC">
        <w:rPr>
          <w:rFonts w:cs="Arial"/>
          <w:lang w:val="ru-RU"/>
        </w:rPr>
        <w:t xml:space="preserve"> </w:t>
      </w:r>
      <w:r w:rsidR="003746A1">
        <w:rPr>
          <w:rFonts w:cs="Arial"/>
          <w:lang w:val="ru-RU"/>
        </w:rPr>
        <w:t>котировки</w:t>
      </w:r>
      <w:r w:rsidR="003746A1" w:rsidRPr="000F36AC">
        <w:rPr>
          <w:rFonts w:cs="Arial"/>
          <w:lang w:val="ru-RU"/>
        </w:rPr>
        <w:t xml:space="preserve"> </w:t>
      </w:r>
      <w:r w:rsidR="003746A1">
        <w:rPr>
          <w:rFonts w:cs="Arial"/>
          <w:lang w:val="ru-RU"/>
        </w:rPr>
        <w:t>цен</w:t>
      </w:r>
      <w:r w:rsidR="003746A1" w:rsidRPr="000F36AC">
        <w:rPr>
          <w:rFonts w:cs="Arial"/>
          <w:lang w:val="ru-RU"/>
        </w:rPr>
        <w:t xml:space="preserve"> </w:t>
      </w:r>
      <w:r w:rsidR="003746A1">
        <w:rPr>
          <w:rFonts w:cs="Arial"/>
          <w:lang w:val="ru-RU"/>
        </w:rPr>
        <w:t>со</w:t>
      </w:r>
      <w:r w:rsidR="003746A1" w:rsidRPr="000F36AC">
        <w:rPr>
          <w:rFonts w:cs="Arial"/>
          <w:lang w:val="ru-RU"/>
        </w:rPr>
        <w:t xml:space="preserve"> </w:t>
      </w:r>
      <w:r w:rsidR="003746A1">
        <w:rPr>
          <w:rFonts w:cs="Arial"/>
          <w:lang w:val="ru-RU"/>
        </w:rPr>
        <w:t>стороны</w:t>
      </w:r>
      <w:r w:rsidR="003746A1" w:rsidRPr="000F36AC">
        <w:rPr>
          <w:rFonts w:cs="Arial"/>
          <w:lang w:val="ru-RU"/>
        </w:rPr>
        <w:t xml:space="preserve"> </w:t>
      </w:r>
      <w:r w:rsidR="003746A1">
        <w:rPr>
          <w:rFonts w:cs="Arial"/>
          <w:lang w:val="ru-RU"/>
        </w:rPr>
        <w:t>подрядчиков</w:t>
      </w:r>
      <w:r w:rsidR="003746A1" w:rsidRPr="000F36AC">
        <w:rPr>
          <w:rFonts w:cs="Arial"/>
          <w:lang w:val="ru-RU"/>
        </w:rPr>
        <w:t xml:space="preserve"> </w:t>
      </w:r>
      <w:r w:rsidR="003746A1">
        <w:rPr>
          <w:rFonts w:cs="Arial"/>
          <w:lang w:val="ru-RU"/>
        </w:rPr>
        <w:t>для</w:t>
      </w:r>
      <w:r w:rsidR="003746A1" w:rsidRPr="000F36AC">
        <w:rPr>
          <w:rFonts w:cs="Arial"/>
          <w:lang w:val="ru-RU"/>
        </w:rPr>
        <w:t xml:space="preserve"> </w:t>
      </w:r>
      <w:r w:rsidR="003746A1">
        <w:rPr>
          <w:rFonts w:cs="Arial"/>
          <w:lang w:val="ru-RU"/>
        </w:rPr>
        <w:t>схожих</w:t>
      </w:r>
      <w:r w:rsidR="003746A1" w:rsidRPr="000F36AC">
        <w:rPr>
          <w:rFonts w:cs="Arial"/>
          <w:lang w:val="ru-RU"/>
        </w:rPr>
        <w:t xml:space="preserve"> </w:t>
      </w:r>
      <w:r w:rsidR="003746A1">
        <w:rPr>
          <w:rFonts w:cs="Arial"/>
          <w:lang w:val="ru-RU"/>
        </w:rPr>
        <w:t>видов</w:t>
      </w:r>
      <w:r w:rsidR="003746A1" w:rsidRPr="000F36AC">
        <w:rPr>
          <w:rFonts w:cs="Arial"/>
          <w:lang w:val="ru-RU"/>
        </w:rPr>
        <w:t xml:space="preserve"> </w:t>
      </w:r>
      <w:r w:rsidR="003746A1">
        <w:rPr>
          <w:rFonts w:cs="Arial"/>
          <w:lang w:val="ru-RU"/>
        </w:rPr>
        <w:t>строительных</w:t>
      </w:r>
      <w:r w:rsidR="003746A1" w:rsidRPr="000F36AC">
        <w:rPr>
          <w:rFonts w:cs="Arial"/>
          <w:lang w:val="ru-RU"/>
        </w:rPr>
        <w:t xml:space="preserve"> </w:t>
      </w:r>
      <w:r w:rsidR="003746A1">
        <w:rPr>
          <w:rFonts w:cs="Arial"/>
          <w:lang w:val="ru-RU"/>
        </w:rPr>
        <w:t>работ</w:t>
      </w:r>
      <w:r w:rsidR="003746A1" w:rsidRPr="000F36AC">
        <w:rPr>
          <w:rFonts w:cs="Arial"/>
          <w:lang w:val="ru-RU"/>
        </w:rPr>
        <w:t xml:space="preserve"> </w:t>
      </w:r>
      <w:r w:rsidR="003746A1">
        <w:rPr>
          <w:rFonts w:cs="Arial"/>
          <w:lang w:val="ru-RU"/>
        </w:rPr>
        <w:t>вблизи</w:t>
      </w:r>
      <w:r w:rsidR="003746A1" w:rsidRPr="000F36AC">
        <w:rPr>
          <w:rFonts w:cs="Arial"/>
          <w:lang w:val="ru-RU"/>
        </w:rPr>
        <w:t xml:space="preserve"> </w:t>
      </w:r>
      <w:r w:rsidR="003746A1">
        <w:rPr>
          <w:rFonts w:cs="Arial"/>
          <w:lang w:val="ru-RU"/>
        </w:rPr>
        <w:t>проектной</w:t>
      </w:r>
      <w:r w:rsidR="003746A1" w:rsidRPr="000F36AC">
        <w:rPr>
          <w:rFonts w:cs="Arial"/>
          <w:lang w:val="ru-RU"/>
        </w:rPr>
        <w:t xml:space="preserve"> </w:t>
      </w:r>
      <w:r w:rsidR="003746A1">
        <w:rPr>
          <w:rFonts w:cs="Arial"/>
          <w:lang w:val="ru-RU"/>
        </w:rPr>
        <w:t>зоны</w:t>
      </w:r>
      <w:r w:rsidR="003746A1" w:rsidRPr="000F36AC">
        <w:rPr>
          <w:rFonts w:cs="Arial"/>
          <w:lang w:val="ru-RU"/>
        </w:rPr>
        <w:t xml:space="preserve">, </w:t>
      </w:r>
      <w:r w:rsidR="003746A1">
        <w:rPr>
          <w:rFonts w:cs="Arial"/>
          <w:lang w:val="ru-RU"/>
        </w:rPr>
        <w:t>чтобы</w:t>
      </w:r>
      <w:r w:rsidR="003746A1" w:rsidRPr="000F36AC">
        <w:rPr>
          <w:rFonts w:cs="Arial"/>
          <w:lang w:val="ru-RU"/>
        </w:rPr>
        <w:t xml:space="preserve"> </w:t>
      </w:r>
      <w:r w:rsidR="003746A1">
        <w:rPr>
          <w:rFonts w:cs="Arial"/>
          <w:lang w:val="ru-RU"/>
        </w:rPr>
        <w:t>подсчитать</w:t>
      </w:r>
      <w:r w:rsidR="003746A1" w:rsidRPr="000F36AC">
        <w:rPr>
          <w:rFonts w:cs="Arial"/>
          <w:lang w:val="ru-RU"/>
        </w:rPr>
        <w:t xml:space="preserve"> </w:t>
      </w:r>
      <w:r w:rsidR="003746A1">
        <w:rPr>
          <w:rFonts w:cs="Arial"/>
          <w:lang w:val="ru-RU"/>
        </w:rPr>
        <w:t>затраты</w:t>
      </w:r>
      <w:r w:rsidR="003746A1" w:rsidRPr="000F36AC">
        <w:rPr>
          <w:rFonts w:cs="Arial"/>
          <w:lang w:val="ru-RU"/>
        </w:rPr>
        <w:t xml:space="preserve"> </w:t>
      </w:r>
      <w:r w:rsidR="003746A1">
        <w:rPr>
          <w:rFonts w:cs="Arial"/>
          <w:lang w:val="ru-RU"/>
        </w:rPr>
        <w:t>на</w:t>
      </w:r>
      <w:r w:rsidR="003746A1" w:rsidRPr="000F36AC">
        <w:rPr>
          <w:rFonts w:cs="Arial"/>
          <w:lang w:val="ru-RU"/>
        </w:rPr>
        <w:t xml:space="preserve"> </w:t>
      </w:r>
      <w:r w:rsidR="003746A1">
        <w:rPr>
          <w:rFonts w:cs="Arial"/>
          <w:lang w:val="ru-RU"/>
        </w:rPr>
        <w:t>замену</w:t>
      </w:r>
      <w:r w:rsidR="003746A1" w:rsidRPr="000F36AC">
        <w:rPr>
          <w:rFonts w:cs="Arial"/>
          <w:lang w:val="ru-RU"/>
        </w:rPr>
        <w:t xml:space="preserve"> </w:t>
      </w:r>
      <w:r w:rsidR="003746A1">
        <w:rPr>
          <w:rFonts w:cs="Arial"/>
          <w:lang w:val="ru-RU"/>
        </w:rPr>
        <w:t>активов</w:t>
      </w:r>
      <w:r w:rsidR="003746A1" w:rsidRPr="000F36AC">
        <w:rPr>
          <w:rFonts w:cs="Arial"/>
          <w:lang w:val="ru-RU"/>
        </w:rPr>
        <w:t xml:space="preserve">. </w:t>
      </w:r>
      <w:r w:rsidR="003746A1">
        <w:rPr>
          <w:rFonts w:cs="Arial"/>
          <w:lang w:val="ru-RU"/>
        </w:rPr>
        <w:t>В</w:t>
      </w:r>
      <w:r w:rsidR="003746A1" w:rsidRPr="003746A1">
        <w:rPr>
          <w:rFonts w:cs="Arial"/>
          <w:lang w:val="ru-RU"/>
        </w:rPr>
        <w:t xml:space="preserve"> </w:t>
      </w:r>
      <w:r w:rsidR="003746A1">
        <w:rPr>
          <w:rFonts w:cs="Arial"/>
          <w:lang w:val="ru-RU"/>
        </w:rPr>
        <w:t>проектах</w:t>
      </w:r>
      <w:r w:rsidR="003746A1" w:rsidRPr="003746A1">
        <w:rPr>
          <w:rFonts w:cs="Arial"/>
          <w:lang w:val="ru-RU"/>
        </w:rPr>
        <w:t xml:space="preserve">, </w:t>
      </w:r>
      <w:r w:rsidR="003746A1">
        <w:rPr>
          <w:rFonts w:cs="Arial"/>
          <w:lang w:val="ru-RU"/>
        </w:rPr>
        <w:t>предлагающих</w:t>
      </w:r>
      <w:r w:rsidR="003746A1" w:rsidRPr="003746A1">
        <w:rPr>
          <w:rFonts w:cs="Arial"/>
          <w:lang w:val="ru-RU"/>
        </w:rPr>
        <w:t xml:space="preserve"> </w:t>
      </w:r>
      <w:r w:rsidR="003746A1">
        <w:rPr>
          <w:rFonts w:cs="Arial"/>
          <w:lang w:val="ru-RU"/>
        </w:rPr>
        <w:t>варианты</w:t>
      </w:r>
      <w:r w:rsidR="003746A1" w:rsidRPr="003746A1">
        <w:rPr>
          <w:rFonts w:cs="Arial"/>
          <w:lang w:val="ru-RU"/>
        </w:rPr>
        <w:t xml:space="preserve"> </w:t>
      </w:r>
      <w:r w:rsidR="003746A1">
        <w:rPr>
          <w:rFonts w:cs="Arial"/>
          <w:lang w:val="ru-RU"/>
        </w:rPr>
        <w:t>денежной</w:t>
      </w:r>
      <w:r w:rsidR="003746A1" w:rsidRPr="003746A1">
        <w:rPr>
          <w:rFonts w:cs="Arial"/>
          <w:lang w:val="ru-RU"/>
        </w:rPr>
        <w:t xml:space="preserve"> </w:t>
      </w:r>
      <w:r w:rsidR="003746A1">
        <w:rPr>
          <w:rFonts w:cs="Arial"/>
          <w:lang w:val="ru-RU"/>
        </w:rPr>
        <w:t>компенсации</w:t>
      </w:r>
      <w:r w:rsidR="003746A1" w:rsidRPr="003746A1">
        <w:rPr>
          <w:rFonts w:cs="Arial"/>
          <w:lang w:val="ru-RU"/>
        </w:rPr>
        <w:t xml:space="preserve"> </w:t>
      </w:r>
      <w:r w:rsidR="003746A1">
        <w:rPr>
          <w:rFonts w:cs="Arial"/>
          <w:lang w:val="ru-RU"/>
        </w:rPr>
        <w:t>или</w:t>
      </w:r>
      <w:r w:rsidR="003746A1" w:rsidRPr="003746A1">
        <w:rPr>
          <w:rFonts w:cs="Arial"/>
          <w:lang w:val="ru-RU"/>
        </w:rPr>
        <w:t xml:space="preserve"> </w:t>
      </w:r>
      <w:r w:rsidR="003746A1">
        <w:rPr>
          <w:rFonts w:cs="Arial"/>
          <w:lang w:val="ru-RU"/>
        </w:rPr>
        <w:t>альтернативного</w:t>
      </w:r>
      <w:r w:rsidR="003746A1" w:rsidRPr="003746A1">
        <w:rPr>
          <w:rFonts w:cs="Arial"/>
          <w:lang w:val="ru-RU"/>
        </w:rPr>
        <w:t xml:space="preserve"> </w:t>
      </w:r>
      <w:r w:rsidR="003746A1">
        <w:rPr>
          <w:rFonts w:cs="Arial"/>
          <w:lang w:val="ru-RU"/>
        </w:rPr>
        <w:t>размещения</w:t>
      </w:r>
      <w:r w:rsidR="003746A1" w:rsidRPr="003746A1">
        <w:rPr>
          <w:rFonts w:cs="Arial"/>
          <w:lang w:val="ru-RU"/>
        </w:rPr>
        <w:t>/</w:t>
      </w:r>
      <w:r w:rsidR="003746A1">
        <w:rPr>
          <w:rFonts w:cs="Arial"/>
          <w:lang w:val="ru-RU"/>
        </w:rPr>
        <w:t>обустройства</w:t>
      </w:r>
      <w:r w:rsidR="003746A1" w:rsidRPr="003746A1">
        <w:rPr>
          <w:rFonts w:cs="Arial"/>
          <w:lang w:val="ru-RU"/>
        </w:rPr>
        <w:t xml:space="preserve"> </w:t>
      </w:r>
      <w:r w:rsidR="003746A1">
        <w:rPr>
          <w:rFonts w:cs="Arial"/>
          <w:lang w:val="ru-RU"/>
        </w:rPr>
        <w:t>жилья</w:t>
      </w:r>
      <w:r w:rsidR="003746A1" w:rsidRPr="003746A1">
        <w:rPr>
          <w:rFonts w:cs="Arial"/>
          <w:lang w:val="ru-RU"/>
        </w:rPr>
        <w:t xml:space="preserve">, </w:t>
      </w:r>
      <w:r w:rsidR="003746A1">
        <w:rPr>
          <w:rFonts w:cs="Arial"/>
          <w:lang w:val="ru-RU"/>
        </w:rPr>
        <w:t>может</w:t>
      </w:r>
      <w:r w:rsidR="003746A1" w:rsidRPr="003746A1">
        <w:rPr>
          <w:rFonts w:cs="Arial"/>
          <w:lang w:val="ru-RU"/>
        </w:rPr>
        <w:t xml:space="preserve"> </w:t>
      </w:r>
      <w:r w:rsidR="003746A1">
        <w:rPr>
          <w:rFonts w:cs="Arial"/>
          <w:lang w:val="ru-RU"/>
        </w:rPr>
        <w:t>использоваться</w:t>
      </w:r>
      <w:r w:rsidR="003746A1" w:rsidRPr="003746A1">
        <w:rPr>
          <w:rFonts w:cs="Arial"/>
          <w:lang w:val="ru-RU"/>
        </w:rPr>
        <w:t xml:space="preserve"> </w:t>
      </w:r>
      <w:r w:rsidR="003746A1">
        <w:rPr>
          <w:rFonts w:cs="Arial"/>
          <w:lang w:val="ru-RU"/>
        </w:rPr>
        <w:t>стоимость</w:t>
      </w:r>
      <w:r w:rsidR="003746A1" w:rsidRPr="003746A1">
        <w:rPr>
          <w:rFonts w:cs="Arial"/>
          <w:lang w:val="ru-RU"/>
        </w:rPr>
        <w:t xml:space="preserve"> </w:t>
      </w:r>
      <w:r w:rsidR="003746A1">
        <w:rPr>
          <w:rFonts w:cs="Arial"/>
          <w:lang w:val="ru-RU"/>
        </w:rPr>
        <w:t>строительных</w:t>
      </w:r>
      <w:r w:rsidR="003746A1" w:rsidRPr="003746A1">
        <w:rPr>
          <w:rFonts w:cs="Arial"/>
          <w:lang w:val="ru-RU"/>
        </w:rPr>
        <w:t xml:space="preserve"> </w:t>
      </w:r>
      <w:r w:rsidR="003746A1">
        <w:rPr>
          <w:rFonts w:cs="Arial"/>
          <w:lang w:val="ru-RU"/>
        </w:rPr>
        <w:t>работ</w:t>
      </w:r>
      <w:r w:rsidR="003746A1" w:rsidRPr="003746A1">
        <w:rPr>
          <w:rFonts w:cs="Arial"/>
          <w:lang w:val="ru-RU"/>
        </w:rPr>
        <w:t xml:space="preserve"> </w:t>
      </w:r>
      <w:r w:rsidR="003746A1">
        <w:rPr>
          <w:rFonts w:cs="Arial"/>
          <w:lang w:val="ru-RU"/>
        </w:rPr>
        <w:t>для</w:t>
      </w:r>
      <w:r w:rsidR="003746A1" w:rsidRPr="003746A1">
        <w:rPr>
          <w:rFonts w:cs="Arial"/>
          <w:lang w:val="ru-RU"/>
        </w:rPr>
        <w:t xml:space="preserve"> </w:t>
      </w:r>
      <w:r w:rsidR="003746A1">
        <w:rPr>
          <w:rFonts w:cs="Arial"/>
          <w:lang w:val="ru-RU"/>
        </w:rPr>
        <w:t>альтернативного</w:t>
      </w:r>
      <w:r w:rsidR="003746A1" w:rsidRPr="003746A1">
        <w:rPr>
          <w:rFonts w:cs="Arial"/>
          <w:lang w:val="ru-RU"/>
        </w:rPr>
        <w:t xml:space="preserve"> </w:t>
      </w:r>
      <w:r w:rsidR="003746A1">
        <w:rPr>
          <w:rFonts w:cs="Arial"/>
          <w:lang w:val="ru-RU"/>
        </w:rPr>
        <w:t>размещения</w:t>
      </w:r>
      <w:r w:rsidR="003746A1" w:rsidRPr="003746A1">
        <w:rPr>
          <w:rFonts w:cs="Arial"/>
          <w:lang w:val="ru-RU"/>
        </w:rPr>
        <w:t xml:space="preserve">, </w:t>
      </w:r>
      <w:r w:rsidR="003746A1">
        <w:rPr>
          <w:rFonts w:cs="Arial"/>
          <w:lang w:val="ru-RU"/>
        </w:rPr>
        <w:t>чтобы</w:t>
      </w:r>
      <w:r w:rsidR="003746A1" w:rsidRPr="003746A1">
        <w:rPr>
          <w:rFonts w:cs="Arial"/>
          <w:lang w:val="ru-RU"/>
        </w:rPr>
        <w:t xml:space="preserve"> </w:t>
      </w:r>
      <w:r w:rsidR="003746A1">
        <w:rPr>
          <w:rFonts w:cs="Arial"/>
          <w:lang w:val="ru-RU"/>
        </w:rPr>
        <w:t>подсчитать</w:t>
      </w:r>
      <w:r w:rsidR="003746A1" w:rsidRPr="003746A1">
        <w:rPr>
          <w:rFonts w:cs="Arial"/>
          <w:lang w:val="ru-RU"/>
        </w:rPr>
        <w:t xml:space="preserve"> </w:t>
      </w:r>
      <w:r w:rsidR="003746A1">
        <w:rPr>
          <w:rFonts w:cs="Arial"/>
          <w:lang w:val="ru-RU"/>
        </w:rPr>
        <w:t>причитающуюся</w:t>
      </w:r>
      <w:r w:rsidR="003746A1" w:rsidRPr="003746A1">
        <w:rPr>
          <w:rFonts w:cs="Arial"/>
          <w:lang w:val="ru-RU"/>
        </w:rPr>
        <w:t xml:space="preserve"> </w:t>
      </w:r>
      <w:r w:rsidR="003746A1">
        <w:rPr>
          <w:rFonts w:cs="Arial"/>
          <w:lang w:val="ru-RU"/>
        </w:rPr>
        <w:t>сумму</w:t>
      </w:r>
      <w:r w:rsidR="003746A1" w:rsidRPr="003746A1">
        <w:rPr>
          <w:rFonts w:cs="Arial"/>
          <w:lang w:val="ru-RU"/>
        </w:rPr>
        <w:t xml:space="preserve"> </w:t>
      </w:r>
      <w:r w:rsidR="003746A1">
        <w:rPr>
          <w:rFonts w:cs="Arial"/>
          <w:lang w:val="ru-RU"/>
        </w:rPr>
        <w:t>денежной</w:t>
      </w:r>
      <w:r w:rsidR="003746A1" w:rsidRPr="003746A1">
        <w:rPr>
          <w:rFonts w:cs="Arial"/>
          <w:lang w:val="ru-RU"/>
        </w:rPr>
        <w:t xml:space="preserve"> </w:t>
      </w:r>
      <w:r w:rsidR="003746A1">
        <w:rPr>
          <w:rFonts w:cs="Arial"/>
          <w:lang w:val="ru-RU"/>
        </w:rPr>
        <w:t>компенсации</w:t>
      </w:r>
      <w:r w:rsidR="003746A1" w:rsidRPr="003746A1">
        <w:rPr>
          <w:rFonts w:cs="Arial"/>
          <w:lang w:val="ru-RU"/>
        </w:rPr>
        <w:t>.</w:t>
      </w:r>
    </w:p>
    <w:p w:rsidR="00312392" w:rsidRDefault="003746A1" w:rsidP="00851167">
      <w:pPr>
        <w:numPr>
          <w:ilvl w:val="0"/>
          <w:numId w:val="20"/>
        </w:numPr>
        <w:spacing w:after="200"/>
        <w:ind w:left="0" w:firstLine="0"/>
        <w:rPr>
          <w:rFonts w:cs="Arial"/>
          <w:lang w:val="ru-RU"/>
        </w:rPr>
      </w:pPr>
      <w:r>
        <w:rPr>
          <w:rFonts w:cs="Arial"/>
          <w:lang w:val="ru-RU"/>
        </w:rPr>
        <w:t>Компенсационные</w:t>
      </w:r>
      <w:r w:rsidRPr="003746A1">
        <w:rPr>
          <w:rFonts w:cs="Arial"/>
          <w:lang w:val="ru-RU"/>
        </w:rPr>
        <w:t xml:space="preserve"> </w:t>
      </w:r>
      <w:r>
        <w:rPr>
          <w:rFonts w:cs="Arial"/>
          <w:lang w:val="ru-RU"/>
        </w:rPr>
        <w:t>нормы</w:t>
      </w:r>
      <w:r w:rsidRPr="003746A1">
        <w:rPr>
          <w:rFonts w:cs="Arial"/>
          <w:lang w:val="ru-RU"/>
        </w:rPr>
        <w:t xml:space="preserve"> </w:t>
      </w:r>
      <w:r>
        <w:rPr>
          <w:rFonts w:cs="Arial"/>
          <w:lang w:val="ru-RU"/>
        </w:rPr>
        <w:t>детализируются в ходе разработки ПДП применительно к конкретным местоположениям проектов.</w:t>
      </w:r>
    </w:p>
    <w:p w:rsidR="003746A1" w:rsidRPr="003746A1" w:rsidRDefault="003746A1" w:rsidP="003746A1">
      <w:pPr>
        <w:spacing w:after="200"/>
        <w:rPr>
          <w:rFonts w:cs="Arial"/>
          <w:lang w:val="ru-RU"/>
        </w:rPr>
      </w:pPr>
    </w:p>
    <w:p w:rsidR="00312392" w:rsidRPr="007F66BF" w:rsidRDefault="00312392" w:rsidP="00312392">
      <w:pPr>
        <w:spacing w:after="200"/>
        <w:rPr>
          <w:rFonts w:cs="Arial"/>
          <w:b/>
          <w:lang w:val="ru-RU"/>
        </w:rPr>
      </w:pPr>
      <w:bookmarkStart w:id="89" w:name="_Toc408669973"/>
      <w:r w:rsidRPr="007F66BF">
        <w:rPr>
          <w:rFonts w:cs="Arial"/>
          <w:b/>
        </w:rPr>
        <w:t>F</w:t>
      </w:r>
      <w:r w:rsidRPr="007F66BF">
        <w:rPr>
          <w:rFonts w:cs="Arial"/>
          <w:b/>
          <w:lang w:val="ru-RU"/>
        </w:rPr>
        <w:t>.</w:t>
      </w:r>
      <w:r w:rsidRPr="007F66BF">
        <w:rPr>
          <w:rFonts w:cs="Arial"/>
          <w:b/>
          <w:lang w:val="ru-RU"/>
        </w:rPr>
        <w:tab/>
        <w:t>МЕХАНИЗМЫ РАССМОТРЕНИЯ ЖАЛОБ И ПРЕДЛОЖЕНИЙ</w:t>
      </w:r>
      <w:bookmarkEnd w:id="89"/>
    </w:p>
    <w:p w:rsidR="00D01A8D" w:rsidRPr="00905A40" w:rsidRDefault="00D01A8D" w:rsidP="00D01A8D">
      <w:pPr>
        <w:pStyle w:val="Heading2"/>
        <w:rPr>
          <w:rFonts w:cs="Arial"/>
          <w:szCs w:val="22"/>
        </w:rPr>
      </w:pPr>
      <w:bookmarkStart w:id="90" w:name="_Toc408669974"/>
      <w:r w:rsidRPr="00905A40">
        <w:rPr>
          <w:rFonts w:cs="Arial"/>
          <w:szCs w:val="22"/>
        </w:rPr>
        <w:t>F.1</w:t>
      </w:r>
      <w:r w:rsidRPr="00905A40">
        <w:rPr>
          <w:rFonts w:cs="Arial"/>
          <w:szCs w:val="22"/>
        </w:rPr>
        <w:tab/>
      </w:r>
      <w:r w:rsidR="00905A40">
        <w:rPr>
          <w:rFonts w:cs="Arial"/>
          <w:szCs w:val="22"/>
          <w:lang w:val="ru-RU"/>
        </w:rPr>
        <w:t>Общий процесс</w:t>
      </w:r>
      <w:r w:rsidRPr="00905A40">
        <w:rPr>
          <w:rFonts w:cs="Arial"/>
          <w:szCs w:val="22"/>
        </w:rPr>
        <w:t>:</w:t>
      </w:r>
      <w:bookmarkEnd w:id="90"/>
    </w:p>
    <w:p w:rsidR="00D01A8D" w:rsidRPr="000F36AC" w:rsidRDefault="00905A40" w:rsidP="00851167">
      <w:pPr>
        <w:numPr>
          <w:ilvl w:val="0"/>
          <w:numId w:val="23"/>
        </w:numPr>
        <w:autoSpaceDE w:val="0"/>
        <w:autoSpaceDN w:val="0"/>
        <w:adjustRightInd w:val="0"/>
        <w:ind w:firstLine="0"/>
        <w:rPr>
          <w:rFonts w:cs="Arial"/>
          <w:lang w:val="ru-RU"/>
        </w:rPr>
      </w:pPr>
      <w:r>
        <w:rPr>
          <w:rFonts w:cs="Arial"/>
          <w:lang w:val="ru-RU"/>
        </w:rPr>
        <w:t>На</w:t>
      </w:r>
      <w:r w:rsidRPr="000F36AC">
        <w:rPr>
          <w:rFonts w:cs="Arial"/>
          <w:lang w:val="ru-RU"/>
        </w:rPr>
        <w:t xml:space="preserve"> </w:t>
      </w:r>
      <w:r>
        <w:rPr>
          <w:rFonts w:cs="Arial"/>
          <w:lang w:val="ru-RU"/>
        </w:rPr>
        <w:t>начальных</w:t>
      </w:r>
      <w:r w:rsidRPr="000F36AC">
        <w:rPr>
          <w:rFonts w:cs="Arial"/>
          <w:lang w:val="ru-RU"/>
        </w:rPr>
        <w:t xml:space="preserve"> </w:t>
      </w:r>
      <w:r>
        <w:rPr>
          <w:rFonts w:cs="Arial"/>
          <w:lang w:val="ru-RU"/>
        </w:rPr>
        <w:t>этапах</w:t>
      </w:r>
      <w:r w:rsidRPr="000F36AC">
        <w:rPr>
          <w:rFonts w:cs="Arial"/>
          <w:lang w:val="ru-RU"/>
        </w:rPr>
        <w:t xml:space="preserve"> </w:t>
      </w:r>
      <w:r>
        <w:rPr>
          <w:rFonts w:cs="Arial"/>
          <w:lang w:val="ru-RU"/>
        </w:rPr>
        <w:t>процесса</w:t>
      </w:r>
      <w:r w:rsidRPr="000F36AC">
        <w:rPr>
          <w:rFonts w:cs="Arial"/>
          <w:lang w:val="ru-RU"/>
        </w:rPr>
        <w:t xml:space="preserve"> </w:t>
      </w:r>
      <w:r>
        <w:rPr>
          <w:rFonts w:cs="Arial"/>
          <w:lang w:val="ru-RU"/>
        </w:rPr>
        <w:t>оценки</w:t>
      </w:r>
      <w:r w:rsidRPr="000F36AC">
        <w:rPr>
          <w:rFonts w:cs="Arial"/>
          <w:lang w:val="ru-RU"/>
        </w:rPr>
        <w:t xml:space="preserve">, </w:t>
      </w:r>
      <w:r>
        <w:rPr>
          <w:rFonts w:cs="Arial"/>
          <w:lang w:val="ru-RU"/>
        </w:rPr>
        <w:t>ЛЗП</w:t>
      </w:r>
      <w:r w:rsidRPr="000F36AC">
        <w:rPr>
          <w:rFonts w:cs="Arial"/>
          <w:lang w:val="ru-RU"/>
        </w:rPr>
        <w:t xml:space="preserve"> </w:t>
      </w:r>
      <w:r>
        <w:rPr>
          <w:rFonts w:cs="Arial"/>
          <w:lang w:val="ru-RU"/>
        </w:rPr>
        <w:t>получают</w:t>
      </w:r>
      <w:r w:rsidRPr="000F36AC">
        <w:rPr>
          <w:rFonts w:cs="Arial"/>
          <w:lang w:val="ru-RU"/>
        </w:rPr>
        <w:t xml:space="preserve"> </w:t>
      </w:r>
      <w:r>
        <w:rPr>
          <w:rFonts w:cs="Arial"/>
          <w:lang w:val="ru-RU"/>
        </w:rPr>
        <w:t>копии</w:t>
      </w:r>
      <w:r w:rsidRPr="000F36AC">
        <w:rPr>
          <w:rFonts w:cs="Arial"/>
          <w:lang w:val="ru-RU"/>
        </w:rPr>
        <w:t xml:space="preserve"> </w:t>
      </w:r>
      <w:r>
        <w:rPr>
          <w:rFonts w:cs="Arial"/>
          <w:lang w:val="ru-RU"/>
        </w:rPr>
        <w:t>процедур</w:t>
      </w:r>
      <w:r w:rsidRPr="000F36AC">
        <w:rPr>
          <w:rFonts w:cs="Arial"/>
          <w:lang w:val="ru-RU"/>
        </w:rPr>
        <w:t xml:space="preserve"> </w:t>
      </w:r>
      <w:r>
        <w:rPr>
          <w:rFonts w:cs="Arial"/>
          <w:lang w:val="ru-RU"/>
        </w:rPr>
        <w:t>рассмотрения</w:t>
      </w:r>
      <w:r w:rsidRPr="000F36AC">
        <w:rPr>
          <w:rFonts w:cs="Arial"/>
          <w:lang w:val="ru-RU"/>
        </w:rPr>
        <w:t xml:space="preserve"> </w:t>
      </w:r>
      <w:r>
        <w:rPr>
          <w:rFonts w:cs="Arial"/>
          <w:lang w:val="ru-RU"/>
        </w:rPr>
        <w:t>жалоб</w:t>
      </w:r>
      <w:r w:rsidRPr="000F36AC">
        <w:rPr>
          <w:rFonts w:cs="Arial"/>
          <w:lang w:val="ru-RU"/>
        </w:rPr>
        <w:t xml:space="preserve"> </w:t>
      </w:r>
      <w:r>
        <w:rPr>
          <w:rFonts w:cs="Arial"/>
          <w:lang w:val="ru-RU"/>
        </w:rPr>
        <w:t>и</w:t>
      </w:r>
      <w:r w:rsidRPr="000F36AC">
        <w:rPr>
          <w:rFonts w:cs="Arial"/>
          <w:lang w:val="ru-RU"/>
        </w:rPr>
        <w:t xml:space="preserve"> </w:t>
      </w:r>
      <w:r>
        <w:rPr>
          <w:rFonts w:cs="Arial"/>
          <w:lang w:val="ru-RU"/>
        </w:rPr>
        <w:t>предложений</w:t>
      </w:r>
      <w:r w:rsidRPr="000F36AC">
        <w:rPr>
          <w:rFonts w:cs="Arial"/>
          <w:lang w:val="ru-RU"/>
        </w:rPr>
        <w:t xml:space="preserve"> </w:t>
      </w:r>
      <w:r>
        <w:rPr>
          <w:rFonts w:cs="Arial"/>
          <w:lang w:val="ru-RU"/>
        </w:rPr>
        <w:t>в</w:t>
      </w:r>
      <w:r w:rsidRPr="000F36AC">
        <w:rPr>
          <w:rFonts w:cs="Arial"/>
          <w:lang w:val="ru-RU"/>
        </w:rPr>
        <w:t xml:space="preserve"> </w:t>
      </w:r>
      <w:r>
        <w:rPr>
          <w:rFonts w:cs="Arial"/>
          <w:lang w:val="ru-RU"/>
        </w:rPr>
        <w:t>качестве</w:t>
      </w:r>
      <w:r w:rsidRPr="000F36AC">
        <w:rPr>
          <w:rFonts w:cs="Arial"/>
          <w:lang w:val="ru-RU"/>
        </w:rPr>
        <w:t xml:space="preserve"> </w:t>
      </w:r>
      <w:r>
        <w:rPr>
          <w:rFonts w:cs="Arial"/>
          <w:lang w:val="ru-RU"/>
        </w:rPr>
        <w:t>руководства</w:t>
      </w:r>
      <w:r w:rsidRPr="000F36AC">
        <w:rPr>
          <w:rFonts w:cs="Arial"/>
          <w:lang w:val="ru-RU"/>
        </w:rPr>
        <w:t xml:space="preserve"> </w:t>
      </w:r>
      <w:r w:rsidR="007E7544">
        <w:rPr>
          <w:rFonts w:cs="Arial"/>
          <w:lang w:val="ru-RU"/>
        </w:rPr>
        <w:t>процессом</w:t>
      </w:r>
      <w:r w:rsidR="007E7544" w:rsidRPr="000F36AC">
        <w:rPr>
          <w:rFonts w:cs="Arial"/>
          <w:lang w:val="ru-RU"/>
        </w:rPr>
        <w:t xml:space="preserve"> </w:t>
      </w:r>
      <w:r w:rsidR="007E7544">
        <w:rPr>
          <w:rFonts w:cs="Arial"/>
          <w:lang w:val="ru-RU"/>
        </w:rPr>
        <w:t>рассмотрения</w:t>
      </w:r>
      <w:r w:rsidR="007E7544" w:rsidRPr="000F36AC">
        <w:rPr>
          <w:rFonts w:cs="Arial"/>
          <w:lang w:val="ru-RU"/>
        </w:rPr>
        <w:t xml:space="preserve"> </w:t>
      </w:r>
      <w:r w:rsidR="007E7544">
        <w:rPr>
          <w:rFonts w:cs="Arial"/>
          <w:lang w:val="ru-RU"/>
        </w:rPr>
        <w:t>жалоб</w:t>
      </w:r>
      <w:r w:rsidR="007E7544" w:rsidRPr="000F36AC">
        <w:rPr>
          <w:rFonts w:cs="Arial"/>
          <w:lang w:val="ru-RU"/>
        </w:rPr>
        <w:t xml:space="preserve"> </w:t>
      </w:r>
      <w:r w:rsidR="007E7544">
        <w:rPr>
          <w:rFonts w:cs="Arial"/>
          <w:lang w:val="ru-RU"/>
        </w:rPr>
        <w:t>и</w:t>
      </w:r>
      <w:r w:rsidR="007E7544" w:rsidRPr="000F36AC">
        <w:rPr>
          <w:rFonts w:cs="Arial"/>
          <w:lang w:val="ru-RU"/>
        </w:rPr>
        <w:t xml:space="preserve"> </w:t>
      </w:r>
      <w:r w:rsidR="007E7544">
        <w:rPr>
          <w:rFonts w:cs="Arial"/>
          <w:lang w:val="ru-RU"/>
        </w:rPr>
        <w:t>предложений</w:t>
      </w:r>
      <w:r w:rsidR="007E7544" w:rsidRPr="000F36AC">
        <w:rPr>
          <w:rFonts w:cs="Arial"/>
          <w:lang w:val="ru-RU"/>
        </w:rPr>
        <w:t>.</w:t>
      </w:r>
    </w:p>
    <w:p w:rsidR="00D01A8D" w:rsidRPr="000F36AC" w:rsidRDefault="007E7544" w:rsidP="00851167">
      <w:pPr>
        <w:numPr>
          <w:ilvl w:val="0"/>
          <w:numId w:val="23"/>
        </w:numPr>
        <w:autoSpaceDE w:val="0"/>
        <w:autoSpaceDN w:val="0"/>
        <w:adjustRightInd w:val="0"/>
        <w:ind w:firstLine="0"/>
        <w:rPr>
          <w:rFonts w:cs="Arial"/>
          <w:lang w:val="ru-RU"/>
        </w:rPr>
      </w:pPr>
      <w:r>
        <w:rPr>
          <w:rFonts w:cs="Arial"/>
          <w:lang w:val="ru-RU"/>
        </w:rPr>
        <w:t>Первый</w:t>
      </w:r>
      <w:r w:rsidRPr="007E7544">
        <w:rPr>
          <w:rFonts w:cs="Arial"/>
          <w:lang w:val="ru-RU"/>
        </w:rPr>
        <w:t xml:space="preserve"> </w:t>
      </w:r>
      <w:r>
        <w:rPr>
          <w:rFonts w:cs="Arial"/>
          <w:lang w:val="ru-RU"/>
        </w:rPr>
        <w:t>шаг</w:t>
      </w:r>
      <w:r w:rsidRPr="007E7544">
        <w:rPr>
          <w:rFonts w:cs="Arial"/>
          <w:lang w:val="ru-RU"/>
        </w:rPr>
        <w:t xml:space="preserve"> </w:t>
      </w:r>
      <w:r>
        <w:rPr>
          <w:rFonts w:cs="Arial"/>
          <w:lang w:val="ru-RU"/>
        </w:rPr>
        <w:t>в</w:t>
      </w:r>
      <w:r w:rsidRPr="007E7544">
        <w:rPr>
          <w:rFonts w:cs="Arial"/>
          <w:lang w:val="ru-RU"/>
        </w:rPr>
        <w:t xml:space="preserve"> </w:t>
      </w:r>
      <w:r>
        <w:rPr>
          <w:rFonts w:cs="Arial"/>
          <w:lang w:val="ru-RU"/>
        </w:rPr>
        <w:t>процессе</w:t>
      </w:r>
      <w:r w:rsidRPr="007E7544">
        <w:rPr>
          <w:rFonts w:cs="Arial"/>
          <w:lang w:val="ru-RU"/>
        </w:rPr>
        <w:t xml:space="preserve"> </w:t>
      </w:r>
      <w:r>
        <w:rPr>
          <w:rFonts w:cs="Arial"/>
          <w:lang w:val="ru-RU"/>
        </w:rPr>
        <w:t>рассмотрения</w:t>
      </w:r>
      <w:r w:rsidRPr="007E7544">
        <w:rPr>
          <w:rFonts w:cs="Arial"/>
          <w:lang w:val="ru-RU"/>
        </w:rPr>
        <w:t xml:space="preserve"> </w:t>
      </w:r>
      <w:r>
        <w:rPr>
          <w:rFonts w:cs="Arial"/>
          <w:lang w:val="ru-RU"/>
        </w:rPr>
        <w:t>жалоб</w:t>
      </w:r>
      <w:r w:rsidRPr="007E7544">
        <w:rPr>
          <w:rFonts w:cs="Arial"/>
          <w:lang w:val="ru-RU"/>
        </w:rPr>
        <w:t xml:space="preserve"> </w:t>
      </w:r>
      <w:r>
        <w:rPr>
          <w:rFonts w:cs="Arial"/>
          <w:lang w:val="ru-RU"/>
        </w:rPr>
        <w:t>и</w:t>
      </w:r>
      <w:r w:rsidRPr="007E7544">
        <w:rPr>
          <w:rFonts w:cs="Arial"/>
          <w:lang w:val="ru-RU"/>
        </w:rPr>
        <w:t xml:space="preserve"> </w:t>
      </w:r>
      <w:r>
        <w:rPr>
          <w:rFonts w:cs="Arial"/>
          <w:lang w:val="ru-RU"/>
        </w:rPr>
        <w:t>предложений</w:t>
      </w:r>
      <w:r w:rsidRPr="007E7544">
        <w:rPr>
          <w:rFonts w:cs="Arial"/>
          <w:lang w:val="ru-RU"/>
        </w:rPr>
        <w:t xml:space="preserve"> – </w:t>
      </w:r>
      <w:r>
        <w:rPr>
          <w:rFonts w:cs="Arial"/>
          <w:lang w:val="ru-RU"/>
        </w:rPr>
        <w:t>это</w:t>
      </w:r>
      <w:r w:rsidRPr="007E7544">
        <w:rPr>
          <w:rFonts w:cs="Arial"/>
          <w:lang w:val="ru-RU"/>
        </w:rPr>
        <w:t xml:space="preserve"> </w:t>
      </w:r>
      <w:r>
        <w:rPr>
          <w:rFonts w:cs="Arial"/>
          <w:lang w:val="ru-RU"/>
        </w:rPr>
        <w:t>связь</w:t>
      </w:r>
      <w:r w:rsidRPr="007E7544">
        <w:rPr>
          <w:rFonts w:cs="Arial"/>
          <w:lang w:val="ru-RU"/>
        </w:rPr>
        <w:t xml:space="preserve"> </w:t>
      </w:r>
      <w:r>
        <w:rPr>
          <w:rFonts w:cs="Arial"/>
          <w:lang w:val="ru-RU"/>
        </w:rPr>
        <w:t>по</w:t>
      </w:r>
      <w:r w:rsidRPr="007E7544">
        <w:rPr>
          <w:rFonts w:cs="Arial"/>
          <w:lang w:val="ru-RU"/>
        </w:rPr>
        <w:t xml:space="preserve"> </w:t>
      </w:r>
      <w:r>
        <w:rPr>
          <w:rFonts w:cs="Arial"/>
          <w:lang w:val="ru-RU"/>
        </w:rPr>
        <w:t>телефону</w:t>
      </w:r>
      <w:r w:rsidRPr="007E7544">
        <w:rPr>
          <w:rFonts w:cs="Arial"/>
          <w:lang w:val="ru-RU"/>
        </w:rPr>
        <w:t xml:space="preserve">, </w:t>
      </w:r>
      <w:r>
        <w:rPr>
          <w:rFonts w:cs="Arial"/>
          <w:lang w:val="en-US"/>
        </w:rPr>
        <w:t>SMS</w:t>
      </w:r>
      <w:r w:rsidRPr="007E7544">
        <w:rPr>
          <w:rFonts w:cs="Arial"/>
          <w:lang w:val="ru-RU"/>
        </w:rPr>
        <w:t>-</w:t>
      </w:r>
      <w:r>
        <w:rPr>
          <w:rFonts w:cs="Arial"/>
          <w:lang w:val="ru-RU"/>
        </w:rPr>
        <w:t>сообщением</w:t>
      </w:r>
      <w:r w:rsidRPr="007E7544">
        <w:rPr>
          <w:rFonts w:cs="Arial"/>
          <w:lang w:val="ru-RU"/>
        </w:rPr>
        <w:t xml:space="preserve"> </w:t>
      </w:r>
      <w:r>
        <w:rPr>
          <w:rFonts w:cs="Arial"/>
          <w:lang w:val="ru-RU"/>
        </w:rPr>
        <w:t>или</w:t>
      </w:r>
      <w:r w:rsidRPr="007E7544">
        <w:rPr>
          <w:rFonts w:cs="Arial"/>
          <w:lang w:val="ru-RU"/>
        </w:rPr>
        <w:t xml:space="preserve"> </w:t>
      </w:r>
      <w:r>
        <w:rPr>
          <w:rFonts w:cs="Arial"/>
          <w:lang w:val="ru-RU"/>
        </w:rPr>
        <w:t>письмом</w:t>
      </w:r>
      <w:r w:rsidRPr="007E7544">
        <w:rPr>
          <w:rFonts w:cs="Arial"/>
          <w:lang w:val="ru-RU"/>
        </w:rPr>
        <w:t xml:space="preserve">, </w:t>
      </w:r>
      <w:r>
        <w:rPr>
          <w:rFonts w:cs="Arial"/>
          <w:lang w:val="ru-RU"/>
        </w:rPr>
        <w:t>с</w:t>
      </w:r>
      <w:r w:rsidRPr="007E7544">
        <w:rPr>
          <w:rFonts w:cs="Arial"/>
          <w:lang w:val="ru-RU"/>
        </w:rPr>
        <w:t xml:space="preserve"> </w:t>
      </w:r>
      <w:r>
        <w:rPr>
          <w:rFonts w:cs="Arial"/>
          <w:lang w:val="ru-RU"/>
        </w:rPr>
        <w:t>сотрудником</w:t>
      </w:r>
      <w:r w:rsidRPr="007E7544">
        <w:rPr>
          <w:rFonts w:cs="Arial"/>
          <w:lang w:val="ru-RU"/>
        </w:rPr>
        <w:t xml:space="preserve"> </w:t>
      </w:r>
      <w:r>
        <w:rPr>
          <w:rFonts w:cs="Arial"/>
          <w:lang w:val="ru-RU"/>
        </w:rPr>
        <w:t>ЦУП</w:t>
      </w:r>
      <w:r w:rsidRPr="007E7544">
        <w:rPr>
          <w:rFonts w:cs="Arial"/>
          <w:lang w:val="ru-RU"/>
        </w:rPr>
        <w:t xml:space="preserve"> </w:t>
      </w:r>
      <w:r>
        <w:rPr>
          <w:rFonts w:cs="Arial"/>
          <w:lang w:val="ru-RU"/>
        </w:rPr>
        <w:t>ПФРКУ</w:t>
      </w:r>
      <w:r w:rsidRPr="007E7544">
        <w:rPr>
          <w:rFonts w:cs="Arial"/>
          <w:lang w:val="ru-RU"/>
        </w:rPr>
        <w:t xml:space="preserve"> </w:t>
      </w:r>
      <w:r>
        <w:rPr>
          <w:rFonts w:cs="Arial"/>
          <w:lang w:val="ru-RU"/>
        </w:rPr>
        <w:t>в</w:t>
      </w:r>
      <w:r w:rsidRPr="007E7544">
        <w:rPr>
          <w:rFonts w:cs="Arial"/>
          <w:lang w:val="ru-RU"/>
        </w:rPr>
        <w:t xml:space="preserve"> </w:t>
      </w:r>
      <w:r>
        <w:rPr>
          <w:rFonts w:cs="Arial"/>
          <w:lang w:val="ru-RU"/>
        </w:rPr>
        <w:t>сфере</w:t>
      </w:r>
      <w:r w:rsidRPr="007E7544">
        <w:rPr>
          <w:rFonts w:cs="Arial"/>
          <w:lang w:val="ru-RU"/>
        </w:rPr>
        <w:t xml:space="preserve"> </w:t>
      </w:r>
      <w:r>
        <w:rPr>
          <w:rFonts w:cs="Arial"/>
          <w:lang w:val="ru-RU"/>
        </w:rPr>
        <w:t>коммуникаций</w:t>
      </w:r>
      <w:r w:rsidRPr="007E7544">
        <w:rPr>
          <w:rFonts w:cs="Arial"/>
          <w:lang w:val="ru-RU"/>
        </w:rPr>
        <w:t xml:space="preserve"> (</w:t>
      </w:r>
      <w:r>
        <w:rPr>
          <w:rFonts w:cs="Arial"/>
          <w:lang w:val="ru-RU"/>
        </w:rPr>
        <w:t>предоставляется</w:t>
      </w:r>
      <w:r w:rsidRPr="007E7544">
        <w:rPr>
          <w:rFonts w:cs="Arial"/>
          <w:lang w:val="ru-RU"/>
        </w:rPr>
        <w:t xml:space="preserve"> </w:t>
      </w:r>
      <w:r>
        <w:rPr>
          <w:rFonts w:cs="Arial"/>
          <w:lang w:val="ru-RU"/>
        </w:rPr>
        <w:t>номер</w:t>
      </w:r>
      <w:r w:rsidRPr="007E7544">
        <w:rPr>
          <w:rFonts w:cs="Arial"/>
          <w:lang w:val="ru-RU"/>
        </w:rPr>
        <w:t xml:space="preserve"> </w:t>
      </w:r>
      <w:r>
        <w:rPr>
          <w:rFonts w:cs="Arial"/>
          <w:lang w:val="ru-RU"/>
        </w:rPr>
        <w:t>мобильного</w:t>
      </w:r>
      <w:r w:rsidRPr="007E7544">
        <w:rPr>
          <w:rFonts w:cs="Arial"/>
          <w:lang w:val="ru-RU"/>
        </w:rPr>
        <w:t xml:space="preserve"> </w:t>
      </w:r>
      <w:r>
        <w:rPr>
          <w:rFonts w:cs="Arial"/>
          <w:lang w:val="ru-RU"/>
        </w:rPr>
        <w:t>телефона сотрудника</w:t>
      </w:r>
      <w:r w:rsidRPr="007E7544">
        <w:rPr>
          <w:rFonts w:cs="Arial"/>
          <w:lang w:val="ru-RU"/>
        </w:rPr>
        <w:t xml:space="preserve">). </w:t>
      </w:r>
      <w:r>
        <w:rPr>
          <w:rFonts w:cs="Arial"/>
          <w:lang w:val="ru-RU"/>
        </w:rPr>
        <w:t>ЦУП</w:t>
      </w:r>
      <w:r w:rsidRPr="000F36AC">
        <w:rPr>
          <w:rFonts w:cs="Arial"/>
          <w:lang w:val="ru-RU"/>
        </w:rPr>
        <w:t xml:space="preserve"> </w:t>
      </w:r>
      <w:r>
        <w:rPr>
          <w:rFonts w:cs="Arial"/>
          <w:lang w:val="ru-RU"/>
        </w:rPr>
        <w:t>ПФРКУ</w:t>
      </w:r>
      <w:r w:rsidRPr="000F36AC">
        <w:rPr>
          <w:rFonts w:cs="Arial"/>
          <w:lang w:val="ru-RU"/>
        </w:rPr>
        <w:t xml:space="preserve"> </w:t>
      </w:r>
      <w:r>
        <w:rPr>
          <w:rFonts w:cs="Arial"/>
          <w:lang w:val="ru-RU"/>
        </w:rPr>
        <w:t>помещает</w:t>
      </w:r>
      <w:r w:rsidRPr="000F36AC">
        <w:rPr>
          <w:rFonts w:cs="Arial"/>
          <w:lang w:val="ru-RU"/>
        </w:rPr>
        <w:t xml:space="preserve"> </w:t>
      </w:r>
      <w:r>
        <w:rPr>
          <w:rFonts w:cs="Arial"/>
          <w:lang w:val="ru-RU"/>
        </w:rPr>
        <w:t>жалобу</w:t>
      </w:r>
      <w:r w:rsidRPr="000F36AC">
        <w:rPr>
          <w:rFonts w:cs="Arial"/>
          <w:lang w:val="ru-RU"/>
        </w:rPr>
        <w:t xml:space="preserve"> </w:t>
      </w:r>
      <w:r>
        <w:rPr>
          <w:rFonts w:cs="Arial"/>
          <w:lang w:val="ru-RU"/>
        </w:rPr>
        <w:t>в</w:t>
      </w:r>
      <w:r w:rsidRPr="000F36AC">
        <w:rPr>
          <w:rFonts w:cs="Arial"/>
          <w:lang w:val="ru-RU"/>
        </w:rPr>
        <w:t xml:space="preserve"> </w:t>
      </w:r>
      <w:r>
        <w:rPr>
          <w:rFonts w:cs="Arial"/>
          <w:lang w:val="ru-RU"/>
        </w:rPr>
        <w:t>регистр</w:t>
      </w:r>
      <w:r w:rsidRPr="000F36AC">
        <w:rPr>
          <w:rFonts w:cs="Arial"/>
          <w:lang w:val="ru-RU"/>
        </w:rPr>
        <w:t xml:space="preserve"> </w:t>
      </w:r>
      <w:r>
        <w:rPr>
          <w:rFonts w:cs="Arial"/>
          <w:lang w:val="ru-RU"/>
        </w:rPr>
        <w:t>жалоб</w:t>
      </w:r>
      <w:r w:rsidRPr="000F36AC">
        <w:rPr>
          <w:rFonts w:cs="Arial"/>
          <w:lang w:val="ru-RU"/>
        </w:rPr>
        <w:t xml:space="preserve"> </w:t>
      </w:r>
      <w:r>
        <w:rPr>
          <w:rFonts w:cs="Arial"/>
          <w:lang w:val="ru-RU"/>
        </w:rPr>
        <w:t>и</w:t>
      </w:r>
      <w:r w:rsidRPr="000F36AC">
        <w:rPr>
          <w:rFonts w:cs="Arial"/>
          <w:lang w:val="ru-RU"/>
        </w:rPr>
        <w:t xml:space="preserve"> </w:t>
      </w:r>
      <w:r>
        <w:rPr>
          <w:rFonts w:cs="Arial"/>
          <w:lang w:val="ru-RU"/>
        </w:rPr>
        <w:t>предложений</w:t>
      </w:r>
      <w:r w:rsidRPr="000F36AC">
        <w:rPr>
          <w:rFonts w:cs="Arial"/>
          <w:lang w:val="ru-RU"/>
        </w:rPr>
        <w:t xml:space="preserve">. </w:t>
      </w:r>
      <w:r>
        <w:rPr>
          <w:rFonts w:cs="Arial"/>
          <w:lang w:val="ru-RU"/>
        </w:rPr>
        <w:t>Если</w:t>
      </w:r>
      <w:r w:rsidRPr="007E7544">
        <w:rPr>
          <w:rFonts w:cs="Arial"/>
          <w:lang w:val="ru-RU"/>
        </w:rPr>
        <w:t xml:space="preserve"> </w:t>
      </w:r>
      <w:r>
        <w:rPr>
          <w:rFonts w:cs="Arial"/>
          <w:lang w:val="ru-RU"/>
        </w:rPr>
        <w:t>проблема</w:t>
      </w:r>
      <w:r w:rsidRPr="007E7544">
        <w:rPr>
          <w:rFonts w:cs="Arial"/>
          <w:lang w:val="ru-RU"/>
        </w:rPr>
        <w:t xml:space="preserve"> </w:t>
      </w:r>
      <w:r>
        <w:rPr>
          <w:rFonts w:cs="Arial"/>
          <w:lang w:val="ru-RU"/>
        </w:rPr>
        <w:t>не</w:t>
      </w:r>
      <w:r w:rsidRPr="007E7544">
        <w:rPr>
          <w:rFonts w:cs="Arial"/>
          <w:lang w:val="ru-RU"/>
        </w:rPr>
        <w:t xml:space="preserve"> </w:t>
      </w:r>
      <w:r>
        <w:rPr>
          <w:rFonts w:cs="Arial"/>
          <w:lang w:val="ru-RU"/>
        </w:rPr>
        <w:t>может</w:t>
      </w:r>
      <w:r w:rsidRPr="007E7544">
        <w:rPr>
          <w:rFonts w:cs="Arial"/>
          <w:lang w:val="ru-RU"/>
        </w:rPr>
        <w:t xml:space="preserve"> </w:t>
      </w:r>
      <w:r>
        <w:rPr>
          <w:rFonts w:cs="Arial"/>
          <w:lang w:val="ru-RU"/>
        </w:rPr>
        <w:t>быть</w:t>
      </w:r>
      <w:r w:rsidRPr="007E7544">
        <w:rPr>
          <w:rFonts w:cs="Arial"/>
          <w:lang w:val="ru-RU"/>
        </w:rPr>
        <w:t xml:space="preserve"> </w:t>
      </w:r>
      <w:r>
        <w:rPr>
          <w:rFonts w:cs="Arial"/>
          <w:lang w:val="ru-RU"/>
        </w:rPr>
        <w:t>решена</w:t>
      </w:r>
      <w:r w:rsidRPr="007E7544">
        <w:rPr>
          <w:rFonts w:cs="Arial"/>
          <w:lang w:val="ru-RU"/>
        </w:rPr>
        <w:t xml:space="preserve"> </w:t>
      </w:r>
      <w:r>
        <w:rPr>
          <w:rFonts w:cs="Arial"/>
          <w:lang w:val="ru-RU"/>
        </w:rPr>
        <w:t>к</w:t>
      </w:r>
      <w:r w:rsidRPr="007E7544">
        <w:rPr>
          <w:rFonts w:cs="Arial"/>
          <w:lang w:val="ru-RU"/>
        </w:rPr>
        <w:t xml:space="preserve"> </w:t>
      </w:r>
      <w:r>
        <w:rPr>
          <w:rFonts w:cs="Arial"/>
          <w:lang w:val="ru-RU"/>
        </w:rPr>
        <w:t>удовлетворению</w:t>
      </w:r>
      <w:r w:rsidRPr="007E7544">
        <w:rPr>
          <w:rFonts w:cs="Arial"/>
          <w:lang w:val="ru-RU"/>
        </w:rPr>
        <w:t xml:space="preserve"> </w:t>
      </w:r>
      <w:r>
        <w:rPr>
          <w:rFonts w:cs="Arial"/>
          <w:lang w:val="ru-RU"/>
        </w:rPr>
        <w:t>ЛЗП</w:t>
      </w:r>
      <w:r w:rsidRPr="007E7544">
        <w:rPr>
          <w:rFonts w:cs="Arial"/>
          <w:lang w:val="ru-RU"/>
        </w:rPr>
        <w:t xml:space="preserve"> </w:t>
      </w:r>
      <w:r>
        <w:rPr>
          <w:rFonts w:cs="Arial"/>
          <w:lang w:val="ru-RU"/>
        </w:rPr>
        <w:t>в</w:t>
      </w:r>
      <w:r w:rsidRPr="007E7544">
        <w:rPr>
          <w:rFonts w:cs="Arial"/>
          <w:lang w:val="ru-RU"/>
        </w:rPr>
        <w:t xml:space="preserve"> </w:t>
      </w:r>
      <w:r>
        <w:rPr>
          <w:rFonts w:cs="Arial"/>
          <w:lang w:val="ru-RU"/>
        </w:rPr>
        <w:t>течение</w:t>
      </w:r>
      <w:r w:rsidRPr="007E7544">
        <w:rPr>
          <w:rFonts w:cs="Arial"/>
          <w:lang w:val="ru-RU"/>
        </w:rPr>
        <w:t xml:space="preserve"> 5 </w:t>
      </w:r>
      <w:r>
        <w:rPr>
          <w:rFonts w:cs="Arial"/>
          <w:lang w:val="ru-RU"/>
        </w:rPr>
        <w:t>дней</w:t>
      </w:r>
      <w:r w:rsidRPr="007E7544">
        <w:rPr>
          <w:rFonts w:cs="Arial"/>
          <w:lang w:val="ru-RU"/>
        </w:rPr>
        <w:t xml:space="preserve">, </w:t>
      </w:r>
      <w:r>
        <w:rPr>
          <w:rFonts w:cs="Arial"/>
          <w:lang w:val="ru-RU"/>
        </w:rPr>
        <w:t>тогда она переносится на следующий уровень. В</w:t>
      </w:r>
      <w:r w:rsidRPr="000F36AC">
        <w:rPr>
          <w:rFonts w:cs="Arial"/>
          <w:lang w:val="ru-RU"/>
        </w:rPr>
        <w:t xml:space="preserve"> </w:t>
      </w:r>
      <w:r>
        <w:rPr>
          <w:rFonts w:cs="Arial"/>
          <w:lang w:val="ru-RU"/>
        </w:rPr>
        <w:t>регистре</w:t>
      </w:r>
      <w:r w:rsidRPr="000F36AC">
        <w:rPr>
          <w:rFonts w:cs="Arial"/>
          <w:lang w:val="ru-RU"/>
        </w:rPr>
        <w:t xml:space="preserve"> </w:t>
      </w:r>
      <w:r>
        <w:rPr>
          <w:rFonts w:cs="Arial"/>
          <w:lang w:val="ru-RU"/>
        </w:rPr>
        <w:t>жалоб</w:t>
      </w:r>
      <w:r w:rsidRPr="000F36AC">
        <w:rPr>
          <w:rFonts w:cs="Arial"/>
          <w:lang w:val="ru-RU"/>
        </w:rPr>
        <w:t xml:space="preserve"> </w:t>
      </w:r>
      <w:r>
        <w:rPr>
          <w:rFonts w:cs="Arial"/>
          <w:lang w:val="ru-RU"/>
        </w:rPr>
        <w:t>и</w:t>
      </w:r>
      <w:r w:rsidRPr="000F36AC">
        <w:rPr>
          <w:rFonts w:cs="Arial"/>
          <w:lang w:val="ru-RU"/>
        </w:rPr>
        <w:t xml:space="preserve"> </w:t>
      </w:r>
      <w:r>
        <w:rPr>
          <w:rFonts w:cs="Arial"/>
          <w:lang w:val="ru-RU"/>
        </w:rPr>
        <w:t>предложений</w:t>
      </w:r>
      <w:r w:rsidRPr="000F36AC">
        <w:rPr>
          <w:rFonts w:cs="Arial"/>
          <w:lang w:val="ru-RU"/>
        </w:rPr>
        <w:t xml:space="preserve"> </w:t>
      </w:r>
      <w:r>
        <w:rPr>
          <w:rFonts w:cs="Arial"/>
          <w:lang w:val="ru-RU"/>
        </w:rPr>
        <w:t>делается</w:t>
      </w:r>
      <w:r w:rsidRPr="000F36AC">
        <w:rPr>
          <w:rFonts w:cs="Arial"/>
          <w:lang w:val="ru-RU"/>
        </w:rPr>
        <w:t xml:space="preserve"> </w:t>
      </w:r>
      <w:r>
        <w:rPr>
          <w:rFonts w:cs="Arial"/>
          <w:lang w:val="ru-RU"/>
        </w:rPr>
        <w:t>запись</w:t>
      </w:r>
      <w:r w:rsidRPr="000F36AC">
        <w:rPr>
          <w:rFonts w:cs="Arial"/>
          <w:lang w:val="ru-RU"/>
        </w:rPr>
        <w:t xml:space="preserve"> </w:t>
      </w:r>
      <w:r>
        <w:rPr>
          <w:rFonts w:cs="Arial"/>
          <w:lang w:val="ru-RU"/>
        </w:rPr>
        <w:t>о</w:t>
      </w:r>
      <w:r w:rsidRPr="000F36AC">
        <w:rPr>
          <w:rFonts w:cs="Arial"/>
          <w:lang w:val="ru-RU"/>
        </w:rPr>
        <w:t xml:space="preserve"> </w:t>
      </w:r>
      <w:r>
        <w:rPr>
          <w:rFonts w:cs="Arial"/>
          <w:lang w:val="ru-RU"/>
        </w:rPr>
        <w:t>решении</w:t>
      </w:r>
      <w:r w:rsidRPr="000F36AC">
        <w:rPr>
          <w:rFonts w:cs="Arial"/>
          <w:lang w:val="ru-RU"/>
        </w:rPr>
        <w:t xml:space="preserve"> </w:t>
      </w:r>
      <w:r>
        <w:rPr>
          <w:rFonts w:cs="Arial"/>
          <w:lang w:val="ru-RU"/>
        </w:rPr>
        <w:t>проблемы</w:t>
      </w:r>
      <w:r w:rsidRPr="000F36AC">
        <w:rPr>
          <w:rFonts w:cs="Arial"/>
          <w:lang w:val="ru-RU"/>
        </w:rPr>
        <w:t xml:space="preserve"> </w:t>
      </w:r>
      <w:r>
        <w:rPr>
          <w:rFonts w:cs="Arial"/>
          <w:lang w:val="ru-RU"/>
        </w:rPr>
        <w:t>или</w:t>
      </w:r>
      <w:r w:rsidRPr="000F36AC">
        <w:rPr>
          <w:rFonts w:cs="Arial"/>
          <w:lang w:val="ru-RU"/>
        </w:rPr>
        <w:t xml:space="preserve"> </w:t>
      </w:r>
      <w:r>
        <w:rPr>
          <w:rFonts w:cs="Arial"/>
          <w:lang w:val="ru-RU"/>
        </w:rPr>
        <w:t>решении</w:t>
      </w:r>
      <w:r w:rsidRPr="000F36AC">
        <w:rPr>
          <w:rFonts w:cs="Arial"/>
          <w:lang w:val="ru-RU"/>
        </w:rPr>
        <w:t xml:space="preserve"> </w:t>
      </w:r>
      <w:r>
        <w:rPr>
          <w:rFonts w:cs="Arial"/>
          <w:lang w:val="ru-RU"/>
        </w:rPr>
        <w:t>перенести</w:t>
      </w:r>
      <w:r w:rsidRPr="000F36AC">
        <w:rPr>
          <w:rFonts w:cs="Arial"/>
          <w:lang w:val="ru-RU"/>
        </w:rPr>
        <w:t xml:space="preserve"> </w:t>
      </w:r>
      <w:r>
        <w:rPr>
          <w:rFonts w:cs="Arial"/>
          <w:lang w:val="ru-RU"/>
        </w:rPr>
        <w:t>её</w:t>
      </w:r>
      <w:r w:rsidRPr="000F36AC">
        <w:rPr>
          <w:rFonts w:cs="Arial"/>
          <w:lang w:val="ru-RU"/>
        </w:rPr>
        <w:t xml:space="preserve"> </w:t>
      </w:r>
      <w:r>
        <w:rPr>
          <w:rFonts w:cs="Arial"/>
          <w:lang w:val="ru-RU"/>
        </w:rPr>
        <w:t>на</w:t>
      </w:r>
      <w:r w:rsidRPr="000F36AC">
        <w:rPr>
          <w:rFonts w:cs="Arial"/>
          <w:lang w:val="ru-RU"/>
        </w:rPr>
        <w:t xml:space="preserve"> </w:t>
      </w:r>
      <w:r>
        <w:rPr>
          <w:rFonts w:cs="Arial"/>
          <w:lang w:val="ru-RU"/>
        </w:rPr>
        <w:t>следующий</w:t>
      </w:r>
      <w:r w:rsidRPr="000F36AC">
        <w:rPr>
          <w:rFonts w:cs="Arial"/>
          <w:lang w:val="ru-RU"/>
        </w:rPr>
        <w:t xml:space="preserve"> </w:t>
      </w:r>
      <w:r>
        <w:rPr>
          <w:rFonts w:cs="Arial"/>
          <w:lang w:val="ru-RU"/>
        </w:rPr>
        <w:t>уровень</w:t>
      </w:r>
      <w:r w:rsidRPr="000F36AC">
        <w:rPr>
          <w:rFonts w:cs="Arial"/>
          <w:lang w:val="ru-RU"/>
        </w:rPr>
        <w:t>.</w:t>
      </w:r>
    </w:p>
    <w:p w:rsidR="00D01A8D" w:rsidRPr="00DF489E" w:rsidRDefault="00DF489E" w:rsidP="00851167">
      <w:pPr>
        <w:numPr>
          <w:ilvl w:val="0"/>
          <w:numId w:val="23"/>
        </w:numPr>
        <w:autoSpaceDE w:val="0"/>
        <w:autoSpaceDN w:val="0"/>
        <w:adjustRightInd w:val="0"/>
        <w:ind w:firstLine="0"/>
        <w:rPr>
          <w:rFonts w:cs="Arial"/>
          <w:lang w:val="ru-RU"/>
        </w:rPr>
      </w:pPr>
      <w:r>
        <w:rPr>
          <w:rFonts w:cs="Arial"/>
          <w:lang w:val="ru-RU"/>
        </w:rPr>
        <w:t>Для жалоб, которые не могут быть удовлетворены сотрудником в сфере коммуникаций в течение 5 дней:</w:t>
      </w:r>
    </w:p>
    <w:p w:rsidR="00D01A8D" w:rsidRPr="000F36AC" w:rsidRDefault="00DF489E" w:rsidP="00851167">
      <w:pPr>
        <w:numPr>
          <w:ilvl w:val="1"/>
          <w:numId w:val="23"/>
        </w:numPr>
        <w:autoSpaceDE w:val="0"/>
        <w:autoSpaceDN w:val="0"/>
        <w:adjustRightInd w:val="0"/>
        <w:rPr>
          <w:rFonts w:cs="Arial"/>
          <w:lang w:val="ru-RU"/>
        </w:rPr>
      </w:pPr>
      <w:r>
        <w:rPr>
          <w:rFonts w:cs="Arial"/>
          <w:lang w:val="ru-RU"/>
        </w:rPr>
        <w:t>ЛЗП обращается со своей жалобой, относящейся к вопросу процесса переселения или выдачи компенсации, в письменном виде, в ЦУП ПФРКУ. Заявление</w:t>
      </w:r>
      <w:r w:rsidRPr="000F36AC">
        <w:rPr>
          <w:rFonts w:cs="Arial"/>
          <w:lang w:val="ru-RU"/>
        </w:rPr>
        <w:t xml:space="preserve"> </w:t>
      </w:r>
      <w:r>
        <w:rPr>
          <w:rFonts w:cs="Arial"/>
          <w:lang w:val="ru-RU"/>
        </w:rPr>
        <w:t>с</w:t>
      </w:r>
      <w:r w:rsidRPr="000F36AC">
        <w:rPr>
          <w:rFonts w:cs="Arial"/>
          <w:lang w:val="ru-RU"/>
        </w:rPr>
        <w:t xml:space="preserve"> </w:t>
      </w:r>
      <w:r>
        <w:rPr>
          <w:rFonts w:cs="Arial"/>
          <w:lang w:val="ru-RU"/>
        </w:rPr>
        <w:t>жалобой</w:t>
      </w:r>
      <w:r w:rsidRPr="000F36AC">
        <w:rPr>
          <w:rFonts w:cs="Arial"/>
          <w:lang w:val="ru-RU"/>
        </w:rPr>
        <w:t xml:space="preserve"> </w:t>
      </w:r>
      <w:r>
        <w:rPr>
          <w:rFonts w:cs="Arial"/>
          <w:lang w:val="ru-RU"/>
        </w:rPr>
        <w:t>подписывается</w:t>
      </w:r>
      <w:r w:rsidRPr="000F36AC">
        <w:rPr>
          <w:rFonts w:cs="Arial"/>
          <w:lang w:val="ru-RU"/>
        </w:rPr>
        <w:t xml:space="preserve"> </w:t>
      </w:r>
      <w:r>
        <w:rPr>
          <w:rFonts w:cs="Arial"/>
          <w:lang w:val="ru-RU"/>
        </w:rPr>
        <w:t>и</w:t>
      </w:r>
      <w:r w:rsidRPr="000F36AC">
        <w:rPr>
          <w:rFonts w:cs="Arial"/>
          <w:lang w:val="ru-RU"/>
        </w:rPr>
        <w:t xml:space="preserve"> </w:t>
      </w:r>
      <w:r>
        <w:rPr>
          <w:rFonts w:cs="Arial"/>
          <w:lang w:val="ru-RU"/>
        </w:rPr>
        <w:t>датируется</w:t>
      </w:r>
      <w:r w:rsidRPr="000F36AC">
        <w:rPr>
          <w:rFonts w:cs="Arial"/>
          <w:lang w:val="ru-RU"/>
        </w:rPr>
        <w:t xml:space="preserve"> </w:t>
      </w:r>
      <w:r>
        <w:rPr>
          <w:rFonts w:cs="Arial"/>
          <w:lang w:val="ru-RU"/>
        </w:rPr>
        <w:t>потерпевшей</w:t>
      </w:r>
      <w:r w:rsidRPr="000F36AC">
        <w:rPr>
          <w:rFonts w:cs="Arial"/>
          <w:lang w:val="ru-RU"/>
        </w:rPr>
        <w:t xml:space="preserve"> </w:t>
      </w:r>
      <w:r>
        <w:rPr>
          <w:rFonts w:cs="Arial"/>
          <w:lang w:val="ru-RU"/>
        </w:rPr>
        <w:t>стороной</w:t>
      </w:r>
      <w:r w:rsidRPr="000F36AC">
        <w:rPr>
          <w:rFonts w:cs="Arial"/>
          <w:lang w:val="ru-RU"/>
        </w:rPr>
        <w:t xml:space="preserve">. </w:t>
      </w:r>
      <w:r>
        <w:rPr>
          <w:rFonts w:cs="Arial"/>
          <w:lang w:val="ru-RU"/>
        </w:rPr>
        <w:t>Выбранный член ЦУП ПФРКУ действует как сотрудник в сфере коммуникаций, который является непосредственным звеном связи с ЛЗП. Он</w:t>
      </w:r>
      <w:r w:rsidRPr="00D06331">
        <w:rPr>
          <w:rFonts w:cs="Arial"/>
          <w:lang w:val="ru-RU"/>
        </w:rPr>
        <w:t xml:space="preserve"> </w:t>
      </w:r>
      <w:r>
        <w:rPr>
          <w:rFonts w:cs="Arial"/>
          <w:lang w:val="ru-RU"/>
        </w:rPr>
        <w:t>работает</w:t>
      </w:r>
      <w:r w:rsidRPr="00D06331">
        <w:rPr>
          <w:rFonts w:cs="Arial"/>
          <w:lang w:val="ru-RU"/>
        </w:rPr>
        <w:t xml:space="preserve"> </w:t>
      </w:r>
      <w:r>
        <w:rPr>
          <w:rFonts w:cs="Arial"/>
          <w:lang w:val="ru-RU"/>
        </w:rPr>
        <w:t>в</w:t>
      </w:r>
      <w:r w:rsidRPr="00D06331">
        <w:rPr>
          <w:rFonts w:cs="Arial"/>
          <w:lang w:val="ru-RU"/>
        </w:rPr>
        <w:t xml:space="preserve"> </w:t>
      </w:r>
      <w:r>
        <w:rPr>
          <w:rFonts w:cs="Arial"/>
          <w:lang w:val="ru-RU"/>
        </w:rPr>
        <w:t>сотрудничестве</w:t>
      </w:r>
      <w:r w:rsidRPr="00D06331">
        <w:rPr>
          <w:rFonts w:cs="Arial"/>
          <w:lang w:val="ru-RU"/>
        </w:rPr>
        <w:t xml:space="preserve"> </w:t>
      </w:r>
      <w:r>
        <w:rPr>
          <w:rFonts w:cs="Arial"/>
          <w:lang w:val="ru-RU"/>
        </w:rPr>
        <w:t>с</w:t>
      </w:r>
      <w:r w:rsidRPr="00D06331">
        <w:rPr>
          <w:rFonts w:cs="Arial"/>
          <w:lang w:val="ru-RU"/>
        </w:rPr>
        <w:t xml:space="preserve"> </w:t>
      </w:r>
      <w:r>
        <w:rPr>
          <w:rFonts w:cs="Arial"/>
          <w:lang w:val="ru-RU"/>
        </w:rPr>
        <w:t>Исполнительным</w:t>
      </w:r>
      <w:r w:rsidRPr="00D06331">
        <w:rPr>
          <w:rFonts w:cs="Arial"/>
          <w:lang w:val="ru-RU"/>
        </w:rPr>
        <w:t xml:space="preserve"> </w:t>
      </w:r>
      <w:r>
        <w:rPr>
          <w:rFonts w:cs="Arial"/>
          <w:lang w:val="ru-RU"/>
        </w:rPr>
        <w:t>Директором</w:t>
      </w:r>
      <w:r w:rsidRPr="00D06331">
        <w:rPr>
          <w:rFonts w:cs="Arial"/>
          <w:lang w:val="ru-RU"/>
        </w:rPr>
        <w:t xml:space="preserve"> </w:t>
      </w:r>
      <w:r>
        <w:rPr>
          <w:rFonts w:cs="Arial"/>
          <w:lang w:val="ru-RU"/>
        </w:rPr>
        <w:t>ЦУП</w:t>
      </w:r>
      <w:r w:rsidRPr="00D06331">
        <w:rPr>
          <w:rFonts w:cs="Arial"/>
          <w:lang w:val="ru-RU"/>
        </w:rPr>
        <w:t xml:space="preserve"> </w:t>
      </w:r>
      <w:r>
        <w:rPr>
          <w:rFonts w:cs="Arial"/>
          <w:lang w:val="ru-RU"/>
        </w:rPr>
        <w:t>ПФРКУ</w:t>
      </w:r>
      <w:r w:rsidR="00D06331" w:rsidRPr="00D06331">
        <w:rPr>
          <w:rFonts w:cs="Arial"/>
          <w:lang w:val="ru-RU"/>
        </w:rPr>
        <w:t xml:space="preserve">, </w:t>
      </w:r>
      <w:r w:rsidR="00D06331">
        <w:rPr>
          <w:rFonts w:cs="Arial"/>
          <w:lang w:val="ru-RU"/>
        </w:rPr>
        <w:t>который</w:t>
      </w:r>
      <w:r w:rsidR="00D06331" w:rsidRPr="00D06331">
        <w:rPr>
          <w:rFonts w:cs="Arial"/>
          <w:lang w:val="ru-RU"/>
        </w:rPr>
        <w:t xml:space="preserve"> </w:t>
      </w:r>
      <w:r w:rsidR="00FE4BEC">
        <w:rPr>
          <w:rFonts w:cs="Arial"/>
          <w:lang w:val="ru-RU"/>
        </w:rPr>
        <w:t xml:space="preserve">даёт </w:t>
      </w:r>
      <w:r w:rsidR="00D06331">
        <w:rPr>
          <w:rFonts w:cs="Arial"/>
          <w:lang w:val="ru-RU"/>
        </w:rPr>
        <w:t>отч</w:t>
      </w:r>
      <w:r w:rsidR="00FE4BEC">
        <w:rPr>
          <w:rFonts w:cs="Arial"/>
          <w:lang w:val="ru-RU"/>
        </w:rPr>
        <w:t>ёт</w:t>
      </w:r>
      <w:r w:rsidR="00D06331" w:rsidRPr="00D06331">
        <w:rPr>
          <w:rFonts w:cs="Arial"/>
          <w:lang w:val="ru-RU"/>
        </w:rPr>
        <w:t xml:space="preserve"> </w:t>
      </w:r>
      <w:r w:rsidR="00D06331">
        <w:rPr>
          <w:rFonts w:cs="Arial"/>
          <w:lang w:val="ru-RU"/>
        </w:rPr>
        <w:t>о</w:t>
      </w:r>
      <w:r w:rsidR="00FE4BEC">
        <w:rPr>
          <w:rFonts w:cs="Arial"/>
          <w:lang w:val="ru-RU"/>
        </w:rPr>
        <w:t>бо</w:t>
      </w:r>
      <w:r w:rsidR="00D06331" w:rsidRPr="00D06331">
        <w:rPr>
          <w:rFonts w:cs="Arial"/>
          <w:lang w:val="ru-RU"/>
        </w:rPr>
        <w:t xml:space="preserve"> </w:t>
      </w:r>
      <w:r w:rsidR="00D06331">
        <w:rPr>
          <w:rFonts w:cs="Arial"/>
          <w:lang w:val="ru-RU"/>
        </w:rPr>
        <w:t>всех</w:t>
      </w:r>
      <w:r w:rsidR="00D06331" w:rsidRPr="00D06331">
        <w:rPr>
          <w:rFonts w:cs="Arial"/>
          <w:lang w:val="ru-RU"/>
        </w:rPr>
        <w:t xml:space="preserve"> </w:t>
      </w:r>
      <w:r w:rsidR="00D06331">
        <w:rPr>
          <w:rFonts w:cs="Arial"/>
          <w:lang w:val="ru-RU"/>
        </w:rPr>
        <w:t>жалобах и предложениях Руководящ</w:t>
      </w:r>
      <w:r w:rsidR="00FE4BEC">
        <w:rPr>
          <w:rFonts w:cs="Arial"/>
          <w:lang w:val="ru-RU"/>
        </w:rPr>
        <w:t>ему</w:t>
      </w:r>
      <w:r w:rsidR="00D06331">
        <w:rPr>
          <w:rFonts w:cs="Arial"/>
          <w:lang w:val="ru-RU"/>
        </w:rPr>
        <w:t xml:space="preserve"> правлени</w:t>
      </w:r>
      <w:r w:rsidR="00FE4BEC">
        <w:rPr>
          <w:rFonts w:cs="Arial"/>
          <w:lang w:val="ru-RU"/>
        </w:rPr>
        <w:t>ю</w:t>
      </w:r>
      <w:r w:rsidR="00D06331">
        <w:rPr>
          <w:rFonts w:cs="Arial"/>
          <w:lang w:val="ru-RU"/>
        </w:rPr>
        <w:t xml:space="preserve"> ЦУП ПФРКУ в ходе своих регулярных с ним встреч. Когда</w:t>
      </w:r>
      <w:r w:rsidR="00D06331" w:rsidRPr="00D06331">
        <w:rPr>
          <w:rFonts w:cs="Arial"/>
          <w:lang w:val="ru-RU"/>
        </w:rPr>
        <w:t xml:space="preserve"> </w:t>
      </w:r>
      <w:r w:rsidR="00D06331">
        <w:rPr>
          <w:rFonts w:cs="Arial"/>
          <w:lang w:val="ru-RU"/>
        </w:rPr>
        <w:t>ЛЗП</w:t>
      </w:r>
      <w:r w:rsidR="00D06331" w:rsidRPr="00D06331">
        <w:rPr>
          <w:rFonts w:cs="Arial"/>
          <w:lang w:val="ru-RU"/>
        </w:rPr>
        <w:t xml:space="preserve"> </w:t>
      </w:r>
      <w:r w:rsidR="00D06331">
        <w:rPr>
          <w:rFonts w:cs="Arial"/>
          <w:lang w:val="ru-RU"/>
        </w:rPr>
        <w:t>не</w:t>
      </w:r>
      <w:r w:rsidR="00D06331" w:rsidRPr="00D06331">
        <w:rPr>
          <w:rFonts w:cs="Arial"/>
          <w:lang w:val="ru-RU"/>
        </w:rPr>
        <w:t xml:space="preserve"> </w:t>
      </w:r>
      <w:r w:rsidR="00D06331">
        <w:rPr>
          <w:rFonts w:cs="Arial"/>
          <w:lang w:val="ru-RU"/>
        </w:rPr>
        <w:t>в</w:t>
      </w:r>
      <w:r w:rsidR="00D06331" w:rsidRPr="00D06331">
        <w:rPr>
          <w:rFonts w:cs="Arial"/>
          <w:lang w:val="ru-RU"/>
        </w:rPr>
        <w:t xml:space="preserve"> </w:t>
      </w:r>
      <w:r w:rsidR="00D06331">
        <w:rPr>
          <w:rFonts w:cs="Arial"/>
          <w:lang w:val="ru-RU"/>
        </w:rPr>
        <w:t>состоянии</w:t>
      </w:r>
      <w:r w:rsidR="00D06331" w:rsidRPr="00D06331">
        <w:rPr>
          <w:rFonts w:cs="Arial"/>
          <w:lang w:val="ru-RU"/>
        </w:rPr>
        <w:t xml:space="preserve"> </w:t>
      </w:r>
      <w:r w:rsidR="00D06331">
        <w:rPr>
          <w:rFonts w:cs="Arial"/>
          <w:lang w:val="ru-RU"/>
        </w:rPr>
        <w:t>подать</w:t>
      </w:r>
      <w:r w:rsidR="00D06331" w:rsidRPr="00D06331">
        <w:rPr>
          <w:rFonts w:cs="Arial"/>
          <w:lang w:val="ru-RU"/>
        </w:rPr>
        <w:t xml:space="preserve"> </w:t>
      </w:r>
      <w:r w:rsidR="00D06331">
        <w:rPr>
          <w:rFonts w:cs="Arial"/>
          <w:lang w:val="ru-RU"/>
        </w:rPr>
        <w:t>письменную</w:t>
      </w:r>
      <w:r w:rsidR="00D06331" w:rsidRPr="00D06331">
        <w:rPr>
          <w:rFonts w:cs="Arial"/>
          <w:lang w:val="ru-RU"/>
        </w:rPr>
        <w:t xml:space="preserve"> </w:t>
      </w:r>
      <w:r w:rsidR="00D06331">
        <w:rPr>
          <w:rFonts w:cs="Arial"/>
          <w:lang w:val="ru-RU"/>
        </w:rPr>
        <w:t>жалобу</w:t>
      </w:r>
      <w:r w:rsidR="00D06331" w:rsidRPr="00D06331">
        <w:rPr>
          <w:rFonts w:cs="Arial"/>
          <w:lang w:val="ru-RU"/>
        </w:rPr>
        <w:t xml:space="preserve">, </w:t>
      </w:r>
      <w:r w:rsidR="00D06331">
        <w:rPr>
          <w:rFonts w:cs="Arial"/>
          <w:lang w:val="ru-RU"/>
        </w:rPr>
        <w:t>местный</w:t>
      </w:r>
      <w:r w:rsidR="00D06331" w:rsidRPr="00D06331">
        <w:rPr>
          <w:rFonts w:cs="Arial"/>
          <w:lang w:val="ru-RU"/>
        </w:rPr>
        <w:t xml:space="preserve"> </w:t>
      </w:r>
      <w:r w:rsidR="00D06331">
        <w:rPr>
          <w:rFonts w:cs="Arial"/>
          <w:lang w:val="ru-RU"/>
        </w:rPr>
        <w:t>сотрудник</w:t>
      </w:r>
      <w:r w:rsidR="00D06331" w:rsidRPr="00D06331">
        <w:rPr>
          <w:rFonts w:cs="Arial"/>
          <w:lang w:val="ru-RU"/>
        </w:rPr>
        <w:t xml:space="preserve"> </w:t>
      </w:r>
      <w:r w:rsidR="00D06331">
        <w:rPr>
          <w:rFonts w:cs="Arial"/>
          <w:lang w:val="ru-RU"/>
        </w:rPr>
        <w:t>в</w:t>
      </w:r>
      <w:r w:rsidR="00D06331" w:rsidRPr="00D06331">
        <w:rPr>
          <w:rFonts w:cs="Arial"/>
          <w:lang w:val="ru-RU"/>
        </w:rPr>
        <w:t xml:space="preserve"> </w:t>
      </w:r>
      <w:r w:rsidR="00D06331">
        <w:rPr>
          <w:rFonts w:cs="Arial"/>
          <w:lang w:val="ru-RU"/>
        </w:rPr>
        <w:t>сфере</w:t>
      </w:r>
      <w:r w:rsidR="00D06331" w:rsidRPr="00D06331">
        <w:rPr>
          <w:rFonts w:cs="Arial"/>
          <w:lang w:val="ru-RU"/>
        </w:rPr>
        <w:t xml:space="preserve"> </w:t>
      </w:r>
      <w:r w:rsidR="00D06331">
        <w:rPr>
          <w:rFonts w:cs="Arial"/>
          <w:lang w:val="ru-RU"/>
        </w:rPr>
        <w:t>коммуникаций</w:t>
      </w:r>
      <w:r w:rsidR="00D06331" w:rsidRPr="00D06331">
        <w:rPr>
          <w:rFonts w:cs="Arial"/>
          <w:lang w:val="ru-RU"/>
        </w:rPr>
        <w:t xml:space="preserve"> </w:t>
      </w:r>
      <w:r w:rsidR="00D06331">
        <w:rPr>
          <w:rFonts w:cs="Arial"/>
          <w:lang w:val="ru-RU"/>
        </w:rPr>
        <w:t>пишет заявление с жалобой от имени потерпевшей стороны. Этот</w:t>
      </w:r>
      <w:r w:rsidR="00D06331" w:rsidRPr="00D06331">
        <w:rPr>
          <w:rFonts w:cs="Arial"/>
          <w:lang w:val="ru-RU"/>
        </w:rPr>
        <w:t xml:space="preserve"> </w:t>
      </w:r>
      <w:r w:rsidR="00D06331">
        <w:rPr>
          <w:rFonts w:cs="Arial"/>
          <w:lang w:val="ru-RU"/>
        </w:rPr>
        <w:t>сотрудник</w:t>
      </w:r>
      <w:r w:rsidR="00D06331" w:rsidRPr="00D06331">
        <w:rPr>
          <w:rFonts w:cs="Arial"/>
          <w:lang w:val="ru-RU"/>
        </w:rPr>
        <w:t xml:space="preserve"> </w:t>
      </w:r>
      <w:r w:rsidR="00D06331">
        <w:rPr>
          <w:rFonts w:cs="Arial"/>
          <w:lang w:val="ru-RU"/>
        </w:rPr>
        <w:t>также</w:t>
      </w:r>
      <w:r w:rsidR="00D06331" w:rsidRPr="00D06331">
        <w:rPr>
          <w:rFonts w:cs="Arial"/>
          <w:lang w:val="ru-RU"/>
        </w:rPr>
        <w:t xml:space="preserve"> </w:t>
      </w:r>
      <w:r w:rsidR="00D06331">
        <w:rPr>
          <w:rFonts w:cs="Arial"/>
          <w:lang w:val="ru-RU"/>
        </w:rPr>
        <w:t>документирует</w:t>
      </w:r>
      <w:r w:rsidR="00D06331" w:rsidRPr="00D06331">
        <w:rPr>
          <w:rFonts w:cs="Arial"/>
          <w:lang w:val="ru-RU"/>
        </w:rPr>
        <w:t xml:space="preserve"> </w:t>
      </w:r>
      <w:r w:rsidR="00D06331">
        <w:rPr>
          <w:rFonts w:cs="Arial"/>
          <w:lang w:val="ru-RU"/>
        </w:rPr>
        <w:t>неформальные</w:t>
      </w:r>
      <w:r w:rsidR="00D06331" w:rsidRPr="00D06331">
        <w:rPr>
          <w:rFonts w:cs="Arial"/>
          <w:lang w:val="ru-RU"/>
        </w:rPr>
        <w:t xml:space="preserve"> </w:t>
      </w:r>
      <w:r w:rsidR="00D06331">
        <w:rPr>
          <w:rFonts w:cs="Arial"/>
          <w:lang w:val="ru-RU"/>
        </w:rPr>
        <w:t>жалобы</w:t>
      </w:r>
      <w:r w:rsidR="00D06331" w:rsidRPr="00D06331">
        <w:rPr>
          <w:rFonts w:cs="Arial"/>
          <w:lang w:val="ru-RU"/>
        </w:rPr>
        <w:t xml:space="preserve"> </w:t>
      </w:r>
      <w:r w:rsidR="00D06331">
        <w:rPr>
          <w:rFonts w:cs="Arial"/>
          <w:lang w:val="ru-RU"/>
        </w:rPr>
        <w:t>и</w:t>
      </w:r>
      <w:r w:rsidR="00D06331" w:rsidRPr="00D06331">
        <w:rPr>
          <w:rFonts w:cs="Arial"/>
          <w:lang w:val="ru-RU"/>
        </w:rPr>
        <w:t xml:space="preserve"> </w:t>
      </w:r>
      <w:r w:rsidR="00D06331">
        <w:rPr>
          <w:rFonts w:cs="Arial"/>
          <w:lang w:val="ru-RU"/>
        </w:rPr>
        <w:t>предложения</w:t>
      </w:r>
      <w:r w:rsidR="00D06331" w:rsidRPr="00D06331">
        <w:rPr>
          <w:rFonts w:cs="Arial"/>
          <w:lang w:val="ru-RU"/>
        </w:rPr>
        <w:t xml:space="preserve">. </w:t>
      </w:r>
      <w:r w:rsidR="00D06331">
        <w:rPr>
          <w:rFonts w:cs="Arial"/>
          <w:lang w:val="ru-RU"/>
        </w:rPr>
        <w:t>Потерпевшая</w:t>
      </w:r>
      <w:r w:rsidR="00D06331" w:rsidRPr="000F36AC">
        <w:rPr>
          <w:rFonts w:cs="Arial"/>
          <w:lang w:val="ru-RU"/>
        </w:rPr>
        <w:t xml:space="preserve"> </w:t>
      </w:r>
      <w:r w:rsidR="00D06331">
        <w:rPr>
          <w:rFonts w:cs="Arial"/>
          <w:lang w:val="ru-RU"/>
        </w:rPr>
        <w:t>сторона</w:t>
      </w:r>
      <w:r w:rsidR="00D06331" w:rsidRPr="000F36AC">
        <w:rPr>
          <w:rFonts w:cs="Arial"/>
          <w:lang w:val="ru-RU"/>
        </w:rPr>
        <w:t xml:space="preserve"> </w:t>
      </w:r>
      <w:r w:rsidR="00D06331">
        <w:rPr>
          <w:rFonts w:cs="Arial"/>
          <w:lang w:val="ru-RU"/>
        </w:rPr>
        <w:t>ставит</w:t>
      </w:r>
      <w:r w:rsidR="00D06331" w:rsidRPr="000F36AC">
        <w:rPr>
          <w:rFonts w:cs="Arial"/>
          <w:lang w:val="ru-RU"/>
        </w:rPr>
        <w:t xml:space="preserve"> </w:t>
      </w:r>
      <w:r w:rsidR="00D06331">
        <w:rPr>
          <w:rFonts w:cs="Arial"/>
          <w:lang w:val="ru-RU"/>
        </w:rPr>
        <w:t>отпечаток</w:t>
      </w:r>
      <w:r w:rsidR="00D06331" w:rsidRPr="000F36AC">
        <w:rPr>
          <w:rFonts w:cs="Arial"/>
          <w:lang w:val="ru-RU"/>
        </w:rPr>
        <w:t xml:space="preserve"> </w:t>
      </w:r>
      <w:r w:rsidR="00D06331">
        <w:rPr>
          <w:rFonts w:cs="Arial"/>
          <w:lang w:val="ru-RU"/>
        </w:rPr>
        <w:t>большого</w:t>
      </w:r>
      <w:r w:rsidR="00D06331" w:rsidRPr="000F36AC">
        <w:rPr>
          <w:rFonts w:cs="Arial"/>
          <w:lang w:val="ru-RU"/>
        </w:rPr>
        <w:t xml:space="preserve"> </w:t>
      </w:r>
      <w:r w:rsidR="00D06331">
        <w:rPr>
          <w:rFonts w:cs="Arial"/>
          <w:lang w:val="ru-RU"/>
        </w:rPr>
        <w:t>пальца</w:t>
      </w:r>
      <w:r w:rsidR="00D06331" w:rsidRPr="000F36AC">
        <w:rPr>
          <w:rFonts w:cs="Arial"/>
          <w:lang w:val="ru-RU"/>
        </w:rPr>
        <w:t xml:space="preserve"> </w:t>
      </w:r>
      <w:r w:rsidR="00D06331">
        <w:rPr>
          <w:rFonts w:cs="Arial"/>
          <w:lang w:val="ru-RU"/>
        </w:rPr>
        <w:t>на</w:t>
      </w:r>
      <w:r w:rsidR="00D06331" w:rsidRPr="000F36AC">
        <w:rPr>
          <w:rFonts w:cs="Arial"/>
          <w:lang w:val="ru-RU"/>
        </w:rPr>
        <w:t xml:space="preserve"> </w:t>
      </w:r>
      <w:r w:rsidR="00D06331">
        <w:rPr>
          <w:rFonts w:cs="Arial"/>
          <w:lang w:val="ru-RU"/>
        </w:rPr>
        <w:t>заявлении</w:t>
      </w:r>
      <w:r w:rsidR="00D06331" w:rsidRPr="000F36AC">
        <w:rPr>
          <w:rFonts w:cs="Arial"/>
          <w:lang w:val="ru-RU"/>
        </w:rPr>
        <w:t>.</w:t>
      </w:r>
    </w:p>
    <w:p w:rsidR="00D01A8D" w:rsidRPr="009257B3" w:rsidRDefault="00D06331" w:rsidP="00851167">
      <w:pPr>
        <w:numPr>
          <w:ilvl w:val="1"/>
          <w:numId w:val="23"/>
        </w:numPr>
        <w:autoSpaceDE w:val="0"/>
        <w:autoSpaceDN w:val="0"/>
        <w:adjustRightInd w:val="0"/>
        <w:rPr>
          <w:rFonts w:cs="Arial"/>
          <w:lang w:val="ru-RU"/>
        </w:rPr>
      </w:pPr>
      <w:r>
        <w:rPr>
          <w:rFonts w:cs="Arial"/>
          <w:lang w:val="ru-RU"/>
        </w:rPr>
        <w:t>Сотрудник</w:t>
      </w:r>
      <w:r w:rsidRPr="000F36AC">
        <w:rPr>
          <w:rFonts w:cs="Arial"/>
          <w:lang w:val="ru-RU"/>
        </w:rPr>
        <w:t xml:space="preserve"> </w:t>
      </w:r>
      <w:r>
        <w:rPr>
          <w:rFonts w:cs="Arial"/>
          <w:lang w:val="ru-RU"/>
        </w:rPr>
        <w:t>в</w:t>
      </w:r>
      <w:r w:rsidRPr="000F36AC">
        <w:rPr>
          <w:rFonts w:cs="Arial"/>
          <w:lang w:val="ru-RU"/>
        </w:rPr>
        <w:t xml:space="preserve"> </w:t>
      </w:r>
      <w:r>
        <w:rPr>
          <w:rFonts w:cs="Arial"/>
          <w:lang w:val="ru-RU"/>
        </w:rPr>
        <w:t>сфере</w:t>
      </w:r>
      <w:r w:rsidRPr="000F36AC">
        <w:rPr>
          <w:rFonts w:cs="Arial"/>
          <w:lang w:val="ru-RU"/>
        </w:rPr>
        <w:t xml:space="preserve"> </w:t>
      </w:r>
      <w:r>
        <w:rPr>
          <w:rFonts w:cs="Arial"/>
          <w:lang w:val="ru-RU"/>
        </w:rPr>
        <w:t>коммуникаций</w:t>
      </w:r>
      <w:r w:rsidRPr="000F36AC">
        <w:rPr>
          <w:rFonts w:cs="Arial"/>
          <w:lang w:val="ru-RU"/>
        </w:rPr>
        <w:t xml:space="preserve"> </w:t>
      </w:r>
      <w:r>
        <w:rPr>
          <w:rFonts w:cs="Arial"/>
          <w:lang w:val="ru-RU"/>
        </w:rPr>
        <w:t>и</w:t>
      </w:r>
      <w:r w:rsidRPr="000F36AC">
        <w:rPr>
          <w:rFonts w:cs="Arial"/>
          <w:lang w:val="ru-RU"/>
        </w:rPr>
        <w:t xml:space="preserve"> </w:t>
      </w:r>
      <w:r>
        <w:rPr>
          <w:rFonts w:cs="Arial"/>
          <w:lang w:val="ru-RU"/>
        </w:rPr>
        <w:t>представитель</w:t>
      </w:r>
      <w:r w:rsidRPr="000F36AC">
        <w:rPr>
          <w:rFonts w:cs="Arial"/>
          <w:lang w:val="ru-RU"/>
        </w:rPr>
        <w:t xml:space="preserve"> </w:t>
      </w:r>
      <w:r>
        <w:rPr>
          <w:rFonts w:cs="Arial"/>
          <w:lang w:val="ru-RU"/>
        </w:rPr>
        <w:t>ЦУП</w:t>
      </w:r>
      <w:r w:rsidRPr="000F36AC">
        <w:rPr>
          <w:rFonts w:cs="Arial"/>
          <w:lang w:val="ru-RU"/>
        </w:rPr>
        <w:t xml:space="preserve"> </w:t>
      </w:r>
      <w:r>
        <w:rPr>
          <w:rFonts w:cs="Arial"/>
          <w:lang w:val="ru-RU"/>
        </w:rPr>
        <w:t>ПФРКУ</w:t>
      </w:r>
      <w:r w:rsidRPr="000F36AC">
        <w:rPr>
          <w:rFonts w:cs="Arial"/>
          <w:lang w:val="ru-RU"/>
        </w:rPr>
        <w:t xml:space="preserve"> </w:t>
      </w:r>
      <w:r>
        <w:rPr>
          <w:rFonts w:cs="Arial"/>
          <w:lang w:val="ru-RU"/>
        </w:rPr>
        <w:t>консультируются</w:t>
      </w:r>
      <w:r w:rsidRPr="000F36AC">
        <w:rPr>
          <w:rFonts w:cs="Arial"/>
          <w:lang w:val="ru-RU"/>
        </w:rPr>
        <w:t xml:space="preserve"> </w:t>
      </w:r>
      <w:r>
        <w:rPr>
          <w:rFonts w:cs="Arial"/>
          <w:lang w:val="ru-RU"/>
        </w:rPr>
        <w:t>для</w:t>
      </w:r>
      <w:r w:rsidRPr="000F36AC">
        <w:rPr>
          <w:rFonts w:cs="Arial"/>
          <w:lang w:val="ru-RU"/>
        </w:rPr>
        <w:t xml:space="preserve"> </w:t>
      </w:r>
      <w:r>
        <w:rPr>
          <w:rFonts w:cs="Arial"/>
          <w:lang w:val="ru-RU"/>
        </w:rPr>
        <w:t>определения</w:t>
      </w:r>
      <w:r w:rsidRPr="000F36AC">
        <w:rPr>
          <w:rFonts w:cs="Arial"/>
          <w:lang w:val="ru-RU"/>
        </w:rPr>
        <w:t xml:space="preserve"> </w:t>
      </w:r>
      <w:r>
        <w:rPr>
          <w:rFonts w:cs="Arial"/>
          <w:lang w:val="ru-RU"/>
        </w:rPr>
        <w:t>законности</w:t>
      </w:r>
      <w:r w:rsidRPr="000F36AC">
        <w:rPr>
          <w:rFonts w:cs="Arial"/>
          <w:lang w:val="ru-RU"/>
        </w:rPr>
        <w:t xml:space="preserve"> </w:t>
      </w:r>
      <w:r>
        <w:rPr>
          <w:rFonts w:cs="Arial"/>
          <w:lang w:val="ru-RU"/>
        </w:rPr>
        <w:t>жалоб</w:t>
      </w:r>
      <w:r w:rsidRPr="000F36AC">
        <w:rPr>
          <w:rFonts w:cs="Arial"/>
          <w:lang w:val="ru-RU"/>
        </w:rPr>
        <w:t xml:space="preserve"> </w:t>
      </w:r>
      <w:r>
        <w:rPr>
          <w:rFonts w:cs="Arial"/>
          <w:lang w:val="ru-RU"/>
        </w:rPr>
        <w:t>и</w:t>
      </w:r>
      <w:r w:rsidRPr="000F36AC">
        <w:rPr>
          <w:rFonts w:cs="Arial"/>
          <w:lang w:val="ru-RU"/>
        </w:rPr>
        <w:t xml:space="preserve"> </w:t>
      </w:r>
      <w:r>
        <w:rPr>
          <w:rFonts w:cs="Arial"/>
          <w:lang w:val="ru-RU"/>
        </w:rPr>
        <w:t>предложений</w:t>
      </w:r>
      <w:r w:rsidRPr="000F36AC">
        <w:rPr>
          <w:rFonts w:cs="Arial"/>
          <w:lang w:val="ru-RU"/>
        </w:rPr>
        <w:t xml:space="preserve">. </w:t>
      </w:r>
      <w:r>
        <w:rPr>
          <w:rFonts w:cs="Arial"/>
          <w:lang w:val="ru-RU"/>
        </w:rPr>
        <w:t>Если</w:t>
      </w:r>
      <w:r w:rsidRPr="00D06331">
        <w:rPr>
          <w:rFonts w:cs="Arial"/>
          <w:lang w:val="ru-RU"/>
        </w:rPr>
        <w:t xml:space="preserve"> </w:t>
      </w:r>
      <w:r>
        <w:rPr>
          <w:rFonts w:cs="Arial"/>
          <w:lang w:val="ru-RU"/>
        </w:rPr>
        <w:t>они</w:t>
      </w:r>
      <w:r w:rsidRPr="00D06331">
        <w:rPr>
          <w:rFonts w:cs="Arial"/>
          <w:lang w:val="ru-RU"/>
        </w:rPr>
        <w:t xml:space="preserve"> </w:t>
      </w:r>
      <w:r>
        <w:rPr>
          <w:rFonts w:cs="Arial"/>
          <w:lang w:val="ru-RU"/>
        </w:rPr>
        <w:t>законны</w:t>
      </w:r>
      <w:r w:rsidRPr="00D06331">
        <w:rPr>
          <w:rFonts w:cs="Arial"/>
          <w:lang w:val="ru-RU"/>
        </w:rPr>
        <w:t xml:space="preserve">, </w:t>
      </w:r>
      <w:r>
        <w:rPr>
          <w:rFonts w:cs="Arial"/>
          <w:lang w:val="ru-RU"/>
        </w:rPr>
        <w:t>Комитет</w:t>
      </w:r>
      <w:r w:rsidRPr="00D06331">
        <w:rPr>
          <w:rFonts w:cs="Arial"/>
          <w:lang w:val="ru-RU"/>
        </w:rPr>
        <w:t xml:space="preserve"> </w:t>
      </w:r>
      <w:r>
        <w:rPr>
          <w:rFonts w:cs="Arial"/>
          <w:lang w:val="ru-RU"/>
        </w:rPr>
        <w:t>уведомляет</w:t>
      </w:r>
      <w:r w:rsidRPr="00D06331">
        <w:rPr>
          <w:rFonts w:cs="Arial"/>
          <w:lang w:val="ru-RU"/>
        </w:rPr>
        <w:t xml:space="preserve"> </w:t>
      </w:r>
      <w:r>
        <w:rPr>
          <w:rFonts w:cs="Arial"/>
          <w:lang w:val="ru-RU"/>
        </w:rPr>
        <w:t>жалобщика, и ему оказывается помощь. Ответ</w:t>
      </w:r>
      <w:r w:rsidRPr="00D06331">
        <w:rPr>
          <w:rFonts w:cs="Arial"/>
          <w:lang w:val="ru-RU"/>
        </w:rPr>
        <w:t xml:space="preserve"> </w:t>
      </w:r>
      <w:r>
        <w:rPr>
          <w:rFonts w:cs="Arial"/>
          <w:lang w:val="ru-RU"/>
        </w:rPr>
        <w:t>даётся</w:t>
      </w:r>
      <w:r w:rsidRPr="00D06331">
        <w:rPr>
          <w:rFonts w:cs="Arial"/>
          <w:lang w:val="ru-RU"/>
        </w:rPr>
        <w:t xml:space="preserve"> </w:t>
      </w:r>
      <w:r>
        <w:rPr>
          <w:rFonts w:cs="Arial"/>
          <w:lang w:val="ru-RU"/>
        </w:rPr>
        <w:t>в</w:t>
      </w:r>
      <w:r w:rsidRPr="00D06331">
        <w:rPr>
          <w:rFonts w:cs="Arial"/>
          <w:lang w:val="ru-RU"/>
        </w:rPr>
        <w:t xml:space="preserve"> </w:t>
      </w:r>
      <w:r>
        <w:rPr>
          <w:rFonts w:cs="Arial"/>
          <w:lang w:val="ru-RU"/>
        </w:rPr>
        <w:t>течение</w:t>
      </w:r>
      <w:r w:rsidRPr="00D06331">
        <w:rPr>
          <w:rFonts w:cs="Arial"/>
          <w:lang w:val="ru-RU"/>
        </w:rPr>
        <w:t xml:space="preserve"> 14 </w:t>
      </w:r>
      <w:r>
        <w:rPr>
          <w:rFonts w:cs="Arial"/>
          <w:lang w:val="ru-RU"/>
        </w:rPr>
        <w:t>дней</w:t>
      </w:r>
      <w:r w:rsidRPr="00D06331">
        <w:rPr>
          <w:rFonts w:cs="Arial"/>
          <w:lang w:val="ru-RU"/>
        </w:rPr>
        <w:t xml:space="preserve">, </w:t>
      </w:r>
      <w:r>
        <w:rPr>
          <w:rFonts w:cs="Arial"/>
          <w:lang w:val="ru-RU"/>
        </w:rPr>
        <w:t>в</w:t>
      </w:r>
      <w:r w:rsidRPr="00D06331">
        <w:rPr>
          <w:rFonts w:cs="Arial"/>
          <w:lang w:val="ru-RU"/>
        </w:rPr>
        <w:t xml:space="preserve"> </w:t>
      </w:r>
      <w:r>
        <w:rPr>
          <w:rFonts w:cs="Arial"/>
          <w:lang w:val="ru-RU"/>
        </w:rPr>
        <w:t>ходе</w:t>
      </w:r>
      <w:r w:rsidRPr="00D06331">
        <w:rPr>
          <w:rFonts w:cs="Arial"/>
          <w:lang w:val="ru-RU"/>
        </w:rPr>
        <w:t xml:space="preserve"> </w:t>
      </w:r>
      <w:r>
        <w:rPr>
          <w:rFonts w:cs="Arial"/>
          <w:lang w:val="ru-RU"/>
        </w:rPr>
        <w:t>этого</w:t>
      </w:r>
      <w:r w:rsidRPr="00D06331">
        <w:rPr>
          <w:rFonts w:cs="Arial"/>
          <w:lang w:val="ru-RU"/>
        </w:rPr>
        <w:t xml:space="preserve"> </w:t>
      </w:r>
      <w:r>
        <w:rPr>
          <w:rFonts w:cs="Arial"/>
          <w:lang w:val="ru-RU"/>
        </w:rPr>
        <w:t>срока</w:t>
      </w:r>
      <w:r w:rsidRPr="00D06331">
        <w:rPr>
          <w:rFonts w:cs="Arial"/>
          <w:lang w:val="ru-RU"/>
        </w:rPr>
        <w:t xml:space="preserve"> </w:t>
      </w:r>
      <w:r>
        <w:rPr>
          <w:rFonts w:cs="Arial"/>
          <w:lang w:val="ru-RU"/>
        </w:rPr>
        <w:t>с</w:t>
      </w:r>
      <w:r w:rsidRPr="00D06331">
        <w:rPr>
          <w:rFonts w:cs="Arial"/>
          <w:lang w:val="ru-RU"/>
        </w:rPr>
        <w:t xml:space="preserve"> </w:t>
      </w:r>
      <w:r>
        <w:rPr>
          <w:rFonts w:cs="Arial"/>
          <w:lang w:val="ru-RU"/>
        </w:rPr>
        <w:t>потерпевшей</w:t>
      </w:r>
      <w:r w:rsidRPr="00D06331">
        <w:rPr>
          <w:rFonts w:cs="Arial"/>
          <w:lang w:val="ru-RU"/>
        </w:rPr>
        <w:t xml:space="preserve"> </w:t>
      </w:r>
      <w:r>
        <w:rPr>
          <w:rFonts w:cs="Arial"/>
          <w:lang w:val="ru-RU"/>
        </w:rPr>
        <w:t>стороной</w:t>
      </w:r>
      <w:r w:rsidRPr="00D06331">
        <w:rPr>
          <w:rFonts w:cs="Arial"/>
          <w:lang w:val="ru-RU"/>
        </w:rPr>
        <w:t xml:space="preserve"> </w:t>
      </w:r>
      <w:r>
        <w:rPr>
          <w:rFonts w:cs="Arial"/>
          <w:lang w:val="ru-RU"/>
        </w:rPr>
        <w:t>проводятся</w:t>
      </w:r>
      <w:r w:rsidRPr="00D06331">
        <w:rPr>
          <w:rFonts w:cs="Arial"/>
          <w:lang w:val="ru-RU"/>
        </w:rPr>
        <w:t xml:space="preserve"> </w:t>
      </w:r>
      <w:r>
        <w:rPr>
          <w:rFonts w:cs="Arial"/>
          <w:lang w:val="ru-RU"/>
        </w:rPr>
        <w:t>встречи</w:t>
      </w:r>
      <w:r w:rsidRPr="00D06331">
        <w:rPr>
          <w:rFonts w:cs="Arial"/>
          <w:lang w:val="ru-RU"/>
        </w:rPr>
        <w:t xml:space="preserve"> </w:t>
      </w:r>
      <w:r>
        <w:rPr>
          <w:rFonts w:cs="Arial"/>
          <w:lang w:val="ru-RU"/>
        </w:rPr>
        <w:t>и обсуждения. Если</w:t>
      </w:r>
      <w:r w:rsidRPr="00D06331">
        <w:rPr>
          <w:rFonts w:cs="Arial"/>
          <w:lang w:val="ru-RU"/>
        </w:rPr>
        <w:t xml:space="preserve"> </w:t>
      </w:r>
      <w:r>
        <w:rPr>
          <w:rFonts w:cs="Arial"/>
          <w:lang w:val="ru-RU"/>
        </w:rPr>
        <w:t>жалоба</w:t>
      </w:r>
      <w:r w:rsidRPr="00D06331">
        <w:rPr>
          <w:rFonts w:cs="Arial"/>
          <w:lang w:val="ru-RU"/>
        </w:rPr>
        <w:t xml:space="preserve"> </w:t>
      </w:r>
      <w:r>
        <w:rPr>
          <w:rFonts w:cs="Arial"/>
          <w:lang w:val="ru-RU"/>
        </w:rPr>
        <w:t>связана</w:t>
      </w:r>
      <w:r w:rsidRPr="00D06331">
        <w:rPr>
          <w:rFonts w:cs="Arial"/>
          <w:lang w:val="ru-RU"/>
        </w:rPr>
        <w:t xml:space="preserve"> </w:t>
      </w:r>
      <w:r>
        <w:rPr>
          <w:rFonts w:cs="Arial"/>
          <w:lang w:val="ru-RU"/>
        </w:rPr>
        <w:t>с</w:t>
      </w:r>
      <w:r w:rsidRPr="00D06331">
        <w:rPr>
          <w:rFonts w:cs="Arial"/>
          <w:lang w:val="ru-RU"/>
        </w:rPr>
        <w:t xml:space="preserve"> </w:t>
      </w:r>
      <w:r>
        <w:rPr>
          <w:rFonts w:cs="Arial"/>
          <w:lang w:val="ru-RU"/>
        </w:rPr>
        <w:t>оценкой</w:t>
      </w:r>
      <w:r w:rsidRPr="00D06331">
        <w:rPr>
          <w:rFonts w:cs="Arial"/>
          <w:lang w:val="ru-RU"/>
        </w:rPr>
        <w:t xml:space="preserve"> </w:t>
      </w:r>
      <w:r>
        <w:rPr>
          <w:rFonts w:cs="Arial"/>
          <w:lang w:val="ru-RU"/>
        </w:rPr>
        <w:t>активов</w:t>
      </w:r>
      <w:r w:rsidRPr="00D06331">
        <w:rPr>
          <w:rFonts w:cs="Arial"/>
          <w:lang w:val="ru-RU"/>
        </w:rPr>
        <w:t xml:space="preserve">, </w:t>
      </w:r>
      <w:r>
        <w:rPr>
          <w:rFonts w:cs="Arial"/>
          <w:lang w:val="ru-RU"/>
        </w:rPr>
        <w:t>проводится вторая или даже третья оценка, до тех пор, пока не будут удовлетворены обе стороны. Эти</w:t>
      </w:r>
      <w:r w:rsidRPr="00D06331">
        <w:rPr>
          <w:rFonts w:cs="Arial"/>
          <w:lang w:val="ru-RU"/>
        </w:rPr>
        <w:t xml:space="preserve"> </w:t>
      </w:r>
      <w:r>
        <w:rPr>
          <w:rFonts w:cs="Arial"/>
          <w:lang w:val="ru-RU"/>
        </w:rPr>
        <w:t>оценки</w:t>
      </w:r>
      <w:r w:rsidRPr="00D06331">
        <w:rPr>
          <w:rFonts w:cs="Arial"/>
          <w:lang w:val="ru-RU"/>
        </w:rPr>
        <w:t xml:space="preserve"> </w:t>
      </w:r>
      <w:r>
        <w:rPr>
          <w:rFonts w:cs="Arial"/>
          <w:lang w:val="ru-RU"/>
        </w:rPr>
        <w:t>проводятся</w:t>
      </w:r>
      <w:r w:rsidRPr="00D06331">
        <w:rPr>
          <w:rFonts w:cs="Arial"/>
          <w:lang w:val="ru-RU"/>
        </w:rPr>
        <w:t xml:space="preserve"> </w:t>
      </w:r>
      <w:r>
        <w:rPr>
          <w:rFonts w:cs="Arial"/>
          <w:lang w:val="ru-RU"/>
        </w:rPr>
        <w:t>отдельными</w:t>
      </w:r>
      <w:r w:rsidRPr="00D06331">
        <w:rPr>
          <w:rFonts w:cs="Arial"/>
          <w:lang w:val="ru-RU"/>
        </w:rPr>
        <w:t xml:space="preserve"> </w:t>
      </w:r>
      <w:r>
        <w:rPr>
          <w:rFonts w:cs="Arial"/>
          <w:lang w:val="ru-RU"/>
        </w:rPr>
        <w:t>независимыми</w:t>
      </w:r>
      <w:r w:rsidRPr="00D06331">
        <w:rPr>
          <w:rFonts w:cs="Arial"/>
          <w:lang w:val="ru-RU"/>
        </w:rPr>
        <w:t xml:space="preserve"> </w:t>
      </w:r>
      <w:r>
        <w:rPr>
          <w:rFonts w:cs="Arial"/>
          <w:lang w:val="ru-RU"/>
        </w:rPr>
        <w:t>оценщиками, в отличие от лица, проводившего первоначальную оценку. Сотрудник</w:t>
      </w:r>
      <w:r w:rsidRPr="009257B3">
        <w:rPr>
          <w:rFonts w:cs="Arial"/>
          <w:lang w:val="ru-RU"/>
        </w:rPr>
        <w:t xml:space="preserve"> </w:t>
      </w:r>
      <w:r>
        <w:rPr>
          <w:rFonts w:cs="Arial"/>
          <w:lang w:val="ru-RU"/>
        </w:rPr>
        <w:t>в</w:t>
      </w:r>
      <w:r w:rsidRPr="009257B3">
        <w:rPr>
          <w:rFonts w:cs="Arial"/>
          <w:lang w:val="ru-RU"/>
        </w:rPr>
        <w:t xml:space="preserve"> </w:t>
      </w:r>
      <w:r>
        <w:rPr>
          <w:rFonts w:cs="Arial"/>
          <w:lang w:val="ru-RU"/>
        </w:rPr>
        <w:t>сфере</w:t>
      </w:r>
      <w:r w:rsidRPr="009257B3">
        <w:rPr>
          <w:rFonts w:cs="Arial"/>
          <w:lang w:val="ru-RU"/>
        </w:rPr>
        <w:t xml:space="preserve"> </w:t>
      </w:r>
      <w:r>
        <w:rPr>
          <w:rFonts w:cs="Arial"/>
          <w:lang w:val="ru-RU"/>
        </w:rPr>
        <w:t>коммуникаций</w:t>
      </w:r>
      <w:r w:rsidRPr="009257B3">
        <w:rPr>
          <w:rFonts w:cs="Arial"/>
          <w:lang w:val="ru-RU"/>
        </w:rPr>
        <w:t xml:space="preserve"> </w:t>
      </w:r>
      <w:r w:rsidR="000F5A72">
        <w:rPr>
          <w:rFonts w:cs="Arial"/>
          <w:lang w:val="ru-RU"/>
        </w:rPr>
        <w:t>предоставляет</w:t>
      </w:r>
      <w:r w:rsidR="000F5A72" w:rsidRPr="009257B3">
        <w:rPr>
          <w:rFonts w:cs="Arial"/>
          <w:lang w:val="ru-RU"/>
        </w:rPr>
        <w:t xml:space="preserve"> </w:t>
      </w:r>
      <w:r w:rsidR="000F5A72">
        <w:rPr>
          <w:rFonts w:cs="Arial"/>
          <w:lang w:val="ru-RU"/>
        </w:rPr>
        <w:t>помощь</w:t>
      </w:r>
      <w:r w:rsidR="000F5A72" w:rsidRPr="009257B3">
        <w:rPr>
          <w:rFonts w:cs="Arial"/>
          <w:lang w:val="ru-RU"/>
        </w:rPr>
        <w:t xml:space="preserve"> </w:t>
      </w:r>
      <w:r w:rsidR="000F5A72">
        <w:rPr>
          <w:rFonts w:cs="Arial"/>
          <w:lang w:val="ru-RU"/>
        </w:rPr>
        <w:t>потерпевшей</w:t>
      </w:r>
      <w:r w:rsidR="000F5A72" w:rsidRPr="009257B3">
        <w:rPr>
          <w:rFonts w:cs="Arial"/>
          <w:lang w:val="ru-RU"/>
        </w:rPr>
        <w:t xml:space="preserve"> </w:t>
      </w:r>
      <w:r w:rsidR="000F5A72">
        <w:rPr>
          <w:rFonts w:cs="Arial"/>
          <w:lang w:val="ru-RU"/>
        </w:rPr>
        <w:t>стороне</w:t>
      </w:r>
      <w:r w:rsidR="000F5A72" w:rsidRPr="009257B3">
        <w:rPr>
          <w:rFonts w:cs="Arial"/>
          <w:lang w:val="ru-RU"/>
        </w:rPr>
        <w:t xml:space="preserve"> </w:t>
      </w:r>
      <w:r w:rsidR="000F5A72">
        <w:rPr>
          <w:rFonts w:cs="Arial"/>
          <w:lang w:val="ru-RU"/>
        </w:rPr>
        <w:t>на</w:t>
      </w:r>
      <w:r w:rsidR="000F5A72" w:rsidRPr="009257B3">
        <w:rPr>
          <w:rFonts w:cs="Arial"/>
          <w:lang w:val="ru-RU"/>
        </w:rPr>
        <w:t xml:space="preserve"> </w:t>
      </w:r>
      <w:r w:rsidR="000F5A72">
        <w:rPr>
          <w:rFonts w:cs="Arial"/>
          <w:lang w:val="ru-RU"/>
        </w:rPr>
        <w:t>всех</w:t>
      </w:r>
      <w:r w:rsidR="000F5A72" w:rsidRPr="009257B3">
        <w:rPr>
          <w:rFonts w:cs="Arial"/>
          <w:lang w:val="ru-RU"/>
        </w:rPr>
        <w:t xml:space="preserve"> </w:t>
      </w:r>
      <w:r w:rsidR="000F5A72">
        <w:rPr>
          <w:rFonts w:cs="Arial"/>
          <w:lang w:val="ru-RU"/>
        </w:rPr>
        <w:t>этапах</w:t>
      </w:r>
      <w:r w:rsidR="008F350B">
        <w:rPr>
          <w:rFonts w:cs="Arial"/>
          <w:lang w:val="ru-RU"/>
        </w:rPr>
        <w:t>,</w:t>
      </w:r>
      <w:r w:rsidR="000F5A72" w:rsidRPr="009257B3">
        <w:rPr>
          <w:rFonts w:cs="Arial"/>
          <w:lang w:val="ru-RU"/>
        </w:rPr>
        <w:t xml:space="preserve"> </w:t>
      </w:r>
      <w:r w:rsidR="008F350B">
        <w:rPr>
          <w:rFonts w:cs="Arial"/>
          <w:lang w:val="ru-RU"/>
        </w:rPr>
        <w:t>чтобы</w:t>
      </w:r>
      <w:r w:rsidR="000F5A72" w:rsidRPr="009257B3">
        <w:rPr>
          <w:rFonts w:cs="Arial"/>
          <w:lang w:val="ru-RU"/>
        </w:rPr>
        <w:t xml:space="preserve"> </w:t>
      </w:r>
      <w:r w:rsidR="000F5A72">
        <w:rPr>
          <w:rFonts w:cs="Arial"/>
          <w:lang w:val="ru-RU"/>
        </w:rPr>
        <w:t>способствова</w:t>
      </w:r>
      <w:r w:rsidR="008F350B">
        <w:rPr>
          <w:rFonts w:cs="Arial"/>
          <w:lang w:val="ru-RU"/>
        </w:rPr>
        <w:t>ть</w:t>
      </w:r>
      <w:r w:rsidR="000F5A72" w:rsidRPr="009257B3">
        <w:rPr>
          <w:rFonts w:cs="Arial"/>
          <w:lang w:val="ru-RU"/>
        </w:rPr>
        <w:t xml:space="preserve"> </w:t>
      </w:r>
      <w:r w:rsidR="000F5A72">
        <w:rPr>
          <w:rFonts w:cs="Arial"/>
          <w:lang w:val="ru-RU"/>
        </w:rPr>
        <w:t>удовлетворению</w:t>
      </w:r>
      <w:r w:rsidR="000F5A72" w:rsidRPr="009257B3">
        <w:rPr>
          <w:rFonts w:cs="Arial"/>
          <w:lang w:val="ru-RU"/>
        </w:rPr>
        <w:t xml:space="preserve"> </w:t>
      </w:r>
      <w:r w:rsidR="000F5A72">
        <w:rPr>
          <w:rFonts w:cs="Arial"/>
          <w:lang w:val="ru-RU"/>
        </w:rPr>
        <w:t>её</w:t>
      </w:r>
      <w:r w:rsidR="000F5A72" w:rsidRPr="009257B3">
        <w:rPr>
          <w:rFonts w:cs="Arial"/>
          <w:lang w:val="ru-RU"/>
        </w:rPr>
        <w:t xml:space="preserve"> </w:t>
      </w:r>
      <w:r w:rsidR="000F5A72">
        <w:rPr>
          <w:rFonts w:cs="Arial"/>
          <w:lang w:val="ru-RU"/>
        </w:rPr>
        <w:t>жалоб</w:t>
      </w:r>
      <w:r w:rsidR="009257B3">
        <w:rPr>
          <w:rFonts w:cs="Arial"/>
          <w:lang w:val="ru-RU"/>
        </w:rPr>
        <w:t xml:space="preserve"> и обеспеч</w:t>
      </w:r>
      <w:r w:rsidR="008F350B">
        <w:rPr>
          <w:rFonts w:cs="Arial"/>
          <w:lang w:val="ru-RU"/>
        </w:rPr>
        <w:t>ить</w:t>
      </w:r>
      <w:r w:rsidR="009257B3">
        <w:rPr>
          <w:rFonts w:cs="Arial"/>
          <w:lang w:val="ru-RU"/>
        </w:rPr>
        <w:t xml:space="preserve"> оптимальн</w:t>
      </w:r>
      <w:r w:rsidR="008F350B">
        <w:rPr>
          <w:rFonts w:cs="Arial"/>
          <w:lang w:val="ru-RU"/>
        </w:rPr>
        <w:t>ый</w:t>
      </w:r>
      <w:r w:rsidR="009257B3">
        <w:rPr>
          <w:rFonts w:cs="Arial"/>
          <w:lang w:val="ru-RU"/>
        </w:rPr>
        <w:t xml:space="preserve"> возможн</w:t>
      </w:r>
      <w:r w:rsidR="008F350B">
        <w:rPr>
          <w:rFonts w:cs="Arial"/>
          <w:lang w:val="ru-RU"/>
        </w:rPr>
        <w:t>ый</w:t>
      </w:r>
      <w:r w:rsidR="009257B3">
        <w:rPr>
          <w:rFonts w:cs="Arial"/>
          <w:lang w:val="ru-RU"/>
        </w:rPr>
        <w:t xml:space="preserve"> способ разрешения проблем.</w:t>
      </w:r>
    </w:p>
    <w:p w:rsidR="00D01A8D" w:rsidRPr="000F36AC" w:rsidRDefault="00414DE1" w:rsidP="00851167">
      <w:pPr>
        <w:numPr>
          <w:ilvl w:val="0"/>
          <w:numId w:val="23"/>
        </w:numPr>
        <w:autoSpaceDE w:val="0"/>
        <w:autoSpaceDN w:val="0"/>
        <w:adjustRightInd w:val="0"/>
        <w:ind w:left="360" w:firstLine="0"/>
        <w:rPr>
          <w:rFonts w:cs="Arial"/>
          <w:lang w:val="ru-RU"/>
        </w:rPr>
      </w:pPr>
      <w:r>
        <w:rPr>
          <w:rFonts w:cs="Arial"/>
          <w:lang w:val="ru-RU"/>
        </w:rPr>
        <w:t>Если</w:t>
      </w:r>
      <w:r w:rsidRPr="00B15731">
        <w:rPr>
          <w:rFonts w:cs="Arial"/>
          <w:lang w:val="ru-RU"/>
        </w:rPr>
        <w:t xml:space="preserve">, </w:t>
      </w:r>
      <w:r>
        <w:rPr>
          <w:rFonts w:cs="Arial"/>
          <w:lang w:val="ru-RU"/>
        </w:rPr>
        <w:t>после</w:t>
      </w:r>
      <w:r w:rsidRPr="00B15731">
        <w:rPr>
          <w:rFonts w:cs="Arial"/>
          <w:lang w:val="ru-RU"/>
        </w:rPr>
        <w:t xml:space="preserve"> </w:t>
      </w:r>
      <w:r>
        <w:rPr>
          <w:rFonts w:cs="Arial"/>
          <w:lang w:val="ru-RU"/>
        </w:rPr>
        <w:t>получения</w:t>
      </w:r>
      <w:r w:rsidRPr="00B15731">
        <w:rPr>
          <w:rFonts w:cs="Arial"/>
          <w:lang w:val="ru-RU"/>
        </w:rPr>
        <w:t xml:space="preserve"> </w:t>
      </w:r>
      <w:r>
        <w:rPr>
          <w:rFonts w:cs="Arial"/>
          <w:lang w:val="ru-RU"/>
        </w:rPr>
        <w:t>ответа</w:t>
      </w:r>
      <w:r w:rsidRPr="00B15731">
        <w:rPr>
          <w:rFonts w:cs="Arial"/>
          <w:lang w:val="ru-RU"/>
        </w:rPr>
        <w:t xml:space="preserve"> </w:t>
      </w:r>
      <w:r>
        <w:rPr>
          <w:rFonts w:cs="Arial"/>
          <w:lang w:val="ru-RU"/>
        </w:rPr>
        <w:t>от</w:t>
      </w:r>
      <w:r w:rsidRPr="00B15731">
        <w:rPr>
          <w:rFonts w:cs="Arial"/>
          <w:lang w:val="ru-RU"/>
        </w:rPr>
        <w:t xml:space="preserve"> </w:t>
      </w:r>
      <w:r>
        <w:rPr>
          <w:rFonts w:cs="Arial"/>
          <w:lang w:val="ru-RU"/>
        </w:rPr>
        <w:t>ЦУП</w:t>
      </w:r>
      <w:r w:rsidRPr="00B15731">
        <w:rPr>
          <w:rFonts w:cs="Arial"/>
          <w:lang w:val="ru-RU"/>
        </w:rPr>
        <w:t xml:space="preserve"> </w:t>
      </w:r>
      <w:r>
        <w:rPr>
          <w:rFonts w:cs="Arial"/>
          <w:lang w:val="ru-RU"/>
        </w:rPr>
        <w:t>ПФРКУ</w:t>
      </w:r>
      <w:r w:rsidRPr="00B15731">
        <w:rPr>
          <w:rFonts w:cs="Arial"/>
          <w:lang w:val="ru-RU"/>
        </w:rPr>
        <w:t xml:space="preserve">, </w:t>
      </w:r>
      <w:r>
        <w:rPr>
          <w:rFonts w:cs="Arial"/>
          <w:lang w:val="ru-RU"/>
        </w:rPr>
        <w:t>жалоба</w:t>
      </w:r>
      <w:r w:rsidRPr="00B15731">
        <w:rPr>
          <w:rFonts w:cs="Arial"/>
          <w:lang w:val="ru-RU"/>
        </w:rPr>
        <w:t xml:space="preserve"> </w:t>
      </w:r>
      <w:r>
        <w:rPr>
          <w:rFonts w:cs="Arial"/>
          <w:lang w:val="ru-RU"/>
        </w:rPr>
        <w:t>не</w:t>
      </w:r>
      <w:r w:rsidRPr="00B15731">
        <w:rPr>
          <w:rFonts w:cs="Arial"/>
          <w:lang w:val="ru-RU"/>
        </w:rPr>
        <w:t xml:space="preserve"> </w:t>
      </w:r>
      <w:r>
        <w:rPr>
          <w:rFonts w:cs="Arial"/>
          <w:lang w:val="ru-RU"/>
        </w:rPr>
        <w:t>удовлетворена</w:t>
      </w:r>
      <w:r w:rsidRPr="00B15731">
        <w:rPr>
          <w:rFonts w:cs="Arial"/>
          <w:lang w:val="ru-RU"/>
        </w:rPr>
        <w:t xml:space="preserve">, </w:t>
      </w:r>
      <w:r>
        <w:rPr>
          <w:rFonts w:cs="Arial"/>
          <w:lang w:val="ru-RU"/>
        </w:rPr>
        <w:t>проект</w:t>
      </w:r>
      <w:r w:rsidRPr="00B15731">
        <w:rPr>
          <w:rFonts w:cs="Arial"/>
          <w:lang w:val="ru-RU"/>
        </w:rPr>
        <w:t xml:space="preserve"> </w:t>
      </w:r>
      <w:r>
        <w:rPr>
          <w:rFonts w:cs="Arial"/>
          <w:lang w:val="ru-RU"/>
        </w:rPr>
        <w:t>использует</w:t>
      </w:r>
      <w:r w:rsidRPr="00B15731">
        <w:rPr>
          <w:rFonts w:cs="Arial"/>
          <w:lang w:val="ru-RU"/>
        </w:rPr>
        <w:t xml:space="preserve"> </w:t>
      </w:r>
      <w:r w:rsidR="00B15731">
        <w:rPr>
          <w:rFonts w:cs="Arial"/>
          <w:lang w:val="ru-RU"/>
        </w:rPr>
        <w:t>Комиссию по разбору конфликтов (КРК). КРК состоит, по крайней мере, из 5 членов, 2 из которых являются сотрудниками ЦУП ПФРКУ. Другие</w:t>
      </w:r>
      <w:r w:rsidR="00B15731" w:rsidRPr="00B15731">
        <w:rPr>
          <w:rFonts w:cs="Arial"/>
          <w:lang w:val="ru-RU"/>
        </w:rPr>
        <w:t xml:space="preserve"> 3 </w:t>
      </w:r>
      <w:r w:rsidR="00B15731">
        <w:rPr>
          <w:rFonts w:cs="Arial"/>
          <w:lang w:val="ru-RU"/>
        </w:rPr>
        <w:t>члена</w:t>
      </w:r>
      <w:r w:rsidR="00B15731" w:rsidRPr="00B15731">
        <w:rPr>
          <w:rFonts w:cs="Arial"/>
          <w:lang w:val="ru-RU"/>
        </w:rPr>
        <w:t xml:space="preserve"> </w:t>
      </w:r>
      <w:r w:rsidR="00B15731">
        <w:rPr>
          <w:rFonts w:cs="Arial"/>
          <w:lang w:val="ru-RU"/>
        </w:rPr>
        <w:t>независимы от органов, обеспечивающих реализацию проектов, и Правительства РТ. Они</w:t>
      </w:r>
      <w:r w:rsidR="00B15731" w:rsidRPr="00B15731">
        <w:rPr>
          <w:rFonts w:cs="Arial"/>
          <w:lang w:val="ru-RU"/>
        </w:rPr>
        <w:t xml:space="preserve"> </w:t>
      </w:r>
      <w:r w:rsidR="00B15731">
        <w:rPr>
          <w:rFonts w:cs="Arial"/>
          <w:lang w:val="ru-RU"/>
        </w:rPr>
        <w:t>должны</w:t>
      </w:r>
      <w:r w:rsidR="00B15731" w:rsidRPr="00B15731">
        <w:rPr>
          <w:rFonts w:cs="Arial"/>
          <w:lang w:val="ru-RU"/>
        </w:rPr>
        <w:t xml:space="preserve"> </w:t>
      </w:r>
      <w:r w:rsidR="00B15731">
        <w:rPr>
          <w:rFonts w:cs="Arial"/>
          <w:lang w:val="ru-RU"/>
        </w:rPr>
        <w:t>быть</w:t>
      </w:r>
      <w:r w:rsidR="00B15731" w:rsidRPr="00B15731">
        <w:rPr>
          <w:rFonts w:cs="Arial"/>
          <w:lang w:val="ru-RU"/>
        </w:rPr>
        <w:t>:</w:t>
      </w:r>
      <w:r w:rsidR="00D01A8D" w:rsidRPr="00B15731">
        <w:rPr>
          <w:rFonts w:cs="Arial"/>
          <w:lang w:val="ru-RU"/>
        </w:rPr>
        <w:t xml:space="preserve"> (</w:t>
      </w:r>
      <w:r w:rsidR="00D01A8D" w:rsidRPr="00905A40">
        <w:rPr>
          <w:rFonts w:cs="Arial"/>
          <w:lang w:val="en-US"/>
        </w:rPr>
        <w:t>i</w:t>
      </w:r>
      <w:r w:rsidR="00D01A8D" w:rsidRPr="00B15731">
        <w:rPr>
          <w:rFonts w:cs="Arial"/>
          <w:lang w:val="ru-RU"/>
        </w:rPr>
        <w:t xml:space="preserve">) </w:t>
      </w:r>
      <w:r w:rsidR="00B15731">
        <w:rPr>
          <w:rFonts w:cs="Arial"/>
          <w:lang w:val="ru-RU"/>
        </w:rPr>
        <w:t>общепризнанными</w:t>
      </w:r>
      <w:r w:rsidR="00B15731" w:rsidRPr="00B15731">
        <w:rPr>
          <w:rFonts w:cs="Arial"/>
          <w:lang w:val="ru-RU"/>
        </w:rPr>
        <w:t xml:space="preserve"> </w:t>
      </w:r>
      <w:r w:rsidR="00B15731">
        <w:rPr>
          <w:rFonts w:cs="Arial"/>
          <w:lang w:val="ru-RU"/>
        </w:rPr>
        <w:t>НПО</w:t>
      </w:r>
      <w:r w:rsidR="00B15731" w:rsidRPr="00B15731">
        <w:rPr>
          <w:rFonts w:cs="Arial"/>
          <w:lang w:val="ru-RU"/>
        </w:rPr>
        <w:t>/</w:t>
      </w:r>
      <w:r w:rsidR="00B15731">
        <w:rPr>
          <w:rFonts w:cs="Arial"/>
          <w:lang w:val="ru-RU"/>
        </w:rPr>
        <w:t>ОГО</w:t>
      </w:r>
      <w:r w:rsidR="00B15731" w:rsidRPr="00B15731">
        <w:rPr>
          <w:rFonts w:cs="Arial"/>
          <w:lang w:val="ru-RU"/>
        </w:rPr>
        <w:t xml:space="preserve">, </w:t>
      </w:r>
      <w:r w:rsidR="00B15731">
        <w:rPr>
          <w:rFonts w:cs="Arial"/>
          <w:lang w:val="ru-RU"/>
        </w:rPr>
        <w:t>работающим</w:t>
      </w:r>
      <w:r w:rsidR="00B15731" w:rsidRPr="00B15731">
        <w:rPr>
          <w:rFonts w:cs="Arial"/>
          <w:lang w:val="ru-RU"/>
        </w:rPr>
        <w:t xml:space="preserve"> </w:t>
      </w:r>
      <w:r w:rsidR="00B15731">
        <w:rPr>
          <w:rFonts w:cs="Arial"/>
          <w:lang w:val="ru-RU"/>
        </w:rPr>
        <w:t>в</w:t>
      </w:r>
      <w:r w:rsidR="00B15731" w:rsidRPr="00B15731">
        <w:rPr>
          <w:rFonts w:cs="Arial"/>
          <w:lang w:val="ru-RU"/>
        </w:rPr>
        <w:t xml:space="preserve"> </w:t>
      </w:r>
      <w:r w:rsidR="00B15731">
        <w:rPr>
          <w:rFonts w:cs="Arial"/>
          <w:lang w:val="ru-RU"/>
        </w:rPr>
        <w:t>РТ</w:t>
      </w:r>
      <w:r w:rsidR="00B15731" w:rsidRPr="00B15731">
        <w:rPr>
          <w:rFonts w:cs="Arial"/>
          <w:lang w:val="ru-RU"/>
        </w:rPr>
        <w:t xml:space="preserve">; </w:t>
      </w:r>
      <w:r w:rsidR="00D01A8D" w:rsidRPr="00B15731">
        <w:rPr>
          <w:rFonts w:cs="Arial"/>
          <w:lang w:val="ru-RU"/>
        </w:rPr>
        <w:t>(</w:t>
      </w:r>
      <w:r w:rsidR="00D01A8D" w:rsidRPr="00905A40">
        <w:rPr>
          <w:rFonts w:cs="Arial"/>
          <w:lang w:val="en-US"/>
        </w:rPr>
        <w:t>ii</w:t>
      </w:r>
      <w:r w:rsidR="00D01A8D" w:rsidRPr="00B15731">
        <w:rPr>
          <w:rFonts w:cs="Arial"/>
          <w:lang w:val="ru-RU"/>
        </w:rPr>
        <w:t xml:space="preserve">) </w:t>
      </w:r>
      <w:r w:rsidR="00B15731">
        <w:rPr>
          <w:rFonts w:cs="Arial"/>
          <w:lang w:val="ru-RU"/>
        </w:rPr>
        <w:t>уважаемыми</w:t>
      </w:r>
      <w:r w:rsidR="00B15731" w:rsidRPr="00B15731">
        <w:rPr>
          <w:rFonts w:cs="Arial"/>
          <w:lang w:val="ru-RU"/>
        </w:rPr>
        <w:t xml:space="preserve"> </w:t>
      </w:r>
      <w:r w:rsidR="00B15731">
        <w:rPr>
          <w:rFonts w:cs="Arial"/>
          <w:lang w:val="ru-RU"/>
        </w:rPr>
        <w:t>лицами</w:t>
      </w:r>
      <w:r w:rsidR="00B15731" w:rsidRPr="00B15731">
        <w:rPr>
          <w:rFonts w:cs="Arial"/>
          <w:lang w:val="ru-RU"/>
        </w:rPr>
        <w:t xml:space="preserve"> </w:t>
      </w:r>
      <w:r w:rsidR="00B15731">
        <w:rPr>
          <w:rFonts w:cs="Arial"/>
          <w:lang w:val="ru-RU"/>
        </w:rPr>
        <w:t>с</w:t>
      </w:r>
      <w:r w:rsidR="00B15731" w:rsidRPr="00B15731">
        <w:rPr>
          <w:rFonts w:cs="Arial"/>
          <w:lang w:val="ru-RU"/>
        </w:rPr>
        <w:t xml:space="preserve"> </w:t>
      </w:r>
      <w:r w:rsidR="00B15731">
        <w:rPr>
          <w:rFonts w:cs="Arial"/>
          <w:lang w:val="ru-RU"/>
        </w:rPr>
        <w:t>соответствующей</w:t>
      </w:r>
      <w:r w:rsidR="00B15731" w:rsidRPr="00B15731">
        <w:rPr>
          <w:rFonts w:cs="Arial"/>
          <w:lang w:val="ru-RU"/>
        </w:rPr>
        <w:t xml:space="preserve"> </w:t>
      </w:r>
      <w:r w:rsidR="00B15731">
        <w:rPr>
          <w:rFonts w:cs="Arial"/>
          <w:lang w:val="ru-RU"/>
        </w:rPr>
        <w:t>репутацией</w:t>
      </w:r>
      <w:r w:rsidR="00B15731" w:rsidRPr="00B15731">
        <w:rPr>
          <w:rFonts w:cs="Arial"/>
          <w:lang w:val="ru-RU"/>
        </w:rPr>
        <w:t xml:space="preserve"> </w:t>
      </w:r>
      <w:r w:rsidR="00D01A8D" w:rsidRPr="00B15731">
        <w:rPr>
          <w:rFonts w:cs="Arial"/>
          <w:lang w:val="ru-RU"/>
        </w:rPr>
        <w:t>(</w:t>
      </w:r>
      <w:r w:rsidR="00B15731">
        <w:rPr>
          <w:rFonts w:cs="Arial"/>
          <w:lang w:val="ru-RU"/>
        </w:rPr>
        <w:t xml:space="preserve">например, уважаемый юрист или профессор), если они доступны; </w:t>
      </w:r>
      <w:r w:rsidR="00D01A8D" w:rsidRPr="00B15731">
        <w:rPr>
          <w:rFonts w:cs="Arial"/>
          <w:lang w:val="ru-RU"/>
        </w:rPr>
        <w:t>(</w:t>
      </w:r>
      <w:r w:rsidR="00D01A8D" w:rsidRPr="00905A40">
        <w:rPr>
          <w:rFonts w:cs="Arial"/>
          <w:lang w:val="en-US"/>
        </w:rPr>
        <w:t>iii</w:t>
      </w:r>
      <w:r w:rsidR="00D01A8D" w:rsidRPr="00B15731">
        <w:rPr>
          <w:rFonts w:cs="Arial"/>
          <w:lang w:val="ru-RU"/>
        </w:rPr>
        <w:t xml:space="preserve">) </w:t>
      </w:r>
      <w:r w:rsidR="00B15731">
        <w:rPr>
          <w:rFonts w:cs="Arial"/>
          <w:lang w:val="ru-RU"/>
        </w:rPr>
        <w:t>представителями участвующего города</w:t>
      </w:r>
      <w:r w:rsidR="00DB74A3">
        <w:rPr>
          <w:rFonts w:cs="Arial"/>
          <w:lang w:val="ru-RU"/>
        </w:rPr>
        <w:t>; и</w:t>
      </w:r>
      <w:r w:rsidR="00D01A8D" w:rsidRPr="00B15731">
        <w:rPr>
          <w:rFonts w:cs="Arial"/>
          <w:lang w:val="ru-RU"/>
        </w:rPr>
        <w:t xml:space="preserve"> (</w:t>
      </w:r>
      <w:r w:rsidR="00D01A8D" w:rsidRPr="00905A40">
        <w:rPr>
          <w:rFonts w:cs="Arial"/>
          <w:lang w:val="en-US"/>
        </w:rPr>
        <w:t>iv</w:t>
      </w:r>
      <w:r w:rsidR="00D01A8D" w:rsidRPr="00B15731">
        <w:rPr>
          <w:rFonts w:cs="Arial"/>
          <w:lang w:val="ru-RU"/>
        </w:rPr>
        <w:t xml:space="preserve">) </w:t>
      </w:r>
      <w:r w:rsidR="00DB74A3">
        <w:rPr>
          <w:rFonts w:cs="Arial"/>
          <w:lang w:val="ru-RU"/>
        </w:rPr>
        <w:t>лицом из городского совета. Эти профессиональные работники получают вознаграждение за проведение заседаний комиссии, и они не являются штатными сотрудниками органов проекта. Создание Комиссии по разбору конфликтов утверждается постановлением участвующего городского совета/председателя (мэра) города. Комиссия</w:t>
      </w:r>
      <w:r w:rsidR="00DB74A3" w:rsidRPr="000F36AC">
        <w:rPr>
          <w:rFonts w:cs="Arial"/>
          <w:lang w:val="ru-RU"/>
        </w:rPr>
        <w:t xml:space="preserve"> </w:t>
      </w:r>
      <w:r w:rsidR="00A84978">
        <w:rPr>
          <w:rFonts w:cs="Arial"/>
          <w:lang w:val="ru-RU"/>
        </w:rPr>
        <w:t>инициируется</w:t>
      </w:r>
      <w:r w:rsidR="00A84978" w:rsidRPr="000F36AC">
        <w:rPr>
          <w:rFonts w:cs="Arial"/>
          <w:lang w:val="ru-RU"/>
        </w:rPr>
        <w:t xml:space="preserve"> </w:t>
      </w:r>
      <w:r w:rsidR="00A84978">
        <w:rPr>
          <w:rFonts w:cs="Arial"/>
          <w:lang w:val="ru-RU"/>
        </w:rPr>
        <w:t>ЦУП</w:t>
      </w:r>
      <w:r w:rsidR="00A84978" w:rsidRPr="000F36AC">
        <w:rPr>
          <w:rFonts w:cs="Arial"/>
          <w:lang w:val="ru-RU"/>
        </w:rPr>
        <w:t xml:space="preserve"> </w:t>
      </w:r>
      <w:r w:rsidR="00A84978">
        <w:rPr>
          <w:rFonts w:cs="Arial"/>
          <w:lang w:val="ru-RU"/>
        </w:rPr>
        <w:t>ПФРКУ</w:t>
      </w:r>
      <w:r w:rsidR="00A84978" w:rsidRPr="000F36AC">
        <w:rPr>
          <w:rFonts w:cs="Arial"/>
          <w:lang w:val="ru-RU"/>
        </w:rPr>
        <w:t xml:space="preserve"> </w:t>
      </w:r>
      <w:r w:rsidR="00A84978">
        <w:rPr>
          <w:rFonts w:cs="Arial"/>
          <w:lang w:val="ru-RU"/>
        </w:rPr>
        <w:t>или</w:t>
      </w:r>
      <w:r w:rsidR="00A84978" w:rsidRPr="000F36AC">
        <w:rPr>
          <w:rFonts w:cs="Arial"/>
          <w:lang w:val="ru-RU"/>
        </w:rPr>
        <w:t xml:space="preserve"> </w:t>
      </w:r>
      <w:r w:rsidR="00A84978">
        <w:rPr>
          <w:rFonts w:cs="Arial"/>
          <w:lang w:val="ru-RU"/>
        </w:rPr>
        <w:t>ОМСУ</w:t>
      </w:r>
      <w:r w:rsidR="00A84978" w:rsidRPr="000F36AC">
        <w:rPr>
          <w:rFonts w:cs="Arial"/>
          <w:lang w:val="ru-RU"/>
        </w:rPr>
        <w:t xml:space="preserve"> </w:t>
      </w:r>
      <w:r w:rsidR="00A84978">
        <w:rPr>
          <w:rFonts w:cs="Arial"/>
          <w:lang w:val="ru-RU"/>
        </w:rPr>
        <w:t>по</w:t>
      </w:r>
      <w:r w:rsidR="00A84978" w:rsidRPr="000F36AC">
        <w:rPr>
          <w:rFonts w:cs="Arial"/>
          <w:lang w:val="ru-RU"/>
        </w:rPr>
        <w:t xml:space="preserve"> </w:t>
      </w:r>
      <w:r w:rsidR="00A84978">
        <w:rPr>
          <w:rFonts w:cs="Arial"/>
          <w:lang w:val="ru-RU"/>
        </w:rPr>
        <w:t>запросу</w:t>
      </w:r>
      <w:r w:rsidR="00A84978" w:rsidRPr="000F36AC">
        <w:rPr>
          <w:rFonts w:cs="Arial"/>
          <w:lang w:val="ru-RU"/>
        </w:rPr>
        <w:t xml:space="preserve"> </w:t>
      </w:r>
      <w:r w:rsidR="00A84978">
        <w:rPr>
          <w:rFonts w:cs="Arial"/>
          <w:lang w:val="ru-RU"/>
        </w:rPr>
        <w:t>ЛЗП</w:t>
      </w:r>
      <w:r w:rsidR="00A84978" w:rsidRPr="000F36AC">
        <w:rPr>
          <w:rFonts w:cs="Arial"/>
          <w:lang w:val="ru-RU"/>
        </w:rPr>
        <w:t xml:space="preserve">. </w:t>
      </w:r>
      <w:r w:rsidR="00A84978">
        <w:rPr>
          <w:rFonts w:cs="Arial"/>
          <w:lang w:val="ru-RU"/>
        </w:rPr>
        <w:t>Решения</w:t>
      </w:r>
      <w:r w:rsidR="00A84978" w:rsidRPr="000F36AC">
        <w:rPr>
          <w:rFonts w:cs="Arial"/>
          <w:lang w:val="ru-RU"/>
        </w:rPr>
        <w:t xml:space="preserve">, </w:t>
      </w:r>
      <w:r w:rsidR="00A84978">
        <w:rPr>
          <w:rFonts w:cs="Arial"/>
          <w:lang w:val="ru-RU"/>
        </w:rPr>
        <w:t>принимаемые</w:t>
      </w:r>
      <w:r w:rsidR="00A84978" w:rsidRPr="000F36AC">
        <w:rPr>
          <w:rFonts w:cs="Arial"/>
          <w:lang w:val="ru-RU"/>
        </w:rPr>
        <w:t xml:space="preserve"> </w:t>
      </w:r>
      <w:r w:rsidR="00A84978">
        <w:rPr>
          <w:rFonts w:cs="Arial"/>
          <w:lang w:val="ru-RU"/>
        </w:rPr>
        <w:t>комиссией</w:t>
      </w:r>
      <w:r w:rsidR="00A84978" w:rsidRPr="000F36AC">
        <w:rPr>
          <w:rFonts w:cs="Arial"/>
          <w:lang w:val="ru-RU"/>
        </w:rPr>
        <w:t xml:space="preserve"> </w:t>
      </w:r>
      <w:r w:rsidR="00A84978">
        <w:rPr>
          <w:rFonts w:cs="Arial"/>
          <w:lang w:val="ru-RU"/>
        </w:rPr>
        <w:t>и</w:t>
      </w:r>
      <w:r w:rsidR="00A84978" w:rsidRPr="000F36AC">
        <w:rPr>
          <w:rFonts w:cs="Arial"/>
          <w:lang w:val="ru-RU"/>
        </w:rPr>
        <w:t xml:space="preserve"> </w:t>
      </w:r>
      <w:r w:rsidR="00A84978">
        <w:rPr>
          <w:rFonts w:cs="Arial"/>
          <w:lang w:val="ru-RU"/>
        </w:rPr>
        <w:t>согласованные</w:t>
      </w:r>
      <w:r w:rsidR="00A84978" w:rsidRPr="000F36AC">
        <w:rPr>
          <w:rFonts w:cs="Arial"/>
          <w:lang w:val="ru-RU"/>
        </w:rPr>
        <w:t xml:space="preserve"> </w:t>
      </w:r>
      <w:r w:rsidR="00A84978">
        <w:rPr>
          <w:rFonts w:cs="Arial"/>
          <w:lang w:val="ru-RU"/>
        </w:rPr>
        <w:t>между</w:t>
      </w:r>
      <w:r w:rsidR="00A84978" w:rsidRPr="000F36AC">
        <w:rPr>
          <w:rFonts w:cs="Arial"/>
          <w:lang w:val="ru-RU"/>
        </w:rPr>
        <w:t xml:space="preserve"> </w:t>
      </w:r>
      <w:r w:rsidR="00A84978">
        <w:rPr>
          <w:rFonts w:cs="Arial"/>
          <w:lang w:val="ru-RU"/>
        </w:rPr>
        <w:t>всеми</w:t>
      </w:r>
      <w:r w:rsidR="00A84978" w:rsidRPr="000F36AC">
        <w:rPr>
          <w:rFonts w:cs="Arial"/>
          <w:lang w:val="ru-RU"/>
        </w:rPr>
        <w:t xml:space="preserve"> </w:t>
      </w:r>
      <w:r w:rsidR="00A84978">
        <w:rPr>
          <w:rFonts w:cs="Arial"/>
          <w:lang w:val="ru-RU"/>
        </w:rPr>
        <w:t>сторонами</w:t>
      </w:r>
      <w:r w:rsidR="00A84978" w:rsidRPr="000F36AC">
        <w:rPr>
          <w:rFonts w:cs="Arial"/>
          <w:lang w:val="ru-RU"/>
        </w:rPr>
        <w:t xml:space="preserve">, </w:t>
      </w:r>
      <w:r w:rsidR="00A84978">
        <w:rPr>
          <w:rFonts w:cs="Arial"/>
          <w:lang w:val="ru-RU"/>
        </w:rPr>
        <w:t>легализуются</w:t>
      </w:r>
      <w:r w:rsidR="00A84978" w:rsidRPr="000F36AC">
        <w:rPr>
          <w:rFonts w:cs="Arial"/>
          <w:lang w:val="ru-RU"/>
        </w:rPr>
        <w:t xml:space="preserve"> </w:t>
      </w:r>
      <w:r w:rsidR="00A84978">
        <w:rPr>
          <w:rFonts w:cs="Arial"/>
          <w:lang w:val="ru-RU"/>
        </w:rPr>
        <w:t>в</w:t>
      </w:r>
      <w:r w:rsidR="00A84978" w:rsidRPr="000F36AC">
        <w:rPr>
          <w:rFonts w:cs="Arial"/>
          <w:lang w:val="ru-RU"/>
        </w:rPr>
        <w:t xml:space="preserve"> </w:t>
      </w:r>
      <w:r w:rsidR="00A84978">
        <w:rPr>
          <w:rFonts w:cs="Arial"/>
          <w:lang w:val="ru-RU"/>
        </w:rPr>
        <w:t>виде</w:t>
      </w:r>
      <w:r w:rsidR="00A84978" w:rsidRPr="000F36AC">
        <w:rPr>
          <w:rFonts w:cs="Arial"/>
          <w:lang w:val="ru-RU"/>
        </w:rPr>
        <w:t xml:space="preserve"> </w:t>
      </w:r>
      <w:r w:rsidR="00A84978">
        <w:rPr>
          <w:rFonts w:cs="Arial"/>
          <w:lang w:val="ru-RU"/>
        </w:rPr>
        <w:t>постановления</w:t>
      </w:r>
      <w:r w:rsidR="00A84978" w:rsidRPr="000F36AC">
        <w:rPr>
          <w:rFonts w:cs="Arial"/>
          <w:lang w:val="ru-RU"/>
        </w:rPr>
        <w:t xml:space="preserve"> </w:t>
      </w:r>
      <w:r w:rsidR="00A84978">
        <w:rPr>
          <w:rFonts w:cs="Arial"/>
          <w:lang w:val="ru-RU"/>
        </w:rPr>
        <w:t>участвующих</w:t>
      </w:r>
      <w:r w:rsidR="00A84978" w:rsidRPr="000F36AC">
        <w:rPr>
          <w:rFonts w:cs="Arial"/>
          <w:lang w:val="ru-RU"/>
        </w:rPr>
        <w:t xml:space="preserve"> </w:t>
      </w:r>
      <w:r w:rsidR="00A84978">
        <w:rPr>
          <w:rFonts w:cs="Arial"/>
          <w:lang w:val="ru-RU"/>
        </w:rPr>
        <w:t>городов</w:t>
      </w:r>
      <w:r w:rsidR="00A84978" w:rsidRPr="000F36AC">
        <w:rPr>
          <w:rFonts w:cs="Arial"/>
          <w:lang w:val="ru-RU"/>
        </w:rPr>
        <w:t>.</w:t>
      </w:r>
    </w:p>
    <w:p w:rsidR="00D01A8D" w:rsidRPr="000F36AC" w:rsidRDefault="00D01A8D" w:rsidP="00D01A8D">
      <w:pPr>
        <w:autoSpaceDE w:val="0"/>
        <w:autoSpaceDN w:val="0"/>
        <w:adjustRightInd w:val="0"/>
        <w:ind w:firstLine="720"/>
        <w:rPr>
          <w:rFonts w:cs="Arial"/>
          <w:lang w:val="ru-RU"/>
        </w:rPr>
      </w:pPr>
    </w:p>
    <w:p w:rsidR="00D01A8D" w:rsidRPr="000F36AC" w:rsidRDefault="007C739B" w:rsidP="00851167">
      <w:pPr>
        <w:numPr>
          <w:ilvl w:val="0"/>
          <w:numId w:val="23"/>
        </w:numPr>
        <w:autoSpaceDE w:val="0"/>
        <w:autoSpaceDN w:val="0"/>
        <w:adjustRightInd w:val="0"/>
        <w:ind w:left="360" w:firstLine="0"/>
        <w:rPr>
          <w:rFonts w:cs="Arial"/>
          <w:lang w:val="ru-RU"/>
        </w:rPr>
      </w:pPr>
      <w:r>
        <w:rPr>
          <w:rFonts w:cs="Arial"/>
          <w:lang w:val="ru-RU"/>
        </w:rPr>
        <w:t>Если</w:t>
      </w:r>
      <w:r w:rsidRPr="000F36AC">
        <w:rPr>
          <w:rFonts w:cs="Arial"/>
          <w:lang w:val="ru-RU"/>
        </w:rPr>
        <w:t xml:space="preserve"> </w:t>
      </w:r>
      <w:r>
        <w:rPr>
          <w:rFonts w:cs="Arial"/>
          <w:lang w:val="ru-RU"/>
        </w:rPr>
        <w:t>по</w:t>
      </w:r>
      <w:r w:rsidRPr="000F36AC">
        <w:rPr>
          <w:rFonts w:cs="Arial"/>
          <w:lang w:val="ru-RU"/>
        </w:rPr>
        <w:t xml:space="preserve"> </w:t>
      </w:r>
      <w:r>
        <w:rPr>
          <w:rFonts w:cs="Arial"/>
          <w:lang w:val="ru-RU"/>
        </w:rPr>
        <w:t>поводу</w:t>
      </w:r>
      <w:r w:rsidRPr="000F36AC">
        <w:rPr>
          <w:rFonts w:cs="Arial"/>
          <w:lang w:val="ru-RU"/>
        </w:rPr>
        <w:t xml:space="preserve"> </w:t>
      </w:r>
      <w:r>
        <w:rPr>
          <w:rFonts w:cs="Arial"/>
          <w:lang w:val="ru-RU"/>
        </w:rPr>
        <w:t>решения</w:t>
      </w:r>
      <w:r w:rsidRPr="000F36AC">
        <w:rPr>
          <w:rFonts w:cs="Arial"/>
          <w:lang w:val="ru-RU"/>
        </w:rPr>
        <w:t xml:space="preserve"> </w:t>
      </w:r>
      <w:r>
        <w:rPr>
          <w:rFonts w:cs="Arial"/>
          <w:lang w:val="ru-RU"/>
        </w:rPr>
        <w:t>КРК</w:t>
      </w:r>
      <w:r w:rsidRPr="000F36AC">
        <w:rPr>
          <w:rFonts w:cs="Arial"/>
          <w:lang w:val="ru-RU"/>
        </w:rPr>
        <w:t xml:space="preserve"> </w:t>
      </w:r>
      <w:r>
        <w:rPr>
          <w:rFonts w:cs="Arial"/>
          <w:lang w:val="ru-RU"/>
        </w:rPr>
        <w:t>есть</w:t>
      </w:r>
      <w:r w:rsidRPr="000F36AC">
        <w:rPr>
          <w:rFonts w:cs="Arial"/>
          <w:lang w:val="ru-RU"/>
        </w:rPr>
        <w:t xml:space="preserve"> </w:t>
      </w:r>
      <w:r>
        <w:rPr>
          <w:rFonts w:cs="Arial"/>
          <w:lang w:val="ru-RU"/>
        </w:rPr>
        <w:t>какие</w:t>
      </w:r>
      <w:r w:rsidRPr="000F36AC">
        <w:rPr>
          <w:rFonts w:cs="Arial"/>
          <w:lang w:val="ru-RU"/>
        </w:rPr>
        <w:t>-</w:t>
      </w:r>
      <w:r>
        <w:rPr>
          <w:rFonts w:cs="Arial"/>
          <w:lang w:val="ru-RU"/>
        </w:rPr>
        <w:t>либо</w:t>
      </w:r>
      <w:r w:rsidRPr="000F36AC">
        <w:rPr>
          <w:rFonts w:cs="Arial"/>
          <w:lang w:val="ru-RU"/>
        </w:rPr>
        <w:t xml:space="preserve"> </w:t>
      </w:r>
      <w:r>
        <w:rPr>
          <w:rFonts w:cs="Arial"/>
          <w:lang w:val="ru-RU"/>
        </w:rPr>
        <w:t>возражения</w:t>
      </w:r>
      <w:r w:rsidRPr="000F36AC">
        <w:rPr>
          <w:rFonts w:cs="Arial"/>
          <w:lang w:val="ru-RU"/>
        </w:rPr>
        <w:t xml:space="preserve">, </w:t>
      </w:r>
      <w:r>
        <w:rPr>
          <w:rFonts w:cs="Arial"/>
          <w:lang w:val="ru-RU"/>
        </w:rPr>
        <w:t>дело</w:t>
      </w:r>
      <w:r w:rsidRPr="000F36AC">
        <w:rPr>
          <w:rFonts w:cs="Arial"/>
          <w:lang w:val="ru-RU"/>
        </w:rPr>
        <w:t xml:space="preserve"> </w:t>
      </w:r>
      <w:r>
        <w:rPr>
          <w:rFonts w:cs="Arial"/>
          <w:lang w:val="ru-RU"/>
        </w:rPr>
        <w:t>может</w:t>
      </w:r>
      <w:r w:rsidRPr="000F36AC">
        <w:rPr>
          <w:rFonts w:cs="Arial"/>
          <w:lang w:val="ru-RU"/>
        </w:rPr>
        <w:t xml:space="preserve"> </w:t>
      </w:r>
      <w:r>
        <w:rPr>
          <w:rFonts w:cs="Arial"/>
          <w:lang w:val="ru-RU"/>
        </w:rPr>
        <w:t>быть</w:t>
      </w:r>
      <w:r w:rsidRPr="000F36AC">
        <w:rPr>
          <w:rFonts w:cs="Arial"/>
          <w:lang w:val="ru-RU"/>
        </w:rPr>
        <w:t xml:space="preserve"> </w:t>
      </w:r>
      <w:r>
        <w:rPr>
          <w:rFonts w:cs="Arial"/>
          <w:lang w:val="ru-RU"/>
        </w:rPr>
        <w:t>передано</w:t>
      </w:r>
      <w:r w:rsidRPr="000F36AC">
        <w:rPr>
          <w:rFonts w:cs="Arial"/>
          <w:lang w:val="ru-RU"/>
        </w:rPr>
        <w:t xml:space="preserve"> </w:t>
      </w:r>
      <w:r>
        <w:rPr>
          <w:rFonts w:cs="Arial"/>
          <w:lang w:val="ru-RU"/>
        </w:rPr>
        <w:t>потерпевшей</w:t>
      </w:r>
      <w:r w:rsidRPr="000F36AC">
        <w:rPr>
          <w:rFonts w:cs="Arial"/>
          <w:lang w:val="ru-RU"/>
        </w:rPr>
        <w:t xml:space="preserve"> </w:t>
      </w:r>
      <w:r>
        <w:rPr>
          <w:rFonts w:cs="Arial"/>
          <w:lang w:val="ru-RU"/>
        </w:rPr>
        <w:t>стороной</w:t>
      </w:r>
      <w:r w:rsidRPr="000F36AC">
        <w:rPr>
          <w:rFonts w:cs="Arial"/>
          <w:lang w:val="ru-RU"/>
        </w:rPr>
        <w:t xml:space="preserve"> </w:t>
      </w:r>
      <w:r>
        <w:rPr>
          <w:rFonts w:cs="Arial"/>
          <w:lang w:val="ru-RU"/>
        </w:rPr>
        <w:t>в</w:t>
      </w:r>
      <w:r w:rsidRPr="000F36AC">
        <w:rPr>
          <w:rFonts w:cs="Arial"/>
          <w:lang w:val="ru-RU"/>
        </w:rPr>
        <w:t xml:space="preserve"> </w:t>
      </w:r>
      <w:r>
        <w:rPr>
          <w:rFonts w:cs="Arial"/>
          <w:lang w:val="ru-RU"/>
        </w:rPr>
        <w:t>суд</w:t>
      </w:r>
      <w:r w:rsidRPr="000F36AC">
        <w:rPr>
          <w:rFonts w:cs="Arial"/>
          <w:lang w:val="ru-RU"/>
        </w:rPr>
        <w:t>.</w:t>
      </w:r>
    </w:p>
    <w:p w:rsidR="00D01A8D" w:rsidRPr="000F36AC" w:rsidRDefault="00D01A8D" w:rsidP="00D01A8D">
      <w:pPr>
        <w:autoSpaceDE w:val="0"/>
        <w:autoSpaceDN w:val="0"/>
        <w:adjustRightInd w:val="0"/>
        <w:ind w:firstLine="720"/>
        <w:rPr>
          <w:rFonts w:cs="Arial"/>
          <w:i/>
          <w:iCs/>
          <w:lang w:val="ru-RU"/>
        </w:rPr>
      </w:pPr>
    </w:p>
    <w:p w:rsidR="00D01A8D" w:rsidRPr="00905A40" w:rsidRDefault="00D01A8D" w:rsidP="00D01A8D">
      <w:pPr>
        <w:pStyle w:val="Heading2"/>
        <w:rPr>
          <w:rFonts w:cs="Arial"/>
          <w:szCs w:val="22"/>
        </w:rPr>
      </w:pPr>
      <w:bookmarkStart w:id="91" w:name="_Toc408669975"/>
      <w:r w:rsidRPr="00905A40">
        <w:rPr>
          <w:rFonts w:cs="Arial"/>
          <w:szCs w:val="22"/>
        </w:rPr>
        <w:t>F.2</w:t>
      </w:r>
      <w:r w:rsidRPr="00905A40">
        <w:rPr>
          <w:rFonts w:cs="Arial"/>
          <w:szCs w:val="22"/>
        </w:rPr>
        <w:tab/>
      </w:r>
      <w:r w:rsidR="007C739B">
        <w:rPr>
          <w:rFonts w:cs="Arial"/>
          <w:szCs w:val="22"/>
          <w:lang w:val="ru-RU"/>
        </w:rPr>
        <w:t>Книга жалоб и предложений</w:t>
      </w:r>
      <w:bookmarkEnd w:id="91"/>
    </w:p>
    <w:p w:rsidR="00D01A8D" w:rsidRPr="00905A40" w:rsidRDefault="00D01A8D" w:rsidP="00D01A8D">
      <w:pPr>
        <w:autoSpaceDE w:val="0"/>
        <w:autoSpaceDN w:val="0"/>
        <w:adjustRightInd w:val="0"/>
        <w:rPr>
          <w:rFonts w:cs="Arial"/>
          <w:b/>
          <w:iCs/>
          <w:lang w:val="en-US"/>
        </w:rPr>
      </w:pPr>
    </w:p>
    <w:p w:rsidR="00D01A8D" w:rsidRPr="000F36AC" w:rsidRDefault="004E2AA4" w:rsidP="00851167">
      <w:pPr>
        <w:numPr>
          <w:ilvl w:val="0"/>
          <w:numId w:val="24"/>
        </w:numPr>
        <w:autoSpaceDE w:val="0"/>
        <w:autoSpaceDN w:val="0"/>
        <w:adjustRightInd w:val="0"/>
        <w:ind w:left="0" w:firstLine="0"/>
        <w:rPr>
          <w:rFonts w:cs="Arial"/>
          <w:lang w:val="ru-RU"/>
        </w:rPr>
      </w:pPr>
      <w:r>
        <w:rPr>
          <w:rFonts w:cs="Arial"/>
          <w:lang w:val="ru-RU"/>
        </w:rPr>
        <w:t>Сотрудник</w:t>
      </w:r>
      <w:r w:rsidRPr="004E2AA4">
        <w:rPr>
          <w:rFonts w:cs="Arial"/>
          <w:lang w:val="ru-RU"/>
        </w:rPr>
        <w:t xml:space="preserve"> </w:t>
      </w:r>
      <w:r>
        <w:rPr>
          <w:rFonts w:cs="Arial"/>
          <w:lang w:val="ru-RU"/>
        </w:rPr>
        <w:t>проекта</w:t>
      </w:r>
      <w:r w:rsidRPr="004E2AA4">
        <w:rPr>
          <w:rFonts w:cs="Arial"/>
          <w:lang w:val="ru-RU"/>
        </w:rPr>
        <w:t xml:space="preserve"> </w:t>
      </w:r>
      <w:r>
        <w:rPr>
          <w:rFonts w:cs="Arial"/>
          <w:lang w:val="ru-RU"/>
        </w:rPr>
        <w:t>в</w:t>
      </w:r>
      <w:r w:rsidRPr="004E2AA4">
        <w:rPr>
          <w:rFonts w:cs="Arial"/>
          <w:lang w:val="ru-RU"/>
        </w:rPr>
        <w:t xml:space="preserve"> </w:t>
      </w:r>
      <w:r>
        <w:rPr>
          <w:rFonts w:cs="Arial"/>
          <w:lang w:val="ru-RU"/>
        </w:rPr>
        <w:t>сфере</w:t>
      </w:r>
      <w:r w:rsidRPr="004E2AA4">
        <w:rPr>
          <w:rFonts w:cs="Arial"/>
          <w:lang w:val="ru-RU"/>
        </w:rPr>
        <w:t xml:space="preserve"> </w:t>
      </w:r>
      <w:r>
        <w:rPr>
          <w:rFonts w:cs="Arial"/>
          <w:lang w:val="ru-RU"/>
        </w:rPr>
        <w:t>коммуникаций</w:t>
      </w:r>
      <w:r w:rsidRPr="004E2AA4">
        <w:rPr>
          <w:rFonts w:cs="Arial"/>
          <w:lang w:val="ru-RU"/>
        </w:rPr>
        <w:t xml:space="preserve"> </w:t>
      </w:r>
      <w:r>
        <w:rPr>
          <w:rFonts w:cs="Arial"/>
          <w:lang w:val="ru-RU"/>
        </w:rPr>
        <w:t>обеспечивает</w:t>
      </w:r>
      <w:r w:rsidRPr="004E2AA4">
        <w:rPr>
          <w:rFonts w:cs="Arial"/>
          <w:lang w:val="ru-RU"/>
        </w:rPr>
        <w:t xml:space="preserve"> </w:t>
      </w:r>
      <w:r>
        <w:rPr>
          <w:rFonts w:cs="Arial"/>
          <w:lang w:val="ru-RU"/>
        </w:rPr>
        <w:t>регистрацию</w:t>
      </w:r>
      <w:r w:rsidRPr="004E2AA4">
        <w:rPr>
          <w:rFonts w:cs="Arial"/>
          <w:lang w:val="ru-RU"/>
        </w:rPr>
        <w:t xml:space="preserve"> </w:t>
      </w:r>
      <w:r>
        <w:rPr>
          <w:rFonts w:cs="Arial"/>
          <w:lang w:val="ru-RU"/>
        </w:rPr>
        <w:t>каждой</w:t>
      </w:r>
      <w:r w:rsidRPr="004E2AA4">
        <w:rPr>
          <w:rFonts w:cs="Arial"/>
          <w:lang w:val="ru-RU"/>
        </w:rPr>
        <w:t xml:space="preserve"> </w:t>
      </w:r>
      <w:r>
        <w:rPr>
          <w:rFonts w:cs="Arial"/>
          <w:lang w:val="ru-RU"/>
        </w:rPr>
        <w:t>жалобы</w:t>
      </w:r>
      <w:r w:rsidRPr="004E2AA4">
        <w:rPr>
          <w:rFonts w:cs="Arial"/>
          <w:lang w:val="ru-RU"/>
        </w:rPr>
        <w:t>/</w:t>
      </w:r>
      <w:r>
        <w:rPr>
          <w:rFonts w:cs="Arial"/>
          <w:lang w:val="ru-RU"/>
        </w:rPr>
        <w:t>предложения</w:t>
      </w:r>
      <w:r w:rsidRPr="004E2AA4">
        <w:rPr>
          <w:rFonts w:cs="Arial"/>
          <w:lang w:val="ru-RU"/>
        </w:rPr>
        <w:t xml:space="preserve"> </w:t>
      </w:r>
      <w:r>
        <w:rPr>
          <w:rFonts w:cs="Arial"/>
          <w:lang w:val="ru-RU"/>
        </w:rPr>
        <w:t>под</w:t>
      </w:r>
      <w:r w:rsidRPr="004E2AA4">
        <w:rPr>
          <w:rFonts w:cs="Arial"/>
          <w:lang w:val="ru-RU"/>
        </w:rPr>
        <w:t xml:space="preserve"> </w:t>
      </w:r>
      <w:r>
        <w:rPr>
          <w:rFonts w:cs="Arial"/>
          <w:lang w:val="ru-RU"/>
        </w:rPr>
        <w:t>индивидуальным</w:t>
      </w:r>
      <w:r w:rsidRPr="004E2AA4">
        <w:rPr>
          <w:rFonts w:cs="Arial"/>
          <w:lang w:val="ru-RU"/>
        </w:rPr>
        <w:t xml:space="preserve"> </w:t>
      </w:r>
      <w:r>
        <w:rPr>
          <w:rFonts w:cs="Arial"/>
          <w:lang w:val="ru-RU"/>
        </w:rPr>
        <w:t>номером</w:t>
      </w:r>
      <w:r w:rsidRPr="004E2AA4">
        <w:rPr>
          <w:rFonts w:cs="Arial"/>
          <w:lang w:val="ru-RU"/>
        </w:rPr>
        <w:t xml:space="preserve"> </w:t>
      </w:r>
      <w:r>
        <w:rPr>
          <w:rFonts w:cs="Arial"/>
          <w:lang w:val="ru-RU"/>
        </w:rPr>
        <w:t>ссылки</w:t>
      </w:r>
      <w:r w:rsidRPr="004E2AA4">
        <w:rPr>
          <w:rFonts w:cs="Arial"/>
          <w:lang w:val="ru-RU"/>
        </w:rPr>
        <w:t xml:space="preserve">, </w:t>
      </w:r>
      <w:r>
        <w:rPr>
          <w:rFonts w:cs="Arial"/>
          <w:lang w:val="ru-RU"/>
        </w:rPr>
        <w:t>полноту мер</w:t>
      </w:r>
      <w:r w:rsidRPr="004E2AA4">
        <w:rPr>
          <w:rFonts w:cs="Arial"/>
          <w:lang w:val="ru-RU"/>
        </w:rPr>
        <w:t xml:space="preserve"> </w:t>
      </w:r>
      <w:r>
        <w:rPr>
          <w:rFonts w:cs="Arial"/>
          <w:lang w:val="ru-RU"/>
        </w:rPr>
        <w:t>сопровождения</w:t>
      </w:r>
      <w:r w:rsidRPr="004E2AA4">
        <w:rPr>
          <w:rFonts w:cs="Arial"/>
          <w:lang w:val="ru-RU"/>
        </w:rPr>
        <w:t xml:space="preserve"> </w:t>
      </w:r>
      <w:r>
        <w:rPr>
          <w:rFonts w:cs="Arial"/>
          <w:lang w:val="ru-RU"/>
        </w:rPr>
        <w:t>и</w:t>
      </w:r>
      <w:r w:rsidRPr="004E2AA4">
        <w:rPr>
          <w:rFonts w:cs="Arial"/>
          <w:lang w:val="ru-RU"/>
        </w:rPr>
        <w:t xml:space="preserve"> </w:t>
      </w:r>
      <w:r>
        <w:rPr>
          <w:rFonts w:cs="Arial"/>
          <w:lang w:val="ru-RU"/>
        </w:rPr>
        <w:t>записей</w:t>
      </w:r>
      <w:r w:rsidRPr="004E2AA4">
        <w:rPr>
          <w:rFonts w:cs="Arial"/>
          <w:lang w:val="ru-RU"/>
        </w:rPr>
        <w:t xml:space="preserve"> </w:t>
      </w:r>
      <w:r>
        <w:rPr>
          <w:rFonts w:cs="Arial"/>
          <w:lang w:val="ru-RU"/>
        </w:rPr>
        <w:t>о</w:t>
      </w:r>
      <w:r w:rsidRPr="004E2AA4">
        <w:rPr>
          <w:rFonts w:cs="Arial"/>
          <w:lang w:val="ru-RU"/>
        </w:rPr>
        <w:t xml:space="preserve"> </w:t>
      </w:r>
      <w:r>
        <w:rPr>
          <w:rFonts w:cs="Arial"/>
          <w:lang w:val="ru-RU"/>
        </w:rPr>
        <w:t>предпринимаемых</w:t>
      </w:r>
      <w:r w:rsidRPr="004E2AA4">
        <w:rPr>
          <w:rFonts w:cs="Arial"/>
          <w:lang w:val="ru-RU"/>
        </w:rPr>
        <w:t xml:space="preserve"> </w:t>
      </w:r>
      <w:r>
        <w:rPr>
          <w:rFonts w:cs="Arial"/>
          <w:lang w:val="ru-RU"/>
        </w:rPr>
        <w:t>шагах</w:t>
      </w:r>
      <w:r w:rsidRPr="004E2AA4">
        <w:rPr>
          <w:rFonts w:cs="Arial"/>
          <w:lang w:val="ru-RU"/>
        </w:rPr>
        <w:t xml:space="preserve">. </w:t>
      </w:r>
      <w:r>
        <w:rPr>
          <w:rFonts w:cs="Arial"/>
          <w:lang w:val="ru-RU"/>
        </w:rPr>
        <w:t>Книга</w:t>
      </w:r>
      <w:r w:rsidRPr="000F36AC">
        <w:rPr>
          <w:rFonts w:cs="Arial"/>
          <w:lang w:val="ru-RU"/>
        </w:rPr>
        <w:t xml:space="preserve"> </w:t>
      </w:r>
      <w:r>
        <w:rPr>
          <w:rFonts w:cs="Arial"/>
          <w:lang w:val="ru-RU"/>
        </w:rPr>
        <w:t>также</w:t>
      </w:r>
      <w:r w:rsidRPr="000F36AC">
        <w:rPr>
          <w:rFonts w:cs="Arial"/>
          <w:lang w:val="ru-RU"/>
        </w:rPr>
        <w:t xml:space="preserve"> </w:t>
      </w:r>
      <w:r>
        <w:rPr>
          <w:rFonts w:cs="Arial"/>
          <w:lang w:val="ru-RU"/>
        </w:rPr>
        <w:t>должна</w:t>
      </w:r>
      <w:r w:rsidRPr="000F36AC">
        <w:rPr>
          <w:rFonts w:cs="Arial"/>
          <w:lang w:val="ru-RU"/>
        </w:rPr>
        <w:t xml:space="preserve"> </w:t>
      </w:r>
      <w:r>
        <w:rPr>
          <w:rFonts w:cs="Arial"/>
          <w:lang w:val="ru-RU"/>
        </w:rPr>
        <w:t>содержать</w:t>
      </w:r>
      <w:r w:rsidRPr="000F36AC">
        <w:rPr>
          <w:rFonts w:cs="Arial"/>
          <w:lang w:val="ru-RU"/>
        </w:rPr>
        <w:t xml:space="preserve"> </w:t>
      </w:r>
      <w:r>
        <w:rPr>
          <w:rFonts w:cs="Arial"/>
          <w:lang w:val="ru-RU"/>
        </w:rPr>
        <w:t>записи</w:t>
      </w:r>
      <w:r w:rsidRPr="000F36AC">
        <w:rPr>
          <w:rFonts w:cs="Arial"/>
          <w:lang w:val="ru-RU"/>
        </w:rPr>
        <w:t xml:space="preserve"> </w:t>
      </w:r>
      <w:r>
        <w:rPr>
          <w:rFonts w:cs="Arial"/>
          <w:lang w:val="ru-RU"/>
        </w:rPr>
        <w:t>лица</w:t>
      </w:r>
      <w:r w:rsidRPr="000F36AC">
        <w:rPr>
          <w:rFonts w:cs="Arial"/>
          <w:lang w:val="ru-RU"/>
        </w:rPr>
        <w:t xml:space="preserve">, </w:t>
      </w:r>
      <w:r>
        <w:rPr>
          <w:rFonts w:cs="Arial"/>
          <w:lang w:val="ru-RU"/>
        </w:rPr>
        <w:t>ответственного</w:t>
      </w:r>
      <w:r w:rsidRPr="000F36AC">
        <w:rPr>
          <w:rFonts w:cs="Arial"/>
          <w:lang w:val="ru-RU"/>
        </w:rPr>
        <w:t xml:space="preserve"> </w:t>
      </w:r>
      <w:r>
        <w:rPr>
          <w:rFonts w:cs="Arial"/>
          <w:lang w:val="ru-RU"/>
        </w:rPr>
        <w:t>за</w:t>
      </w:r>
      <w:r w:rsidRPr="000F36AC">
        <w:rPr>
          <w:rFonts w:cs="Arial"/>
          <w:lang w:val="ru-RU"/>
        </w:rPr>
        <w:t xml:space="preserve"> </w:t>
      </w:r>
      <w:r>
        <w:rPr>
          <w:rFonts w:cs="Arial"/>
          <w:lang w:val="ru-RU"/>
        </w:rPr>
        <w:t>конкретную</w:t>
      </w:r>
      <w:r w:rsidRPr="000F36AC">
        <w:rPr>
          <w:rFonts w:cs="Arial"/>
          <w:lang w:val="ru-RU"/>
        </w:rPr>
        <w:t xml:space="preserve"> </w:t>
      </w:r>
      <w:r>
        <w:rPr>
          <w:rFonts w:cs="Arial"/>
          <w:lang w:val="ru-RU"/>
        </w:rPr>
        <w:t>жалобу</w:t>
      </w:r>
      <w:r w:rsidRPr="000F36AC">
        <w:rPr>
          <w:rFonts w:cs="Arial"/>
          <w:lang w:val="ru-RU"/>
        </w:rPr>
        <w:t xml:space="preserve">, </w:t>
      </w:r>
      <w:r w:rsidR="009C48A9">
        <w:rPr>
          <w:rFonts w:cs="Arial"/>
          <w:lang w:val="ru-RU"/>
        </w:rPr>
        <w:t>и</w:t>
      </w:r>
      <w:r w:rsidR="009C48A9" w:rsidRPr="000F36AC">
        <w:rPr>
          <w:rFonts w:cs="Arial"/>
          <w:lang w:val="ru-RU"/>
        </w:rPr>
        <w:t xml:space="preserve"> </w:t>
      </w:r>
      <w:r w:rsidR="009C48A9">
        <w:rPr>
          <w:rFonts w:cs="Arial"/>
          <w:lang w:val="ru-RU"/>
        </w:rPr>
        <w:t>даты</w:t>
      </w:r>
      <w:r w:rsidR="009C48A9" w:rsidRPr="000F36AC">
        <w:rPr>
          <w:rFonts w:cs="Arial"/>
          <w:lang w:val="ru-RU"/>
        </w:rPr>
        <w:t xml:space="preserve"> </w:t>
      </w:r>
      <w:r w:rsidR="009C48A9">
        <w:rPr>
          <w:rFonts w:cs="Arial"/>
          <w:lang w:val="ru-RU"/>
        </w:rPr>
        <w:t>последующих</w:t>
      </w:r>
      <w:r w:rsidR="009C48A9" w:rsidRPr="000F36AC">
        <w:rPr>
          <w:rFonts w:cs="Arial"/>
          <w:lang w:val="ru-RU"/>
        </w:rPr>
        <w:t xml:space="preserve"> </w:t>
      </w:r>
      <w:r w:rsidR="009C48A9">
        <w:rPr>
          <w:rFonts w:cs="Arial"/>
          <w:lang w:val="ru-RU"/>
        </w:rPr>
        <w:t>событий</w:t>
      </w:r>
      <w:r w:rsidR="009C48A9" w:rsidRPr="000F36AC">
        <w:rPr>
          <w:rFonts w:cs="Arial"/>
          <w:lang w:val="ru-RU"/>
        </w:rPr>
        <w:t>:</w:t>
      </w:r>
    </w:p>
    <w:p w:rsidR="00D01A8D" w:rsidRPr="009C48A9" w:rsidRDefault="009C48A9" w:rsidP="00851167">
      <w:pPr>
        <w:pStyle w:val="ListParagraph"/>
        <w:numPr>
          <w:ilvl w:val="0"/>
          <w:numId w:val="26"/>
        </w:numPr>
        <w:autoSpaceDE w:val="0"/>
        <w:autoSpaceDN w:val="0"/>
        <w:adjustRightInd w:val="0"/>
        <w:rPr>
          <w:rFonts w:cs="Arial"/>
          <w:lang w:val="en-US"/>
        </w:rPr>
      </w:pPr>
      <w:r>
        <w:rPr>
          <w:rFonts w:cs="Arial"/>
          <w:lang w:val="ru-RU"/>
        </w:rPr>
        <w:t>Дата пода</w:t>
      </w:r>
      <w:r w:rsidR="0021078C">
        <w:rPr>
          <w:rFonts w:cs="Arial"/>
          <w:lang w:val="ru-RU"/>
        </w:rPr>
        <w:t>чи</w:t>
      </w:r>
      <w:r>
        <w:rPr>
          <w:rFonts w:cs="Arial"/>
          <w:lang w:val="ru-RU"/>
        </w:rPr>
        <w:t xml:space="preserve"> жалобы</w:t>
      </w:r>
      <w:r w:rsidR="00D01A8D" w:rsidRPr="009C48A9">
        <w:rPr>
          <w:rFonts w:cs="Arial"/>
          <w:lang w:val="en-US"/>
        </w:rPr>
        <w:t>;</w:t>
      </w:r>
    </w:p>
    <w:p w:rsidR="00D01A8D" w:rsidRPr="000F36AC" w:rsidRDefault="009C48A9" w:rsidP="00851167">
      <w:pPr>
        <w:pStyle w:val="ListParagraph"/>
        <w:numPr>
          <w:ilvl w:val="0"/>
          <w:numId w:val="26"/>
        </w:numPr>
        <w:autoSpaceDE w:val="0"/>
        <w:autoSpaceDN w:val="0"/>
        <w:adjustRightInd w:val="0"/>
        <w:rPr>
          <w:rFonts w:cs="Arial"/>
          <w:lang w:val="ru-RU"/>
        </w:rPr>
      </w:pPr>
      <w:r>
        <w:rPr>
          <w:rFonts w:cs="Arial"/>
          <w:lang w:val="ru-RU"/>
        </w:rPr>
        <w:t>Дата</w:t>
      </w:r>
      <w:r w:rsidRPr="000F36AC">
        <w:rPr>
          <w:rFonts w:cs="Arial"/>
          <w:lang w:val="ru-RU"/>
        </w:rPr>
        <w:t xml:space="preserve"> </w:t>
      </w:r>
      <w:r>
        <w:rPr>
          <w:rFonts w:cs="Arial"/>
          <w:lang w:val="ru-RU"/>
        </w:rPr>
        <w:t>загрузки</w:t>
      </w:r>
      <w:r w:rsidRPr="000F36AC">
        <w:rPr>
          <w:rFonts w:cs="Arial"/>
          <w:lang w:val="ru-RU"/>
        </w:rPr>
        <w:t xml:space="preserve"> </w:t>
      </w:r>
      <w:r>
        <w:rPr>
          <w:rFonts w:cs="Arial"/>
          <w:lang w:val="ru-RU"/>
        </w:rPr>
        <w:t>Книги</w:t>
      </w:r>
      <w:r w:rsidRPr="000F36AC">
        <w:rPr>
          <w:rFonts w:cs="Arial"/>
          <w:lang w:val="ru-RU"/>
        </w:rPr>
        <w:t xml:space="preserve"> </w:t>
      </w:r>
      <w:r>
        <w:rPr>
          <w:rFonts w:cs="Arial"/>
          <w:lang w:val="ru-RU"/>
        </w:rPr>
        <w:t>жалоб</w:t>
      </w:r>
      <w:r w:rsidRPr="000F36AC">
        <w:rPr>
          <w:rFonts w:cs="Arial"/>
          <w:lang w:val="ru-RU"/>
        </w:rPr>
        <w:t xml:space="preserve"> </w:t>
      </w:r>
      <w:r>
        <w:rPr>
          <w:rFonts w:cs="Arial"/>
          <w:lang w:val="ru-RU"/>
        </w:rPr>
        <w:t>и</w:t>
      </w:r>
      <w:r w:rsidRPr="000F36AC">
        <w:rPr>
          <w:rFonts w:cs="Arial"/>
          <w:lang w:val="ru-RU"/>
        </w:rPr>
        <w:t xml:space="preserve"> </w:t>
      </w:r>
      <w:r>
        <w:rPr>
          <w:rFonts w:cs="Arial"/>
          <w:lang w:val="ru-RU"/>
        </w:rPr>
        <w:t>предложений</w:t>
      </w:r>
      <w:r w:rsidRPr="000F36AC">
        <w:rPr>
          <w:rFonts w:cs="Arial"/>
          <w:lang w:val="ru-RU"/>
        </w:rPr>
        <w:t xml:space="preserve"> </w:t>
      </w:r>
      <w:r>
        <w:rPr>
          <w:rFonts w:cs="Arial"/>
          <w:lang w:val="ru-RU"/>
        </w:rPr>
        <w:t>в</w:t>
      </w:r>
      <w:r w:rsidRPr="000F36AC">
        <w:rPr>
          <w:rFonts w:cs="Arial"/>
          <w:lang w:val="ru-RU"/>
        </w:rPr>
        <w:t xml:space="preserve"> </w:t>
      </w:r>
      <w:r>
        <w:rPr>
          <w:rFonts w:cs="Arial"/>
          <w:lang w:val="ru-RU"/>
        </w:rPr>
        <w:t>базу</w:t>
      </w:r>
      <w:r w:rsidRPr="000F36AC">
        <w:rPr>
          <w:rFonts w:cs="Arial"/>
          <w:lang w:val="ru-RU"/>
        </w:rPr>
        <w:t xml:space="preserve"> </w:t>
      </w:r>
      <w:r>
        <w:rPr>
          <w:rFonts w:cs="Arial"/>
          <w:lang w:val="ru-RU"/>
        </w:rPr>
        <w:t>данных</w:t>
      </w:r>
      <w:r w:rsidRPr="000F36AC">
        <w:rPr>
          <w:rFonts w:cs="Arial"/>
          <w:lang w:val="ru-RU"/>
        </w:rPr>
        <w:t xml:space="preserve"> </w:t>
      </w:r>
      <w:r>
        <w:rPr>
          <w:rFonts w:cs="Arial"/>
          <w:lang w:val="ru-RU"/>
        </w:rPr>
        <w:t>проекта</w:t>
      </w:r>
      <w:r w:rsidRPr="000F36AC">
        <w:rPr>
          <w:rFonts w:cs="Arial"/>
          <w:lang w:val="ru-RU"/>
        </w:rPr>
        <w:t>;</w:t>
      </w:r>
    </w:p>
    <w:p w:rsidR="00D01A8D" w:rsidRPr="000F36AC" w:rsidRDefault="009C48A9" w:rsidP="00851167">
      <w:pPr>
        <w:pStyle w:val="ListParagraph"/>
        <w:numPr>
          <w:ilvl w:val="0"/>
          <w:numId w:val="26"/>
        </w:numPr>
        <w:autoSpaceDE w:val="0"/>
        <w:autoSpaceDN w:val="0"/>
        <w:adjustRightInd w:val="0"/>
        <w:rPr>
          <w:rFonts w:cs="Arial"/>
          <w:lang w:val="ru-RU"/>
        </w:rPr>
      </w:pPr>
      <w:r>
        <w:rPr>
          <w:rFonts w:cs="Arial"/>
          <w:lang w:val="ru-RU"/>
        </w:rPr>
        <w:t>Дата</w:t>
      </w:r>
      <w:r w:rsidRPr="000F36AC">
        <w:rPr>
          <w:rFonts w:cs="Arial"/>
          <w:lang w:val="ru-RU"/>
        </w:rPr>
        <w:t xml:space="preserve"> </w:t>
      </w:r>
      <w:r>
        <w:rPr>
          <w:rFonts w:cs="Arial"/>
          <w:lang w:val="ru-RU"/>
        </w:rPr>
        <w:t>проведения</w:t>
      </w:r>
      <w:r w:rsidRPr="000F36AC">
        <w:rPr>
          <w:rFonts w:cs="Arial"/>
          <w:lang w:val="ru-RU"/>
        </w:rPr>
        <w:t xml:space="preserve"> </w:t>
      </w:r>
      <w:r>
        <w:rPr>
          <w:rFonts w:cs="Arial"/>
          <w:lang w:val="ru-RU"/>
        </w:rPr>
        <w:t>мероприятий</w:t>
      </w:r>
      <w:r w:rsidRPr="000F36AC">
        <w:rPr>
          <w:rFonts w:cs="Arial"/>
          <w:lang w:val="ru-RU"/>
        </w:rPr>
        <w:t xml:space="preserve"> </w:t>
      </w:r>
      <w:r>
        <w:rPr>
          <w:rFonts w:cs="Arial"/>
          <w:lang w:val="ru-RU"/>
        </w:rPr>
        <w:t>по</w:t>
      </w:r>
      <w:r w:rsidRPr="000F36AC">
        <w:rPr>
          <w:rFonts w:cs="Arial"/>
          <w:lang w:val="ru-RU"/>
        </w:rPr>
        <w:t xml:space="preserve"> </w:t>
      </w:r>
      <w:r>
        <w:rPr>
          <w:rFonts w:cs="Arial"/>
          <w:lang w:val="ru-RU"/>
        </w:rPr>
        <w:t>исправлению</w:t>
      </w:r>
      <w:r w:rsidRPr="000F36AC">
        <w:rPr>
          <w:rFonts w:cs="Arial"/>
          <w:lang w:val="ru-RU"/>
        </w:rPr>
        <w:t xml:space="preserve"> </w:t>
      </w:r>
      <w:r>
        <w:rPr>
          <w:rFonts w:cs="Arial"/>
          <w:lang w:val="ru-RU"/>
        </w:rPr>
        <w:t>ситуации</w:t>
      </w:r>
      <w:r w:rsidRPr="000F36AC">
        <w:rPr>
          <w:rFonts w:cs="Arial"/>
          <w:lang w:val="ru-RU"/>
        </w:rPr>
        <w:t xml:space="preserve">, </w:t>
      </w:r>
      <w:r>
        <w:rPr>
          <w:rFonts w:cs="Arial"/>
          <w:lang w:val="ru-RU"/>
        </w:rPr>
        <w:t>с</w:t>
      </w:r>
      <w:r w:rsidRPr="000F36AC">
        <w:rPr>
          <w:rFonts w:cs="Arial"/>
          <w:lang w:val="ru-RU"/>
        </w:rPr>
        <w:t xml:space="preserve"> </w:t>
      </w:r>
      <w:r>
        <w:rPr>
          <w:rFonts w:cs="Arial"/>
          <w:lang w:val="ru-RU"/>
        </w:rPr>
        <w:t>информацией</w:t>
      </w:r>
      <w:r w:rsidRPr="000F36AC">
        <w:rPr>
          <w:rFonts w:cs="Arial"/>
          <w:lang w:val="ru-RU"/>
        </w:rPr>
        <w:t xml:space="preserve">, </w:t>
      </w:r>
      <w:r>
        <w:rPr>
          <w:rFonts w:cs="Arial"/>
          <w:lang w:val="ru-RU"/>
        </w:rPr>
        <w:t>высланной</w:t>
      </w:r>
      <w:r w:rsidRPr="000F36AC">
        <w:rPr>
          <w:rFonts w:cs="Arial"/>
          <w:lang w:val="ru-RU"/>
        </w:rPr>
        <w:t xml:space="preserve"> </w:t>
      </w:r>
      <w:r>
        <w:rPr>
          <w:rFonts w:cs="Arial"/>
          <w:lang w:val="ru-RU"/>
        </w:rPr>
        <w:t>в</w:t>
      </w:r>
      <w:r w:rsidRPr="000F36AC">
        <w:rPr>
          <w:rFonts w:cs="Arial"/>
          <w:lang w:val="ru-RU"/>
        </w:rPr>
        <w:t xml:space="preserve"> </w:t>
      </w:r>
      <w:r>
        <w:rPr>
          <w:rFonts w:cs="Arial"/>
          <w:lang w:val="ru-RU"/>
        </w:rPr>
        <w:t>адрес</w:t>
      </w:r>
      <w:r w:rsidRPr="000F36AC">
        <w:rPr>
          <w:rFonts w:cs="Arial"/>
          <w:lang w:val="ru-RU"/>
        </w:rPr>
        <w:t xml:space="preserve"> </w:t>
      </w:r>
      <w:r>
        <w:rPr>
          <w:rFonts w:cs="Arial"/>
          <w:lang w:val="ru-RU"/>
        </w:rPr>
        <w:t>жалобщика</w:t>
      </w:r>
      <w:r w:rsidRPr="000F36AC">
        <w:rPr>
          <w:rFonts w:cs="Arial"/>
          <w:lang w:val="ru-RU"/>
        </w:rPr>
        <w:t xml:space="preserve"> (</w:t>
      </w:r>
      <w:r>
        <w:rPr>
          <w:rFonts w:cs="Arial"/>
          <w:lang w:val="ru-RU"/>
        </w:rPr>
        <w:t>если</w:t>
      </w:r>
      <w:r w:rsidRPr="000F36AC">
        <w:rPr>
          <w:rFonts w:cs="Arial"/>
          <w:lang w:val="ru-RU"/>
        </w:rPr>
        <w:t xml:space="preserve"> </w:t>
      </w:r>
      <w:r>
        <w:rPr>
          <w:rFonts w:cs="Arial"/>
          <w:lang w:val="ru-RU"/>
        </w:rPr>
        <w:t>это</w:t>
      </w:r>
      <w:r w:rsidRPr="000F36AC">
        <w:rPr>
          <w:rFonts w:cs="Arial"/>
          <w:lang w:val="ru-RU"/>
        </w:rPr>
        <w:t xml:space="preserve"> </w:t>
      </w:r>
      <w:r>
        <w:rPr>
          <w:rFonts w:cs="Arial"/>
          <w:lang w:val="ru-RU"/>
        </w:rPr>
        <w:t>применимо</w:t>
      </w:r>
      <w:r w:rsidRPr="000F36AC">
        <w:rPr>
          <w:rFonts w:cs="Arial"/>
          <w:lang w:val="ru-RU"/>
        </w:rPr>
        <w:t>);</w:t>
      </w:r>
    </w:p>
    <w:p w:rsidR="00D01A8D" w:rsidRPr="009C48A9" w:rsidRDefault="009C48A9" w:rsidP="00851167">
      <w:pPr>
        <w:pStyle w:val="ListParagraph"/>
        <w:numPr>
          <w:ilvl w:val="0"/>
          <w:numId w:val="26"/>
        </w:numPr>
        <w:autoSpaceDE w:val="0"/>
        <w:autoSpaceDN w:val="0"/>
        <w:adjustRightInd w:val="0"/>
        <w:rPr>
          <w:rFonts w:cs="Arial"/>
          <w:lang w:val="en-US"/>
        </w:rPr>
      </w:pPr>
      <w:r>
        <w:rPr>
          <w:rFonts w:cs="Arial"/>
          <w:lang w:val="ru-RU"/>
        </w:rPr>
        <w:t>Дата закрытия жалобы; и</w:t>
      </w:r>
    </w:p>
    <w:p w:rsidR="00D01A8D" w:rsidRPr="000F36AC" w:rsidRDefault="009C48A9" w:rsidP="00851167">
      <w:pPr>
        <w:pStyle w:val="ListParagraph"/>
        <w:numPr>
          <w:ilvl w:val="0"/>
          <w:numId w:val="26"/>
        </w:numPr>
        <w:autoSpaceDE w:val="0"/>
        <w:autoSpaceDN w:val="0"/>
        <w:adjustRightInd w:val="0"/>
        <w:rPr>
          <w:rFonts w:cs="Arial"/>
          <w:lang w:val="ru-RU"/>
        </w:rPr>
      </w:pPr>
      <w:r>
        <w:rPr>
          <w:rFonts w:cs="Arial"/>
          <w:lang w:val="ru-RU"/>
        </w:rPr>
        <w:t>Дата</w:t>
      </w:r>
      <w:r w:rsidRPr="000F36AC">
        <w:rPr>
          <w:rFonts w:cs="Arial"/>
          <w:lang w:val="ru-RU"/>
        </w:rPr>
        <w:t xml:space="preserve"> </w:t>
      </w:r>
      <w:r>
        <w:rPr>
          <w:rFonts w:cs="Arial"/>
          <w:lang w:val="ru-RU"/>
        </w:rPr>
        <w:t>ответа</w:t>
      </w:r>
      <w:r w:rsidRPr="000F36AC">
        <w:rPr>
          <w:rFonts w:cs="Arial"/>
          <w:lang w:val="ru-RU"/>
        </w:rPr>
        <w:t xml:space="preserve">, </w:t>
      </w:r>
      <w:r>
        <w:rPr>
          <w:rFonts w:cs="Arial"/>
          <w:lang w:val="ru-RU"/>
        </w:rPr>
        <w:t>высланного</w:t>
      </w:r>
      <w:r w:rsidRPr="000F36AC">
        <w:rPr>
          <w:rFonts w:cs="Arial"/>
          <w:lang w:val="ru-RU"/>
        </w:rPr>
        <w:t xml:space="preserve"> </w:t>
      </w:r>
      <w:r>
        <w:rPr>
          <w:rFonts w:cs="Arial"/>
          <w:lang w:val="ru-RU"/>
        </w:rPr>
        <w:t>в</w:t>
      </w:r>
      <w:r w:rsidRPr="000F36AC">
        <w:rPr>
          <w:rFonts w:cs="Arial"/>
          <w:lang w:val="ru-RU"/>
        </w:rPr>
        <w:t xml:space="preserve"> </w:t>
      </w:r>
      <w:r>
        <w:rPr>
          <w:rFonts w:cs="Arial"/>
          <w:lang w:val="ru-RU"/>
        </w:rPr>
        <w:t>адрес</w:t>
      </w:r>
      <w:r w:rsidRPr="000F36AC">
        <w:rPr>
          <w:rFonts w:cs="Arial"/>
          <w:lang w:val="ru-RU"/>
        </w:rPr>
        <w:t xml:space="preserve"> </w:t>
      </w:r>
      <w:r>
        <w:rPr>
          <w:rFonts w:cs="Arial"/>
          <w:lang w:val="ru-RU"/>
        </w:rPr>
        <w:t>жалобщика</w:t>
      </w:r>
      <w:r w:rsidRPr="000F36AC">
        <w:rPr>
          <w:rFonts w:cs="Arial"/>
          <w:lang w:val="ru-RU"/>
        </w:rPr>
        <w:t>.</w:t>
      </w:r>
    </w:p>
    <w:p w:rsidR="00D01A8D" w:rsidRPr="000F36AC" w:rsidRDefault="00D01A8D" w:rsidP="00D01A8D">
      <w:pPr>
        <w:autoSpaceDE w:val="0"/>
        <w:autoSpaceDN w:val="0"/>
        <w:adjustRightInd w:val="0"/>
        <w:ind w:firstLine="720"/>
        <w:rPr>
          <w:rFonts w:cs="Arial"/>
          <w:i/>
          <w:iCs/>
          <w:lang w:val="ru-RU"/>
        </w:rPr>
      </w:pPr>
    </w:p>
    <w:p w:rsidR="00D01A8D" w:rsidRPr="00905A40" w:rsidRDefault="00D01A8D" w:rsidP="00D01A8D">
      <w:pPr>
        <w:pStyle w:val="Heading2"/>
        <w:rPr>
          <w:rFonts w:cs="Arial"/>
          <w:szCs w:val="22"/>
        </w:rPr>
      </w:pPr>
      <w:bookmarkStart w:id="92" w:name="_Toc408669976"/>
      <w:r w:rsidRPr="00905A40">
        <w:rPr>
          <w:rFonts w:cs="Arial"/>
          <w:szCs w:val="22"/>
        </w:rPr>
        <w:t>F.3</w:t>
      </w:r>
      <w:r w:rsidRPr="00905A40">
        <w:rPr>
          <w:rFonts w:cs="Arial"/>
          <w:szCs w:val="22"/>
        </w:rPr>
        <w:tab/>
      </w:r>
      <w:r w:rsidR="00437B53">
        <w:rPr>
          <w:rFonts w:cs="Arial"/>
          <w:szCs w:val="22"/>
          <w:lang w:val="ru-RU"/>
        </w:rPr>
        <w:t>Жалобы текущего контроля</w:t>
      </w:r>
      <w:bookmarkEnd w:id="92"/>
    </w:p>
    <w:p w:rsidR="00D01A8D" w:rsidRPr="00905A40" w:rsidRDefault="00D01A8D" w:rsidP="00D01A8D">
      <w:pPr>
        <w:autoSpaceDE w:val="0"/>
        <w:autoSpaceDN w:val="0"/>
        <w:adjustRightInd w:val="0"/>
        <w:rPr>
          <w:rFonts w:cs="Arial"/>
          <w:lang w:val="en-US"/>
        </w:rPr>
      </w:pPr>
    </w:p>
    <w:p w:rsidR="00D01A8D" w:rsidRPr="00437B53" w:rsidRDefault="00437B53" w:rsidP="00851167">
      <w:pPr>
        <w:numPr>
          <w:ilvl w:val="0"/>
          <w:numId w:val="24"/>
        </w:numPr>
        <w:autoSpaceDE w:val="0"/>
        <w:autoSpaceDN w:val="0"/>
        <w:adjustRightInd w:val="0"/>
        <w:ind w:left="0" w:firstLine="0"/>
        <w:rPr>
          <w:rFonts w:cs="Arial"/>
          <w:lang w:val="ru-RU"/>
        </w:rPr>
      </w:pPr>
      <w:r>
        <w:rPr>
          <w:rFonts w:cs="Arial"/>
          <w:lang w:val="ru-RU"/>
        </w:rPr>
        <w:t>Сотрудник проекта в сфере коммуникаций ответственен за следующее:</w:t>
      </w:r>
    </w:p>
    <w:p w:rsidR="00D01A8D" w:rsidRPr="00437B53" w:rsidRDefault="00437B53" w:rsidP="00851167">
      <w:pPr>
        <w:numPr>
          <w:ilvl w:val="0"/>
          <w:numId w:val="25"/>
        </w:numPr>
        <w:autoSpaceDE w:val="0"/>
        <w:autoSpaceDN w:val="0"/>
        <w:adjustRightInd w:val="0"/>
        <w:rPr>
          <w:rFonts w:cs="Arial"/>
          <w:lang w:val="ru-RU"/>
        </w:rPr>
      </w:pPr>
      <w:r>
        <w:rPr>
          <w:rFonts w:cs="Arial"/>
          <w:lang w:val="ru-RU"/>
        </w:rPr>
        <w:t>Предоставление</w:t>
      </w:r>
      <w:r w:rsidRPr="00437B53">
        <w:rPr>
          <w:rFonts w:cs="Arial"/>
          <w:lang w:val="ru-RU"/>
        </w:rPr>
        <w:t xml:space="preserve"> </w:t>
      </w:r>
      <w:r>
        <w:rPr>
          <w:rFonts w:cs="Arial"/>
          <w:lang w:val="ru-RU"/>
        </w:rPr>
        <w:t>еженедельных</w:t>
      </w:r>
      <w:r w:rsidRPr="00437B53">
        <w:rPr>
          <w:rFonts w:cs="Arial"/>
          <w:lang w:val="ru-RU"/>
        </w:rPr>
        <w:t xml:space="preserve"> </w:t>
      </w:r>
      <w:r>
        <w:rPr>
          <w:rFonts w:cs="Arial"/>
          <w:lang w:val="ru-RU"/>
        </w:rPr>
        <w:t>отчётов</w:t>
      </w:r>
      <w:r w:rsidRPr="00437B53">
        <w:rPr>
          <w:rFonts w:cs="Arial"/>
          <w:lang w:val="ru-RU"/>
        </w:rPr>
        <w:t xml:space="preserve"> </w:t>
      </w:r>
      <w:r>
        <w:rPr>
          <w:rFonts w:cs="Arial"/>
          <w:lang w:val="ru-RU"/>
        </w:rPr>
        <w:t>Комиссии</w:t>
      </w:r>
      <w:r w:rsidRPr="00437B53">
        <w:rPr>
          <w:rFonts w:cs="Arial"/>
          <w:lang w:val="ru-RU"/>
        </w:rPr>
        <w:t xml:space="preserve"> </w:t>
      </w:r>
      <w:r>
        <w:rPr>
          <w:rFonts w:cs="Arial"/>
          <w:lang w:val="ru-RU"/>
        </w:rPr>
        <w:t>проектов</w:t>
      </w:r>
      <w:r w:rsidRPr="00437B53">
        <w:rPr>
          <w:rFonts w:cs="Arial"/>
          <w:lang w:val="ru-RU"/>
        </w:rPr>
        <w:t xml:space="preserve"> </w:t>
      </w:r>
      <w:r>
        <w:rPr>
          <w:rFonts w:cs="Arial"/>
          <w:lang w:val="ru-RU"/>
        </w:rPr>
        <w:t>по</w:t>
      </w:r>
      <w:r w:rsidRPr="00437B53">
        <w:rPr>
          <w:rFonts w:cs="Arial"/>
          <w:lang w:val="ru-RU"/>
        </w:rPr>
        <w:t xml:space="preserve"> </w:t>
      </w:r>
      <w:r>
        <w:rPr>
          <w:rFonts w:cs="Arial"/>
          <w:lang w:val="ru-RU"/>
        </w:rPr>
        <w:t>вопросам</w:t>
      </w:r>
      <w:r w:rsidRPr="00437B53">
        <w:rPr>
          <w:rFonts w:cs="Arial"/>
          <w:lang w:val="ru-RU"/>
        </w:rPr>
        <w:t xml:space="preserve"> </w:t>
      </w:r>
      <w:r>
        <w:rPr>
          <w:rFonts w:cs="Arial"/>
          <w:lang w:val="ru-RU"/>
        </w:rPr>
        <w:t>переселения</w:t>
      </w:r>
      <w:r w:rsidRPr="00437B53">
        <w:rPr>
          <w:rFonts w:cs="Arial"/>
          <w:lang w:val="ru-RU"/>
        </w:rPr>
        <w:t xml:space="preserve"> </w:t>
      </w:r>
      <w:r>
        <w:rPr>
          <w:rFonts w:cs="Arial"/>
          <w:lang w:val="ru-RU"/>
        </w:rPr>
        <w:t>и выдачи компенсации, с детальным указанием количества и статуса рассмотрения жалоб и предложений;</w:t>
      </w:r>
    </w:p>
    <w:p w:rsidR="00D01A8D" w:rsidRPr="000F36AC" w:rsidRDefault="00437B53" w:rsidP="00851167">
      <w:pPr>
        <w:numPr>
          <w:ilvl w:val="0"/>
          <w:numId w:val="25"/>
        </w:numPr>
        <w:autoSpaceDE w:val="0"/>
        <w:autoSpaceDN w:val="0"/>
        <w:adjustRightInd w:val="0"/>
        <w:rPr>
          <w:rFonts w:cs="Arial"/>
          <w:lang w:val="ru-RU"/>
        </w:rPr>
      </w:pPr>
      <w:r>
        <w:rPr>
          <w:rFonts w:cs="Arial"/>
          <w:lang w:val="ru-RU"/>
        </w:rPr>
        <w:t>Наличие нерешённых вопросов, которые предстоит решить; и</w:t>
      </w:r>
    </w:p>
    <w:p w:rsidR="00D01A8D" w:rsidRPr="000F36AC" w:rsidRDefault="00437B53" w:rsidP="00851167">
      <w:pPr>
        <w:numPr>
          <w:ilvl w:val="0"/>
          <w:numId w:val="25"/>
        </w:numPr>
        <w:autoSpaceDE w:val="0"/>
        <w:autoSpaceDN w:val="0"/>
        <w:adjustRightInd w:val="0"/>
        <w:rPr>
          <w:rFonts w:cs="Arial"/>
          <w:lang w:val="ru-RU"/>
        </w:rPr>
      </w:pPr>
      <w:r>
        <w:rPr>
          <w:rFonts w:cs="Arial"/>
          <w:lang w:val="ru-RU"/>
        </w:rPr>
        <w:t>Ежемесячные</w:t>
      </w:r>
      <w:r w:rsidRPr="000F36AC">
        <w:rPr>
          <w:rFonts w:cs="Arial"/>
          <w:lang w:val="ru-RU"/>
        </w:rPr>
        <w:t xml:space="preserve"> </w:t>
      </w:r>
      <w:r>
        <w:rPr>
          <w:rFonts w:cs="Arial"/>
          <w:lang w:val="ru-RU"/>
        </w:rPr>
        <w:t>отчёты</w:t>
      </w:r>
      <w:r w:rsidRPr="000F36AC">
        <w:rPr>
          <w:rFonts w:cs="Arial"/>
          <w:lang w:val="ru-RU"/>
        </w:rPr>
        <w:t xml:space="preserve">, </w:t>
      </w:r>
      <w:r>
        <w:rPr>
          <w:rFonts w:cs="Arial"/>
          <w:lang w:val="ru-RU"/>
        </w:rPr>
        <w:t>включая</w:t>
      </w:r>
      <w:r w:rsidRPr="000F36AC">
        <w:rPr>
          <w:rFonts w:cs="Arial"/>
          <w:lang w:val="ru-RU"/>
        </w:rPr>
        <w:t xml:space="preserve"> </w:t>
      </w:r>
      <w:r>
        <w:rPr>
          <w:rFonts w:cs="Arial"/>
          <w:lang w:val="ru-RU"/>
        </w:rPr>
        <w:t>анализ</w:t>
      </w:r>
      <w:r w:rsidRPr="000F36AC">
        <w:rPr>
          <w:rFonts w:cs="Arial"/>
          <w:lang w:val="ru-RU"/>
        </w:rPr>
        <w:t xml:space="preserve"> </w:t>
      </w:r>
      <w:r>
        <w:rPr>
          <w:rFonts w:cs="Arial"/>
          <w:lang w:val="ru-RU"/>
        </w:rPr>
        <w:t>видов</w:t>
      </w:r>
      <w:r w:rsidRPr="000F36AC">
        <w:rPr>
          <w:rFonts w:cs="Arial"/>
          <w:lang w:val="ru-RU"/>
        </w:rPr>
        <w:t xml:space="preserve"> </w:t>
      </w:r>
      <w:r>
        <w:rPr>
          <w:rFonts w:cs="Arial"/>
          <w:lang w:val="ru-RU"/>
        </w:rPr>
        <w:t>жалоб</w:t>
      </w:r>
      <w:r w:rsidRPr="000F36AC">
        <w:rPr>
          <w:rFonts w:cs="Arial"/>
          <w:lang w:val="ru-RU"/>
        </w:rPr>
        <w:t xml:space="preserve"> </w:t>
      </w:r>
      <w:r>
        <w:rPr>
          <w:rFonts w:cs="Arial"/>
          <w:lang w:val="ru-RU"/>
        </w:rPr>
        <w:t>и</w:t>
      </w:r>
      <w:r w:rsidRPr="000F36AC">
        <w:rPr>
          <w:rFonts w:cs="Arial"/>
          <w:lang w:val="ru-RU"/>
        </w:rPr>
        <w:t xml:space="preserve"> </w:t>
      </w:r>
      <w:r>
        <w:rPr>
          <w:rFonts w:cs="Arial"/>
          <w:lang w:val="ru-RU"/>
        </w:rPr>
        <w:t>предложений</w:t>
      </w:r>
      <w:r w:rsidRPr="000F36AC">
        <w:rPr>
          <w:rFonts w:cs="Arial"/>
          <w:lang w:val="ru-RU"/>
        </w:rPr>
        <w:t xml:space="preserve">, </w:t>
      </w:r>
      <w:r>
        <w:rPr>
          <w:rFonts w:cs="Arial"/>
          <w:lang w:val="ru-RU"/>
        </w:rPr>
        <w:t>уровни</w:t>
      </w:r>
      <w:r w:rsidRPr="000F36AC">
        <w:rPr>
          <w:rFonts w:cs="Arial"/>
          <w:lang w:val="ru-RU"/>
        </w:rPr>
        <w:t xml:space="preserve"> </w:t>
      </w:r>
      <w:r>
        <w:rPr>
          <w:rFonts w:cs="Arial"/>
          <w:lang w:val="ru-RU"/>
        </w:rPr>
        <w:t>жалоб</w:t>
      </w:r>
      <w:r w:rsidRPr="000F36AC">
        <w:rPr>
          <w:rFonts w:cs="Arial"/>
          <w:lang w:val="ru-RU"/>
        </w:rPr>
        <w:t xml:space="preserve">, </w:t>
      </w:r>
      <w:r>
        <w:rPr>
          <w:rFonts w:cs="Arial"/>
          <w:lang w:val="ru-RU"/>
        </w:rPr>
        <w:t>и</w:t>
      </w:r>
      <w:r w:rsidRPr="000F36AC">
        <w:rPr>
          <w:rFonts w:cs="Arial"/>
          <w:lang w:val="ru-RU"/>
        </w:rPr>
        <w:t xml:space="preserve"> </w:t>
      </w:r>
      <w:r>
        <w:rPr>
          <w:rFonts w:cs="Arial"/>
          <w:lang w:val="ru-RU"/>
        </w:rPr>
        <w:t>действия</w:t>
      </w:r>
      <w:r w:rsidRPr="000F36AC">
        <w:rPr>
          <w:rFonts w:cs="Arial"/>
          <w:lang w:val="ru-RU"/>
        </w:rPr>
        <w:t xml:space="preserve"> </w:t>
      </w:r>
      <w:r>
        <w:rPr>
          <w:rFonts w:cs="Arial"/>
          <w:lang w:val="ru-RU"/>
        </w:rPr>
        <w:t>по</w:t>
      </w:r>
      <w:r w:rsidRPr="000F36AC">
        <w:rPr>
          <w:rFonts w:cs="Arial"/>
          <w:lang w:val="ru-RU"/>
        </w:rPr>
        <w:t xml:space="preserve"> </w:t>
      </w:r>
      <w:r>
        <w:rPr>
          <w:rFonts w:cs="Arial"/>
          <w:lang w:val="ru-RU"/>
        </w:rPr>
        <w:t>снижению</w:t>
      </w:r>
      <w:r w:rsidRPr="000F36AC">
        <w:rPr>
          <w:rFonts w:cs="Arial"/>
          <w:lang w:val="ru-RU"/>
        </w:rPr>
        <w:t xml:space="preserve"> </w:t>
      </w:r>
      <w:r>
        <w:rPr>
          <w:rFonts w:cs="Arial"/>
          <w:lang w:val="ru-RU"/>
        </w:rPr>
        <w:t>количества</w:t>
      </w:r>
      <w:r w:rsidRPr="000F36AC">
        <w:rPr>
          <w:rFonts w:cs="Arial"/>
          <w:lang w:val="ru-RU"/>
        </w:rPr>
        <w:t xml:space="preserve"> </w:t>
      </w:r>
      <w:r>
        <w:rPr>
          <w:rFonts w:cs="Arial"/>
          <w:lang w:val="ru-RU"/>
        </w:rPr>
        <w:t>жалоб</w:t>
      </w:r>
      <w:r w:rsidRPr="000F36AC">
        <w:rPr>
          <w:rFonts w:cs="Arial"/>
          <w:lang w:val="ru-RU"/>
        </w:rPr>
        <w:t>.</w:t>
      </w:r>
    </w:p>
    <w:p w:rsidR="00D01A8D" w:rsidRPr="000F36AC" w:rsidRDefault="00D01A8D" w:rsidP="00D01A8D">
      <w:pPr>
        <w:autoSpaceDE w:val="0"/>
        <w:autoSpaceDN w:val="0"/>
        <w:adjustRightInd w:val="0"/>
        <w:ind w:left="720"/>
        <w:rPr>
          <w:rFonts w:cs="Arial"/>
          <w:lang w:val="ru-RU"/>
        </w:rPr>
      </w:pPr>
    </w:p>
    <w:p w:rsidR="00D01A8D" w:rsidRPr="00905A40" w:rsidRDefault="00D01A8D" w:rsidP="00D01A8D">
      <w:pPr>
        <w:pStyle w:val="Heading1"/>
        <w:rPr>
          <w:rFonts w:cs="Arial"/>
          <w:sz w:val="22"/>
          <w:szCs w:val="22"/>
        </w:rPr>
      </w:pPr>
      <w:bookmarkStart w:id="93" w:name="_Toc408669977"/>
      <w:r w:rsidRPr="00905A40">
        <w:rPr>
          <w:rFonts w:cs="Arial"/>
          <w:sz w:val="22"/>
          <w:szCs w:val="22"/>
        </w:rPr>
        <w:t>G.</w:t>
      </w:r>
      <w:r w:rsidRPr="00905A40">
        <w:rPr>
          <w:rFonts w:cs="Arial"/>
          <w:sz w:val="22"/>
          <w:szCs w:val="22"/>
        </w:rPr>
        <w:tab/>
      </w:r>
      <w:r w:rsidRPr="00905A40">
        <w:rPr>
          <w:rFonts w:cs="Arial"/>
          <w:sz w:val="22"/>
          <w:szCs w:val="22"/>
          <w:lang w:val="ru-RU"/>
        </w:rPr>
        <w:t>БЮДЖЕТ РЕАЛИЗАЦИИ ОПП</w:t>
      </w:r>
      <w:bookmarkEnd w:id="93"/>
    </w:p>
    <w:p w:rsidR="0034410C" w:rsidRPr="001A4AFA" w:rsidRDefault="0034410C" w:rsidP="0034410C">
      <w:pPr>
        <w:spacing w:after="200"/>
        <w:rPr>
          <w:rFonts w:cs="Arial"/>
          <w:lang w:val="en-US"/>
        </w:rPr>
      </w:pPr>
    </w:p>
    <w:p w:rsidR="0034410C" w:rsidRPr="006F5CAB" w:rsidRDefault="00CD67EB" w:rsidP="00851167">
      <w:pPr>
        <w:numPr>
          <w:ilvl w:val="0"/>
          <w:numId w:val="24"/>
        </w:numPr>
        <w:spacing w:after="200"/>
        <w:ind w:left="0" w:firstLine="0"/>
        <w:rPr>
          <w:rFonts w:cs="Arial"/>
          <w:lang w:val="ru-RU"/>
        </w:rPr>
      </w:pPr>
      <w:r>
        <w:rPr>
          <w:rFonts w:cs="Arial"/>
          <w:lang w:val="ru-RU"/>
        </w:rPr>
        <w:t>На этом этапе, нет возможности оценить точное количество людей, которые могут быть затронуты проектом, поскольку всё ещё не разработаны технические детали и параметры. Поэтому нет возможности предоставить сметные предложения по общим затратам на перемещение, которое может быть связано с реализацией настоящего проекта. Тем</w:t>
      </w:r>
      <w:r w:rsidRPr="00CD67EB">
        <w:rPr>
          <w:rFonts w:cs="Arial"/>
          <w:lang w:val="ru-RU"/>
        </w:rPr>
        <w:t xml:space="preserve"> </w:t>
      </w:r>
      <w:r>
        <w:rPr>
          <w:rFonts w:cs="Arial"/>
          <w:lang w:val="ru-RU"/>
        </w:rPr>
        <w:t>не</w:t>
      </w:r>
      <w:r w:rsidRPr="00CD67EB">
        <w:rPr>
          <w:rFonts w:cs="Arial"/>
          <w:lang w:val="ru-RU"/>
        </w:rPr>
        <w:t xml:space="preserve"> </w:t>
      </w:r>
      <w:r>
        <w:rPr>
          <w:rFonts w:cs="Arial"/>
          <w:lang w:val="ru-RU"/>
        </w:rPr>
        <w:t>менее</w:t>
      </w:r>
      <w:r w:rsidRPr="00CD67EB">
        <w:rPr>
          <w:rFonts w:cs="Arial"/>
          <w:lang w:val="ru-RU"/>
        </w:rPr>
        <w:t xml:space="preserve">, </w:t>
      </w:r>
      <w:r>
        <w:rPr>
          <w:rFonts w:cs="Arial"/>
          <w:lang w:val="ru-RU"/>
        </w:rPr>
        <w:t>когда</w:t>
      </w:r>
      <w:r w:rsidRPr="00CD67EB">
        <w:rPr>
          <w:rFonts w:cs="Arial"/>
          <w:lang w:val="ru-RU"/>
        </w:rPr>
        <w:t xml:space="preserve"> </w:t>
      </w:r>
      <w:r>
        <w:rPr>
          <w:rFonts w:cs="Arial"/>
          <w:lang w:val="ru-RU"/>
        </w:rPr>
        <w:t>станет</w:t>
      </w:r>
      <w:r w:rsidRPr="00CD67EB">
        <w:rPr>
          <w:rFonts w:cs="Arial"/>
          <w:lang w:val="ru-RU"/>
        </w:rPr>
        <w:t xml:space="preserve"> </w:t>
      </w:r>
      <w:r>
        <w:rPr>
          <w:rFonts w:cs="Arial"/>
          <w:lang w:val="ru-RU"/>
        </w:rPr>
        <w:t>известным</w:t>
      </w:r>
      <w:r w:rsidRPr="00CD67EB">
        <w:rPr>
          <w:rFonts w:cs="Arial"/>
          <w:lang w:val="ru-RU"/>
        </w:rPr>
        <w:t xml:space="preserve"> </w:t>
      </w:r>
      <w:r>
        <w:rPr>
          <w:rFonts w:cs="Arial"/>
          <w:lang w:val="ru-RU"/>
        </w:rPr>
        <w:t>местоположение</w:t>
      </w:r>
      <w:r w:rsidRPr="00CD67EB">
        <w:rPr>
          <w:rFonts w:cs="Arial"/>
          <w:lang w:val="ru-RU"/>
        </w:rPr>
        <w:t xml:space="preserve"> </w:t>
      </w:r>
      <w:r>
        <w:rPr>
          <w:rFonts w:cs="Arial"/>
          <w:lang w:val="ru-RU"/>
        </w:rPr>
        <w:t>проекта</w:t>
      </w:r>
      <w:r w:rsidRPr="00CD67EB">
        <w:rPr>
          <w:rFonts w:cs="Arial"/>
          <w:lang w:val="ru-RU"/>
        </w:rPr>
        <w:t xml:space="preserve">, </w:t>
      </w:r>
      <w:r>
        <w:rPr>
          <w:rFonts w:cs="Arial"/>
          <w:lang w:val="ru-RU"/>
        </w:rPr>
        <w:t>и</w:t>
      </w:r>
      <w:r w:rsidRPr="00CD67EB">
        <w:rPr>
          <w:rFonts w:cs="Arial"/>
          <w:lang w:val="ru-RU"/>
        </w:rPr>
        <w:t xml:space="preserve"> </w:t>
      </w:r>
      <w:r>
        <w:rPr>
          <w:rFonts w:cs="Arial"/>
          <w:lang w:val="ru-RU"/>
        </w:rPr>
        <w:t>после</w:t>
      </w:r>
      <w:r w:rsidRPr="00CD67EB">
        <w:rPr>
          <w:rFonts w:cs="Arial"/>
          <w:lang w:val="ru-RU"/>
        </w:rPr>
        <w:t xml:space="preserve"> </w:t>
      </w:r>
      <w:r>
        <w:rPr>
          <w:rFonts w:cs="Arial"/>
          <w:lang w:val="ru-RU"/>
        </w:rPr>
        <w:t>проведения</w:t>
      </w:r>
      <w:r w:rsidRPr="00CD67EB">
        <w:rPr>
          <w:rFonts w:cs="Arial"/>
          <w:lang w:val="ru-RU"/>
        </w:rPr>
        <w:t xml:space="preserve"> </w:t>
      </w:r>
      <w:r>
        <w:rPr>
          <w:rFonts w:cs="Arial"/>
          <w:lang w:val="ru-RU"/>
        </w:rPr>
        <w:t>конкретного</w:t>
      </w:r>
      <w:r w:rsidRPr="00CD67EB">
        <w:rPr>
          <w:rFonts w:cs="Arial"/>
          <w:lang w:val="ru-RU"/>
        </w:rPr>
        <w:t xml:space="preserve"> </w:t>
      </w:r>
      <w:r>
        <w:rPr>
          <w:rFonts w:cs="Arial"/>
          <w:lang w:val="ru-RU"/>
        </w:rPr>
        <w:t>социально</w:t>
      </w:r>
      <w:r w:rsidRPr="00CD67EB">
        <w:rPr>
          <w:rFonts w:cs="Arial"/>
          <w:lang w:val="ru-RU"/>
        </w:rPr>
        <w:t>-</w:t>
      </w:r>
      <w:r>
        <w:rPr>
          <w:rFonts w:cs="Arial"/>
          <w:lang w:val="ru-RU"/>
        </w:rPr>
        <w:t>экономического</w:t>
      </w:r>
      <w:r w:rsidRPr="00CD67EB">
        <w:rPr>
          <w:rFonts w:cs="Arial"/>
          <w:lang w:val="ru-RU"/>
        </w:rPr>
        <w:t xml:space="preserve"> </w:t>
      </w:r>
      <w:r>
        <w:rPr>
          <w:rFonts w:cs="Arial"/>
          <w:lang w:val="ru-RU"/>
        </w:rPr>
        <w:t>исследования</w:t>
      </w:r>
      <w:r w:rsidRPr="00CD67EB">
        <w:rPr>
          <w:rFonts w:cs="Arial"/>
          <w:lang w:val="ru-RU"/>
        </w:rPr>
        <w:t xml:space="preserve"> </w:t>
      </w:r>
      <w:r>
        <w:rPr>
          <w:rFonts w:cs="Arial"/>
          <w:lang w:val="ru-RU"/>
        </w:rPr>
        <w:t>на</w:t>
      </w:r>
      <w:r w:rsidRPr="00CD67EB">
        <w:rPr>
          <w:rFonts w:cs="Arial"/>
          <w:lang w:val="ru-RU"/>
        </w:rPr>
        <w:t xml:space="preserve"> </w:t>
      </w:r>
      <w:r>
        <w:rPr>
          <w:rFonts w:cs="Arial"/>
          <w:lang w:val="ru-RU"/>
        </w:rPr>
        <w:t>местах</w:t>
      </w:r>
      <w:r w:rsidRPr="00CD67EB">
        <w:rPr>
          <w:rFonts w:cs="Arial"/>
          <w:lang w:val="ru-RU"/>
        </w:rPr>
        <w:t xml:space="preserve">, </w:t>
      </w:r>
      <w:r>
        <w:rPr>
          <w:rFonts w:cs="Arial"/>
          <w:lang w:val="ru-RU"/>
        </w:rPr>
        <w:t>станет доступной информация о конкретном воздействии, доходах физических лиц и домохозяйств, количестве потерпевших лиц и другие демографические данные, тогда будет подготовлен детальный и точный бюджет для каждого ПДП. Каждый</w:t>
      </w:r>
      <w:r w:rsidRPr="00CD67EB">
        <w:rPr>
          <w:rFonts w:cs="Arial"/>
          <w:lang w:val="ru-RU"/>
        </w:rPr>
        <w:t xml:space="preserve"> </w:t>
      </w:r>
      <w:r>
        <w:rPr>
          <w:rFonts w:cs="Arial"/>
          <w:lang w:val="ru-RU"/>
        </w:rPr>
        <w:t>ПДП</w:t>
      </w:r>
      <w:r w:rsidRPr="00CD67EB">
        <w:rPr>
          <w:rFonts w:cs="Arial"/>
          <w:lang w:val="ru-RU"/>
        </w:rPr>
        <w:t xml:space="preserve"> </w:t>
      </w:r>
      <w:r>
        <w:rPr>
          <w:rFonts w:cs="Arial"/>
          <w:lang w:val="ru-RU"/>
        </w:rPr>
        <w:t>включает</w:t>
      </w:r>
      <w:r w:rsidRPr="00CD67EB">
        <w:rPr>
          <w:rFonts w:cs="Arial"/>
          <w:lang w:val="ru-RU"/>
        </w:rPr>
        <w:t xml:space="preserve"> </w:t>
      </w:r>
      <w:r>
        <w:rPr>
          <w:rFonts w:cs="Arial"/>
          <w:lang w:val="ru-RU"/>
        </w:rPr>
        <w:t>детальный</w:t>
      </w:r>
      <w:r w:rsidRPr="00CD67EB">
        <w:rPr>
          <w:rFonts w:cs="Arial"/>
          <w:lang w:val="ru-RU"/>
        </w:rPr>
        <w:t xml:space="preserve"> </w:t>
      </w:r>
      <w:r>
        <w:rPr>
          <w:rFonts w:cs="Arial"/>
          <w:lang w:val="ru-RU"/>
        </w:rPr>
        <w:t>бюджет</w:t>
      </w:r>
      <w:r w:rsidRPr="00CD67EB">
        <w:rPr>
          <w:rFonts w:cs="Arial"/>
          <w:lang w:val="ru-RU"/>
        </w:rPr>
        <w:t xml:space="preserve">, </w:t>
      </w:r>
      <w:r>
        <w:rPr>
          <w:rFonts w:cs="Arial"/>
          <w:lang w:val="ru-RU"/>
        </w:rPr>
        <w:t>с</w:t>
      </w:r>
      <w:r w:rsidRPr="00CD67EB">
        <w:rPr>
          <w:rFonts w:cs="Arial"/>
          <w:lang w:val="ru-RU"/>
        </w:rPr>
        <w:t xml:space="preserve"> </w:t>
      </w:r>
      <w:r>
        <w:rPr>
          <w:rFonts w:cs="Arial"/>
          <w:lang w:val="ru-RU"/>
        </w:rPr>
        <w:t>использованием</w:t>
      </w:r>
      <w:r w:rsidRPr="00CD67EB">
        <w:rPr>
          <w:rFonts w:cs="Arial"/>
          <w:lang w:val="ru-RU"/>
        </w:rPr>
        <w:t xml:space="preserve"> </w:t>
      </w:r>
      <w:r>
        <w:rPr>
          <w:rFonts w:cs="Arial"/>
          <w:lang w:val="ru-RU"/>
        </w:rPr>
        <w:t>нижеуказанного</w:t>
      </w:r>
      <w:r w:rsidRPr="00CD67EB">
        <w:rPr>
          <w:rFonts w:cs="Arial"/>
          <w:lang w:val="ru-RU"/>
        </w:rPr>
        <w:t xml:space="preserve"> </w:t>
      </w:r>
      <w:r>
        <w:rPr>
          <w:rFonts w:cs="Arial"/>
          <w:lang w:val="ru-RU"/>
        </w:rPr>
        <w:t>шаблона</w:t>
      </w:r>
      <w:r w:rsidRPr="00CD67EB">
        <w:rPr>
          <w:rFonts w:cs="Arial"/>
          <w:lang w:val="ru-RU"/>
        </w:rPr>
        <w:t xml:space="preserve">, </w:t>
      </w:r>
      <w:r>
        <w:rPr>
          <w:rFonts w:cs="Arial"/>
          <w:lang w:val="ru-RU"/>
        </w:rPr>
        <w:t>что</w:t>
      </w:r>
      <w:r w:rsidRPr="00CD67EB">
        <w:rPr>
          <w:rFonts w:cs="Arial"/>
          <w:lang w:val="ru-RU"/>
        </w:rPr>
        <w:t xml:space="preserve">, </w:t>
      </w:r>
      <w:r>
        <w:rPr>
          <w:rFonts w:cs="Arial"/>
          <w:lang w:val="ru-RU"/>
        </w:rPr>
        <w:t>таким</w:t>
      </w:r>
      <w:r w:rsidRPr="00CD67EB">
        <w:rPr>
          <w:rFonts w:cs="Arial"/>
          <w:lang w:val="ru-RU"/>
        </w:rPr>
        <w:t xml:space="preserve"> </w:t>
      </w:r>
      <w:r>
        <w:rPr>
          <w:rFonts w:cs="Arial"/>
          <w:lang w:val="ru-RU"/>
        </w:rPr>
        <w:t>образом</w:t>
      </w:r>
      <w:r w:rsidRPr="00CD67EB">
        <w:rPr>
          <w:rFonts w:cs="Arial"/>
          <w:lang w:val="ru-RU"/>
        </w:rPr>
        <w:t xml:space="preserve">, </w:t>
      </w:r>
      <w:r>
        <w:rPr>
          <w:rFonts w:cs="Arial"/>
          <w:lang w:val="ru-RU"/>
        </w:rPr>
        <w:t>способствует</w:t>
      </w:r>
      <w:r w:rsidRPr="00CD67EB">
        <w:rPr>
          <w:rFonts w:cs="Arial"/>
          <w:lang w:val="ru-RU"/>
        </w:rPr>
        <w:t xml:space="preserve"> </w:t>
      </w:r>
      <w:r>
        <w:rPr>
          <w:rFonts w:cs="Arial"/>
          <w:lang w:val="ru-RU"/>
        </w:rPr>
        <w:t xml:space="preserve">составлению детального и точного бюджета для переселения и выдачи компенсации. </w:t>
      </w:r>
      <w:r w:rsidR="00CD2601">
        <w:rPr>
          <w:rFonts w:cs="Arial"/>
          <w:lang w:val="ru-RU"/>
        </w:rPr>
        <w:t>Проект</w:t>
      </w:r>
      <w:r w:rsidR="00CD2601" w:rsidRPr="006F5CAB">
        <w:rPr>
          <w:rFonts w:cs="Arial"/>
          <w:lang w:val="ru-RU"/>
        </w:rPr>
        <w:t xml:space="preserve"> </w:t>
      </w:r>
      <w:r w:rsidR="00CD2601">
        <w:rPr>
          <w:rFonts w:cs="Arial"/>
          <w:lang w:val="ru-RU"/>
        </w:rPr>
        <w:t>готовит</w:t>
      </w:r>
      <w:r w:rsidR="00CD2601" w:rsidRPr="006F5CAB">
        <w:rPr>
          <w:rFonts w:cs="Arial"/>
          <w:lang w:val="ru-RU"/>
        </w:rPr>
        <w:t xml:space="preserve"> </w:t>
      </w:r>
      <w:r w:rsidR="00CD2601">
        <w:rPr>
          <w:rFonts w:cs="Arial"/>
          <w:lang w:val="ru-RU"/>
        </w:rPr>
        <w:t>бюджет</w:t>
      </w:r>
      <w:r w:rsidR="00CD2601" w:rsidRPr="006F5CAB">
        <w:rPr>
          <w:rFonts w:cs="Arial"/>
          <w:lang w:val="ru-RU"/>
        </w:rPr>
        <w:t xml:space="preserve"> </w:t>
      </w:r>
      <w:r w:rsidR="00CD2601">
        <w:rPr>
          <w:rFonts w:cs="Arial"/>
          <w:lang w:val="ru-RU"/>
        </w:rPr>
        <w:t>по</w:t>
      </w:r>
      <w:r w:rsidR="00CD2601" w:rsidRPr="006F5CAB">
        <w:rPr>
          <w:rFonts w:cs="Arial"/>
          <w:lang w:val="ru-RU"/>
        </w:rPr>
        <w:t xml:space="preserve"> </w:t>
      </w:r>
      <w:r w:rsidR="00CD2601">
        <w:rPr>
          <w:rFonts w:cs="Arial"/>
          <w:lang w:val="ru-RU"/>
        </w:rPr>
        <w:t>переселению</w:t>
      </w:r>
      <w:r w:rsidR="00CD2601" w:rsidRPr="006F5CAB">
        <w:rPr>
          <w:rFonts w:cs="Arial"/>
          <w:lang w:val="ru-RU"/>
        </w:rPr>
        <w:t xml:space="preserve"> </w:t>
      </w:r>
      <w:r w:rsidR="00CD2601">
        <w:rPr>
          <w:rFonts w:cs="Arial"/>
          <w:lang w:val="ru-RU"/>
        </w:rPr>
        <w:t>и</w:t>
      </w:r>
      <w:r w:rsidR="00CD2601" w:rsidRPr="006F5CAB">
        <w:rPr>
          <w:rFonts w:cs="Arial"/>
          <w:lang w:val="ru-RU"/>
        </w:rPr>
        <w:t xml:space="preserve"> </w:t>
      </w:r>
      <w:r w:rsidR="00CD2601">
        <w:rPr>
          <w:rFonts w:cs="Arial"/>
          <w:lang w:val="ru-RU"/>
        </w:rPr>
        <w:t>финансирует</w:t>
      </w:r>
      <w:r w:rsidR="00CD2601" w:rsidRPr="006F5CAB">
        <w:rPr>
          <w:rFonts w:cs="Arial"/>
          <w:lang w:val="ru-RU"/>
        </w:rPr>
        <w:t xml:space="preserve"> </w:t>
      </w:r>
      <w:r w:rsidR="00CD2601">
        <w:rPr>
          <w:rFonts w:cs="Arial"/>
          <w:lang w:val="ru-RU"/>
        </w:rPr>
        <w:t>этот</w:t>
      </w:r>
      <w:r w:rsidR="00CD2601" w:rsidRPr="006F5CAB">
        <w:rPr>
          <w:rFonts w:cs="Arial"/>
          <w:lang w:val="ru-RU"/>
        </w:rPr>
        <w:t xml:space="preserve"> </w:t>
      </w:r>
      <w:r w:rsidR="00CD2601">
        <w:rPr>
          <w:rFonts w:cs="Arial"/>
          <w:lang w:val="ru-RU"/>
        </w:rPr>
        <w:t>бюджет</w:t>
      </w:r>
      <w:r w:rsidR="00CD2601" w:rsidRPr="006F5CAB">
        <w:rPr>
          <w:rFonts w:cs="Arial"/>
          <w:lang w:val="ru-RU"/>
        </w:rPr>
        <w:t xml:space="preserve"> </w:t>
      </w:r>
      <w:r w:rsidR="00CD2601">
        <w:rPr>
          <w:rFonts w:cs="Arial"/>
          <w:lang w:val="ru-RU"/>
        </w:rPr>
        <w:t>с</w:t>
      </w:r>
      <w:r w:rsidR="00CD2601" w:rsidRPr="006F5CAB">
        <w:rPr>
          <w:rFonts w:cs="Arial"/>
          <w:lang w:val="ru-RU"/>
        </w:rPr>
        <w:t xml:space="preserve"> </w:t>
      </w:r>
      <w:r w:rsidR="00CD2601">
        <w:rPr>
          <w:rFonts w:cs="Arial"/>
          <w:lang w:val="ru-RU"/>
        </w:rPr>
        <w:t>помощью</w:t>
      </w:r>
      <w:r w:rsidR="00CD2601" w:rsidRPr="006F5CAB">
        <w:rPr>
          <w:rFonts w:cs="Arial"/>
          <w:lang w:val="ru-RU"/>
        </w:rPr>
        <w:t xml:space="preserve"> </w:t>
      </w:r>
      <w:r w:rsidR="006F5CAB">
        <w:rPr>
          <w:rFonts w:cs="Arial"/>
          <w:lang w:val="ru-RU"/>
        </w:rPr>
        <w:t>правил</w:t>
      </w:r>
      <w:r w:rsidR="006F5CAB" w:rsidRPr="006F5CAB">
        <w:rPr>
          <w:rFonts w:cs="Arial"/>
          <w:lang w:val="ru-RU"/>
        </w:rPr>
        <w:t xml:space="preserve"> </w:t>
      </w:r>
      <w:r w:rsidR="006F5CAB">
        <w:rPr>
          <w:rFonts w:cs="Arial"/>
          <w:lang w:val="ru-RU"/>
        </w:rPr>
        <w:t>и</w:t>
      </w:r>
      <w:r w:rsidR="006F5CAB" w:rsidRPr="006F5CAB">
        <w:rPr>
          <w:rFonts w:cs="Arial"/>
          <w:lang w:val="ru-RU"/>
        </w:rPr>
        <w:t xml:space="preserve"> </w:t>
      </w:r>
      <w:r w:rsidR="006F5CAB">
        <w:rPr>
          <w:rFonts w:cs="Arial"/>
          <w:lang w:val="ru-RU"/>
        </w:rPr>
        <w:t>руководств</w:t>
      </w:r>
      <w:r w:rsidR="006F5CAB" w:rsidRPr="006F5CAB">
        <w:rPr>
          <w:rFonts w:cs="Arial"/>
          <w:lang w:val="ru-RU"/>
        </w:rPr>
        <w:t xml:space="preserve"> </w:t>
      </w:r>
      <w:r w:rsidR="006F5CAB">
        <w:rPr>
          <w:rFonts w:cs="Arial"/>
          <w:lang w:val="ru-RU"/>
        </w:rPr>
        <w:t>по</w:t>
      </w:r>
      <w:r w:rsidR="006F5CAB" w:rsidRPr="006F5CAB">
        <w:rPr>
          <w:rFonts w:cs="Arial"/>
          <w:lang w:val="ru-RU"/>
        </w:rPr>
        <w:t xml:space="preserve"> </w:t>
      </w:r>
      <w:r w:rsidR="006F5CAB">
        <w:rPr>
          <w:rFonts w:cs="Arial"/>
          <w:lang w:val="ru-RU"/>
        </w:rPr>
        <w:t>административному</w:t>
      </w:r>
      <w:r w:rsidR="006F5CAB" w:rsidRPr="006F5CAB">
        <w:rPr>
          <w:rFonts w:cs="Arial"/>
          <w:lang w:val="ru-RU"/>
        </w:rPr>
        <w:t xml:space="preserve"> </w:t>
      </w:r>
      <w:r w:rsidR="006F5CAB">
        <w:rPr>
          <w:rFonts w:cs="Arial"/>
          <w:lang w:val="ru-RU"/>
        </w:rPr>
        <w:t>и</w:t>
      </w:r>
      <w:r w:rsidR="006F5CAB" w:rsidRPr="006F5CAB">
        <w:rPr>
          <w:rFonts w:cs="Arial"/>
          <w:lang w:val="ru-RU"/>
        </w:rPr>
        <w:t xml:space="preserve"> </w:t>
      </w:r>
      <w:r w:rsidR="006F5CAB">
        <w:rPr>
          <w:rFonts w:cs="Arial"/>
          <w:lang w:val="ru-RU"/>
        </w:rPr>
        <w:t>финансовому</w:t>
      </w:r>
      <w:r w:rsidR="006F5CAB" w:rsidRPr="006F5CAB">
        <w:rPr>
          <w:rFonts w:cs="Arial"/>
          <w:lang w:val="ru-RU"/>
        </w:rPr>
        <w:t xml:space="preserve"> </w:t>
      </w:r>
      <w:r w:rsidR="006F5CAB">
        <w:rPr>
          <w:rFonts w:cs="Arial"/>
          <w:lang w:val="ru-RU"/>
        </w:rPr>
        <w:t>управлению</w:t>
      </w:r>
      <w:r w:rsidR="006F5CAB" w:rsidRPr="006F5CAB">
        <w:rPr>
          <w:rFonts w:cs="Arial"/>
          <w:lang w:val="ru-RU"/>
        </w:rPr>
        <w:t xml:space="preserve">, </w:t>
      </w:r>
      <w:r w:rsidR="006F5CAB">
        <w:rPr>
          <w:rFonts w:cs="Arial"/>
          <w:lang w:val="ru-RU"/>
        </w:rPr>
        <w:t>как</w:t>
      </w:r>
      <w:r w:rsidR="006F5CAB" w:rsidRPr="006F5CAB">
        <w:rPr>
          <w:rFonts w:cs="Arial"/>
          <w:lang w:val="ru-RU"/>
        </w:rPr>
        <w:t xml:space="preserve"> </w:t>
      </w:r>
      <w:r w:rsidR="006F5CAB">
        <w:rPr>
          <w:rFonts w:cs="Arial"/>
          <w:lang w:val="ru-RU"/>
        </w:rPr>
        <w:t>любую</w:t>
      </w:r>
      <w:r w:rsidR="006F5CAB" w:rsidRPr="006F5CAB">
        <w:rPr>
          <w:rFonts w:cs="Arial"/>
          <w:lang w:val="ru-RU"/>
        </w:rPr>
        <w:t xml:space="preserve"> </w:t>
      </w:r>
      <w:r w:rsidR="006F5CAB">
        <w:rPr>
          <w:rFonts w:cs="Arial"/>
          <w:lang w:val="ru-RU"/>
        </w:rPr>
        <w:t>другую</w:t>
      </w:r>
      <w:r w:rsidR="006F5CAB" w:rsidRPr="006F5CAB">
        <w:rPr>
          <w:rFonts w:cs="Arial"/>
          <w:lang w:val="ru-RU"/>
        </w:rPr>
        <w:t xml:space="preserve"> </w:t>
      </w:r>
      <w:r w:rsidR="006F5CAB">
        <w:rPr>
          <w:rFonts w:cs="Arial"/>
          <w:lang w:val="ru-RU"/>
        </w:rPr>
        <w:t>деятельность</w:t>
      </w:r>
      <w:r w:rsidR="006F5CAB" w:rsidRPr="006F5CAB">
        <w:rPr>
          <w:rFonts w:cs="Arial"/>
          <w:lang w:val="ru-RU"/>
        </w:rPr>
        <w:t xml:space="preserve">, </w:t>
      </w:r>
      <w:r w:rsidR="006F5CAB">
        <w:rPr>
          <w:rFonts w:cs="Arial"/>
          <w:lang w:val="ru-RU"/>
        </w:rPr>
        <w:t>подлежащей финансовой поддержке в рамках проекта. Вся ответственность за выплату компенсаций и обеспечение других видов помощи лежит на ЦУП ПФРКУ посредством бюджета по переселению в рамках выделяемых проектом средств.</w:t>
      </w:r>
    </w:p>
    <w:p w:rsidR="0034410C" w:rsidRPr="00481A4C" w:rsidRDefault="00481A4C" w:rsidP="0034410C">
      <w:pPr>
        <w:ind w:firstLine="720"/>
        <w:jc w:val="center"/>
        <w:rPr>
          <w:rFonts w:cs="Arial"/>
          <w:b/>
          <w:bCs/>
          <w:i/>
          <w:lang w:val="ru-RU"/>
        </w:rPr>
      </w:pPr>
      <w:r>
        <w:rPr>
          <w:rFonts w:cs="Arial"/>
          <w:b/>
          <w:bCs/>
          <w:i/>
          <w:lang w:val="ru-RU"/>
        </w:rPr>
        <w:t>Таблица</w:t>
      </w:r>
      <w:r w:rsidR="0034410C" w:rsidRPr="00481A4C">
        <w:rPr>
          <w:rFonts w:cs="Arial"/>
          <w:b/>
          <w:bCs/>
          <w:i/>
          <w:lang w:val="ru-RU"/>
        </w:rPr>
        <w:t xml:space="preserve"> </w:t>
      </w:r>
      <w:r w:rsidR="0034410C" w:rsidRPr="001A4AFA">
        <w:rPr>
          <w:rFonts w:cs="Arial"/>
          <w:b/>
          <w:bCs/>
          <w:i/>
          <w:lang w:val="en-US"/>
        </w:rPr>
        <w:t>G</w:t>
      </w:r>
      <w:r w:rsidR="0034410C" w:rsidRPr="00481A4C">
        <w:rPr>
          <w:rFonts w:cs="Arial"/>
          <w:b/>
          <w:bCs/>
          <w:i/>
          <w:lang w:val="ru-RU"/>
        </w:rPr>
        <w:t xml:space="preserve">-1: </w:t>
      </w:r>
      <w:r>
        <w:rPr>
          <w:rFonts w:cs="Arial"/>
          <w:b/>
          <w:bCs/>
          <w:i/>
          <w:lang w:val="ru-RU"/>
        </w:rPr>
        <w:t>Разбивка бюджета и затраты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402"/>
        <w:gridCol w:w="2221"/>
        <w:gridCol w:w="2221"/>
      </w:tblGrid>
      <w:tr w:rsidR="0034410C" w:rsidRPr="001A4AFA" w:rsidTr="00F13AD2">
        <w:trPr>
          <w:trHeight w:val="132"/>
        </w:trPr>
        <w:tc>
          <w:tcPr>
            <w:tcW w:w="1242" w:type="dxa"/>
          </w:tcPr>
          <w:p w:rsidR="0034410C" w:rsidRPr="001A4AFA" w:rsidRDefault="00481A4C" w:rsidP="00481A4C">
            <w:pPr>
              <w:pStyle w:val="Default"/>
              <w:spacing w:line="360" w:lineRule="auto"/>
              <w:ind w:firstLine="720"/>
              <w:jc w:val="both"/>
              <w:rPr>
                <w:rFonts w:ascii="Arial" w:hAnsi="Arial" w:cs="Arial"/>
                <w:sz w:val="22"/>
                <w:szCs w:val="22"/>
                <w:lang w:val="en-US"/>
              </w:rPr>
            </w:pPr>
            <w:r>
              <w:rPr>
                <w:rFonts w:ascii="Arial" w:hAnsi="Arial" w:cs="Arial"/>
                <w:sz w:val="22"/>
                <w:szCs w:val="22"/>
                <w:lang w:val="ru-RU"/>
              </w:rPr>
              <w:t>№</w:t>
            </w:r>
            <w:r w:rsidR="0034410C" w:rsidRPr="001A4AFA">
              <w:rPr>
                <w:rFonts w:ascii="Arial" w:hAnsi="Arial" w:cs="Arial"/>
                <w:sz w:val="22"/>
                <w:szCs w:val="22"/>
                <w:lang w:val="en-US"/>
              </w:rPr>
              <w:t xml:space="preserve"> </w:t>
            </w:r>
          </w:p>
        </w:tc>
        <w:tc>
          <w:tcPr>
            <w:tcW w:w="3402" w:type="dxa"/>
          </w:tcPr>
          <w:p w:rsidR="0034410C" w:rsidRPr="00481A4C" w:rsidRDefault="00481A4C" w:rsidP="00481A4C">
            <w:pPr>
              <w:pStyle w:val="Default"/>
              <w:spacing w:line="360" w:lineRule="auto"/>
              <w:ind w:firstLine="720"/>
              <w:rPr>
                <w:rFonts w:ascii="Arial" w:hAnsi="Arial" w:cs="Arial"/>
                <w:sz w:val="22"/>
                <w:szCs w:val="22"/>
                <w:lang w:val="ru-RU"/>
              </w:rPr>
            </w:pPr>
            <w:r>
              <w:rPr>
                <w:rFonts w:ascii="Arial" w:hAnsi="Arial" w:cs="Arial"/>
                <w:sz w:val="22"/>
                <w:szCs w:val="22"/>
                <w:lang w:val="ru-RU"/>
              </w:rPr>
              <w:t>Деятельность</w:t>
            </w:r>
          </w:p>
        </w:tc>
        <w:tc>
          <w:tcPr>
            <w:tcW w:w="2221" w:type="dxa"/>
          </w:tcPr>
          <w:p w:rsidR="0034410C" w:rsidRPr="001A4AFA" w:rsidRDefault="00481A4C" w:rsidP="00481A4C">
            <w:pPr>
              <w:pStyle w:val="Default"/>
              <w:spacing w:line="360" w:lineRule="auto"/>
              <w:ind w:firstLine="720"/>
              <w:rPr>
                <w:rFonts w:ascii="Arial" w:hAnsi="Arial" w:cs="Arial"/>
                <w:sz w:val="22"/>
                <w:szCs w:val="22"/>
                <w:lang w:val="en-US"/>
              </w:rPr>
            </w:pPr>
            <w:r>
              <w:rPr>
                <w:rFonts w:ascii="Arial" w:hAnsi="Arial" w:cs="Arial"/>
                <w:sz w:val="22"/>
                <w:szCs w:val="22"/>
                <w:lang w:val="ru-RU"/>
              </w:rPr>
              <w:t xml:space="preserve">Затраты в </w:t>
            </w:r>
            <w:r w:rsidR="0034410C" w:rsidRPr="001A4AFA">
              <w:rPr>
                <w:rFonts w:ascii="Arial" w:hAnsi="Arial" w:cs="Arial"/>
                <w:sz w:val="22"/>
                <w:szCs w:val="22"/>
                <w:lang w:val="en-US"/>
              </w:rPr>
              <w:t>TJS</w:t>
            </w:r>
          </w:p>
        </w:tc>
        <w:tc>
          <w:tcPr>
            <w:tcW w:w="2221" w:type="dxa"/>
          </w:tcPr>
          <w:p w:rsidR="0034410C" w:rsidRPr="001A4AFA" w:rsidRDefault="00481A4C" w:rsidP="00481A4C">
            <w:pPr>
              <w:pStyle w:val="Default"/>
              <w:spacing w:line="360" w:lineRule="auto"/>
              <w:ind w:firstLine="720"/>
              <w:jc w:val="both"/>
              <w:rPr>
                <w:rFonts w:ascii="Arial" w:hAnsi="Arial" w:cs="Arial"/>
                <w:sz w:val="22"/>
                <w:szCs w:val="22"/>
                <w:lang w:val="en-US"/>
              </w:rPr>
            </w:pPr>
            <w:r>
              <w:rPr>
                <w:rFonts w:ascii="Arial" w:hAnsi="Arial" w:cs="Arial"/>
                <w:sz w:val="22"/>
                <w:szCs w:val="22"/>
                <w:lang w:val="ru-RU"/>
              </w:rPr>
              <w:t>Пометки</w:t>
            </w:r>
          </w:p>
        </w:tc>
      </w:tr>
      <w:tr w:rsidR="0034410C" w:rsidRPr="001A4AFA" w:rsidTr="00F13AD2">
        <w:trPr>
          <w:trHeight w:val="408"/>
        </w:trPr>
        <w:tc>
          <w:tcPr>
            <w:tcW w:w="1242" w:type="dxa"/>
          </w:tcPr>
          <w:p w:rsidR="0034410C" w:rsidRPr="001A4AFA" w:rsidRDefault="0034410C" w:rsidP="00F13AD2">
            <w:pPr>
              <w:pStyle w:val="Default"/>
              <w:spacing w:line="360" w:lineRule="auto"/>
              <w:ind w:firstLine="720"/>
              <w:jc w:val="both"/>
              <w:rPr>
                <w:rFonts w:ascii="Arial" w:hAnsi="Arial" w:cs="Arial"/>
                <w:sz w:val="22"/>
                <w:szCs w:val="22"/>
                <w:lang w:val="en-US"/>
              </w:rPr>
            </w:pPr>
            <w:r w:rsidRPr="001A4AFA">
              <w:rPr>
                <w:rFonts w:ascii="Arial" w:hAnsi="Arial" w:cs="Arial"/>
                <w:sz w:val="22"/>
                <w:szCs w:val="22"/>
                <w:lang w:val="en-US"/>
              </w:rPr>
              <w:t xml:space="preserve">1 </w:t>
            </w:r>
          </w:p>
        </w:tc>
        <w:tc>
          <w:tcPr>
            <w:tcW w:w="3402" w:type="dxa"/>
          </w:tcPr>
          <w:p w:rsidR="0034410C" w:rsidRPr="001A4AFA" w:rsidRDefault="0034410C" w:rsidP="00F13AD2">
            <w:pPr>
              <w:pStyle w:val="Default"/>
              <w:spacing w:line="360" w:lineRule="auto"/>
              <w:ind w:firstLine="720"/>
              <w:jc w:val="both"/>
              <w:rPr>
                <w:rFonts w:ascii="Arial" w:hAnsi="Arial" w:cs="Arial"/>
                <w:sz w:val="22"/>
                <w:szCs w:val="22"/>
                <w:lang w:val="en-US"/>
              </w:rPr>
            </w:pPr>
          </w:p>
        </w:tc>
        <w:tc>
          <w:tcPr>
            <w:tcW w:w="2221" w:type="dxa"/>
          </w:tcPr>
          <w:p w:rsidR="0034410C" w:rsidRPr="001A4AFA" w:rsidRDefault="0034410C" w:rsidP="00F13AD2">
            <w:pPr>
              <w:pStyle w:val="Default"/>
              <w:spacing w:line="360" w:lineRule="auto"/>
              <w:ind w:firstLine="720"/>
              <w:jc w:val="both"/>
              <w:rPr>
                <w:rFonts w:ascii="Arial" w:hAnsi="Arial" w:cs="Arial"/>
                <w:sz w:val="22"/>
                <w:szCs w:val="22"/>
                <w:lang w:val="en-US"/>
              </w:rPr>
            </w:pPr>
          </w:p>
        </w:tc>
        <w:tc>
          <w:tcPr>
            <w:tcW w:w="2221" w:type="dxa"/>
          </w:tcPr>
          <w:p w:rsidR="0034410C" w:rsidRPr="001A4AFA" w:rsidRDefault="0034410C" w:rsidP="00F13AD2">
            <w:pPr>
              <w:pStyle w:val="Default"/>
              <w:spacing w:line="360" w:lineRule="auto"/>
              <w:ind w:firstLine="720"/>
              <w:jc w:val="both"/>
              <w:rPr>
                <w:rFonts w:ascii="Arial" w:hAnsi="Arial" w:cs="Arial"/>
                <w:sz w:val="22"/>
                <w:szCs w:val="22"/>
                <w:lang w:val="en-US"/>
              </w:rPr>
            </w:pPr>
          </w:p>
        </w:tc>
      </w:tr>
      <w:tr w:rsidR="0034410C" w:rsidRPr="001A4AFA" w:rsidTr="00F13AD2">
        <w:trPr>
          <w:trHeight w:val="362"/>
        </w:trPr>
        <w:tc>
          <w:tcPr>
            <w:tcW w:w="1242" w:type="dxa"/>
          </w:tcPr>
          <w:p w:rsidR="0034410C" w:rsidRPr="001A4AFA" w:rsidRDefault="0034410C" w:rsidP="00F13AD2">
            <w:pPr>
              <w:pStyle w:val="Default"/>
              <w:spacing w:line="360" w:lineRule="auto"/>
              <w:ind w:firstLine="720"/>
              <w:jc w:val="both"/>
              <w:rPr>
                <w:rFonts w:ascii="Arial" w:hAnsi="Arial" w:cs="Arial"/>
                <w:sz w:val="22"/>
                <w:szCs w:val="22"/>
                <w:lang w:val="en-US"/>
              </w:rPr>
            </w:pPr>
            <w:r w:rsidRPr="001A4AFA">
              <w:rPr>
                <w:rFonts w:ascii="Arial" w:hAnsi="Arial" w:cs="Arial"/>
                <w:sz w:val="22"/>
                <w:szCs w:val="22"/>
                <w:lang w:val="en-US"/>
              </w:rPr>
              <w:t xml:space="preserve">2 </w:t>
            </w:r>
          </w:p>
        </w:tc>
        <w:tc>
          <w:tcPr>
            <w:tcW w:w="3402" w:type="dxa"/>
          </w:tcPr>
          <w:p w:rsidR="0034410C" w:rsidRPr="001A4AFA" w:rsidRDefault="0034410C" w:rsidP="00F13AD2">
            <w:pPr>
              <w:pStyle w:val="Default"/>
              <w:spacing w:line="360" w:lineRule="auto"/>
              <w:ind w:firstLine="720"/>
              <w:jc w:val="both"/>
              <w:rPr>
                <w:rFonts w:ascii="Arial" w:hAnsi="Arial" w:cs="Arial"/>
                <w:sz w:val="22"/>
                <w:szCs w:val="22"/>
                <w:lang w:val="en-US"/>
              </w:rPr>
            </w:pPr>
          </w:p>
        </w:tc>
        <w:tc>
          <w:tcPr>
            <w:tcW w:w="2221" w:type="dxa"/>
          </w:tcPr>
          <w:p w:rsidR="0034410C" w:rsidRPr="001A4AFA" w:rsidRDefault="0034410C" w:rsidP="00F13AD2">
            <w:pPr>
              <w:pStyle w:val="Default"/>
              <w:spacing w:line="360" w:lineRule="auto"/>
              <w:ind w:firstLine="720"/>
              <w:jc w:val="both"/>
              <w:rPr>
                <w:rFonts w:ascii="Arial" w:hAnsi="Arial" w:cs="Arial"/>
                <w:sz w:val="22"/>
                <w:szCs w:val="22"/>
                <w:lang w:val="en-US"/>
              </w:rPr>
            </w:pPr>
          </w:p>
        </w:tc>
        <w:tc>
          <w:tcPr>
            <w:tcW w:w="2221" w:type="dxa"/>
          </w:tcPr>
          <w:p w:rsidR="0034410C" w:rsidRPr="001A4AFA" w:rsidRDefault="0034410C" w:rsidP="00F13AD2">
            <w:pPr>
              <w:pStyle w:val="Default"/>
              <w:spacing w:line="360" w:lineRule="auto"/>
              <w:ind w:firstLine="720"/>
              <w:jc w:val="both"/>
              <w:rPr>
                <w:rFonts w:ascii="Arial" w:hAnsi="Arial" w:cs="Arial"/>
                <w:sz w:val="22"/>
                <w:szCs w:val="22"/>
                <w:lang w:val="en-US"/>
              </w:rPr>
            </w:pPr>
          </w:p>
        </w:tc>
      </w:tr>
      <w:tr w:rsidR="0034410C" w:rsidRPr="001A4AFA" w:rsidTr="00F13AD2">
        <w:trPr>
          <w:trHeight w:val="138"/>
        </w:trPr>
        <w:tc>
          <w:tcPr>
            <w:tcW w:w="4644" w:type="dxa"/>
            <w:gridSpan w:val="2"/>
          </w:tcPr>
          <w:p w:rsidR="0034410C" w:rsidRPr="00481A4C" w:rsidRDefault="00481A4C" w:rsidP="00F13AD2">
            <w:pPr>
              <w:pStyle w:val="Default"/>
              <w:spacing w:line="360" w:lineRule="auto"/>
              <w:ind w:firstLine="720"/>
              <w:jc w:val="both"/>
              <w:rPr>
                <w:rFonts w:ascii="Arial" w:hAnsi="Arial" w:cs="Arial"/>
                <w:sz w:val="22"/>
                <w:szCs w:val="22"/>
                <w:lang w:val="ru-RU"/>
              </w:rPr>
            </w:pPr>
            <w:r>
              <w:rPr>
                <w:rFonts w:ascii="Arial" w:hAnsi="Arial" w:cs="Arial"/>
                <w:sz w:val="22"/>
                <w:szCs w:val="22"/>
                <w:lang w:val="ru-RU"/>
              </w:rPr>
              <w:t>Итого</w:t>
            </w:r>
          </w:p>
        </w:tc>
        <w:tc>
          <w:tcPr>
            <w:tcW w:w="2221" w:type="dxa"/>
          </w:tcPr>
          <w:p w:rsidR="0034410C" w:rsidRPr="001A4AFA" w:rsidRDefault="0034410C" w:rsidP="00F13AD2">
            <w:pPr>
              <w:pStyle w:val="Default"/>
              <w:spacing w:line="360" w:lineRule="auto"/>
              <w:ind w:firstLine="720"/>
              <w:jc w:val="both"/>
              <w:rPr>
                <w:rFonts w:ascii="Arial" w:hAnsi="Arial" w:cs="Arial"/>
                <w:sz w:val="22"/>
                <w:szCs w:val="22"/>
                <w:lang w:val="en-US"/>
              </w:rPr>
            </w:pPr>
          </w:p>
        </w:tc>
        <w:tc>
          <w:tcPr>
            <w:tcW w:w="2221" w:type="dxa"/>
          </w:tcPr>
          <w:p w:rsidR="0034410C" w:rsidRPr="001A4AFA" w:rsidRDefault="0034410C" w:rsidP="00F13AD2">
            <w:pPr>
              <w:pStyle w:val="Default"/>
              <w:spacing w:line="360" w:lineRule="auto"/>
              <w:ind w:firstLine="720"/>
              <w:jc w:val="both"/>
              <w:rPr>
                <w:rFonts w:ascii="Arial" w:hAnsi="Arial" w:cs="Arial"/>
                <w:sz w:val="22"/>
                <w:szCs w:val="22"/>
              </w:rPr>
            </w:pPr>
          </w:p>
        </w:tc>
      </w:tr>
    </w:tbl>
    <w:p w:rsidR="0034410C" w:rsidRPr="001A4AFA" w:rsidRDefault="0034410C" w:rsidP="0034410C">
      <w:pPr>
        <w:pStyle w:val="Default"/>
        <w:spacing w:line="360" w:lineRule="auto"/>
        <w:ind w:firstLine="720"/>
        <w:jc w:val="both"/>
        <w:rPr>
          <w:rFonts w:ascii="Arial" w:hAnsi="Arial" w:cs="Arial"/>
          <w:b/>
          <w:bCs/>
          <w:sz w:val="22"/>
          <w:szCs w:val="22"/>
          <w:lang w:val="en-US"/>
        </w:rPr>
      </w:pPr>
    </w:p>
    <w:p w:rsidR="0034410C" w:rsidRPr="001A4AFA" w:rsidRDefault="0034410C" w:rsidP="0034410C">
      <w:pPr>
        <w:spacing w:after="200"/>
        <w:ind w:firstLine="720"/>
        <w:rPr>
          <w:rFonts w:cs="Arial"/>
          <w:lang w:val="en-US"/>
        </w:rPr>
      </w:pPr>
    </w:p>
    <w:p w:rsidR="0034410C" w:rsidRPr="000F36AC" w:rsidRDefault="0034410C" w:rsidP="0034410C">
      <w:pPr>
        <w:pStyle w:val="Heading1"/>
        <w:rPr>
          <w:rFonts w:cs="Arial"/>
          <w:sz w:val="22"/>
          <w:szCs w:val="22"/>
          <w:lang w:val="ru-RU"/>
        </w:rPr>
      </w:pPr>
      <w:bookmarkStart w:id="94" w:name="_Toc408669978"/>
      <w:r w:rsidRPr="001A4AFA">
        <w:rPr>
          <w:rFonts w:cs="Arial"/>
          <w:sz w:val="22"/>
          <w:szCs w:val="22"/>
        </w:rPr>
        <w:t>H</w:t>
      </w:r>
      <w:r w:rsidRPr="000F36AC">
        <w:rPr>
          <w:rFonts w:cs="Arial"/>
          <w:sz w:val="22"/>
          <w:szCs w:val="22"/>
          <w:lang w:val="ru-RU"/>
        </w:rPr>
        <w:t xml:space="preserve">. </w:t>
      </w:r>
      <w:r w:rsidRPr="000F36AC">
        <w:rPr>
          <w:rFonts w:cs="Arial"/>
          <w:sz w:val="22"/>
          <w:szCs w:val="22"/>
          <w:lang w:val="ru-RU"/>
        </w:rPr>
        <w:tab/>
      </w:r>
      <w:r w:rsidR="007807EE">
        <w:rPr>
          <w:rFonts w:cs="Arial"/>
          <w:sz w:val="22"/>
          <w:szCs w:val="22"/>
          <w:lang w:val="ru-RU"/>
        </w:rPr>
        <w:t>МЕХАНИЗМ</w:t>
      </w:r>
      <w:r w:rsidR="007807EE" w:rsidRPr="000F36AC">
        <w:rPr>
          <w:rFonts w:cs="Arial"/>
          <w:sz w:val="22"/>
          <w:szCs w:val="22"/>
          <w:lang w:val="ru-RU"/>
        </w:rPr>
        <w:t xml:space="preserve"> </w:t>
      </w:r>
      <w:r w:rsidR="007807EE">
        <w:rPr>
          <w:rFonts w:cs="Arial"/>
          <w:sz w:val="22"/>
          <w:szCs w:val="22"/>
          <w:lang w:val="ru-RU"/>
        </w:rPr>
        <w:t>ДЛЯ</w:t>
      </w:r>
      <w:r w:rsidR="007807EE" w:rsidRPr="000F36AC">
        <w:rPr>
          <w:rFonts w:cs="Arial"/>
          <w:sz w:val="22"/>
          <w:szCs w:val="22"/>
          <w:lang w:val="ru-RU"/>
        </w:rPr>
        <w:t xml:space="preserve"> </w:t>
      </w:r>
      <w:r w:rsidR="007807EE">
        <w:rPr>
          <w:rFonts w:cs="Arial"/>
          <w:sz w:val="22"/>
          <w:szCs w:val="22"/>
          <w:lang w:val="ru-RU"/>
        </w:rPr>
        <w:t>КОНСУЛЬТАЦИЙ</w:t>
      </w:r>
      <w:r w:rsidR="007807EE" w:rsidRPr="000F36AC">
        <w:rPr>
          <w:rFonts w:cs="Arial"/>
          <w:sz w:val="22"/>
          <w:szCs w:val="22"/>
          <w:lang w:val="ru-RU"/>
        </w:rPr>
        <w:t xml:space="preserve"> </w:t>
      </w:r>
      <w:r w:rsidR="007807EE">
        <w:rPr>
          <w:rFonts w:cs="Arial"/>
          <w:sz w:val="22"/>
          <w:szCs w:val="22"/>
          <w:lang w:val="ru-RU"/>
        </w:rPr>
        <w:t>И</w:t>
      </w:r>
      <w:r w:rsidR="007807EE" w:rsidRPr="000F36AC">
        <w:rPr>
          <w:rFonts w:cs="Arial"/>
          <w:sz w:val="22"/>
          <w:szCs w:val="22"/>
          <w:lang w:val="ru-RU"/>
        </w:rPr>
        <w:t xml:space="preserve"> </w:t>
      </w:r>
      <w:r w:rsidR="007807EE">
        <w:rPr>
          <w:rFonts w:cs="Arial"/>
          <w:sz w:val="22"/>
          <w:szCs w:val="22"/>
          <w:lang w:val="ru-RU"/>
        </w:rPr>
        <w:t>УЧАСТИЯ</w:t>
      </w:r>
      <w:r w:rsidR="007807EE" w:rsidRPr="000F36AC">
        <w:rPr>
          <w:rFonts w:cs="Arial"/>
          <w:sz w:val="22"/>
          <w:szCs w:val="22"/>
          <w:lang w:val="ru-RU"/>
        </w:rPr>
        <w:t xml:space="preserve"> </w:t>
      </w:r>
      <w:r w:rsidR="007807EE">
        <w:rPr>
          <w:rFonts w:cs="Arial"/>
          <w:sz w:val="22"/>
          <w:szCs w:val="22"/>
          <w:lang w:val="ru-RU"/>
        </w:rPr>
        <w:t>ПЕРЕМЕЩЁННЫХ</w:t>
      </w:r>
      <w:r w:rsidR="007807EE" w:rsidRPr="000F36AC">
        <w:rPr>
          <w:rFonts w:cs="Arial"/>
          <w:sz w:val="22"/>
          <w:szCs w:val="22"/>
          <w:lang w:val="ru-RU"/>
        </w:rPr>
        <w:t xml:space="preserve"> </w:t>
      </w:r>
      <w:r w:rsidR="007807EE">
        <w:rPr>
          <w:rFonts w:cs="Arial"/>
          <w:sz w:val="22"/>
          <w:szCs w:val="22"/>
          <w:lang w:val="ru-RU"/>
        </w:rPr>
        <w:t>ЛИЦ</w:t>
      </w:r>
      <w:r w:rsidR="007807EE" w:rsidRPr="000F36AC">
        <w:rPr>
          <w:rFonts w:cs="Arial"/>
          <w:sz w:val="22"/>
          <w:szCs w:val="22"/>
          <w:lang w:val="ru-RU"/>
        </w:rPr>
        <w:t xml:space="preserve"> </w:t>
      </w:r>
      <w:r w:rsidR="007807EE">
        <w:rPr>
          <w:rFonts w:cs="Arial"/>
          <w:sz w:val="22"/>
          <w:szCs w:val="22"/>
          <w:lang w:val="ru-RU"/>
        </w:rPr>
        <w:t>В</w:t>
      </w:r>
      <w:r w:rsidR="007807EE" w:rsidRPr="000F36AC">
        <w:rPr>
          <w:rFonts w:cs="Arial"/>
          <w:sz w:val="22"/>
          <w:szCs w:val="22"/>
          <w:lang w:val="ru-RU"/>
        </w:rPr>
        <w:t xml:space="preserve"> </w:t>
      </w:r>
      <w:r w:rsidR="007807EE">
        <w:rPr>
          <w:rFonts w:cs="Arial"/>
          <w:sz w:val="22"/>
          <w:szCs w:val="22"/>
          <w:lang w:val="ru-RU"/>
        </w:rPr>
        <w:t>ПЛАНИРОВАНИИ</w:t>
      </w:r>
      <w:r w:rsidR="007807EE" w:rsidRPr="000F36AC">
        <w:rPr>
          <w:rFonts w:cs="Arial"/>
          <w:sz w:val="22"/>
          <w:szCs w:val="22"/>
          <w:lang w:val="ru-RU"/>
        </w:rPr>
        <w:t xml:space="preserve">, </w:t>
      </w:r>
      <w:r w:rsidR="007807EE">
        <w:rPr>
          <w:rFonts w:cs="Arial"/>
          <w:sz w:val="22"/>
          <w:szCs w:val="22"/>
          <w:lang w:val="ru-RU"/>
        </w:rPr>
        <w:t>РЕАЛИЗАЦИИ</w:t>
      </w:r>
      <w:r w:rsidR="007807EE" w:rsidRPr="000F36AC">
        <w:rPr>
          <w:rFonts w:cs="Arial"/>
          <w:sz w:val="22"/>
          <w:szCs w:val="22"/>
          <w:lang w:val="ru-RU"/>
        </w:rPr>
        <w:t xml:space="preserve"> </w:t>
      </w:r>
      <w:r w:rsidR="007807EE">
        <w:rPr>
          <w:rFonts w:cs="Arial"/>
          <w:sz w:val="22"/>
          <w:szCs w:val="22"/>
          <w:lang w:val="ru-RU"/>
        </w:rPr>
        <w:t>И</w:t>
      </w:r>
      <w:r w:rsidR="007807EE" w:rsidRPr="000F36AC">
        <w:rPr>
          <w:rFonts w:cs="Arial"/>
          <w:sz w:val="22"/>
          <w:szCs w:val="22"/>
          <w:lang w:val="ru-RU"/>
        </w:rPr>
        <w:t xml:space="preserve"> </w:t>
      </w:r>
      <w:r w:rsidR="007807EE">
        <w:rPr>
          <w:rFonts w:cs="Arial"/>
          <w:sz w:val="22"/>
          <w:szCs w:val="22"/>
          <w:lang w:val="ru-RU"/>
        </w:rPr>
        <w:t>ТЕКУЩЕМ</w:t>
      </w:r>
      <w:r w:rsidR="007807EE" w:rsidRPr="000F36AC">
        <w:rPr>
          <w:rFonts w:cs="Arial"/>
          <w:sz w:val="22"/>
          <w:szCs w:val="22"/>
          <w:lang w:val="ru-RU"/>
        </w:rPr>
        <w:t xml:space="preserve"> </w:t>
      </w:r>
      <w:r w:rsidR="007807EE">
        <w:rPr>
          <w:rFonts w:cs="Arial"/>
          <w:sz w:val="22"/>
          <w:szCs w:val="22"/>
          <w:lang w:val="ru-RU"/>
        </w:rPr>
        <w:t>КОНТРОЛЕ</w:t>
      </w:r>
      <w:bookmarkEnd w:id="94"/>
    </w:p>
    <w:p w:rsidR="0034410C" w:rsidRPr="000F36AC" w:rsidRDefault="0034410C" w:rsidP="0034410C">
      <w:pPr>
        <w:autoSpaceDE w:val="0"/>
        <w:autoSpaceDN w:val="0"/>
        <w:adjustRightInd w:val="0"/>
        <w:ind w:firstLine="720"/>
        <w:rPr>
          <w:rFonts w:cs="Arial"/>
          <w:lang w:val="ru-RU"/>
        </w:rPr>
      </w:pPr>
    </w:p>
    <w:p w:rsidR="0034410C" w:rsidRPr="000F36AC" w:rsidRDefault="003C3E4D" w:rsidP="00851167">
      <w:pPr>
        <w:numPr>
          <w:ilvl w:val="0"/>
          <w:numId w:val="24"/>
        </w:numPr>
        <w:autoSpaceDE w:val="0"/>
        <w:autoSpaceDN w:val="0"/>
        <w:adjustRightInd w:val="0"/>
        <w:ind w:left="0" w:firstLine="0"/>
        <w:rPr>
          <w:rFonts w:cs="Arial"/>
          <w:lang w:val="ru-RU"/>
        </w:rPr>
      </w:pPr>
      <w:r>
        <w:rPr>
          <w:rFonts w:cs="Arial"/>
          <w:lang w:val="ru-RU"/>
        </w:rPr>
        <w:t>ЛЗП</w:t>
      </w:r>
      <w:r w:rsidRPr="000F36AC">
        <w:rPr>
          <w:rFonts w:cs="Arial"/>
          <w:lang w:val="ru-RU"/>
        </w:rPr>
        <w:t xml:space="preserve"> </w:t>
      </w:r>
      <w:r>
        <w:rPr>
          <w:rFonts w:cs="Arial"/>
          <w:lang w:val="ru-RU"/>
        </w:rPr>
        <w:t>получают</w:t>
      </w:r>
      <w:r w:rsidRPr="000F36AC">
        <w:rPr>
          <w:rFonts w:cs="Arial"/>
          <w:lang w:val="ru-RU"/>
        </w:rPr>
        <w:t xml:space="preserve"> </w:t>
      </w:r>
      <w:r>
        <w:rPr>
          <w:rFonts w:cs="Arial"/>
          <w:lang w:val="ru-RU"/>
        </w:rPr>
        <w:t>консультации</w:t>
      </w:r>
      <w:r w:rsidRPr="000F36AC">
        <w:rPr>
          <w:rFonts w:cs="Arial"/>
          <w:lang w:val="ru-RU"/>
        </w:rPr>
        <w:t xml:space="preserve"> </w:t>
      </w:r>
      <w:r>
        <w:rPr>
          <w:rFonts w:cs="Arial"/>
          <w:lang w:val="ru-RU"/>
        </w:rPr>
        <w:t>в</w:t>
      </w:r>
      <w:r w:rsidRPr="000F36AC">
        <w:rPr>
          <w:rFonts w:cs="Arial"/>
          <w:lang w:val="ru-RU"/>
        </w:rPr>
        <w:t xml:space="preserve"> </w:t>
      </w:r>
      <w:r>
        <w:rPr>
          <w:rFonts w:cs="Arial"/>
          <w:lang w:val="ru-RU"/>
        </w:rPr>
        <w:t>следующем</w:t>
      </w:r>
      <w:r w:rsidRPr="000F36AC">
        <w:rPr>
          <w:rFonts w:cs="Arial"/>
          <w:lang w:val="ru-RU"/>
        </w:rPr>
        <w:t xml:space="preserve"> </w:t>
      </w:r>
      <w:r>
        <w:rPr>
          <w:rFonts w:cs="Arial"/>
          <w:lang w:val="ru-RU"/>
        </w:rPr>
        <w:t>порядке</w:t>
      </w:r>
      <w:r w:rsidRPr="000F36AC">
        <w:rPr>
          <w:rFonts w:cs="Arial"/>
          <w:lang w:val="ru-RU"/>
        </w:rPr>
        <w:t xml:space="preserve"> </w:t>
      </w:r>
      <w:r>
        <w:rPr>
          <w:rFonts w:cs="Arial"/>
          <w:lang w:val="ru-RU"/>
        </w:rPr>
        <w:t>на</w:t>
      </w:r>
      <w:r w:rsidRPr="000F36AC">
        <w:rPr>
          <w:rFonts w:cs="Arial"/>
          <w:lang w:val="ru-RU"/>
        </w:rPr>
        <w:t xml:space="preserve"> </w:t>
      </w:r>
      <w:r>
        <w:rPr>
          <w:rFonts w:cs="Arial"/>
          <w:lang w:val="ru-RU"/>
        </w:rPr>
        <w:t>каждом</w:t>
      </w:r>
      <w:r w:rsidRPr="000F36AC">
        <w:rPr>
          <w:rFonts w:cs="Arial"/>
          <w:lang w:val="ru-RU"/>
        </w:rPr>
        <w:t xml:space="preserve"> </w:t>
      </w:r>
      <w:r>
        <w:rPr>
          <w:rFonts w:cs="Arial"/>
          <w:lang w:val="ru-RU"/>
        </w:rPr>
        <w:t>этапе</w:t>
      </w:r>
      <w:r w:rsidRPr="000F36AC">
        <w:rPr>
          <w:rFonts w:cs="Arial"/>
          <w:lang w:val="ru-RU"/>
        </w:rPr>
        <w:t xml:space="preserve"> </w:t>
      </w:r>
      <w:r>
        <w:rPr>
          <w:rFonts w:cs="Arial"/>
          <w:lang w:val="ru-RU"/>
        </w:rPr>
        <w:t>проекта</w:t>
      </w:r>
      <w:r w:rsidRPr="000F36AC">
        <w:rPr>
          <w:rFonts w:cs="Arial"/>
          <w:lang w:val="ru-RU"/>
        </w:rPr>
        <w:t>:</w:t>
      </w:r>
    </w:p>
    <w:p w:rsidR="0034410C" w:rsidRPr="00E3773E" w:rsidRDefault="003C3E4D" w:rsidP="00851167">
      <w:pPr>
        <w:numPr>
          <w:ilvl w:val="0"/>
          <w:numId w:val="27"/>
        </w:numPr>
        <w:autoSpaceDE w:val="0"/>
        <w:autoSpaceDN w:val="0"/>
        <w:adjustRightInd w:val="0"/>
        <w:rPr>
          <w:rFonts w:cs="Arial"/>
          <w:lang w:val="ru-RU"/>
        </w:rPr>
      </w:pPr>
      <w:r>
        <w:rPr>
          <w:rFonts w:cs="Arial"/>
          <w:lang w:val="ru-RU"/>
        </w:rPr>
        <w:t>После</w:t>
      </w:r>
      <w:r w:rsidRPr="003C3E4D">
        <w:rPr>
          <w:rFonts w:cs="Arial"/>
          <w:lang w:val="ru-RU"/>
        </w:rPr>
        <w:t xml:space="preserve"> </w:t>
      </w:r>
      <w:r>
        <w:rPr>
          <w:rFonts w:cs="Arial"/>
          <w:lang w:val="ru-RU"/>
        </w:rPr>
        <w:t>определения</w:t>
      </w:r>
      <w:r w:rsidRPr="003C3E4D">
        <w:rPr>
          <w:rFonts w:cs="Arial"/>
          <w:lang w:val="ru-RU"/>
        </w:rPr>
        <w:t xml:space="preserve"> </w:t>
      </w:r>
      <w:r>
        <w:rPr>
          <w:rFonts w:cs="Arial"/>
          <w:lang w:val="ru-RU"/>
        </w:rPr>
        <w:t>их</w:t>
      </w:r>
      <w:r w:rsidRPr="003C3E4D">
        <w:rPr>
          <w:rFonts w:cs="Arial"/>
          <w:lang w:val="ru-RU"/>
        </w:rPr>
        <w:t xml:space="preserve"> </w:t>
      </w:r>
      <w:r>
        <w:rPr>
          <w:rFonts w:cs="Arial"/>
          <w:lang w:val="ru-RU"/>
        </w:rPr>
        <w:t>земельного</w:t>
      </w:r>
      <w:r w:rsidRPr="003C3E4D">
        <w:rPr>
          <w:rFonts w:cs="Arial"/>
          <w:lang w:val="ru-RU"/>
        </w:rPr>
        <w:t xml:space="preserve"> </w:t>
      </w:r>
      <w:r>
        <w:rPr>
          <w:rFonts w:cs="Arial"/>
          <w:lang w:val="ru-RU"/>
        </w:rPr>
        <w:t>участка</w:t>
      </w:r>
      <w:r w:rsidRPr="003C3E4D">
        <w:rPr>
          <w:rFonts w:cs="Arial"/>
          <w:lang w:val="ru-RU"/>
        </w:rPr>
        <w:t xml:space="preserve">, </w:t>
      </w:r>
      <w:r>
        <w:rPr>
          <w:rFonts w:cs="Arial"/>
          <w:lang w:val="ru-RU"/>
        </w:rPr>
        <w:t>сотрудник</w:t>
      </w:r>
      <w:r w:rsidRPr="003C3E4D">
        <w:rPr>
          <w:rFonts w:cs="Arial"/>
          <w:lang w:val="ru-RU"/>
        </w:rPr>
        <w:t xml:space="preserve"> </w:t>
      </w:r>
      <w:r>
        <w:rPr>
          <w:rFonts w:cs="Arial"/>
          <w:lang w:val="ru-RU"/>
        </w:rPr>
        <w:t>ЦУП</w:t>
      </w:r>
      <w:r w:rsidRPr="003C3E4D">
        <w:rPr>
          <w:rFonts w:cs="Arial"/>
          <w:lang w:val="ru-RU"/>
        </w:rPr>
        <w:t xml:space="preserve"> </w:t>
      </w:r>
      <w:r>
        <w:rPr>
          <w:rFonts w:cs="Arial"/>
          <w:lang w:val="ru-RU"/>
        </w:rPr>
        <w:t>ПФРКУ</w:t>
      </w:r>
      <w:r w:rsidRPr="003C3E4D">
        <w:rPr>
          <w:rFonts w:cs="Arial"/>
          <w:lang w:val="ru-RU"/>
        </w:rPr>
        <w:t xml:space="preserve"> </w:t>
      </w:r>
      <w:r>
        <w:rPr>
          <w:rFonts w:cs="Arial"/>
          <w:lang w:val="ru-RU"/>
        </w:rPr>
        <w:t>в</w:t>
      </w:r>
      <w:r w:rsidRPr="003C3E4D">
        <w:rPr>
          <w:rFonts w:cs="Arial"/>
          <w:lang w:val="ru-RU"/>
        </w:rPr>
        <w:t xml:space="preserve"> </w:t>
      </w:r>
      <w:r>
        <w:rPr>
          <w:rFonts w:cs="Arial"/>
          <w:lang w:val="ru-RU"/>
        </w:rPr>
        <w:t>сфере</w:t>
      </w:r>
      <w:r w:rsidRPr="003C3E4D">
        <w:rPr>
          <w:rFonts w:cs="Arial"/>
          <w:lang w:val="ru-RU"/>
        </w:rPr>
        <w:t xml:space="preserve"> </w:t>
      </w:r>
      <w:r>
        <w:rPr>
          <w:rFonts w:cs="Arial"/>
          <w:lang w:val="ru-RU"/>
        </w:rPr>
        <w:t>коммуникаций</w:t>
      </w:r>
      <w:r w:rsidRPr="003C3E4D">
        <w:rPr>
          <w:rFonts w:cs="Arial"/>
          <w:lang w:val="ru-RU"/>
        </w:rPr>
        <w:t xml:space="preserve"> </w:t>
      </w:r>
      <w:r>
        <w:rPr>
          <w:rFonts w:cs="Arial"/>
          <w:lang w:val="ru-RU"/>
        </w:rPr>
        <w:t>посещает</w:t>
      </w:r>
      <w:r w:rsidRPr="003C3E4D">
        <w:rPr>
          <w:rFonts w:cs="Arial"/>
          <w:lang w:val="ru-RU"/>
        </w:rPr>
        <w:t xml:space="preserve"> </w:t>
      </w:r>
      <w:r>
        <w:rPr>
          <w:rFonts w:cs="Arial"/>
          <w:lang w:val="ru-RU"/>
        </w:rPr>
        <w:t>ЛЗП</w:t>
      </w:r>
      <w:r w:rsidRPr="003C3E4D">
        <w:rPr>
          <w:rFonts w:cs="Arial"/>
          <w:lang w:val="ru-RU"/>
        </w:rPr>
        <w:t xml:space="preserve"> </w:t>
      </w:r>
      <w:r>
        <w:rPr>
          <w:rFonts w:cs="Arial"/>
          <w:lang w:val="ru-RU"/>
        </w:rPr>
        <w:t>и</w:t>
      </w:r>
      <w:r w:rsidRPr="003C3E4D">
        <w:rPr>
          <w:rFonts w:cs="Arial"/>
          <w:lang w:val="ru-RU"/>
        </w:rPr>
        <w:t xml:space="preserve"> </w:t>
      </w:r>
      <w:r>
        <w:rPr>
          <w:rFonts w:cs="Arial"/>
          <w:lang w:val="ru-RU"/>
        </w:rPr>
        <w:t>информирует</w:t>
      </w:r>
      <w:r w:rsidRPr="003C3E4D">
        <w:rPr>
          <w:rFonts w:cs="Arial"/>
          <w:lang w:val="ru-RU"/>
        </w:rPr>
        <w:t xml:space="preserve"> </w:t>
      </w:r>
      <w:r>
        <w:rPr>
          <w:rFonts w:cs="Arial"/>
          <w:lang w:val="ru-RU"/>
        </w:rPr>
        <w:t>этих</w:t>
      </w:r>
      <w:r w:rsidRPr="003C3E4D">
        <w:rPr>
          <w:rFonts w:cs="Arial"/>
          <w:lang w:val="ru-RU"/>
        </w:rPr>
        <w:t xml:space="preserve"> </w:t>
      </w:r>
      <w:r>
        <w:rPr>
          <w:rFonts w:cs="Arial"/>
          <w:lang w:val="ru-RU"/>
        </w:rPr>
        <w:t>лиц об их правах в рамках проекта. Сюда</w:t>
      </w:r>
      <w:r w:rsidRPr="00FE46DE">
        <w:rPr>
          <w:rFonts w:cs="Arial"/>
          <w:lang w:val="ru-RU"/>
        </w:rPr>
        <w:t xml:space="preserve"> </w:t>
      </w:r>
      <w:r>
        <w:rPr>
          <w:rFonts w:cs="Arial"/>
          <w:lang w:val="ru-RU"/>
        </w:rPr>
        <w:t>входит</w:t>
      </w:r>
      <w:r w:rsidRPr="00FE46DE">
        <w:rPr>
          <w:rFonts w:cs="Arial"/>
          <w:lang w:val="ru-RU"/>
        </w:rPr>
        <w:t xml:space="preserve"> </w:t>
      </w:r>
      <w:r>
        <w:rPr>
          <w:rFonts w:cs="Arial"/>
          <w:lang w:val="ru-RU"/>
        </w:rPr>
        <w:t>обмен</w:t>
      </w:r>
      <w:r w:rsidRPr="00FE46DE">
        <w:rPr>
          <w:rFonts w:cs="Arial"/>
          <w:lang w:val="ru-RU"/>
        </w:rPr>
        <w:t xml:space="preserve"> </w:t>
      </w:r>
      <w:r>
        <w:rPr>
          <w:rFonts w:cs="Arial"/>
          <w:lang w:val="ru-RU"/>
        </w:rPr>
        <w:t>информацией</w:t>
      </w:r>
      <w:r w:rsidRPr="00FE46DE">
        <w:rPr>
          <w:rFonts w:cs="Arial"/>
          <w:lang w:val="ru-RU"/>
        </w:rPr>
        <w:t xml:space="preserve"> </w:t>
      </w:r>
      <w:r>
        <w:rPr>
          <w:rFonts w:cs="Arial"/>
          <w:lang w:val="ru-RU"/>
        </w:rPr>
        <w:t>о</w:t>
      </w:r>
      <w:r w:rsidRPr="00FE46DE">
        <w:rPr>
          <w:rFonts w:cs="Arial"/>
          <w:lang w:val="ru-RU"/>
        </w:rPr>
        <w:t xml:space="preserve"> </w:t>
      </w:r>
      <w:r>
        <w:rPr>
          <w:rFonts w:cs="Arial"/>
          <w:lang w:val="ru-RU"/>
        </w:rPr>
        <w:t>предоставлении</w:t>
      </w:r>
      <w:r w:rsidRPr="00FE46DE">
        <w:rPr>
          <w:rFonts w:cs="Arial"/>
          <w:lang w:val="ru-RU"/>
        </w:rPr>
        <w:t xml:space="preserve"> </w:t>
      </w:r>
      <w:r w:rsidR="00FE46DE">
        <w:rPr>
          <w:rFonts w:cs="Arial"/>
          <w:lang w:val="ru-RU"/>
        </w:rPr>
        <w:t>эт</w:t>
      </w:r>
      <w:r>
        <w:rPr>
          <w:rFonts w:cs="Arial"/>
          <w:lang w:val="ru-RU"/>
        </w:rPr>
        <w:t>им</w:t>
      </w:r>
      <w:r w:rsidRPr="00FE46DE">
        <w:rPr>
          <w:rFonts w:cs="Arial"/>
          <w:lang w:val="ru-RU"/>
        </w:rPr>
        <w:t xml:space="preserve"> </w:t>
      </w:r>
      <w:r w:rsidR="00FE46DE">
        <w:rPr>
          <w:rFonts w:cs="Arial"/>
          <w:lang w:val="ru-RU"/>
        </w:rPr>
        <w:t xml:space="preserve">лицам </w:t>
      </w:r>
      <w:r>
        <w:rPr>
          <w:rFonts w:cs="Arial"/>
          <w:lang w:val="ru-RU"/>
        </w:rPr>
        <w:t>прав</w:t>
      </w:r>
      <w:r w:rsidRPr="00FE46DE">
        <w:rPr>
          <w:rFonts w:cs="Arial"/>
          <w:lang w:val="ru-RU"/>
        </w:rPr>
        <w:t xml:space="preserve"> </w:t>
      </w:r>
      <w:r>
        <w:rPr>
          <w:rFonts w:cs="Arial"/>
          <w:lang w:val="ru-RU"/>
        </w:rPr>
        <w:t>на</w:t>
      </w:r>
      <w:r w:rsidRPr="00FE46DE">
        <w:rPr>
          <w:rFonts w:cs="Arial"/>
          <w:lang w:val="ru-RU"/>
        </w:rPr>
        <w:t xml:space="preserve"> </w:t>
      </w:r>
      <w:r>
        <w:rPr>
          <w:rFonts w:cs="Arial"/>
          <w:lang w:val="ru-RU"/>
        </w:rPr>
        <w:t>получение</w:t>
      </w:r>
      <w:r w:rsidRPr="00FE46DE">
        <w:rPr>
          <w:rFonts w:cs="Arial"/>
          <w:lang w:val="ru-RU"/>
        </w:rPr>
        <w:t xml:space="preserve"> </w:t>
      </w:r>
      <w:r>
        <w:rPr>
          <w:rFonts w:cs="Arial"/>
          <w:lang w:val="ru-RU"/>
        </w:rPr>
        <w:t>компенсации</w:t>
      </w:r>
      <w:r w:rsidRPr="00FE46DE">
        <w:rPr>
          <w:rFonts w:cs="Arial"/>
          <w:lang w:val="ru-RU"/>
        </w:rPr>
        <w:t xml:space="preserve"> </w:t>
      </w:r>
      <w:r>
        <w:rPr>
          <w:rFonts w:cs="Arial"/>
          <w:lang w:val="ru-RU"/>
        </w:rPr>
        <w:t>и</w:t>
      </w:r>
      <w:r w:rsidRPr="00FE46DE">
        <w:rPr>
          <w:rFonts w:cs="Arial"/>
          <w:lang w:val="ru-RU"/>
        </w:rPr>
        <w:t xml:space="preserve"> </w:t>
      </w:r>
      <w:r w:rsidR="00FE46DE">
        <w:rPr>
          <w:rFonts w:cs="Arial"/>
          <w:lang w:val="ru-RU"/>
        </w:rPr>
        <w:t>рассмотрение жалоб и предложений. Сотрудник</w:t>
      </w:r>
      <w:r w:rsidR="00FE46DE" w:rsidRPr="00E3773E">
        <w:rPr>
          <w:rFonts w:cs="Arial"/>
          <w:lang w:val="ru-RU"/>
        </w:rPr>
        <w:t xml:space="preserve"> </w:t>
      </w:r>
      <w:r w:rsidR="00FE46DE">
        <w:rPr>
          <w:rFonts w:cs="Arial"/>
          <w:lang w:val="ru-RU"/>
        </w:rPr>
        <w:t>также</w:t>
      </w:r>
      <w:r w:rsidR="00FE46DE" w:rsidRPr="00E3773E">
        <w:rPr>
          <w:rFonts w:cs="Arial"/>
          <w:lang w:val="ru-RU"/>
        </w:rPr>
        <w:t xml:space="preserve"> </w:t>
      </w:r>
      <w:r w:rsidR="00FE46DE">
        <w:rPr>
          <w:rFonts w:cs="Arial"/>
          <w:lang w:val="ru-RU"/>
        </w:rPr>
        <w:t>удостоверяет</w:t>
      </w:r>
      <w:r w:rsidR="00FE46DE" w:rsidRPr="00E3773E">
        <w:rPr>
          <w:rFonts w:cs="Arial"/>
          <w:lang w:val="ru-RU"/>
        </w:rPr>
        <w:t xml:space="preserve"> </w:t>
      </w:r>
      <w:r w:rsidR="00FE46DE">
        <w:rPr>
          <w:rFonts w:cs="Arial"/>
          <w:lang w:val="ru-RU"/>
        </w:rPr>
        <w:t>требующиеся</w:t>
      </w:r>
      <w:r w:rsidR="00FE46DE" w:rsidRPr="00E3773E">
        <w:rPr>
          <w:rFonts w:cs="Arial"/>
          <w:lang w:val="ru-RU"/>
        </w:rPr>
        <w:t xml:space="preserve"> </w:t>
      </w:r>
      <w:r w:rsidR="00FE46DE">
        <w:rPr>
          <w:rFonts w:cs="Arial"/>
          <w:lang w:val="ru-RU"/>
        </w:rPr>
        <w:t>активы</w:t>
      </w:r>
      <w:r w:rsidR="00FE46DE" w:rsidRPr="00E3773E">
        <w:rPr>
          <w:rFonts w:cs="Arial"/>
          <w:lang w:val="ru-RU"/>
        </w:rPr>
        <w:t xml:space="preserve"> </w:t>
      </w:r>
      <w:r w:rsidR="00FE46DE">
        <w:rPr>
          <w:rFonts w:cs="Arial"/>
          <w:lang w:val="ru-RU"/>
        </w:rPr>
        <w:t>в</w:t>
      </w:r>
      <w:r w:rsidR="00FE46DE" w:rsidRPr="00E3773E">
        <w:rPr>
          <w:rFonts w:cs="Arial"/>
          <w:lang w:val="ru-RU"/>
        </w:rPr>
        <w:t xml:space="preserve"> </w:t>
      </w:r>
      <w:r w:rsidR="00FE46DE">
        <w:rPr>
          <w:rFonts w:cs="Arial"/>
          <w:lang w:val="ru-RU"/>
        </w:rPr>
        <w:t>присутствии</w:t>
      </w:r>
      <w:r w:rsidR="00FE46DE" w:rsidRPr="00E3773E">
        <w:rPr>
          <w:rFonts w:cs="Arial"/>
          <w:lang w:val="ru-RU"/>
        </w:rPr>
        <w:t xml:space="preserve"> </w:t>
      </w:r>
      <w:r w:rsidR="00FE46DE">
        <w:rPr>
          <w:rFonts w:cs="Arial"/>
          <w:lang w:val="ru-RU"/>
        </w:rPr>
        <w:t>ЛЗП</w:t>
      </w:r>
      <w:r w:rsidR="00FE46DE" w:rsidRPr="00E3773E">
        <w:rPr>
          <w:rFonts w:cs="Arial"/>
          <w:lang w:val="ru-RU"/>
        </w:rPr>
        <w:t xml:space="preserve"> </w:t>
      </w:r>
      <w:r w:rsidR="00FE46DE">
        <w:rPr>
          <w:rFonts w:cs="Arial"/>
          <w:lang w:val="ru-RU"/>
        </w:rPr>
        <w:t>и</w:t>
      </w:r>
      <w:r w:rsidR="00FE46DE" w:rsidRPr="00E3773E">
        <w:rPr>
          <w:rFonts w:cs="Arial"/>
          <w:lang w:val="ru-RU"/>
        </w:rPr>
        <w:t xml:space="preserve"> </w:t>
      </w:r>
      <w:r w:rsidR="00FE46DE">
        <w:rPr>
          <w:rFonts w:cs="Arial"/>
          <w:lang w:val="ru-RU"/>
        </w:rPr>
        <w:t>местных</w:t>
      </w:r>
      <w:r w:rsidR="00FE46DE" w:rsidRPr="00E3773E">
        <w:rPr>
          <w:rFonts w:cs="Arial"/>
          <w:lang w:val="ru-RU"/>
        </w:rPr>
        <w:t xml:space="preserve"> </w:t>
      </w:r>
      <w:r w:rsidR="00FE46DE">
        <w:rPr>
          <w:rFonts w:cs="Arial"/>
          <w:lang w:val="ru-RU"/>
        </w:rPr>
        <w:t>властей</w:t>
      </w:r>
      <w:r w:rsidR="00FE46DE" w:rsidRPr="00E3773E">
        <w:rPr>
          <w:rFonts w:cs="Arial"/>
          <w:lang w:val="ru-RU"/>
        </w:rPr>
        <w:t>.</w:t>
      </w:r>
    </w:p>
    <w:p w:rsidR="0034410C" w:rsidRPr="000F36AC" w:rsidRDefault="00E3773E" w:rsidP="00851167">
      <w:pPr>
        <w:numPr>
          <w:ilvl w:val="0"/>
          <w:numId w:val="27"/>
        </w:numPr>
        <w:autoSpaceDE w:val="0"/>
        <w:autoSpaceDN w:val="0"/>
        <w:adjustRightInd w:val="0"/>
        <w:rPr>
          <w:rFonts w:cs="Arial"/>
          <w:lang w:val="ru-RU"/>
        </w:rPr>
      </w:pPr>
      <w:r>
        <w:rPr>
          <w:rFonts w:cs="Arial"/>
          <w:lang w:val="ru-RU"/>
        </w:rPr>
        <w:t>По</w:t>
      </w:r>
      <w:r w:rsidRPr="000F36AC">
        <w:rPr>
          <w:rFonts w:cs="Arial"/>
          <w:lang w:val="ru-RU"/>
        </w:rPr>
        <w:t xml:space="preserve"> </w:t>
      </w:r>
      <w:r>
        <w:rPr>
          <w:rFonts w:cs="Arial"/>
          <w:lang w:val="ru-RU"/>
        </w:rPr>
        <w:t>завершении</w:t>
      </w:r>
      <w:r w:rsidRPr="000F36AC">
        <w:rPr>
          <w:rFonts w:cs="Arial"/>
          <w:lang w:val="ru-RU"/>
        </w:rPr>
        <w:t xml:space="preserve"> </w:t>
      </w:r>
      <w:r>
        <w:rPr>
          <w:rFonts w:cs="Arial"/>
          <w:lang w:val="ru-RU"/>
        </w:rPr>
        <w:t>инвентаризации</w:t>
      </w:r>
      <w:r w:rsidRPr="000F36AC">
        <w:rPr>
          <w:rFonts w:cs="Arial"/>
          <w:lang w:val="ru-RU"/>
        </w:rPr>
        <w:t xml:space="preserve"> </w:t>
      </w:r>
      <w:r>
        <w:rPr>
          <w:rFonts w:cs="Arial"/>
          <w:lang w:val="ru-RU"/>
        </w:rPr>
        <w:t>и</w:t>
      </w:r>
      <w:r w:rsidRPr="000F36AC">
        <w:rPr>
          <w:rFonts w:cs="Arial"/>
          <w:lang w:val="ru-RU"/>
        </w:rPr>
        <w:t xml:space="preserve"> </w:t>
      </w:r>
      <w:r>
        <w:rPr>
          <w:rFonts w:cs="Arial"/>
          <w:lang w:val="ru-RU"/>
        </w:rPr>
        <w:t>оценки</w:t>
      </w:r>
      <w:r w:rsidRPr="000F36AC">
        <w:rPr>
          <w:rFonts w:cs="Arial"/>
          <w:lang w:val="ru-RU"/>
        </w:rPr>
        <w:t xml:space="preserve"> </w:t>
      </w:r>
      <w:r>
        <w:rPr>
          <w:rFonts w:cs="Arial"/>
          <w:lang w:val="ru-RU"/>
        </w:rPr>
        <w:t>активов</w:t>
      </w:r>
      <w:r w:rsidRPr="000F36AC">
        <w:rPr>
          <w:rFonts w:cs="Arial"/>
          <w:lang w:val="ru-RU"/>
        </w:rPr>
        <w:t xml:space="preserve">, </w:t>
      </w:r>
      <w:r>
        <w:rPr>
          <w:rFonts w:cs="Arial"/>
          <w:lang w:val="ru-RU"/>
        </w:rPr>
        <w:t>сотрудник</w:t>
      </w:r>
      <w:r w:rsidRPr="000F36AC">
        <w:rPr>
          <w:rFonts w:cs="Arial"/>
          <w:lang w:val="ru-RU"/>
        </w:rPr>
        <w:t xml:space="preserve"> </w:t>
      </w:r>
      <w:r>
        <w:rPr>
          <w:rFonts w:cs="Arial"/>
          <w:lang w:val="ru-RU"/>
        </w:rPr>
        <w:t>в</w:t>
      </w:r>
      <w:r w:rsidRPr="000F36AC">
        <w:rPr>
          <w:rFonts w:cs="Arial"/>
          <w:lang w:val="ru-RU"/>
        </w:rPr>
        <w:t xml:space="preserve"> </w:t>
      </w:r>
      <w:r>
        <w:rPr>
          <w:rFonts w:cs="Arial"/>
          <w:lang w:val="ru-RU"/>
        </w:rPr>
        <w:t>сфере</w:t>
      </w:r>
      <w:r w:rsidRPr="000F36AC">
        <w:rPr>
          <w:rFonts w:cs="Arial"/>
          <w:lang w:val="ru-RU"/>
        </w:rPr>
        <w:t xml:space="preserve"> </w:t>
      </w:r>
      <w:r>
        <w:rPr>
          <w:rFonts w:cs="Arial"/>
          <w:lang w:val="ru-RU"/>
        </w:rPr>
        <w:t>коммуникации</w:t>
      </w:r>
      <w:r w:rsidRPr="000F36AC">
        <w:rPr>
          <w:rFonts w:cs="Arial"/>
          <w:lang w:val="ru-RU"/>
        </w:rPr>
        <w:t xml:space="preserve"> </w:t>
      </w:r>
      <w:r>
        <w:rPr>
          <w:rFonts w:cs="Arial"/>
          <w:lang w:val="ru-RU"/>
        </w:rPr>
        <w:t>представляет</w:t>
      </w:r>
      <w:r w:rsidRPr="000F36AC">
        <w:rPr>
          <w:rFonts w:cs="Arial"/>
          <w:lang w:val="ru-RU"/>
        </w:rPr>
        <w:t xml:space="preserve"> </w:t>
      </w:r>
      <w:r>
        <w:rPr>
          <w:rFonts w:cs="Arial"/>
          <w:lang w:val="ru-RU"/>
        </w:rPr>
        <w:t>и</w:t>
      </w:r>
      <w:r w:rsidRPr="000F36AC">
        <w:rPr>
          <w:rFonts w:cs="Arial"/>
          <w:lang w:val="ru-RU"/>
        </w:rPr>
        <w:t xml:space="preserve"> </w:t>
      </w:r>
      <w:r>
        <w:rPr>
          <w:rFonts w:cs="Arial"/>
          <w:lang w:val="ru-RU"/>
        </w:rPr>
        <w:t>обсуждает</w:t>
      </w:r>
      <w:r w:rsidRPr="000F36AC">
        <w:rPr>
          <w:rFonts w:cs="Arial"/>
          <w:lang w:val="ru-RU"/>
        </w:rPr>
        <w:t xml:space="preserve"> </w:t>
      </w:r>
      <w:r>
        <w:rPr>
          <w:rFonts w:cs="Arial"/>
          <w:lang w:val="ru-RU"/>
        </w:rPr>
        <w:t>детали</w:t>
      </w:r>
      <w:r w:rsidRPr="000F36AC">
        <w:rPr>
          <w:rFonts w:cs="Arial"/>
          <w:lang w:val="ru-RU"/>
        </w:rPr>
        <w:t xml:space="preserve"> </w:t>
      </w:r>
      <w:r>
        <w:rPr>
          <w:rFonts w:cs="Arial"/>
          <w:lang w:val="ru-RU"/>
        </w:rPr>
        <w:t>с</w:t>
      </w:r>
      <w:r w:rsidRPr="000F36AC">
        <w:rPr>
          <w:rFonts w:cs="Arial"/>
          <w:lang w:val="ru-RU"/>
        </w:rPr>
        <w:t xml:space="preserve"> </w:t>
      </w:r>
      <w:r>
        <w:rPr>
          <w:rFonts w:cs="Arial"/>
          <w:lang w:val="ru-RU"/>
        </w:rPr>
        <w:t>ЛЗП</w:t>
      </w:r>
      <w:r w:rsidRPr="000F36AC">
        <w:rPr>
          <w:rFonts w:cs="Arial"/>
          <w:lang w:val="ru-RU"/>
        </w:rPr>
        <w:t xml:space="preserve">, </w:t>
      </w:r>
      <w:r>
        <w:rPr>
          <w:rFonts w:cs="Arial"/>
          <w:lang w:val="ru-RU"/>
        </w:rPr>
        <w:t>удостоверяется</w:t>
      </w:r>
      <w:r w:rsidRPr="000F36AC">
        <w:rPr>
          <w:rFonts w:cs="Arial"/>
          <w:lang w:val="ru-RU"/>
        </w:rPr>
        <w:t xml:space="preserve"> </w:t>
      </w:r>
      <w:r>
        <w:rPr>
          <w:rFonts w:cs="Arial"/>
          <w:lang w:val="ru-RU"/>
        </w:rPr>
        <w:t>в</w:t>
      </w:r>
      <w:r w:rsidRPr="000F36AC">
        <w:rPr>
          <w:rFonts w:cs="Arial"/>
          <w:lang w:val="ru-RU"/>
        </w:rPr>
        <w:t xml:space="preserve"> </w:t>
      </w:r>
      <w:r>
        <w:rPr>
          <w:rFonts w:cs="Arial"/>
          <w:lang w:val="ru-RU"/>
        </w:rPr>
        <w:t>полноте</w:t>
      </w:r>
      <w:r w:rsidRPr="000F36AC">
        <w:rPr>
          <w:rFonts w:cs="Arial"/>
          <w:lang w:val="ru-RU"/>
        </w:rPr>
        <w:t xml:space="preserve"> </w:t>
      </w:r>
      <w:r>
        <w:rPr>
          <w:rFonts w:cs="Arial"/>
          <w:lang w:val="ru-RU"/>
        </w:rPr>
        <w:t>инвентаризации</w:t>
      </w:r>
      <w:r w:rsidRPr="000F36AC">
        <w:rPr>
          <w:rFonts w:cs="Arial"/>
          <w:lang w:val="ru-RU"/>
        </w:rPr>
        <w:t xml:space="preserve"> </w:t>
      </w:r>
      <w:r>
        <w:rPr>
          <w:rFonts w:cs="Arial"/>
          <w:lang w:val="ru-RU"/>
        </w:rPr>
        <w:t>и</w:t>
      </w:r>
      <w:r w:rsidRPr="000F36AC">
        <w:rPr>
          <w:rFonts w:cs="Arial"/>
          <w:lang w:val="ru-RU"/>
        </w:rPr>
        <w:t xml:space="preserve"> </w:t>
      </w:r>
      <w:r>
        <w:rPr>
          <w:rFonts w:cs="Arial"/>
          <w:lang w:val="ru-RU"/>
        </w:rPr>
        <w:t>приемлемости</w:t>
      </w:r>
      <w:r w:rsidRPr="000F36AC">
        <w:rPr>
          <w:rFonts w:cs="Arial"/>
          <w:lang w:val="ru-RU"/>
        </w:rPr>
        <w:t xml:space="preserve"> </w:t>
      </w:r>
      <w:r>
        <w:rPr>
          <w:rFonts w:cs="Arial"/>
          <w:lang w:val="ru-RU"/>
        </w:rPr>
        <w:t>оценки</w:t>
      </w:r>
      <w:r w:rsidRPr="000F36AC">
        <w:rPr>
          <w:rFonts w:cs="Arial"/>
          <w:lang w:val="ru-RU"/>
        </w:rPr>
        <w:t xml:space="preserve"> </w:t>
      </w:r>
      <w:r>
        <w:rPr>
          <w:rFonts w:cs="Arial"/>
          <w:lang w:val="ru-RU"/>
        </w:rPr>
        <w:t>для</w:t>
      </w:r>
      <w:r w:rsidRPr="000F36AC">
        <w:rPr>
          <w:rFonts w:cs="Arial"/>
          <w:lang w:val="ru-RU"/>
        </w:rPr>
        <w:t xml:space="preserve"> </w:t>
      </w:r>
      <w:r>
        <w:rPr>
          <w:rFonts w:cs="Arial"/>
          <w:lang w:val="ru-RU"/>
        </w:rPr>
        <w:t>ЛЗП</w:t>
      </w:r>
      <w:r w:rsidRPr="000F36AC">
        <w:rPr>
          <w:rFonts w:cs="Arial"/>
          <w:lang w:val="ru-RU"/>
        </w:rPr>
        <w:t>.</w:t>
      </w:r>
    </w:p>
    <w:p w:rsidR="0034410C" w:rsidRPr="000F36AC" w:rsidRDefault="00E3773E" w:rsidP="00851167">
      <w:pPr>
        <w:numPr>
          <w:ilvl w:val="0"/>
          <w:numId w:val="27"/>
        </w:numPr>
        <w:autoSpaceDE w:val="0"/>
        <w:autoSpaceDN w:val="0"/>
        <w:adjustRightInd w:val="0"/>
        <w:spacing w:after="200"/>
        <w:rPr>
          <w:rFonts w:cs="Arial"/>
          <w:lang w:val="ru-RU"/>
        </w:rPr>
      </w:pPr>
      <w:r>
        <w:rPr>
          <w:rFonts w:cs="Arial"/>
          <w:lang w:val="ru-RU"/>
        </w:rPr>
        <w:t>По</w:t>
      </w:r>
      <w:r w:rsidRPr="000F36AC">
        <w:rPr>
          <w:rFonts w:cs="Arial"/>
          <w:lang w:val="ru-RU"/>
        </w:rPr>
        <w:t xml:space="preserve"> </w:t>
      </w:r>
      <w:r>
        <w:rPr>
          <w:rFonts w:cs="Arial"/>
          <w:lang w:val="ru-RU"/>
        </w:rPr>
        <w:t>завершении</w:t>
      </w:r>
      <w:r w:rsidRPr="000F36AC">
        <w:rPr>
          <w:rFonts w:cs="Arial"/>
          <w:lang w:val="ru-RU"/>
        </w:rPr>
        <w:t xml:space="preserve"> </w:t>
      </w:r>
      <w:r>
        <w:rPr>
          <w:rFonts w:cs="Arial"/>
          <w:lang w:val="ru-RU"/>
        </w:rPr>
        <w:t>ПДП</w:t>
      </w:r>
      <w:r w:rsidRPr="000F36AC">
        <w:rPr>
          <w:rFonts w:cs="Arial"/>
          <w:lang w:val="ru-RU"/>
        </w:rPr>
        <w:t xml:space="preserve">, </w:t>
      </w:r>
      <w:r>
        <w:rPr>
          <w:rFonts w:cs="Arial"/>
          <w:lang w:val="ru-RU"/>
        </w:rPr>
        <w:t>ЛЗП</w:t>
      </w:r>
      <w:r w:rsidRPr="000F36AC">
        <w:rPr>
          <w:rFonts w:cs="Arial"/>
          <w:lang w:val="ru-RU"/>
        </w:rPr>
        <w:t xml:space="preserve"> </w:t>
      </w:r>
      <w:r>
        <w:rPr>
          <w:rFonts w:cs="Arial"/>
          <w:lang w:val="ru-RU"/>
        </w:rPr>
        <w:t>получают</w:t>
      </w:r>
      <w:r w:rsidRPr="000F36AC">
        <w:rPr>
          <w:rFonts w:cs="Arial"/>
          <w:lang w:val="ru-RU"/>
        </w:rPr>
        <w:t xml:space="preserve"> </w:t>
      </w:r>
      <w:r>
        <w:rPr>
          <w:rFonts w:cs="Arial"/>
          <w:lang w:val="ru-RU"/>
        </w:rPr>
        <w:t>информацию</w:t>
      </w:r>
      <w:r w:rsidRPr="000F36AC">
        <w:rPr>
          <w:rFonts w:cs="Arial"/>
          <w:lang w:val="ru-RU"/>
        </w:rPr>
        <w:t xml:space="preserve"> </w:t>
      </w:r>
      <w:r>
        <w:rPr>
          <w:rFonts w:cs="Arial"/>
          <w:lang w:val="ru-RU"/>
        </w:rPr>
        <w:t>о</w:t>
      </w:r>
      <w:r w:rsidRPr="000F36AC">
        <w:rPr>
          <w:rFonts w:cs="Arial"/>
          <w:lang w:val="ru-RU"/>
        </w:rPr>
        <w:t xml:space="preserve"> </w:t>
      </w:r>
      <w:r>
        <w:rPr>
          <w:rFonts w:cs="Arial"/>
          <w:lang w:val="ru-RU"/>
        </w:rPr>
        <w:t>его</w:t>
      </w:r>
      <w:r w:rsidRPr="000F36AC">
        <w:rPr>
          <w:rFonts w:cs="Arial"/>
          <w:lang w:val="ru-RU"/>
        </w:rPr>
        <w:t xml:space="preserve"> </w:t>
      </w:r>
      <w:r>
        <w:rPr>
          <w:rFonts w:cs="Arial"/>
          <w:lang w:val="ru-RU"/>
        </w:rPr>
        <w:t>необходимых</w:t>
      </w:r>
      <w:r w:rsidRPr="000F36AC">
        <w:rPr>
          <w:rFonts w:cs="Arial"/>
          <w:lang w:val="ru-RU"/>
        </w:rPr>
        <w:t xml:space="preserve"> </w:t>
      </w:r>
      <w:r>
        <w:rPr>
          <w:rFonts w:cs="Arial"/>
          <w:lang w:val="ru-RU"/>
        </w:rPr>
        <w:t>разделах</w:t>
      </w:r>
      <w:r w:rsidRPr="000F36AC">
        <w:rPr>
          <w:rFonts w:cs="Arial"/>
          <w:lang w:val="ru-RU"/>
        </w:rPr>
        <w:t xml:space="preserve">, </w:t>
      </w:r>
      <w:r>
        <w:rPr>
          <w:rFonts w:cs="Arial"/>
          <w:lang w:val="ru-RU"/>
        </w:rPr>
        <w:t>в</w:t>
      </w:r>
      <w:r w:rsidRPr="000F36AC">
        <w:rPr>
          <w:rFonts w:cs="Arial"/>
          <w:lang w:val="ru-RU"/>
        </w:rPr>
        <w:t xml:space="preserve"> </w:t>
      </w:r>
      <w:r>
        <w:rPr>
          <w:rFonts w:cs="Arial"/>
          <w:lang w:val="ru-RU"/>
        </w:rPr>
        <w:t>соответствии</w:t>
      </w:r>
      <w:r w:rsidRPr="000F36AC">
        <w:rPr>
          <w:rFonts w:cs="Arial"/>
          <w:lang w:val="ru-RU"/>
        </w:rPr>
        <w:t xml:space="preserve"> </w:t>
      </w:r>
      <w:r>
        <w:rPr>
          <w:rFonts w:cs="Arial"/>
          <w:lang w:val="ru-RU"/>
        </w:rPr>
        <w:t>с</w:t>
      </w:r>
      <w:r w:rsidRPr="000F36AC">
        <w:rPr>
          <w:rFonts w:cs="Arial"/>
          <w:lang w:val="ru-RU"/>
        </w:rPr>
        <w:t xml:space="preserve"> </w:t>
      </w:r>
      <w:r>
        <w:rPr>
          <w:rFonts w:cs="Arial"/>
          <w:lang w:val="ru-RU"/>
        </w:rPr>
        <w:t>процедурами</w:t>
      </w:r>
      <w:r w:rsidRPr="000F36AC">
        <w:rPr>
          <w:rFonts w:cs="Arial"/>
          <w:lang w:val="ru-RU"/>
        </w:rPr>
        <w:t xml:space="preserve"> </w:t>
      </w:r>
      <w:r>
        <w:rPr>
          <w:rFonts w:cs="Arial"/>
          <w:lang w:val="ru-RU"/>
        </w:rPr>
        <w:t>оглашения</w:t>
      </w:r>
      <w:r w:rsidRPr="000F36AC">
        <w:rPr>
          <w:rFonts w:cs="Arial"/>
          <w:lang w:val="ru-RU"/>
        </w:rPr>
        <w:t xml:space="preserve"> </w:t>
      </w:r>
      <w:r>
        <w:rPr>
          <w:rFonts w:cs="Arial"/>
          <w:lang w:val="ru-RU"/>
        </w:rPr>
        <w:t>информации</w:t>
      </w:r>
      <w:r w:rsidRPr="000F36AC">
        <w:rPr>
          <w:rFonts w:cs="Arial"/>
          <w:lang w:val="ru-RU"/>
        </w:rPr>
        <w:t xml:space="preserve">, </w:t>
      </w:r>
      <w:r>
        <w:rPr>
          <w:rFonts w:cs="Arial"/>
          <w:lang w:val="ru-RU"/>
        </w:rPr>
        <w:t>описанными</w:t>
      </w:r>
      <w:r w:rsidRPr="000F36AC">
        <w:rPr>
          <w:rFonts w:cs="Arial"/>
          <w:lang w:val="ru-RU"/>
        </w:rPr>
        <w:t xml:space="preserve"> </w:t>
      </w:r>
      <w:r>
        <w:rPr>
          <w:rFonts w:cs="Arial"/>
          <w:lang w:val="ru-RU"/>
        </w:rPr>
        <w:t>выше</w:t>
      </w:r>
      <w:r w:rsidRPr="000F36AC">
        <w:rPr>
          <w:rFonts w:cs="Arial"/>
          <w:lang w:val="ru-RU"/>
        </w:rPr>
        <w:t>.</w:t>
      </w:r>
    </w:p>
    <w:p w:rsidR="0034410C" w:rsidRPr="004013DE" w:rsidRDefault="009F6661" w:rsidP="00851167">
      <w:pPr>
        <w:numPr>
          <w:ilvl w:val="0"/>
          <w:numId w:val="27"/>
        </w:numPr>
        <w:autoSpaceDE w:val="0"/>
        <w:autoSpaceDN w:val="0"/>
        <w:adjustRightInd w:val="0"/>
        <w:spacing w:after="200"/>
        <w:rPr>
          <w:rFonts w:cs="Arial"/>
          <w:lang w:val="ru-RU"/>
        </w:rPr>
      </w:pPr>
      <w:r>
        <w:rPr>
          <w:rFonts w:cs="Arial"/>
          <w:lang w:val="ru-RU"/>
        </w:rPr>
        <w:t>До</w:t>
      </w:r>
      <w:r w:rsidRPr="009C1602">
        <w:rPr>
          <w:rFonts w:cs="Arial"/>
          <w:lang w:val="ru-RU"/>
        </w:rPr>
        <w:t xml:space="preserve"> </w:t>
      </w:r>
      <w:r>
        <w:rPr>
          <w:rFonts w:cs="Arial"/>
          <w:lang w:val="ru-RU"/>
        </w:rPr>
        <w:t>реализации</w:t>
      </w:r>
      <w:r w:rsidRPr="009C1602">
        <w:rPr>
          <w:rFonts w:cs="Arial"/>
          <w:lang w:val="ru-RU"/>
        </w:rPr>
        <w:t xml:space="preserve"> </w:t>
      </w:r>
      <w:r>
        <w:rPr>
          <w:rFonts w:cs="Arial"/>
          <w:lang w:val="ru-RU"/>
        </w:rPr>
        <w:t>проектов</w:t>
      </w:r>
      <w:r w:rsidRPr="009C1602">
        <w:rPr>
          <w:rFonts w:cs="Arial"/>
          <w:lang w:val="ru-RU"/>
        </w:rPr>
        <w:t xml:space="preserve">, </w:t>
      </w:r>
      <w:r>
        <w:rPr>
          <w:rFonts w:cs="Arial"/>
          <w:lang w:val="ru-RU"/>
        </w:rPr>
        <w:t>сумма</w:t>
      </w:r>
      <w:r w:rsidRPr="009C1602">
        <w:rPr>
          <w:rFonts w:cs="Arial"/>
          <w:lang w:val="ru-RU"/>
        </w:rPr>
        <w:t xml:space="preserve"> </w:t>
      </w:r>
      <w:r>
        <w:rPr>
          <w:rFonts w:cs="Arial"/>
          <w:lang w:val="ru-RU"/>
        </w:rPr>
        <w:t>денежной</w:t>
      </w:r>
      <w:r w:rsidRPr="009C1602">
        <w:rPr>
          <w:rFonts w:cs="Arial"/>
          <w:lang w:val="ru-RU"/>
        </w:rPr>
        <w:t xml:space="preserve"> </w:t>
      </w:r>
      <w:r>
        <w:rPr>
          <w:rFonts w:cs="Arial"/>
          <w:lang w:val="ru-RU"/>
        </w:rPr>
        <w:t>наличности</w:t>
      </w:r>
      <w:r w:rsidRPr="009C1602">
        <w:rPr>
          <w:rFonts w:cs="Arial"/>
          <w:lang w:val="ru-RU"/>
        </w:rPr>
        <w:t xml:space="preserve"> </w:t>
      </w:r>
      <w:r>
        <w:rPr>
          <w:rFonts w:cs="Arial"/>
          <w:lang w:val="ru-RU"/>
        </w:rPr>
        <w:t>или</w:t>
      </w:r>
      <w:r w:rsidRPr="009C1602">
        <w:rPr>
          <w:rFonts w:cs="Arial"/>
          <w:lang w:val="ru-RU"/>
        </w:rPr>
        <w:t xml:space="preserve"> </w:t>
      </w:r>
      <w:r>
        <w:rPr>
          <w:rFonts w:cs="Arial"/>
          <w:lang w:val="ru-RU"/>
        </w:rPr>
        <w:t>помощь</w:t>
      </w:r>
      <w:r w:rsidRPr="009C1602">
        <w:rPr>
          <w:rFonts w:cs="Arial"/>
          <w:lang w:val="ru-RU"/>
        </w:rPr>
        <w:t xml:space="preserve"> </w:t>
      </w:r>
      <w:r>
        <w:rPr>
          <w:rFonts w:cs="Arial"/>
          <w:lang w:val="ru-RU"/>
        </w:rPr>
        <w:t>в</w:t>
      </w:r>
      <w:r w:rsidRPr="009C1602">
        <w:rPr>
          <w:rFonts w:cs="Arial"/>
          <w:lang w:val="ru-RU"/>
        </w:rPr>
        <w:t xml:space="preserve"> </w:t>
      </w:r>
      <w:r>
        <w:rPr>
          <w:rFonts w:cs="Arial"/>
          <w:lang w:val="ru-RU"/>
        </w:rPr>
        <w:t>натуре</w:t>
      </w:r>
      <w:r w:rsidRPr="009C1602">
        <w:rPr>
          <w:rFonts w:cs="Arial"/>
          <w:lang w:val="ru-RU"/>
        </w:rPr>
        <w:t xml:space="preserve"> (</w:t>
      </w:r>
      <w:r>
        <w:rPr>
          <w:rFonts w:cs="Arial"/>
          <w:lang w:val="ru-RU"/>
        </w:rPr>
        <w:t>земля</w:t>
      </w:r>
      <w:r w:rsidRPr="009C1602">
        <w:rPr>
          <w:rFonts w:cs="Arial"/>
          <w:lang w:val="ru-RU"/>
        </w:rPr>
        <w:t xml:space="preserve">), </w:t>
      </w:r>
      <w:r>
        <w:rPr>
          <w:rFonts w:cs="Arial"/>
          <w:lang w:val="ru-RU"/>
        </w:rPr>
        <w:t>предлагаемые</w:t>
      </w:r>
      <w:r w:rsidRPr="009C1602">
        <w:rPr>
          <w:rFonts w:cs="Arial"/>
          <w:lang w:val="ru-RU"/>
        </w:rPr>
        <w:t xml:space="preserve"> </w:t>
      </w:r>
      <w:r>
        <w:rPr>
          <w:rFonts w:cs="Arial"/>
          <w:lang w:val="ru-RU"/>
        </w:rPr>
        <w:t>в</w:t>
      </w:r>
      <w:r w:rsidRPr="009C1602">
        <w:rPr>
          <w:rFonts w:cs="Arial"/>
          <w:lang w:val="ru-RU"/>
        </w:rPr>
        <w:t xml:space="preserve"> </w:t>
      </w:r>
      <w:r>
        <w:rPr>
          <w:rFonts w:cs="Arial"/>
          <w:lang w:val="ru-RU"/>
        </w:rPr>
        <w:t>качестве</w:t>
      </w:r>
      <w:r w:rsidRPr="009C1602">
        <w:rPr>
          <w:rFonts w:cs="Arial"/>
          <w:lang w:val="ru-RU"/>
        </w:rPr>
        <w:t xml:space="preserve"> </w:t>
      </w:r>
      <w:r>
        <w:rPr>
          <w:rFonts w:cs="Arial"/>
          <w:lang w:val="ru-RU"/>
        </w:rPr>
        <w:t>компенсации</w:t>
      </w:r>
      <w:r w:rsidRPr="009C1602">
        <w:rPr>
          <w:rFonts w:cs="Arial"/>
          <w:lang w:val="ru-RU"/>
        </w:rPr>
        <w:t xml:space="preserve">, </w:t>
      </w:r>
      <w:r>
        <w:rPr>
          <w:rFonts w:cs="Arial"/>
          <w:lang w:val="ru-RU"/>
        </w:rPr>
        <w:t>обсуждается</w:t>
      </w:r>
      <w:r w:rsidRPr="009C1602">
        <w:rPr>
          <w:rFonts w:cs="Arial"/>
          <w:lang w:val="ru-RU"/>
        </w:rPr>
        <w:t xml:space="preserve"> </w:t>
      </w:r>
      <w:r>
        <w:rPr>
          <w:rFonts w:cs="Arial"/>
          <w:lang w:val="ru-RU"/>
        </w:rPr>
        <w:t>с</w:t>
      </w:r>
      <w:r w:rsidRPr="009C1602">
        <w:rPr>
          <w:rFonts w:cs="Arial"/>
          <w:lang w:val="ru-RU"/>
        </w:rPr>
        <w:t xml:space="preserve"> </w:t>
      </w:r>
      <w:r>
        <w:rPr>
          <w:rFonts w:cs="Arial"/>
          <w:lang w:val="ru-RU"/>
        </w:rPr>
        <w:t>каждым</w:t>
      </w:r>
      <w:r w:rsidRPr="009C1602">
        <w:rPr>
          <w:rFonts w:cs="Arial"/>
          <w:lang w:val="ru-RU"/>
        </w:rPr>
        <w:t xml:space="preserve"> </w:t>
      </w:r>
      <w:r>
        <w:rPr>
          <w:rFonts w:cs="Arial"/>
          <w:lang w:val="ru-RU"/>
        </w:rPr>
        <w:t>правомочным</w:t>
      </w:r>
      <w:r w:rsidRPr="009C1602">
        <w:rPr>
          <w:rFonts w:cs="Arial"/>
          <w:lang w:val="ru-RU"/>
        </w:rPr>
        <w:t xml:space="preserve"> </w:t>
      </w:r>
      <w:r>
        <w:rPr>
          <w:rFonts w:cs="Arial"/>
          <w:lang w:val="ru-RU"/>
        </w:rPr>
        <w:t>ЛЗП</w:t>
      </w:r>
      <w:r w:rsidRPr="009C1602">
        <w:rPr>
          <w:rFonts w:cs="Arial"/>
          <w:lang w:val="ru-RU"/>
        </w:rPr>
        <w:t xml:space="preserve">, </w:t>
      </w:r>
      <w:r>
        <w:rPr>
          <w:rFonts w:cs="Arial"/>
          <w:lang w:val="ru-RU"/>
        </w:rPr>
        <w:t>для</w:t>
      </w:r>
      <w:r w:rsidRPr="009C1602">
        <w:rPr>
          <w:rFonts w:cs="Arial"/>
          <w:lang w:val="ru-RU"/>
        </w:rPr>
        <w:t xml:space="preserve"> </w:t>
      </w:r>
      <w:r>
        <w:rPr>
          <w:rFonts w:cs="Arial"/>
          <w:lang w:val="ru-RU"/>
        </w:rPr>
        <w:t>рассмотрения</w:t>
      </w:r>
      <w:r w:rsidRPr="009C1602">
        <w:rPr>
          <w:rFonts w:cs="Arial"/>
          <w:lang w:val="ru-RU"/>
        </w:rPr>
        <w:t xml:space="preserve"> </w:t>
      </w:r>
      <w:r>
        <w:rPr>
          <w:rFonts w:cs="Arial"/>
          <w:lang w:val="ru-RU"/>
        </w:rPr>
        <w:t>и</w:t>
      </w:r>
      <w:r w:rsidRPr="009C1602">
        <w:rPr>
          <w:rFonts w:cs="Arial"/>
          <w:lang w:val="ru-RU"/>
        </w:rPr>
        <w:t xml:space="preserve"> </w:t>
      </w:r>
      <w:r>
        <w:rPr>
          <w:rFonts w:cs="Arial"/>
          <w:lang w:val="ru-RU"/>
        </w:rPr>
        <w:t>визирования</w:t>
      </w:r>
      <w:r w:rsidRPr="009C1602">
        <w:rPr>
          <w:rFonts w:cs="Arial"/>
          <w:lang w:val="ru-RU"/>
        </w:rPr>
        <w:t xml:space="preserve">, </w:t>
      </w:r>
      <w:r>
        <w:rPr>
          <w:rFonts w:cs="Arial"/>
          <w:lang w:val="ru-RU"/>
        </w:rPr>
        <w:t>перед</w:t>
      </w:r>
      <w:r w:rsidRPr="009C1602">
        <w:rPr>
          <w:rFonts w:cs="Arial"/>
          <w:lang w:val="ru-RU"/>
        </w:rPr>
        <w:t xml:space="preserve"> </w:t>
      </w:r>
      <w:r>
        <w:rPr>
          <w:rFonts w:cs="Arial"/>
          <w:lang w:val="ru-RU"/>
        </w:rPr>
        <w:t>тем</w:t>
      </w:r>
      <w:r w:rsidRPr="009C1602">
        <w:rPr>
          <w:rFonts w:cs="Arial"/>
          <w:lang w:val="ru-RU"/>
        </w:rPr>
        <w:t xml:space="preserve">, </w:t>
      </w:r>
      <w:r>
        <w:rPr>
          <w:rFonts w:cs="Arial"/>
          <w:lang w:val="ru-RU"/>
        </w:rPr>
        <w:t>как</w:t>
      </w:r>
      <w:r w:rsidRPr="009C1602">
        <w:rPr>
          <w:rFonts w:cs="Arial"/>
          <w:lang w:val="ru-RU"/>
        </w:rPr>
        <w:t xml:space="preserve"> </w:t>
      </w:r>
      <w:r w:rsidR="009C1602">
        <w:rPr>
          <w:rFonts w:cs="Arial"/>
          <w:lang w:val="ru-RU"/>
        </w:rPr>
        <w:t>происходит</w:t>
      </w:r>
      <w:r w:rsidR="009C1602" w:rsidRPr="009C1602">
        <w:rPr>
          <w:rFonts w:cs="Arial"/>
          <w:lang w:val="ru-RU"/>
        </w:rPr>
        <w:t xml:space="preserve"> </w:t>
      </w:r>
      <w:r>
        <w:rPr>
          <w:rFonts w:cs="Arial"/>
          <w:lang w:val="ru-RU"/>
        </w:rPr>
        <w:t>передача</w:t>
      </w:r>
      <w:r w:rsidRPr="009C1602">
        <w:rPr>
          <w:rFonts w:cs="Arial"/>
          <w:lang w:val="ru-RU"/>
        </w:rPr>
        <w:t xml:space="preserve"> </w:t>
      </w:r>
      <w:r>
        <w:rPr>
          <w:rFonts w:cs="Arial"/>
          <w:lang w:val="ru-RU"/>
        </w:rPr>
        <w:t>актива</w:t>
      </w:r>
      <w:r w:rsidR="009C1602">
        <w:rPr>
          <w:rFonts w:cs="Arial"/>
          <w:lang w:val="ru-RU"/>
        </w:rPr>
        <w:t>.</w:t>
      </w:r>
      <w:r w:rsidR="0034410C" w:rsidRPr="009C1602">
        <w:rPr>
          <w:rFonts w:cs="Arial"/>
          <w:lang w:val="ru-RU"/>
        </w:rPr>
        <w:t xml:space="preserve"> </w:t>
      </w:r>
      <w:r w:rsidR="009C1602">
        <w:rPr>
          <w:rFonts w:cs="Arial"/>
          <w:lang w:val="ru-RU"/>
        </w:rPr>
        <w:t>ЛЗП</w:t>
      </w:r>
      <w:r w:rsidR="009C1602" w:rsidRPr="009C1602">
        <w:rPr>
          <w:rFonts w:cs="Arial"/>
          <w:lang w:val="ru-RU"/>
        </w:rPr>
        <w:t xml:space="preserve"> </w:t>
      </w:r>
      <w:r w:rsidR="009C1602">
        <w:rPr>
          <w:rFonts w:cs="Arial"/>
          <w:lang w:val="ru-RU"/>
        </w:rPr>
        <w:t>имеют</w:t>
      </w:r>
      <w:r w:rsidR="009C1602" w:rsidRPr="009C1602">
        <w:rPr>
          <w:rFonts w:cs="Arial"/>
          <w:lang w:val="ru-RU"/>
        </w:rPr>
        <w:t xml:space="preserve"> </w:t>
      </w:r>
      <w:r w:rsidR="009C1602">
        <w:rPr>
          <w:rFonts w:cs="Arial"/>
          <w:lang w:val="ru-RU"/>
        </w:rPr>
        <w:t>право</w:t>
      </w:r>
      <w:r w:rsidR="009C1602" w:rsidRPr="009C1602">
        <w:rPr>
          <w:rFonts w:cs="Arial"/>
          <w:lang w:val="ru-RU"/>
        </w:rPr>
        <w:t xml:space="preserve"> </w:t>
      </w:r>
      <w:r w:rsidR="009C1602">
        <w:rPr>
          <w:rFonts w:cs="Arial"/>
          <w:lang w:val="ru-RU"/>
        </w:rPr>
        <w:t>на</w:t>
      </w:r>
      <w:r w:rsidR="009C1602" w:rsidRPr="009C1602">
        <w:rPr>
          <w:rFonts w:cs="Arial"/>
          <w:lang w:val="ru-RU"/>
        </w:rPr>
        <w:t xml:space="preserve"> </w:t>
      </w:r>
      <w:r w:rsidR="009C1602">
        <w:rPr>
          <w:rFonts w:cs="Arial"/>
          <w:lang w:val="ru-RU"/>
        </w:rPr>
        <w:t>присутствие</w:t>
      </w:r>
      <w:r w:rsidR="009C1602" w:rsidRPr="009C1602">
        <w:rPr>
          <w:rFonts w:cs="Arial"/>
          <w:lang w:val="ru-RU"/>
        </w:rPr>
        <w:t xml:space="preserve"> </w:t>
      </w:r>
      <w:r w:rsidR="009C1602">
        <w:rPr>
          <w:rFonts w:cs="Arial"/>
          <w:lang w:val="ru-RU"/>
        </w:rPr>
        <w:t>третьей</w:t>
      </w:r>
      <w:r w:rsidR="009C1602" w:rsidRPr="009C1602">
        <w:rPr>
          <w:rFonts w:cs="Arial"/>
          <w:lang w:val="ru-RU"/>
        </w:rPr>
        <w:t xml:space="preserve"> </w:t>
      </w:r>
      <w:r w:rsidR="009C1602">
        <w:rPr>
          <w:rFonts w:cs="Arial"/>
          <w:lang w:val="ru-RU"/>
        </w:rPr>
        <w:t>стороны</w:t>
      </w:r>
      <w:r w:rsidR="009C1602" w:rsidRPr="009C1602">
        <w:rPr>
          <w:rFonts w:cs="Arial"/>
          <w:lang w:val="ru-RU"/>
        </w:rPr>
        <w:t xml:space="preserve"> </w:t>
      </w:r>
      <w:r w:rsidR="009C1602">
        <w:rPr>
          <w:rFonts w:cs="Arial"/>
          <w:lang w:val="ru-RU"/>
        </w:rPr>
        <w:t>в</w:t>
      </w:r>
      <w:r w:rsidR="009C1602" w:rsidRPr="009C1602">
        <w:rPr>
          <w:rFonts w:cs="Arial"/>
          <w:lang w:val="ru-RU"/>
        </w:rPr>
        <w:t xml:space="preserve"> </w:t>
      </w:r>
      <w:r w:rsidR="009C1602">
        <w:rPr>
          <w:rFonts w:cs="Arial"/>
          <w:lang w:val="ru-RU"/>
        </w:rPr>
        <w:t>это</w:t>
      </w:r>
      <w:r w:rsidR="009C1602" w:rsidRPr="009C1602">
        <w:rPr>
          <w:rFonts w:cs="Arial"/>
          <w:lang w:val="ru-RU"/>
        </w:rPr>
        <w:t xml:space="preserve"> </w:t>
      </w:r>
      <w:r w:rsidR="009C1602">
        <w:rPr>
          <w:rFonts w:cs="Arial"/>
          <w:lang w:val="ru-RU"/>
        </w:rPr>
        <w:t>критически</w:t>
      </w:r>
      <w:r w:rsidR="009C1602" w:rsidRPr="009C1602">
        <w:rPr>
          <w:rFonts w:cs="Arial"/>
          <w:lang w:val="ru-RU"/>
        </w:rPr>
        <w:t xml:space="preserve"> </w:t>
      </w:r>
      <w:r w:rsidR="009C1602">
        <w:rPr>
          <w:rFonts w:cs="Arial"/>
          <w:lang w:val="ru-RU"/>
        </w:rPr>
        <w:t>важное</w:t>
      </w:r>
      <w:r w:rsidR="009C1602" w:rsidRPr="009C1602">
        <w:rPr>
          <w:rFonts w:cs="Arial"/>
          <w:lang w:val="ru-RU"/>
        </w:rPr>
        <w:t xml:space="preserve"> </w:t>
      </w:r>
      <w:r w:rsidR="009C1602">
        <w:rPr>
          <w:rFonts w:cs="Arial"/>
          <w:lang w:val="ru-RU"/>
        </w:rPr>
        <w:t>время</w:t>
      </w:r>
      <w:r w:rsidR="009C1602" w:rsidRPr="009C1602">
        <w:rPr>
          <w:rFonts w:cs="Arial"/>
          <w:lang w:val="ru-RU"/>
        </w:rPr>
        <w:t xml:space="preserve"> </w:t>
      </w:r>
      <w:r w:rsidR="009C1602">
        <w:rPr>
          <w:rFonts w:cs="Arial"/>
          <w:lang w:val="ru-RU"/>
        </w:rPr>
        <w:t xml:space="preserve">или на другие шаги, которые ведут в этой конечной передаче актива. </w:t>
      </w:r>
      <w:r w:rsidR="004013DE">
        <w:rPr>
          <w:rFonts w:cs="Arial"/>
          <w:lang w:val="ru-RU"/>
        </w:rPr>
        <w:t>В</w:t>
      </w:r>
      <w:r w:rsidR="004013DE" w:rsidRPr="004013DE">
        <w:rPr>
          <w:rFonts w:cs="Arial"/>
          <w:lang w:val="ru-RU"/>
        </w:rPr>
        <w:t xml:space="preserve"> </w:t>
      </w:r>
      <w:r w:rsidR="004013DE">
        <w:rPr>
          <w:rFonts w:cs="Arial"/>
          <w:lang w:val="ru-RU"/>
        </w:rPr>
        <w:t>любой</w:t>
      </w:r>
      <w:r w:rsidR="004013DE" w:rsidRPr="004013DE">
        <w:rPr>
          <w:rFonts w:cs="Arial"/>
          <w:lang w:val="ru-RU"/>
        </w:rPr>
        <w:t xml:space="preserve"> </w:t>
      </w:r>
      <w:r w:rsidR="004013DE">
        <w:rPr>
          <w:rFonts w:cs="Arial"/>
          <w:lang w:val="ru-RU"/>
        </w:rPr>
        <w:t>момент</w:t>
      </w:r>
      <w:r w:rsidR="004013DE" w:rsidRPr="004013DE">
        <w:rPr>
          <w:rFonts w:cs="Arial"/>
          <w:lang w:val="ru-RU"/>
        </w:rPr>
        <w:t xml:space="preserve"> </w:t>
      </w:r>
      <w:r w:rsidR="004013DE">
        <w:rPr>
          <w:rFonts w:cs="Arial"/>
          <w:lang w:val="ru-RU"/>
        </w:rPr>
        <w:t>ЛЗП</w:t>
      </w:r>
      <w:r w:rsidR="004013DE" w:rsidRPr="004013DE">
        <w:rPr>
          <w:rFonts w:cs="Arial"/>
          <w:lang w:val="ru-RU"/>
        </w:rPr>
        <w:t xml:space="preserve"> </w:t>
      </w:r>
      <w:r w:rsidR="004013DE">
        <w:rPr>
          <w:rFonts w:cs="Arial"/>
          <w:lang w:val="ru-RU"/>
        </w:rPr>
        <w:t>может</w:t>
      </w:r>
      <w:r w:rsidR="004013DE" w:rsidRPr="004013DE">
        <w:rPr>
          <w:rFonts w:cs="Arial"/>
          <w:lang w:val="ru-RU"/>
        </w:rPr>
        <w:t xml:space="preserve"> </w:t>
      </w:r>
      <w:r w:rsidR="004013DE">
        <w:rPr>
          <w:rFonts w:cs="Arial"/>
          <w:lang w:val="ru-RU"/>
        </w:rPr>
        <w:t>подать</w:t>
      </w:r>
      <w:r w:rsidR="004013DE" w:rsidRPr="004013DE">
        <w:rPr>
          <w:rFonts w:cs="Arial"/>
          <w:lang w:val="ru-RU"/>
        </w:rPr>
        <w:t xml:space="preserve"> </w:t>
      </w:r>
      <w:r w:rsidR="004013DE">
        <w:rPr>
          <w:rFonts w:cs="Arial"/>
          <w:lang w:val="ru-RU"/>
        </w:rPr>
        <w:t>жалобу</w:t>
      </w:r>
      <w:r w:rsidR="004013DE" w:rsidRPr="004013DE">
        <w:rPr>
          <w:rFonts w:cs="Arial"/>
          <w:lang w:val="ru-RU"/>
        </w:rPr>
        <w:t xml:space="preserve">, </w:t>
      </w:r>
      <w:r w:rsidR="004013DE">
        <w:rPr>
          <w:rFonts w:cs="Arial"/>
          <w:lang w:val="ru-RU"/>
        </w:rPr>
        <w:t>используя</w:t>
      </w:r>
      <w:r w:rsidR="004013DE" w:rsidRPr="004013DE">
        <w:rPr>
          <w:rFonts w:cs="Arial"/>
          <w:lang w:val="ru-RU"/>
        </w:rPr>
        <w:t xml:space="preserve"> </w:t>
      </w:r>
      <w:r w:rsidR="004013DE">
        <w:rPr>
          <w:rFonts w:cs="Arial"/>
          <w:lang w:val="ru-RU"/>
        </w:rPr>
        <w:t>процесс рассмотрения жалоб и предложений, описанный выше.</w:t>
      </w:r>
    </w:p>
    <w:p w:rsidR="0034410C" w:rsidRPr="006B64F4" w:rsidRDefault="0034410C" w:rsidP="0034410C">
      <w:pPr>
        <w:pStyle w:val="Heading1"/>
        <w:rPr>
          <w:rFonts w:cs="Arial"/>
          <w:sz w:val="22"/>
          <w:szCs w:val="22"/>
          <w:lang w:val="ru-RU"/>
        </w:rPr>
      </w:pPr>
      <w:bookmarkStart w:id="95" w:name="_Toc408669979"/>
      <w:r w:rsidRPr="006B64F4">
        <w:rPr>
          <w:rFonts w:cs="Arial"/>
          <w:sz w:val="22"/>
          <w:szCs w:val="22"/>
        </w:rPr>
        <w:t>I</w:t>
      </w:r>
      <w:r w:rsidRPr="006B64F4">
        <w:rPr>
          <w:rFonts w:cs="Arial"/>
          <w:sz w:val="22"/>
          <w:szCs w:val="22"/>
          <w:lang w:val="ru-RU"/>
        </w:rPr>
        <w:t>.</w:t>
      </w:r>
      <w:r w:rsidRPr="006B64F4">
        <w:rPr>
          <w:rFonts w:cs="Arial"/>
          <w:sz w:val="22"/>
          <w:szCs w:val="22"/>
          <w:lang w:val="ru-RU"/>
        </w:rPr>
        <w:tab/>
      </w:r>
      <w:bookmarkEnd w:id="95"/>
      <w:r w:rsidR="006B64F4" w:rsidRPr="006B64F4">
        <w:rPr>
          <w:sz w:val="22"/>
          <w:szCs w:val="22"/>
          <w:lang w:val="ru-RU"/>
        </w:rPr>
        <w:t>МЕРЫ ПО ТЕКУЩЕМУ КОНТРОЛЮ И ОЦЕНКЕ</w:t>
      </w:r>
    </w:p>
    <w:p w:rsidR="0034410C" w:rsidRPr="006B64F4" w:rsidRDefault="0034410C" w:rsidP="0034410C">
      <w:pPr>
        <w:tabs>
          <w:tab w:val="left" w:pos="720"/>
          <w:tab w:val="left" w:pos="1440"/>
          <w:tab w:val="left" w:pos="2160"/>
          <w:tab w:val="left" w:pos="2880"/>
          <w:tab w:val="left" w:pos="3600"/>
          <w:tab w:val="center" w:pos="4513"/>
        </w:tabs>
        <w:autoSpaceDE w:val="0"/>
        <w:autoSpaceDN w:val="0"/>
        <w:adjustRightInd w:val="0"/>
        <w:rPr>
          <w:rFonts w:cs="Arial"/>
          <w:b/>
          <w:iCs/>
          <w:lang w:val="ru-RU"/>
        </w:rPr>
      </w:pPr>
    </w:p>
    <w:p w:rsidR="0034410C" w:rsidRPr="006B64F4" w:rsidRDefault="0034410C" w:rsidP="0034410C">
      <w:pPr>
        <w:pStyle w:val="Heading2"/>
        <w:rPr>
          <w:rFonts w:cs="Arial"/>
          <w:szCs w:val="22"/>
          <w:lang w:val="ru-RU"/>
        </w:rPr>
      </w:pPr>
      <w:bookmarkStart w:id="96" w:name="_Toc408669980"/>
      <w:r w:rsidRPr="006B64F4">
        <w:rPr>
          <w:rFonts w:cs="Arial"/>
          <w:szCs w:val="22"/>
        </w:rPr>
        <w:t>I</w:t>
      </w:r>
      <w:r w:rsidRPr="006B64F4">
        <w:rPr>
          <w:rFonts w:cs="Arial"/>
          <w:szCs w:val="22"/>
          <w:lang w:val="ru-RU"/>
        </w:rPr>
        <w:t>.1</w:t>
      </w:r>
      <w:r w:rsidRPr="006B64F4">
        <w:rPr>
          <w:rFonts w:cs="Arial"/>
          <w:szCs w:val="22"/>
          <w:lang w:val="ru-RU"/>
        </w:rPr>
        <w:tab/>
      </w:r>
      <w:bookmarkEnd w:id="96"/>
      <w:r w:rsidR="006B64F4" w:rsidRPr="006B64F4">
        <w:rPr>
          <w:szCs w:val="22"/>
          <w:lang w:val="ru-RU"/>
        </w:rPr>
        <w:t>Общие меры, их объем и содержание</w:t>
      </w:r>
    </w:p>
    <w:p w:rsidR="0034410C" w:rsidRPr="006B64F4" w:rsidRDefault="0034410C" w:rsidP="0034410C">
      <w:pPr>
        <w:autoSpaceDE w:val="0"/>
        <w:autoSpaceDN w:val="0"/>
        <w:adjustRightInd w:val="0"/>
        <w:rPr>
          <w:rFonts w:cs="Arial"/>
          <w:lang w:val="ru-RU"/>
        </w:rPr>
      </w:pPr>
    </w:p>
    <w:p w:rsidR="0034410C" w:rsidRPr="00FE4BEC" w:rsidRDefault="00304018" w:rsidP="00851167">
      <w:pPr>
        <w:numPr>
          <w:ilvl w:val="0"/>
          <w:numId w:val="28"/>
        </w:numPr>
        <w:autoSpaceDE w:val="0"/>
        <w:autoSpaceDN w:val="0"/>
        <w:adjustRightInd w:val="0"/>
        <w:ind w:left="0" w:firstLine="0"/>
        <w:rPr>
          <w:rFonts w:cs="Arial"/>
          <w:lang w:val="ru-RU"/>
        </w:rPr>
      </w:pPr>
      <w:r>
        <w:rPr>
          <w:rFonts w:cs="Arial"/>
          <w:lang w:val="ru-RU"/>
        </w:rPr>
        <w:t>Меры</w:t>
      </w:r>
      <w:r w:rsidRPr="00304018">
        <w:rPr>
          <w:rFonts w:cs="Arial"/>
          <w:lang w:val="ru-RU"/>
        </w:rPr>
        <w:t xml:space="preserve"> </w:t>
      </w:r>
      <w:r>
        <w:rPr>
          <w:rFonts w:cs="Arial"/>
          <w:lang w:val="ru-RU"/>
        </w:rPr>
        <w:t>по</w:t>
      </w:r>
      <w:r w:rsidRPr="00304018">
        <w:rPr>
          <w:rFonts w:cs="Arial"/>
          <w:lang w:val="ru-RU"/>
        </w:rPr>
        <w:t xml:space="preserve"> </w:t>
      </w:r>
      <w:r>
        <w:rPr>
          <w:rFonts w:cs="Arial"/>
          <w:lang w:val="ru-RU"/>
        </w:rPr>
        <w:t>текущему</w:t>
      </w:r>
      <w:r w:rsidRPr="00304018">
        <w:rPr>
          <w:rFonts w:cs="Arial"/>
          <w:lang w:val="ru-RU"/>
        </w:rPr>
        <w:t xml:space="preserve"> </w:t>
      </w:r>
      <w:r>
        <w:rPr>
          <w:rFonts w:cs="Arial"/>
          <w:lang w:val="ru-RU"/>
        </w:rPr>
        <w:t>контролю</w:t>
      </w:r>
      <w:r w:rsidRPr="00304018">
        <w:rPr>
          <w:rFonts w:cs="Arial"/>
          <w:lang w:val="ru-RU"/>
        </w:rPr>
        <w:t xml:space="preserve"> </w:t>
      </w:r>
      <w:r>
        <w:rPr>
          <w:rFonts w:cs="Arial"/>
          <w:lang w:val="ru-RU"/>
        </w:rPr>
        <w:t>следуют</w:t>
      </w:r>
      <w:r w:rsidRPr="00304018">
        <w:rPr>
          <w:rFonts w:cs="Arial"/>
          <w:lang w:val="ru-RU"/>
        </w:rPr>
        <w:t xml:space="preserve"> </w:t>
      </w:r>
      <w:r>
        <w:rPr>
          <w:rFonts w:cs="Arial"/>
          <w:lang w:val="ru-RU"/>
        </w:rPr>
        <w:t>общему</w:t>
      </w:r>
      <w:r w:rsidRPr="00304018">
        <w:rPr>
          <w:rFonts w:cs="Arial"/>
          <w:lang w:val="ru-RU"/>
        </w:rPr>
        <w:t xml:space="preserve"> </w:t>
      </w:r>
      <w:r>
        <w:rPr>
          <w:rFonts w:cs="Arial"/>
          <w:lang w:val="ru-RU"/>
        </w:rPr>
        <w:t>плану</w:t>
      </w:r>
      <w:r w:rsidRPr="00304018">
        <w:rPr>
          <w:rFonts w:cs="Arial"/>
          <w:lang w:val="ru-RU"/>
        </w:rPr>
        <w:t xml:space="preserve"> </w:t>
      </w:r>
      <w:r>
        <w:rPr>
          <w:rFonts w:cs="Arial"/>
          <w:lang w:val="ru-RU"/>
        </w:rPr>
        <w:t>по</w:t>
      </w:r>
      <w:r w:rsidRPr="00304018">
        <w:rPr>
          <w:rFonts w:cs="Arial"/>
          <w:lang w:val="ru-RU"/>
        </w:rPr>
        <w:t xml:space="preserve"> </w:t>
      </w:r>
      <w:r>
        <w:rPr>
          <w:rFonts w:cs="Arial"/>
          <w:lang w:val="ru-RU"/>
        </w:rPr>
        <w:t>текущему</w:t>
      </w:r>
      <w:r w:rsidRPr="00304018">
        <w:rPr>
          <w:rFonts w:cs="Arial"/>
          <w:lang w:val="ru-RU"/>
        </w:rPr>
        <w:t xml:space="preserve"> </w:t>
      </w:r>
      <w:r>
        <w:rPr>
          <w:rFonts w:cs="Arial"/>
          <w:lang w:val="ru-RU"/>
        </w:rPr>
        <w:t>контролю</w:t>
      </w:r>
      <w:r w:rsidRPr="00304018">
        <w:rPr>
          <w:rFonts w:cs="Arial"/>
          <w:lang w:val="ru-RU"/>
        </w:rPr>
        <w:t xml:space="preserve"> </w:t>
      </w:r>
      <w:r>
        <w:rPr>
          <w:rFonts w:cs="Arial"/>
          <w:lang w:val="ru-RU"/>
        </w:rPr>
        <w:t>всего</w:t>
      </w:r>
      <w:r w:rsidRPr="00304018">
        <w:rPr>
          <w:rFonts w:cs="Arial"/>
          <w:lang w:val="ru-RU"/>
        </w:rPr>
        <w:t xml:space="preserve"> </w:t>
      </w:r>
      <w:r>
        <w:rPr>
          <w:rFonts w:cs="Arial"/>
          <w:lang w:val="ru-RU"/>
        </w:rPr>
        <w:t>проекта</w:t>
      </w:r>
      <w:r w:rsidRPr="00304018">
        <w:rPr>
          <w:rFonts w:cs="Arial"/>
          <w:lang w:val="ru-RU"/>
        </w:rPr>
        <w:t xml:space="preserve">; </w:t>
      </w:r>
      <w:r>
        <w:rPr>
          <w:rFonts w:cs="Arial"/>
          <w:lang w:val="ru-RU"/>
        </w:rPr>
        <w:t>они</w:t>
      </w:r>
      <w:r w:rsidRPr="00304018">
        <w:rPr>
          <w:rFonts w:cs="Arial"/>
          <w:lang w:val="ru-RU"/>
        </w:rPr>
        <w:t xml:space="preserve"> </w:t>
      </w:r>
      <w:r>
        <w:rPr>
          <w:rFonts w:cs="Arial"/>
          <w:lang w:val="ru-RU"/>
        </w:rPr>
        <w:t>реализуются</w:t>
      </w:r>
      <w:r w:rsidRPr="00304018">
        <w:rPr>
          <w:rFonts w:cs="Arial"/>
          <w:lang w:val="ru-RU"/>
        </w:rPr>
        <w:t xml:space="preserve"> </w:t>
      </w:r>
      <w:r>
        <w:rPr>
          <w:rFonts w:cs="Arial"/>
          <w:lang w:val="ru-RU"/>
        </w:rPr>
        <w:t>посредством ЦУП ПФРКУ. Все</w:t>
      </w:r>
      <w:r w:rsidRPr="00304018">
        <w:rPr>
          <w:rFonts w:cs="Arial"/>
          <w:lang w:val="ru-RU"/>
        </w:rPr>
        <w:t xml:space="preserve"> </w:t>
      </w:r>
      <w:r>
        <w:rPr>
          <w:rFonts w:cs="Arial"/>
          <w:lang w:val="ru-RU"/>
        </w:rPr>
        <w:t>ПДП</w:t>
      </w:r>
      <w:r w:rsidRPr="00304018">
        <w:rPr>
          <w:rFonts w:cs="Arial"/>
          <w:lang w:val="ru-RU"/>
        </w:rPr>
        <w:t xml:space="preserve"> </w:t>
      </w:r>
      <w:r>
        <w:rPr>
          <w:rFonts w:cs="Arial"/>
          <w:lang w:val="ru-RU"/>
        </w:rPr>
        <w:t>ста</w:t>
      </w:r>
      <w:r w:rsidR="00FD288A">
        <w:rPr>
          <w:rFonts w:cs="Arial"/>
          <w:lang w:val="ru-RU"/>
        </w:rPr>
        <w:t>вят</w:t>
      </w:r>
      <w:r w:rsidRPr="00304018">
        <w:rPr>
          <w:rFonts w:cs="Arial"/>
          <w:lang w:val="ru-RU"/>
        </w:rPr>
        <w:t xml:space="preserve"> </w:t>
      </w:r>
      <w:r>
        <w:rPr>
          <w:rFonts w:cs="Arial"/>
          <w:lang w:val="ru-RU"/>
        </w:rPr>
        <w:t>основные</w:t>
      </w:r>
      <w:r w:rsidRPr="00304018">
        <w:rPr>
          <w:rFonts w:cs="Arial"/>
          <w:lang w:val="ru-RU"/>
        </w:rPr>
        <w:t xml:space="preserve"> </w:t>
      </w:r>
      <w:r>
        <w:rPr>
          <w:rFonts w:cs="Arial"/>
          <w:lang w:val="ru-RU"/>
        </w:rPr>
        <w:t>социально</w:t>
      </w:r>
      <w:r w:rsidRPr="00304018">
        <w:rPr>
          <w:rFonts w:cs="Arial"/>
          <w:lang w:val="ru-RU"/>
        </w:rPr>
        <w:t>-</w:t>
      </w:r>
      <w:r>
        <w:rPr>
          <w:rFonts w:cs="Arial"/>
          <w:lang w:val="ru-RU"/>
        </w:rPr>
        <w:t>экономические</w:t>
      </w:r>
      <w:r w:rsidRPr="00304018">
        <w:rPr>
          <w:rFonts w:cs="Arial"/>
          <w:lang w:val="ru-RU"/>
        </w:rPr>
        <w:t xml:space="preserve"> </w:t>
      </w:r>
      <w:r>
        <w:rPr>
          <w:rFonts w:cs="Arial"/>
          <w:lang w:val="ru-RU"/>
        </w:rPr>
        <w:t>цели, с помощью которых они оценивают свой успех. Они</w:t>
      </w:r>
      <w:r w:rsidRPr="00FD288A">
        <w:rPr>
          <w:rFonts w:cs="Arial"/>
          <w:lang w:val="ru-RU"/>
        </w:rPr>
        <w:t xml:space="preserve"> </w:t>
      </w:r>
      <w:r>
        <w:rPr>
          <w:rFonts w:cs="Arial"/>
          <w:lang w:val="ru-RU"/>
        </w:rPr>
        <w:t>включают</w:t>
      </w:r>
      <w:r w:rsidRPr="00FD288A">
        <w:rPr>
          <w:rFonts w:cs="Arial"/>
          <w:lang w:val="ru-RU"/>
        </w:rPr>
        <w:t xml:space="preserve">: </w:t>
      </w:r>
      <w:r w:rsidR="0034410C" w:rsidRPr="00FD288A">
        <w:rPr>
          <w:rFonts w:cs="Arial"/>
          <w:lang w:val="ru-RU"/>
        </w:rPr>
        <w:t>(</w:t>
      </w:r>
      <w:r w:rsidR="0034410C" w:rsidRPr="001A4AFA">
        <w:rPr>
          <w:rFonts w:cs="Arial"/>
          <w:lang w:val="en-US"/>
        </w:rPr>
        <w:t>i</w:t>
      </w:r>
      <w:r w:rsidR="0034410C" w:rsidRPr="00FD288A">
        <w:rPr>
          <w:rFonts w:cs="Arial"/>
          <w:lang w:val="ru-RU"/>
        </w:rPr>
        <w:t xml:space="preserve">) </w:t>
      </w:r>
      <w:r>
        <w:rPr>
          <w:rFonts w:cs="Arial"/>
          <w:lang w:val="ru-RU"/>
        </w:rPr>
        <w:t>потерпевших</w:t>
      </w:r>
      <w:r w:rsidRPr="00FD288A">
        <w:rPr>
          <w:rFonts w:cs="Arial"/>
          <w:lang w:val="ru-RU"/>
        </w:rPr>
        <w:t xml:space="preserve"> </w:t>
      </w:r>
      <w:r>
        <w:rPr>
          <w:rFonts w:cs="Arial"/>
          <w:lang w:val="ru-RU"/>
        </w:rPr>
        <w:t>физических</w:t>
      </w:r>
      <w:r w:rsidRPr="00FD288A">
        <w:rPr>
          <w:rFonts w:cs="Arial"/>
          <w:lang w:val="ru-RU"/>
        </w:rPr>
        <w:t xml:space="preserve"> </w:t>
      </w:r>
      <w:r>
        <w:rPr>
          <w:rFonts w:cs="Arial"/>
          <w:lang w:val="ru-RU"/>
        </w:rPr>
        <w:t>лиц</w:t>
      </w:r>
      <w:r w:rsidRPr="00FD288A">
        <w:rPr>
          <w:rFonts w:cs="Arial"/>
          <w:lang w:val="ru-RU"/>
        </w:rPr>
        <w:t xml:space="preserve">, </w:t>
      </w:r>
      <w:r>
        <w:rPr>
          <w:rFonts w:cs="Arial"/>
          <w:lang w:val="ru-RU"/>
        </w:rPr>
        <w:t>домохозяйств</w:t>
      </w:r>
      <w:r w:rsidRPr="00FD288A">
        <w:rPr>
          <w:rFonts w:cs="Arial"/>
          <w:lang w:val="ru-RU"/>
        </w:rPr>
        <w:t xml:space="preserve"> </w:t>
      </w:r>
      <w:r>
        <w:rPr>
          <w:rFonts w:cs="Arial"/>
          <w:lang w:val="ru-RU"/>
        </w:rPr>
        <w:t>и</w:t>
      </w:r>
      <w:r w:rsidRPr="00FD288A">
        <w:rPr>
          <w:rFonts w:cs="Arial"/>
          <w:lang w:val="ru-RU"/>
        </w:rPr>
        <w:t xml:space="preserve"> </w:t>
      </w:r>
      <w:r>
        <w:rPr>
          <w:rFonts w:cs="Arial"/>
          <w:lang w:val="ru-RU"/>
        </w:rPr>
        <w:t>общин</w:t>
      </w:r>
      <w:r w:rsidRPr="00FD288A">
        <w:rPr>
          <w:rFonts w:cs="Arial"/>
          <w:lang w:val="ru-RU"/>
        </w:rPr>
        <w:t xml:space="preserve">, </w:t>
      </w:r>
      <w:r>
        <w:rPr>
          <w:rFonts w:cs="Arial"/>
          <w:lang w:val="ru-RU"/>
        </w:rPr>
        <w:t>которые</w:t>
      </w:r>
      <w:r w:rsidRPr="00FD288A">
        <w:rPr>
          <w:rFonts w:cs="Arial"/>
          <w:lang w:val="ru-RU"/>
        </w:rPr>
        <w:t xml:space="preserve"> </w:t>
      </w:r>
      <w:r>
        <w:rPr>
          <w:rFonts w:cs="Arial"/>
          <w:lang w:val="ru-RU"/>
        </w:rPr>
        <w:t>в</w:t>
      </w:r>
      <w:r w:rsidRPr="00FD288A">
        <w:rPr>
          <w:rFonts w:cs="Arial"/>
          <w:lang w:val="ru-RU"/>
        </w:rPr>
        <w:t xml:space="preserve"> </w:t>
      </w:r>
      <w:r>
        <w:rPr>
          <w:rFonts w:cs="Arial"/>
          <w:lang w:val="ru-RU"/>
        </w:rPr>
        <w:t>состоянии</w:t>
      </w:r>
      <w:r w:rsidRPr="00FD288A">
        <w:rPr>
          <w:rFonts w:cs="Arial"/>
          <w:lang w:val="ru-RU"/>
        </w:rPr>
        <w:t xml:space="preserve"> </w:t>
      </w:r>
      <w:r>
        <w:rPr>
          <w:rFonts w:cs="Arial"/>
          <w:lang w:val="ru-RU"/>
        </w:rPr>
        <w:t>поддерживать</w:t>
      </w:r>
      <w:r w:rsidRPr="00FD288A">
        <w:rPr>
          <w:rFonts w:cs="Arial"/>
          <w:lang w:val="ru-RU"/>
        </w:rPr>
        <w:t xml:space="preserve"> </w:t>
      </w:r>
      <w:r>
        <w:rPr>
          <w:rFonts w:cs="Arial"/>
          <w:lang w:val="ru-RU"/>
        </w:rPr>
        <w:t>уровень</w:t>
      </w:r>
      <w:r w:rsidRPr="00FD288A">
        <w:rPr>
          <w:rFonts w:cs="Arial"/>
          <w:lang w:val="ru-RU"/>
        </w:rPr>
        <w:t xml:space="preserve"> </w:t>
      </w:r>
      <w:r>
        <w:rPr>
          <w:rFonts w:cs="Arial"/>
          <w:lang w:val="ru-RU"/>
        </w:rPr>
        <w:t>жизни</w:t>
      </w:r>
      <w:r w:rsidRPr="00FD288A">
        <w:rPr>
          <w:rFonts w:cs="Arial"/>
          <w:lang w:val="ru-RU"/>
        </w:rPr>
        <w:t xml:space="preserve"> </w:t>
      </w:r>
      <w:r>
        <w:rPr>
          <w:rFonts w:cs="Arial"/>
          <w:lang w:val="ru-RU"/>
        </w:rPr>
        <w:t>на</w:t>
      </w:r>
      <w:r w:rsidRPr="00FD288A">
        <w:rPr>
          <w:rFonts w:cs="Arial"/>
          <w:lang w:val="ru-RU"/>
        </w:rPr>
        <w:t xml:space="preserve"> </w:t>
      </w:r>
      <w:r>
        <w:rPr>
          <w:rFonts w:cs="Arial"/>
          <w:lang w:val="ru-RU"/>
        </w:rPr>
        <w:t>стадии</w:t>
      </w:r>
      <w:r w:rsidRPr="00FD288A">
        <w:rPr>
          <w:rFonts w:cs="Arial"/>
          <w:lang w:val="ru-RU"/>
        </w:rPr>
        <w:t xml:space="preserve"> </w:t>
      </w:r>
      <w:r>
        <w:rPr>
          <w:rFonts w:cs="Arial"/>
          <w:lang w:val="ru-RU"/>
        </w:rPr>
        <w:t>перед</w:t>
      </w:r>
      <w:r w:rsidRPr="00FD288A">
        <w:rPr>
          <w:rFonts w:cs="Arial"/>
          <w:lang w:val="ru-RU"/>
        </w:rPr>
        <w:t xml:space="preserve"> </w:t>
      </w:r>
      <w:r>
        <w:rPr>
          <w:rFonts w:cs="Arial"/>
          <w:lang w:val="ru-RU"/>
        </w:rPr>
        <w:t>реализацией</w:t>
      </w:r>
      <w:r w:rsidRPr="00FD288A">
        <w:rPr>
          <w:rFonts w:cs="Arial"/>
          <w:lang w:val="ru-RU"/>
        </w:rPr>
        <w:t xml:space="preserve"> </w:t>
      </w:r>
      <w:r>
        <w:rPr>
          <w:rFonts w:cs="Arial"/>
          <w:lang w:val="ru-RU"/>
        </w:rPr>
        <w:t>проекта</w:t>
      </w:r>
      <w:r w:rsidRPr="00FD288A">
        <w:rPr>
          <w:rFonts w:cs="Arial"/>
          <w:lang w:val="ru-RU"/>
        </w:rPr>
        <w:t xml:space="preserve"> </w:t>
      </w:r>
      <w:r>
        <w:rPr>
          <w:rFonts w:cs="Arial"/>
          <w:lang w:val="ru-RU"/>
        </w:rPr>
        <w:t>и</w:t>
      </w:r>
      <w:r w:rsidRPr="00FD288A">
        <w:rPr>
          <w:rFonts w:cs="Arial"/>
          <w:lang w:val="ru-RU"/>
        </w:rPr>
        <w:t xml:space="preserve"> </w:t>
      </w:r>
      <w:r>
        <w:rPr>
          <w:rFonts w:cs="Arial"/>
          <w:lang w:val="ru-RU"/>
        </w:rPr>
        <w:t>даже</w:t>
      </w:r>
      <w:r w:rsidRPr="00FD288A">
        <w:rPr>
          <w:rFonts w:cs="Arial"/>
          <w:lang w:val="ru-RU"/>
        </w:rPr>
        <w:t xml:space="preserve"> </w:t>
      </w:r>
      <w:r>
        <w:rPr>
          <w:rFonts w:cs="Arial"/>
          <w:lang w:val="ru-RU"/>
        </w:rPr>
        <w:t>повысить</w:t>
      </w:r>
      <w:r w:rsidRPr="00FD288A">
        <w:rPr>
          <w:rFonts w:cs="Arial"/>
          <w:lang w:val="ru-RU"/>
        </w:rPr>
        <w:t xml:space="preserve"> </w:t>
      </w:r>
      <w:r>
        <w:rPr>
          <w:rFonts w:cs="Arial"/>
          <w:lang w:val="ru-RU"/>
        </w:rPr>
        <w:t>его</w:t>
      </w:r>
      <w:r w:rsidRPr="00FD288A">
        <w:rPr>
          <w:rFonts w:cs="Arial"/>
          <w:lang w:val="ru-RU"/>
        </w:rPr>
        <w:t xml:space="preserve">; </w:t>
      </w:r>
      <w:r w:rsidR="0034410C" w:rsidRPr="00FD288A">
        <w:rPr>
          <w:rFonts w:cs="Arial"/>
          <w:lang w:val="ru-RU"/>
        </w:rPr>
        <w:t>(</w:t>
      </w:r>
      <w:r w:rsidR="0034410C" w:rsidRPr="001A4AFA">
        <w:rPr>
          <w:rFonts w:cs="Arial"/>
          <w:lang w:val="en-US"/>
        </w:rPr>
        <w:t>ii</w:t>
      </w:r>
      <w:r w:rsidR="0034410C" w:rsidRPr="00FD288A">
        <w:rPr>
          <w:rFonts w:cs="Arial"/>
          <w:lang w:val="ru-RU"/>
        </w:rPr>
        <w:t xml:space="preserve">) </w:t>
      </w:r>
      <w:r w:rsidR="00FD288A">
        <w:rPr>
          <w:rFonts w:cs="Arial"/>
          <w:lang w:val="ru-RU"/>
        </w:rPr>
        <w:t xml:space="preserve">местные общины, </w:t>
      </w:r>
      <w:r w:rsidR="00FE4BEC">
        <w:rPr>
          <w:rFonts w:cs="Arial"/>
          <w:lang w:val="ru-RU"/>
        </w:rPr>
        <w:t xml:space="preserve">сохраняющие доброжелательное отношение к </w:t>
      </w:r>
      <w:r w:rsidR="00FD288A">
        <w:rPr>
          <w:rFonts w:cs="Arial"/>
          <w:lang w:val="ru-RU"/>
        </w:rPr>
        <w:t>проект</w:t>
      </w:r>
      <w:r w:rsidR="00FE4BEC">
        <w:rPr>
          <w:rFonts w:cs="Arial"/>
          <w:lang w:val="ru-RU"/>
        </w:rPr>
        <w:t>у</w:t>
      </w:r>
      <w:r w:rsidR="00FD288A">
        <w:rPr>
          <w:rFonts w:cs="Arial"/>
          <w:lang w:val="ru-RU"/>
        </w:rPr>
        <w:t xml:space="preserve">; и </w:t>
      </w:r>
      <w:r w:rsidR="0034410C" w:rsidRPr="00FD288A">
        <w:rPr>
          <w:rFonts w:cs="Arial"/>
          <w:lang w:val="ru-RU"/>
        </w:rPr>
        <w:t>(</w:t>
      </w:r>
      <w:r w:rsidR="0034410C" w:rsidRPr="001A4AFA">
        <w:rPr>
          <w:rFonts w:cs="Arial"/>
          <w:lang w:val="en-US"/>
        </w:rPr>
        <w:t>iii</w:t>
      </w:r>
      <w:r w:rsidR="0034410C" w:rsidRPr="00FD288A">
        <w:rPr>
          <w:rFonts w:cs="Arial"/>
          <w:lang w:val="ru-RU"/>
        </w:rPr>
        <w:t xml:space="preserve">) </w:t>
      </w:r>
      <w:r w:rsidR="00FD288A">
        <w:rPr>
          <w:rFonts w:cs="Arial"/>
          <w:lang w:val="ru-RU"/>
        </w:rPr>
        <w:t>отсутствие или превалирование конфликтов</w:t>
      </w:r>
      <w:r w:rsidR="0034410C" w:rsidRPr="00FD288A">
        <w:rPr>
          <w:rFonts w:cs="Arial"/>
          <w:lang w:val="ru-RU"/>
        </w:rPr>
        <w:t xml:space="preserve">. </w:t>
      </w:r>
      <w:r w:rsidR="00E62D3B">
        <w:rPr>
          <w:rFonts w:cs="Arial"/>
          <w:lang w:val="ru-RU"/>
        </w:rPr>
        <w:t>Чтобы</w:t>
      </w:r>
      <w:r w:rsidR="00E62D3B" w:rsidRPr="00FE4BEC">
        <w:rPr>
          <w:rFonts w:cs="Arial"/>
          <w:lang w:val="ru-RU"/>
        </w:rPr>
        <w:t xml:space="preserve"> </w:t>
      </w:r>
      <w:r w:rsidR="00E62D3B">
        <w:rPr>
          <w:rFonts w:cs="Arial"/>
          <w:lang w:val="ru-RU"/>
        </w:rPr>
        <w:t>оценить</w:t>
      </w:r>
      <w:r w:rsidR="00E62D3B" w:rsidRPr="00FE4BEC">
        <w:rPr>
          <w:rFonts w:cs="Arial"/>
          <w:lang w:val="ru-RU"/>
        </w:rPr>
        <w:t xml:space="preserve"> </w:t>
      </w:r>
      <w:r w:rsidR="00E62D3B">
        <w:rPr>
          <w:rFonts w:cs="Arial"/>
          <w:lang w:val="ru-RU"/>
        </w:rPr>
        <w:t>степень</w:t>
      </w:r>
      <w:r w:rsidR="00E62D3B" w:rsidRPr="00FE4BEC">
        <w:rPr>
          <w:rFonts w:cs="Arial"/>
          <w:lang w:val="ru-RU"/>
        </w:rPr>
        <w:t xml:space="preserve"> </w:t>
      </w:r>
      <w:r w:rsidR="00E62D3B">
        <w:rPr>
          <w:rFonts w:cs="Arial"/>
          <w:lang w:val="ru-RU"/>
        </w:rPr>
        <w:t>достижения</w:t>
      </w:r>
      <w:r w:rsidR="00E62D3B" w:rsidRPr="00FE4BEC">
        <w:rPr>
          <w:rFonts w:cs="Arial"/>
          <w:lang w:val="ru-RU"/>
        </w:rPr>
        <w:t xml:space="preserve"> </w:t>
      </w:r>
      <w:r w:rsidR="00E62D3B">
        <w:rPr>
          <w:rFonts w:cs="Arial"/>
          <w:lang w:val="ru-RU"/>
        </w:rPr>
        <w:t>этих</w:t>
      </w:r>
      <w:r w:rsidR="00E62D3B" w:rsidRPr="00FE4BEC">
        <w:rPr>
          <w:rFonts w:cs="Arial"/>
          <w:lang w:val="ru-RU"/>
        </w:rPr>
        <w:t xml:space="preserve"> </w:t>
      </w:r>
      <w:r w:rsidR="00E62D3B">
        <w:rPr>
          <w:rFonts w:cs="Arial"/>
          <w:lang w:val="ru-RU"/>
        </w:rPr>
        <w:t>целей</w:t>
      </w:r>
      <w:r w:rsidR="00E62D3B" w:rsidRPr="00FE4BEC">
        <w:rPr>
          <w:rFonts w:cs="Arial"/>
          <w:lang w:val="ru-RU"/>
        </w:rPr>
        <w:t xml:space="preserve">, </w:t>
      </w:r>
      <w:r w:rsidR="00FE4BEC">
        <w:rPr>
          <w:rFonts w:cs="Arial"/>
          <w:lang w:val="ru-RU"/>
        </w:rPr>
        <w:t>ПДП</w:t>
      </w:r>
      <w:r w:rsidR="00FE4BEC" w:rsidRPr="00FE4BEC">
        <w:rPr>
          <w:rFonts w:cs="Arial"/>
          <w:lang w:val="ru-RU"/>
        </w:rPr>
        <w:t xml:space="preserve"> </w:t>
      </w:r>
      <w:r w:rsidR="00FE4BEC">
        <w:rPr>
          <w:rFonts w:cs="Arial"/>
          <w:lang w:val="ru-RU"/>
        </w:rPr>
        <w:t>указывают</w:t>
      </w:r>
      <w:r w:rsidR="00FE4BEC" w:rsidRPr="00FE4BEC">
        <w:rPr>
          <w:rFonts w:cs="Arial"/>
          <w:lang w:val="ru-RU"/>
        </w:rPr>
        <w:t xml:space="preserve"> </w:t>
      </w:r>
      <w:r w:rsidR="00FE4BEC">
        <w:rPr>
          <w:rFonts w:cs="Arial"/>
          <w:lang w:val="ru-RU"/>
        </w:rPr>
        <w:t>параметры</w:t>
      </w:r>
      <w:r w:rsidR="00FE4BEC" w:rsidRPr="00FE4BEC">
        <w:rPr>
          <w:rFonts w:cs="Arial"/>
          <w:lang w:val="ru-RU"/>
        </w:rPr>
        <w:t xml:space="preserve"> </w:t>
      </w:r>
      <w:r w:rsidR="00FE4BEC">
        <w:rPr>
          <w:rFonts w:cs="Arial"/>
          <w:lang w:val="ru-RU"/>
        </w:rPr>
        <w:t>текущего</w:t>
      </w:r>
      <w:r w:rsidR="00FE4BEC" w:rsidRPr="00FE4BEC">
        <w:rPr>
          <w:rFonts w:cs="Arial"/>
          <w:lang w:val="ru-RU"/>
        </w:rPr>
        <w:t xml:space="preserve"> </w:t>
      </w:r>
      <w:r w:rsidR="00FE4BEC">
        <w:rPr>
          <w:rFonts w:cs="Arial"/>
          <w:lang w:val="ru-RU"/>
        </w:rPr>
        <w:t>контроля, составляют ориентиры текущего контроля и обеспечивают ресурсы, необходимые для проведения текущего контроля. ЦУП</w:t>
      </w:r>
      <w:r w:rsidR="00FE4BEC" w:rsidRPr="00FE4BEC">
        <w:rPr>
          <w:rFonts w:cs="Arial"/>
          <w:lang w:val="ru-RU"/>
        </w:rPr>
        <w:t xml:space="preserve"> </w:t>
      </w:r>
      <w:r w:rsidR="00FE4BEC">
        <w:rPr>
          <w:rFonts w:cs="Arial"/>
          <w:lang w:val="ru-RU"/>
        </w:rPr>
        <w:t>ПФРКУ</w:t>
      </w:r>
      <w:r w:rsidR="00FE4BEC" w:rsidRPr="00FE4BEC">
        <w:rPr>
          <w:rFonts w:cs="Arial"/>
          <w:lang w:val="ru-RU"/>
        </w:rPr>
        <w:t xml:space="preserve"> </w:t>
      </w:r>
      <w:r w:rsidR="00FE4BEC">
        <w:rPr>
          <w:rFonts w:cs="Arial"/>
          <w:lang w:val="ru-RU"/>
        </w:rPr>
        <w:t>создаёт</w:t>
      </w:r>
      <w:r w:rsidR="00FE4BEC" w:rsidRPr="00FE4BEC">
        <w:rPr>
          <w:rFonts w:cs="Arial"/>
          <w:lang w:val="ru-RU"/>
        </w:rPr>
        <w:t xml:space="preserve"> </w:t>
      </w:r>
      <w:r w:rsidR="00FE4BEC">
        <w:rPr>
          <w:rFonts w:cs="Arial"/>
          <w:lang w:val="ru-RU"/>
        </w:rPr>
        <w:t>систему</w:t>
      </w:r>
      <w:r w:rsidR="00FE4BEC" w:rsidRPr="00FE4BEC">
        <w:rPr>
          <w:rFonts w:cs="Arial"/>
          <w:lang w:val="ru-RU"/>
        </w:rPr>
        <w:t xml:space="preserve"> </w:t>
      </w:r>
      <w:r w:rsidR="00FE4BEC">
        <w:rPr>
          <w:rFonts w:cs="Arial"/>
          <w:lang w:val="ru-RU"/>
        </w:rPr>
        <w:t>административной</w:t>
      </w:r>
      <w:r w:rsidR="00FE4BEC" w:rsidRPr="00FE4BEC">
        <w:rPr>
          <w:rFonts w:cs="Arial"/>
          <w:lang w:val="ru-RU"/>
        </w:rPr>
        <w:t xml:space="preserve"> </w:t>
      </w:r>
      <w:r w:rsidR="00FE4BEC">
        <w:rPr>
          <w:rFonts w:cs="Arial"/>
          <w:lang w:val="ru-RU"/>
        </w:rPr>
        <w:t>отчётности</w:t>
      </w:r>
      <w:r w:rsidR="00FE4BEC" w:rsidRPr="00FE4BEC">
        <w:rPr>
          <w:rFonts w:cs="Arial"/>
          <w:lang w:val="ru-RU"/>
        </w:rPr>
        <w:t xml:space="preserve">, </w:t>
      </w:r>
      <w:r w:rsidR="00FE4BEC">
        <w:rPr>
          <w:rFonts w:cs="Arial"/>
          <w:lang w:val="ru-RU"/>
        </w:rPr>
        <w:t>которая</w:t>
      </w:r>
      <w:r w:rsidR="00FE4BEC" w:rsidRPr="00FE4BEC">
        <w:rPr>
          <w:rFonts w:cs="Arial"/>
          <w:lang w:val="ru-RU"/>
        </w:rPr>
        <w:t xml:space="preserve"> </w:t>
      </w:r>
      <w:r w:rsidR="00FE4BEC">
        <w:rPr>
          <w:rFonts w:cs="Arial"/>
          <w:lang w:val="ru-RU"/>
        </w:rPr>
        <w:t>выполняет следующие функции:</w:t>
      </w:r>
    </w:p>
    <w:p w:rsidR="0034410C" w:rsidRPr="00FE4BEC" w:rsidRDefault="00FE4BEC" w:rsidP="00851167">
      <w:pPr>
        <w:numPr>
          <w:ilvl w:val="0"/>
          <w:numId w:val="29"/>
        </w:numPr>
        <w:autoSpaceDE w:val="0"/>
        <w:autoSpaceDN w:val="0"/>
        <w:adjustRightInd w:val="0"/>
        <w:rPr>
          <w:rFonts w:cs="Arial"/>
          <w:lang w:val="ru-RU"/>
        </w:rPr>
      </w:pPr>
      <w:r>
        <w:rPr>
          <w:rFonts w:cs="Arial"/>
          <w:lang w:val="ru-RU"/>
        </w:rPr>
        <w:t>Предоставляет</w:t>
      </w:r>
      <w:r w:rsidRPr="00FE4BEC">
        <w:rPr>
          <w:rFonts w:cs="Arial"/>
          <w:lang w:val="ru-RU"/>
        </w:rPr>
        <w:t xml:space="preserve"> </w:t>
      </w:r>
      <w:r>
        <w:rPr>
          <w:rFonts w:cs="Arial"/>
          <w:lang w:val="ru-RU"/>
        </w:rPr>
        <w:t>своевременную</w:t>
      </w:r>
      <w:r w:rsidRPr="00FE4BEC">
        <w:rPr>
          <w:rFonts w:cs="Arial"/>
          <w:lang w:val="ru-RU"/>
        </w:rPr>
        <w:t xml:space="preserve"> </w:t>
      </w:r>
      <w:r>
        <w:rPr>
          <w:rFonts w:cs="Arial"/>
          <w:lang w:val="ru-RU"/>
        </w:rPr>
        <w:t>информацию</w:t>
      </w:r>
      <w:r w:rsidRPr="00FE4BEC">
        <w:rPr>
          <w:rFonts w:cs="Arial"/>
          <w:lang w:val="ru-RU"/>
        </w:rPr>
        <w:t xml:space="preserve"> </w:t>
      </w:r>
      <w:r w:rsidR="00807E2B">
        <w:rPr>
          <w:rFonts w:cs="Arial"/>
          <w:lang w:val="ru-RU"/>
        </w:rPr>
        <w:t>обо</w:t>
      </w:r>
      <w:r>
        <w:rPr>
          <w:rFonts w:cs="Arial"/>
          <w:lang w:val="ru-RU"/>
        </w:rPr>
        <w:t xml:space="preserve"> всех переселениях в ЦУП ПФРКУ как результат деятельности проекта;</w:t>
      </w:r>
    </w:p>
    <w:p w:rsidR="0034410C" w:rsidRPr="00FE4BEC" w:rsidRDefault="00FE4BEC" w:rsidP="00851167">
      <w:pPr>
        <w:numPr>
          <w:ilvl w:val="0"/>
          <w:numId w:val="29"/>
        </w:numPr>
        <w:autoSpaceDE w:val="0"/>
        <w:autoSpaceDN w:val="0"/>
        <w:adjustRightInd w:val="0"/>
        <w:rPr>
          <w:rFonts w:cs="Arial"/>
          <w:lang w:val="ru-RU"/>
        </w:rPr>
      </w:pPr>
      <w:r>
        <w:rPr>
          <w:rFonts w:cs="Arial"/>
          <w:lang w:val="ru-RU"/>
        </w:rPr>
        <w:t>Определяет жалобы и предложения, которые остаются без ответа и требуют своего решения посредством вовлечения комиссии по разбору конфликтов или вышестоящего органа;</w:t>
      </w:r>
    </w:p>
    <w:p w:rsidR="0034410C" w:rsidRPr="00FE4BEC" w:rsidRDefault="00FE4BEC" w:rsidP="00851167">
      <w:pPr>
        <w:numPr>
          <w:ilvl w:val="0"/>
          <w:numId w:val="29"/>
        </w:numPr>
        <w:autoSpaceDE w:val="0"/>
        <w:autoSpaceDN w:val="0"/>
        <w:adjustRightInd w:val="0"/>
        <w:rPr>
          <w:rFonts w:cs="Arial"/>
          <w:lang w:val="ru-RU"/>
        </w:rPr>
      </w:pPr>
      <w:r>
        <w:rPr>
          <w:rFonts w:cs="Arial"/>
          <w:lang w:val="ru-RU"/>
        </w:rPr>
        <w:t>Документировать своевременное выполнение обязательств проекта по переселению для всех постоянных и временных потерь;</w:t>
      </w:r>
    </w:p>
    <w:p w:rsidR="0034410C" w:rsidRPr="007A6F90" w:rsidRDefault="00FE4BEC" w:rsidP="00851167">
      <w:pPr>
        <w:numPr>
          <w:ilvl w:val="0"/>
          <w:numId w:val="29"/>
        </w:numPr>
        <w:autoSpaceDE w:val="0"/>
        <w:autoSpaceDN w:val="0"/>
        <w:adjustRightInd w:val="0"/>
        <w:rPr>
          <w:rFonts w:cs="Arial"/>
          <w:lang w:val="ru-RU"/>
        </w:rPr>
      </w:pPr>
      <w:r>
        <w:rPr>
          <w:rFonts w:cs="Arial"/>
          <w:lang w:val="ru-RU"/>
        </w:rPr>
        <w:t>Оценивать</w:t>
      </w:r>
      <w:r w:rsidRPr="007A6F90">
        <w:rPr>
          <w:rFonts w:cs="Arial"/>
          <w:lang w:val="ru-RU"/>
        </w:rPr>
        <w:t xml:space="preserve"> </w:t>
      </w:r>
      <w:r w:rsidR="007A6F90">
        <w:rPr>
          <w:rFonts w:cs="Arial"/>
          <w:lang w:val="ru-RU"/>
        </w:rPr>
        <w:t>получение</w:t>
      </w:r>
      <w:r w:rsidR="007A6F90" w:rsidRPr="007A6F90">
        <w:rPr>
          <w:rFonts w:cs="Arial"/>
          <w:lang w:val="ru-RU"/>
        </w:rPr>
        <w:t xml:space="preserve"> </w:t>
      </w:r>
      <w:r w:rsidR="007A6F90">
        <w:rPr>
          <w:rFonts w:cs="Arial"/>
          <w:lang w:val="ru-RU"/>
        </w:rPr>
        <w:t>компенсации</w:t>
      </w:r>
      <w:r w:rsidR="007A6F90" w:rsidRPr="007A6F90">
        <w:rPr>
          <w:rFonts w:cs="Arial"/>
          <w:lang w:val="ru-RU"/>
        </w:rPr>
        <w:t xml:space="preserve"> </w:t>
      </w:r>
      <w:r w:rsidR="007A6F90">
        <w:rPr>
          <w:rFonts w:cs="Arial"/>
          <w:lang w:val="ru-RU"/>
        </w:rPr>
        <w:t>ЛЗП</w:t>
      </w:r>
      <w:r w:rsidR="007A6F90" w:rsidRPr="007A6F90">
        <w:rPr>
          <w:rFonts w:cs="Arial"/>
          <w:lang w:val="ru-RU"/>
        </w:rPr>
        <w:t xml:space="preserve"> </w:t>
      </w:r>
      <w:r w:rsidR="007A6F90">
        <w:rPr>
          <w:rFonts w:cs="Arial"/>
          <w:lang w:val="ru-RU"/>
        </w:rPr>
        <w:t>в</w:t>
      </w:r>
      <w:r w:rsidR="007A6F90" w:rsidRPr="007A6F90">
        <w:rPr>
          <w:rFonts w:cs="Arial"/>
          <w:lang w:val="ru-RU"/>
        </w:rPr>
        <w:t xml:space="preserve"> </w:t>
      </w:r>
      <w:r w:rsidR="007A6F90">
        <w:rPr>
          <w:rFonts w:cs="Arial"/>
          <w:lang w:val="ru-RU"/>
        </w:rPr>
        <w:t>соответствии</w:t>
      </w:r>
      <w:r w:rsidR="007A6F90" w:rsidRPr="007A6F90">
        <w:rPr>
          <w:rFonts w:cs="Arial"/>
          <w:lang w:val="ru-RU"/>
        </w:rPr>
        <w:t xml:space="preserve"> </w:t>
      </w:r>
      <w:r w:rsidR="007A6F90">
        <w:rPr>
          <w:rFonts w:cs="Arial"/>
          <w:lang w:val="ru-RU"/>
        </w:rPr>
        <w:t>с</w:t>
      </w:r>
      <w:r w:rsidR="007A6F90" w:rsidRPr="007A6F90">
        <w:rPr>
          <w:rFonts w:cs="Arial"/>
          <w:lang w:val="ru-RU"/>
        </w:rPr>
        <w:t xml:space="preserve"> </w:t>
      </w:r>
      <w:r w:rsidR="007A6F90">
        <w:rPr>
          <w:rFonts w:cs="Arial"/>
          <w:lang w:val="ru-RU"/>
        </w:rPr>
        <w:t>требованиями</w:t>
      </w:r>
      <w:r w:rsidR="007A6F90" w:rsidRPr="007A6F90">
        <w:rPr>
          <w:rFonts w:cs="Arial"/>
          <w:lang w:val="ru-RU"/>
        </w:rPr>
        <w:t xml:space="preserve"> </w:t>
      </w:r>
      <w:r w:rsidR="007A6F90">
        <w:rPr>
          <w:rFonts w:cs="Arial"/>
          <w:lang w:val="ru-RU"/>
        </w:rPr>
        <w:t>настоящих</w:t>
      </w:r>
      <w:r w:rsidR="007A6F90" w:rsidRPr="007A6F90">
        <w:rPr>
          <w:rFonts w:cs="Arial"/>
          <w:lang w:val="ru-RU"/>
        </w:rPr>
        <w:t xml:space="preserve"> </w:t>
      </w:r>
      <w:r w:rsidR="007A6F90">
        <w:rPr>
          <w:rFonts w:cs="Arial"/>
          <w:lang w:val="ru-RU"/>
        </w:rPr>
        <w:t>ОПП</w:t>
      </w:r>
      <w:r w:rsidR="007A6F90" w:rsidRPr="007A6F90">
        <w:rPr>
          <w:rFonts w:cs="Arial"/>
          <w:lang w:val="ru-RU"/>
        </w:rPr>
        <w:t xml:space="preserve">, </w:t>
      </w:r>
      <w:r w:rsidR="007A6F90">
        <w:rPr>
          <w:rFonts w:cs="Arial"/>
          <w:lang w:val="ru-RU"/>
        </w:rPr>
        <w:t>наличие</w:t>
      </w:r>
      <w:r w:rsidR="007A6F90" w:rsidRPr="007A6F90">
        <w:rPr>
          <w:rFonts w:cs="Arial"/>
          <w:lang w:val="ru-RU"/>
        </w:rPr>
        <w:t xml:space="preserve"> </w:t>
      </w:r>
      <w:r w:rsidR="007A6F90">
        <w:rPr>
          <w:rFonts w:cs="Arial"/>
          <w:lang w:val="ru-RU"/>
        </w:rPr>
        <w:t>более</w:t>
      </w:r>
      <w:r w:rsidR="007A6F90" w:rsidRPr="007A6F90">
        <w:rPr>
          <w:rFonts w:cs="Arial"/>
          <w:lang w:val="ru-RU"/>
        </w:rPr>
        <w:t xml:space="preserve"> </w:t>
      </w:r>
      <w:r w:rsidR="007A6F90">
        <w:rPr>
          <w:rFonts w:cs="Arial"/>
          <w:lang w:val="ru-RU"/>
        </w:rPr>
        <w:t>высокого</w:t>
      </w:r>
      <w:r w:rsidR="007A6F90" w:rsidRPr="007A6F90">
        <w:rPr>
          <w:rFonts w:cs="Arial"/>
          <w:lang w:val="ru-RU"/>
        </w:rPr>
        <w:t xml:space="preserve"> </w:t>
      </w:r>
      <w:r w:rsidR="007A6F90">
        <w:rPr>
          <w:rFonts w:cs="Arial"/>
          <w:lang w:val="ru-RU"/>
        </w:rPr>
        <w:t>уровня</w:t>
      </w:r>
      <w:r w:rsidR="007A6F90" w:rsidRPr="007A6F90">
        <w:rPr>
          <w:rFonts w:cs="Arial"/>
          <w:lang w:val="ru-RU"/>
        </w:rPr>
        <w:t xml:space="preserve"> </w:t>
      </w:r>
      <w:r w:rsidR="007A6F90">
        <w:rPr>
          <w:rFonts w:cs="Arial"/>
          <w:lang w:val="ru-RU"/>
        </w:rPr>
        <w:t>жизни</w:t>
      </w:r>
      <w:r w:rsidR="007A6F90" w:rsidRPr="007A6F90">
        <w:rPr>
          <w:rFonts w:cs="Arial"/>
          <w:lang w:val="ru-RU"/>
        </w:rPr>
        <w:t xml:space="preserve"> </w:t>
      </w:r>
      <w:r w:rsidR="007A6F90">
        <w:rPr>
          <w:rFonts w:cs="Arial"/>
          <w:lang w:val="ru-RU"/>
        </w:rPr>
        <w:t>ЛЗП</w:t>
      </w:r>
      <w:r w:rsidR="007A6F90" w:rsidRPr="007A6F90">
        <w:rPr>
          <w:rFonts w:cs="Arial"/>
          <w:lang w:val="ru-RU"/>
        </w:rPr>
        <w:t xml:space="preserve"> </w:t>
      </w:r>
      <w:r w:rsidR="007A6F90">
        <w:rPr>
          <w:rFonts w:cs="Arial"/>
          <w:lang w:val="ru-RU"/>
        </w:rPr>
        <w:t>в</w:t>
      </w:r>
      <w:r w:rsidR="007A6F90" w:rsidRPr="007A6F90">
        <w:rPr>
          <w:rFonts w:cs="Arial"/>
          <w:lang w:val="ru-RU"/>
        </w:rPr>
        <w:t xml:space="preserve"> </w:t>
      </w:r>
      <w:r w:rsidR="007A6F90">
        <w:rPr>
          <w:rFonts w:cs="Arial"/>
          <w:lang w:val="ru-RU"/>
        </w:rPr>
        <w:t>сравнении</w:t>
      </w:r>
      <w:r w:rsidR="007A6F90" w:rsidRPr="007A6F90">
        <w:rPr>
          <w:rFonts w:cs="Arial"/>
          <w:lang w:val="ru-RU"/>
        </w:rPr>
        <w:t xml:space="preserve"> </w:t>
      </w:r>
      <w:r w:rsidR="007A6F90">
        <w:rPr>
          <w:rFonts w:cs="Arial"/>
          <w:lang w:val="ru-RU"/>
        </w:rPr>
        <w:t>с</w:t>
      </w:r>
      <w:r w:rsidR="007A6F90" w:rsidRPr="007A6F90">
        <w:rPr>
          <w:rFonts w:cs="Arial"/>
          <w:lang w:val="ru-RU"/>
        </w:rPr>
        <w:t xml:space="preserve"> </w:t>
      </w:r>
      <w:r w:rsidR="007A6F90">
        <w:rPr>
          <w:rFonts w:cs="Arial"/>
          <w:lang w:val="ru-RU"/>
        </w:rPr>
        <w:t>уровнем</w:t>
      </w:r>
      <w:r w:rsidR="007A6F90" w:rsidRPr="007A6F90">
        <w:rPr>
          <w:rFonts w:cs="Arial"/>
          <w:lang w:val="ru-RU"/>
        </w:rPr>
        <w:t xml:space="preserve"> </w:t>
      </w:r>
      <w:r w:rsidR="007A6F90">
        <w:rPr>
          <w:rFonts w:cs="Arial"/>
          <w:lang w:val="ru-RU"/>
        </w:rPr>
        <w:t>жизни</w:t>
      </w:r>
      <w:r w:rsidR="007A6F90" w:rsidRPr="007A6F90">
        <w:rPr>
          <w:rFonts w:cs="Arial"/>
          <w:lang w:val="ru-RU"/>
        </w:rPr>
        <w:t xml:space="preserve"> </w:t>
      </w:r>
      <w:r w:rsidR="007A6F90">
        <w:rPr>
          <w:rFonts w:cs="Arial"/>
          <w:lang w:val="ru-RU"/>
        </w:rPr>
        <w:t>этих</w:t>
      </w:r>
      <w:r w:rsidR="007A6F90" w:rsidRPr="007A6F90">
        <w:rPr>
          <w:rFonts w:cs="Arial"/>
          <w:lang w:val="ru-RU"/>
        </w:rPr>
        <w:t xml:space="preserve"> </w:t>
      </w:r>
      <w:r w:rsidR="007A6F90">
        <w:rPr>
          <w:rFonts w:cs="Arial"/>
          <w:lang w:val="ru-RU"/>
        </w:rPr>
        <w:t>лиц</w:t>
      </w:r>
      <w:r w:rsidR="007A6F90" w:rsidRPr="007A6F90">
        <w:rPr>
          <w:rFonts w:cs="Arial"/>
          <w:lang w:val="ru-RU"/>
        </w:rPr>
        <w:t xml:space="preserve"> </w:t>
      </w:r>
      <w:r w:rsidR="007A6F90">
        <w:rPr>
          <w:rFonts w:cs="Arial"/>
          <w:lang w:val="ru-RU"/>
        </w:rPr>
        <w:t>перед</w:t>
      </w:r>
      <w:r w:rsidR="007A6F90" w:rsidRPr="007A6F90">
        <w:rPr>
          <w:rFonts w:cs="Arial"/>
          <w:lang w:val="ru-RU"/>
        </w:rPr>
        <w:t xml:space="preserve"> </w:t>
      </w:r>
      <w:r w:rsidR="007A6F90">
        <w:rPr>
          <w:rFonts w:cs="Arial"/>
          <w:lang w:val="ru-RU"/>
        </w:rPr>
        <w:t>физическим или экономическим перемещением.</w:t>
      </w:r>
    </w:p>
    <w:p w:rsidR="0034410C" w:rsidRPr="007A6F90" w:rsidRDefault="002B7DD2" w:rsidP="00851167">
      <w:pPr>
        <w:numPr>
          <w:ilvl w:val="0"/>
          <w:numId w:val="29"/>
        </w:numPr>
        <w:autoSpaceDE w:val="0"/>
        <w:autoSpaceDN w:val="0"/>
        <w:adjustRightInd w:val="0"/>
        <w:rPr>
          <w:rFonts w:cs="Arial"/>
          <w:lang w:val="ru-RU"/>
        </w:rPr>
      </w:pPr>
      <w:r>
        <w:rPr>
          <w:rFonts w:cs="Arial"/>
          <w:lang w:val="ru-RU"/>
        </w:rPr>
        <w:t>Предупреждать</w:t>
      </w:r>
      <w:r w:rsidR="007A6F90">
        <w:rPr>
          <w:rFonts w:cs="Arial"/>
          <w:lang w:val="ru-RU"/>
        </w:rPr>
        <w:t xml:space="preserve"> органы проекта о необходимости приобретения земли в рамках запланированной деятельности проектов.</w:t>
      </w:r>
    </w:p>
    <w:p w:rsidR="0034410C" w:rsidRPr="007A6F90" w:rsidRDefault="0034410C" w:rsidP="0034410C">
      <w:pPr>
        <w:autoSpaceDE w:val="0"/>
        <w:autoSpaceDN w:val="0"/>
        <w:adjustRightInd w:val="0"/>
        <w:ind w:firstLine="720"/>
        <w:rPr>
          <w:rFonts w:cs="Arial"/>
          <w:lang w:val="ru-RU"/>
        </w:rPr>
      </w:pPr>
    </w:p>
    <w:p w:rsidR="0034410C" w:rsidRPr="000F36AC" w:rsidRDefault="002402B0" w:rsidP="00851167">
      <w:pPr>
        <w:numPr>
          <w:ilvl w:val="0"/>
          <w:numId w:val="28"/>
        </w:numPr>
        <w:autoSpaceDE w:val="0"/>
        <w:autoSpaceDN w:val="0"/>
        <w:adjustRightInd w:val="0"/>
        <w:ind w:left="0" w:firstLine="0"/>
        <w:rPr>
          <w:rFonts w:cs="Arial"/>
          <w:lang w:val="ru-RU"/>
        </w:rPr>
      </w:pPr>
      <w:r>
        <w:rPr>
          <w:rFonts w:cs="Arial"/>
          <w:lang w:val="ru-RU"/>
        </w:rPr>
        <w:t>Цель</w:t>
      </w:r>
      <w:r w:rsidRPr="000F36AC">
        <w:rPr>
          <w:rFonts w:cs="Arial"/>
          <w:lang w:val="ru-RU"/>
        </w:rPr>
        <w:t xml:space="preserve"> </w:t>
      </w:r>
      <w:r>
        <w:rPr>
          <w:rFonts w:cs="Arial"/>
          <w:lang w:val="ru-RU"/>
        </w:rPr>
        <w:t>заключается</w:t>
      </w:r>
      <w:r w:rsidRPr="000F36AC">
        <w:rPr>
          <w:rFonts w:cs="Arial"/>
          <w:lang w:val="ru-RU"/>
        </w:rPr>
        <w:t xml:space="preserve"> </w:t>
      </w:r>
      <w:r>
        <w:rPr>
          <w:rFonts w:cs="Arial"/>
          <w:lang w:val="ru-RU"/>
        </w:rPr>
        <w:t>в</w:t>
      </w:r>
      <w:r w:rsidRPr="000F36AC">
        <w:rPr>
          <w:rFonts w:cs="Arial"/>
          <w:lang w:val="ru-RU"/>
        </w:rPr>
        <w:t xml:space="preserve"> </w:t>
      </w:r>
      <w:r>
        <w:rPr>
          <w:rFonts w:cs="Arial"/>
          <w:lang w:val="ru-RU"/>
        </w:rPr>
        <w:t>поведении</w:t>
      </w:r>
      <w:r w:rsidRPr="000F36AC">
        <w:rPr>
          <w:rFonts w:cs="Arial"/>
          <w:lang w:val="ru-RU"/>
        </w:rPr>
        <w:t xml:space="preserve"> </w:t>
      </w:r>
      <w:r>
        <w:rPr>
          <w:rFonts w:cs="Arial"/>
          <w:lang w:val="ru-RU"/>
        </w:rPr>
        <w:t>окончательной</w:t>
      </w:r>
      <w:r w:rsidRPr="000F36AC">
        <w:rPr>
          <w:rFonts w:cs="Arial"/>
          <w:lang w:val="ru-RU"/>
        </w:rPr>
        <w:t xml:space="preserve"> </w:t>
      </w:r>
      <w:r>
        <w:rPr>
          <w:rFonts w:cs="Arial"/>
          <w:lang w:val="ru-RU"/>
        </w:rPr>
        <w:t>оценки</w:t>
      </w:r>
      <w:r w:rsidRPr="000F36AC">
        <w:rPr>
          <w:rFonts w:cs="Arial"/>
          <w:lang w:val="ru-RU"/>
        </w:rPr>
        <w:t xml:space="preserve">, </w:t>
      </w:r>
      <w:r>
        <w:rPr>
          <w:rFonts w:cs="Arial"/>
          <w:lang w:val="ru-RU"/>
        </w:rPr>
        <w:t>чтобы</w:t>
      </w:r>
      <w:r w:rsidRPr="000F36AC">
        <w:rPr>
          <w:rFonts w:cs="Arial"/>
          <w:lang w:val="ru-RU"/>
        </w:rPr>
        <w:t xml:space="preserve"> </w:t>
      </w:r>
      <w:r>
        <w:rPr>
          <w:rFonts w:cs="Arial"/>
          <w:lang w:val="ru-RU"/>
        </w:rPr>
        <w:t>определить</w:t>
      </w:r>
      <w:r w:rsidRPr="000F36AC">
        <w:rPr>
          <w:rFonts w:cs="Arial"/>
          <w:lang w:val="ru-RU"/>
        </w:rPr>
        <w:t>:</w:t>
      </w:r>
    </w:p>
    <w:p w:rsidR="0034410C" w:rsidRPr="002402B0" w:rsidRDefault="002402B0" w:rsidP="00851167">
      <w:pPr>
        <w:numPr>
          <w:ilvl w:val="0"/>
          <w:numId w:val="30"/>
        </w:numPr>
        <w:autoSpaceDE w:val="0"/>
        <w:autoSpaceDN w:val="0"/>
        <w:adjustRightInd w:val="0"/>
        <w:rPr>
          <w:rFonts w:cs="Arial"/>
          <w:lang w:val="ru-RU"/>
        </w:rPr>
      </w:pPr>
      <w:r>
        <w:rPr>
          <w:rFonts w:cs="Arial"/>
          <w:lang w:val="ru-RU"/>
        </w:rPr>
        <w:t>Получили ли</w:t>
      </w:r>
      <w:r w:rsidRPr="002402B0">
        <w:rPr>
          <w:rFonts w:cs="Arial"/>
          <w:lang w:val="ru-RU"/>
        </w:rPr>
        <w:t xml:space="preserve"> </w:t>
      </w:r>
      <w:r>
        <w:rPr>
          <w:rFonts w:cs="Arial"/>
          <w:lang w:val="ru-RU"/>
        </w:rPr>
        <w:t>потерпевшие</w:t>
      </w:r>
      <w:r w:rsidRPr="002402B0">
        <w:rPr>
          <w:rFonts w:cs="Arial"/>
          <w:lang w:val="ru-RU"/>
        </w:rPr>
        <w:t xml:space="preserve"> </w:t>
      </w:r>
      <w:r>
        <w:rPr>
          <w:rFonts w:cs="Arial"/>
          <w:lang w:val="ru-RU"/>
        </w:rPr>
        <w:t>лица</w:t>
      </w:r>
      <w:r w:rsidRPr="002402B0">
        <w:rPr>
          <w:rFonts w:cs="Arial"/>
          <w:lang w:val="ru-RU"/>
        </w:rPr>
        <w:t xml:space="preserve"> </w:t>
      </w:r>
      <w:r>
        <w:rPr>
          <w:rFonts w:cs="Arial"/>
          <w:lang w:val="ru-RU"/>
        </w:rPr>
        <w:t>полную</w:t>
      </w:r>
      <w:r w:rsidRPr="002402B0">
        <w:rPr>
          <w:rFonts w:cs="Arial"/>
          <w:lang w:val="ru-RU"/>
        </w:rPr>
        <w:t xml:space="preserve"> </w:t>
      </w:r>
      <w:r>
        <w:rPr>
          <w:rFonts w:cs="Arial"/>
          <w:lang w:val="ru-RU"/>
        </w:rPr>
        <w:t>компенсацию</w:t>
      </w:r>
      <w:r w:rsidRPr="002402B0">
        <w:rPr>
          <w:rFonts w:cs="Arial"/>
          <w:lang w:val="ru-RU"/>
        </w:rPr>
        <w:t xml:space="preserve">, </w:t>
      </w:r>
      <w:r>
        <w:rPr>
          <w:rFonts w:cs="Arial"/>
          <w:lang w:val="ru-RU"/>
        </w:rPr>
        <w:t>и</w:t>
      </w:r>
      <w:r w:rsidRPr="002402B0">
        <w:rPr>
          <w:rFonts w:cs="Arial"/>
          <w:lang w:val="ru-RU"/>
        </w:rPr>
        <w:t xml:space="preserve"> </w:t>
      </w:r>
      <w:r>
        <w:rPr>
          <w:rFonts w:cs="Arial"/>
          <w:lang w:val="ru-RU"/>
        </w:rPr>
        <w:t>до</w:t>
      </w:r>
      <w:r w:rsidRPr="002402B0">
        <w:rPr>
          <w:rFonts w:cs="Arial"/>
          <w:lang w:val="ru-RU"/>
        </w:rPr>
        <w:t xml:space="preserve"> </w:t>
      </w:r>
      <w:r>
        <w:rPr>
          <w:rFonts w:cs="Arial"/>
          <w:lang w:val="ru-RU"/>
        </w:rPr>
        <w:t>начала</w:t>
      </w:r>
      <w:r w:rsidRPr="002402B0">
        <w:rPr>
          <w:rFonts w:cs="Arial"/>
          <w:lang w:val="ru-RU"/>
        </w:rPr>
        <w:t xml:space="preserve"> </w:t>
      </w:r>
      <w:r>
        <w:rPr>
          <w:rFonts w:cs="Arial"/>
          <w:lang w:val="ru-RU"/>
        </w:rPr>
        <w:t>реализации</w:t>
      </w:r>
      <w:r w:rsidRPr="002402B0">
        <w:rPr>
          <w:rFonts w:cs="Arial"/>
          <w:lang w:val="ru-RU"/>
        </w:rPr>
        <w:t xml:space="preserve"> </w:t>
      </w:r>
      <w:r>
        <w:rPr>
          <w:rFonts w:cs="Arial"/>
          <w:lang w:val="ru-RU"/>
        </w:rPr>
        <w:t>проекта</w:t>
      </w:r>
      <w:r w:rsidRPr="002402B0">
        <w:rPr>
          <w:rFonts w:cs="Arial"/>
          <w:lang w:val="ru-RU"/>
        </w:rPr>
        <w:t xml:space="preserve">, </w:t>
      </w:r>
      <w:r>
        <w:rPr>
          <w:rFonts w:cs="Arial"/>
          <w:lang w:val="ru-RU"/>
        </w:rPr>
        <w:t>который</w:t>
      </w:r>
      <w:r w:rsidRPr="002402B0">
        <w:rPr>
          <w:rFonts w:cs="Arial"/>
          <w:lang w:val="ru-RU"/>
        </w:rPr>
        <w:t xml:space="preserve"> </w:t>
      </w:r>
      <w:r>
        <w:rPr>
          <w:rFonts w:cs="Arial"/>
          <w:lang w:val="ru-RU"/>
        </w:rPr>
        <w:t>является</w:t>
      </w:r>
      <w:r w:rsidRPr="002402B0">
        <w:rPr>
          <w:rFonts w:cs="Arial"/>
          <w:lang w:val="ru-RU"/>
        </w:rPr>
        <w:t xml:space="preserve"> </w:t>
      </w:r>
      <w:r>
        <w:rPr>
          <w:rFonts w:cs="Arial"/>
          <w:lang w:val="ru-RU"/>
        </w:rPr>
        <w:t>причиной</w:t>
      </w:r>
      <w:r w:rsidRPr="002402B0">
        <w:rPr>
          <w:rFonts w:cs="Arial"/>
          <w:lang w:val="ru-RU"/>
        </w:rPr>
        <w:t xml:space="preserve"> </w:t>
      </w:r>
      <w:r>
        <w:rPr>
          <w:rFonts w:cs="Arial"/>
          <w:lang w:val="ru-RU"/>
        </w:rPr>
        <w:t>переселения</w:t>
      </w:r>
      <w:r w:rsidRPr="002402B0">
        <w:rPr>
          <w:rFonts w:cs="Arial"/>
          <w:lang w:val="ru-RU"/>
        </w:rPr>
        <w:t>;</w:t>
      </w:r>
    </w:p>
    <w:p w:rsidR="0034410C" w:rsidRPr="002402B0" w:rsidRDefault="002402B0" w:rsidP="00851167">
      <w:pPr>
        <w:numPr>
          <w:ilvl w:val="0"/>
          <w:numId w:val="30"/>
        </w:numPr>
        <w:autoSpaceDE w:val="0"/>
        <w:autoSpaceDN w:val="0"/>
        <w:adjustRightInd w:val="0"/>
        <w:rPr>
          <w:rFonts w:cs="Arial"/>
          <w:lang w:val="ru-RU"/>
        </w:rPr>
      </w:pPr>
      <w:r>
        <w:rPr>
          <w:rFonts w:cs="Arial"/>
          <w:lang w:val="ru-RU"/>
        </w:rPr>
        <w:t>Подверглись</w:t>
      </w:r>
      <w:r w:rsidRPr="002402B0">
        <w:rPr>
          <w:rFonts w:cs="Arial"/>
          <w:lang w:val="ru-RU"/>
        </w:rPr>
        <w:t xml:space="preserve"> </w:t>
      </w:r>
      <w:r>
        <w:rPr>
          <w:rFonts w:cs="Arial"/>
          <w:lang w:val="ru-RU"/>
        </w:rPr>
        <w:t>ли</w:t>
      </w:r>
      <w:r w:rsidRPr="002402B0">
        <w:rPr>
          <w:rFonts w:cs="Arial"/>
          <w:lang w:val="ru-RU"/>
        </w:rPr>
        <w:t xml:space="preserve"> </w:t>
      </w:r>
      <w:r>
        <w:rPr>
          <w:rFonts w:cs="Arial"/>
          <w:lang w:val="ru-RU"/>
        </w:rPr>
        <w:t>ЛЗП</w:t>
      </w:r>
      <w:r w:rsidRPr="002402B0">
        <w:rPr>
          <w:rFonts w:cs="Arial"/>
          <w:lang w:val="ru-RU"/>
        </w:rPr>
        <w:t xml:space="preserve"> </w:t>
      </w:r>
      <w:r>
        <w:rPr>
          <w:rFonts w:cs="Arial"/>
          <w:lang w:val="ru-RU"/>
        </w:rPr>
        <w:t>такому</w:t>
      </w:r>
      <w:r w:rsidRPr="002402B0">
        <w:rPr>
          <w:rFonts w:cs="Arial"/>
          <w:lang w:val="ru-RU"/>
        </w:rPr>
        <w:t xml:space="preserve"> </w:t>
      </w:r>
      <w:r>
        <w:rPr>
          <w:rFonts w:cs="Arial"/>
          <w:lang w:val="ru-RU"/>
        </w:rPr>
        <w:t>воздействию</w:t>
      </w:r>
      <w:r w:rsidRPr="002402B0">
        <w:rPr>
          <w:rFonts w:cs="Arial"/>
          <w:lang w:val="ru-RU"/>
        </w:rPr>
        <w:t xml:space="preserve"> </w:t>
      </w:r>
      <w:r>
        <w:rPr>
          <w:rFonts w:cs="Arial"/>
          <w:lang w:val="ru-RU"/>
        </w:rPr>
        <w:t>проекта</w:t>
      </w:r>
      <w:r w:rsidRPr="002402B0">
        <w:rPr>
          <w:rFonts w:cs="Arial"/>
          <w:lang w:val="ru-RU"/>
        </w:rPr>
        <w:t xml:space="preserve">, </w:t>
      </w:r>
      <w:r>
        <w:rPr>
          <w:rFonts w:cs="Arial"/>
          <w:lang w:val="ru-RU"/>
        </w:rPr>
        <w:t>что</w:t>
      </w:r>
      <w:r w:rsidRPr="002402B0">
        <w:rPr>
          <w:rFonts w:cs="Arial"/>
          <w:lang w:val="ru-RU"/>
        </w:rPr>
        <w:t xml:space="preserve"> </w:t>
      </w:r>
      <w:r>
        <w:rPr>
          <w:rFonts w:cs="Arial"/>
          <w:lang w:val="ru-RU"/>
        </w:rPr>
        <w:t>у</w:t>
      </w:r>
      <w:r w:rsidRPr="002402B0">
        <w:rPr>
          <w:rFonts w:cs="Arial"/>
          <w:lang w:val="ru-RU"/>
        </w:rPr>
        <w:t xml:space="preserve"> </w:t>
      </w:r>
      <w:r>
        <w:rPr>
          <w:rFonts w:cs="Arial"/>
          <w:lang w:val="ru-RU"/>
        </w:rPr>
        <w:t>них</w:t>
      </w:r>
      <w:r w:rsidRPr="002402B0">
        <w:rPr>
          <w:rFonts w:cs="Arial"/>
          <w:lang w:val="ru-RU"/>
        </w:rPr>
        <w:t xml:space="preserve"> </w:t>
      </w:r>
      <w:r>
        <w:rPr>
          <w:rFonts w:cs="Arial"/>
          <w:lang w:val="ru-RU"/>
        </w:rPr>
        <w:t>наблюдается</w:t>
      </w:r>
      <w:r w:rsidRPr="002402B0">
        <w:rPr>
          <w:rFonts w:cs="Arial"/>
          <w:lang w:val="ru-RU"/>
        </w:rPr>
        <w:t xml:space="preserve"> </w:t>
      </w:r>
      <w:r>
        <w:rPr>
          <w:rFonts w:cs="Arial"/>
          <w:lang w:val="ru-RU"/>
        </w:rPr>
        <w:t>более</w:t>
      </w:r>
      <w:r w:rsidRPr="002402B0">
        <w:rPr>
          <w:rFonts w:cs="Arial"/>
          <w:lang w:val="ru-RU"/>
        </w:rPr>
        <w:t xml:space="preserve"> </w:t>
      </w:r>
      <w:r>
        <w:rPr>
          <w:rFonts w:cs="Arial"/>
          <w:lang w:val="ru-RU"/>
        </w:rPr>
        <w:t>высокий</w:t>
      </w:r>
      <w:r w:rsidRPr="002402B0">
        <w:rPr>
          <w:rFonts w:cs="Arial"/>
          <w:lang w:val="ru-RU"/>
        </w:rPr>
        <w:t xml:space="preserve"> </w:t>
      </w:r>
      <w:r>
        <w:rPr>
          <w:rFonts w:cs="Arial"/>
          <w:lang w:val="ru-RU"/>
        </w:rPr>
        <w:t>уровень</w:t>
      </w:r>
      <w:r w:rsidRPr="002402B0">
        <w:rPr>
          <w:rFonts w:cs="Arial"/>
          <w:lang w:val="ru-RU"/>
        </w:rPr>
        <w:t xml:space="preserve"> </w:t>
      </w:r>
      <w:r>
        <w:rPr>
          <w:rFonts w:cs="Arial"/>
          <w:lang w:val="ru-RU"/>
        </w:rPr>
        <w:t>жизни</w:t>
      </w:r>
      <w:r w:rsidRPr="002402B0">
        <w:rPr>
          <w:rFonts w:cs="Arial"/>
          <w:lang w:val="ru-RU"/>
        </w:rPr>
        <w:t xml:space="preserve"> </w:t>
      </w:r>
      <w:r>
        <w:rPr>
          <w:rFonts w:cs="Arial"/>
          <w:lang w:val="ru-RU"/>
        </w:rPr>
        <w:t>в</w:t>
      </w:r>
      <w:r w:rsidRPr="002402B0">
        <w:rPr>
          <w:rFonts w:cs="Arial"/>
          <w:lang w:val="ru-RU"/>
        </w:rPr>
        <w:t xml:space="preserve"> </w:t>
      </w:r>
      <w:r>
        <w:rPr>
          <w:rFonts w:cs="Arial"/>
          <w:lang w:val="ru-RU"/>
        </w:rPr>
        <w:t>сравнении</w:t>
      </w:r>
      <w:r w:rsidRPr="002402B0">
        <w:rPr>
          <w:rFonts w:cs="Arial"/>
          <w:lang w:val="ru-RU"/>
        </w:rPr>
        <w:t xml:space="preserve"> </w:t>
      </w:r>
      <w:r>
        <w:rPr>
          <w:rFonts w:cs="Arial"/>
          <w:lang w:val="ru-RU"/>
        </w:rPr>
        <w:t>с</w:t>
      </w:r>
      <w:r w:rsidRPr="002402B0">
        <w:rPr>
          <w:rFonts w:cs="Arial"/>
          <w:lang w:val="ru-RU"/>
        </w:rPr>
        <w:t xml:space="preserve"> </w:t>
      </w:r>
      <w:r>
        <w:rPr>
          <w:rFonts w:cs="Arial"/>
          <w:lang w:val="ru-RU"/>
        </w:rPr>
        <w:t>предыдущим</w:t>
      </w:r>
      <w:r w:rsidRPr="002402B0">
        <w:rPr>
          <w:rFonts w:cs="Arial"/>
          <w:lang w:val="ru-RU"/>
        </w:rPr>
        <w:t xml:space="preserve">, </w:t>
      </w:r>
      <w:r>
        <w:rPr>
          <w:rFonts w:cs="Arial"/>
          <w:lang w:val="ru-RU"/>
        </w:rPr>
        <w:t>что</w:t>
      </w:r>
      <w:r w:rsidRPr="002402B0">
        <w:rPr>
          <w:rFonts w:cs="Arial"/>
          <w:lang w:val="ru-RU"/>
        </w:rPr>
        <w:t xml:space="preserve"> </w:t>
      </w:r>
      <w:r>
        <w:rPr>
          <w:rFonts w:cs="Arial"/>
          <w:lang w:val="ru-RU"/>
        </w:rPr>
        <w:t>они</w:t>
      </w:r>
      <w:r w:rsidRPr="002402B0">
        <w:rPr>
          <w:rFonts w:cs="Arial"/>
          <w:lang w:val="ru-RU"/>
        </w:rPr>
        <w:t xml:space="preserve"> </w:t>
      </w:r>
      <w:r>
        <w:rPr>
          <w:rFonts w:cs="Arial"/>
          <w:lang w:val="ru-RU"/>
        </w:rPr>
        <w:t>имеют</w:t>
      </w:r>
      <w:r w:rsidRPr="002402B0">
        <w:rPr>
          <w:rFonts w:cs="Arial"/>
          <w:lang w:val="ru-RU"/>
        </w:rPr>
        <w:t xml:space="preserve"> </w:t>
      </w:r>
      <w:r>
        <w:rPr>
          <w:rFonts w:cs="Arial"/>
          <w:lang w:val="ru-RU"/>
        </w:rPr>
        <w:t>прежний</w:t>
      </w:r>
      <w:r w:rsidRPr="002402B0">
        <w:rPr>
          <w:rFonts w:cs="Arial"/>
          <w:lang w:val="ru-RU"/>
        </w:rPr>
        <w:t xml:space="preserve"> </w:t>
      </w:r>
      <w:r>
        <w:rPr>
          <w:rFonts w:cs="Arial"/>
          <w:lang w:val="ru-RU"/>
        </w:rPr>
        <w:t>уровень</w:t>
      </w:r>
      <w:r w:rsidRPr="002402B0">
        <w:rPr>
          <w:rFonts w:cs="Arial"/>
          <w:lang w:val="ru-RU"/>
        </w:rPr>
        <w:t xml:space="preserve"> </w:t>
      </w:r>
      <w:r>
        <w:rPr>
          <w:rFonts w:cs="Arial"/>
          <w:lang w:val="ru-RU"/>
        </w:rPr>
        <w:t>жизни,</w:t>
      </w:r>
      <w:r w:rsidRPr="002402B0">
        <w:rPr>
          <w:rFonts w:cs="Arial"/>
          <w:lang w:val="ru-RU"/>
        </w:rPr>
        <w:t xml:space="preserve"> </w:t>
      </w:r>
      <w:r>
        <w:rPr>
          <w:rFonts w:cs="Arial"/>
          <w:lang w:val="ru-RU"/>
        </w:rPr>
        <w:t>или</w:t>
      </w:r>
      <w:r w:rsidRPr="002402B0">
        <w:rPr>
          <w:rFonts w:cs="Arial"/>
          <w:lang w:val="ru-RU"/>
        </w:rPr>
        <w:t xml:space="preserve"> </w:t>
      </w:r>
      <w:r>
        <w:rPr>
          <w:rFonts w:cs="Arial"/>
          <w:lang w:val="ru-RU"/>
        </w:rPr>
        <w:t>они</w:t>
      </w:r>
      <w:r w:rsidRPr="002402B0">
        <w:rPr>
          <w:rFonts w:cs="Arial"/>
          <w:lang w:val="ru-RU"/>
        </w:rPr>
        <w:t xml:space="preserve"> </w:t>
      </w:r>
      <w:r>
        <w:rPr>
          <w:rFonts w:cs="Arial"/>
          <w:lang w:val="ru-RU"/>
        </w:rPr>
        <w:t>стали</w:t>
      </w:r>
      <w:r w:rsidRPr="002402B0">
        <w:rPr>
          <w:rFonts w:cs="Arial"/>
          <w:lang w:val="ru-RU"/>
        </w:rPr>
        <w:t xml:space="preserve"> </w:t>
      </w:r>
      <w:r>
        <w:rPr>
          <w:rFonts w:cs="Arial"/>
          <w:lang w:val="ru-RU"/>
        </w:rPr>
        <w:t>беднее</w:t>
      </w:r>
      <w:r w:rsidRPr="002402B0">
        <w:rPr>
          <w:rFonts w:cs="Arial"/>
          <w:lang w:val="ru-RU"/>
        </w:rPr>
        <w:t xml:space="preserve">, </w:t>
      </w:r>
      <w:r>
        <w:rPr>
          <w:rFonts w:cs="Arial"/>
          <w:lang w:val="ru-RU"/>
        </w:rPr>
        <w:t>чем</w:t>
      </w:r>
      <w:r w:rsidRPr="002402B0">
        <w:rPr>
          <w:rFonts w:cs="Arial"/>
          <w:lang w:val="ru-RU"/>
        </w:rPr>
        <w:t xml:space="preserve"> </w:t>
      </w:r>
      <w:r>
        <w:rPr>
          <w:rFonts w:cs="Arial"/>
          <w:lang w:val="ru-RU"/>
        </w:rPr>
        <w:t>были</w:t>
      </w:r>
      <w:r w:rsidRPr="002402B0">
        <w:rPr>
          <w:rFonts w:cs="Arial"/>
          <w:lang w:val="ru-RU"/>
        </w:rPr>
        <w:t xml:space="preserve"> </w:t>
      </w:r>
      <w:r>
        <w:rPr>
          <w:rFonts w:cs="Arial"/>
          <w:lang w:val="ru-RU"/>
        </w:rPr>
        <w:t>прежде</w:t>
      </w:r>
      <w:r w:rsidRPr="002402B0">
        <w:rPr>
          <w:rFonts w:cs="Arial"/>
          <w:lang w:val="ru-RU"/>
        </w:rPr>
        <w:t>.</w:t>
      </w:r>
    </w:p>
    <w:p w:rsidR="0034410C" w:rsidRPr="002402B0" w:rsidRDefault="002402B0" w:rsidP="00851167">
      <w:pPr>
        <w:numPr>
          <w:ilvl w:val="0"/>
          <w:numId w:val="30"/>
        </w:numPr>
        <w:autoSpaceDE w:val="0"/>
        <w:autoSpaceDN w:val="0"/>
        <w:adjustRightInd w:val="0"/>
        <w:rPr>
          <w:rFonts w:cs="Arial"/>
          <w:lang w:val="ru-RU"/>
        </w:rPr>
      </w:pPr>
      <w:r>
        <w:rPr>
          <w:rFonts w:cs="Arial"/>
          <w:lang w:val="ru-RU"/>
        </w:rPr>
        <w:t>Конкретное воздействие на уязвимые домохозяйства</w:t>
      </w:r>
    </w:p>
    <w:p w:rsidR="0034410C" w:rsidRPr="002402B0" w:rsidRDefault="0034410C" w:rsidP="0034410C">
      <w:pPr>
        <w:autoSpaceDE w:val="0"/>
        <w:autoSpaceDN w:val="0"/>
        <w:adjustRightInd w:val="0"/>
        <w:ind w:firstLine="720"/>
        <w:rPr>
          <w:rFonts w:cs="Arial"/>
          <w:i/>
          <w:iCs/>
          <w:lang w:val="ru-RU"/>
        </w:rPr>
      </w:pPr>
    </w:p>
    <w:p w:rsidR="0034410C" w:rsidRPr="001A4AFA" w:rsidRDefault="0034410C" w:rsidP="0034410C">
      <w:pPr>
        <w:pStyle w:val="Heading2"/>
        <w:rPr>
          <w:rFonts w:cs="Arial"/>
          <w:szCs w:val="22"/>
        </w:rPr>
      </w:pPr>
      <w:bookmarkStart w:id="97" w:name="_Toc408669981"/>
      <w:r w:rsidRPr="001A4AFA">
        <w:rPr>
          <w:rFonts w:cs="Arial"/>
          <w:szCs w:val="22"/>
        </w:rPr>
        <w:t>I.2</w:t>
      </w:r>
      <w:r w:rsidRPr="001A4AFA">
        <w:rPr>
          <w:rFonts w:cs="Arial"/>
          <w:szCs w:val="22"/>
        </w:rPr>
        <w:tab/>
      </w:r>
      <w:r w:rsidR="006B64F4">
        <w:rPr>
          <w:rFonts w:cs="Arial"/>
          <w:szCs w:val="22"/>
          <w:lang w:val="ru-RU"/>
        </w:rPr>
        <w:t>Показатели</w:t>
      </w:r>
      <w:bookmarkEnd w:id="97"/>
    </w:p>
    <w:p w:rsidR="0034410C" w:rsidRPr="001A4AFA" w:rsidRDefault="0034410C" w:rsidP="0034410C">
      <w:pPr>
        <w:autoSpaceDE w:val="0"/>
        <w:autoSpaceDN w:val="0"/>
        <w:adjustRightInd w:val="0"/>
        <w:ind w:firstLine="720"/>
        <w:rPr>
          <w:rFonts w:cs="Arial"/>
          <w:lang w:val="en-US"/>
        </w:rPr>
      </w:pPr>
    </w:p>
    <w:p w:rsidR="0034410C" w:rsidRPr="00FF0514" w:rsidRDefault="00FF0514" w:rsidP="00851167">
      <w:pPr>
        <w:numPr>
          <w:ilvl w:val="0"/>
          <w:numId w:val="31"/>
        </w:numPr>
        <w:autoSpaceDE w:val="0"/>
        <w:autoSpaceDN w:val="0"/>
        <w:adjustRightInd w:val="0"/>
        <w:ind w:left="0" w:firstLine="0"/>
        <w:rPr>
          <w:rFonts w:cs="Arial"/>
          <w:lang w:val="ru-RU"/>
        </w:rPr>
      </w:pPr>
      <w:r>
        <w:rPr>
          <w:rFonts w:cs="Arial"/>
          <w:lang w:val="ru-RU"/>
        </w:rPr>
        <w:t>В</w:t>
      </w:r>
      <w:r w:rsidRPr="000F36AC">
        <w:rPr>
          <w:rFonts w:cs="Arial"/>
          <w:lang w:val="ru-RU"/>
        </w:rPr>
        <w:t xml:space="preserve"> </w:t>
      </w:r>
      <w:r>
        <w:rPr>
          <w:rFonts w:cs="Arial"/>
          <w:lang w:val="ru-RU"/>
        </w:rPr>
        <w:t>рамках</w:t>
      </w:r>
      <w:r w:rsidRPr="000F36AC">
        <w:rPr>
          <w:rFonts w:cs="Arial"/>
          <w:lang w:val="ru-RU"/>
        </w:rPr>
        <w:t xml:space="preserve"> </w:t>
      </w:r>
      <w:r>
        <w:rPr>
          <w:rFonts w:cs="Arial"/>
          <w:lang w:val="ru-RU"/>
        </w:rPr>
        <w:t>каждого</w:t>
      </w:r>
      <w:r w:rsidRPr="000F36AC">
        <w:rPr>
          <w:rFonts w:cs="Arial"/>
          <w:lang w:val="ru-RU"/>
        </w:rPr>
        <w:t xml:space="preserve"> </w:t>
      </w:r>
      <w:r>
        <w:rPr>
          <w:rFonts w:cs="Arial"/>
          <w:lang w:val="ru-RU"/>
        </w:rPr>
        <w:t>ПДП</w:t>
      </w:r>
      <w:r w:rsidRPr="000F36AC">
        <w:rPr>
          <w:rFonts w:cs="Arial"/>
          <w:lang w:val="ru-RU"/>
        </w:rPr>
        <w:t xml:space="preserve"> </w:t>
      </w:r>
      <w:r>
        <w:rPr>
          <w:rFonts w:cs="Arial"/>
          <w:lang w:val="ru-RU"/>
        </w:rPr>
        <w:t>устанавливаются</w:t>
      </w:r>
      <w:r w:rsidRPr="000F36AC">
        <w:rPr>
          <w:rFonts w:cs="Arial"/>
          <w:lang w:val="ru-RU"/>
        </w:rPr>
        <w:t xml:space="preserve"> </w:t>
      </w:r>
      <w:r>
        <w:rPr>
          <w:rFonts w:cs="Arial"/>
          <w:lang w:val="ru-RU"/>
        </w:rPr>
        <w:t>показатели</w:t>
      </w:r>
      <w:r w:rsidRPr="000F36AC">
        <w:rPr>
          <w:rFonts w:cs="Arial"/>
          <w:lang w:val="ru-RU"/>
        </w:rPr>
        <w:t xml:space="preserve">. </w:t>
      </w:r>
      <w:r>
        <w:rPr>
          <w:rFonts w:cs="Arial"/>
          <w:lang w:val="ru-RU"/>
        </w:rPr>
        <w:t>При</w:t>
      </w:r>
      <w:r w:rsidRPr="00FF0514">
        <w:rPr>
          <w:rFonts w:cs="Arial"/>
          <w:lang w:val="ru-RU"/>
        </w:rPr>
        <w:t xml:space="preserve"> </w:t>
      </w:r>
      <w:r>
        <w:rPr>
          <w:rFonts w:cs="Arial"/>
          <w:lang w:val="ru-RU"/>
        </w:rPr>
        <w:t>необходимости</w:t>
      </w:r>
      <w:r w:rsidRPr="00FF0514">
        <w:rPr>
          <w:rFonts w:cs="Arial"/>
          <w:lang w:val="ru-RU"/>
        </w:rPr>
        <w:t xml:space="preserve">, </w:t>
      </w:r>
      <w:r>
        <w:rPr>
          <w:rFonts w:cs="Arial"/>
          <w:lang w:val="ru-RU"/>
        </w:rPr>
        <w:t>собираются</w:t>
      </w:r>
      <w:r w:rsidRPr="00FF0514">
        <w:rPr>
          <w:rFonts w:cs="Arial"/>
          <w:lang w:val="ru-RU"/>
        </w:rPr>
        <w:t xml:space="preserve"> </w:t>
      </w:r>
      <w:r>
        <w:rPr>
          <w:rFonts w:cs="Arial"/>
          <w:lang w:val="ru-RU"/>
        </w:rPr>
        <w:t>данные</w:t>
      </w:r>
      <w:r w:rsidRPr="00FF0514">
        <w:rPr>
          <w:rFonts w:cs="Arial"/>
          <w:lang w:val="ru-RU"/>
        </w:rPr>
        <w:t xml:space="preserve"> </w:t>
      </w:r>
      <w:r>
        <w:rPr>
          <w:rFonts w:cs="Arial"/>
          <w:lang w:val="ru-RU"/>
        </w:rPr>
        <w:t>от</w:t>
      </w:r>
      <w:r w:rsidRPr="00FF0514">
        <w:rPr>
          <w:rFonts w:cs="Arial"/>
          <w:lang w:val="ru-RU"/>
        </w:rPr>
        <w:t xml:space="preserve"> </w:t>
      </w:r>
      <w:r>
        <w:rPr>
          <w:rFonts w:cs="Arial"/>
          <w:lang w:val="ru-RU"/>
        </w:rPr>
        <w:t>общин</w:t>
      </w:r>
      <w:r w:rsidRPr="00FF0514">
        <w:rPr>
          <w:rFonts w:cs="Arial"/>
          <w:lang w:val="ru-RU"/>
        </w:rPr>
        <w:t xml:space="preserve"> </w:t>
      </w:r>
      <w:r>
        <w:rPr>
          <w:rFonts w:cs="Arial"/>
          <w:lang w:val="ru-RU"/>
        </w:rPr>
        <w:t>или</w:t>
      </w:r>
      <w:r w:rsidRPr="00FF0514">
        <w:rPr>
          <w:rFonts w:cs="Arial"/>
          <w:lang w:val="ru-RU"/>
        </w:rPr>
        <w:t xml:space="preserve"> </w:t>
      </w:r>
      <w:r>
        <w:rPr>
          <w:rFonts w:cs="Arial"/>
          <w:lang w:val="ru-RU"/>
        </w:rPr>
        <w:t>сличается</w:t>
      </w:r>
      <w:r w:rsidRPr="00FF0514">
        <w:rPr>
          <w:rFonts w:cs="Arial"/>
          <w:lang w:val="ru-RU"/>
        </w:rPr>
        <w:t xml:space="preserve"> </w:t>
      </w:r>
      <w:r>
        <w:rPr>
          <w:rFonts w:cs="Arial"/>
          <w:lang w:val="ru-RU"/>
        </w:rPr>
        <w:t>информация</w:t>
      </w:r>
      <w:r w:rsidRPr="00FF0514">
        <w:rPr>
          <w:rFonts w:cs="Arial"/>
          <w:lang w:val="ru-RU"/>
        </w:rPr>
        <w:t xml:space="preserve">, </w:t>
      </w:r>
      <w:r>
        <w:rPr>
          <w:rFonts w:cs="Arial"/>
          <w:lang w:val="ru-RU"/>
        </w:rPr>
        <w:t>полученная в ходе исследований. Информация</w:t>
      </w:r>
      <w:r w:rsidRPr="00FF0514">
        <w:rPr>
          <w:rFonts w:cs="Arial"/>
          <w:lang w:val="ru-RU"/>
        </w:rPr>
        <w:t xml:space="preserve"> </w:t>
      </w:r>
      <w:r>
        <w:rPr>
          <w:rFonts w:cs="Arial"/>
          <w:lang w:val="ru-RU"/>
        </w:rPr>
        <w:t>по</w:t>
      </w:r>
      <w:r w:rsidRPr="00FF0514">
        <w:rPr>
          <w:rFonts w:cs="Arial"/>
          <w:lang w:val="ru-RU"/>
        </w:rPr>
        <w:t xml:space="preserve"> </w:t>
      </w:r>
      <w:r>
        <w:rPr>
          <w:rFonts w:cs="Arial"/>
          <w:lang w:val="ru-RU"/>
        </w:rPr>
        <w:t>этим</w:t>
      </w:r>
      <w:r w:rsidRPr="00FF0514">
        <w:rPr>
          <w:rFonts w:cs="Arial"/>
          <w:lang w:val="ru-RU"/>
        </w:rPr>
        <w:t xml:space="preserve"> </w:t>
      </w:r>
      <w:r>
        <w:rPr>
          <w:rFonts w:cs="Arial"/>
          <w:lang w:val="ru-RU"/>
        </w:rPr>
        <w:t>показателям</w:t>
      </w:r>
      <w:r w:rsidRPr="00FF0514">
        <w:rPr>
          <w:rFonts w:cs="Arial"/>
          <w:lang w:val="ru-RU"/>
        </w:rPr>
        <w:t xml:space="preserve"> </w:t>
      </w:r>
      <w:r>
        <w:rPr>
          <w:rFonts w:cs="Arial"/>
          <w:lang w:val="ru-RU"/>
        </w:rPr>
        <w:t>сличается</w:t>
      </w:r>
      <w:r w:rsidRPr="00FF0514">
        <w:rPr>
          <w:rFonts w:cs="Arial"/>
          <w:lang w:val="ru-RU"/>
        </w:rPr>
        <w:t xml:space="preserve"> </w:t>
      </w:r>
      <w:r>
        <w:rPr>
          <w:rFonts w:cs="Arial"/>
          <w:lang w:val="ru-RU"/>
        </w:rPr>
        <w:t>на</w:t>
      </w:r>
      <w:r w:rsidRPr="00FF0514">
        <w:rPr>
          <w:rFonts w:cs="Arial"/>
          <w:lang w:val="ru-RU"/>
        </w:rPr>
        <w:t xml:space="preserve"> </w:t>
      </w:r>
      <w:r>
        <w:rPr>
          <w:rFonts w:cs="Arial"/>
          <w:lang w:val="ru-RU"/>
        </w:rPr>
        <w:t>регулярной</w:t>
      </w:r>
      <w:r w:rsidRPr="00FF0514">
        <w:rPr>
          <w:rFonts w:cs="Arial"/>
          <w:lang w:val="ru-RU"/>
        </w:rPr>
        <w:t xml:space="preserve"> </w:t>
      </w:r>
      <w:r>
        <w:rPr>
          <w:rFonts w:cs="Arial"/>
          <w:lang w:val="ru-RU"/>
        </w:rPr>
        <w:t>основе</w:t>
      </w:r>
      <w:r w:rsidRPr="00FF0514">
        <w:rPr>
          <w:rFonts w:cs="Arial"/>
          <w:lang w:val="ru-RU"/>
        </w:rPr>
        <w:t xml:space="preserve"> </w:t>
      </w:r>
      <w:r w:rsidR="0034410C" w:rsidRPr="00FF0514">
        <w:rPr>
          <w:rFonts w:cs="Arial"/>
          <w:lang w:val="ru-RU"/>
        </w:rPr>
        <w:t>(</w:t>
      </w:r>
      <w:r>
        <w:rPr>
          <w:rFonts w:cs="Arial"/>
          <w:lang w:val="ru-RU"/>
        </w:rPr>
        <w:t>например, ежеквартально или каждые полгода, в зависимости от обстоятельств) и сравнивается с течением времени. Информация</w:t>
      </w:r>
      <w:r w:rsidRPr="00FF0514">
        <w:rPr>
          <w:rFonts w:cs="Arial"/>
          <w:lang w:val="ru-RU"/>
        </w:rPr>
        <w:t xml:space="preserve"> </w:t>
      </w:r>
      <w:r>
        <w:rPr>
          <w:rFonts w:cs="Arial"/>
          <w:lang w:val="ru-RU"/>
        </w:rPr>
        <w:t>о</w:t>
      </w:r>
      <w:r w:rsidRPr="00FF0514">
        <w:rPr>
          <w:rFonts w:cs="Arial"/>
          <w:lang w:val="ru-RU"/>
        </w:rPr>
        <w:t xml:space="preserve"> </w:t>
      </w:r>
      <w:r>
        <w:rPr>
          <w:rFonts w:cs="Arial"/>
          <w:lang w:val="ru-RU"/>
        </w:rPr>
        <w:t>переписи</w:t>
      </w:r>
      <w:r w:rsidRPr="00FF0514">
        <w:rPr>
          <w:rFonts w:cs="Arial"/>
          <w:lang w:val="ru-RU"/>
        </w:rPr>
        <w:t xml:space="preserve"> </w:t>
      </w:r>
      <w:r>
        <w:rPr>
          <w:rFonts w:cs="Arial"/>
          <w:lang w:val="ru-RU"/>
        </w:rPr>
        <w:t>населения</w:t>
      </w:r>
      <w:r w:rsidRPr="00FF0514">
        <w:rPr>
          <w:rFonts w:cs="Arial"/>
          <w:lang w:val="ru-RU"/>
        </w:rPr>
        <w:t xml:space="preserve"> </w:t>
      </w:r>
      <w:r>
        <w:rPr>
          <w:rFonts w:cs="Arial"/>
          <w:lang w:val="ru-RU"/>
        </w:rPr>
        <w:t>составляет</w:t>
      </w:r>
      <w:r w:rsidRPr="00FF0514">
        <w:rPr>
          <w:rFonts w:cs="Arial"/>
          <w:lang w:val="ru-RU"/>
        </w:rPr>
        <w:t xml:space="preserve"> </w:t>
      </w:r>
      <w:r>
        <w:rPr>
          <w:rFonts w:cs="Arial"/>
          <w:lang w:val="ru-RU"/>
        </w:rPr>
        <w:t>большую</w:t>
      </w:r>
      <w:r w:rsidRPr="00FF0514">
        <w:rPr>
          <w:rFonts w:cs="Arial"/>
          <w:lang w:val="ru-RU"/>
        </w:rPr>
        <w:t xml:space="preserve"> </w:t>
      </w:r>
      <w:r>
        <w:rPr>
          <w:rFonts w:cs="Arial"/>
          <w:lang w:val="ru-RU"/>
        </w:rPr>
        <w:t>часть</w:t>
      </w:r>
      <w:r w:rsidRPr="00FF0514">
        <w:rPr>
          <w:rFonts w:cs="Arial"/>
          <w:lang w:val="ru-RU"/>
        </w:rPr>
        <w:t xml:space="preserve">, </w:t>
      </w:r>
      <w:r>
        <w:rPr>
          <w:rFonts w:cs="Arial"/>
          <w:lang w:val="ru-RU"/>
        </w:rPr>
        <w:t>если</w:t>
      </w:r>
      <w:r w:rsidRPr="00FF0514">
        <w:rPr>
          <w:rFonts w:cs="Arial"/>
          <w:lang w:val="ru-RU"/>
        </w:rPr>
        <w:t xml:space="preserve"> </w:t>
      </w:r>
      <w:r>
        <w:rPr>
          <w:rFonts w:cs="Arial"/>
          <w:lang w:val="ru-RU"/>
        </w:rPr>
        <w:t>не</w:t>
      </w:r>
      <w:r w:rsidRPr="00FF0514">
        <w:rPr>
          <w:rFonts w:cs="Arial"/>
          <w:lang w:val="ru-RU"/>
        </w:rPr>
        <w:t xml:space="preserve"> </w:t>
      </w:r>
      <w:r>
        <w:rPr>
          <w:rFonts w:cs="Arial"/>
          <w:lang w:val="ru-RU"/>
        </w:rPr>
        <w:t>всю</w:t>
      </w:r>
      <w:r w:rsidRPr="00FF0514">
        <w:rPr>
          <w:rFonts w:cs="Arial"/>
          <w:lang w:val="ru-RU"/>
        </w:rPr>
        <w:t xml:space="preserve">, </w:t>
      </w:r>
      <w:r>
        <w:rPr>
          <w:rFonts w:cs="Arial"/>
          <w:lang w:val="ru-RU"/>
        </w:rPr>
        <w:t>для</w:t>
      </w:r>
      <w:r w:rsidRPr="00FF0514">
        <w:rPr>
          <w:rFonts w:cs="Arial"/>
          <w:lang w:val="ru-RU"/>
        </w:rPr>
        <w:t xml:space="preserve"> </w:t>
      </w:r>
      <w:r>
        <w:rPr>
          <w:rFonts w:cs="Arial"/>
          <w:lang w:val="ru-RU"/>
        </w:rPr>
        <w:t>постановки</w:t>
      </w:r>
      <w:r w:rsidRPr="00FF0514">
        <w:rPr>
          <w:rFonts w:cs="Arial"/>
          <w:lang w:val="ru-RU"/>
        </w:rPr>
        <w:t xml:space="preserve"> </w:t>
      </w:r>
      <w:r>
        <w:rPr>
          <w:rFonts w:cs="Arial"/>
          <w:lang w:val="ru-RU"/>
        </w:rPr>
        <w:t>исходной</w:t>
      </w:r>
      <w:r w:rsidRPr="00FF0514">
        <w:rPr>
          <w:rFonts w:cs="Arial"/>
          <w:lang w:val="ru-RU"/>
        </w:rPr>
        <w:t xml:space="preserve"> </w:t>
      </w:r>
      <w:r>
        <w:rPr>
          <w:rFonts w:cs="Arial"/>
          <w:lang w:val="ru-RU"/>
        </w:rPr>
        <w:t>точки, в сравнении с которой буд</w:t>
      </w:r>
      <w:r w:rsidR="00B2091C">
        <w:rPr>
          <w:rFonts w:cs="Arial"/>
          <w:lang w:val="ru-RU"/>
        </w:rPr>
        <w:t>е</w:t>
      </w:r>
      <w:r>
        <w:rPr>
          <w:rFonts w:cs="Arial"/>
          <w:lang w:val="ru-RU"/>
        </w:rPr>
        <w:t>т отслеживаться качество реализации или работы.</w:t>
      </w:r>
    </w:p>
    <w:p w:rsidR="0034410C" w:rsidRPr="00FF0514" w:rsidRDefault="0034410C" w:rsidP="0034410C">
      <w:pPr>
        <w:autoSpaceDE w:val="0"/>
        <w:autoSpaceDN w:val="0"/>
        <w:adjustRightInd w:val="0"/>
        <w:ind w:firstLine="720"/>
        <w:rPr>
          <w:rFonts w:cs="Arial"/>
          <w:i/>
          <w:iCs/>
          <w:lang w:val="ru-RU"/>
        </w:rPr>
      </w:pPr>
    </w:p>
    <w:p w:rsidR="0034410C" w:rsidRPr="001A4AFA" w:rsidRDefault="0034410C" w:rsidP="0034410C">
      <w:pPr>
        <w:pStyle w:val="Heading2"/>
        <w:rPr>
          <w:rFonts w:cs="Arial"/>
          <w:szCs w:val="22"/>
        </w:rPr>
      </w:pPr>
      <w:bookmarkStart w:id="98" w:name="_Toc408669982"/>
      <w:r w:rsidRPr="001A4AFA">
        <w:rPr>
          <w:rFonts w:cs="Arial"/>
          <w:szCs w:val="22"/>
        </w:rPr>
        <w:t>I.3</w:t>
      </w:r>
      <w:r w:rsidRPr="001A4AFA">
        <w:rPr>
          <w:rFonts w:cs="Arial"/>
          <w:szCs w:val="22"/>
        </w:rPr>
        <w:tab/>
      </w:r>
      <w:r w:rsidR="006B64F4">
        <w:rPr>
          <w:rFonts w:cs="Arial"/>
          <w:szCs w:val="22"/>
          <w:lang w:val="ru-RU"/>
        </w:rPr>
        <w:t>Текущий контроль реализации ПДП</w:t>
      </w:r>
      <w:bookmarkEnd w:id="98"/>
    </w:p>
    <w:p w:rsidR="0034410C" w:rsidRPr="001A4AFA" w:rsidRDefault="0034410C" w:rsidP="0034410C">
      <w:pPr>
        <w:autoSpaceDE w:val="0"/>
        <w:autoSpaceDN w:val="0"/>
        <w:adjustRightInd w:val="0"/>
        <w:rPr>
          <w:rFonts w:cs="Arial"/>
          <w:lang w:val="en-US"/>
        </w:rPr>
      </w:pPr>
    </w:p>
    <w:p w:rsidR="0034410C" w:rsidRPr="000F36AC" w:rsidRDefault="00803BF5" w:rsidP="00851167">
      <w:pPr>
        <w:numPr>
          <w:ilvl w:val="0"/>
          <w:numId w:val="31"/>
        </w:numPr>
        <w:autoSpaceDE w:val="0"/>
        <w:autoSpaceDN w:val="0"/>
        <w:adjustRightInd w:val="0"/>
        <w:ind w:left="0" w:firstLine="0"/>
        <w:rPr>
          <w:rFonts w:cs="Arial"/>
          <w:lang w:val="ru-RU"/>
        </w:rPr>
      </w:pPr>
      <w:r>
        <w:rPr>
          <w:rFonts w:cs="Arial"/>
          <w:lang w:val="ru-RU"/>
        </w:rPr>
        <w:t>Персонал</w:t>
      </w:r>
      <w:r w:rsidRPr="000F36AC">
        <w:rPr>
          <w:rFonts w:cs="Arial"/>
          <w:lang w:val="ru-RU"/>
        </w:rPr>
        <w:t xml:space="preserve"> </w:t>
      </w:r>
      <w:r>
        <w:rPr>
          <w:rFonts w:cs="Arial"/>
          <w:lang w:val="ru-RU"/>
        </w:rPr>
        <w:t>ЦУП</w:t>
      </w:r>
      <w:r w:rsidRPr="000F36AC">
        <w:rPr>
          <w:rFonts w:cs="Arial"/>
          <w:lang w:val="ru-RU"/>
        </w:rPr>
        <w:t xml:space="preserve"> </w:t>
      </w:r>
      <w:r>
        <w:rPr>
          <w:rFonts w:cs="Arial"/>
          <w:lang w:val="ru-RU"/>
        </w:rPr>
        <w:t>ПФРКУ</w:t>
      </w:r>
      <w:r w:rsidRPr="000F36AC">
        <w:rPr>
          <w:rFonts w:cs="Arial"/>
          <w:lang w:val="ru-RU"/>
        </w:rPr>
        <w:t xml:space="preserve">, </w:t>
      </w:r>
      <w:r>
        <w:rPr>
          <w:rFonts w:cs="Arial"/>
          <w:lang w:val="ru-RU"/>
        </w:rPr>
        <w:t>ответственный</w:t>
      </w:r>
      <w:r w:rsidRPr="000F36AC">
        <w:rPr>
          <w:rFonts w:cs="Arial"/>
          <w:lang w:val="ru-RU"/>
        </w:rPr>
        <w:t xml:space="preserve"> </w:t>
      </w:r>
      <w:r>
        <w:rPr>
          <w:rFonts w:cs="Arial"/>
          <w:lang w:val="ru-RU"/>
        </w:rPr>
        <w:t>за</w:t>
      </w:r>
      <w:r w:rsidRPr="000F36AC">
        <w:rPr>
          <w:rFonts w:cs="Arial"/>
          <w:lang w:val="ru-RU"/>
        </w:rPr>
        <w:t xml:space="preserve"> </w:t>
      </w:r>
      <w:r>
        <w:rPr>
          <w:rFonts w:cs="Arial"/>
          <w:lang w:val="ru-RU"/>
        </w:rPr>
        <w:t>ПДП</w:t>
      </w:r>
      <w:r w:rsidRPr="000F36AC">
        <w:rPr>
          <w:rFonts w:cs="Arial"/>
          <w:lang w:val="ru-RU"/>
        </w:rPr>
        <w:t xml:space="preserve">, </w:t>
      </w:r>
      <w:r>
        <w:rPr>
          <w:rFonts w:cs="Arial"/>
          <w:lang w:val="ru-RU"/>
        </w:rPr>
        <w:t>вопросы</w:t>
      </w:r>
      <w:r w:rsidRPr="000F36AC">
        <w:rPr>
          <w:rFonts w:cs="Arial"/>
          <w:lang w:val="ru-RU"/>
        </w:rPr>
        <w:t xml:space="preserve"> </w:t>
      </w:r>
      <w:r>
        <w:rPr>
          <w:rFonts w:cs="Arial"/>
          <w:lang w:val="ru-RU"/>
        </w:rPr>
        <w:t>переселения</w:t>
      </w:r>
      <w:r w:rsidRPr="000F36AC">
        <w:rPr>
          <w:rFonts w:cs="Arial"/>
          <w:lang w:val="ru-RU"/>
        </w:rPr>
        <w:t xml:space="preserve"> </w:t>
      </w:r>
      <w:r>
        <w:rPr>
          <w:rFonts w:cs="Arial"/>
          <w:lang w:val="ru-RU"/>
        </w:rPr>
        <w:t>и</w:t>
      </w:r>
      <w:r w:rsidRPr="000F36AC">
        <w:rPr>
          <w:rFonts w:cs="Arial"/>
          <w:lang w:val="ru-RU"/>
        </w:rPr>
        <w:t xml:space="preserve"> </w:t>
      </w:r>
      <w:r>
        <w:rPr>
          <w:rFonts w:cs="Arial"/>
          <w:lang w:val="ru-RU"/>
        </w:rPr>
        <w:t>выдачи</w:t>
      </w:r>
      <w:r w:rsidRPr="000F36AC">
        <w:rPr>
          <w:rFonts w:cs="Arial"/>
          <w:lang w:val="ru-RU"/>
        </w:rPr>
        <w:t xml:space="preserve"> </w:t>
      </w:r>
      <w:r>
        <w:rPr>
          <w:rFonts w:cs="Arial"/>
          <w:lang w:val="ru-RU"/>
        </w:rPr>
        <w:t>компенсации</w:t>
      </w:r>
      <w:r w:rsidRPr="000F36AC">
        <w:rPr>
          <w:rFonts w:cs="Arial"/>
          <w:lang w:val="ru-RU"/>
        </w:rPr>
        <w:t xml:space="preserve">, </w:t>
      </w:r>
      <w:r>
        <w:rPr>
          <w:rFonts w:cs="Arial"/>
          <w:lang w:val="ru-RU"/>
        </w:rPr>
        <w:t>ведёт</w:t>
      </w:r>
      <w:r w:rsidRPr="000F36AC">
        <w:rPr>
          <w:rFonts w:cs="Arial"/>
          <w:lang w:val="ru-RU"/>
        </w:rPr>
        <w:t xml:space="preserve"> </w:t>
      </w:r>
      <w:r>
        <w:rPr>
          <w:rFonts w:cs="Arial"/>
          <w:lang w:val="ru-RU"/>
        </w:rPr>
        <w:t>на</w:t>
      </w:r>
      <w:r w:rsidRPr="000F36AC">
        <w:rPr>
          <w:rFonts w:cs="Arial"/>
          <w:lang w:val="ru-RU"/>
        </w:rPr>
        <w:t xml:space="preserve"> </w:t>
      </w:r>
      <w:r>
        <w:rPr>
          <w:rFonts w:cs="Arial"/>
          <w:lang w:val="ru-RU"/>
        </w:rPr>
        <w:t>ежеквартальной</w:t>
      </w:r>
      <w:r w:rsidRPr="000F36AC">
        <w:rPr>
          <w:rFonts w:cs="Arial"/>
          <w:lang w:val="ru-RU"/>
        </w:rPr>
        <w:t xml:space="preserve"> </w:t>
      </w:r>
      <w:r>
        <w:rPr>
          <w:rFonts w:cs="Arial"/>
          <w:lang w:val="ru-RU"/>
        </w:rPr>
        <w:t>основе</w:t>
      </w:r>
      <w:r w:rsidRPr="000F36AC">
        <w:rPr>
          <w:rFonts w:cs="Arial"/>
          <w:lang w:val="ru-RU"/>
        </w:rPr>
        <w:t xml:space="preserve"> </w:t>
      </w:r>
      <w:r>
        <w:rPr>
          <w:rFonts w:cs="Arial"/>
          <w:lang w:val="ru-RU"/>
        </w:rPr>
        <w:t>составление</w:t>
      </w:r>
      <w:r w:rsidRPr="000F36AC">
        <w:rPr>
          <w:rFonts w:cs="Arial"/>
          <w:lang w:val="ru-RU"/>
        </w:rPr>
        <w:t xml:space="preserve"> </w:t>
      </w:r>
      <w:r>
        <w:rPr>
          <w:rFonts w:cs="Arial"/>
          <w:lang w:val="ru-RU"/>
        </w:rPr>
        <w:t>и</w:t>
      </w:r>
      <w:r w:rsidRPr="000F36AC">
        <w:rPr>
          <w:rFonts w:cs="Arial"/>
          <w:lang w:val="ru-RU"/>
        </w:rPr>
        <w:t xml:space="preserve"> </w:t>
      </w:r>
      <w:r>
        <w:rPr>
          <w:rFonts w:cs="Arial"/>
          <w:lang w:val="ru-RU"/>
        </w:rPr>
        <w:t>учёт</w:t>
      </w:r>
      <w:r w:rsidRPr="000F36AC">
        <w:rPr>
          <w:rFonts w:cs="Arial"/>
          <w:lang w:val="ru-RU"/>
        </w:rPr>
        <w:t xml:space="preserve"> </w:t>
      </w:r>
      <w:r>
        <w:rPr>
          <w:rFonts w:cs="Arial"/>
          <w:lang w:val="ru-RU"/>
        </w:rPr>
        <w:t>базовой</w:t>
      </w:r>
      <w:r w:rsidRPr="000F36AC">
        <w:rPr>
          <w:rFonts w:cs="Arial"/>
          <w:lang w:val="ru-RU"/>
        </w:rPr>
        <w:t xml:space="preserve"> </w:t>
      </w:r>
      <w:r>
        <w:rPr>
          <w:rFonts w:cs="Arial"/>
          <w:lang w:val="ru-RU"/>
        </w:rPr>
        <w:t>информации</w:t>
      </w:r>
      <w:r w:rsidRPr="000F36AC">
        <w:rPr>
          <w:rFonts w:cs="Arial"/>
          <w:lang w:val="ru-RU"/>
        </w:rPr>
        <w:t xml:space="preserve"> </w:t>
      </w:r>
      <w:r>
        <w:rPr>
          <w:rFonts w:cs="Arial"/>
          <w:lang w:val="ru-RU"/>
        </w:rPr>
        <w:t>проекта</w:t>
      </w:r>
      <w:r w:rsidRPr="000F36AC">
        <w:rPr>
          <w:rFonts w:cs="Arial"/>
          <w:lang w:val="ru-RU"/>
        </w:rPr>
        <w:t xml:space="preserve"> </w:t>
      </w:r>
      <w:r>
        <w:rPr>
          <w:rFonts w:cs="Arial"/>
          <w:lang w:val="ru-RU"/>
        </w:rPr>
        <w:t>обо</w:t>
      </w:r>
      <w:r w:rsidRPr="000F36AC">
        <w:rPr>
          <w:rFonts w:cs="Arial"/>
          <w:lang w:val="ru-RU"/>
        </w:rPr>
        <w:t xml:space="preserve"> </w:t>
      </w:r>
      <w:r>
        <w:rPr>
          <w:rFonts w:cs="Arial"/>
          <w:lang w:val="ru-RU"/>
        </w:rPr>
        <w:t>всех</w:t>
      </w:r>
      <w:r w:rsidRPr="000F36AC">
        <w:rPr>
          <w:rFonts w:cs="Arial"/>
          <w:lang w:val="ru-RU"/>
        </w:rPr>
        <w:t xml:space="preserve"> </w:t>
      </w:r>
      <w:r>
        <w:rPr>
          <w:rFonts w:cs="Arial"/>
          <w:lang w:val="ru-RU"/>
        </w:rPr>
        <w:t>физических</w:t>
      </w:r>
      <w:r w:rsidRPr="000F36AC">
        <w:rPr>
          <w:rFonts w:cs="Arial"/>
          <w:lang w:val="ru-RU"/>
        </w:rPr>
        <w:t xml:space="preserve"> </w:t>
      </w:r>
      <w:r>
        <w:rPr>
          <w:rFonts w:cs="Arial"/>
          <w:lang w:val="ru-RU"/>
        </w:rPr>
        <w:t>или</w:t>
      </w:r>
      <w:r w:rsidRPr="000F36AC">
        <w:rPr>
          <w:rFonts w:cs="Arial"/>
          <w:lang w:val="ru-RU"/>
        </w:rPr>
        <w:t xml:space="preserve"> </w:t>
      </w:r>
      <w:r>
        <w:rPr>
          <w:rFonts w:cs="Arial"/>
          <w:lang w:val="ru-RU"/>
        </w:rPr>
        <w:t>экономических</w:t>
      </w:r>
      <w:r w:rsidRPr="000F36AC">
        <w:rPr>
          <w:rFonts w:cs="Arial"/>
          <w:lang w:val="ru-RU"/>
        </w:rPr>
        <w:t xml:space="preserve"> </w:t>
      </w:r>
      <w:r>
        <w:rPr>
          <w:rFonts w:cs="Arial"/>
          <w:lang w:val="ru-RU"/>
        </w:rPr>
        <w:t>перемещениях</w:t>
      </w:r>
      <w:r w:rsidRPr="000F36AC">
        <w:rPr>
          <w:rFonts w:cs="Arial"/>
          <w:lang w:val="ru-RU"/>
        </w:rPr>
        <w:t>.</w:t>
      </w:r>
    </w:p>
    <w:p w:rsidR="0034410C" w:rsidRPr="000F36AC" w:rsidRDefault="0034410C" w:rsidP="0034410C">
      <w:pPr>
        <w:autoSpaceDE w:val="0"/>
        <w:autoSpaceDN w:val="0"/>
        <w:adjustRightInd w:val="0"/>
        <w:rPr>
          <w:rFonts w:cs="Arial"/>
          <w:lang w:val="ru-RU"/>
        </w:rPr>
      </w:pPr>
    </w:p>
    <w:p w:rsidR="0034410C" w:rsidRPr="00505B17" w:rsidRDefault="00505B17" w:rsidP="00851167">
      <w:pPr>
        <w:numPr>
          <w:ilvl w:val="0"/>
          <w:numId w:val="31"/>
        </w:numPr>
        <w:autoSpaceDE w:val="0"/>
        <w:autoSpaceDN w:val="0"/>
        <w:adjustRightInd w:val="0"/>
        <w:ind w:left="0" w:firstLine="0"/>
        <w:rPr>
          <w:rFonts w:cs="Arial"/>
          <w:lang w:val="ru-RU"/>
        </w:rPr>
      </w:pPr>
      <w:r>
        <w:rPr>
          <w:rFonts w:cs="Arial"/>
          <w:lang w:val="ru-RU"/>
        </w:rPr>
        <w:t>Этот персонал составляет следующую статистику:</w:t>
      </w:r>
    </w:p>
    <w:p w:rsidR="0034410C" w:rsidRPr="000F36AC" w:rsidRDefault="00505B17" w:rsidP="00851167">
      <w:pPr>
        <w:numPr>
          <w:ilvl w:val="0"/>
          <w:numId w:val="32"/>
        </w:numPr>
        <w:autoSpaceDE w:val="0"/>
        <w:autoSpaceDN w:val="0"/>
        <w:adjustRightInd w:val="0"/>
        <w:rPr>
          <w:rFonts w:cs="Arial"/>
          <w:lang w:val="ru-RU"/>
        </w:rPr>
      </w:pPr>
      <w:r>
        <w:rPr>
          <w:rFonts w:cs="Arial"/>
          <w:lang w:val="ru-RU"/>
        </w:rPr>
        <w:t>Количество</w:t>
      </w:r>
      <w:r w:rsidRPr="000F36AC">
        <w:rPr>
          <w:rFonts w:cs="Arial"/>
          <w:lang w:val="ru-RU"/>
        </w:rPr>
        <w:t xml:space="preserve"> </w:t>
      </w:r>
      <w:r>
        <w:rPr>
          <w:rFonts w:cs="Arial"/>
          <w:lang w:val="ru-RU"/>
        </w:rPr>
        <w:t>мероприятий</w:t>
      </w:r>
      <w:r w:rsidRPr="000F36AC">
        <w:rPr>
          <w:rFonts w:cs="Arial"/>
          <w:lang w:val="ru-RU"/>
        </w:rPr>
        <w:t xml:space="preserve">, </w:t>
      </w:r>
      <w:r>
        <w:rPr>
          <w:rFonts w:cs="Arial"/>
          <w:lang w:val="ru-RU"/>
        </w:rPr>
        <w:t>требующих</w:t>
      </w:r>
      <w:r w:rsidRPr="000F36AC">
        <w:rPr>
          <w:rFonts w:cs="Arial"/>
          <w:lang w:val="ru-RU"/>
        </w:rPr>
        <w:t xml:space="preserve"> </w:t>
      </w:r>
      <w:r>
        <w:rPr>
          <w:rFonts w:cs="Arial"/>
          <w:lang w:val="ru-RU"/>
        </w:rPr>
        <w:t>подготовки</w:t>
      </w:r>
      <w:r w:rsidRPr="000F36AC">
        <w:rPr>
          <w:rFonts w:cs="Arial"/>
          <w:lang w:val="ru-RU"/>
        </w:rPr>
        <w:t xml:space="preserve"> </w:t>
      </w:r>
      <w:r>
        <w:rPr>
          <w:rFonts w:cs="Arial"/>
          <w:lang w:val="ru-RU"/>
        </w:rPr>
        <w:t>ПДП</w:t>
      </w:r>
      <w:r w:rsidRPr="000F36AC">
        <w:rPr>
          <w:rFonts w:cs="Arial"/>
          <w:lang w:val="ru-RU"/>
        </w:rPr>
        <w:t>;</w:t>
      </w:r>
    </w:p>
    <w:p w:rsidR="0034410C" w:rsidRPr="000F36AC" w:rsidRDefault="00505B17" w:rsidP="00851167">
      <w:pPr>
        <w:numPr>
          <w:ilvl w:val="0"/>
          <w:numId w:val="32"/>
        </w:numPr>
        <w:autoSpaceDE w:val="0"/>
        <w:autoSpaceDN w:val="0"/>
        <w:adjustRightInd w:val="0"/>
        <w:rPr>
          <w:rFonts w:cs="Arial"/>
          <w:lang w:val="ru-RU"/>
        </w:rPr>
      </w:pPr>
      <w:r>
        <w:rPr>
          <w:rFonts w:cs="Arial"/>
          <w:lang w:val="ru-RU"/>
        </w:rPr>
        <w:t>Количество</w:t>
      </w:r>
      <w:r w:rsidRPr="000F36AC">
        <w:rPr>
          <w:rFonts w:cs="Arial"/>
          <w:lang w:val="ru-RU"/>
        </w:rPr>
        <w:t xml:space="preserve"> </w:t>
      </w:r>
      <w:r>
        <w:rPr>
          <w:rFonts w:cs="Arial"/>
          <w:lang w:val="ru-RU"/>
        </w:rPr>
        <w:t>домохозяйств</w:t>
      </w:r>
      <w:r w:rsidRPr="000F36AC">
        <w:rPr>
          <w:rFonts w:cs="Arial"/>
          <w:lang w:val="ru-RU"/>
        </w:rPr>
        <w:t xml:space="preserve"> </w:t>
      </w:r>
      <w:r>
        <w:rPr>
          <w:rFonts w:cs="Arial"/>
          <w:lang w:val="ru-RU"/>
        </w:rPr>
        <w:t>и</w:t>
      </w:r>
      <w:r w:rsidRPr="000F36AC">
        <w:rPr>
          <w:rFonts w:cs="Arial"/>
          <w:lang w:val="ru-RU"/>
        </w:rPr>
        <w:t xml:space="preserve"> </w:t>
      </w:r>
      <w:r>
        <w:rPr>
          <w:rFonts w:cs="Arial"/>
          <w:lang w:val="ru-RU"/>
        </w:rPr>
        <w:t>физических</w:t>
      </w:r>
      <w:r w:rsidRPr="000F36AC">
        <w:rPr>
          <w:rFonts w:cs="Arial"/>
          <w:lang w:val="ru-RU"/>
        </w:rPr>
        <w:t xml:space="preserve"> </w:t>
      </w:r>
      <w:r>
        <w:rPr>
          <w:rFonts w:cs="Arial"/>
          <w:lang w:val="ru-RU"/>
        </w:rPr>
        <w:t>лиц</w:t>
      </w:r>
      <w:r w:rsidRPr="000F36AC">
        <w:rPr>
          <w:rFonts w:cs="Arial"/>
          <w:lang w:val="ru-RU"/>
        </w:rPr>
        <w:t xml:space="preserve">, </w:t>
      </w:r>
      <w:r>
        <w:rPr>
          <w:rFonts w:cs="Arial"/>
          <w:lang w:val="ru-RU"/>
        </w:rPr>
        <w:t>перемещённых</w:t>
      </w:r>
      <w:r w:rsidRPr="000F36AC">
        <w:rPr>
          <w:rFonts w:cs="Arial"/>
          <w:lang w:val="ru-RU"/>
        </w:rPr>
        <w:t xml:space="preserve"> </w:t>
      </w:r>
      <w:r>
        <w:rPr>
          <w:rFonts w:cs="Arial"/>
          <w:lang w:val="ru-RU"/>
        </w:rPr>
        <w:t>физически</w:t>
      </w:r>
      <w:r w:rsidRPr="000F36AC">
        <w:rPr>
          <w:rFonts w:cs="Arial"/>
          <w:lang w:val="ru-RU"/>
        </w:rPr>
        <w:t xml:space="preserve"> </w:t>
      </w:r>
      <w:r>
        <w:rPr>
          <w:rFonts w:cs="Arial"/>
          <w:lang w:val="ru-RU"/>
        </w:rPr>
        <w:t>или</w:t>
      </w:r>
      <w:r w:rsidRPr="000F36AC">
        <w:rPr>
          <w:rFonts w:cs="Arial"/>
          <w:lang w:val="ru-RU"/>
        </w:rPr>
        <w:t xml:space="preserve"> </w:t>
      </w:r>
      <w:r>
        <w:rPr>
          <w:rFonts w:cs="Arial"/>
          <w:lang w:val="ru-RU"/>
        </w:rPr>
        <w:t>экономически</w:t>
      </w:r>
      <w:r w:rsidRPr="000F36AC">
        <w:rPr>
          <w:rFonts w:cs="Arial"/>
          <w:lang w:val="ru-RU"/>
        </w:rPr>
        <w:t xml:space="preserve">, </w:t>
      </w:r>
      <w:r>
        <w:rPr>
          <w:rFonts w:cs="Arial"/>
          <w:lang w:val="ru-RU"/>
        </w:rPr>
        <w:t>в</w:t>
      </w:r>
      <w:r w:rsidRPr="000F36AC">
        <w:rPr>
          <w:rFonts w:cs="Arial"/>
          <w:lang w:val="ru-RU"/>
        </w:rPr>
        <w:t xml:space="preserve"> </w:t>
      </w:r>
      <w:r>
        <w:rPr>
          <w:rFonts w:cs="Arial"/>
          <w:lang w:val="ru-RU"/>
        </w:rPr>
        <w:t>разрезе</w:t>
      </w:r>
      <w:r w:rsidRPr="000F36AC">
        <w:rPr>
          <w:rFonts w:cs="Arial"/>
          <w:lang w:val="ru-RU"/>
        </w:rPr>
        <w:t xml:space="preserve"> </w:t>
      </w:r>
      <w:r>
        <w:rPr>
          <w:rFonts w:cs="Arial"/>
          <w:lang w:val="ru-RU"/>
        </w:rPr>
        <w:t>каждого</w:t>
      </w:r>
      <w:r w:rsidRPr="000F36AC">
        <w:rPr>
          <w:rFonts w:cs="Arial"/>
          <w:lang w:val="ru-RU"/>
        </w:rPr>
        <w:t xml:space="preserve"> </w:t>
      </w:r>
      <w:r>
        <w:rPr>
          <w:rFonts w:cs="Arial"/>
          <w:lang w:val="ru-RU"/>
        </w:rPr>
        <w:t>мероприятия</w:t>
      </w:r>
      <w:r w:rsidRPr="000F36AC">
        <w:rPr>
          <w:rFonts w:cs="Arial"/>
          <w:lang w:val="ru-RU"/>
        </w:rPr>
        <w:t>;</w:t>
      </w:r>
    </w:p>
    <w:p w:rsidR="0034410C" w:rsidRPr="000F36AC" w:rsidRDefault="00505B17" w:rsidP="00851167">
      <w:pPr>
        <w:numPr>
          <w:ilvl w:val="0"/>
          <w:numId w:val="32"/>
        </w:numPr>
        <w:autoSpaceDE w:val="0"/>
        <w:autoSpaceDN w:val="0"/>
        <w:adjustRightInd w:val="0"/>
        <w:rPr>
          <w:rFonts w:cs="Arial"/>
          <w:lang w:val="ru-RU"/>
        </w:rPr>
      </w:pPr>
      <w:r>
        <w:rPr>
          <w:rFonts w:cs="Arial"/>
          <w:lang w:val="ru-RU"/>
        </w:rPr>
        <w:t>Продолжительность</w:t>
      </w:r>
      <w:r w:rsidRPr="000F36AC">
        <w:rPr>
          <w:rFonts w:cs="Arial"/>
          <w:lang w:val="ru-RU"/>
        </w:rPr>
        <w:t xml:space="preserve"> </w:t>
      </w:r>
      <w:r>
        <w:rPr>
          <w:rFonts w:cs="Arial"/>
          <w:lang w:val="ru-RU"/>
        </w:rPr>
        <w:t>времени</w:t>
      </w:r>
      <w:r w:rsidRPr="000F36AC">
        <w:rPr>
          <w:rFonts w:cs="Arial"/>
          <w:lang w:val="ru-RU"/>
        </w:rPr>
        <w:t xml:space="preserve"> </w:t>
      </w:r>
      <w:r>
        <w:rPr>
          <w:rFonts w:cs="Arial"/>
          <w:lang w:val="ru-RU"/>
        </w:rPr>
        <w:t>от</w:t>
      </w:r>
      <w:r w:rsidRPr="000F36AC">
        <w:rPr>
          <w:rFonts w:cs="Arial"/>
          <w:lang w:val="ru-RU"/>
        </w:rPr>
        <w:t xml:space="preserve"> </w:t>
      </w:r>
      <w:r>
        <w:rPr>
          <w:rFonts w:cs="Arial"/>
          <w:lang w:val="ru-RU"/>
        </w:rPr>
        <w:t>завершения</w:t>
      </w:r>
      <w:r w:rsidRPr="000F36AC">
        <w:rPr>
          <w:rFonts w:cs="Arial"/>
          <w:lang w:val="ru-RU"/>
        </w:rPr>
        <w:t xml:space="preserve"> </w:t>
      </w:r>
      <w:r>
        <w:rPr>
          <w:rFonts w:cs="Arial"/>
          <w:lang w:val="ru-RU"/>
        </w:rPr>
        <w:t>разработки</w:t>
      </w:r>
      <w:r w:rsidRPr="000F36AC">
        <w:rPr>
          <w:rFonts w:cs="Arial"/>
          <w:lang w:val="ru-RU"/>
        </w:rPr>
        <w:t xml:space="preserve"> </w:t>
      </w:r>
      <w:r>
        <w:rPr>
          <w:rFonts w:cs="Arial"/>
          <w:lang w:val="ru-RU"/>
        </w:rPr>
        <w:t>до</w:t>
      </w:r>
      <w:r w:rsidRPr="000F36AC">
        <w:rPr>
          <w:rFonts w:cs="Arial"/>
          <w:lang w:val="ru-RU"/>
        </w:rPr>
        <w:t xml:space="preserve"> </w:t>
      </w:r>
      <w:r>
        <w:rPr>
          <w:rFonts w:cs="Arial"/>
          <w:lang w:val="ru-RU"/>
        </w:rPr>
        <w:t>выплаты</w:t>
      </w:r>
      <w:r w:rsidRPr="000F36AC">
        <w:rPr>
          <w:rFonts w:cs="Arial"/>
          <w:lang w:val="ru-RU"/>
        </w:rPr>
        <w:t xml:space="preserve"> </w:t>
      </w:r>
      <w:r>
        <w:rPr>
          <w:rFonts w:cs="Arial"/>
          <w:lang w:val="ru-RU"/>
        </w:rPr>
        <w:t>компенсаций</w:t>
      </w:r>
      <w:r w:rsidRPr="000F36AC">
        <w:rPr>
          <w:rFonts w:cs="Arial"/>
          <w:lang w:val="ru-RU"/>
        </w:rPr>
        <w:t xml:space="preserve"> </w:t>
      </w:r>
      <w:r>
        <w:rPr>
          <w:rFonts w:cs="Arial"/>
          <w:lang w:val="ru-RU"/>
        </w:rPr>
        <w:t>ЛЗП</w:t>
      </w:r>
      <w:r w:rsidRPr="000F36AC">
        <w:rPr>
          <w:rFonts w:cs="Arial"/>
          <w:lang w:val="ru-RU"/>
        </w:rPr>
        <w:t>;</w:t>
      </w:r>
    </w:p>
    <w:p w:rsidR="0034410C" w:rsidRPr="000F36AC" w:rsidRDefault="00505B17" w:rsidP="00851167">
      <w:pPr>
        <w:numPr>
          <w:ilvl w:val="0"/>
          <w:numId w:val="32"/>
        </w:numPr>
        <w:autoSpaceDE w:val="0"/>
        <w:autoSpaceDN w:val="0"/>
        <w:adjustRightInd w:val="0"/>
        <w:rPr>
          <w:rFonts w:cs="Arial"/>
          <w:lang w:val="ru-RU"/>
        </w:rPr>
      </w:pPr>
      <w:r>
        <w:rPr>
          <w:rFonts w:cs="Arial"/>
          <w:lang w:val="ru-RU"/>
        </w:rPr>
        <w:t>Время</w:t>
      </w:r>
      <w:r w:rsidRPr="000F36AC">
        <w:rPr>
          <w:rFonts w:cs="Arial"/>
          <w:lang w:val="ru-RU"/>
        </w:rPr>
        <w:t xml:space="preserve"> </w:t>
      </w:r>
      <w:r>
        <w:rPr>
          <w:rFonts w:cs="Arial"/>
          <w:lang w:val="ru-RU"/>
        </w:rPr>
        <w:t>выдачи</w:t>
      </w:r>
      <w:r w:rsidRPr="000F36AC">
        <w:rPr>
          <w:rFonts w:cs="Arial"/>
          <w:lang w:val="ru-RU"/>
        </w:rPr>
        <w:t xml:space="preserve"> </w:t>
      </w:r>
      <w:r>
        <w:rPr>
          <w:rFonts w:cs="Arial"/>
          <w:lang w:val="ru-RU"/>
        </w:rPr>
        <w:t>компенсации</w:t>
      </w:r>
      <w:r w:rsidRPr="000F36AC">
        <w:rPr>
          <w:rFonts w:cs="Arial"/>
          <w:lang w:val="ru-RU"/>
        </w:rPr>
        <w:t xml:space="preserve"> </w:t>
      </w:r>
      <w:r>
        <w:rPr>
          <w:rFonts w:cs="Arial"/>
          <w:lang w:val="ru-RU"/>
        </w:rPr>
        <w:t>в</w:t>
      </w:r>
      <w:r w:rsidRPr="000F36AC">
        <w:rPr>
          <w:rFonts w:cs="Arial"/>
          <w:lang w:val="ru-RU"/>
        </w:rPr>
        <w:t xml:space="preserve"> </w:t>
      </w:r>
      <w:r>
        <w:rPr>
          <w:rFonts w:cs="Arial"/>
          <w:lang w:val="ru-RU"/>
        </w:rPr>
        <w:t>отношении</w:t>
      </w:r>
      <w:r w:rsidRPr="000F36AC">
        <w:rPr>
          <w:rFonts w:cs="Arial"/>
          <w:lang w:val="ru-RU"/>
        </w:rPr>
        <w:t xml:space="preserve"> </w:t>
      </w:r>
      <w:r>
        <w:rPr>
          <w:rFonts w:cs="Arial"/>
          <w:lang w:val="ru-RU"/>
        </w:rPr>
        <w:t>начала</w:t>
      </w:r>
      <w:r w:rsidRPr="000F36AC">
        <w:rPr>
          <w:rFonts w:cs="Arial"/>
          <w:lang w:val="ru-RU"/>
        </w:rPr>
        <w:t xml:space="preserve"> </w:t>
      </w:r>
      <w:r>
        <w:rPr>
          <w:rFonts w:cs="Arial"/>
          <w:lang w:val="ru-RU"/>
        </w:rPr>
        <w:t>физических</w:t>
      </w:r>
      <w:r w:rsidRPr="000F36AC">
        <w:rPr>
          <w:rFonts w:cs="Arial"/>
          <w:lang w:val="ru-RU"/>
        </w:rPr>
        <w:t xml:space="preserve"> </w:t>
      </w:r>
      <w:r>
        <w:rPr>
          <w:rFonts w:cs="Arial"/>
          <w:lang w:val="ru-RU"/>
        </w:rPr>
        <w:t>работ</w:t>
      </w:r>
      <w:r w:rsidRPr="000F36AC">
        <w:rPr>
          <w:rFonts w:cs="Arial"/>
          <w:lang w:val="ru-RU"/>
        </w:rPr>
        <w:t>:</w:t>
      </w:r>
    </w:p>
    <w:p w:rsidR="0034410C" w:rsidRPr="000F36AC" w:rsidRDefault="00505B17" w:rsidP="00851167">
      <w:pPr>
        <w:numPr>
          <w:ilvl w:val="0"/>
          <w:numId w:val="32"/>
        </w:numPr>
        <w:autoSpaceDE w:val="0"/>
        <w:autoSpaceDN w:val="0"/>
        <w:adjustRightInd w:val="0"/>
        <w:rPr>
          <w:rFonts w:cs="Arial"/>
          <w:lang w:val="ru-RU"/>
        </w:rPr>
      </w:pPr>
      <w:r>
        <w:rPr>
          <w:rFonts w:cs="Arial"/>
          <w:lang w:val="ru-RU"/>
        </w:rPr>
        <w:t>Сумма</w:t>
      </w:r>
      <w:r w:rsidRPr="000F36AC">
        <w:rPr>
          <w:rFonts w:cs="Arial"/>
          <w:lang w:val="ru-RU"/>
        </w:rPr>
        <w:t xml:space="preserve"> </w:t>
      </w:r>
      <w:r>
        <w:rPr>
          <w:rFonts w:cs="Arial"/>
          <w:lang w:val="ru-RU"/>
        </w:rPr>
        <w:t>компенсации</w:t>
      </w:r>
      <w:r w:rsidRPr="000F36AC">
        <w:rPr>
          <w:rFonts w:cs="Arial"/>
          <w:lang w:val="ru-RU"/>
        </w:rPr>
        <w:t xml:space="preserve">, </w:t>
      </w:r>
      <w:r>
        <w:rPr>
          <w:rFonts w:cs="Arial"/>
          <w:lang w:val="ru-RU"/>
        </w:rPr>
        <w:t>выплачиваемая</w:t>
      </w:r>
      <w:r w:rsidRPr="000F36AC">
        <w:rPr>
          <w:rFonts w:cs="Arial"/>
          <w:lang w:val="ru-RU"/>
        </w:rPr>
        <w:t xml:space="preserve"> </w:t>
      </w:r>
      <w:r>
        <w:rPr>
          <w:rFonts w:cs="Arial"/>
          <w:lang w:val="ru-RU"/>
        </w:rPr>
        <w:t>каждому</w:t>
      </w:r>
      <w:r w:rsidRPr="000F36AC">
        <w:rPr>
          <w:rFonts w:cs="Arial"/>
          <w:lang w:val="ru-RU"/>
        </w:rPr>
        <w:t xml:space="preserve"> </w:t>
      </w:r>
      <w:r>
        <w:rPr>
          <w:rFonts w:cs="Arial"/>
          <w:lang w:val="ru-RU"/>
        </w:rPr>
        <w:t>ДЗП</w:t>
      </w:r>
      <w:r w:rsidRPr="000F36AC">
        <w:rPr>
          <w:rFonts w:cs="Arial"/>
          <w:lang w:val="ru-RU"/>
        </w:rPr>
        <w:t xml:space="preserve"> (</w:t>
      </w:r>
      <w:r>
        <w:rPr>
          <w:rFonts w:cs="Arial"/>
          <w:lang w:val="ru-RU"/>
        </w:rPr>
        <w:t>если</w:t>
      </w:r>
      <w:r w:rsidRPr="000F36AC">
        <w:rPr>
          <w:rFonts w:cs="Arial"/>
          <w:lang w:val="ru-RU"/>
        </w:rPr>
        <w:t xml:space="preserve"> </w:t>
      </w:r>
      <w:r>
        <w:rPr>
          <w:rFonts w:cs="Arial"/>
          <w:lang w:val="ru-RU"/>
        </w:rPr>
        <w:t>наличными</w:t>
      </w:r>
      <w:r w:rsidRPr="000F36AC">
        <w:rPr>
          <w:rFonts w:cs="Arial"/>
          <w:lang w:val="ru-RU"/>
        </w:rPr>
        <w:t xml:space="preserve">), </w:t>
      </w:r>
      <w:r>
        <w:rPr>
          <w:rFonts w:cs="Arial"/>
          <w:lang w:val="ru-RU"/>
        </w:rPr>
        <w:t>или</w:t>
      </w:r>
      <w:r w:rsidRPr="000F36AC">
        <w:rPr>
          <w:rFonts w:cs="Arial"/>
          <w:lang w:val="ru-RU"/>
        </w:rPr>
        <w:t xml:space="preserve"> </w:t>
      </w:r>
      <w:r>
        <w:rPr>
          <w:rFonts w:cs="Arial"/>
          <w:lang w:val="ru-RU"/>
        </w:rPr>
        <w:t>характер</w:t>
      </w:r>
      <w:r w:rsidRPr="000F36AC">
        <w:rPr>
          <w:rFonts w:cs="Arial"/>
          <w:lang w:val="ru-RU"/>
        </w:rPr>
        <w:t xml:space="preserve"> </w:t>
      </w:r>
      <w:r>
        <w:rPr>
          <w:rFonts w:cs="Arial"/>
          <w:lang w:val="ru-RU"/>
        </w:rPr>
        <w:t>компенсации</w:t>
      </w:r>
      <w:r w:rsidRPr="000F36AC">
        <w:rPr>
          <w:rFonts w:cs="Arial"/>
          <w:lang w:val="ru-RU"/>
        </w:rPr>
        <w:t xml:space="preserve"> (</w:t>
      </w:r>
      <w:r>
        <w:rPr>
          <w:rFonts w:cs="Arial"/>
          <w:lang w:val="ru-RU"/>
        </w:rPr>
        <w:t>если</w:t>
      </w:r>
      <w:r w:rsidRPr="000F36AC">
        <w:rPr>
          <w:rFonts w:cs="Arial"/>
          <w:lang w:val="ru-RU"/>
        </w:rPr>
        <w:t xml:space="preserve"> </w:t>
      </w:r>
      <w:r>
        <w:rPr>
          <w:rFonts w:cs="Arial"/>
          <w:lang w:val="ru-RU"/>
        </w:rPr>
        <w:t>в</w:t>
      </w:r>
      <w:r w:rsidRPr="000F36AC">
        <w:rPr>
          <w:rFonts w:cs="Arial"/>
          <w:lang w:val="ru-RU"/>
        </w:rPr>
        <w:t xml:space="preserve"> </w:t>
      </w:r>
      <w:r>
        <w:rPr>
          <w:rFonts w:cs="Arial"/>
          <w:lang w:val="ru-RU"/>
        </w:rPr>
        <w:t>натуре</w:t>
      </w:r>
      <w:r w:rsidRPr="000F36AC">
        <w:rPr>
          <w:rFonts w:cs="Arial"/>
          <w:lang w:val="ru-RU"/>
        </w:rPr>
        <w:t>);</w:t>
      </w:r>
    </w:p>
    <w:p w:rsidR="0034410C" w:rsidRPr="000F36AC" w:rsidRDefault="00505B17" w:rsidP="00851167">
      <w:pPr>
        <w:numPr>
          <w:ilvl w:val="0"/>
          <w:numId w:val="32"/>
        </w:numPr>
        <w:autoSpaceDE w:val="0"/>
        <w:autoSpaceDN w:val="0"/>
        <w:adjustRightInd w:val="0"/>
        <w:rPr>
          <w:rFonts w:cs="Arial"/>
          <w:lang w:val="ru-RU"/>
        </w:rPr>
      </w:pPr>
      <w:r>
        <w:rPr>
          <w:rFonts w:cs="Arial"/>
          <w:lang w:val="ru-RU"/>
        </w:rPr>
        <w:t>Количество</w:t>
      </w:r>
      <w:r w:rsidRPr="000F36AC">
        <w:rPr>
          <w:rFonts w:cs="Arial"/>
          <w:lang w:val="ru-RU"/>
        </w:rPr>
        <w:t xml:space="preserve"> </w:t>
      </w:r>
      <w:r>
        <w:rPr>
          <w:rFonts w:cs="Arial"/>
          <w:lang w:val="ru-RU"/>
        </w:rPr>
        <w:t>людей</w:t>
      </w:r>
      <w:r w:rsidRPr="000F36AC">
        <w:rPr>
          <w:rFonts w:cs="Arial"/>
          <w:lang w:val="ru-RU"/>
        </w:rPr>
        <w:t xml:space="preserve">, </w:t>
      </w:r>
      <w:r>
        <w:rPr>
          <w:rFonts w:cs="Arial"/>
          <w:lang w:val="ru-RU"/>
        </w:rPr>
        <w:t>подающих</w:t>
      </w:r>
      <w:r w:rsidRPr="000F36AC">
        <w:rPr>
          <w:rFonts w:cs="Arial"/>
          <w:lang w:val="ru-RU"/>
        </w:rPr>
        <w:t xml:space="preserve"> </w:t>
      </w:r>
      <w:r>
        <w:rPr>
          <w:rFonts w:cs="Arial"/>
          <w:lang w:val="ru-RU"/>
        </w:rPr>
        <w:t>жалобы</w:t>
      </w:r>
      <w:r w:rsidRPr="000F36AC">
        <w:rPr>
          <w:rFonts w:cs="Arial"/>
          <w:lang w:val="ru-RU"/>
        </w:rPr>
        <w:t xml:space="preserve"> </w:t>
      </w:r>
      <w:r>
        <w:rPr>
          <w:rFonts w:cs="Arial"/>
          <w:lang w:val="ru-RU"/>
        </w:rPr>
        <w:t>в</w:t>
      </w:r>
      <w:r w:rsidRPr="000F36AC">
        <w:rPr>
          <w:rFonts w:cs="Arial"/>
          <w:lang w:val="ru-RU"/>
        </w:rPr>
        <w:t xml:space="preserve"> </w:t>
      </w:r>
      <w:r>
        <w:rPr>
          <w:rFonts w:cs="Arial"/>
          <w:lang w:val="ru-RU"/>
        </w:rPr>
        <w:t>отношении</w:t>
      </w:r>
      <w:r w:rsidRPr="000F36AC">
        <w:rPr>
          <w:rFonts w:cs="Arial"/>
          <w:lang w:val="ru-RU"/>
        </w:rPr>
        <w:t xml:space="preserve"> </w:t>
      </w:r>
      <w:r>
        <w:rPr>
          <w:rFonts w:cs="Arial"/>
          <w:lang w:val="ru-RU"/>
        </w:rPr>
        <w:t>каждого</w:t>
      </w:r>
      <w:r w:rsidRPr="000F36AC">
        <w:rPr>
          <w:rFonts w:cs="Arial"/>
          <w:lang w:val="ru-RU"/>
        </w:rPr>
        <w:t xml:space="preserve"> </w:t>
      </w:r>
      <w:r>
        <w:rPr>
          <w:rFonts w:cs="Arial"/>
          <w:lang w:val="ru-RU"/>
        </w:rPr>
        <w:t>конкретного</w:t>
      </w:r>
      <w:r w:rsidRPr="000F36AC">
        <w:rPr>
          <w:rFonts w:cs="Arial"/>
          <w:lang w:val="ru-RU"/>
        </w:rPr>
        <w:t xml:space="preserve"> </w:t>
      </w:r>
      <w:r>
        <w:rPr>
          <w:rFonts w:cs="Arial"/>
          <w:lang w:val="ru-RU"/>
        </w:rPr>
        <w:t>проекта</w:t>
      </w:r>
      <w:r w:rsidRPr="000F36AC">
        <w:rPr>
          <w:rFonts w:cs="Arial"/>
          <w:lang w:val="ru-RU"/>
        </w:rPr>
        <w:t>;</w:t>
      </w:r>
    </w:p>
    <w:p w:rsidR="0034410C" w:rsidRPr="001A4AFA" w:rsidRDefault="00505B17" w:rsidP="00851167">
      <w:pPr>
        <w:numPr>
          <w:ilvl w:val="0"/>
          <w:numId w:val="32"/>
        </w:numPr>
        <w:autoSpaceDE w:val="0"/>
        <w:autoSpaceDN w:val="0"/>
        <w:adjustRightInd w:val="0"/>
        <w:rPr>
          <w:rFonts w:cs="Arial"/>
          <w:lang w:val="en-US"/>
        </w:rPr>
      </w:pPr>
      <w:r>
        <w:rPr>
          <w:rFonts w:cs="Arial"/>
          <w:lang w:val="ru-RU"/>
        </w:rPr>
        <w:t>Количество</w:t>
      </w:r>
      <w:r w:rsidRPr="00505B17">
        <w:rPr>
          <w:rFonts w:cs="Arial"/>
          <w:lang w:val="en-US"/>
        </w:rPr>
        <w:t xml:space="preserve"> </w:t>
      </w:r>
      <w:r>
        <w:rPr>
          <w:rFonts w:cs="Arial"/>
          <w:lang w:val="ru-RU"/>
        </w:rPr>
        <w:t>неудовлетворённых</w:t>
      </w:r>
      <w:r w:rsidRPr="00505B17">
        <w:rPr>
          <w:rFonts w:cs="Arial"/>
          <w:lang w:val="en-US"/>
        </w:rPr>
        <w:t xml:space="preserve"> </w:t>
      </w:r>
      <w:r>
        <w:rPr>
          <w:rFonts w:cs="Arial"/>
          <w:lang w:val="ru-RU"/>
        </w:rPr>
        <w:t>жалоб</w:t>
      </w:r>
      <w:r w:rsidRPr="00505B17">
        <w:rPr>
          <w:rFonts w:cs="Arial"/>
          <w:lang w:val="en-US"/>
        </w:rPr>
        <w:t>.</w:t>
      </w:r>
    </w:p>
    <w:p w:rsidR="0034410C" w:rsidRPr="001A4AFA" w:rsidRDefault="0034410C" w:rsidP="0034410C">
      <w:pPr>
        <w:autoSpaceDE w:val="0"/>
        <w:autoSpaceDN w:val="0"/>
        <w:adjustRightInd w:val="0"/>
        <w:ind w:firstLine="720"/>
        <w:rPr>
          <w:rFonts w:cs="Arial"/>
          <w:lang w:val="en-US"/>
        </w:rPr>
      </w:pPr>
    </w:p>
    <w:p w:rsidR="0034410C" w:rsidRPr="00B720A9" w:rsidRDefault="00F13AD2" w:rsidP="00851167">
      <w:pPr>
        <w:numPr>
          <w:ilvl w:val="0"/>
          <w:numId w:val="31"/>
        </w:numPr>
        <w:autoSpaceDE w:val="0"/>
        <w:autoSpaceDN w:val="0"/>
        <w:adjustRightInd w:val="0"/>
        <w:ind w:left="0" w:firstLine="0"/>
        <w:rPr>
          <w:rFonts w:cs="Arial"/>
          <w:lang w:val="ru-RU"/>
        </w:rPr>
      </w:pPr>
      <w:r>
        <w:rPr>
          <w:rFonts w:cs="Arial"/>
          <w:lang w:val="ru-RU"/>
        </w:rPr>
        <w:t>ЦУП</w:t>
      </w:r>
      <w:r w:rsidRPr="00F13AD2">
        <w:rPr>
          <w:rFonts w:cs="Arial"/>
          <w:lang w:val="ru-RU"/>
        </w:rPr>
        <w:t xml:space="preserve"> </w:t>
      </w:r>
      <w:r>
        <w:rPr>
          <w:rFonts w:cs="Arial"/>
          <w:lang w:val="ru-RU"/>
        </w:rPr>
        <w:t>ПФРКУ</w:t>
      </w:r>
      <w:r w:rsidRPr="00F13AD2">
        <w:rPr>
          <w:rFonts w:cs="Arial"/>
          <w:lang w:val="ru-RU"/>
        </w:rPr>
        <w:t xml:space="preserve"> </w:t>
      </w:r>
      <w:r>
        <w:rPr>
          <w:rFonts w:cs="Arial"/>
          <w:lang w:val="ru-RU"/>
        </w:rPr>
        <w:t>анализирует</w:t>
      </w:r>
      <w:r w:rsidRPr="00F13AD2">
        <w:rPr>
          <w:rFonts w:cs="Arial"/>
          <w:lang w:val="ru-RU"/>
        </w:rPr>
        <w:t xml:space="preserve"> </w:t>
      </w:r>
      <w:r>
        <w:rPr>
          <w:rFonts w:cs="Arial"/>
          <w:lang w:val="ru-RU"/>
        </w:rPr>
        <w:t>эту</w:t>
      </w:r>
      <w:r w:rsidRPr="00F13AD2">
        <w:rPr>
          <w:rFonts w:cs="Arial"/>
          <w:lang w:val="ru-RU"/>
        </w:rPr>
        <w:t xml:space="preserve"> </w:t>
      </w:r>
      <w:r>
        <w:rPr>
          <w:rFonts w:cs="Arial"/>
          <w:lang w:val="ru-RU"/>
        </w:rPr>
        <w:t>статистику</w:t>
      </w:r>
      <w:r w:rsidRPr="00F13AD2">
        <w:rPr>
          <w:rFonts w:cs="Arial"/>
          <w:lang w:val="ru-RU"/>
        </w:rPr>
        <w:t xml:space="preserve">, </w:t>
      </w:r>
      <w:r>
        <w:rPr>
          <w:rFonts w:cs="Arial"/>
          <w:lang w:val="ru-RU"/>
        </w:rPr>
        <w:t>чтобы</w:t>
      </w:r>
      <w:r w:rsidRPr="00F13AD2">
        <w:rPr>
          <w:rFonts w:cs="Arial"/>
          <w:lang w:val="ru-RU"/>
        </w:rPr>
        <w:t xml:space="preserve"> </w:t>
      </w:r>
      <w:r>
        <w:rPr>
          <w:rFonts w:cs="Arial"/>
          <w:lang w:val="ru-RU"/>
        </w:rPr>
        <w:t>определить</w:t>
      </w:r>
      <w:r w:rsidRPr="00F13AD2">
        <w:rPr>
          <w:rFonts w:cs="Arial"/>
          <w:lang w:val="ru-RU"/>
        </w:rPr>
        <w:t xml:space="preserve">, </w:t>
      </w:r>
      <w:r>
        <w:rPr>
          <w:rFonts w:cs="Arial"/>
          <w:lang w:val="ru-RU"/>
        </w:rPr>
        <w:t>принимаются</w:t>
      </w:r>
      <w:r w:rsidRPr="00F13AD2">
        <w:rPr>
          <w:rFonts w:cs="Arial"/>
          <w:lang w:val="ru-RU"/>
        </w:rPr>
        <w:t xml:space="preserve"> </w:t>
      </w:r>
      <w:r>
        <w:rPr>
          <w:rFonts w:cs="Arial"/>
          <w:lang w:val="ru-RU"/>
        </w:rPr>
        <w:t>ли</w:t>
      </w:r>
      <w:r w:rsidRPr="00F13AD2">
        <w:rPr>
          <w:rFonts w:cs="Arial"/>
          <w:lang w:val="ru-RU"/>
        </w:rPr>
        <w:t xml:space="preserve"> </w:t>
      </w:r>
      <w:r>
        <w:rPr>
          <w:rFonts w:cs="Arial"/>
          <w:lang w:val="ru-RU"/>
        </w:rPr>
        <w:t>меры</w:t>
      </w:r>
      <w:r w:rsidRPr="00F13AD2">
        <w:rPr>
          <w:rFonts w:cs="Arial"/>
          <w:lang w:val="ru-RU"/>
        </w:rPr>
        <w:t xml:space="preserve"> </w:t>
      </w:r>
      <w:r>
        <w:rPr>
          <w:rFonts w:cs="Arial"/>
          <w:lang w:val="ru-RU"/>
        </w:rPr>
        <w:t>по</w:t>
      </w:r>
      <w:r w:rsidRPr="00F13AD2">
        <w:rPr>
          <w:rFonts w:cs="Arial"/>
          <w:lang w:val="ru-RU"/>
        </w:rPr>
        <w:t xml:space="preserve"> </w:t>
      </w:r>
      <w:r>
        <w:rPr>
          <w:rFonts w:cs="Arial"/>
          <w:lang w:val="ru-RU"/>
        </w:rPr>
        <w:t>планированию</w:t>
      </w:r>
      <w:r w:rsidRPr="00F13AD2">
        <w:rPr>
          <w:rFonts w:cs="Arial"/>
          <w:lang w:val="ru-RU"/>
        </w:rPr>
        <w:t xml:space="preserve"> </w:t>
      </w:r>
      <w:r>
        <w:rPr>
          <w:rFonts w:cs="Arial"/>
          <w:lang w:val="ru-RU"/>
        </w:rPr>
        <w:t>переселения</w:t>
      </w:r>
      <w:r w:rsidRPr="00F13AD2">
        <w:rPr>
          <w:rFonts w:cs="Arial"/>
          <w:lang w:val="ru-RU"/>
        </w:rPr>
        <w:t>,</w:t>
      </w:r>
      <w:r>
        <w:rPr>
          <w:rFonts w:cs="Arial"/>
          <w:lang w:val="ru-RU"/>
        </w:rPr>
        <w:t xml:space="preserve"> указанные в настоящих ОПП. </w:t>
      </w:r>
      <w:r w:rsidR="00B720A9">
        <w:rPr>
          <w:rFonts w:cs="Arial"/>
          <w:lang w:val="ru-RU"/>
        </w:rPr>
        <w:t>Он</w:t>
      </w:r>
      <w:r w:rsidR="00B720A9" w:rsidRPr="00B720A9">
        <w:rPr>
          <w:rFonts w:cs="Arial"/>
          <w:lang w:val="ru-RU"/>
        </w:rPr>
        <w:t xml:space="preserve"> </w:t>
      </w:r>
      <w:r w:rsidR="00B720A9">
        <w:rPr>
          <w:rFonts w:cs="Arial"/>
          <w:lang w:val="ru-RU"/>
        </w:rPr>
        <w:t>предупреждает</w:t>
      </w:r>
      <w:r w:rsidR="00B720A9" w:rsidRPr="00B720A9">
        <w:rPr>
          <w:rFonts w:cs="Arial"/>
          <w:lang w:val="ru-RU"/>
        </w:rPr>
        <w:t xml:space="preserve"> </w:t>
      </w:r>
      <w:r w:rsidR="00B720A9">
        <w:rPr>
          <w:rFonts w:cs="Arial"/>
          <w:lang w:val="ru-RU"/>
        </w:rPr>
        <w:t>координатора</w:t>
      </w:r>
      <w:r w:rsidR="00B720A9" w:rsidRPr="00B720A9">
        <w:rPr>
          <w:rFonts w:cs="Arial"/>
          <w:lang w:val="ru-RU"/>
        </w:rPr>
        <w:t xml:space="preserve"> </w:t>
      </w:r>
      <w:r w:rsidR="00B720A9">
        <w:rPr>
          <w:rFonts w:cs="Arial"/>
          <w:lang w:val="ru-RU"/>
        </w:rPr>
        <w:t>проектов</w:t>
      </w:r>
      <w:r w:rsidR="00B720A9" w:rsidRPr="00B720A9">
        <w:rPr>
          <w:rFonts w:cs="Arial"/>
          <w:lang w:val="ru-RU"/>
        </w:rPr>
        <w:t xml:space="preserve">, </w:t>
      </w:r>
      <w:r w:rsidR="00B720A9">
        <w:rPr>
          <w:rFonts w:cs="Arial"/>
          <w:lang w:val="ru-RU"/>
        </w:rPr>
        <w:t>если</w:t>
      </w:r>
      <w:r w:rsidR="00B720A9" w:rsidRPr="00B720A9">
        <w:rPr>
          <w:rFonts w:cs="Arial"/>
          <w:lang w:val="ru-RU"/>
        </w:rPr>
        <w:t xml:space="preserve"> </w:t>
      </w:r>
      <w:r w:rsidR="00B720A9">
        <w:rPr>
          <w:rFonts w:cs="Arial"/>
          <w:lang w:val="ru-RU"/>
        </w:rPr>
        <w:t>появляются</w:t>
      </w:r>
      <w:r w:rsidR="00B720A9" w:rsidRPr="00B720A9">
        <w:rPr>
          <w:rFonts w:cs="Arial"/>
          <w:lang w:val="ru-RU"/>
        </w:rPr>
        <w:t xml:space="preserve"> </w:t>
      </w:r>
      <w:r w:rsidR="00B720A9">
        <w:rPr>
          <w:rFonts w:cs="Arial"/>
          <w:lang w:val="ru-RU"/>
        </w:rPr>
        <w:t>какие</w:t>
      </w:r>
      <w:r w:rsidR="00B720A9" w:rsidRPr="00B720A9">
        <w:rPr>
          <w:rFonts w:cs="Arial"/>
          <w:lang w:val="ru-RU"/>
        </w:rPr>
        <w:t>-</w:t>
      </w:r>
      <w:r w:rsidR="00B720A9">
        <w:rPr>
          <w:rFonts w:cs="Arial"/>
          <w:lang w:val="ru-RU"/>
        </w:rPr>
        <w:t>либо</w:t>
      </w:r>
      <w:r w:rsidR="00B720A9" w:rsidRPr="00B720A9">
        <w:rPr>
          <w:rFonts w:cs="Arial"/>
          <w:lang w:val="ru-RU"/>
        </w:rPr>
        <w:t xml:space="preserve"> </w:t>
      </w:r>
      <w:r w:rsidR="00B720A9">
        <w:rPr>
          <w:rFonts w:cs="Arial"/>
          <w:lang w:val="ru-RU"/>
        </w:rPr>
        <w:t>расхождения</w:t>
      </w:r>
      <w:r w:rsidR="00B720A9" w:rsidRPr="00B720A9">
        <w:rPr>
          <w:rFonts w:cs="Arial"/>
          <w:lang w:val="ru-RU"/>
        </w:rPr>
        <w:t xml:space="preserve">. </w:t>
      </w:r>
      <w:r w:rsidR="00B720A9">
        <w:rPr>
          <w:rFonts w:cs="Arial"/>
          <w:lang w:val="ru-RU"/>
        </w:rPr>
        <w:t xml:space="preserve">ЦУП ПФРКУ ведёт финансовый учёт для калькуляции окончательных затрат на переселение и выдачу компенсации </w:t>
      </w:r>
      <w:r w:rsidR="00CE376C">
        <w:rPr>
          <w:rFonts w:cs="Arial"/>
          <w:lang w:val="ru-RU"/>
        </w:rPr>
        <w:t xml:space="preserve">в расчёте </w:t>
      </w:r>
      <w:r w:rsidR="00B720A9">
        <w:rPr>
          <w:rFonts w:cs="Arial"/>
          <w:lang w:val="ru-RU"/>
        </w:rPr>
        <w:t>на одно физическое лицо или одно домохозяйство.</w:t>
      </w:r>
    </w:p>
    <w:p w:rsidR="0034410C" w:rsidRPr="00B720A9" w:rsidRDefault="0034410C" w:rsidP="0034410C">
      <w:pPr>
        <w:autoSpaceDE w:val="0"/>
        <w:autoSpaceDN w:val="0"/>
        <w:adjustRightInd w:val="0"/>
        <w:rPr>
          <w:rFonts w:cs="Arial"/>
          <w:lang w:val="ru-RU"/>
        </w:rPr>
      </w:pPr>
    </w:p>
    <w:p w:rsidR="0034410C" w:rsidRPr="00B720A9" w:rsidRDefault="00B720A9" w:rsidP="00851167">
      <w:pPr>
        <w:numPr>
          <w:ilvl w:val="0"/>
          <w:numId w:val="31"/>
        </w:numPr>
        <w:autoSpaceDE w:val="0"/>
        <w:autoSpaceDN w:val="0"/>
        <w:adjustRightInd w:val="0"/>
        <w:ind w:left="0" w:firstLine="0"/>
        <w:rPr>
          <w:rFonts w:cs="Arial"/>
          <w:lang w:val="ru-RU"/>
        </w:rPr>
      </w:pPr>
      <w:r>
        <w:rPr>
          <w:rFonts w:cs="Arial"/>
          <w:lang w:val="ru-RU"/>
        </w:rPr>
        <w:t>Статистические</w:t>
      </w:r>
      <w:r w:rsidRPr="00B720A9">
        <w:rPr>
          <w:rFonts w:cs="Arial"/>
          <w:lang w:val="ru-RU"/>
        </w:rPr>
        <w:t xml:space="preserve"> </w:t>
      </w:r>
      <w:r>
        <w:rPr>
          <w:rFonts w:cs="Arial"/>
          <w:lang w:val="ru-RU"/>
        </w:rPr>
        <w:t>данные</w:t>
      </w:r>
      <w:r w:rsidRPr="00B720A9">
        <w:rPr>
          <w:rFonts w:cs="Arial"/>
          <w:lang w:val="ru-RU"/>
        </w:rPr>
        <w:t xml:space="preserve"> </w:t>
      </w:r>
      <w:r>
        <w:rPr>
          <w:rFonts w:cs="Arial"/>
          <w:lang w:val="ru-RU"/>
        </w:rPr>
        <w:t>также</w:t>
      </w:r>
      <w:r w:rsidRPr="00B720A9">
        <w:rPr>
          <w:rFonts w:cs="Arial"/>
          <w:lang w:val="ru-RU"/>
        </w:rPr>
        <w:t xml:space="preserve"> </w:t>
      </w:r>
      <w:r>
        <w:rPr>
          <w:rFonts w:cs="Arial"/>
          <w:lang w:val="ru-RU"/>
        </w:rPr>
        <w:t>предоставляются</w:t>
      </w:r>
      <w:r w:rsidRPr="00B720A9">
        <w:rPr>
          <w:rFonts w:cs="Arial"/>
          <w:lang w:val="ru-RU"/>
        </w:rPr>
        <w:t xml:space="preserve"> </w:t>
      </w:r>
      <w:r>
        <w:rPr>
          <w:rFonts w:cs="Arial"/>
          <w:lang w:val="ru-RU"/>
        </w:rPr>
        <w:t>независимому</w:t>
      </w:r>
      <w:r w:rsidRPr="00B720A9">
        <w:rPr>
          <w:rFonts w:cs="Arial"/>
          <w:lang w:val="ru-RU"/>
        </w:rPr>
        <w:t xml:space="preserve"> </w:t>
      </w:r>
      <w:r>
        <w:rPr>
          <w:rFonts w:cs="Arial"/>
          <w:lang w:val="ru-RU"/>
        </w:rPr>
        <w:t>консультанту</w:t>
      </w:r>
      <w:r w:rsidRPr="00B720A9">
        <w:rPr>
          <w:rFonts w:cs="Arial"/>
          <w:lang w:val="ru-RU"/>
        </w:rPr>
        <w:t xml:space="preserve">, </w:t>
      </w:r>
      <w:r>
        <w:rPr>
          <w:rFonts w:cs="Arial"/>
          <w:lang w:val="ru-RU"/>
        </w:rPr>
        <w:t>который</w:t>
      </w:r>
      <w:r w:rsidRPr="00B720A9">
        <w:rPr>
          <w:rFonts w:cs="Arial"/>
          <w:lang w:val="ru-RU"/>
        </w:rPr>
        <w:t xml:space="preserve"> </w:t>
      </w:r>
      <w:r>
        <w:rPr>
          <w:rFonts w:cs="Arial"/>
          <w:lang w:val="ru-RU"/>
        </w:rPr>
        <w:t>нанимается</w:t>
      </w:r>
      <w:r w:rsidRPr="00B720A9">
        <w:rPr>
          <w:rFonts w:cs="Arial"/>
          <w:lang w:val="ru-RU"/>
        </w:rPr>
        <w:t xml:space="preserve"> </w:t>
      </w:r>
      <w:r>
        <w:rPr>
          <w:rFonts w:cs="Arial"/>
          <w:lang w:val="ru-RU"/>
        </w:rPr>
        <w:t>на</w:t>
      </w:r>
      <w:r w:rsidRPr="00B720A9">
        <w:rPr>
          <w:rFonts w:cs="Arial"/>
          <w:lang w:val="ru-RU"/>
        </w:rPr>
        <w:t xml:space="preserve"> </w:t>
      </w:r>
      <w:r>
        <w:rPr>
          <w:rFonts w:cs="Arial"/>
          <w:lang w:val="ru-RU"/>
        </w:rPr>
        <w:t>ежегодной</w:t>
      </w:r>
      <w:r w:rsidRPr="00B720A9">
        <w:rPr>
          <w:rFonts w:cs="Arial"/>
          <w:lang w:val="ru-RU"/>
        </w:rPr>
        <w:t xml:space="preserve"> </w:t>
      </w:r>
      <w:r>
        <w:rPr>
          <w:rFonts w:cs="Arial"/>
          <w:lang w:val="ru-RU"/>
        </w:rPr>
        <w:t>основе</w:t>
      </w:r>
      <w:r w:rsidRPr="00B720A9">
        <w:rPr>
          <w:rFonts w:cs="Arial"/>
          <w:lang w:val="ru-RU"/>
        </w:rPr>
        <w:t>.</w:t>
      </w:r>
    </w:p>
    <w:p w:rsidR="0034410C" w:rsidRPr="00B720A9" w:rsidRDefault="0034410C" w:rsidP="0034410C">
      <w:pPr>
        <w:autoSpaceDE w:val="0"/>
        <w:autoSpaceDN w:val="0"/>
        <w:adjustRightInd w:val="0"/>
        <w:rPr>
          <w:rFonts w:cs="Arial"/>
          <w:lang w:val="ru-RU"/>
        </w:rPr>
      </w:pPr>
    </w:p>
    <w:p w:rsidR="0034410C" w:rsidRPr="00637899" w:rsidRDefault="00637899" w:rsidP="00851167">
      <w:pPr>
        <w:numPr>
          <w:ilvl w:val="0"/>
          <w:numId w:val="31"/>
        </w:numPr>
        <w:autoSpaceDE w:val="0"/>
        <w:autoSpaceDN w:val="0"/>
        <w:adjustRightInd w:val="0"/>
        <w:ind w:left="0" w:firstLine="0"/>
        <w:rPr>
          <w:rFonts w:cs="Arial"/>
          <w:lang w:val="ru-RU"/>
        </w:rPr>
      </w:pPr>
      <w:r>
        <w:rPr>
          <w:rFonts w:cs="Arial"/>
          <w:lang w:val="ru-RU"/>
        </w:rPr>
        <w:t>ЦУП</w:t>
      </w:r>
      <w:r w:rsidRPr="00637899">
        <w:rPr>
          <w:rFonts w:cs="Arial"/>
          <w:lang w:val="ru-RU"/>
        </w:rPr>
        <w:t xml:space="preserve"> </w:t>
      </w:r>
      <w:r>
        <w:rPr>
          <w:rFonts w:cs="Arial"/>
          <w:lang w:val="ru-RU"/>
        </w:rPr>
        <w:t>ПФРКУ</w:t>
      </w:r>
      <w:r w:rsidRPr="00637899">
        <w:rPr>
          <w:rFonts w:cs="Arial"/>
          <w:lang w:val="ru-RU"/>
        </w:rPr>
        <w:t xml:space="preserve"> </w:t>
      </w:r>
      <w:r>
        <w:rPr>
          <w:rFonts w:cs="Arial"/>
          <w:lang w:val="ru-RU"/>
        </w:rPr>
        <w:t>содержит</w:t>
      </w:r>
      <w:r w:rsidRPr="00637899">
        <w:rPr>
          <w:rFonts w:cs="Arial"/>
          <w:lang w:val="ru-RU"/>
        </w:rPr>
        <w:t xml:space="preserve"> </w:t>
      </w:r>
      <w:r>
        <w:rPr>
          <w:rFonts w:cs="Arial"/>
          <w:lang w:val="ru-RU"/>
        </w:rPr>
        <w:t>полную</w:t>
      </w:r>
      <w:r w:rsidRPr="00637899">
        <w:rPr>
          <w:rFonts w:cs="Arial"/>
          <w:lang w:val="ru-RU"/>
        </w:rPr>
        <w:t xml:space="preserve"> </w:t>
      </w:r>
      <w:r>
        <w:rPr>
          <w:rFonts w:cs="Arial"/>
          <w:lang w:val="ru-RU"/>
        </w:rPr>
        <w:t>базу</w:t>
      </w:r>
      <w:r w:rsidRPr="00637899">
        <w:rPr>
          <w:rFonts w:cs="Arial"/>
          <w:lang w:val="ru-RU"/>
        </w:rPr>
        <w:t xml:space="preserve"> </w:t>
      </w:r>
      <w:r>
        <w:rPr>
          <w:rFonts w:cs="Arial"/>
          <w:lang w:val="ru-RU"/>
        </w:rPr>
        <w:t>данных</w:t>
      </w:r>
      <w:r w:rsidRPr="00637899">
        <w:rPr>
          <w:rFonts w:cs="Arial"/>
          <w:lang w:val="ru-RU"/>
        </w:rPr>
        <w:t xml:space="preserve"> </w:t>
      </w:r>
      <w:r>
        <w:rPr>
          <w:rFonts w:cs="Arial"/>
          <w:lang w:val="ru-RU"/>
        </w:rPr>
        <w:t>о</w:t>
      </w:r>
      <w:r w:rsidRPr="00637899">
        <w:rPr>
          <w:rFonts w:cs="Arial"/>
          <w:lang w:val="ru-RU"/>
        </w:rPr>
        <w:t xml:space="preserve"> </w:t>
      </w:r>
      <w:r>
        <w:rPr>
          <w:rFonts w:cs="Arial"/>
          <w:lang w:val="ru-RU"/>
        </w:rPr>
        <w:t>каждом</w:t>
      </w:r>
      <w:r w:rsidRPr="00637899">
        <w:rPr>
          <w:rFonts w:cs="Arial"/>
          <w:lang w:val="ru-RU"/>
        </w:rPr>
        <w:t xml:space="preserve"> </w:t>
      </w:r>
      <w:r>
        <w:rPr>
          <w:rFonts w:cs="Arial"/>
          <w:lang w:val="ru-RU"/>
        </w:rPr>
        <w:t>физическом</w:t>
      </w:r>
      <w:r w:rsidRPr="00637899">
        <w:rPr>
          <w:rFonts w:cs="Arial"/>
          <w:lang w:val="ru-RU"/>
        </w:rPr>
        <w:t xml:space="preserve"> </w:t>
      </w:r>
      <w:r>
        <w:rPr>
          <w:rFonts w:cs="Arial"/>
          <w:lang w:val="ru-RU"/>
        </w:rPr>
        <w:t>лице</w:t>
      </w:r>
      <w:r w:rsidRPr="00637899">
        <w:rPr>
          <w:rFonts w:cs="Arial"/>
          <w:lang w:val="ru-RU"/>
        </w:rPr>
        <w:t xml:space="preserve">, </w:t>
      </w:r>
      <w:r>
        <w:rPr>
          <w:rFonts w:cs="Arial"/>
          <w:lang w:val="ru-RU"/>
        </w:rPr>
        <w:t>затронутом</w:t>
      </w:r>
      <w:r w:rsidRPr="00637899">
        <w:rPr>
          <w:rFonts w:cs="Arial"/>
          <w:lang w:val="ru-RU"/>
        </w:rPr>
        <w:t xml:space="preserve"> </w:t>
      </w:r>
      <w:r>
        <w:rPr>
          <w:rFonts w:cs="Arial"/>
          <w:lang w:val="ru-RU"/>
        </w:rPr>
        <w:t>требованиями</w:t>
      </w:r>
      <w:r w:rsidRPr="00637899">
        <w:rPr>
          <w:rFonts w:cs="Arial"/>
          <w:lang w:val="ru-RU"/>
        </w:rPr>
        <w:t xml:space="preserve"> </w:t>
      </w:r>
      <w:r>
        <w:rPr>
          <w:rFonts w:cs="Arial"/>
          <w:lang w:val="ru-RU"/>
        </w:rPr>
        <w:t>проекта</w:t>
      </w:r>
      <w:r w:rsidRPr="00637899">
        <w:rPr>
          <w:rFonts w:cs="Arial"/>
          <w:lang w:val="ru-RU"/>
        </w:rPr>
        <w:t xml:space="preserve"> </w:t>
      </w:r>
      <w:r>
        <w:rPr>
          <w:rFonts w:cs="Arial"/>
          <w:lang w:val="ru-RU"/>
        </w:rPr>
        <w:t>в</w:t>
      </w:r>
      <w:r w:rsidRPr="00637899">
        <w:rPr>
          <w:rFonts w:cs="Arial"/>
          <w:lang w:val="ru-RU"/>
        </w:rPr>
        <w:t xml:space="preserve"> </w:t>
      </w:r>
      <w:r>
        <w:rPr>
          <w:rFonts w:cs="Arial"/>
          <w:lang w:val="ru-RU"/>
        </w:rPr>
        <w:t>сфере</w:t>
      </w:r>
      <w:r w:rsidRPr="00637899">
        <w:rPr>
          <w:rFonts w:cs="Arial"/>
          <w:lang w:val="ru-RU"/>
        </w:rPr>
        <w:t xml:space="preserve"> </w:t>
      </w:r>
      <w:r>
        <w:rPr>
          <w:rFonts w:cs="Arial"/>
          <w:lang w:val="ru-RU"/>
        </w:rPr>
        <w:t>землепользования</w:t>
      </w:r>
      <w:r w:rsidRPr="00637899">
        <w:rPr>
          <w:rFonts w:cs="Arial"/>
          <w:lang w:val="ru-RU"/>
        </w:rPr>
        <w:t xml:space="preserve">, </w:t>
      </w:r>
      <w:r>
        <w:rPr>
          <w:rFonts w:cs="Arial"/>
          <w:lang w:val="ru-RU"/>
        </w:rPr>
        <w:t>включая</w:t>
      </w:r>
      <w:r w:rsidRPr="00637899">
        <w:rPr>
          <w:rFonts w:cs="Arial"/>
          <w:lang w:val="ru-RU"/>
        </w:rPr>
        <w:t xml:space="preserve"> </w:t>
      </w:r>
      <w:r>
        <w:rPr>
          <w:rFonts w:cs="Arial"/>
          <w:lang w:val="ru-RU"/>
        </w:rPr>
        <w:t>перемещение, переселение и компенсацию, воздействие на землю или ущерб, и он предоставляет копию участвующим городским советам. Каждый</w:t>
      </w:r>
      <w:r w:rsidRPr="00637899">
        <w:rPr>
          <w:rFonts w:cs="Arial"/>
          <w:lang w:val="ru-RU"/>
        </w:rPr>
        <w:t xml:space="preserve"> </w:t>
      </w:r>
      <w:r>
        <w:rPr>
          <w:rFonts w:cs="Arial"/>
          <w:lang w:val="ru-RU"/>
        </w:rPr>
        <w:t>раз</w:t>
      </w:r>
      <w:r w:rsidRPr="00637899">
        <w:rPr>
          <w:rFonts w:cs="Arial"/>
          <w:lang w:val="ru-RU"/>
        </w:rPr>
        <w:t xml:space="preserve">, </w:t>
      </w:r>
      <w:r>
        <w:rPr>
          <w:rFonts w:cs="Arial"/>
          <w:lang w:val="ru-RU"/>
        </w:rPr>
        <w:t>когда</w:t>
      </w:r>
      <w:r w:rsidRPr="00637899">
        <w:rPr>
          <w:rFonts w:cs="Arial"/>
          <w:lang w:val="ru-RU"/>
        </w:rPr>
        <w:t xml:space="preserve"> </w:t>
      </w:r>
      <w:r>
        <w:rPr>
          <w:rFonts w:cs="Arial"/>
          <w:lang w:val="ru-RU"/>
        </w:rPr>
        <w:t>земля</w:t>
      </w:r>
      <w:r w:rsidRPr="00637899">
        <w:rPr>
          <w:rFonts w:cs="Arial"/>
          <w:lang w:val="ru-RU"/>
        </w:rPr>
        <w:t xml:space="preserve"> </w:t>
      </w:r>
      <w:r>
        <w:rPr>
          <w:rFonts w:cs="Arial"/>
          <w:lang w:val="ru-RU"/>
        </w:rPr>
        <w:t>используется</w:t>
      </w:r>
      <w:r w:rsidRPr="00637899">
        <w:rPr>
          <w:rFonts w:cs="Arial"/>
          <w:lang w:val="ru-RU"/>
        </w:rPr>
        <w:t xml:space="preserve"> </w:t>
      </w:r>
      <w:r>
        <w:rPr>
          <w:rFonts w:cs="Arial"/>
          <w:lang w:val="ru-RU"/>
        </w:rPr>
        <w:t>проектом</w:t>
      </w:r>
      <w:r w:rsidRPr="00637899">
        <w:rPr>
          <w:rFonts w:cs="Arial"/>
          <w:lang w:val="ru-RU"/>
        </w:rPr>
        <w:t xml:space="preserve">, </w:t>
      </w:r>
      <w:r>
        <w:rPr>
          <w:rFonts w:cs="Arial"/>
          <w:lang w:val="ru-RU"/>
        </w:rPr>
        <w:t>база</w:t>
      </w:r>
      <w:r w:rsidRPr="00637899">
        <w:rPr>
          <w:rFonts w:cs="Arial"/>
          <w:lang w:val="ru-RU"/>
        </w:rPr>
        <w:t xml:space="preserve"> </w:t>
      </w:r>
      <w:r>
        <w:rPr>
          <w:rFonts w:cs="Arial"/>
          <w:lang w:val="ru-RU"/>
        </w:rPr>
        <w:t>данных</w:t>
      </w:r>
      <w:r w:rsidRPr="00637899">
        <w:rPr>
          <w:rFonts w:cs="Arial"/>
          <w:lang w:val="ru-RU"/>
        </w:rPr>
        <w:t xml:space="preserve"> </w:t>
      </w:r>
      <w:r>
        <w:rPr>
          <w:rFonts w:cs="Arial"/>
          <w:lang w:val="ru-RU"/>
        </w:rPr>
        <w:t>обновляется</w:t>
      </w:r>
      <w:r w:rsidRPr="00637899">
        <w:rPr>
          <w:rFonts w:cs="Arial"/>
          <w:lang w:val="ru-RU"/>
        </w:rPr>
        <w:t xml:space="preserve"> </w:t>
      </w:r>
      <w:r>
        <w:rPr>
          <w:rFonts w:cs="Arial"/>
          <w:lang w:val="ru-RU"/>
        </w:rPr>
        <w:t>для</w:t>
      </w:r>
      <w:r w:rsidRPr="00637899">
        <w:rPr>
          <w:rFonts w:cs="Arial"/>
          <w:lang w:val="ru-RU"/>
        </w:rPr>
        <w:t xml:space="preserve"> </w:t>
      </w:r>
      <w:r>
        <w:rPr>
          <w:rFonts w:cs="Arial"/>
          <w:lang w:val="ru-RU"/>
        </w:rPr>
        <w:t>определения</w:t>
      </w:r>
      <w:r w:rsidRPr="00637899">
        <w:rPr>
          <w:rFonts w:cs="Arial"/>
          <w:lang w:val="ru-RU"/>
        </w:rPr>
        <w:t xml:space="preserve"> </w:t>
      </w:r>
      <w:r>
        <w:rPr>
          <w:rFonts w:cs="Arial"/>
          <w:lang w:val="ru-RU"/>
        </w:rPr>
        <w:t>того</w:t>
      </w:r>
      <w:r w:rsidRPr="00637899">
        <w:rPr>
          <w:rFonts w:cs="Arial"/>
          <w:lang w:val="ru-RU"/>
        </w:rPr>
        <w:t xml:space="preserve">, </w:t>
      </w:r>
      <w:r>
        <w:rPr>
          <w:rFonts w:cs="Arial"/>
          <w:lang w:val="ru-RU"/>
        </w:rPr>
        <w:t>приводит</w:t>
      </w:r>
      <w:r w:rsidRPr="00637899">
        <w:rPr>
          <w:rFonts w:cs="Arial"/>
          <w:lang w:val="ru-RU"/>
        </w:rPr>
        <w:t xml:space="preserve"> </w:t>
      </w:r>
      <w:r>
        <w:rPr>
          <w:rFonts w:cs="Arial"/>
          <w:lang w:val="ru-RU"/>
        </w:rPr>
        <w:t>ли</w:t>
      </w:r>
      <w:r w:rsidRPr="00637899">
        <w:rPr>
          <w:rFonts w:cs="Arial"/>
          <w:lang w:val="ru-RU"/>
        </w:rPr>
        <w:t xml:space="preserve"> </w:t>
      </w:r>
      <w:r>
        <w:rPr>
          <w:rFonts w:cs="Arial"/>
          <w:lang w:val="ru-RU"/>
        </w:rPr>
        <w:t>воздействие</w:t>
      </w:r>
      <w:r w:rsidRPr="00637899">
        <w:rPr>
          <w:rFonts w:cs="Arial"/>
          <w:lang w:val="ru-RU"/>
        </w:rPr>
        <w:t xml:space="preserve"> </w:t>
      </w:r>
      <w:r>
        <w:rPr>
          <w:rFonts w:cs="Arial"/>
          <w:lang w:val="ru-RU"/>
        </w:rPr>
        <w:t>проекта</w:t>
      </w:r>
      <w:r w:rsidRPr="00637899">
        <w:rPr>
          <w:rFonts w:cs="Arial"/>
          <w:lang w:val="ru-RU"/>
        </w:rPr>
        <w:t xml:space="preserve"> </w:t>
      </w:r>
      <w:r>
        <w:rPr>
          <w:rFonts w:cs="Arial"/>
          <w:lang w:val="ru-RU"/>
        </w:rPr>
        <w:t>к</w:t>
      </w:r>
      <w:r w:rsidRPr="00637899">
        <w:rPr>
          <w:rFonts w:cs="Arial"/>
          <w:lang w:val="ru-RU"/>
        </w:rPr>
        <w:t xml:space="preserve"> </w:t>
      </w:r>
      <w:r>
        <w:rPr>
          <w:rFonts w:cs="Arial"/>
          <w:lang w:val="ru-RU"/>
        </w:rPr>
        <w:t>потере</w:t>
      </w:r>
      <w:r w:rsidRPr="00637899">
        <w:rPr>
          <w:rFonts w:cs="Arial"/>
          <w:lang w:val="ru-RU"/>
        </w:rPr>
        <w:t xml:space="preserve"> </w:t>
      </w:r>
      <w:r>
        <w:rPr>
          <w:rFonts w:cs="Arial"/>
          <w:lang w:val="ru-RU"/>
        </w:rPr>
        <w:t>физическим</w:t>
      </w:r>
      <w:r w:rsidRPr="00637899">
        <w:rPr>
          <w:rFonts w:cs="Arial"/>
          <w:lang w:val="ru-RU"/>
        </w:rPr>
        <w:t xml:space="preserve"> </w:t>
      </w:r>
      <w:r>
        <w:rPr>
          <w:rFonts w:cs="Arial"/>
          <w:lang w:val="ru-RU"/>
        </w:rPr>
        <w:t>лицом</w:t>
      </w:r>
      <w:r w:rsidRPr="00637899">
        <w:rPr>
          <w:rFonts w:cs="Arial"/>
          <w:lang w:val="ru-RU"/>
        </w:rPr>
        <w:t xml:space="preserve"> </w:t>
      </w:r>
      <w:r>
        <w:rPr>
          <w:rFonts w:cs="Arial"/>
          <w:lang w:val="ru-RU"/>
        </w:rPr>
        <w:t>или</w:t>
      </w:r>
      <w:r w:rsidRPr="00637899">
        <w:rPr>
          <w:rFonts w:cs="Arial"/>
          <w:lang w:val="ru-RU"/>
        </w:rPr>
        <w:t xml:space="preserve"> </w:t>
      </w:r>
      <w:r>
        <w:rPr>
          <w:rFonts w:cs="Arial"/>
          <w:lang w:val="ru-RU"/>
        </w:rPr>
        <w:t>домохозяйством</w:t>
      </w:r>
      <w:r w:rsidRPr="00637899">
        <w:rPr>
          <w:rFonts w:cs="Arial"/>
          <w:lang w:val="ru-RU"/>
        </w:rPr>
        <w:t xml:space="preserve"> </w:t>
      </w:r>
      <w:r>
        <w:rPr>
          <w:rFonts w:cs="Arial"/>
          <w:lang w:val="ru-RU"/>
        </w:rPr>
        <w:t>своей жизнеспособности и появлению у него права на получение компенсации или её альтернативных решений. Периодические</w:t>
      </w:r>
      <w:r w:rsidRPr="00637899">
        <w:rPr>
          <w:rFonts w:cs="Arial"/>
          <w:lang w:val="ru-RU"/>
        </w:rPr>
        <w:t xml:space="preserve"> </w:t>
      </w:r>
      <w:r>
        <w:rPr>
          <w:rFonts w:cs="Arial"/>
          <w:lang w:val="ru-RU"/>
        </w:rPr>
        <w:t>отчёты</w:t>
      </w:r>
      <w:r w:rsidRPr="00637899">
        <w:rPr>
          <w:rFonts w:cs="Arial"/>
          <w:lang w:val="ru-RU"/>
        </w:rPr>
        <w:t xml:space="preserve"> </w:t>
      </w:r>
      <w:r>
        <w:rPr>
          <w:rFonts w:cs="Arial"/>
          <w:lang w:val="ru-RU"/>
        </w:rPr>
        <w:t>о</w:t>
      </w:r>
      <w:r w:rsidRPr="00637899">
        <w:rPr>
          <w:rFonts w:cs="Arial"/>
          <w:lang w:val="ru-RU"/>
        </w:rPr>
        <w:t xml:space="preserve"> </w:t>
      </w:r>
      <w:r>
        <w:rPr>
          <w:rFonts w:cs="Arial"/>
          <w:lang w:val="ru-RU"/>
        </w:rPr>
        <w:t>базе</w:t>
      </w:r>
      <w:r w:rsidRPr="00637899">
        <w:rPr>
          <w:rFonts w:cs="Arial"/>
          <w:lang w:val="ru-RU"/>
        </w:rPr>
        <w:t xml:space="preserve"> </w:t>
      </w:r>
      <w:r>
        <w:rPr>
          <w:rFonts w:cs="Arial"/>
          <w:lang w:val="ru-RU"/>
        </w:rPr>
        <w:t>данных</w:t>
      </w:r>
      <w:r w:rsidRPr="00637899">
        <w:rPr>
          <w:rFonts w:cs="Arial"/>
          <w:lang w:val="ru-RU"/>
        </w:rPr>
        <w:t xml:space="preserve"> </w:t>
      </w:r>
      <w:r>
        <w:rPr>
          <w:rFonts w:cs="Arial"/>
          <w:lang w:val="ru-RU"/>
        </w:rPr>
        <w:t>высылаются в адрес участвующих городских советов и Всемирного Банка, и они становятся частью официальных документов проекта.</w:t>
      </w:r>
    </w:p>
    <w:p w:rsidR="0034410C" w:rsidRPr="00637899" w:rsidRDefault="0034410C" w:rsidP="0034410C">
      <w:pPr>
        <w:pStyle w:val="ListParagraph"/>
        <w:rPr>
          <w:rFonts w:cs="Arial"/>
          <w:lang w:val="ru-RU"/>
        </w:rPr>
      </w:pPr>
    </w:p>
    <w:p w:rsidR="006E6A04" w:rsidRPr="008676A0" w:rsidRDefault="008676A0" w:rsidP="00851167">
      <w:pPr>
        <w:numPr>
          <w:ilvl w:val="0"/>
          <w:numId w:val="31"/>
        </w:numPr>
        <w:autoSpaceDE w:val="0"/>
        <w:autoSpaceDN w:val="0"/>
        <w:adjustRightInd w:val="0"/>
        <w:ind w:left="0" w:firstLine="0"/>
        <w:rPr>
          <w:rFonts w:cs="Arial"/>
          <w:lang w:val="ru-RU"/>
        </w:rPr>
      </w:pPr>
      <w:r>
        <w:rPr>
          <w:rFonts w:cs="Arial"/>
          <w:lang w:val="ru-RU"/>
        </w:rPr>
        <w:t>Воздействие реализации переселения измеряется с помощью повторяющейся практики социально-экономической классификации (переписи населения), спустя шесть месяцев после реализации всех проектов. Эта</w:t>
      </w:r>
      <w:r w:rsidRPr="008676A0">
        <w:rPr>
          <w:rFonts w:cs="Arial"/>
          <w:lang w:val="ru-RU"/>
        </w:rPr>
        <w:t xml:space="preserve"> </w:t>
      </w:r>
      <w:r>
        <w:rPr>
          <w:rFonts w:cs="Arial"/>
          <w:lang w:val="ru-RU"/>
        </w:rPr>
        <w:t>практика</w:t>
      </w:r>
      <w:r w:rsidRPr="008676A0">
        <w:rPr>
          <w:rFonts w:cs="Arial"/>
          <w:lang w:val="ru-RU"/>
        </w:rPr>
        <w:t xml:space="preserve"> </w:t>
      </w:r>
      <w:r>
        <w:rPr>
          <w:rFonts w:cs="Arial"/>
          <w:lang w:val="ru-RU"/>
        </w:rPr>
        <w:t>определяет</w:t>
      </w:r>
      <w:r w:rsidRPr="008676A0">
        <w:rPr>
          <w:rFonts w:cs="Arial"/>
          <w:lang w:val="ru-RU"/>
        </w:rPr>
        <w:t xml:space="preserve">, </w:t>
      </w:r>
      <w:r>
        <w:rPr>
          <w:rFonts w:cs="Arial"/>
          <w:lang w:val="ru-RU"/>
        </w:rPr>
        <w:t>находятся</w:t>
      </w:r>
      <w:r w:rsidRPr="008676A0">
        <w:rPr>
          <w:rFonts w:cs="Arial"/>
          <w:lang w:val="ru-RU"/>
        </w:rPr>
        <w:t xml:space="preserve"> </w:t>
      </w:r>
      <w:r>
        <w:rPr>
          <w:rFonts w:cs="Arial"/>
          <w:lang w:val="ru-RU"/>
        </w:rPr>
        <w:t>ли</w:t>
      </w:r>
      <w:r w:rsidRPr="008676A0">
        <w:rPr>
          <w:rFonts w:cs="Arial"/>
          <w:lang w:val="ru-RU"/>
        </w:rPr>
        <w:t xml:space="preserve"> </w:t>
      </w:r>
      <w:r>
        <w:rPr>
          <w:rFonts w:cs="Arial"/>
          <w:lang w:val="ru-RU"/>
        </w:rPr>
        <w:t>ЛЗП</w:t>
      </w:r>
      <w:r w:rsidRPr="008676A0">
        <w:rPr>
          <w:rFonts w:cs="Arial"/>
          <w:lang w:val="ru-RU"/>
        </w:rPr>
        <w:t xml:space="preserve">, </w:t>
      </w:r>
      <w:r>
        <w:rPr>
          <w:rFonts w:cs="Arial"/>
          <w:lang w:val="ru-RU"/>
        </w:rPr>
        <w:t>по</w:t>
      </w:r>
      <w:r w:rsidRPr="008676A0">
        <w:rPr>
          <w:rFonts w:cs="Arial"/>
          <w:lang w:val="ru-RU"/>
        </w:rPr>
        <w:t xml:space="preserve"> </w:t>
      </w:r>
      <w:r>
        <w:rPr>
          <w:rFonts w:cs="Arial"/>
          <w:lang w:val="ru-RU"/>
        </w:rPr>
        <w:t>крайней</w:t>
      </w:r>
      <w:r w:rsidRPr="008676A0">
        <w:rPr>
          <w:rFonts w:cs="Arial"/>
          <w:lang w:val="ru-RU"/>
        </w:rPr>
        <w:t xml:space="preserve"> </w:t>
      </w:r>
      <w:r>
        <w:rPr>
          <w:rFonts w:cs="Arial"/>
          <w:lang w:val="ru-RU"/>
        </w:rPr>
        <w:t>мере</w:t>
      </w:r>
      <w:r w:rsidRPr="008676A0">
        <w:rPr>
          <w:rFonts w:cs="Arial"/>
          <w:lang w:val="ru-RU"/>
        </w:rPr>
        <w:t xml:space="preserve">, </w:t>
      </w:r>
      <w:r>
        <w:rPr>
          <w:rFonts w:cs="Arial"/>
          <w:lang w:val="ru-RU"/>
        </w:rPr>
        <w:t>в</w:t>
      </w:r>
      <w:r w:rsidRPr="008676A0">
        <w:rPr>
          <w:rFonts w:cs="Arial"/>
          <w:lang w:val="ru-RU"/>
        </w:rPr>
        <w:t xml:space="preserve"> </w:t>
      </w:r>
      <w:r>
        <w:rPr>
          <w:rFonts w:cs="Arial"/>
          <w:lang w:val="ru-RU"/>
        </w:rPr>
        <w:t>том</w:t>
      </w:r>
      <w:r w:rsidRPr="008676A0">
        <w:rPr>
          <w:rFonts w:cs="Arial"/>
          <w:lang w:val="ru-RU"/>
        </w:rPr>
        <w:t xml:space="preserve"> </w:t>
      </w:r>
      <w:r>
        <w:rPr>
          <w:rFonts w:cs="Arial"/>
          <w:lang w:val="ru-RU"/>
        </w:rPr>
        <w:t>же</w:t>
      </w:r>
      <w:r w:rsidRPr="008676A0">
        <w:rPr>
          <w:rFonts w:cs="Arial"/>
          <w:lang w:val="ru-RU"/>
        </w:rPr>
        <w:t xml:space="preserve"> </w:t>
      </w:r>
      <w:r>
        <w:rPr>
          <w:rFonts w:cs="Arial"/>
          <w:lang w:val="ru-RU"/>
        </w:rPr>
        <w:t>положении</w:t>
      </w:r>
      <w:r w:rsidRPr="008676A0">
        <w:rPr>
          <w:rFonts w:cs="Arial"/>
          <w:lang w:val="ru-RU"/>
        </w:rPr>
        <w:t xml:space="preserve">, </w:t>
      </w:r>
      <w:r>
        <w:rPr>
          <w:rFonts w:cs="Arial"/>
          <w:lang w:val="ru-RU"/>
        </w:rPr>
        <w:t>в</w:t>
      </w:r>
      <w:r w:rsidRPr="008676A0">
        <w:rPr>
          <w:rFonts w:cs="Arial"/>
          <w:lang w:val="ru-RU"/>
        </w:rPr>
        <w:t xml:space="preserve"> </w:t>
      </w:r>
      <w:r>
        <w:rPr>
          <w:rFonts w:cs="Arial"/>
          <w:lang w:val="ru-RU"/>
        </w:rPr>
        <w:t>котором</w:t>
      </w:r>
      <w:r w:rsidRPr="008676A0">
        <w:rPr>
          <w:rFonts w:cs="Arial"/>
          <w:lang w:val="ru-RU"/>
        </w:rPr>
        <w:t xml:space="preserve"> </w:t>
      </w:r>
      <w:r>
        <w:rPr>
          <w:rFonts w:cs="Arial"/>
          <w:lang w:val="ru-RU"/>
        </w:rPr>
        <w:t>они</w:t>
      </w:r>
      <w:r w:rsidRPr="008676A0">
        <w:rPr>
          <w:rFonts w:cs="Arial"/>
          <w:lang w:val="ru-RU"/>
        </w:rPr>
        <w:t xml:space="preserve"> </w:t>
      </w:r>
      <w:r>
        <w:rPr>
          <w:rFonts w:cs="Arial"/>
          <w:lang w:val="ru-RU"/>
        </w:rPr>
        <w:t>пребывали</w:t>
      </w:r>
      <w:r w:rsidRPr="008676A0">
        <w:rPr>
          <w:rFonts w:cs="Arial"/>
          <w:lang w:val="ru-RU"/>
        </w:rPr>
        <w:t xml:space="preserve"> </w:t>
      </w:r>
      <w:r>
        <w:rPr>
          <w:rFonts w:cs="Arial"/>
          <w:lang w:val="ru-RU"/>
        </w:rPr>
        <w:t>до</w:t>
      </w:r>
      <w:r w:rsidRPr="008676A0">
        <w:rPr>
          <w:rFonts w:cs="Arial"/>
          <w:lang w:val="ru-RU"/>
        </w:rPr>
        <w:t xml:space="preserve"> </w:t>
      </w:r>
      <w:r>
        <w:rPr>
          <w:rFonts w:cs="Arial"/>
          <w:lang w:val="ru-RU"/>
        </w:rPr>
        <w:t>начала</w:t>
      </w:r>
      <w:r w:rsidRPr="008676A0">
        <w:rPr>
          <w:rFonts w:cs="Arial"/>
          <w:lang w:val="ru-RU"/>
        </w:rPr>
        <w:t xml:space="preserve"> </w:t>
      </w:r>
      <w:r>
        <w:rPr>
          <w:rFonts w:cs="Arial"/>
          <w:lang w:val="ru-RU"/>
        </w:rPr>
        <w:t>реализации</w:t>
      </w:r>
      <w:r w:rsidRPr="008676A0">
        <w:rPr>
          <w:rFonts w:cs="Arial"/>
          <w:lang w:val="ru-RU"/>
        </w:rPr>
        <w:t xml:space="preserve"> </w:t>
      </w:r>
      <w:r>
        <w:rPr>
          <w:rFonts w:cs="Arial"/>
          <w:lang w:val="ru-RU"/>
        </w:rPr>
        <w:t>проекта</w:t>
      </w:r>
      <w:r w:rsidRPr="008676A0">
        <w:rPr>
          <w:rFonts w:cs="Arial"/>
          <w:lang w:val="ru-RU"/>
        </w:rPr>
        <w:t xml:space="preserve">, </w:t>
      </w:r>
      <w:r>
        <w:rPr>
          <w:rFonts w:cs="Arial"/>
          <w:lang w:val="ru-RU"/>
        </w:rPr>
        <w:t>и</w:t>
      </w:r>
      <w:r w:rsidRPr="008676A0">
        <w:rPr>
          <w:rFonts w:cs="Arial"/>
          <w:lang w:val="ru-RU"/>
        </w:rPr>
        <w:t xml:space="preserve"> </w:t>
      </w:r>
      <w:r>
        <w:rPr>
          <w:rFonts w:cs="Arial"/>
          <w:lang w:val="ru-RU"/>
        </w:rPr>
        <w:t>если</w:t>
      </w:r>
      <w:r w:rsidRPr="008676A0">
        <w:rPr>
          <w:rFonts w:cs="Arial"/>
          <w:lang w:val="ru-RU"/>
        </w:rPr>
        <w:t xml:space="preserve"> </w:t>
      </w:r>
      <w:r>
        <w:rPr>
          <w:rFonts w:cs="Arial"/>
          <w:lang w:val="ru-RU"/>
        </w:rPr>
        <w:t>нет</w:t>
      </w:r>
      <w:r w:rsidRPr="008676A0">
        <w:rPr>
          <w:rFonts w:cs="Arial"/>
          <w:lang w:val="ru-RU"/>
        </w:rPr>
        <w:t xml:space="preserve"> – </w:t>
      </w:r>
      <w:r>
        <w:rPr>
          <w:rFonts w:cs="Arial"/>
          <w:lang w:val="ru-RU"/>
        </w:rPr>
        <w:t>ухудшились</w:t>
      </w:r>
      <w:r w:rsidRPr="008676A0">
        <w:rPr>
          <w:rFonts w:cs="Arial"/>
          <w:lang w:val="ru-RU"/>
        </w:rPr>
        <w:t xml:space="preserve"> </w:t>
      </w:r>
      <w:r>
        <w:rPr>
          <w:rFonts w:cs="Arial"/>
          <w:lang w:val="ru-RU"/>
        </w:rPr>
        <w:t>ли</w:t>
      </w:r>
      <w:r w:rsidRPr="008676A0">
        <w:rPr>
          <w:rFonts w:cs="Arial"/>
          <w:lang w:val="ru-RU"/>
        </w:rPr>
        <w:t xml:space="preserve"> </w:t>
      </w:r>
      <w:r>
        <w:rPr>
          <w:rFonts w:cs="Arial"/>
          <w:lang w:val="ru-RU"/>
        </w:rPr>
        <w:t>их</w:t>
      </w:r>
      <w:r w:rsidRPr="008676A0">
        <w:rPr>
          <w:rFonts w:cs="Arial"/>
          <w:lang w:val="ru-RU"/>
        </w:rPr>
        <w:t xml:space="preserve"> </w:t>
      </w:r>
      <w:r>
        <w:rPr>
          <w:rFonts w:cs="Arial"/>
          <w:lang w:val="ru-RU"/>
        </w:rPr>
        <w:t>жизненные</w:t>
      </w:r>
      <w:r w:rsidRPr="008676A0">
        <w:rPr>
          <w:rFonts w:cs="Arial"/>
          <w:lang w:val="ru-RU"/>
        </w:rPr>
        <w:t xml:space="preserve"> </w:t>
      </w:r>
      <w:r>
        <w:rPr>
          <w:rFonts w:cs="Arial"/>
          <w:lang w:val="ru-RU"/>
        </w:rPr>
        <w:t>условия</w:t>
      </w:r>
      <w:r w:rsidRPr="008676A0">
        <w:rPr>
          <w:rFonts w:cs="Arial"/>
          <w:lang w:val="ru-RU"/>
        </w:rPr>
        <w:t xml:space="preserve"> </w:t>
      </w:r>
      <w:r>
        <w:rPr>
          <w:rFonts w:cs="Arial"/>
          <w:lang w:val="ru-RU"/>
        </w:rPr>
        <w:t>как результат деятельности проекта, и какие меры могут понадобиться для исправления такой ситуации.</w:t>
      </w:r>
    </w:p>
    <w:p w:rsidR="00AB7BBD" w:rsidRPr="000F36AC" w:rsidRDefault="00AB7BBD" w:rsidP="00AB7BBD">
      <w:pPr>
        <w:pStyle w:val="Heading1"/>
        <w:jc w:val="center"/>
        <w:rPr>
          <w:rFonts w:ascii="Times New Roman" w:hAnsi="Times New Roman"/>
          <w:lang w:val="ru-RU"/>
        </w:rPr>
      </w:pPr>
      <w:bookmarkStart w:id="99" w:name="_Toc408669983"/>
    </w:p>
    <w:p w:rsidR="00AB7BBD" w:rsidRPr="000F36AC" w:rsidRDefault="00AB7BBD" w:rsidP="00AB7BBD">
      <w:pPr>
        <w:pStyle w:val="Heading1"/>
        <w:jc w:val="center"/>
        <w:rPr>
          <w:rFonts w:ascii="Times New Roman" w:hAnsi="Times New Roman"/>
          <w:lang w:val="ru-RU"/>
        </w:rPr>
      </w:pPr>
    </w:p>
    <w:p w:rsidR="00AB7BBD" w:rsidRPr="000F36AC" w:rsidRDefault="00AB7BBD" w:rsidP="00AB7BBD">
      <w:pPr>
        <w:pStyle w:val="Heading1"/>
        <w:jc w:val="center"/>
        <w:rPr>
          <w:rFonts w:ascii="Times New Roman" w:hAnsi="Times New Roman"/>
          <w:lang w:val="ru-RU"/>
        </w:rPr>
      </w:pPr>
    </w:p>
    <w:p w:rsidR="00AB7BBD" w:rsidRPr="000F36AC" w:rsidRDefault="00AB7BBD" w:rsidP="00AB7BBD">
      <w:pPr>
        <w:pStyle w:val="Heading1"/>
        <w:jc w:val="center"/>
        <w:rPr>
          <w:rFonts w:ascii="Times New Roman" w:hAnsi="Times New Roman"/>
          <w:lang w:val="ru-RU"/>
        </w:rPr>
      </w:pPr>
    </w:p>
    <w:p w:rsidR="00AB7BBD" w:rsidRPr="000F36AC" w:rsidRDefault="00AB7BBD" w:rsidP="00AB7BBD">
      <w:pPr>
        <w:pStyle w:val="Heading1"/>
        <w:jc w:val="center"/>
        <w:rPr>
          <w:rFonts w:ascii="Times New Roman" w:hAnsi="Times New Roman"/>
          <w:lang w:val="ru-RU"/>
        </w:rPr>
      </w:pPr>
    </w:p>
    <w:p w:rsidR="00AB7BBD" w:rsidRPr="000F36AC" w:rsidRDefault="00AB7BBD" w:rsidP="00AB7BBD">
      <w:pPr>
        <w:pStyle w:val="Heading1"/>
        <w:jc w:val="center"/>
        <w:rPr>
          <w:rFonts w:ascii="Times New Roman" w:hAnsi="Times New Roman"/>
          <w:lang w:val="ru-RU"/>
        </w:rPr>
      </w:pPr>
    </w:p>
    <w:p w:rsidR="00AB7BBD" w:rsidRPr="000F36AC" w:rsidRDefault="00AB7BBD" w:rsidP="00AB7BBD">
      <w:pPr>
        <w:pStyle w:val="Heading1"/>
        <w:jc w:val="center"/>
        <w:rPr>
          <w:rFonts w:ascii="Times New Roman" w:hAnsi="Times New Roman"/>
          <w:lang w:val="ru-RU"/>
        </w:rPr>
      </w:pPr>
    </w:p>
    <w:p w:rsidR="00AB7BBD" w:rsidRPr="000F36AC" w:rsidRDefault="00AB7BBD" w:rsidP="00AB7BBD">
      <w:pPr>
        <w:pStyle w:val="Heading1"/>
        <w:jc w:val="center"/>
        <w:rPr>
          <w:rFonts w:ascii="Times New Roman" w:hAnsi="Times New Roman"/>
          <w:lang w:val="ru-RU"/>
        </w:rPr>
      </w:pPr>
    </w:p>
    <w:p w:rsidR="00AB7BBD" w:rsidRPr="000F36AC" w:rsidRDefault="00AB7BBD" w:rsidP="00AB7BBD">
      <w:pPr>
        <w:pStyle w:val="Heading1"/>
        <w:jc w:val="center"/>
        <w:rPr>
          <w:rFonts w:ascii="Times New Roman" w:hAnsi="Times New Roman"/>
          <w:lang w:val="ru-RU"/>
        </w:rPr>
      </w:pPr>
    </w:p>
    <w:p w:rsidR="00AB7BBD" w:rsidRPr="000F36AC" w:rsidRDefault="00AB7BBD" w:rsidP="00AB7BBD">
      <w:pPr>
        <w:pStyle w:val="Heading1"/>
        <w:jc w:val="center"/>
        <w:rPr>
          <w:rFonts w:ascii="Times New Roman" w:hAnsi="Times New Roman"/>
          <w:lang w:val="ru-RU"/>
        </w:rPr>
      </w:pPr>
    </w:p>
    <w:p w:rsidR="00AB7BBD" w:rsidRPr="000F36AC" w:rsidRDefault="00AB7BBD" w:rsidP="00AB7BBD">
      <w:pPr>
        <w:pStyle w:val="Heading1"/>
        <w:jc w:val="center"/>
        <w:rPr>
          <w:rFonts w:ascii="Times New Roman" w:hAnsi="Times New Roman"/>
          <w:lang w:val="ru-RU"/>
        </w:rPr>
      </w:pPr>
    </w:p>
    <w:p w:rsidR="00AB7BBD" w:rsidRPr="000F36AC" w:rsidRDefault="00AB7BBD" w:rsidP="00AB7BBD">
      <w:pPr>
        <w:pStyle w:val="Heading1"/>
        <w:jc w:val="center"/>
        <w:rPr>
          <w:rFonts w:ascii="Times New Roman" w:hAnsi="Times New Roman"/>
          <w:lang w:val="ru-RU"/>
        </w:rPr>
      </w:pPr>
    </w:p>
    <w:p w:rsidR="00AB7BBD" w:rsidRPr="000F36AC" w:rsidRDefault="00AB7BBD" w:rsidP="00AB7BBD">
      <w:pPr>
        <w:pStyle w:val="Heading1"/>
        <w:jc w:val="center"/>
        <w:rPr>
          <w:rFonts w:ascii="Times New Roman" w:hAnsi="Times New Roman"/>
          <w:lang w:val="ru-RU"/>
        </w:rPr>
      </w:pPr>
    </w:p>
    <w:p w:rsidR="00AB7BBD" w:rsidRPr="000F36AC" w:rsidRDefault="00AB7BBD" w:rsidP="00AB7BBD">
      <w:pPr>
        <w:rPr>
          <w:lang w:val="ru-RU"/>
        </w:rPr>
      </w:pPr>
    </w:p>
    <w:p w:rsidR="00AB7BBD" w:rsidRPr="000F36AC" w:rsidRDefault="00AB7BBD" w:rsidP="00AB7BBD">
      <w:pPr>
        <w:pStyle w:val="Heading1"/>
        <w:jc w:val="center"/>
        <w:rPr>
          <w:rFonts w:ascii="Times New Roman" w:hAnsi="Times New Roman"/>
          <w:lang w:val="ru-RU"/>
        </w:rPr>
      </w:pPr>
    </w:p>
    <w:p w:rsidR="00AB7BBD" w:rsidRPr="000F36AC" w:rsidRDefault="00AB7BBD" w:rsidP="00AB7BBD">
      <w:pPr>
        <w:rPr>
          <w:lang w:val="ru-RU"/>
        </w:rPr>
      </w:pPr>
    </w:p>
    <w:p w:rsidR="00AB7BBD" w:rsidRPr="000F36AC" w:rsidRDefault="009208EF" w:rsidP="00AB7BBD">
      <w:pPr>
        <w:pStyle w:val="Heading1"/>
        <w:jc w:val="center"/>
        <w:rPr>
          <w:rFonts w:cs="Arial"/>
          <w:sz w:val="22"/>
          <w:szCs w:val="22"/>
          <w:lang w:val="ru-RU"/>
        </w:rPr>
      </w:pPr>
      <w:r w:rsidRPr="00216C81">
        <w:rPr>
          <w:rFonts w:cs="Arial"/>
          <w:sz w:val="22"/>
          <w:szCs w:val="22"/>
          <w:lang w:val="ru-RU"/>
        </w:rPr>
        <w:t>ПРИЛОЖЕНИЕ</w:t>
      </w:r>
      <w:r w:rsidR="00AB7BBD" w:rsidRPr="000F36AC">
        <w:rPr>
          <w:rFonts w:cs="Arial"/>
          <w:sz w:val="22"/>
          <w:szCs w:val="22"/>
          <w:lang w:val="ru-RU"/>
        </w:rPr>
        <w:t xml:space="preserve"> 1: </w:t>
      </w:r>
      <w:r w:rsidRPr="00216C81">
        <w:rPr>
          <w:rFonts w:cs="Arial"/>
          <w:sz w:val="22"/>
          <w:szCs w:val="22"/>
          <w:lang w:val="ru-RU"/>
        </w:rPr>
        <w:t>ОСНОВНЫЕ</w:t>
      </w:r>
      <w:r w:rsidRPr="000F36AC">
        <w:rPr>
          <w:rFonts w:cs="Arial"/>
          <w:sz w:val="22"/>
          <w:szCs w:val="22"/>
          <w:lang w:val="ru-RU"/>
        </w:rPr>
        <w:t xml:space="preserve"> </w:t>
      </w:r>
      <w:r w:rsidRPr="00216C81">
        <w:rPr>
          <w:rFonts w:cs="Arial"/>
          <w:sz w:val="22"/>
          <w:szCs w:val="22"/>
          <w:lang w:val="ru-RU"/>
        </w:rPr>
        <w:t>ЭЛЕМЕНТЫ</w:t>
      </w:r>
      <w:r w:rsidRPr="000F36AC">
        <w:rPr>
          <w:rFonts w:cs="Arial"/>
          <w:sz w:val="22"/>
          <w:szCs w:val="22"/>
          <w:lang w:val="ru-RU"/>
        </w:rPr>
        <w:t xml:space="preserve"> </w:t>
      </w:r>
      <w:r w:rsidRPr="00216C81">
        <w:rPr>
          <w:rFonts w:cs="Arial"/>
          <w:sz w:val="22"/>
          <w:szCs w:val="22"/>
          <w:lang w:val="ru-RU"/>
        </w:rPr>
        <w:t>ПДП</w:t>
      </w:r>
      <w:bookmarkEnd w:id="99"/>
    </w:p>
    <w:p w:rsidR="00AB7BBD" w:rsidRPr="000F36AC" w:rsidRDefault="00AB7BBD" w:rsidP="00AB7BBD">
      <w:pPr>
        <w:rPr>
          <w:rFonts w:cs="Arial"/>
          <w:lang w:val="ru-RU" w:eastAsia="x-none"/>
        </w:rPr>
      </w:pPr>
    </w:p>
    <w:p w:rsidR="00AB7BBD" w:rsidRPr="005B7D20" w:rsidRDefault="001B73E5" w:rsidP="00C3318F">
      <w:pPr>
        <w:autoSpaceDE w:val="0"/>
        <w:autoSpaceDN w:val="0"/>
        <w:adjustRightInd w:val="0"/>
        <w:spacing w:after="120"/>
        <w:rPr>
          <w:rFonts w:cs="Arial"/>
          <w:lang w:val="ru-RU"/>
        </w:rPr>
      </w:pPr>
      <w:r>
        <w:rPr>
          <w:rFonts w:cs="Arial"/>
          <w:lang w:val="ru-RU"/>
        </w:rPr>
        <w:t>Основные</w:t>
      </w:r>
      <w:r w:rsidRPr="001B73E5">
        <w:rPr>
          <w:rFonts w:cs="Arial"/>
          <w:lang w:val="ru-RU"/>
        </w:rPr>
        <w:t xml:space="preserve"> </w:t>
      </w:r>
      <w:r>
        <w:rPr>
          <w:rFonts w:cs="Arial"/>
          <w:lang w:val="ru-RU"/>
        </w:rPr>
        <w:t>элементы ПДП, как указано в ОП ВБ 4.12, приведены ниже. В</w:t>
      </w:r>
      <w:r w:rsidRPr="005B7D20">
        <w:rPr>
          <w:rFonts w:cs="Arial"/>
          <w:lang w:val="ru-RU"/>
        </w:rPr>
        <w:t xml:space="preserve"> </w:t>
      </w:r>
      <w:r>
        <w:rPr>
          <w:rFonts w:cs="Arial"/>
          <w:lang w:val="ru-RU"/>
        </w:rPr>
        <w:t>настоящих</w:t>
      </w:r>
      <w:r w:rsidRPr="005B7D20">
        <w:rPr>
          <w:rFonts w:cs="Arial"/>
          <w:lang w:val="ru-RU"/>
        </w:rPr>
        <w:t xml:space="preserve"> </w:t>
      </w:r>
      <w:r>
        <w:rPr>
          <w:rFonts w:cs="Arial"/>
          <w:lang w:val="ru-RU"/>
        </w:rPr>
        <w:t>ОПП</w:t>
      </w:r>
      <w:r w:rsidRPr="005B7D20">
        <w:rPr>
          <w:rFonts w:cs="Arial"/>
          <w:lang w:val="ru-RU"/>
        </w:rPr>
        <w:t xml:space="preserve"> </w:t>
      </w:r>
      <w:r>
        <w:rPr>
          <w:rFonts w:cs="Arial"/>
          <w:lang w:val="ru-RU"/>
        </w:rPr>
        <w:t>описан</w:t>
      </w:r>
      <w:r w:rsidRPr="005B7D20">
        <w:rPr>
          <w:rFonts w:cs="Arial"/>
          <w:lang w:val="ru-RU"/>
        </w:rPr>
        <w:t xml:space="preserve"> </w:t>
      </w:r>
      <w:r>
        <w:rPr>
          <w:rFonts w:cs="Arial"/>
          <w:lang w:val="ru-RU"/>
        </w:rPr>
        <w:t>каждый</w:t>
      </w:r>
      <w:r w:rsidRPr="005B7D20">
        <w:rPr>
          <w:rFonts w:cs="Arial"/>
          <w:lang w:val="ru-RU"/>
        </w:rPr>
        <w:t xml:space="preserve"> </w:t>
      </w:r>
      <w:r>
        <w:rPr>
          <w:rFonts w:cs="Arial"/>
          <w:lang w:val="ru-RU"/>
        </w:rPr>
        <w:t>элемент</w:t>
      </w:r>
      <w:r w:rsidRPr="005B7D20">
        <w:rPr>
          <w:rFonts w:cs="Arial"/>
          <w:lang w:val="ru-RU"/>
        </w:rPr>
        <w:t xml:space="preserve"> </w:t>
      </w:r>
      <w:r>
        <w:rPr>
          <w:rFonts w:cs="Arial"/>
          <w:lang w:val="ru-RU"/>
        </w:rPr>
        <w:t>ПДП</w:t>
      </w:r>
      <w:r w:rsidRPr="005B7D20">
        <w:rPr>
          <w:rFonts w:cs="Arial"/>
          <w:lang w:val="ru-RU"/>
        </w:rPr>
        <w:t xml:space="preserve">, </w:t>
      </w:r>
      <w:r>
        <w:rPr>
          <w:rFonts w:cs="Arial"/>
          <w:lang w:val="ru-RU"/>
        </w:rPr>
        <w:t>но</w:t>
      </w:r>
      <w:r w:rsidRPr="005B7D20">
        <w:rPr>
          <w:rFonts w:cs="Arial"/>
          <w:lang w:val="ru-RU"/>
        </w:rPr>
        <w:t xml:space="preserve"> </w:t>
      </w:r>
      <w:r>
        <w:rPr>
          <w:rFonts w:cs="Arial"/>
          <w:lang w:val="ru-RU"/>
        </w:rPr>
        <w:t>более</w:t>
      </w:r>
      <w:r w:rsidRPr="005B7D20">
        <w:rPr>
          <w:rFonts w:cs="Arial"/>
          <w:lang w:val="ru-RU"/>
        </w:rPr>
        <w:t xml:space="preserve"> </w:t>
      </w:r>
      <w:r>
        <w:rPr>
          <w:rFonts w:cs="Arial"/>
          <w:lang w:val="ru-RU"/>
        </w:rPr>
        <w:t>детальные</w:t>
      </w:r>
      <w:r w:rsidRPr="005B7D20">
        <w:rPr>
          <w:rFonts w:cs="Arial"/>
          <w:lang w:val="ru-RU"/>
        </w:rPr>
        <w:t xml:space="preserve"> </w:t>
      </w:r>
      <w:r>
        <w:rPr>
          <w:rFonts w:cs="Arial"/>
          <w:lang w:val="ru-RU"/>
        </w:rPr>
        <w:t>руководящие</w:t>
      </w:r>
      <w:r w:rsidRPr="005B7D20">
        <w:rPr>
          <w:rFonts w:cs="Arial"/>
          <w:lang w:val="ru-RU"/>
        </w:rPr>
        <w:t xml:space="preserve"> </w:t>
      </w:r>
      <w:r>
        <w:rPr>
          <w:rFonts w:cs="Arial"/>
          <w:lang w:val="ru-RU"/>
        </w:rPr>
        <w:t>указания</w:t>
      </w:r>
      <w:r w:rsidRPr="005B7D20">
        <w:rPr>
          <w:rFonts w:cs="Arial"/>
          <w:lang w:val="ru-RU"/>
        </w:rPr>
        <w:t xml:space="preserve"> </w:t>
      </w:r>
      <w:r>
        <w:rPr>
          <w:rFonts w:cs="Arial"/>
          <w:lang w:val="ru-RU"/>
        </w:rPr>
        <w:t>для</w:t>
      </w:r>
      <w:r w:rsidRPr="005B7D20">
        <w:rPr>
          <w:rFonts w:cs="Arial"/>
          <w:lang w:val="ru-RU"/>
        </w:rPr>
        <w:t xml:space="preserve"> </w:t>
      </w:r>
      <w:r>
        <w:rPr>
          <w:rFonts w:cs="Arial"/>
          <w:lang w:val="ru-RU"/>
        </w:rPr>
        <w:t>подготовки</w:t>
      </w:r>
      <w:r w:rsidRPr="005B7D20">
        <w:rPr>
          <w:rFonts w:cs="Arial"/>
          <w:lang w:val="ru-RU"/>
        </w:rPr>
        <w:t xml:space="preserve"> </w:t>
      </w:r>
      <w:r>
        <w:rPr>
          <w:rFonts w:cs="Arial"/>
          <w:lang w:val="ru-RU"/>
        </w:rPr>
        <w:t>ПДП</w:t>
      </w:r>
      <w:r w:rsidRPr="005B7D20">
        <w:rPr>
          <w:rFonts w:cs="Arial"/>
          <w:lang w:val="ru-RU"/>
        </w:rPr>
        <w:t xml:space="preserve"> </w:t>
      </w:r>
      <w:r>
        <w:rPr>
          <w:rFonts w:cs="Arial"/>
          <w:lang w:val="ru-RU"/>
        </w:rPr>
        <w:t>можно</w:t>
      </w:r>
      <w:r w:rsidRPr="005B7D20">
        <w:rPr>
          <w:rFonts w:cs="Arial"/>
          <w:lang w:val="ru-RU"/>
        </w:rPr>
        <w:t xml:space="preserve"> </w:t>
      </w:r>
      <w:r>
        <w:rPr>
          <w:rFonts w:cs="Arial"/>
          <w:lang w:val="ru-RU"/>
        </w:rPr>
        <w:t>найти</w:t>
      </w:r>
      <w:r w:rsidRPr="005B7D20">
        <w:rPr>
          <w:rFonts w:cs="Arial"/>
          <w:lang w:val="ru-RU"/>
        </w:rPr>
        <w:t xml:space="preserve"> </w:t>
      </w:r>
      <w:r>
        <w:rPr>
          <w:rFonts w:cs="Arial"/>
          <w:lang w:val="ru-RU"/>
        </w:rPr>
        <w:t>на</w:t>
      </w:r>
      <w:r w:rsidRPr="005B7D20">
        <w:rPr>
          <w:rFonts w:cs="Arial"/>
          <w:lang w:val="ru-RU"/>
        </w:rPr>
        <w:t xml:space="preserve"> </w:t>
      </w:r>
      <w:r>
        <w:rPr>
          <w:rFonts w:cs="Arial"/>
          <w:lang w:val="ru-RU"/>
        </w:rPr>
        <w:t>веб</w:t>
      </w:r>
      <w:r w:rsidRPr="005B7D20">
        <w:rPr>
          <w:rFonts w:cs="Arial"/>
          <w:lang w:val="ru-RU"/>
        </w:rPr>
        <w:t>-</w:t>
      </w:r>
      <w:r>
        <w:rPr>
          <w:rFonts w:cs="Arial"/>
          <w:lang w:val="ru-RU"/>
        </w:rPr>
        <w:t>сайте</w:t>
      </w:r>
      <w:r w:rsidRPr="005B7D20">
        <w:rPr>
          <w:rFonts w:cs="Arial"/>
          <w:lang w:val="ru-RU"/>
        </w:rPr>
        <w:t xml:space="preserve"> </w:t>
      </w:r>
      <w:r>
        <w:rPr>
          <w:rFonts w:cs="Arial"/>
          <w:lang w:val="ru-RU"/>
        </w:rPr>
        <w:t>Всемирного</w:t>
      </w:r>
      <w:r w:rsidRPr="005B7D20">
        <w:rPr>
          <w:rFonts w:cs="Arial"/>
          <w:lang w:val="ru-RU"/>
        </w:rPr>
        <w:t xml:space="preserve"> </w:t>
      </w:r>
      <w:r>
        <w:rPr>
          <w:rFonts w:cs="Arial"/>
          <w:lang w:val="ru-RU"/>
        </w:rPr>
        <w:t>Банка</w:t>
      </w:r>
      <w:r w:rsidRPr="005B7D20">
        <w:rPr>
          <w:rFonts w:cs="Arial"/>
          <w:lang w:val="ru-RU"/>
        </w:rPr>
        <w:t xml:space="preserve"> </w:t>
      </w:r>
      <w:r w:rsidR="00AB7BBD" w:rsidRPr="005B7D20">
        <w:rPr>
          <w:rFonts w:cs="Arial"/>
          <w:lang w:val="ru-RU"/>
        </w:rPr>
        <w:t>(</w:t>
      </w:r>
      <w:r w:rsidR="00AB7BBD" w:rsidRPr="00216C81">
        <w:rPr>
          <w:rFonts w:cs="Arial"/>
          <w:lang w:val="en-US"/>
        </w:rPr>
        <w:t>www</w:t>
      </w:r>
      <w:r w:rsidR="00AB7BBD" w:rsidRPr="005B7D20">
        <w:rPr>
          <w:rFonts w:cs="Arial"/>
          <w:lang w:val="ru-RU"/>
        </w:rPr>
        <w:t>.</w:t>
      </w:r>
      <w:r w:rsidR="00AB7BBD" w:rsidRPr="00216C81">
        <w:rPr>
          <w:rFonts w:cs="Arial"/>
          <w:lang w:val="en-US"/>
        </w:rPr>
        <w:t>worldbank</w:t>
      </w:r>
      <w:r w:rsidR="00AB7BBD" w:rsidRPr="005B7D20">
        <w:rPr>
          <w:rFonts w:cs="Arial"/>
          <w:lang w:val="ru-RU"/>
        </w:rPr>
        <w:t>.</w:t>
      </w:r>
      <w:r w:rsidR="00AB7BBD" w:rsidRPr="00216C81">
        <w:rPr>
          <w:rFonts w:cs="Arial"/>
          <w:lang w:val="en-US"/>
        </w:rPr>
        <w:t>org</w:t>
      </w:r>
      <w:r w:rsidR="00AB7BBD" w:rsidRPr="005B7D20">
        <w:rPr>
          <w:rFonts w:cs="Arial"/>
          <w:lang w:val="ru-RU"/>
        </w:rPr>
        <w:t xml:space="preserve">) </w:t>
      </w:r>
      <w:r w:rsidR="005B7D20">
        <w:rPr>
          <w:rFonts w:cs="Arial"/>
          <w:lang w:val="ru-RU"/>
        </w:rPr>
        <w:t>или в Руководстве Всемирного Банка по вопросам переселения и восстановления.</w:t>
      </w:r>
    </w:p>
    <w:p w:rsidR="00AB7BBD" w:rsidRPr="00216C81" w:rsidRDefault="005B7D20" w:rsidP="00AB7BBD">
      <w:pPr>
        <w:autoSpaceDE w:val="0"/>
        <w:autoSpaceDN w:val="0"/>
        <w:adjustRightInd w:val="0"/>
        <w:rPr>
          <w:rFonts w:cs="Arial"/>
          <w:lang w:val="en-US"/>
        </w:rPr>
      </w:pPr>
      <w:r>
        <w:rPr>
          <w:rFonts w:cs="Arial"/>
          <w:lang w:val="ru-RU"/>
        </w:rPr>
        <w:t>Ожидается</w:t>
      </w:r>
      <w:r w:rsidRPr="00C3318F">
        <w:rPr>
          <w:rFonts w:cs="Arial"/>
          <w:lang w:val="ru-RU"/>
        </w:rPr>
        <w:t xml:space="preserve">, </w:t>
      </w:r>
      <w:r>
        <w:rPr>
          <w:rFonts w:cs="Arial"/>
          <w:lang w:val="ru-RU"/>
        </w:rPr>
        <w:t>что</w:t>
      </w:r>
      <w:r w:rsidRPr="00C3318F">
        <w:rPr>
          <w:rFonts w:cs="Arial"/>
          <w:lang w:val="ru-RU"/>
        </w:rPr>
        <w:t xml:space="preserve"> </w:t>
      </w:r>
      <w:r w:rsidR="00C3318F">
        <w:rPr>
          <w:rFonts w:cs="Arial"/>
          <w:lang w:val="ru-RU"/>
        </w:rPr>
        <w:t>в</w:t>
      </w:r>
      <w:r w:rsidR="00C3318F" w:rsidRPr="00C3318F">
        <w:rPr>
          <w:rFonts w:cs="Arial"/>
          <w:lang w:val="ru-RU"/>
        </w:rPr>
        <w:t xml:space="preserve"> </w:t>
      </w:r>
      <w:r w:rsidR="00C3318F">
        <w:rPr>
          <w:rFonts w:cs="Arial"/>
          <w:lang w:val="ru-RU"/>
        </w:rPr>
        <w:t>настоящем</w:t>
      </w:r>
      <w:r w:rsidR="00C3318F" w:rsidRPr="00C3318F">
        <w:rPr>
          <w:rFonts w:cs="Arial"/>
          <w:lang w:val="ru-RU"/>
        </w:rPr>
        <w:t xml:space="preserve"> </w:t>
      </w:r>
      <w:r w:rsidR="00C3318F">
        <w:rPr>
          <w:rFonts w:cs="Arial"/>
          <w:lang w:val="ru-RU"/>
        </w:rPr>
        <w:t>проекте</w:t>
      </w:r>
      <w:r w:rsidR="00C3318F" w:rsidRPr="00C3318F">
        <w:rPr>
          <w:rFonts w:cs="Arial"/>
          <w:lang w:val="ru-RU"/>
        </w:rPr>
        <w:t xml:space="preserve"> </w:t>
      </w:r>
      <w:r w:rsidR="00C3318F">
        <w:rPr>
          <w:rFonts w:cs="Arial"/>
          <w:lang w:val="ru-RU"/>
        </w:rPr>
        <w:t>воздействие</w:t>
      </w:r>
      <w:r w:rsidR="00C3318F" w:rsidRPr="00C3318F">
        <w:rPr>
          <w:rFonts w:cs="Arial"/>
          <w:lang w:val="ru-RU"/>
        </w:rPr>
        <w:t xml:space="preserve"> </w:t>
      </w:r>
      <w:r w:rsidR="00C3318F">
        <w:rPr>
          <w:rFonts w:cs="Arial"/>
          <w:lang w:val="ru-RU"/>
        </w:rPr>
        <w:t>на</w:t>
      </w:r>
      <w:r w:rsidR="00C3318F" w:rsidRPr="00C3318F">
        <w:rPr>
          <w:rFonts w:cs="Arial"/>
          <w:lang w:val="ru-RU"/>
        </w:rPr>
        <w:t xml:space="preserve"> </w:t>
      </w:r>
      <w:r w:rsidR="00C3318F">
        <w:rPr>
          <w:rFonts w:cs="Arial"/>
          <w:lang w:val="ru-RU"/>
        </w:rPr>
        <w:t>всё</w:t>
      </w:r>
      <w:r w:rsidR="00C3318F" w:rsidRPr="00C3318F">
        <w:rPr>
          <w:rFonts w:cs="Arial"/>
          <w:lang w:val="ru-RU"/>
        </w:rPr>
        <w:t xml:space="preserve"> </w:t>
      </w:r>
      <w:r w:rsidR="00C3318F">
        <w:rPr>
          <w:rFonts w:cs="Arial"/>
          <w:lang w:val="ru-RU"/>
        </w:rPr>
        <w:t>перемещаемое</w:t>
      </w:r>
      <w:r w:rsidR="00C3318F" w:rsidRPr="00C3318F">
        <w:rPr>
          <w:rFonts w:cs="Arial"/>
          <w:lang w:val="ru-RU"/>
        </w:rPr>
        <w:t xml:space="preserve"> </w:t>
      </w:r>
      <w:r w:rsidR="00C3318F">
        <w:rPr>
          <w:rFonts w:cs="Arial"/>
          <w:lang w:val="ru-RU"/>
        </w:rPr>
        <w:t>население</w:t>
      </w:r>
      <w:r w:rsidR="00C3318F" w:rsidRPr="00C3318F">
        <w:rPr>
          <w:rFonts w:cs="Arial"/>
          <w:lang w:val="ru-RU"/>
        </w:rPr>
        <w:t xml:space="preserve"> </w:t>
      </w:r>
      <w:r w:rsidR="00C3318F">
        <w:rPr>
          <w:rFonts w:cs="Arial"/>
          <w:lang w:val="ru-RU"/>
        </w:rPr>
        <w:t>будет</w:t>
      </w:r>
      <w:r w:rsidR="00C3318F" w:rsidRPr="00C3318F">
        <w:rPr>
          <w:rFonts w:cs="Arial"/>
          <w:lang w:val="ru-RU"/>
        </w:rPr>
        <w:t xml:space="preserve"> </w:t>
      </w:r>
      <w:r w:rsidR="00C3318F">
        <w:rPr>
          <w:rFonts w:cs="Arial"/>
          <w:lang w:val="ru-RU"/>
        </w:rPr>
        <w:t>незначительным</w:t>
      </w:r>
      <w:r w:rsidR="00C3318F" w:rsidRPr="00C3318F">
        <w:rPr>
          <w:rFonts w:cs="Arial"/>
          <w:lang w:val="ru-RU"/>
        </w:rPr>
        <w:t xml:space="preserve"> </w:t>
      </w:r>
      <w:r w:rsidR="00AB7BBD" w:rsidRPr="00C3318F">
        <w:rPr>
          <w:rFonts w:cs="Arial"/>
          <w:lang w:val="ru-RU"/>
        </w:rPr>
        <w:t>(</w:t>
      </w:r>
      <w:r w:rsidR="00C3318F">
        <w:rPr>
          <w:rFonts w:cs="Arial"/>
          <w:lang w:val="ru-RU"/>
        </w:rPr>
        <w:t>т</w:t>
      </w:r>
      <w:r w:rsidR="00C3318F" w:rsidRPr="00C3318F">
        <w:rPr>
          <w:rFonts w:cs="Arial"/>
          <w:lang w:val="ru-RU"/>
        </w:rPr>
        <w:t xml:space="preserve">. </w:t>
      </w:r>
      <w:r w:rsidR="00C3318F">
        <w:rPr>
          <w:rFonts w:cs="Arial"/>
          <w:lang w:val="ru-RU"/>
        </w:rPr>
        <w:t>е</w:t>
      </w:r>
      <w:r w:rsidR="00C3318F" w:rsidRPr="00C3318F">
        <w:rPr>
          <w:rFonts w:cs="Arial"/>
          <w:lang w:val="ru-RU"/>
        </w:rPr>
        <w:t xml:space="preserve">. </w:t>
      </w:r>
      <w:r w:rsidR="00C3318F">
        <w:rPr>
          <w:rFonts w:cs="Arial"/>
          <w:lang w:val="ru-RU"/>
        </w:rPr>
        <w:t>ЛЗП</w:t>
      </w:r>
      <w:r w:rsidR="00C3318F" w:rsidRPr="00C3318F">
        <w:rPr>
          <w:rFonts w:cs="Arial"/>
          <w:lang w:val="ru-RU"/>
        </w:rPr>
        <w:t xml:space="preserve"> </w:t>
      </w:r>
      <w:r w:rsidR="00C3318F" w:rsidRPr="00C3318F">
        <w:rPr>
          <w:rFonts w:cs="Arial"/>
          <w:b/>
          <w:lang w:val="ru-RU"/>
        </w:rPr>
        <w:t>не</w:t>
      </w:r>
      <w:r w:rsidR="00C3318F" w:rsidRPr="00C3318F">
        <w:rPr>
          <w:rFonts w:cs="Arial"/>
          <w:lang w:val="ru-RU"/>
        </w:rPr>
        <w:t xml:space="preserve"> </w:t>
      </w:r>
      <w:r w:rsidR="00C3318F">
        <w:rPr>
          <w:rFonts w:cs="Arial"/>
          <w:lang w:val="ru-RU"/>
        </w:rPr>
        <w:t>будут</w:t>
      </w:r>
      <w:r w:rsidR="00C3318F" w:rsidRPr="00C3318F">
        <w:rPr>
          <w:rFonts w:cs="Arial"/>
          <w:lang w:val="ru-RU"/>
        </w:rPr>
        <w:t xml:space="preserve"> </w:t>
      </w:r>
      <w:r w:rsidR="00C3318F">
        <w:rPr>
          <w:rFonts w:cs="Arial"/>
          <w:lang w:val="ru-RU"/>
        </w:rPr>
        <w:t>физически</w:t>
      </w:r>
      <w:r w:rsidR="00C3318F" w:rsidRPr="00C3318F">
        <w:rPr>
          <w:rFonts w:cs="Arial"/>
          <w:lang w:val="ru-RU"/>
        </w:rPr>
        <w:t xml:space="preserve"> </w:t>
      </w:r>
      <w:r w:rsidR="00C3318F">
        <w:rPr>
          <w:rFonts w:cs="Arial"/>
          <w:lang w:val="ru-RU"/>
        </w:rPr>
        <w:t>перемещаться</w:t>
      </w:r>
      <w:r w:rsidR="00C3318F" w:rsidRPr="00C3318F">
        <w:rPr>
          <w:rFonts w:cs="Arial"/>
          <w:lang w:val="ru-RU"/>
        </w:rPr>
        <w:t xml:space="preserve">, </w:t>
      </w:r>
      <w:r w:rsidR="00C3318F">
        <w:rPr>
          <w:rFonts w:cs="Arial"/>
          <w:lang w:val="ru-RU"/>
        </w:rPr>
        <w:t>и</w:t>
      </w:r>
      <w:r w:rsidR="00C3318F" w:rsidRPr="00C3318F">
        <w:rPr>
          <w:rFonts w:cs="Arial"/>
          <w:lang w:val="ru-RU"/>
        </w:rPr>
        <w:t xml:space="preserve"> </w:t>
      </w:r>
      <w:r w:rsidR="00C3318F">
        <w:rPr>
          <w:rFonts w:cs="Arial"/>
          <w:lang w:val="ru-RU"/>
        </w:rPr>
        <w:t>лишь</w:t>
      </w:r>
      <w:r w:rsidR="00C3318F" w:rsidRPr="00C3318F">
        <w:rPr>
          <w:rFonts w:cs="Arial"/>
          <w:lang w:val="ru-RU"/>
        </w:rPr>
        <w:t xml:space="preserve"> </w:t>
      </w:r>
      <w:r w:rsidR="00C3318F">
        <w:rPr>
          <w:rFonts w:cs="Arial"/>
          <w:lang w:val="ru-RU"/>
        </w:rPr>
        <w:t>меньше</w:t>
      </w:r>
      <w:r w:rsidR="00C3318F" w:rsidRPr="00C3318F">
        <w:rPr>
          <w:rFonts w:cs="Arial"/>
          <w:lang w:val="ru-RU"/>
        </w:rPr>
        <w:t xml:space="preserve"> 10% </w:t>
      </w:r>
      <w:r w:rsidR="00C3318F">
        <w:rPr>
          <w:rFonts w:cs="Arial"/>
          <w:lang w:val="ru-RU"/>
        </w:rPr>
        <w:t>их</w:t>
      </w:r>
      <w:r w:rsidR="00C3318F" w:rsidRPr="00C3318F">
        <w:rPr>
          <w:rFonts w:cs="Arial"/>
          <w:lang w:val="ru-RU"/>
        </w:rPr>
        <w:t xml:space="preserve"> </w:t>
      </w:r>
      <w:r w:rsidR="00C3318F">
        <w:rPr>
          <w:rFonts w:cs="Arial"/>
          <w:lang w:val="ru-RU"/>
        </w:rPr>
        <w:t>продуктивных</w:t>
      </w:r>
      <w:r w:rsidR="00C3318F" w:rsidRPr="00C3318F">
        <w:rPr>
          <w:rFonts w:cs="Arial"/>
          <w:lang w:val="ru-RU"/>
        </w:rPr>
        <w:t xml:space="preserve"> </w:t>
      </w:r>
      <w:r w:rsidR="00C3318F">
        <w:rPr>
          <w:rFonts w:cs="Arial"/>
          <w:lang w:val="ru-RU"/>
        </w:rPr>
        <w:t>активов</w:t>
      </w:r>
      <w:r w:rsidR="00C3318F" w:rsidRPr="00C3318F">
        <w:rPr>
          <w:rFonts w:cs="Arial"/>
          <w:lang w:val="ru-RU"/>
        </w:rPr>
        <w:t xml:space="preserve"> </w:t>
      </w:r>
      <w:r w:rsidR="00C3318F">
        <w:rPr>
          <w:rFonts w:cs="Arial"/>
          <w:lang w:val="ru-RU"/>
        </w:rPr>
        <w:t>будет</w:t>
      </w:r>
      <w:r w:rsidR="00C3318F" w:rsidRPr="00C3318F">
        <w:rPr>
          <w:rFonts w:cs="Arial"/>
          <w:lang w:val="ru-RU"/>
        </w:rPr>
        <w:t xml:space="preserve"> </w:t>
      </w:r>
      <w:r w:rsidR="00C3318F">
        <w:rPr>
          <w:rFonts w:cs="Arial"/>
          <w:lang w:val="ru-RU"/>
        </w:rPr>
        <w:t>потеряно</w:t>
      </w:r>
      <w:r w:rsidR="00C3318F" w:rsidRPr="00C3318F">
        <w:rPr>
          <w:rFonts w:cs="Arial"/>
          <w:lang w:val="ru-RU"/>
        </w:rPr>
        <w:t xml:space="preserve">), </w:t>
      </w:r>
      <w:r w:rsidR="00C3318F">
        <w:rPr>
          <w:rFonts w:cs="Arial"/>
          <w:lang w:val="ru-RU"/>
        </w:rPr>
        <w:t>и</w:t>
      </w:r>
      <w:r w:rsidR="00C3318F" w:rsidRPr="00C3318F">
        <w:rPr>
          <w:rFonts w:cs="Arial"/>
          <w:lang w:val="ru-RU"/>
        </w:rPr>
        <w:t xml:space="preserve"> </w:t>
      </w:r>
      <w:r w:rsidR="00C3318F">
        <w:rPr>
          <w:rFonts w:cs="Arial"/>
          <w:lang w:val="ru-RU"/>
        </w:rPr>
        <w:t>меньше</w:t>
      </w:r>
      <w:r w:rsidR="00C3318F" w:rsidRPr="00C3318F">
        <w:rPr>
          <w:rFonts w:cs="Arial"/>
          <w:lang w:val="ru-RU"/>
        </w:rPr>
        <w:t xml:space="preserve"> </w:t>
      </w:r>
      <w:r w:rsidR="00C3318F">
        <w:rPr>
          <w:rFonts w:cs="Arial"/>
          <w:lang w:val="ru-RU"/>
        </w:rPr>
        <w:t>чем</w:t>
      </w:r>
      <w:r w:rsidR="00C3318F" w:rsidRPr="00C3318F">
        <w:rPr>
          <w:rFonts w:cs="Arial"/>
          <w:lang w:val="ru-RU"/>
        </w:rPr>
        <w:t xml:space="preserve"> 200 </w:t>
      </w:r>
      <w:r w:rsidR="00C3318F">
        <w:rPr>
          <w:rFonts w:cs="Arial"/>
          <w:lang w:val="ru-RU"/>
        </w:rPr>
        <w:t xml:space="preserve">людей подвергнутся воздействию в результате деятельности проекта, таким образом, что могут готовиться </w:t>
      </w:r>
      <w:r w:rsidR="00C3318F" w:rsidRPr="00C3318F">
        <w:rPr>
          <w:rFonts w:cs="Arial"/>
          <w:lang w:val="ru-RU"/>
        </w:rPr>
        <w:t xml:space="preserve"> </w:t>
      </w:r>
      <w:r w:rsidR="00C3318F">
        <w:rPr>
          <w:rFonts w:cs="Arial"/>
          <w:lang w:val="ru-RU"/>
        </w:rPr>
        <w:t xml:space="preserve">сокращённые ПДП (как определено в ОП ВБ 4.12). </w:t>
      </w:r>
      <w:r w:rsidR="00494F26">
        <w:rPr>
          <w:rFonts w:cs="Arial"/>
          <w:lang w:val="ru-RU"/>
        </w:rPr>
        <w:t>Также</w:t>
      </w:r>
      <w:r w:rsidR="00494F26" w:rsidRPr="00494F26">
        <w:rPr>
          <w:rFonts w:cs="Arial"/>
          <w:lang w:val="ru-RU"/>
        </w:rPr>
        <w:t xml:space="preserve">, </w:t>
      </w:r>
      <w:r w:rsidR="00494F26">
        <w:rPr>
          <w:rFonts w:cs="Arial"/>
          <w:lang w:val="ru-RU"/>
        </w:rPr>
        <w:t>для</w:t>
      </w:r>
      <w:r w:rsidR="00494F26" w:rsidRPr="00494F26">
        <w:rPr>
          <w:rFonts w:cs="Arial"/>
          <w:lang w:val="ru-RU"/>
        </w:rPr>
        <w:t xml:space="preserve"> </w:t>
      </w:r>
      <w:r w:rsidR="00494F26">
        <w:rPr>
          <w:rFonts w:cs="Arial"/>
          <w:lang w:val="ru-RU"/>
        </w:rPr>
        <w:t>данного</w:t>
      </w:r>
      <w:r w:rsidR="00494F26" w:rsidRPr="00494F26">
        <w:rPr>
          <w:rFonts w:cs="Arial"/>
          <w:lang w:val="ru-RU"/>
        </w:rPr>
        <w:t xml:space="preserve"> </w:t>
      </w:r>
      <w:r w:rsidR="00494F26">
        <w:rPr>
          <w:rFonts w:cs="Arial"/>
          <w:lang w:val="ru-RU"/>
        </w:rPr>
        <w:t>ПДП</w:t>
      </w:r>
      <w:r w:rsidR="00494F26" w:rsidRPr="00494F26">
        <w:rPr>
          <w:rFonts w:cs="Arial"/>
          <w:lang w:val="ru-RU"/>
        </w:rPr>
        <w:t xml:space="preserve">, </w:t>
      </w:r>
      <w:r w:rsidR="00494F26">
        <w:rPr>
          <w:rFonts w:cs="Arial"/>
          <w:lang w:val="ru-RU"/>
        </w:rPr>
        <w:t>вероятно</w:t>
      </w:r>
      <w:r w:rsidR="00494F26" w:rsidRPr="00494F26">
        <w:rPr>
          <w:rFonts w:cs="Arial"/>
          <w:lang w:val="ru-RU"/>
        </w:rPr>
        <w:t xml:space="preserve">, </w:t>
      </w:r>
      <w:r w:rsidR="00494F26">
        <w:rPr>
          <w:rFonts w:cs="Arial"/>
          <w:lang w:val="ru-RU"/>
        </w:rPr>
        <w:t>что</w:t>
      </w:r>
      <w:r w:rsidR="00494F26" w:rsidRPr="00494F26">
        <w:rPr>
          <w:rFonts w:cs="Arial"/>
          <w:lang w:val="ru-RU"/>
        </w:rPr>
        <w:t xml:space="preserve"> </w:t>
      </w:r>
      <w:r w:rsidR="00494F26">
        <w:rPr>
          <w:rFonts w:cs="Arial"/>
          <w:lang w:val="ru-RU"/>
        </w:rPr>
        <w:t>только</w:t>
      </w:r>
      <w:r w:rsidR="00494F26" w:rsidRPr="00494F26">
        <w:rPr>
          <w:rFonts w:cs="Arial"/>
          <w:lang w:val="ru-RU"/>
        </w:rPr>
        <w:t xml:space="preserve"> </w:t>
      </w:r>
      <w:r w:rsidR="00494F26">
        <w:rPr>
          <w:rFonts w:cs="Arial"/>
          <w:lang w:val="ru-RU"/>
        </w:rPr>
        <w:t>небольшая</w:t>
      </w:r>
      <w:r w:rsidR="00494F26" w:rsidRPr="00494F26">
        <w:rPr>
          <w:rFonts w:cs="Arial"/>
          <w:lang w:val="ru-RU"/>
        </w:rPr>
        <w:t xml:space="preserve"> </w:t>
      </w:r>
      <w:r w:rsidR="00494F26">
        <w:rPr>
          <w:rFonts w:cs="Arial"/>
          <w:lang w:val="ru-RU"/>
        </w:rPr>
        <w:t>группа</w:t>
      </w:r>
      <w:r w:rsidR="00494F26" w:rsidRPr="00494F26">
        <w:rPr>
          <w:rFonts w:cs="Arial"/>
          <w:lang w:val="ru-RU"/>
        </w:rPr>
        <w:t xml:space="preserve"> </w:t>
      </w:r>
      <w:r w:rsidR="00494F26">
        <w:rPr>
          <w:rFonts w:cs="Arial"/>
          <w:lang w:val="ru-RU"/>
        </w:rPr>
        <w:t>людей</w:t>
      </w:r>
      <w:r w:rsidR="00494F26" w:rsidRPr="00494F26">
        <w:rPr>
          <w:rFonts w:cs="Arial"/>
          <w:lang w:val="ru-RU"/>
        </w:rPr>
        <w:t xml:space="preserve"> </w:t>
      </w:r>
      <w:r w:rsidR="00494F26">
        <w:rPr>
          <w:rFonts w:cs="Arial"/>
          <w:lang w:val="ru-RU"/>
        </w:rPr>
        <w:t>подвергнется</w:t>
      </w:r>
      <w:r w:rsidR="00494F26" w:rsidRPr="00494F26">
        <w:rPr>
          <w:rFonts w:cs="Arial"/>
          <w:lang w:val="ru-RU"/>
        </w:rPr>
        <w:t xml:space="preserve"> </w:t>
      </w:r>
      <w:r w:rsidR="00494F26">
        <w:rPr>
          <w:rFonts w:cs="Arial"/>
          <w:lang w:val="ru-RU"/>
        </w:rPr>
        <w:t>воздействию</w:t>
      </w:r>
      <w:r w:rsidR="00494F26" w:rsidRPr="00494F26">
        <w:rPr>
          <w:rFonts w:cs="Arial"/>
          <w:lang w:val="ru-RU"/>
        </w:rPr>
        <w:t xml:space="preserve">, </w:t>
      </w:r>
      <w:r w:rsidR="00494F26">
        <w:rPr>
          <w:rFonts w:cs="Arial"/>
          <w:lang w:val="ru-RU"/>
        </w:rPr>
        <w:t>поскольку</w:t>
      </w:r>
      <w:r w:rsidR="00494F26" w:rsidRPr="00494F26">
        <w:rPr>
          <w:rFonts w:cs="Arial"/>
          <w:lang w:val="ru-RU"/>
        </w:rPr>
        <w:t xml:space="preserve"> </w:t>
      </w:r>
      <w:r w:rsidR="00494F26">
        <w:rPr>
          <w:rFonts w:cs="Arial"/>
          <w:lang w:val="ru-RU"/>
        </w:rPr>
        <w:t>ПДП</w:t>
      </w:r>
      <w:r w:rsidR="00494F26" w:rsidRPr="00494F26">
        <w:rPr>
          <w:rFonts w:cs="Arial"/>
          <w:lang w:val="ru-RU"/>
        </w:rPr>
        <w:t xml:space="preserve"> </w:t>
      </w:r>
      <w:r w:rsidR="00494F26">
        <w:rPr>
          <w:rFonts w:cs="Arial"/>
          <w:lang w:val="ru-RU"/>
        </w:rPr>
        <w:t>готовятся</w:t>
      </w:r>
      <w:r w:rsidR="00494F26" w:rsidRPr="00494F26">
        <w:rPr>
          <w:rFonts w:cs="Arial"/>
          <w:lang w:val="ru-RU"/>
        </w:rPr>
        <w:t xml:space="preserve"> </w:t>
      </w:r>
      <w:r w:rsidR="00494F26">
        <w:rPr>
          <w:rFonts w:cs="Arial"/>
          <w:lang w:val="ru-RU"/>
        </w:rPr>
        <w:t>для</w:t>
      </w:r>
      <w:r w:rsidR="00494F26" w:rsidRPr="00494F26">
        <w:rPr>
          <w:rFonts w:cs="Arial"/>
          <w:lang w:val="ru-RU"/>
        </w:rPr>
        <w:t xml:space="preserve"> </w:t>
      </w:r>
      <w:r w:rsidR="00494F26">
        <w:rPr>
          <w:rFonts w:cs="Arial"/>
          <w:lang w:val="ru-RU"/>
        </w:rPr>
        <w:t>конкретных</w:t>
      </w:r>
      <w:r w:rsidR="00494F26" w:rsidRPr="00494F26">
        <w:rPr>
          <w:rFonts w:cs="Arial"/>
          <w:lang w:val="ru-RU"/>
        </w:rPr>
        <w:t xml:space="preserve"> </w:t>
      </w:r>
      <w:r w:rsidR="00494F26">
        <w:rPr>
          <w:rFonts w:cs="Arial"/>
          <w:lang w:val="ru-RU"/>
        </w:rPr>
        <w:t>проектов, которые требуют приобретения земли. Таким</w:t>
      </w:r>
      <w:r w:rsidR="00494F26" w:rsidRPr="002B6EA4">
        <w:rPr>
          <w:rFonts w:cs="Arial"/>
          <w:lang w:val="ru-RU"/>
        </w:rPr>
        <w:t xml:space="preserve"> </w:t>
      </w:r>
      <w:r w:rsidR="00494F26">
        <w:rPr>
          <w:rFonts w:cs="Arial"/>
          <w:lang w:val="ru-RU"/>
        </w:rPr>
        <w:t>образом</w:t>
      </w:r>
      <w:r w:rsidR="00494F26" w:rsidRPr="002B6EA4">
        <w:rPr>
          <w:rFonts w:cs="Arial"/>
          <w:lang w:val="ru-RU"/>
        </w:rPr>
        <w:t xml:space="preserve">, </w:t>
      </w:r>
      <w:r w:rsidR="00494F26">
        <w:rPr>
          <w:rFonts w:cs="Arial"/>
          <w:lang w:val="ru-RU"/>
        </w:rPr>
        <w:t>предполагается</w:t>
      </w:r>
      <w:r w:rsidR="00494F26" w:rsidRPr="002B6EA4">
        <w:rPr>
          <w:rFonts w:cs="Arial"/>
          <w:lang w:val="ru-RU"/>
        </w:rPr>
        <w:t xml:space="preserve">, </w:t>
      </w:r>
      <w:r w:rsidR="00494F26">
        <w:rPr>
          <w:rFonts w:cs="Arial"/>
          <w:lang w:val="ru-RU"/>
        </w:rPr>
        <w:t>что</w:t>
      </w:r>
      <w:r w:rsidR="00494F26" w:rsidRPr="002B6EA4">
        <w:rPr>
          <w:rFonts w:cs="Arial"/>
          <w:lang w:val="ru-RU"/>
        </w:rPr>
        <w:t xml:space="preserve"> </w:t>
      </w:r>
      <w:r w:rsidR="00494F26">
        <w:rPr>
          <w:rFonts w:cs="Arial"/>
          <w:lang w:val="ru-RU"/>
        </w:rPr>
        <w:t>ПДП</w:t>
      </w:r>
      <w:r w:rsidR="00494F26" w:rsidRPr="002B6EA4">
        <w:rPr>
          <w:rFonts w:cs="Arial"/>
          <w:lang w:val="ru-RU"/>
        </w:rPr>
        <w:t xml:space="preserve"> </w:t>
      </w:r>
      <w:r w:rsidR="00494F26">
        <w:rPr>
          <w:rFonts w:cs="Arial"/>
          <w:lang w:val="ru-RU"/>
        </w:rPr>
        <w:t>будет</w:t>
      </w:r>
      <w:r w:rsidR="00494F26" w:rsidRPr="002B6EA4">
        <w:rPr>
          <w:rFonts w:cs="Arial"/>
          <w:lang w:val="ru-RU"/>
        </w:rPr>
        <w:t xml:space="preserve"> </w:t>
      </w:r>
      <w:r w:rsidR="00494F26">
        <w:rPr>
          <w:rFonts w:cs="Arial"/>
          <w:lang w:val="ru-RU"/>
        </w:rPr>
        <w:t>содержать</w:t>
      </w:r>
      <w:r w:rsidR="00494F26" w:rsidRPr="002B6EA4">
        <w:rPr>
          <w:rFonts w:cs="Arial"/>
          <w:lang w:val="ru-RU"/>
        </w:rPr>
        <w:t xml:space="preserve"> </w:t>
      </w:r>
      <w:r w:rsidR="00494F26">
        <w:rPr>
          <w:rFonts w:cs="Arial"/>
          <w:lang w:val="ru-RU"/>
        </w:rPr>
        <w:t>ряд</w:t>
      </w:r>
      <w:r w:rsidR="00494F26" w:rsidRPr="002B6EA4">
        <w:rPr>
          <w:rFonts w:cs="Arial"/>
          <w:lang w:val="ru-RU"/>
        </w:rPr>
        <w:t xml:space="preserve"> </w:t>
      </w:r>
      <w:r w:rsidR="00494F26">
        <w:rPr>
          <w:rFonts w:cs="Arial"/>
          <w:lang w:val="ru-RU"/>
        </w:rPr>
        <w:t>стандартных</w:t>
      </w:r>
      <w:r w:rsidR="00494F26" w:rsidRPr="002B6EA4">
        <w:rPr>
          <w:rFonts w:cs="Arial"/>
          <w:lang w:val="ru-RU"/>
        </w:rPr>
        <w:t xml:space="preserve"> </w:t>
      </w:r>
      <w:r w:rsidR="00494F26">
        <w:rPr>
          <w:rFonts w:cs="Arial"/>
          <w:lang w:val="ru-RU"/>
        </w:rPr>
        <w:t>разделов</w:t>
      </w:r>
      <w:r w:rsidR="002B6EA4">
        <w:rPr>
          <w:rFonts w:cs="Arial"/>
          <w:lang w:val="ru-RU"/>
        </w:rPr>
        <w:t>,</w:t>
      </w:r>
      <w:r w:rsidR="00494F26" w:rsidRPr="002B6EA4">
        <w:rPr>
          <w:rFonts w:cs="Arial"/>
          <w:lang w:val="ru-RU"/>
        </w:rPr>
        <w:t xml:space="preserve"> </w:t>
      </w:r>
      <w:r w:rsidR="002B6EA4">
        <w:rPr>
          <w:rFonts w:cs="Arial"/>
          <w:lang w:val="ru-RU"/>
        </w:rPr>
        <w:t>в</w:t>
      </w:r>
      <w:r w:rsidR="002B6EA4" w:rsidRPr="002B6EA4">
        <w:rPr>
          <w:rFonts w:cs="Arial"/>
          <w:lang w:val="ru-RU"/>
        </w:rPr>
        <w:t xml:space="preserve"> </w:t>
      </w:r>
      <w:r w:rsidR="002B6EA4">
        <w:rPr>
          <w:rFonts w:cs="Arial"/>
          <w:lang w:val="ru-RU"/>
        </w:rPr>
        <w:t>качестве</w:t>
      </w:r>
      <w:r w:rsidR="002B6EA4" w:rsidRPr="002B6EA4">
        <w:rPr>
          <w:rFonts w:cs="Arial"/>
          <w:lang w:val="ru-RU"/>
        </w:rPr>
        <w:t xml:space="preserve"> </w:t>
      </w:r>
      <w:r w:rsidR="002B6EA4">
        <w:rPr>
          <w:rFonts w:cs="Arial"/>
          <w:lang w:val="ru-RU"/>
        </w:rPr>
        <w:t>вступительной</w:t>
      </w:r>
      <w:r w:rsidR="002B6EA4" w:rsidRPr="002B6EA4">
        <w:rPr>
          <w:rFonts w:cs="Arial"/>
          <w:lang w:val="ru-RU"/>
        </w:rPr>
        <w:t xml:space="preserve"> </w:t>
      </w:r>
      <w:r w:rsidR="002B6EA4">
        <w:rPr>
          <w:rFonts w:cs="Arial"/>
          <w:lang w:val="ru-RU"/>
        </w:rPr>
        <w:t>части</w:t>
      </w:r>
      <w:r w:rsidR="002B6EA4" w:rsidRPr="002B6EA4">
        <w:rPr>
          <w:rFonts w:cs="Arial"/>
          <w:lang w:val="ru-RU"/>
        </w:rPr>
        <w:t xml:space="preserve"> (</w:t>
      </w:r>
      <w:r w:rsidR="002B6EA4">
        <w:rPr>
          <w:rFonts w:cs="Arial"/>
          <w:lang w:val="ru-RU"/>
        </w:rPr>
        <w:t>описание</w:t>
      </w:r>
      <w:r w:rsidR="002B6EA4" w:rsidRPr="002B6EA4">
        <w:rPr>
          <w:rFonts w:cs="Arial"/>
          <w:lang w:val="ru-RU"/>
        </w:rPr>
        <w:t xml:space="preserve"> </w:t>
      </w:r>
      <w:r w:rsidR="002B6EA4">
        <w:rPr>
          <w:rFonts w:cs="Arial"/>
          <w:lang w:val="ru-RU"/>
        </w:rPr>
        <w:t>проекта</w:t>
      </w:r>
      <w:r w:rsidR="002B6EA4" w:rsidRPr="002B6EA4">
        <w:rPr>
          <w:rFonts w:cs="Arial"/>
          <w:lang w:val="ru-RU"/>
        </w:rPr>
        <w:t xml:space="preserve">, </w:t>
      </w:r>
      <w:r w:rsidR="002B6EA4">
        <w:rPr>
          <w:rFonts w:cs="Arial"/>
          <w:lang w:val="ru-RU"/>
        </w:rPr>
        <w:t>нормативно</w:t>
      </w:r>
      <w:r w:rsidR="002B6EA4" w:rsidRPr="002B6EA4">
        <w:rPr>
          <w:rFonts w:cs="Arial"/>
          <w:lang w:val="ru-RU"/>
        </w:rPr>
        <w:t>-</w:t>
      </w:r>
      <w:r w:rsidR="002B6EA4">
        <w:rPr>
          <w:rFonts w:cs="Arial"/>
          <w:lang w:val="ru-RU"/>
        </w:rPr>
        <w:t>правовая</w:t>
      </w:r>
      <w:r w:rsidR="002B6EA4" w:rsidRPr="002B6EA4">
        <w:rPr>
          <w:rFonts w:cs="Arial"/>
          <w:lang w:val="ru-RU"/>
        </w:rPr>
        <w:t xml:space="preserve"> </w:t>
      </w:r>
      <w:r w:rsidR="002B6EA4">
        <w:rPr>
          <w:rFonts w:cs="Arial"/>
          <w:lang w:val="ru-RU"/>
        </w:rPr>
        <w:t>и</w:t>
      </w:r>
      <w:r w:rsidR="002B6EA4" w:rsidRPr="002B6EA4">
        <w:rPr>
          <w:rFonts w:cs="Arial"/>
          <w:lang w:val="ru-RU"/>
        </w:rPr>
        <w:t xml:space="preserve"> </w:t>
      </w:r>
      <w:r w:rsidR="002B6EA4">
        <w:rPr>
          <w:rFonts w:cs="Arial"/>
          <w:lang w:val="ru-RU"/>
        </w:rPr>
        <w:t>организационная</w:t>
      </w:r>
      <w:r w:rsidR="002B6EA4" w:rsidRPr="002B6EA4">
        <w:rPr>
          <w:rFonts w:cs="Arial"/>
          <w:lang w:val="ru-RU"/>
        </w:rPr>
        <w:t xml:space="preserve"> </w:t>
      </w:r>
      <w:r w:rsidR="002B6EA4">
        <w:rPr>
          <w:rFonts w:cs="Arial"/>
          <w:lang w:val="ru-RU"/>
        </w:rPr>
        <w:t>база</w:t>
      </w:r>
      <w:r w:rsidR="002B6EA4" w:rsidRPr="002B6EA4">
        <w:rPr>
          <w:rFonts w:cs="Arial"/>
          <w:lang w:val="ru-RU"/>
        </w:rPr>
        <w:t xml:space="preserve">, </w:t>
      </w:r>
      <w:r w:rsidR="002B6EA4">
        <w:rPr>
          <w:rFonts w:cs="Arial"/>
          <w:lang w:val="ru-RU"/>
        </w:rPr>
        <w:t>правомочность</w:t>
      </w:r>
      <w:r w:rsidR="002B6EA4" w:rsidRPr="002B6EA4">
        <w:rPr>
          <w:rFonts w:cs="Arial"/>
          <w:lang w:val="ru-RU"/>
        </w:rPr>
        <w:t xml:space="preserve"> </w:t>
      </w:r>
      <w:r w:rsidR="002B6EA4">
        <w:rPr>
          <w:rFonts w:cs="Arial"/>
          <w:lang w:val="ru-RU"/>
        </w:rPr>
        <w:t>и</w:t>
      </w:r>
      <w:r w:rsidR="002B6EA4" w:rsidRPr="002B6EA4">
        <w:rPr>
          <w:rFonts w:cs="Arial"/>
          <w:lang w:val="ru-RU"/>
        </w:rPr>
        <w:t xml:space="preserve"> </w:t>
      </w:r>
      <w:r w:rsidR="002B6EA4">
        <w:rPr>
          <w:rFonts w:cs="Arial"/>
          <w:lang w:val="ru-RU"/>
        </w:rPr>
        <w:t>матрица</w:t>
      </w:r>
      <w:r w:rsidR="002B6EA4" w:rsidRPr="002B6EA4">
        <w:rPr>
          <w:rFonts w:cs="Arial"/>
          <w:lang w:val="ru-RU"/>
        </w:rPr>
        <w:t xml:space="preserve"> </w:t>
      </w:r>
      <w:r w:rsidR="002B6EA4">
        <w:rPr>
          <w:rFonts w:cs="Arial"/>
          <w:lang w:val="ru-RU"/>
        </w:rPr>
        <w:t>предоставления</w:t>
      </w:r>
      <w:r w:rsidR="002B6EA4" w:rsidRPr="002B6EA4">
        <w:rPr>
          <w:rFonts w:cs="Arial"/>
          <w:lang w:val="ru-RU"/>
        </w:rPr>
        <w:t xml:space="preserve"> </w:t>
      </w:r>
      <w:r w:rsidR="002B6EA4">
        <w:rPr>
          <w:rFonts w:cs="Arial"/>
          <w:lang w:val="ru-RU"/>
        </w:rPr>
        <w:t>прав</w:t>
      </w:r>
      <w:r w:rsidR="002B6EA4" w:rsidRPr="002B6EA4">
        <w:rPr>
          <w:rFonts w:cs="Arial"/>
          <w:lang w:val="ru-RU"/>
        </w:rPr>
        <w:t xml:space="preserve">, </w:t>
      </w:r>
      <w:r w:rsidR="002B6EA4">
        <w:rPr>
          <w:rFonts w:cs="Arial"/>
          <w:lang w:val="ru-RU"/>
        </w:rPr>
        <w:t>и</w:t>
      </w:r>
      <w:r w:rsidR="002B6EA4" w:rsidRPr="002B6EA4">
        <w:rPr>
          <w:rFonts w:cs="Arial"/>
          <w:lang w:val="ru-RU"/>
        </w:rPr>
        <w:t xml:space="preserve"> </w:t>
      </w:r>
      <w:r w:rsidR="002B6EA4">
        <w:rPr>
          <w:rFonts w:cs="Arial"/>
          <w:lang w:val="ru-RU"/>
        </w:rPr>
        <w:t>т</w:t>
      </w:r>
      <w:r w:rsidR="002B6EA4" w:rsidRPr="002B6EA4">
        <w:rPr>
          <w:rFonts w:cs="Arial"/>
          <w:lang w:val="ru-RU"/>
        </w:rPr>
        <w:t xml:space="preserve">. </w:t>
      </w:r>
      <w:r w:rsidR="002B6EA4">
        <w:rPr>
          <w:rFonts w:cs="Arial"/>
          <w:lang w:val="ru-RU"/>
        </w:rPr>
        <w:t>п</w:t>
      </w:r>
      <w:r w:rsidR="002B6EA4" w:rsidRPr="002B6EA4">
        <w:rPr>
          <w:rFonts w:cs="Arial"/>
          <w:lang w:val="ru-RU"/>
        </w:rPr>
        <w:t xml:space="preserve">.), </w:t>
      </w:r>
      <w:r w:rsidR="002B6EA4">
        <w:rPr>
          <w:rFonts w:cs="Arial"/>
          <w:lang w:val="ru-RU"/>
        </w:rPr>
        <w:t>которые</w:t>
      </w:r>
      <w:r w:rsidR="002B6EA4" w:rsidRPr="002B6EA4">
        <w:rPr>
          <w:rFonts w:cs="Arial"/>
          <w:lang w:val="ru-RU"/>
        </w:rPr>
        <w:t xml:space="preserve"> </w:t>
      </w:r>
      <w:r w:rsidR="002B6EA4">
        <w:rPr>
          <w:rFonts w:cs="Arial"/>
          <w:lang w:val="ru-RU"/>
        </w:rPr>
        <w:t>уже</w:t>
      </w:r>
      <w:r w:rsidR="002B6EA4" w:rsidRPr="002B6EA4">
        <w:rPr>
          <w:rFonts w:cs="Arial"/>
          <w:lang w:val="ru-RU"/>
        </w:rPr>
        <w:t xml:space="preserve"> </w:t>
      </w:r>
      <w:r w:rsidR="002B6EA4">
        <w:rPr>
          <w:rFonts w:cs="Arial"/>
          <w:lang w:val="ru-RU"/>
        </w:rPr>
        <w:t>обнаруживаются</w:t>
      </w:r>
      <w:r w:rsidR="002B6EA4" w:rsidRPr="002B6EA4">
        <w:rPr>
          <w:rFonts w:cs="Arial"/>
          <w:lang w:val="ru-RU"/>
        </w:rPr>
        <w:t xml:space="preserve"> </w:t>
      </w:r>
      <w:r w:rsidR="002B6EA4">
        <w:rPr>
          <w:rFonts w:cs="Arial"/>
          <w:lang w:val="ru-RU"/>
        </w:rPr>
        <w:t>в</w:t>
      </w:r>
      <w:r w:rsidR="002B6EA4" w:rsidRPr="002B6EA4">
        <w:rPr>
          <w:rFonts w:cs="Arial"/>
          <w:lang w:val="ru-RU"/>
        </w:rPr>
        <w:t xml:space="preserve"> </w:t>
      </w:r>
      <w:r w:rsidR="002B6EA4">
        <w:rPr>
          <w:rFonts w:cs="Arial"/>
          <w:lang w:val="ru-RU"/>
        </w:rPr>
        <w:t>ОПП</w:t>
      </w:r>
      <w:r w:rsidR="002B6EA4" w:rsidRPr="002B6EA4">
        <w:rPr>
          <w:rFonts w:cs="Arial"/>
          <w:lang w:val="ru-RU"/>
        </w:rPr>
        <w:t xml:space="preserve">, </w:t>
      </w:r>
      <w:r w:rsidR="002B6EA4">
        <w:rPr>
          <w:rFonts w:cs="Arial"/>
          <w:lang w:val="ru-RU"/>
        </w:rPr>
        <w:t>за</w:t>
      </w:r>
      <w:r w:rsidR="002B6EA4" w:rsidRPr="002B6EA4">
        <w:rPr>
          <w:rFonts w:cs="Arial"/>
          <w:lang w:val="ru-RU"/>
        </w:rPr>
        <w:t xml:space="preserve"> </w:t>
      </w:r>
      <w:r w:rsidR="002B6EA4">
        <w:rPr>
          <w:rFonts w:cs="Arial"/>
          <w:lang w:val="ru-RU"/>
        </w:rPr>
        <w:t>которыми</w:t>
      </w:r>
      <w:r w:rsidR="002B6EA4" w:rsidRPr="002B6EA4">
        <w:rPr>
          <w:rFonts w:cs="Arial"/>
          <w:lang w:val="ru-RU"/>
        </w:rPr>
        <w:t xml:space="preserve"> </w:t>
      </w:r>
      <w:r w:rsidR="002B6EA4">
        <w:rPr>
          <w:rFonts w:cs="Arial"/>
          <w:lang w:val="ru-RU"/>
        </w:rPr>
        <w:t>следует</w:t>
      </w:r>
      <w:r w:rsidR="002B6EA4" w:rsidRPr="002B6EA4">
        <w:rPr>
          <w:rFonts w:cs="Arial"/>
          <w:lang w:val="ru-RU"/>
        </w:rPr>
        <w:t xml:space="preserve"> </w:t>
      </w:r>
      <w:r w:rsidR="002B6EA4">
        <w:rPr>
          <w:rFonts w:cs="Arial"/>
          <w:lang w:val="ru-RU"/>
        </w:rPr>
        <w:t>раздел</w:t>
      </w:r>
      <w:r w:rsidR="002B6EA4" w:rsidRPr="002B6EA4">
        <w:rPr>
          <w:rFonts w:cs="Arial"/>
          <w:lang w:val="ru-RU"/>
        </w:rPr>
        <w:t xml:space="preserve">, </w:t>
      </w:r>
      <w:r w:rsidR="002B6EA4">
        <w:rPr>
          <w:rFonts w:cs="Arial"/>
          <w:lang w:val="ru-RU"/>
        </w:rPr>
        <w:t>описывающий</w:t>
      </w:r>
      <w:r w:rsidR="002B6EA4" w:rsidRPr="002B6EA4">
        <w:rPr>
          <w:rFonts w:cs="Arial"/>
          <w:lang w:val="ru-RU"/>
        </w:rPr>
        <w:t xml:space="preserve"> </w:t>
      </w:r>
      <w:r w:rsidR="002B6EA4">
        <w:rPr>
          <w:rFonts w:cs="Arial"/>
          <w:lang w:val="ru-RU"/>
        </w:rPr>
        <w:t>особенности</w:t>
      </w:r>
      <w:r w:rsidR="002B6EA4" w:rsidRPr="002B6EA4">
        <w:rPr>
          <w:rFonts w:cs="Arial"/>
          <w:lang w:val="ru-RU"/>
        </w:rPr>
        <w:t xml:space="preserve"> </w:t>
      </w:r>
      <w:r w:rsidR="002B6EA4">
        <w:rPr>
          <w:rFonts w:cs="Arial"/>
          <w:lang w:val="ru-RU"/>
        </w:rPr>
        <w:t>конкретного</w:t>
      </w:r>
      <w:r w:rsidR="002B6EA4" w:rsidRPr="002B6EA4">
        <w:rPr>
          <w:rFonts w:cs="Arial"/>
          <w:lang w:val="ru-RU"/>
        </w:rPr>
        <w:t xml:space="preserve"> </w:t>
      </w:r>
      <w:r w:rsidR="002B6EA4">
        <w:rPr>
          <w:rFonts w:cs="Arial"/>
          <w:lang w:val="ru-RU"/>
        </w:rPr>
        <w:t xml:space="preserve">местоположения проекта, а также ЛЗП, наряду с активами этих лиц </w:t>
      </w:r>
      <w:r w:rsidR="00AB7BBD" w:rsidRPr="002B6EA4">
        <w:rPr>
          <w:rFonts w:cs="Arial"/>
          <w:lang w:val="ru-RU"/>
        </w:rPr>
        <w:t>(</w:t>
      </w:r>
      <w:r w:rsidR="002B6EA4">
        <w:rPr>
          <w:rFonts w:cs="Arial"/>
          <w:lang w:val="ru-RU"/>
        </w:rPr>
        <w:t xml:space="preserve">инвентаризация потерь, компенсация и затраты на переселение, бюджет, социально-экономическая классификация, и т. п.). </w:t>
      </w:r>
      <w:r w:rsidR="00EC3A9E">
        <w:rPr>
          <w:rFonts w:cs="Arial"/>
          <w:lang w:val="ru-RU"/>
        </w:rPr>
        <w:t>В</w:t>
      </w:r>
      <w:r w:rsidR="00EC3A9E" w:rsidRPr="00EC3A9E">
        <w:rPr>
          <w:rFonts w:cs="Arial"/>
          <w:lang w:val="ru-RU"/>
        </w:rPr>
        <w:t xml:space="preserve"> </w:t>
      </w:r>
      <w:r w:rsidR="00EC3A9E">
        <w:rPr>
          <w:rFonts w:cs="Arial"/>
          <w:lang w:val="ru-RU"/>
        </w:rPr>
        <w:t>то</w:t>
      </w:r>
      <w:r w:rsidR="00EC3A9E" w:rsidRPr="00EC3A9E">
        <w:rPr>
          <w:rFonts w:cs="Arial"/>
          <w:lang w:val="ru-RU"/>
        </w:rPr>
        <w:t xml:space="preserve"> </w:t>
      </w:r>
      <w:r w:rsidR="00EC3A9E">
        <w:rPr>
          <w:rFonts w:cs="Arial"/>
          <w:lang w:val="ru-RU"/>
        </w:rPr>
        <w:t>время</w:t>
      </w:r>
      <w:r w:rsidR="00EC3A9E" w:rsidRPr="00EC3A9E">
        <w:rPr>
          <w:rFonts w:cs="Arial"/>
          <w:lang w:val="ru-RU"/>
        </w:rPr>
        <w:t xml:space="preserve"> </w:t>
      </w:r>
      <w:r w:rsidR="00EC3A9E">
        <w:rPr>
          <w:rFonts w:cs="Arial"/>
          <w:lang w:val="ru-RU"/>
        </w:rPr>
        <w:t>как</w:t>
      </w:r>
      <w:r w:rsidR="00EC3A9E" w:rsidRPr="00EC3A9E">
        <w:rPr>
          <w:rFonts w:cs="Arial"/>
          <w:lang w:val="ru-RU"/>
        </w:rPr>
        <w:t xml:space="preserve"> </w:t>
      </w:r>
      <w:r w:rsidR="00EC3A9E">
        <w:rPr>
          <w:rFonts w:cs="Arial"/>
          <w:lang w:val="ru-RU"/>
        </w:rPr>
        <w:t>данные</w:t>
      </w:r>
      <w:r w:rsidR="00EC3A9E" w:rsidRPr="00EC3A9E">
        <w:rPr>
          <w:rFonts w:cs="Arial"/>
          <w:lang w:val="ru-RU"/>
        </w:rPr>
        <w:t xml:space="preserve"> </w:t>
      </w:r>
      <w:r w:rsidR="00EC3A9E">
        <w:rPr>
          <w:rFonts w:cs="Arial"/>
          <w:lang w:val="ru-RU"/>
        </w:rPr>
        <w:t>на</w:t>
      </w:r>
      <w:r w:rsidR="00EC3A9E" w:rsidRPr="00EC3A9E">
        <w:rPr>
          <w:rFonts w:cs="Arial"/>
          <w:lang w:val="ru-RU"/>
        </w:rPr>
        <w:t xml:space="preserve"> </w:t>
      </w:r>
      <w:r w:rsidR="00EC3A9E">
        <w:rPr>
          <w:rFonts w:cs="Arial"/>
          <w:lang w:val="ru-RU"/>
        </w:rPr>
        <w:t>уровне</w:t>
      </w:r>
      <w:r w:rsidR="00EC3A9E" w:rsidRPr="00EC3A9E">
        <w:rPr>
          <w:rFonts w:cs="Arial"/>
          <w:lang w:val="ru-RU"/>
        </w:rPr>
        <w:t xml:space="preserve"> </w:t>
      </w:r>
      <w:r w:rsidR="00EC3A9E">
        <w:rPr>
          <w:rFonts w:cs="Arial"/>
          <w:lang w:val="ru-RU"/>
        </w:rPr>
        <w:t>домохозяйства</w:t>
      </w:r>
      <w:r w:rsidR="00EC3A9E" w:rsidRPr="00EC3A9E">
        <w:rPr>
          <w:rFonts w:cs="Arial"/>
          <w:lang w:val="ru-RU"/>
        </w:rPr>
        <w:t xml:space="preserve"> </w:t>
      </w:r>
      <w:r w:rsidR="00EC3A9E">
        <w:rPr>
          <w:rFonts w:cs="Arial"/>
          <w:lang w:val="ru-RU"/>
        </w:rPr>
        <w:t>важны</w:t>
      </w:r>
      <w:r w:rsidR="00EC3A9E" w:rsidRPr="00EC3A9E">
        <w:rPr>
          <w:rFonts w:cs="Arial"/>
          <w:lang w:val="ru-RU"/>
        </w:rPr>
        <w:t xml:space="preserve"> </w:t>
      </w:r>
      <w:r w:rsidR="00EC3A9E">
        <w:rPr>
          <w:rFonts w:cs="Arial"/>
          <w:lang w:val="ru-RU"/>
        </w:rPr>
        <w:t>для</w:t>
      </w:r>
      <w:r w:rsidR="00EC3A9E" w:rsidRPr="00EC3A9E">
        <w:rPr>
          <w:rFonts w:cs="Arial"/>
          <w:lang w:val="ru-RU"/>
        </w:rPr>
        <w:t xml:space="preserve"> </w:t>
      </w:r>
      <w:r w:rsidR="00EC3A9E">
        <w:rPr>
          <w:rFonts w:cs="Arial"/>
          <w:lang w:val="ru-RU"/>
        </w:rPr>
        <w:t>ПДП</w:t>
      </w:r>
      <w:r w:rsidR="00EC3A9E" w:rsidRPr="00EC3A9E">
        <w:rPr>
          <w:rFonts w:cs="Arial"/>
          <w:lang w:val="ru-RU"/>
        </w:rPr>
        <w:t xml:space="preserve">, </w:t>
      </w:r>
      <w:r w:rsidR="00EC3A9E">
        <w:rPr>
          <w:rFonts w:cs="Arial"/>
          <w:lang w:val="ru-RU"/>
        </w:rPr>
        <w:t>в</w:t>
      </w:r>
      <w:r w:rsidR="00EC3A9E" w:rsidRPr="00EC3A9E">
        <w:rPr>
          <w:rFonts w:cs="Arial"/>
          <w:lang w:val="ru-RU"/>
        </w:rPr>
        <w:t xml:space="preserve"> </w:t>
      </w:r>
      <w:r w:rsidR="00EC3A9E">
        <w:rPr>
          <w:rFonts w:cs="Arial"/>
          <w:lang w:val="ru-RU"/>
        </w:rPr>
        <w:t>целях</w:t>
      </w:r>
      <w:r w:rsidR="00EC3A9E" w:rsidRPr="00EC3A9E">
        <w:rPr>
          <w:rFonts w:cs="Arial"/>
          <w:lang w:val="ru-RU"/>
        </w:rPr>
        <w:t xml:space="preserve"> </w:t>
      </w:r>
      <w:r w:rsidR="00EC3A9E">
        <w:rPr>
          <w:rFonts w:cs="Arial"/>
          <w:lang w:val="ru-RU"/>
        </w:rPr>
        <w:t xml:space="preserve">конфиденциальности, информация, устанавливающая личности физических лиц или домохозяйства в ПДП, </w:t>
      </w:r>
      <w:r w:rsidR="00816EFC">
        <w:rPr>
          <w:rFonts w:cs="Arial"/>
          <w:lang w:val="ru-RU"/>
        </w:rPr>
        <w:t xml:space="preserve">публичному </w:t>
      </w:r>
      <w:r w:rsidR="00EC3A9E">
        <w:rPr>
          <w:rFonts w:cs="Arial"/>
          <w:lang w:val="ru-RU"/>
        </w:rPr>
        <w:t xml:space="preserve">оглашению не подлежит. </w:t>
      </w:r>
      <w:r w:rsidR="008A5235">
        <w:rPr>
          <w:rFonts w:cs="Arial"/>
          <w:lang w:val="ru-RU"/>
        </w:rPr>
        <w:t>Типичное</w:t>
      </w:r>
      <w:r w:rsidR="008A5235" w:rsidRPr="008A5235">
        <w:rPr>
          <w:rFonts w:cs="Arial"/>
          <w:lang w:val="en-US"/>
        </w:rPr>
        <w:t xml:space="preserve"> </w:t>
      </w:r>
      <w:r w:rsidR="008A5235">
        <w:rPr>
          <w:rFonts w:cs="Arial"/>
          <w:lang w:val="ru-RU"/>
        </w:rPr>
        <w:t>содержание</w:t>
      </w:r>
      <w:r w:rsidR="008A5235" w:rsidRPr="008A5235">
        <w:rPr>
          <w:rFonts w:cs="Arial"/>
          <w:lang w:val="en-US"/>
        </w:rPr>
        <w:t xml:space="preserve"> </w:t>
      </w:r>
      <w:r w:rsidR="008A5235">
        <w:rPr>
          <w:rFonts w:cs="Arial"/>
          <w:lang w:val="ru-RU"/>
        </w:rPr>
        <w:t>ПДП</w:t>
      </w:r>
      <w:r w:rsidR="008A5235" w:rsidRPr="008A5235">
        <w:rPr>
          <w:rFonts w:cs="Arial"/>
          <w:lang w:val="en-US"/>
        </w:rPr>
        <w:t xml:space="preserve"> </w:t>
      </w:r>
      <w:r w:rsidR="008A5235">
        <w:rPr>
          <w:rFonts w:cs="Arial"/>
          <w:lang w:val="ru-RU"/>
        </w:rPr>
        <w:t>включает</w:t>
      </w:r>
      <w:r w:rsidR="008A5235" w:rsidRPr="008A5235">
        <w:rPr>
          <w:rFonts w:cs="Arial"/>
          <w:lang w:val="en-US"/>
        </w:rPr>
        <w:t xml:space="preserve"> </w:t>
      </w:r>
      <w:r w:rsidR="008A5235">
        <w:rPr>
          <w:rFonts w:cs="Arial"/>
          <w:lang w:val="ru-RU"/>
        </w:rPr>
        <w:t>следующие</w:t>
      </w:r>
      <w:r w:rsidR="008A5235" w:rsidRPr="008A5235">
        <w:rPr>
          <w:rFonts w:cs="Arial"/>
          <w:lang w:val="en-US"/>
        </w:rPr>
        <w:t xml:space="preserve"> </w:t>
      </w:r>
      <w:r w:rsidR="008A5235">
        <w:rPr>
          <w:rFonts w:cs="Arial"/>
          <w:lang w:val="ru-RU"/>
        </w:rPr>
        <w:t>элементы</w:t>
      </w:r>
      <w:r w:rsidR="008A5235" w:rsidRPr="008A5235">
        <w:rPr>
          <w:rFonts w:cs="Arial"/>
          <w:lang w:val="en-US"/>
        </w:rPr>
        <w:t>:</w:t>
      </w:r>
    </w:p>
    <w:p w:rsidR="00AB7BBD" w:rsidRPr="00216C81" w:rsidRDefault="006C47C8" w:rsidP="00851167">
      <w:pPr>
        <w:numPr>
          <w:ilvl w:val="0"/>
          <w:numId w:val="33"/>
        </w:numPr>
        <w:autoSpaceDE w:val="0"/>
        <w:autoSpaceDN w:val="0"/>
        <w:adjustRightInd w:val="0"/>
        <w:rPr>
          <w:rFonts w:cs="Arial"/>
          <w:lang w:val="en-US"/>
        </w:rPr>
      </w:pPr>
      <w:r>
        <w:rPr>
          <w:rFonts w:cs="Arial"/>
          <w:lang w:val="ru-RU"/>
        </w:rPr>
        <w:t>Описание проекта</w:t>
      </w:r>
    </w:p>
    <w:p w:rsidR="00AB7BBD" w:rsidRPr="00216C81" w:rsidRDefault="006C47C8" w:rsidP="00851167">
      <w:pPr>
        <w:numPr>
          <w:ilvl w:val="0"/>
          <w:numId w:val="33"/>
        </w:numPr>
        <w:autoSpaceDE w:val="0"/>
        <w:autoSpaceDN w:val="0"/>
        <w:adjustRightInd w:val="0"/>
        <w:rPr>
          <w:rFonts w:cs="Arial"/>
          <w:lang w:val="en-US"/>
        </w:rPr>
      </w:pPr>
      <w:r>
        <w:rPr>
          <w:rFonts w:cs="Arial"/>
          <w:lang w:val="ru-RU"/>
        </w:rPr>
        <w:t>Цели переселения</w:t>
      </w:r>
    </w:p>
    <w:p w:rsidR="00AB7BBD" w:rsidRPr="006C47C8" w:rsidRDefault="006C47C8" w:rsidP="00851167">
      <w:pPr>
        <w:numPr>
          <w:ilvl w:val="0"/>
          <w:numId w:val="33"/>
        </w:numPr>
        <w:autoSpaceDE w:val="0"/>
        <w:autoSpaceDN w:val="0"/>
        <w:adjustRightInd w:val="0"/>
        <w:rPr>
          <w:rFonts w:cs="Arial"/>
          <w:lang w:val="ru-RU"/>
        </w:rPr>
      </w:pPr>
      <w:r>
        <w:rPr>
          <w:rFonts w:cs="Arial"/>
          <w:lang w:val="ru-RU"/>
        </w:rPr>
        <w:t>Нормативно-правовая и организационная база</w:t>
      </w:r>
    </w:p>
    <w:p w:rsidR="00AB7BBD" w:rsidRPr="00005DF9" w:rsidRDefault="00005DF9" w:rsidP="00851167">
      <w:pPr>
        <w:numPr>
          <w:ilvl w:val="0"/>
          <w:numId w:val="33"/>
        </w:numPr>
        <w:autoSpaceDE w:val="0"/>
        <w:autoSpaceDN w:val="0"/>
        <w:adjustRightInd w:val="0"/>
        <w:rPr>
          <w:rFonts w:cs="Arial"/>
          <w:lang w:val="ru-RU"/>
        </w:rPr>
      </w:pPr>
      <w:r>
        <w:rPr>
          <w:rFonts w:cs="Arial"/>
          <w:lang w:val="ru-RU"/>
        </w:rPr>
        <w:t>Матрица правомочности и предоставления прав</w:t>
      </w:r>
    </w:p>
    <w:p w:rsidR="00AB7BBD" w:rsidRPr="00216C81" w:rsidRDefault="00005DF9" w:rsidP="00851167">
      <w:pPr>
        <w:numPr>
          <w:ilvl w:val="0"/>
          <w:numId w:val="33"/>
        </w:numPr>
        <w:autoSpaceDE w:val="0"/>
        <w:autoSpaceDN w:val="0"/>
        <w:adjustRightInd w:val="0"/>
        <w:rPr>
          <w:rFonts w:cs="Arial"/>
          <w:lang w:val="en-US"/>
        </w:rPr>
      </w:pPr>
      <w:r>
        <w:rPr>
          <w:rFonts w:cs="Arial"/>
          <w:lang w:val="ru-RU"/>
        </w:rPr>
        <w:t>Оценка потерь и их компенсация</w:t>
      </w:r>
    </w:p>
    <w:p w:rsidR="00AB7BBD" w:rsidRPr="00216C81" w:rsidRDefault="00005DF9" w:rsidP="00851167">
      <w:pPr>
        <w:numPr>
          <w:ilvl w:val="0"/>
          <w:numId w:val="33"/>
        </w:numPr>
        <w:autoSpaceDE w:val="0"/>
        <w:autoSpaceDN w:val="0"/>
        <w:adjustRightInd w:val="0"/>
        <w:rPr>
          <w:rFonts w:cs="Arial"/>
          <w:lang w:val="en-US"/>
        </w:rPr>
      </w:pPr>
      <w:r>
        <w:rPr>
          <w:rFonts w:cs="Arial"/>
          <w:lang w:val="ru-RU"/>
        </w:rPr>
        <w:t>Консультаци</w:t>
      </w:r>
      <w:r w:rsidR="008E0A6F">
        <w:rPr>
          <w:rFonts w:cs="Arial"/>
          <w:lang w:val="ru-RU"/>
        </w:rPr>
        <w:t>и</w:t>
      </w:r>
      <w:r>
        <w:rPr>
          <w:rFonts w:cs="Arial"/>
          <w:lang w:val="ru-RU"/>
        </w:rPr>
        <w:t xml:space="preserve"> и участие</w:t>
      </w:r>
    </w:p>
    <w:p w:rsidR="00AB7BBD" w:rsidRPr="00216C81" w:rsidRDefault="00005DF9" w:rsidP="00851167">
      <w:pPr>
        <w:numPr>
          <w:ilvl w:val="0"/>
          <w:numId w:val="33"/>
        </w:numPr>
        <w:autoSpaceDE w:val="0"/>
        <w:autoSpaceDN w:val="0"/>
        <w:adjustRightInd w:val="0"/>
        <w:rPr>
          <w:rFonts w:cs="Arial"/>
          <w:lang w:val="en-US"/>
        </w:rPr>
      </w:pPr>
      <w:r>
        <w:rPr>
          <w:rFonts w:cs="Arial"/>
          <w:lang w:val="ru-RU"/>
        </w:rPr>
        <w:t>Процедуры рассмотрения жалоб и предложений</w:t>
      </w:r>
    </w:p>
    <w:p w:rsidR="00AB7BBD" w:rsidRPr="00216C81" w:rsidRDefault="00005DF9" w:rsidP="00851167">
      <w:pPr>
        <w:numPr>
          <w:ilvl w:val="0"/>
          <w:numId w:val="33"/>
        </w:numPr>
        <w:autoSpaceDE w:val="0"/>
        <w:autoSpaceDN w:val="0"/>
        <w:adjustRightInd w:val="0"/>
        <w:rPr>
          <w:rFonts w:cs="Arial"/>
          <w:lang w:val="en-US"/>
        </w:rPr>
      </w:pPr>
      <w:r>
        <w:rPr>
          <w:rFonts w:cs="Arial"/>
          <w:lang w:val="ru-RU"/>
        </w:rPr>
        <w:t xml:space="preserve">Текущий </w:t>
      </w:r>
      <w:r w:rsidR="001F55CE">
        <w:rPr>
          <w:rFonts w:cs="Arial"/>
          <w:lang w:val="ru-RU"/>
        </w:rPr>
        <w:t>контроль и оценка</w:t>
      </w:r>
    </w:p>
    <w:p w:rsidR="00AB7BBD" w:rsidRPr="00216C81" w:rsidRDefault="001F55CE" w:rsidP="00851167">
      <w:pPr>
        <w:numPr>
          <w:ilvl w:val="0"/>
          <w:numId w:val="33"/>
        </w:numPr>
        <w:autoSpaceDE w:val="0"/>
        <w:autoSpaceDN w:val="0"/>
        <w:adjustRightInd w:val="0"/>
        <w:rPr>
          <w:rFonts w:cs="Arial"/>
          <w:lang w:val="en-US"/>
        </w:rPr>
      </w:pPr>
      <w:r>
        <w:rPr>
          <w:rFonts w:cs="Arial"/>
          <w:lang w:val="ru-RU"/>
        </w:rPr>
        <w:t>Организационные обязанности</w:t>
      </w:r>
    </w:p>
    <w:p w:rsidR="00AB7BBD" w:rsidRPr="000F36AC" w:rsidRDefault="001F55CE" w:rsidP="00851167">
      <w:pPr>
        <w:numPr>
          <w:ilvl w:val="0"/>
          <w:numId w:val="33"/>
        </w:numPr>
        <w:autoSpaceDE w:val="0"/>
        <w:autoSpaceDN w:val="0"/>
        <w:adjustRightInd w:val="0"/>
        <w:rPr>
          <w:rFonts w:cs="Arial"/>
          <w:lang w:val="ru-RU"/>
        </w:rPr>
      </w:pPr>
      <w:r>
        <w:rPr>
          <w:rFonts w:cs="Arial"/>
          <w:lang w:val="ru-RU"/>
        </w:rPr>
        <w:t>Воздействие</w:t>
      </w:r>
      <w:r w:rsidRPr="000F36AC">
        <w:rPr>
          <w:rFonts w:cs="Arial"/>
          <w:lang w:val="ru-RU"/>
        </w:rPr>
        <w:t xml:space="preserve"> </w:t>
      </w:r>
      <w:r>
        <w:rPr>
          <w:rFonts w:cs="Arial"/>
          <w:lang w:val="ru-RU"/>
        </w:rPr>
        <w:t>переселения</w:t>
      </w:r>
      <w:r w:rsidRPr="000F36AC">
        <w:rPr>
          <w:rFonts w:cs="Arial"/>
          <w:lang w:val="ru-RU"/>
        </w:rPr>
        <w:t xml:space="preserve"> </w:t>
      </w:r>
      <w:r>
        <w:rPr>
          <w:rFonts w:cs="Arial"/>
          <w:lang w:val="ru-RU"/>
        </w:rPr>
        <w:t>в</w:t>
      </w:r>
      <w:r w:rsidRPr="000F36AC">
        <w:rPr>
          <w:rFonts w:cs="Arial"/>
          <w:lang w:val="ru-RU"/>
        </w:rPr>
        <w:t xml:space="preserve"> </w:t>
      </w:r>
      <w:r>
        <w:rPr>
          <w:rFonts w:cs="Arial"/>
          <w:lang w:val="ru-RU"/>
        </w:rPr>
        <w:t>определённой</w:t>
      </w:r>
      <w:r w:rsidRPr="000F36AC">
        <w:rPr>
          <w:rFonts w:cs="Arial"/>
          <w:lang w:val="ru-RU"/>
        </w:rPr>
        <w:t xml:space="preserve"> </w:t>
      </w:r>
      <w:r>
        <w:rPr>
          <w:rFonts w:cs="Arial"/>
          <w:lang w:val="ru-RU"/>
        </w:rPr>
        <w:t>зоне</w:t>
      </w:r>
      <w:r w:rsidRPr="000F36AC">
        <w:rPr>
          <w:rFonts w:cs="Arial"/>
          <w:lang w:val="ru-RU"/>
        </w:rPr>
        <w:t xml:space="preserve"> </w:t>
      </w:r>
      <w:r>
        <w:rPr>
          <w:rFonts w:cs="Arial"/>
          <w:lang w:val="ru-RU"/>
        </w:rPr>
        <w:t>проекта</w:t>
      </w:r>
      <w:r w:rsidRPr="000F36AC">
        <w:rPr>
          <w:rFonts w:cs="Arial"/>
          <w:lang w:val="ru-RU"/>
        </w:rPr>
        <w:t xml:space="preserve"> </w:t>
      </w:r>
      <w:r>
        <w:rPr>
          <w:rFonts w:cs="Arial"/>
          <w:lang w:val="ru-RU"/>
        </w:rPr>
        <w:t>и</w:t>
      </w:r>
      <w:r w:rsidRPr="000F36AC">
        <w:rPr>
          <w:rFonts w:cs="Arial"/>
          <w:lang w:val="ru-RU"/>
        </w:rPr>
        <w:t xml:space="preserve"> </w:t>
      </w:r>
      <w:r>
        <w:rPr>
          <w:rFonts w:cs="Arial"/>
          <w:lang w:val="ru-RU"/>
        </w:rPr>
        <w:t>компенсация</w:t>
      </w:r>
      <w:r w:rsidRPr="000F36AC">
        <w:rPr>
          <w:rFonts w:cs="Arial"/>
          <w:lang w:val="ru-RU"/>
        </w:rPr>
        <w:t>:</w:t>
      </w:r>
    </w:p>
    <w:p w:rsidR="00AB7BBD" w:rsidRPr="001F55CE" w:rsidRDefault="001F55CE" w:rsidP="00851167">
      <w:pPr>
        <w:numPr>
          <w:ilvl w:val="1"/>
          <w:numId w:val="33"/>
        </w:numPr>
        <w:autoSpaceDE w:val="0"/>
        <w:autoSpaceDN w:val="0"/>
        <w:adjustRightInd w:val="0"/>
        <w:rPr>
          <w:rFonts w:cs="Arial"/>
          <w:lang w:val="ru-RU"/>
        </w:rPr>
      </w:pPr>
      <w:r>
        <w:rPr>
          <w:rFonts w:cs="Arial"/>
          <w:lang w:val="ru-RU"/>
        </w:rPr>
        <w:t>Социально-экономическая классификация ЛЗП</w:t>
      </w:r>
    </w:p>
    <w:p w:rsidR="00AB7BBD" w:rsidRPr="00216C81" w:rsidRDefault="001F55CE" w:rsidP="00851167">
      <w:pPr>
        <w:numPr>
          <w:ilvl w:val="1"/>
          <w:numId w:val="33"/>
        </w:numPr>
        <w:autoSpaceDE w:val="0"/>
        <w:autoSpaceDN w:val="0"/>
        <w:adjustRightInd w:val="0"/>
        <w:rPr>
          <w:rFonts w:cs="Arial"/>
          <w:lang w:val="en-US"/>
        </w:rPr>
      </w:pPr>
      <w:r>
        <w:rPr>
          <w:rFonts w:cs="Arial"/>
          <w:lang w:val="ru-RU"/>
        </w:rPr>
        <w:t>Инвентаризация потерь</w:t>
      </w:r>
    </w:p>
    <w:p w:rsidR="00AB7BBD" w:rsidRPr="00216C81" w:rsidRDefault="001F55CE" w:rsidP="00851167">
      <w:pPr>
        <w:numPr>
          <w:ilvl w:val="1"/>
          <w:numId w:val="33"/>
        </w:numPr>
        <w:autoSpaceDE w:val="0"/>
        <w:autoSpaceDN w:val="0"/>
        <w:adjustRightInd w:val="0"/>
        <w:rPr>
          <w:rFonts w:cs="Arial"/>
          <w:lang w:val="en-US"/>
        </w:rPr>
      </w:pPr>
      <w:r>
        <w:rPr>
          <w:rFonts w:cs="Arial"/>
          <w:lang w:val="ru-RU"/>
        </w:rPr>
        <w:t>Затраты и бюджет</w:t>
      </w:r>
    </w:p>
    <w:p w:rsidR="00AB7BBD" w:rsidRPr="00216C81" w:rsidRDefault="001F55CE" w:rsidP="00851167">
      <w:pPr>
        <w:numPr>
          <w:ilvl w:val="1"/>
          <w:numId w:val="33"/>
        </w:numPr>
        <w:autoSpaceDE w:val="0"/>
        <w:autoSpaceDN w:val="0"/>
        <w:adjustRightInd w:val="0"/>
        <w:rPr>
          <w:rFonts w:cs="Arial"/>
          <w:lang w:val="en-US"/>
        </w:rPr>
      </w:pPr>
      <w:r>
        <w:rPr>
          <w:rFonts w:cs="Arial"/>
          <w:lang w:val="ru-RU"/>
        </w:rPr>
        <w:t>График реализации</w:t>
      </w:r>
    </w:p>
    <w:p w:rsidR="00AB7BBD" w:rsidRPr="001F55CE" w:rsidRDefault="00AB7BBD" w:rsidP="00AB7BBD">
      <w:pPr>
        <w:autoSpaceDE w:val="0"/>
        <w:autoSpaceDN w:val="0"/>
        <w:adjustRightInd w:val="0"/>
        <w:rPr>
          <w:rFonts w:ascii="Times New Roman" w:hAnsi="Times New Roman"/>
          <w:lang w:val="ru-RU"/>
        </w:rPr>
        <w:sectPr w:rsidR="00AB7BBD" w:rsidRPr="001F55CE" w:rsidSect="004D29E9">
          <w:pgSz w:w="11906" w:h="16838"/>
          <w:pgMar w:top="1440" w:right="1440" w:bottom="1152" w:left="1440" w:header="720" w:footer="432" w:gutter="0"/>
          <w:pgNumType w:start="1"/>
          <w:cols w:space="720"/>
          <w:docGrid w:linePitch="360"/>
        </w:sectPr>
      </w:pPr>
    </w:p>
    <w:p w:rsidR="0016143D" w:rsidRDefault="0016143D" w:rsidP="0016143D">
      <w:pPr>
        <w:autoSpaceDE w:val="0"/>
        <w:autoSpaceDN w:val="0"/>
        <w:adjustRightInd w:val="0"/>
        <w:spacing w:line="240" w:lineRule="auto"/>
        <w:jc w:val="left"/>
        <w:rPr>
          <w:rFonts w:ascii="Times New Roman" w:hAnsi="Times New Roman"/>
          <w:i/>
          <w:iCs/>
          <w:lang w:val="en-US"/>
        </w:rPr>
      </w:pPr>
    </w:p>
    <w:p w:rsidR="0016143D" w:rsidRDefault="0016143D" w:rsidP="0016143D">
      <w:pPr>
        <w:autoSpaceDE w:val="0"/>
        <w:autoSpaceDN w:val="0"/>
        <w:adjustRightInd w:val="0"/>
        <w:spacing w:line="240" w:lineRule="auto"/>
        <w:jc w:val="center"/>
        <w:rPr>
          <w:rFonts w:ascii="Times New Roman" w:hAnsi="Times New Roman"/>
          <w:b/>
          <w:bCs/>
          <w:color w:val="000000"/>
          <w:sz w:val="24"/>
          <w:szCs w:val="24"/>
          <w:lang w:val="en-US"/>
        </w:rPr>
      </w:pPr>
    </w:p>
    <w:p w:rsidR="0016143D" w:rsidRPr="000F36AC" w:rsidRDefault="009620B1" w:rsidP="0016143D">
      <w:pPr>
        <w:pStyle w:val="Heading1"/>
        <w:jc w:val="center"/>
        <w:rPr>
          <w:rFonts w:ascii="Times New Roman" w:hAnsi="Times New Roman"/>
          <w:lang w:val="ru-RU"/>
        </w:rPr>
      </w:pPr>
      <w:bookmarkStart w:id="100" w:name="_Toc408669984"/>
      <w:r>
        <w:rPr>
          <w:rFonts w:ascii="Times New Roman" w:hAnsi="Times New Roman"/>
          <w:lang w:val="ru-RU"/>
        </w:rPr>
        <w:t>ПРИЛОЖЕНИЕ</w:t>
      </w:r>
      <w:r w:rsidR="0016143D" w:rsidRPr="000F36AC">
        <w:rPr>
          <w:rFonts w:ascii="Times New Roman" w:hAnsi="Times New Roman"/>
          <w:lang w:val="ru-RU"/>
        </w:rPr>
        <w:t xml:space="preserve"> 2: </w:t>
      </w:r>
      <w:r>
        <w:rPr>
          <w:rFonts w:ascii="Times New Roman" w:hAnsi="Times New Roman"/>
          <w:lang w:val="ru-RU"/>
        </w:rPr>
        <w:t>ОРГАНИЗАЦИОННАЯ</w:t>
      </w:r>
      <w:r w:rsidRPr="000F36AC">
        <w:rPr>
          <w:rFonts w:ascii="Times New Roman" w:hAnsi="Times New Roman"/>
          <w:lang w:val="ru-RU"/>
        </w:rPr>
        <w:t xml:space="preserve"> </w:t>
      </w:r>
      <w:r>
        <w:rPr>
          <w:rFonts w:ascii="Times New Roman" w:hAnsi="Times New Roman"/>
          <w:lang w:val="ru-RU"/>
        </w:rPr>
        <w:t>СТРУКТУРА</w:t>
      </w:r>
      <w:r w:rsidRPr="000F36AC">
        <w:rPr>
          <w:rFonts w:ascii="Times New Roman" w:hAnsi="Times New Roman"/>
          <w:lang w:val="ru-RU"/>
        </w:rPr>
        <w:t xml:space="preserve"> </w:t>
      </w:r>
      <w:r>
        <w:rPr>
          <w:rFonts w:ascii="Times New Roman" w:hAnsi="Times New Roman"/>
          <w:lang w:val="ru-RU"/>
        </w:rPr>
        <w:t>РЕАЛИЗАЦИИ</w:t>
      </w:r>
      <w:r w:rsidRPr="000F36AC">
        <w:rPr>
          <w:rFonts w:ascii="Times New Roman" w:hAnsi="Times New Roman"/>
          <w:lang w:val="ru-RU"/>
        </w:rPr>
        <w:t xml:space="preserve"> </w:t>
      </w:r>
      <w:r>
        <w:rPr>
          <w:rFonts w:ascii="Times New Roman" w:hAnsi="Times New Roman"/>
          <w:lang w:val="ru-RU"/>
        </w:rPr>
        <w:t>ОПП</w:t>
      </w:r>
      <w:r w:rsidRPr="000F36AC">
        <w:rPr>
          <w:rFonts w:ascii="Times New Roman" w:hAnsi="Times New Roman"/>
          <w:lang w:val="ru-RU"/>
        </w:rPr>
        <w:t xml:space="preserve"> </w:t>
      </w:r>
      <w:r>
        <w:rPr>
          <w:rFonts w:ascii="Times New Roman" w:hAnsi="Times New Roman"/>
          <w:lang w:val="ru-RU"/>
        </w:rPr>
        <w:t>И</w:t>
      </w:r>
      <w:r w:rsidRPr="000F36AC">
        <w:rPr>
          <w:rFonts w:ascii="Times New Roman" w:hAnsi="Times New Roman"/>
          <w:lang w:val="ru-RU"/>
        </w:rPr>
        <w:t xml:space="preserve"> </w:t>
      </w:r>
      <w:r>
        <w:rPr>
          <w:rFonts w:ascii="Times New Roman" w:hAnsi="Times New Roman"/>
          <w:lang w:val="ru-RU"/>
        </w:rPr>
        <w:t>ПДП</w:t>
      </w:r>
      <w:bookmarkEnd w:id="100"/>
    </w:p>
    <w:p w:rsidR="0016143D" w:rsidRPr="000F36AC" w:rsidRDefault="0016143D" w:rsidP="0016143D">
      <w:pPr>
        <w:rPr>
          <w:rFonts w:ascii="Times New Roman" w:hAnsi="Times New Roman"/>
          <w:sz w:val="24"/>
          <w:szCs w:val="24"/>
          <w:lang w:val="ru-RU"/>
        </w:rPr>
      </w:pPr>
    </w:p>
    <w:p w:rsidR="0016143D" w:rsidRPr="000F36AC" w:rsidRDefault="0016143D" w:rsidP="0016143D">
      <w:pPr>
        <w:jc w:val="center"/>
        <w:rPr>
          <w:rFonts w:ascii="Times New Roman" w:hAnsi="Times New Roman"/>
          <w:sz w:val="24"/>
          <w:szCs w:val="24"/>
          <w:lang w:val="ru-RU"/>
        </w:rPr>
      </w:pPr>
      <w:r>
        <w:rPr>
          <w:rFonts w:ascii="Times New Roman" w:hAnsi="Times New Roman"/>
          <w:noProof/>
          <w:sz w:val="24"/>
          <w:szCs w:val="24"/>
          <w:lang w:val="en-US"/>
        </w:rPr>
        <mc:AlternateContent>
          <mc:Choice Requires="wpg">
            <w:drawing>
              <wp:anchor distT="0" distB="0" distL="114300" distR="114300" simplePos="0" relativeHeight="251659264" behindDoc="0" locked="0" layoutInCell="1" allowOverlap="1">
                <wp:simplePos x="0" y="0"/>
                <wp:positionH relativeFrom="column">
                  <wp:posOffset>-492981</wp:posOffset>
                </wp:positionH>
                <wp:positionV relativeFrom="paragraph">
                  <wp:posOffset>52705</wp:posOffset>
                </wp:positionV>
                <wp:extent cx="8341995" cy="3890010"/>
                <wp:effectExtent l="0" t="0" r="20955" b="1524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1995" cy="3890010"/>
                          <a:chOff x="2490" y="4140"/>
                          <a:chExt cx="11325" cy="5580"/>
                        </a:xfrm>
                      </wpg:grpSpPr>
                      <wps:wsp>
                        <wps:cNvPr id="2" name="Line 3"/>
                        <wps:cNvCnPr/>
                        <wps:spPr bwMode="auto">
                          <a:xfrm>
                            <a:off x="5400" y="7365"/>
                            <a:ext cx="3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4"/>
                        <wps:cNvCnPr/>
                        <wps:spPr bwMode="auto">
                          <a:xfrm>
                            <a:off x="4680" y="4140"/>
                            <a:ext cx="864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4680" y="9720"/>
                            <a:ext cx="864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4935" y="4140"/>
                            <a:ext cx="540" cy="4860"/>
                          </a:xfrm>
                          <a:prstGeom prst="rect">
                            <a:avLst/>
                          </a:prstGeom>
                          <a:solidFill>
                            <a:srgbClr val="99CCFF"/>
                          </a:solidFill>
                          <a:ln w="9525">
                            <a:solidFill>
                              <a:srgbClr val="000000"/>
                            </a:solidFill>
                            <a:miter lim="800000"/>
                            <a:headEnd/>
                            <a:tailEnd/>
                          </a:ln>
                        </wps:spPr>
                        <wps:txbx>
                          <w:txbxContent>
                            <w:p w:rsidR="0016143D" w:rsidRPr="00422CA6" w:rsidRDefault="00F21101" w:rsidP="0016143D">
                              <w:pPr>
                                <w:jc w:val="center"/>
                                <w:rPr>
                                  <w:b/>
                                </w:rPr>
                              </w:pPr>
                              <w:r>
                                <w:rPr>
                                  <w:b/>
                                  <w:lang w:val="ru-RU"/>
                                </w:rPr>
                                <w:t>Процесс отбора</w:t>
                              </w:r>
                            </w:p>
                          </w:txbxContent>
                        </wps:txbx>
                        <wps:bodyPr rot="0" vert="vert270" wrap="square" lIns="91440" tIns="45720" rIns="91440" bIns="45720" anchor="t" anchorCtr="0" upright="1">
                          <a:noAutofit/>
                        </wps:bodyPr>
                      </wps:wsp>
                      <wps:wsp>
                        <wps:cNvPr id="6" name="Rectangle 7"/>
                        <wps:cNvSpPr>
                          <a:spLocks noChangeArrowheads="1"/>
                        </wps:cNvSpPr>
                        <wps:spPr bwMode="auto">
                          <a:xfrm>
                            <a:off x="8820" y="4860"/>
                            <a:ext cx="1863" cy="3285"/>
                          </a:xfrm>
                          <a:prstGeom prst="rect">
                            <a:avLst/>
                          </a:prstGeom>
                          <a:solidFill>
                            <a:srgbClr val="99CCFF"/>
                          </a:solidFill>
                          <a:ln w="9525">
                            <a:solidFill>
                              <a:srgbClr val="000000"/>
                            </a:solidFill>
                            <a:miter lim="800000"/>
                            <a:headEnd/>
                            <a:tailEnd/>
                          </a:ln>
                        </wps:spPr>
                        <wps:txbx>
                          <w:txbxContent>
                            <w:p w:rsidR="0016143D" w:rsidRDefault="00E47DF8" w:rsidP="0016143D">
                              <w:pPr>
                                <w:pBdr>
                                  <w:bottom w:val="single" w:sz="12" w:space="1" w:color="auto"/>
                                </w:pBdr>
                                <w:jc w:val="center"/>
                                <w:rPr>
                                  <w:b/>
                                  <w:sz w:val="18"/>
                                  <w:szCs w:val="18"/>
                                </w:rPr>
                              </w:pPr>
                              <w:r>
                                <w:rPr>
                                  <w:b/>
                                  <w:sz w:val="18"/>
                                  <w:szCs w:val="18"/>
                                  <w:lang w:val="ru-RU"/>
                                </w:rPr>
                                <w:t>Процесс ПДП</w:t>
                              </w:r>
                            </w:p>
                            <w:p w:rsidR="0016143D" w:rsidRPr="00422CA6" w:rsidRDefault="0016143D" w:rsidP="0016143D">
                              <w:pPr>
                                <w:rPr>
                                  <w:b/>
                                  <w:sz w:val="18"/>
                                  <w:szCs w:val="18"/>
                                </w:rPr>
                              </w:pPr>
                            </w:p>
                            <w:p w:rsidR="0016143D" w:rsidRPr="00422CA6" w:rsidRDefault="008E0A6F" w:rsidP="00851167">
                              <w:pPr>
                                <w:numPr>
                                  <w:ilvl w:val="0"/>
                                  <w:numId w:val="34"/>
                                </w:numPr>
                                <w:tabs>
                                  <w:tab w:val="clear" w:pos="720"/>
                                  <w:tab w:val="num" w:pos="180"/>
                                </w:tabs>
                                <w:spacing w:line="240" w:lineRule="auto"/>
                                <w:ind w:left="180" w:hanging="180"/>
                                <w:jc w:val="left"/>
                                <w:rPr>
                                  <w:b/>
                                  <w:sz w:val="18"/>
                                  <w:szCs w:val="18"/>
                                </w:rPr>
                              </w:pPr>
                              <w:r>
                                <w:rPr>
                                  <w:b/>
                                  <w:sz w:val="18"/>
                                  <w:szCs w:val="18"/>
                                  <w:lang w:val="ru-RU"/>
                                </w:rPr>
                                <w:t>Перепись населения</w:t>
                              </w:r>
                            </w:p>
                            <w:p w:rsidR="0016143D" w:rsidRPr="00422CA6" w:rsidRDefault="008E0A6F" w:rsidP="00851167">
                              <w:pPr>
                                <w:numPr>
                                  <w:ilvl w:val="0"/>
                                  <w:numId w:val="34"/>
                                </w:numPr>
                                <w:tabs>
                                  <w:tab w:val="clear" w:pos="720"/>
                                  <w:tab w:val="num" w:pos="180"/>
                                </w:tabs>
                                <w:spacing w:line="240" w:lineRule="auto"/>
                                <w:ind w:left="180" w:hanging="180"/>
                                <w:jc w:val="left"/>
                                <w:rPr>
                                  <w:b/>
                                  <w:sz w:val="18"/>
                                  <w:szCs w:val="18"/>
                                </w:rPr>
                              </w:pPr>
                              <w:r>
                                <w:rPr>
                                  <w:b/>
                                  <w:sz w:val="18"/>
                                  <w:szCs w:val="18"/>
                                  <w:lang w:val="ru-RU"/>
                                </w:rPr>
                                <w:t>Инвентаризация и оценка</w:t>
                              </w:r>
                            </w:p>
                            <w:p w:rsidR="0016143D" w:rsidRPr="008E0A6F" w:rsidRDefault="008E0A6F" w:rsidP="00851167">
                              <w:pPr>
                                <w:numPr>
                                  <w:ilvl w:val="0"/>
                                  <w:numId w:val="34"/>
                                </w:numPr>
                                <w:tabs>
                                  <w:tab w:val="clear" w:pos="720"/>
                                  <w:tab w:val="num" w:pos="180"/>
                                </w:tabs>
                                <w:spacing w:line="240" w:lineRule="auto"/>
                                <w:ind w:left="180" w:hanging="180"/>
                                <w:jc w:val="left"/>
                                <w:rPr>
                                  <w:b/>
                                  <w:sz w:val="18"/>
                                  <w:szCs w:val="18"/>
                                  <w:lang w:val="ru-RU"/>
                                </w:rPr>
                              </w:pPr>
                              <w:r>
                                <w:rPr>
                                  <w:b/>
                                  <w:sz w:val="18"/>
                                  <w:szCs w:val="18"/>
                                  <w:lang w:val="ru-RU"/>
                                </w:rPr>
                                <w:t>Согласование мер по переселению населения</w:t>
                              </w:r>
                            </w:p>
                            <w:p w:rsidR="0016143D" w:rsidRPr="00422CA6" w:rsidRDefault="008E0A6F" w:rsidP="00851167">
                              <w:pPr>
                                <w:numPr>
                                  <w:ilvl w:val="0"/>
                                  <w:numId w:val="34"/>
                                </w:numPr>
                                <w:tabs>
                                  <w:tab w:val="clear" w:pos="720"/>
                                  <w:tab w:val="num" w:pos="180"/>
                                </w:tabs>
                                <w:spacing w:line="240" w:lineRule="auto"/>
                                <w:ind w:left="180" w:hanging="180"/>
                                <w:jc w:val="left"/>
                                <w:rPr>
                                  <w:b/>
                                  <w:sz w:val="18"/>
                                  <w:szCs w:val="18"/>
                                </w:rPr>
                              </w:pPr>
                              <w:r>
                                <w:rPr>
                                  <w:b/>
                                  <w:sz w:val="18"/>
                                  <w:szCs w:val="18"/>
                                  <w:lang w:val="ru-RU"/>
                                </w:rPr>
                                <w:t>Консультации</w:t>
                              </w:r>
                            </w:p>
                            <w:p w:rsidR="0016143D" w:rsidRPr="00422CA6" w:rsidRDefault="008D3734" w:rsidP="00851167">
                              <w:pPr>
                                <w:numPr>
                                  <w:ilvl w:val="0"/>
                                  <w:numId w:val="34"/>
                                </w:numPr>
                                <w:tabs>
                                  <w:tab w:val="clear" w:pos="720"/>
                                  <w:tab w:val="num" w:pos="180"/>
                                </w:tabs>
                                <w:spacing w:line="240" w:lineRule="auto"/>
                                <w:ind w:left="180" w:hanging="180"/>
                                <w:jc w:val="left"/>
                                <w:rPr>
                                  <w:b/>
                                  <w:sz w:val="18"/>
                                  <w:szCs w:val="18"/>
                                </w:rPr>
                              </w:pPr>
                              <w:r>
                                <w:rPr>
                                  <w:b/>
                                  <w:sz w:val="18"/>
                                  <w:szCs w:val="18"/>
                                  <w:lang w:val="ru-RU"/>
                                </w:rPr>
                                <w:t>Жалобы и предложения</w:t>
                              </w:r>
                            </w:p>
                            <w:p w:rsidR="0016143D" w:rsidRPr="00422CA6" w:rsidRDefault="008D3734" w:rsidP="00851167">
                              <w:pPr>
                                <w:numPr>
                                  <w:ilvl w:val="0"/>
                                  <w:numId w:val="34"/>
                                </w:numPr>
                                <w:tabs>
                                  <w:tab w:val="clear" w:pos="720"/>
                                  <w:tab w:val="num" w:pos="180"/>
                                </w:tabs>
                                <w:spacing w:line="240" w:lineRule="auto"/>
                                <w:ind w:left="180" w:hanging="180"/>
                                <w:jc w:val="left"/>
                                <w:rPr>
                                  <w:b/>
                                  <w:sz w:val="18"/>
                                  <w:szCs w:val="18"/>
                                </w:rPr>
                              </w:pPr>
                              <w:r>
                                <w:rPr>
                                  <w:b/>
                                  <w:sz w:val="18"/>
                                  <w:szCs w:val="18"/>
                                  <w:lang w:val="ru-RU"/>
                                </w:rPr>
                                <w:t>Текущий контроль</w:t>
                              </w:r>
                            </w:p>
                          </w:txbxContent>
                        </wps:txbx>
                        <wps:bodyPr rot="0" vert="horz" wrap="square" lIns="91440" tIns="45720" rIns="91440" bIns="45720" anchor="t" anchorCtr="0" upright="1">
                          <a:noAutofit/>
                        </wps:bodyPr>
                      </wps:wsp>
                      <wps:wsp>
                        <wps:cNvPr id="7" name="Rectangle 8"/>
                        <wps:cNvSpPr>
                          <a:spLocks noChangeArrowheads="1"/>
                        </wps:cNvSpPr>
                        <wps:spPr bwMode="auto">
                          <a:xfrm>
                            <a:off x="7740" y="4860"/>
                            <a:ext cx="720" cy="3060"/>
                          </a:xfrm>
                          <a:prstGeom prst="rect">
                            <a:avLst/>
                          </a:prstGeom>
                          <a:solidFill>
                            <a:srgbClr val="99CCFF"/>
                          </a:solidFill>
                          <a:ln w="9525">
                            <a:solidFill>
                              <a:srgbClr val="000000"/>
                            </a:solidFill>
                            <a:miter lim="800000"/>
                            <a:headEnd/>
                            <a:tailEnd/>
                          </a:ln>
                        </wps:spPr>
                        <wps:txbx>
                          <w:txbxContent>
                            <w:p w:rsidR="0016143D" w:rsidRPr="00E47DF8" w:rsidRDefault="00E47DF8" w:rsidP="0016143D">
                              <w:pPr>
                                <w:jc w:val="center"/>
                                <w:rPr>
                                  <w:b/>
                                  <w:sz w:val="16"/>
                                  <w:szCs w:val="16"/>
                                  <w:lang w:val="ru-RU"/>
                                </w:rPr>
                              </w:pPr>
                              <w:r>
                                <w:rPr>
                                  <w:b/>
                                  <w:sz w:val="16"/>
                                  <w:szCs w:val="16"/>
                                  <w:lang w:val="ru-RU"/>
                                </w:rPr>
                                <w:t>Передача Комиссии по вопросам переселения и выдачи компенсации</w:t>
                              </w:r>
                            </w:p>
                          </w:txbxContent>
                        </wps:txbx>
                        <wps:bodyPr rot="0" vert="vert270" wrap="square" lIns="91440" tIns="45720" rIns="91440" bIns="45720" anchor="t" anchorCtr="0" upright="1">
                          <a:noAutofit/>
                        </wps:bodyPr>
                      </wps:wsp>
                      <wps:wsp>
                        <wps:cNvPr id="8" name="Rectangle 9"/>
                        <wps:cNvSpPr>
                          <a:spLocks noChangeArrowheads="1"/>
                        </wps:cNvSpPr>
                        <wps:spPr bwMode="auto">
                          <a:xfrm>
                            <a:off x="12195" y="4320"/>
                            <a:ext cx="1620" cy="540"/>
                          </a:xfrm>
                          <a:prstGeom prst="rect">
                            <a:avLst/>
                          </a:prstGeom>
                          <a:solidFill>
                            <a:srgbClr val="99CCFF"/>
                          </a:solidFill>
                          <a:ln w="9525">
                            <a:solidFill>
                              <a:srgbClr val="000000"/>
                            </a:solidFill>
                            <a:miter lim="800000"/>
                            <a:headEnd/>
                            <a:tailEnd/>
                          </a:ln>
                        </wps:spPr>
                        <wps:txbx>
                          <w:txbxContent>
                            <w:p w:rsidR="0016143D" w:rsidRPr="00514F49" w:rsidRDefault="008D3734" w:rsidP="0016143D">
                              <w:pPr>
                                <w:rPr>
                                  <w:b/>
                                  <w:sz w:val="18"/>
                                  <w:szCs w:val="18"/>
                                </w:rPr>
                              </w:pPr>
                              <w:r>
                                <w:rPr>
                                  <w:b/>
                                  <w:sz w:val="18"/>
                                  <w:szCs w:val="18"/>
                                  <w:lang w:val="ru-RU"/>
                                </w:rPr>
                                <w:t>Реализация</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10620" y="8820"/>
                            <a:ext cx="1682" cy="635"/>
                          </a:xfrm>
                          <a:prstGeom prst="rect">
                            <a:avLst/>
                          </a:prstGeom>
                          <a:solidFill>
                            <a:srgbClr val="969696"/>
                          </a:solidFill>
                          <a:ln w="9525">
                            <a:solidFill>
                              <a:srgbClr val="000000"/>
                            </a:solidFill>
                            <a:miter lim="800000"/>
                            <a:headEnd/>
                            <a:tailEnd/>
                          </a:ln>
                        </wps:spPr>
                        <wps:txbx>
                          <w:txbxContent>
                            <w:p w:rsidR="0016143D" w:rsidRPr="00514F49" w:rsidRDefault="008D3734" w:rsidP="008D3734">
                              <w:pPr>
                                <w:jc w:val="left"/>
                                <w:rPr>
                                  <w:b/>
                                  <w:sz w:val="18"/>
                                  <w:szCs w:val="18"/>
                                </w:rPr>
                              </w:pPr>
                              <w:r>
                                <w:rPr>
                                  <w:b/>
                                  <w:sz w:val="18"/>
                                  <w:szCs w:val="18"/>
                                  <w:lang w:val="ru-RU"/>
                                </w:rPr>
                                <w:t>Принятие мер не требуется</w:t>
                              </w:r>
                            </w:p>
                          </w:txbxContent>
                        </wps:txbx>
                        <wps:bodyPr rot="0" vert="horz" wrap="square" lIns="91440" tIns="45720" rIns="91440" bIns="45720" anchor="t" anchorCtr="0" upright="1">
                          <a:noAutofit/>
                        </wps:bodyPr>
                      </wps:wsp>
                      <wps:wsp>
                        <wps:cNvPr id="10" name="Line 11"/>
                        <wps:cNvCnPr/>
                        <wps:spPr bwMode="auto">
                          <a:xfrm>
                            <a:off x="3315" y="7395"/>
                            <a:ext cx="3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7380" y="5760"/>
                            <a:ext cx="3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wps:spPr bwMode="auto">
                          <a:xfrm>
                            <a:off x="8460" y="6480"/>
                            <a:ext cx="3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a:off x="4575" y="7365"/>
                            <a:ext cx="3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a:off x="11835" y="4605"/>
                            <a:ext cx="3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a:off x="7380" y="9180"/>
                            <a:ext cx="3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7"/>
                        <wps:cNvSpPr txBox="1">
                          <a:spLocks noChangeArrowheads="1"/>
                        </wps:cNvSpPr>
                        <wps:spPr bwMode="auto">
                          <a:xfrm>
                            <a:off x="2490" y="711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43D" w:rsidRPr="00F51692" w:rsidRDefault="00F21101" w:rsidP="0016143D">
                              <w:pPr>
                                <w:rPr>
                                  <w:b/>
                                  <w:sz w:val="32"/>
                                </w:rPr>
                              </w:pPr>
                              <w:r>
                                <w:rPr>
                                  <w:b/>
                                  <w:sz w:val="32"/>
                                  <w:lang w:val="ru-RU"/>
                                </w:rPr>
                                <w:t>ОПП</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3451" y="6750"/>
                            <a:ext cx="1229"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43D" w:rsidRPr="00EF5D16" w:rsidRDefault="00F21101" w:rsidP="0016143D">
                              <w:pPr>
                                <w:jc w:val="center"/>
                                <w:rPr>
                                  <w:sz w:val="18"/>
                                  <w:szCs w:val="18"/>
                                  <w:lang w:val="en-US"/>
                                </w:rPr>
                              </w:pPr>
                              <w:r>
                                <w:rPr>
                                  <w:sz w:val="18"/>
                                  <w:szCs w:val="18"/>
                                  <w:lang w:val="ru-RU"/>
                                </w:rPr>
                                <w:t>Представить утверждение проекта</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8820" y="423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43D" w:rsidRPr="00290897" w:rsidRDefault="00E47DF8" w:rsidP="0016143D">
                              <w:pPr>
                                <w:rPr>
                                  <w:b/>
                                </w:rPr>
                              </w:pPr>
                              <w:r>
                                <w:rPr>
                                  <w:b/>
                                  <w:lang w:val="ru-RU"/>
                                </w:rPr>
                                <w:t>Разработка ПДП</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5653" y="6216"/>
                            <a:ext cx="1522" cy="2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43D" w:rsidRPr="00E47DF8" w:rsidRDefault="00E47DF8" w:rsidP="0016143D">
                              <w:pPr>
                                <w:jc w:val="center"/>
                                <w:rPr>
                                  <w:sz w:val="18"/>
                                  <w:szCs w:val="18"/>
                                  <w:lang w:val="ru-RU"/>
                                </w:rPr>
                              </w:pPr>
                              <w:r>
                                <w:rPr>
                                  <w:sz w:val="18"/>
                                  <w:szCs w:val="18"/>
                                  <w:lang w:val="ru-RU"/>
                                </w:rPr>
                                <w:t>Приобретение</w:t>
                              </w:r>
                              <w:r w:rsidRPr="00E47DF8">
                                <w:rPr>
                                  <w:sz w:val="18"/>
                                  <w:szCs w:val="18"/>
                                  <w:lang w:val="ru-RU"/>
                                </w:rPr>
                                <w:t xml:space="preserve"> </w:t>
                              </w:r>
                              <w:r>
                                <w:rPr>
                                  <w:sz w:val="18"/>
                                  <w:szCs w:val="18"/>
                                  <w:lang w:val="ru-RU"/>
                                </w:rPr>
                                <w:t xml:space="preserve">земли </w:t>
                              </w:r>
                              <w:r w:rsidRPr="00E47DF8">
                                <w:rPr>
                                  <w:sz w:val="18"/>
                                  <w:szCs w:val="18"/>
                                  <w:lang w:val="ru-RU"/>
                                </w:rPr>
                                <w:t>/</w:t>
                              </w:r>
                              <w:r>
                                <w:rPr>
                                  <w:sz w:val="18"/>
                                  <w:szCs w:val="18"/>
                                  <w:lang w:val="ru-RU"/>
                                </w:rPr>
                                <w:t xml:space="preserve"> структуры </w:t>
                              </w:r>
                              <w:r w:rsidRPr="00E47DF8">
                                <w:rPr>
                                  <w:sz w:val="18"/>
                                  <w:szCs w:val="18"/>
                                  <w:lang w:val="ru-RU"/>
                                </w:rPr>
                                <w:t>/</w:t>
                              </w:r>
                              <w:r>
                                <w:rPr>
                                  <w:sz w:val="18"/>
                                  <w:szCs w:val="18"/>
                                  <w:lang w:val="ru-RU"/>
                                </w:rPr>
                                <w:t xml:space="preserve"> ограничение</w:t>
                              </w:r>
                              <w:r w:rsidRPr="00E47DF8">
                                <w:rPr>
                                  <w:sz w:val="18"/>
                                  <w:szCs w:val="18"/>
                                  <w:lang w:val="ru-RU"/>
                                </w:rPr>
                                <w:t xml:space="preserve"> </w:t>
                              </w:r>
                              <w:r>
                                <w:rPr>
                                  <w:sz w:val="18"/>
                                  <w:szCs w:val="18"/>
                                  <w:lang w:val="ru-RU"/>
                                </w:rPr>
                                <w:t xml:space="preserve">доступа, </w:t>
                              </w:r>
                              <w:r w:rsidR="0016143D" w:rsidRPr="00E47DF8">
                                <w:rPr>
                                  <w:sz w:val="18"/>
                                  <w:szCs w:val="18"/>
                                  <w:lang w:val="ru-RU"/>
                                </w:rPr>
                                <w:t xml:space="preserve"> </w:t>
                              </w:r>
                              <w:r>
                                <w:rPr>
                                  <w:sz w:val="18"/>
                                  <w:szCs w:val="18"/>
                                  <w:lang w:val="ru-RU"/>
                                </w:rPr>
                                <w:t>которые приводят к воздействию</w:t>
                              </w:r>
                            </w:p>
                          </w:txbxContent>
                        </wps:txbx>
                        <wps:bodyPr rot="0" vert="horz" wrap="square" lIns="91440" tIns="45720" rIns="91440" bIns="45720" anchor="t" anchorCtr="0" upright="1">
                          <a:noAutofit/>
                        </wps:bodyPr>
                      </wps:wsp>
                      <wps:wsp>
                        <wps:cNvPr id="20" name="Line 21"/>
                        <wps:cNvCnPr/>
                        <wps:spPr bwMode="auto">
                          <a:xfrm>
                            <a:off x="7380" y="5760"/>
                            <a:ext cx="0"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11835" y="4590"/>
                            <a:ext cx="0" cy="38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flipH="1">
                            <a:off x="9540" y="846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flipV="1">
                            <a:off x="9540" y="7920"/>
                            <a:ext cx="0" cy="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5"/>
                        <wps:cNvSpPr txBox="1">
                          <a:spLocks noChangeArrowheads="1"/>
                        </wps:cNvSpPr>
                        <wps:spPr bwMode="auto">
                          <a:xfrm>
                            <a:off x="10470" y="6315"/>
                            <a:ext cx="136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43D" w:rsidRPr="00290897" w:rsidRDefault="008D3734" w:rsidP="0016143D">
                              <w:pPr>
                                <w:jc w:val="center"/>
                                <w:rPr>
                                  <w:b/>
                                  <w:sz w:val="18"/>
                                  <w:szCs w:val="18"/>
                                </w:rPr>
                              </w:pPr>
                              <w:r>
                                <w:rPr>
                                  <w:b/>
                                  <w:sz w:val="18"/>
                                  <w:szCs w:val="18"/>
                                  <w:lang w:val="ru-RU"/>
                                </w:rPr>
                                <w:t>Утвержд</w:t>
                              </w:r>
                              <w:r w:rsidR="00FE18E3">
                                <w:rPr>
                                  <w:b/>
                                  <w:sz w:val="18"/>
                                  <w:szCs w:val="18"/>
                                  <w:lang w:val="ru-RU"/>
                                </w:rPr>
                                <w:t>ён или нет</w:t>
                              </w:r>
                              <w:r>
                                <w:rPr>
                                  <w:b/>
                                  <w:sz w:val="18"/>
                                  <w:szCs w:val="18"/>
                                  <w:lang w:val="ru-RU"/>
                                </w:rPr>
                                <w:t xml:space="preserve"> ПДП</w:t>
                              </w:r>
                              <w:r w:rsidR="0016143D" w:rsidRPr="00290897">
                                <w:rPr>
                                  <w:b/>
                                  <w:sz w:val="18"/>
                                  <w:szCs w:val="18"/>
                                </w:rPr>
                                <w:t>?</w:t>
                              </w:r>
                            </w:p>
                          </w:txbxContent>
                        </wps:txbx>
                        <wps:bodyPr rot="0" vert="horz" wrap="square" lIns="91440" tIns="45720" rIns="91440" bIns="45720" anchor="t" anchorCtr="0" upright="1">
                          <a:noAutofit/>
                        </wps:bodyPr>
                      </wps:wsp>
                      <wps:wsp>
                        <wps:cNvPr id="25" name="Rectangle 26"/>
                        <wps:cNvSpPr>
                          <a:spLocks noChangeArrowheads="1"/>
                        </wps:cNvSpPr>
                        <wps:spPr bwMode="auto">
                          <a:xfrm>
                            <a:off x="6915" y="5790"/>
                            <a:ext cx="540" cy="72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43D" w:rsidRPr="00422CA6" w:rsidRDefault="00E47DF8" w:rsidP="0016143D">
                              <w:pPr>
                                <w:jc w:val="center"/>
                                <w:rPr>
                                  <w:b/>
                                  <w:sz w:val="16"/>
                                  <w:szCs w:val="16"/>
                                </w:rPr>
                              </w:pPr>
                              <w:r>
                                <w:rPr>
                                  <w:b/>
                                  <w:sz w:val="16"/>
                                  <w:szCs w:val="16"/>
                                  <w:lang w:val="ru-RU"/>
                                </w:rPr>
                                <w:t>ДА</w:t>
                              </w:r>
                            </w:p>
                          </w:txbxContent>
                        </wps:txbx>
                        <wps:bodyPr rot="0" vert="vert270" wrap="square" lIns="91440" tIns="45720" rIns="91440" bIns="45720" anchor="t" anchorCtr="0" upright="1">
                          <a:noAutofit/>
                        </wps:bodyPr>
                      </wps:wsp>
                      <wps:wsp>
                        <wps:cNvPr id="26" name="Rectangle 27"/>
                        <wps:cNvSpPr>
                          <a:spLocks noChangeArrowheads="1"/>
                        </wps:cNvSpPr>
                        <wps:spPr bwMode="auto">
                          <a:xfrm>
                            <a:off x="11400" y="4860"/>
                            <a:ext cx="540" cy="72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43D" w:rsidRPr="00422CA6" w:rsidRDefault="008D3734" w:rsidP="0016143D">
                              <w:pPr>
                                <w:jc w:val="center"/>
                                <w:rPr>
                                  <w:b/>
                                  <w:sz w:val="16"/>
                                  <w:szCs w:val="16"/>
                                </w:rPr>
                              </w:pPr>
                              <w:r>
                                <w:rPr>
                                  <w:b/>
                                  <w:sz w:val="16"/>
                                  <w:szCs w:val="16"/>
                                  <w:lang w:val="ru-RU"/>
                                </w:rPr>
                                <w:t>ДА</w:t>
                              </w:r>
                            </w:p>
                          </w:txbxContent>
                        </wps:txbx>
                        <wps:bodyPr rot="0" vert="vert270" wrap="square" lIns="91440" tIns="45720" rIns="91440" bIns="45720" anchor="t" anchorCtr="0" upright="1">
                          <a:noAutofit/>
                        </wps:bodyPr>
                      </wps:wsp>
                      <wps:wsp>
                        <wps:cNvPr id="27" name="Rectangle 28"/>
                        <wps:cNvSpPr>
                          <a:spLocks noChangeArrowheads="1"/>
                        </wps:cNvSpPr>
                        <wps:spPr bwMode="auto">
                          <a:xfrm>
                            <a:off x="6960" y="8010"/>
                            <a:ext cx="540" cy="72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43D" w:rsidRPr="00422CA6" w:rsidRDefault="00E47DF8" w:rsidP="0016143D">
                              <w:pPr>
                                <w:jc w:val="center"/>
                                <w:rPr>
                                  <w:b/>
                                  <w:sz w:val="16"/>
                                  <w:szCs w:val="16"/>
                                </w:rPr>
                              </w:pPr>
                              <w:r>
                                <w:rPr>
                                  <w:b/>
                                  <w:sz w:val="16"/>
                                  <w:szCs w:val="16"/>
                                  <w:lang w:val="ru-RU"/>
                                </w:rPr>
                                <w:t>НЕТ</w:t>
                              </w:r>
                            </w:p>
                          </w:txbxContent>
                        </wps:txbx>
                        <wps:bodyPr rot="0" vert="vert270" wrap="square" lIns="91440" tIns="45720" rIns="91440" bIns="45720" anchor="t" anchorCtr="0" upright="1">
                          <a:noAutofit/>
                        </wps:bodyPr>
                      </wps:wsp>
                      <wps:wsp>
                        <wps:cNvPr id="28" name="Rectangle 29"/>
                        <wps:cNvSpPr>
                          <a:spLocks noChangeArrowheads="1"/>
                        </wps:cNvSpPr>
                        <wps:spPr bwMode="auto">
                          <a:xfrm>
                            <a:off x="11385" y="7425"/>
                            <a:ext cx="540" cy="72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43D" w:rsidRPr="00422CA6" w:rsidRDefault="008D3734" w:rsidP="0016143D">
                              <w:pPr>
                                <w:jc w:val="center"/>
                                <w:rPr>
                                  <w:b/>
                                  <w:sz w:val="16"/>
                                  <w:szCs w:val="16"/>
                                </w:rPr>
                              </w:pPr>
                              <w:r>
                                <w:rPr>
                                  <w:b/>
                                  <w:sz w:val="16"/>
                                  <w:szCs w:val="16"/>
                                  <w:lang w:val="ru-RU"/>
                                </w:rPr>
                                <w:t>НЕТ</w:t>
                              </w:r>
                            </w:p>
                          </w:txbxContent>
                        </wps:txbx>
                        <wps:bodyPr rot="0" vert="vert270" wrap="square" lIns="91440" tIns="45720" rIns="91440" bIns="45720" anchor="t" anchorCtr="0" upright="1">
                          <a:noAutofit/>
                        </wps:bodyPr>
                      </wps:wsp>
                      <wps:wsp>
                        <wps:cNvPr id="29" name="Line 30"/>
                        <wps:cNvCnPr/>
                        <wps:spPr bwMode="auto">
                          <a:xfrm>
                            <a:off x="7020" y="7200"/>
                            <a:ext cx="3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1"/>
                        <wps:cNvCnPr/>
                        <wps:spPr bwMode="auto">
                          <a:xfrm>
                            <a:off x="11475" y="6465"/>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8.8pt;margin-top:4.15pt;width:656.85pt;height:306.3pt;z-index:251659264" coordorigin="2490,4140" coordsize="11325,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">
                <v:line id="Line 3" o:spid="_x0000_s1027" style="position:absolute;visibility:visible;mso-wrap-style:square" from="5400,7365" to="5760,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oGcQAAADaAAAADwAAAGRycy9kb3ducmV2LnhtbESPQWvCQBSE74X+h+UVems2Wg0lZpUi&#10;tPXiweih3h7Zl2za7NuQ3Wr6711B8DjMzDdMsRptJ040+NaxgkmSgiCunG65UXDYf7y8gfABWWPn&#10;mBT8k4fV8vGhwFy7M+/oVIZGRAj7HBWYEPpcSl8ZsugT1xNHr3aDxRDl0Eg94DnCbSenaZpJiy3H&#10;BYM9rQ1Vv+WfVTDH16zZbb9DvZkdf8Y18eSz/FLq+Wl8X4AINIZ7+NbeaAVTuF6JN0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O6gZxAAAANoAAAAPAAAAAAAAAAAA&#10;AAAAAKECAABkcnMvZG93bnJldi54bWxQSwUGAAAAAAQABAD5AAAAkgMAAAAA&#10;" strokeweight="1.5pt">
                  <v:stroke endarrow="block"/>
                </v:line>
                <v:line id="Line 4" o:spid="_x0000_s1028" style="position:absolute;visibility:visible;mso-wrap-style:square" from="4680,4140" to="1332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Vy6sQAAADaAAAADwAAAGRycy9kb3ducmV2LnhtbESPT4vCMBTE74LfITzBm6YqLFKNIrKy&#10;wq6sfw/eHs2zrTYvpclq9dMbYcHjMDO/YcbT2hTiSpXLLSvodSMQxInVOacK9rtFZwjCeWSNhWVS&#10;cCcH00mzMcZY2xtv6Lr1qQgQdjEqyLwvYyldkpFB17UlcfBOtjLog6xSqSu8BbgpZD+KPqTBnMNC&#10;hiXNM0ou2z+jYLVMfuz3cbiWtv/7+TjPDw/3tVCq3apnIxCeav8O/7eXWsEAXlfCDZ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JXLqxAAAANoAAAAPAAAAAAAAAAAA&#10;AAAAAKECAABkcnMvZG93bnJldi54bWxQSwUGAAAAAAQABAD5AAAAkgMAAAAA&#10;" strokeweight="1.75pt"/>
                <v:line id="Line 5" o:spid="_x0000_s1029" style="position:absolute;visibility:visible;mso-wrap-style:square" from="4680,9720" to="13320,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zqnsQAAADaAAAADwAAAGRycy9kb3ducmV2LnhtbESPT4vCMBTE74LfITzBm6aKLFKNIrKy&#10;wq6sfw/eHs2zrTYvpclq9dMbYcHjMDO/YcbT2hTiSpXLLSvodSMQxInVOacK9rtFZwjCeWSNhWVS&#10;cCcH00mzMcZY2xtv6Lr1qQgQdjEqyLwvYyldkpFB17UlcfBOtjLog6xSqSu8BbgpZD+KPqTBnMNC&#10;hiXNM0ou2z+jYLVMfuz3cbiWtv/7+TjPDw/3tVCq3apnIxCeav8O/7eXWsEAXlfCDZ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OqexAAAANoAAAAPAAAAAAAAAAAA&#10;AAAAAKECAABkcnMvZG93bnJldi54bWxQSwUGAAAAAAQABAD5AAAAkgMAAAAA&#10;" strokeweight="1.75pt"/>
                <v:rect id="Rectangle 6" o:spid="_x0000_s1030" style="position:absolute;left:4935;top:4140;width:540;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HiDcMA&#10;AADaAAAADwAAAGRycy9kb3ducmV2LnhtbESPQWvCQBSE70L/w/KE3nRjiiKpq0hBtNKLGrDH1+xr&#10;Esy+Dburpv76riB4HGbmG2a26EwjLuR8bVnBaJiAIC6srrlUkB9WgykIH5A1NpZJwR95WMxfejPM&#10;tL3yji77UIoIYZ+hgiqENpPSFxUZ9EPbEkfv1zqDIUpXSu3wGuGmkWmSTKTBmuNChS19VFSc9mej&#10;wG+S6fHrMzd5ut6OV+mbu4XvH6Ve+93yHUSgLjzDj/ZGKxjD/Uq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HiDcMAAADaAAAADwAAAAAAAAAAAAAAAACYAgAAZHJzL2Rv&#10;d25yZXYueG1sUEsFBgAAAAAEAAQA9QAAAIgDAAAAAA==&#10;" fillcolor="#9cf">
                  <v:textbox style="layout-flow:vertical;mso-layout-flow-alt:bottom-to-top">
                    <w:txbxContent>
                      <w:p w:rsidR="0016143D" w:rsidRPr="00422CA6" w:rsidRDefault="00F21101" w:rsidP="0016143D">
                        <w:pPr>
                          <w:jc w:val="center"/>
                          <w:rPr>
                            <w:b/>
                          </w:rPr>
                        </w:pPr>
                        <w:r>
                          <w:rPr>
                            <w:b/>
                            <w:lang w:val="ru-RU"/>
                          </w:rPr>
                          <w:t>Процесс отбора</w:t>
                        </w:r>
                      </w:p>
                    </w:txbxContent>
                  </v:textbox>
                </v:rect>
                <v:rect id="Rectangle 7" o:spid="_x0000_s1031" style="position:absolute;left:8820;top:4860;width:1863;height:3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6N8EA&#10;AADaAAAADwAAAGRycy9kb3ducmV2LnhtbESPT4vCMBTE74LfITxhb5oqIqUaRUWXxZt/oNfX5tkW&#10;m5faZLX77TeC4HGYmd8wi1VnavGg1lWWFYxHEQji3OqKCwWX834Yg3AeWWNtmRT8kYPVst9bYKLt&#10;k4/0OPlCBAi7BBWU3jeJlC4vyaAb2YY4eFfbGvRBtoXULT4D3NRyEkUzabDisFBiQ9uS8tvp1yg4&#10;xPU+6+7x7jC9bzjP0nSafadKfQ269RyEp85/wu/2j1Ywg9eVc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TOjfBAAAA2gAAAA8AAAAAAAAAAAAAAAAAmAIAAGRycy9kb3du&#10;cmV2LnhtbFBLBQYAAAAABAAEAPUAAACGAwAAAAA=&#10;" fillcolor="#9cf">
                  <v:textbox>
                    <w:txbxContent>
                      <w:p w:rsidR="0016143D" w:rsidRDefault="00E47DF8" w:rsidP="0016143D">
                        <w:pPr>
                          <w:pBdr>
                            <w:bottom w:val="single" w:sz="12" w:space="1" w:color="auto"/>
                          </w:pBdr>
                          <w:jc w:val="center"/>
                          <w:rPr>
                            <w:b/>
                            <w:sz w:val="18"/>
                            <w:szCs w:val="18"/>
                          </w:rPr>
                        </w:pPr>
                        <w:r>
                          <w:rPr>
                            <w:b/>
                            <w:sz w:val="18"/>
                            <w:szCs w:val="18"/>
                            <w:lang w:val="ru-RU"/>
                          </w:rPr>
                          <w:t>Процесс ПДП</w:t>
                        </w:r>
                      </w:p>
                      <w:p w:rsidR="0016143D" w:rsidRPr="00422CA6" w:rsidRDefault="0016143D" w:rsidP="0016143D">
                        <w:pPr>
                          <w:rPr>
                            <w:b/>
                            <w:sz w:val="18"/>
                            <w:szCs w:val="18"/>
                          </w:rPr>
                        </w:pPr>
                      </w:p>
                      <w:p w:rsidR="0016143D" w:rsidRPr="00422CA6" w:rsidRDefault="008E0A6F" w:rsidP="00851167">
                        <w:pPr>
                          <w:numPr>
                            <w:ilvl w:val="0"/>
                            <w:numId w:val="34"/>
                          </w:numPr>
                          <w:tabs>
                            <w:tab w:val="clear" w:pos="720"/>
                            <w:tab w:val="num" w:pos="180"/>
                          </w:tabs>
                          <w:spacing w:line="240" w:lineRule="auto"/>
                          <w:ind w:left="180" w:hanging="180"/>
                          <w:jc w:val="left"/>
                          <w:rPr>
                            <w:b/>
                            <w:sz w:val="18"/>
                            <w:szCs w:val="18"/>
                          </w:rPr>
                        </w:pPr>
                        <w:r>
                          <w:rPr>
                            <w:b/>
                            <w:sz w:val="18"/>
                            <w:szCs w:val="18"/>
                            <w:lang w:val="ru-RU"/>
                          </w:rPr>
                          <w:t>Перепись населения</w:t>
                        </w:r>
                      </w:p>
                      <w:p w:rsidR="0016143D" w:rsidRPr="00422CA6" w:rsidRDefault="008E0A6F" w:rsidP="00851167">
                        <w:pPr>
                          <w:numPr>
                            <w:ilvl w:val="0"/>
                            <w:numId w:val="34"/>
                          </w:numPr>
                          <w:tabs>
                            <w:tab w:val="clear" w:pos="720"/>
                            <w:tab w:val="num" w:pos="180"/>
                          </w:tabs>
                          <w:spacing w:line="240" w:lineRule="auto"/>
                          <w:ind w:left="180" w:hanging="180"/>
                          <w:jc w:val="left"/>
                          <w:rPr>
                            <w:b/>
                            <w:sz w:val="18"/>
                            <w:szCs w:val="18"/>
                          </w:rPr>
                        </w:pPr>
                        <w:r>
                          <w:rPr>
                            <w:b/>
                            <w:sz w:val="18"/>
                            <w:szCs w:val="18"/>
                            <w:lang w:val="ru-RU"/>
                          </w:rPr>
                          <w:t>Инвентаризация и оценка</w:t>
                        </w:r>
                      </w:p>
                      <w:p w:rsidR="0016143D" w:rsidRPr="008E0A6F" w:rsidRDefault="008E0A6F" w:rsidP="00851167">
                        <w:pPr>
                          <w:numPr>
                            <w:ilvl w:val="0"/>
                            <w:numId w:val="34"/>
                          </w:numPr>
                          <w:tabs>
                            <w:tab w:val="clear" w:pos="720"/>
                            <w:tab w:val="num" w:pos="180"/>
                          </w:tabs>
                          <w:spacing w:line="240" w:lineRule="auto"/>
                          <w:ind w:left="180" w:hanging="180"/>
                          <w:jc w:val="left"/>
                          <w:rPr>
                            <w:b/>
                            <w:sz w:val="18"/>
                            <w:szCs w:val="18"/>
                            <w:lang w:val="ru-RU"/>
                          </w:rPr>
                        </w:pPr>
                        <w:r>
                          <w:rPr>
                            <w:b/>
                            <w:sz w:val="18"/>
                            <w:szCs w:val="18"/>
                            <w:lang w:val="ru-RU"/>
                          </w:rPr>
                          <w:t>Согласование мер по переселению населения</w:t>
                        </w:r>
                      </w:p>
                      <w:p w:rsidR="0016143D" w:rsidRPr="00422CA6" w:rsidRDefault="008E0A6F" w:rsidP="00851167">
                        <w:pPr>
                          <w:numPr>
                            <w:ilvl w:val="0"/>
                            <w:numId w:val="34"/>
                          </w:numPr>
                          <w:tabs>
                            <w:tab w:val="clear" w:pos="720"/>
                            <w:tab w:val="num" w:pos="180"/>
                          </w:tabs>
                          <w:spacing w:line="240" w:lineRule="auto"/>
                          <w:ind w:left="180" w:hanging="180"/>
                          <w:jc w:val="left"/>
                          <w:rPr>
                            <w:b/>
                            <w:sz w:val="18"/>
                            <w:szCs w:val="18"/>
                          </w:rPr>
                        </w:pPr>
                        <w:r>
                          <w:rPr>
                            <w:b/>
                            <w:sz w:val="18"/>
                            <w:szCs w:val="18"/>
                            <w:lang w:val="ru-RU"/>
                          </w:rPr>
                          <w:t>Консультации</w:t>
                        </w:r>
                      </w:p>
                      <w:p w:rsidR="0016143D" w:rsidRPr="00422CA6" w:rsidRDefault="008D3734" w:rsidP="00851167">
                        <w:pPr>
                          <w:numPr>
                            <w:ilvl w:val="0"/>
                            <w:numId w:val="34"/>
                          </w:numPr>
                          <w:tabs>
                            <w:tab w:val="clear" w:pos="720"/>
                            <w:tab w:val="num" w:pos="180"/>
                          </w:tabs>
                          <w:spacing w:line="240" w:lineRule="auto"/>
                          <w:ind w:left="180" w:hanging="180"/>
                          <w:jc w:val="left"/>
                          <w:rPr>
                            <w:b/>
                            <w:sz w:val="18"/>
                            <w:szCs w:val="18"/>
                          </w:rPr>
                        </w:pPr>
                        <w:r>
                          <w:rPr>
                            <w:b/>
                            <w:sz w:val="18"/>
                            <w:szCs w:val="18"/>
                            <w:lang w:val="ru-RU"/>
                          </w:rPr>
                          <w:t>Жалобы и предложения</w:t>
                        </w:r>
                      </w:p>
                      <w:p w:rsidR="0016143D" w:rsidRPr="00422CA6" w:rsidRDefault="008D3734" w:rsidP="00851167">
                        <w:pPr>
                          <w:numPr>
                            <w:ilvl w:val="0"/>
                            <w:numId w:val="34"/>
                          </w:numPr>
                          <w:tabs>
                            <w:tab w:val="clear" w:pos="720"/>
                            <w:tab w:val="num" w:pos="180"/>
                          </w:tabs>
                          <w:spacing w:line="240" w:lineRule="auto"/>
                          <w:ind w:left="180" w:hanging="180"/>
                          <w:jc w:val="left"/>
                          <w:rPr>
                            <w:b/>
                            <w:sz w:val="18"/>
                            <w:szCs w:val="18"/>
                          </w:rPr>
                        </w:pPr>
                        <w:r>
                          <w:rPr>
                            <w:b/>
                            <w:sz w:val="18"/>
                            <w:szCs w:val="18"/>
                            <w:lang w:val="ru-RU"/>
                          </w:rPr>
                          <w:t>Текущий контроль</w:t>
                        </w:r>
                      </w:p>
                    </w:txbxContent>
                  </v:textbox>
                </v:rect>
                <v:rect id="Rectangle 8" o:spid="_x0000_s1032" style="position:absolute;left:7740;top:4860;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Z4cQA&#10;AADaAAAADwAAAGRycy9kb3ducmV2LnhtbESPT2vCQBTE7wW/w/KE3urGiK1EVykF8Q+9qAE9PrPP&#10;JJh9G3a3mvbTu4VCj8PM/IaZLTrTiBs5X1tWMBwkIIgLq2suFeSH5csEhA/IGhvLpOCbPCzmvacZ&#10;ZtreeUe3fShFhLDPUEEVQptJ6YuKDPqBbYmjd7HOYIjSlVI7vEe4aWSaJK/SYM1xocKWPioqrvsv&#10;o8Cvk8nxc5ObPF1tx8t05H7C6azUc797n4II1IX/8F97rRW8we+Ve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f2eHEAAAA2gAAAA8AAAAAAAAAAAAAAAAAmAIAAGRycy9k&#10;b3ducmV2LnhtbFBLBQYAAAAABAAEAPUAAACJAwAAAAA=&#10;" fillcolor="#9cf">
                  <v:textbox style="layout-flow:vertical;mso-layout-flow-alt:bottom-to-top">
                    <w:txbxContent>
                      <w:p w:rsidR="0016143D" w:rsidRPr="00E47DF8" w:rsidRDefault="00E47DF8" w:rsidP="0016143D">
                        <w:pPr>
                          <w:jc w:val="center"/>
                          <w:rPr>
                            <w:b/>
                            <w:sz w:val="16"/>
                            <w:szCs w:val="16"/>
                            <w:lang w:val="ru-RU"/>
                          </w:rPr>
                        </w:pPr>
                        <w:r>
                          <w:rPr>
                            <w:b/>
                            <w:sz w:val="16"/>
                            <w:szCs w:val="16"/>
                            <w:lang w:val="ru-RU"/>
                          </w:rPr>
                          <w:t>Передача Комиссии по вопросам переселения и выдачи компенсации</w:t>
                        </w:r>
                      </w:p>
                    </w:txbxContent>
                  </v:textbox>
                </v:rect>
                <v:rect id="Rectangle 9" o:spid="_x0000_s1033" style="position:absolute;left:12195;top:432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L3r8A&#10;AADaAAAADwAAAGRycy9kb3ducmV2LnhtbERPTYvCMBC9L/gfwgje1lQRKdW07IqKeFsVep02s23Z&#10;ZlKbqPXfm4Owx8f7XmeDacWdetdYVjCbRiCIS6sbrhRczrvPGITzyBpby6TgSQ6ydPSxxkTbB//Q&#10;/eQrEULYJaig9r5LpHRlTQbd1HbEgfu1vUEfYF9J3eMjhJtWzqNoKQ02HBpq7GhTU/l3uhkFx7jd&#10;FcM13h4X128uizxfFPtcqcl4+FqB8DT4f/HbfdAKwtZwJdwAm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AvevwAAANoAAAAPAAAAAAAAAAAAAAAAAJgCAABkcnMvZG93bnJl&#10;di54bWxQSwUGAAAAAAQABAD1AAAAhAMAAAAA&#10;" fillcolor="#9cf">
                  <v:textbox>
                    <w:txbxContent>
                      <w:p w:rsidR="0016143D" w:rsidRPr="00514F49" w:rsidRDefault="008D3734" w:rsidP="0016143D">
                        <w:pPr>
                          <w:rPr>
                            <w:b/>
                            <w:sz w:val="18"/>
                            <w:szCs w:val="18"/>
                          </w:rPr>
                        </w:pPr>
                        <w:r>
                          <w:rPr>
                            <w:b/>
                            <w:sz w:val="18"/>
                            <w:szCs w:val="18"/>
                            <w:lang w:val="ru-RU"/>
                          </w:rPr>
                          <w:t>Реализация</w:t>
                        </w:r>
                      </w:p>
                    </w:txbxContent>
                  </v:textbox>
                </v:rect>
                <v:rect id="Rectangle 10" o:spid="_x0000_s1034" style="position:absolute;left:10620;top:8820;width:1682;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sJXsUA&#10;AADaAAAADwAAAGRycy9kb3ducmV2LnhtbESPT2vCQBTE74LfYXmCN934p1qjq0hBEXrQ2B56fGSf&#10;SUj2bZpdTfrtu4WCx2FmfsNsdp2pxIMaV1hWMBlHIIhTqwvOFHx+HEavIJxH1lhZJgU/5GC37fc2&#10;GGvbckKPq89EgLCLUUHufR1L6dKcDLqxrYmDd7ONQR9kk0ndYBvgppLTKFpIgwWHhRxresspLa93&#10;o6B8OZSL/XF5f09m9txevk+TZP6l1HDQ7dcgPHX+Gf5vn7SCFfxdCT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qwlexQAAANoAAAAPAAAAAAAAAAAAAAAAAJgCAABkcnMv&#10;ZG93bnJldi54bWxQSwUGAAAAAAQABAD1AAAAigMAAAAA&#10;" fillcolor="#969696">
                  <v:textbox>
                    <w:txbxContent>
                      <w:p w:rsidR="0016143D" w:rsidRPr="00514F49" w:rsidRDefault="008D3734" w:rsidP="008D3734">
                        <w:pPr>
                          <w:jc w:val="left"/>
                          <w:rPr>
                            <w:b/>
                            <w:sz w:val="18"/>
                            <w:szCs w:val="18"/>
                          </w:rPr>
                        </w:pPr>
                        <w:r>
                          <w:rPr>
                            <w:b/>
                            <w:sz w:val="18"/>
                            <w:szCs w:val="18"/>
                            <w:lang w:val="ru-RU"/>
                          </w:rPr>
                          <w:t>Принятие мер не требуется</w:t>
                        </w:r>
                      </w:p>
                    </w:txbxContent>
                  </v:textbox>
                </v:rect>
                <v:line id="Line 11" o:spid="_x0000_s1035" style="position:absolute;visibility:visible;mso-wrap-style:square" from="3315,7395" to="3675,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w90MUAAADbAAAADwAAAGRycy9kb3ducmV2LnhtbESPMW/CQAyFd6T+h5MrdYMLLURVmguq&#10;kAosHQgd2s3KmSRtzhflDgj/Hg+V2Gy95/c+56vRdepMQ2g9G5jPElDElbct1wa+Dh/TV1AhIlvs&#10;PJOBKwVYFQ+THDPrL7yncxlrJSEcMjTQxNhnWoeqIYdh5nti0Y5+cBhlHWptB7xIuOv0c5Kk2mHL&#10;0tBgT+uGqr/y5Aws8SWt95/f8bhb/PyOa+L5ptwa8/Q4vr+BijTGu/n/emcFX+jlFxlA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w90MUAAADbAAAADwAAAAAAAAAA&#10;AAAAAAChAgAAZHJzL2Rvd25yZXYueG1sUEsFBgAAAAAEAAQA+QAAAJMDAAAAAA==&#10;" strokeweight="1.5pt">
                  <v:stroke endarrow="block"/>
                </v:line>
                <v:line id="Line 12" o:spid="_x0000_s1036" style="position:absolute;visibility:visible;mso-wrap-style:square" from="7380,5760" to="774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CYS8IAAADbAAAADwAAAGRycy9kb3ducmV2LnhtbERPS2vCQBC+F/wPyxR6azZpbZDUVUSo&#10;evFg2kO9DdnJo83OhuyaxH/vCoXe5uN7znI9mVYM1LvGsoIkikEQF1Y3XCn4+vx4XoBwHllja5kU&#10;XMnBejV7WGKm7cgnGnJfiRDCLkMFtfddJqUrajLoItsRB660vUEfYF9J3eMYwk0rX+I4lQYbDg01&#10;drStqfjNL0bBG76m1en47cvD/PwzbYmTXb5X6ulx2ryD8DT5f/Gf+6DD/ATuv4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CYS8IAAADbAAAADwAAAAAAAAAAAAAA&#10;AAChAgAAZHJzL2Rvd25yZXYueG1sUEsFBgAAAAAEAAQA+QAAAJADAAAAAA==&#10;" strokeweight="1.5pt">
                  <v:stroke endarrow="block"/>
                </v:line>
                <v:line id="Line 13" o:spid="_x0000_s1037" style="position:absolute;visibility:visible;mso-wrap-style:square" from="8460,6480" to="882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IGPMAAAADbAAAADwAAAGRycy9kb3ducmV2LnhtbERPy6rCMBDdC/5DGMGdpuq9ItUoIvjY&#10;uLC60N3QjG21mZQmav37G+GCuzmc58wWjSnFk2pXWFYw6EcgiFOrC84UnI7r3gSE88gaS8uk4E0O&#10;FvN2a4axti8+0DPxmQgh7GJUkHtfxVK6NCeDrm8r4sBdbW3QB1hnUtf4CuGmlMMoGkuDBYeGHCta&#10;5ZTek4dR8IujcXbYn/1193O5NSviwSbZKtXtNMspCE+N/4r/3Tsd5g/h80s4QM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SBjzAAAAA2wAAAA8AAAAAAAAAAAAAAAAA&#10;oQIAAGRycy9kb3ducmV2LnhtbFBLBQYAAAAABAAEAPkAAACOAwAAAAA=&#10;" strokeweight="1.5pt">
                  <v:stroke endarrow="block"/>
                </v:line>
                <v:line id="Line 14" o:spid="_x0000_s1038" style="position:absolute;visibility:visible;mso-wrap-style:square" from="4575,7365" to="4935,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6jp78AAADbAAAADwAAAGRycy9kb3ducmV2LnhtbERPy6rCMBDdX/AfwgjurqlPpBpFhKtu&#10;XFhd6G5oxrbaTEqTq/XvjSC4m8N5zmzRmFLcqXaFZQW9bgSCOLW64EzB8fD3OwHhPLLG0jIpeJKD&#10;xbz1M8NY2wfv6Z74TIQQdjEqyL2vYildmpNB17UVceAutjboA6wzqWt8hHBTyn4UjaXBgkNDjhWt&#10;ckpvyb9RMMLBONvvTv6yHZ6vzYq4t042SnXazXIKwlPjv+KPe6vD/AG8fwkHy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6jp78AAADbAAAADwAAAAAAAAAAAAAAAACh&#10;AgAAZHJzL2Rvd25yZXYueG1sUEsFBgAAAAAEAAQA+QAAAI0DAAAAAA==&#10;" strokeweight="1.5pt">
                  <v:stroke endarrow="block"/>
                </v:line>
                <v:line id="Line 15" o:spid="_x0000_s1039" style="position:absolute;visibility:visible;mso-wrap-style:square" from="11835,4605" to="12195,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c708AAAADbAAAADwAAAGRycy9kb3ducmV2LnhtbERPS4vCMBC+C/6HMMLeNPWJ1EYRYV0v&#10;e7B60NvQTB/aTEqT1e6/3ywI3ubje06y6UwtHtS6yrKC8SgCQZxZXXGh4Hz6HC5BOI+ssbZMCn7J&#10;wWbd7yUYa/vkIz1SX4gQwi5GBaX3TSyly0oy6Ea2IQ5cbluDPsC2kLrFZwg3tZxE0UIarDg0lNjQ&#10;rqTsnv4YBXOcLorj98Xnh9n11u2Ix/v0S6mPQbddgfDU+bf45T7oMH8G/7+E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3O9PAAAAA2wAAAA8AAAAAAAAAAAAAAAAA&#10;oQIAAGRycy9kb3ducmV2LnhtbFBLBQYAAAAABAAEAPkAAACOAwAAAAA=&#10;" strokeweight="1.5pt">
                  <v:stroke endarrow="block"/>
                </v:line>
                <v:line id="Line 16" o:spid="_x0000_s1040" style="position:absolute;visibility:visible;mso-wrap-style:square" from="7380,9180" to="1062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17" o:spid="_x0000_s1041" type="#_x0000_t202" style="position:absolute;left:2490;top:711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16143D" w:rsidRPr="00F51692" w:rsidRDefault="00F21101" w:rsidP="0016143D">
                        <w:pPr>
                          <w:rPr>
                            <w:b/>
                            <w:sz w:val="32"/>
                          </w:rPr>
                        </w:pPr>
                        <w:r>
                          <w:rPr>
                            <w:b/>
                            <w:sz w:val="32"/>
                            <w:lang w:val="ru-RU"/>
                          </w:rPr>
                          <w:t>ОПП</w:t>
                        </w:r>
                      </w:p>
                    </w:txbxContent>
                  </v:textbox>
                </v:shape>
                <v:shape id="Text Box 18" o:spid="_x0000_s1042" type="#_x0000_t202" style="position:absolute;left:3451;top:6750;width:1229;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6143D" w:rsidRPr="00EF5D16" w:rsidRDefault="00F21101" w:rsidP="0016143D">
                        <w:pPr>
                          <w:jc w:val="center"/>
                          <w:rPr>
                            <w:sz w:val="18"/>
                            <w:szCs w:val="18"/>
                            <w:lang w:val="en-US"/>
                          </w:rPr>
                        </w:pPr>
                        <w:r>
                          <w:rPr>
                            <w:sz w:val="18"/>
                            <w:szCs w:val="18"/>
                            <w:lang w:val="ru-RU"/>
                          </w:rPr>
                          <w:t>Представить утверждение проекта</w:t>
                        </w:r>
                      </w:p>
                    </w:txbxContent>
                  </v:textbox>
                </v:shape>
                <v:shape id="Text Box 19" o:spid="_x0000_s1043" type="#_x0000_t202" style="position:absolute;left:8820;top:423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6143D" w:rsidRPr="00290897" w:rsidRDefault="00E47DF8" w:rsidP="0016143D">
                        <w:pPr>
                          <w:rPr>
                            <w:b/>
                          </w:rPr>
                        </w:pPr>
                        <w:r>
                          <w:rPr>
                            <w:b/>
                            <w:lang w:val="ru-RU"/>
                          </w:rPr>
                          <w:t>Разработка ПДП</w:t>
                        </w:r>
                      </w:p>
                    </w:txbxContent>
                  </v:textbox>
                </v:shape>
                <v:shape id="Text Box 20" o:spid="_x0000_s1044" type="#_x0000_t202" style="position:absolute;left:5653;top:6216;width:1522;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16143D" w:rsidRPr="00E47DF8" w:rsidRDefault="00E47DF8" w:rsidP="0016143D">
                        <w:pPr>
                          <w:jc w:val="center"/>
                          <w:rPr>
                            <w:sz w:val="18"/>
                            <w:szCs w:val="18"/>
                            <w:lang w:val="ru-RU"/>
                          </w:rPr>
                        </w:pPr>
                        <w:r>
                          <w:rPr>
                            <w:sz w:val="18"/>
                            <w:szCs w:val="18"/>
                            <w:lang w:val="ru-RU"/>
                          </w:rPr>
                          <w:t>Приобретение</w:t>
                        </w:r>
                        <w:r w:rsidRPr="00E47DF8">
                          <w:rPr>
                            <w:sz w:val="18"/>
                            <w:szCs w:val="18"/>
                            <w:lang w:val="ru-RU"/>
                          </w:rPr>
                          <w:t xml:space="preserve"> </w:t>
                        </w:r>
                        <w:r>
                          <w:rPr>
                            <w:sz w:val="18"/>
                            <w:szCs w:val="18"/>
                            <w:lang w:val="ru-RU"/>
                          </w:rPr>
                          <w:t xml:space="preserve">земли </w:t>
                        </w:r>
                        <w:r w:rsidRPr="00E47DF8">
                          <w:rPr>
                            <w:sz w:val="18"/>
                            <w:szCs w:val="18"/>
                            <w:lang w:val="ru-RU"/>
                          </w:rPr>
                          <w:t>/</w:t>
                        </w:r>
                        <w:r>
                          <w:rPr>
                            <w:sz w:val="18"/>
                            <w:szCs w:val="18"/>
                            <w:lang w:val="ru-RU"/>
                          </w:rPr>
                          <w:t xml:space="preserve"> структуры </w:t>
                        </w:r>
                        <w:r w:rsidRPr="00E47DF8">
                          <w:rPr>
                            <w:sz w:val="18"/>
                            <w:szCs w:val="18"/>
                            <w:lang w:val="ru-RU"/>
                          </w:rPr>
                          <w:t>/</w:t>
                        </w:r>
                        <w:r>
                          <w:rPr>
                            <w:sz w:val="18"/>
                            <w:szCs w:val="18"/>
                            <w:lang w:val="ru-RU"/>
                          </w:rPr>
                          <w:t xml:space="preserve"> ограничение</w:t>
                        </w:r>
                        <w:r w:rsidRPr="00E47DF8">
                          <w:rPr>
                            <w:sz w:val="18"/>
                            <w:szCs w:val="18"/>
                            <w:lang w:val="ru-RU"/>
                          </w:rPr>
                          <w:t xml:space="preserve"> </w:t>
                        </w:r>
                        <w:r>
                          <w:rPr>
                            <w:sz w:val="18"/>
                            <w:szCs w:val="18"/>
                            <w:lang w:val="ru-RU"/>
                          </w:rPr>
                          <w:t xml:space="preserve">доступа, </w:t>
                        </w:r>
                        <w:r w:rsidR="0016143D" w:rsidRPr="00E47DF8">
                          <w:rPr>
                            <w:sz w:val="18"/>
                            <w:szCs w:val="18"/>
                            <w:lang w:val="ru-RU"/>
                          </w:rPr>
                          <w:t xml:space="preserve"> </w:t>
                        </w:r>
                        <w:r>
                          <w:rPr>
                            <w:sz w:val="18"/>
                            <w:szCs w:val="18"/>
                            <w:lang w:val="ru-RU"/>
                          </w:rPr>
                          <w:t>которые приводят к воздействию</w:t>
                        </w:r>
                      </w:p>
                    </w:txbxContent>
                  </v:textbox>
                </v:shape>
                <v:line id="Line 21" o:spid="_x0000_s1045" style="position:absolute;visibility:visible;mso-wrap-style:square" from="7380,5760" to="738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6" style="position:absolute;visibility:visible;mso-wrap-style:square" from="11835,4590" to="11835,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047" style="position:absolute;flip:x;visibility:visible;mso-wrap-style:square" from="9540,8460" to="1188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4" o:spid="_x0000_s1048" style="position:absolute;flip:y;visibility:visible;mso-wrap-style:square" from="9540,7920" to="954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I9MQAAADbAAAADwAAAGRycy9kb3ducmV2LnhtbESPQWsCMRSE74X+h/CE3mqiZUvdGqVK&#10;W7yqRTw+N6+7q8nLsknd9d8boeBxmJlvmOm8d1acqQ21Zw2joQJBXHhTc6nhZ/v1/AYiRGSD1jNp&#10;uFCA+ezxYYq58R2v6byJpUgQDjlqqGJscilDUZHDMPQNcfJ+feswJtmW0rTYJbizcqzUq3RYc1qo&#10;sKFlRcVp8+c0fKvVojtOMrU8Zoddtujt6XNvtX4a9B/vICL18R7+b6+MhvEL3L6k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4j0xAAAANsAAAAPAAAAAAAAAAAA&#10;AAAAAKECAABkcnMvZG93bnJldi54bWxQSwUGAAAAAAQABAD5AAAAkgMAAAAA&#10;" strokeweight="1.5pt">
                  <v:stroke endarrow="block"/>
                </v:line>
                <v:shape id="Text Box 25" o:spid="_x0000_s1049" type="#_x0000_t202" style="position:absolute;left:10470;top:6315;width:136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16143D" w:rsidRPr="00290897" w:rsidRDefault="008D3734" w:rsidP="0016143D">
                        <w:pPr>
                          <w:jc w:val="center"/>
                          <w:rPr>
                            <w:b/>
                            <w:sz w:val="18"/>
                            <w:szCs w:val="18"/>
                          </w:rPr>
                        </w:pPr>
                        <w:r>
                          <w:rPr>
                            <w:b/>
                            <w:sz w:val="18"/>
                            <w:szCs w:val="18"/>
                            <w:lang w:val="ru-RU"/>
                          </w:rPr>
                          <w:t>Утвержд</w:t>
                        </w:r>
                        <w:r w:rsidR="00FE18E3">
                          <w:rPr>
                            <w:b/>
                            <w:sz w:val="18"/>
                            <w:szCs w:val="18"/>
                            <w:lang w:val="ru-RU"/>
                          </w:rPr>
                          <w:t>ён или нет</w:t>
                        </w:r>
                        <w:r>
                          <w:rPr>
                            <w:b/>
                            <w:sz w:val="18"/>
                            <w:szCs w:val="18"/>
                            <w:lang w:val="ru-RU"/>
                          </w:rPr>
                          <w:t xml:space="preserve"> ПДП</w:t>
                        </w:r>
                        <w:r w:rsidR="0016143D" w:rsidRPr="00290897">
                          <w:rPr>
                            <w:b/>
                            <w:sz w:val="18"/>
                            <w:szCs w:val="18"/>
                          </w:rPr>
                          <w:t>?</w:t>
                        </w:r>
                      </w:p>
                    </w:txbxContent>
                  </v:textbox>
                </v:shape>
                <v:rect id="Rectangle 26" o:spid="_x0000_s1050" style="position:absolute;left:6915;top:579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Qb8QA&#10;AADbAAAADwAAAGRycy9kb3ducmV2LnhtbESPQWvCQBSE7wX/w/IEb3VjoK1EVykSIaeUqHh+ZF+T&#10;tNm3YXdrYn99t1DocZiZb5jtfjK9uJHznWUFq2UCgri2uuNGweV8fFyD8AFZY2+ZFNzJw343e9hi&#10;pu3IFd1OoRERwj5DBW0IQyalr1sy6Jd2II7eu3UGQ5SukdrhGOGml2mSPEuDHceFFgc6tFR/nr6M&#10;go/LsSlfOheuRZmPV/yWeVW8KbWYT68bEIGm8B/+axdaQfoE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UG/EAAAA2wAAAA8AAAAAAAAAAAAAAAAAmAIAAGRycy9k&#10;b3ducmV2LnhtbFBLBQYAAAAABAAEAPUAAACJAwAAAAA=&#10;" filled="f" fillcolor="#9cf" stroked="f">
                  <v:textbox style="layout-flow:vertical;mso-layout-flow-alt:bottom-to-top">
                    <w:txbxContent>
                      <w:p w:rsidR="0016143D" w:rsidRPr="00422CA6" w:rsidRDefault="00E47DF8" w:rsidP="0016143D">
                        <w:pPr>
                          <w:jc w:val="center"/>
                          <w:rPr>
                            <w:b/>
                            <w:sz w:val="16"/>
                            <w:szCs w:val="16"/>
                          </w:rPr>
                        </w:pPr>
                        <w:r>
                          <w:rPr>
                            <w:b/>
                            <w:sz w:val="16"/>
                            <w:szCs w:val="16"/>
                            <w:lang w:val="ru-RU"/>
                          </w:rPr>
                          <w:t>ДА</w:t>
                        </w:r>
                      </w:p>
                    </w:txbxContent>
                  </v:textbox>
                </v:rect>
                <v:rect id="Rectangle 27" o:spid="_x0000_s1051" style="position:absolute;left:11400;top:486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OGMMA&#10;AADbAAAADwAAAGRycy9kb3ducmV2LnhtbESPQWvCQBSE74X+h+UVeqsbPcQSXaWIQk4pseL5kX0m&#10;sdm3YXebpP31XUHwOMzMN8x6O5lODOR8a1nBfJaAIK6sbrlWcPo6vL2D8AFZY2eZFPySh+3m+WmN&#10;mbYjlzQcQy0ihH2GCpoQ+kxKXzVk0M9sTxy9i3UGQ5SultrhGOGmk4skSaXBluNCgz3tGqq+jz9G&#10;wfV0qItl68I5L/bjGf/kvsw/lXp9mT5WIAJN4RG+t3OtYJHC7Uv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7OGMMAAADbAAAADwAAAAAAAAAAAAAAAACYAgAAZHJzL2Rv&#10;d25yZXYueG1sUEsFBgAAAAAEAAQA9QAAAIgDAAAAAA==&#10;" filled="f" fillcolor="#9cf" stroked="f">
                  <v:textbox style="layout-flow:vertical;mso-layout-flow-alt:bottom-to-top">
                    <w:txbxContent>
                      <w:p w:rsidR="0016143D" w:rsidRPr="00422CA6" w:rsidRDefault="008D3734" w:rsidP="0016143D">
                        <w:pPr>
                          <w:jc w:val="center"/>
                          <w:rPr>
                            <w:b/>
                            <w:sz w:val="16"/>
                            <w:szCs w:val="16"/>
                          </w:rPr>
                        </w:pPr>
                        <w:r>
                          <w:rPr>
                            <w:b/>
                            <w:sz w:val="16"/>
                            <w:szCs w:val="16"/>
                            <w:lang w:val="ru-RU"/>
                          </w:rPr>
                          <w:t>ДА</w:t>
                        </w:r>
                      </w:p>
                    </w:txbxContent>
                  </v:textbox>
                </v:rect>
                <v:rect id="Rectangle 28" o:spid="_x0000_s1052" style="position:absolute;left:6960;top:801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rg8IA&#10;AADbAAAADwAAAGRycy9kb3ducmV2LnhtbESPQYvCMBSE7wv+h/CEva3pelCpRpFFoSdFLZ4fzdu2&#10;a/NSkmi7/nojCB6HmfmGWax604gbOV9bVvA9SkAQF1bXXCrIT9uvGQgfkDU2lknBP3lYLQcfC0y1&#10;7fhAt2MoRYSwT1FBFUKbSumLigz6kW2Jo/drncEQpSuldthFuGnkOEkm0mDNcaHCln4qKi7Hq1Hw&#10;l2/L3bR24ZztNt0Z73JzyPZKfQ779RxEoD68w692phWMp/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muDwgAAANsAAAAPAAAAAAAAAAAAAAAAAJgCAABkcnMvZG93&#10;bnJldi54bWxQSwUGAAAAAAQABAD1AAAAhwMAAAAA&#10;" filled="f" fillcolor="#9cf" stroked="f">
                  <v:textbox style="layout-flow:vertical;mso-layout-flow-alt:bottom-to-top">
                    <w:txbxContent>
                      <w:p w:rsidR="0016143D" w:rsidRPr="00422CA6" w:rsidRDefault="00E47DF8" w:rsidP="0016143D">
                        <w:pPr>
                          <w:jc w:val="center"/>
                          <w:rPr>
                            <w:b/>
                            <w:sz w:val="16"/>
                            <w:szCs w:val="16"/>
                          </w:rPr>
                        </w:pPr>
                        <w:r>
                          <w:rPr>
                            <w:b/>
                            <w:sz w:val="16"/>
                            <w:szCs w:val="16"/>
                            <w:lang w:val="ru-RU"/>
                          </w:rPr>
                          <w:t>НЕТ</w:t>
                        </w:r>
                      </w:p>
                    </w:txbxContent>
                  </v:textbox>
                </v:rect>
                <v:rect id="Rectangle 29" o:spid="_x0000_s1053" style="position:absolute;left:11385;top:7425;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8cEA&#10;AADbAAAADwAAAGRycy9kb3ducmV2LnhtbERPz2uDMBS+F/Y/hDfYrY3zsA3bKGW04MliV3p+mDd1&#10;NS+SZOr61y+HwY4f3+9dsZhBTOR8b1nB8yYBQdxY3XOr4PJxXL+B8AFZ42CZFPyQhyJ/WO0w03bm&#10;mqZzaEUMYZ+hgi6EMZPSNx0Z9Bs7Ekfu0zqDIULXSu1wjuFmkGmSvEiDPceGDkd676i5nb+Ngq/L&#10;sa1eexeuZXWYr3iXh7o8KfX0uOy3IAIt4V/85y61gjSOjV/iD5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HBAAAA2wAAAA8AAAAAAAAAAAAAAAAAmAIAAGRycy9kb3du&#10;cmV2LnhtbFBLBQYAAAAABAAEAPUAAACGAwAAAAA=&#10;" filled="f" fillcolor="#9cf" stroked="f">
                  <v:textbox style="layout-flow:vertical;mso-layout-flow-alt:bottom-to-top">
                    <w:txbxContent>
                      <w:p w:rsidR="0016143D" w:rsidRPr="00422CA6" w:rsidRDefault="008D3734" w:rsidP="0016143D">
                        <w:pPr>
                          <w:jc w:val="center"/>
                          <w:rPr>
                            <w:b/>
                            <w:sz w:val="16"/>
                            <w:szCs w:val="16"/>
                          </w:rPr>
                        </w:pPr>
                        <w:r>
                          <w:rPr>
                            <w:b/>
                            <w:sz w:val="16"/>
                            <w:szCs w:val="16"/>
                            <w:lang w:val="ru-RU"/>
                          </w:rPr>
                          <w:t>НЕТ</w:t>
                        </w:r>
                      </w:p>
                    </w:txbxContent>
                  </v:textbox>
                </v:rect>
                <v:line id="Line 30" o:spid="_x0000_s1054" style="position:absolute;visibility:visible;mso-wrap-style:square" from="7020,7200" to="738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pe8MUAAADbAAAADwAAAGRycy9kb3ducmV2LnhtbESPQWvCQBSE74X+h+UVems2xio2uoYS&#10;sPXiwbQHe3tkn0ls9m3IbmP6711B8DjMzDfMKhtNKwbqXWNZwSSKQRCXVjdcKfj+2rwsQDiPrLG1&#10;TAr+yUG2fnxYYartmfc0FL4SAcIuRQW1910qpStrMugi2xEH72h7gz7IvpK6x3OAm1YmcTyXBhsO&#10;CzV2lNdU/hZ/RsEMp/Nqvzv44/b15zTmxJOP4lOp56fxfQnC0+jv4Vt7qxUkb3D9En6AX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pe8MUAAADbAAAADwAAAAAAAAAA&#10;AAAAAAChAgAAZHJzL2Rvd25yZXYueG1sUEsFBgAAAAAEAAQA+QAAAJMDAAAAAA==&#10;" strokeweight="1.5pt">
                  <v:stroke endarrow="block"/>
                </v:line>
                <v:line id="Line 31" o:spid="_x0000_s1055" style="position:absolute;visibility:visible;mso-wrap-style:square" from="11475,6465" to="11835,6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group>
            </w:pict>
          </mc:Fallback>
        </mc:AlternateContent>
      </w:r>
    </w:p>
    <w:p w:rsidR="0016143D" w:rsidRPr="000F36AC" w:rsidRDefault="0016143D" w:rsidP="0016143D">
      <w:pPr>
        <w:jc w:val="center"/>
        <w:rPr>
          <w:rFonts w:ascii="Times New Roman" w:hAnsi="Times New Roman"/>
          <w:sz w:val="24"/>
          <w:szCs w:val="24"/>
          <w:lang w:val="ru-RU"/>
        </w:rPr>
      </w:pPr>
    </w:p>
    <w:p w:rsidR="0016143D" w:rsidRPr="000F36AC" w:rsidRDefault="0016143D" w:rsidP="0016143D">
      <w:pPr>
        <w:jc w:val="center"/>
        <w:rPr>
          <w:rFonts w:ascii="Times New Roman" w:hAnsi="Times New Roman"/>
          <w:sz w:val="24"/>
          <w:szCs w:val="24"/>
          <w:lang w:val="ru-RU"/>
        </w:rPr>
      </w:pPr>
    </w:p>
    <w:p w:rsidR="0016143D" w:rsidRPr="000F36AC" w:rsidRDefault="0016143D" w:rsidP="0016143D">
      <w:pPr>
        <w:jc w:val="center"/>
        <w:rPr>
          <w:rFonts w:ascii="Times New Roman" w:hAnsi="Times New Roman"/>
          <w:sz w:val="24"/>
          <w:szCs w:val="24"/>
          <w:lang w:val="ru-RU"/>
        </w:rPr>
      </w:pPr>
    </w:p>
    <w:p w:rsidR="0016143D" w:rsidRPr="000F36AC" w:rsidRDefault="0016143D" w:rsidP="0016143D">
      <w:pPr>
        <w:jc w:val="center"/>
        <w:rPr>
          <w:rFonts w:ascii="Times New Roman" w:hAnsi="Times New Roman"/>
          <w:sz w:val="24"/>
          <w:szCs w:val="24"/>
          <w:lang w:val="ru-RU"/>
        </w:rPr>
      </w:pPr>
    </w:p>
    <w:p w:rsidR="0016143D" w:rsidRPr="000F36AC" w:rsidRDefault="0016143D" w:rsidP="0016143D">
      <w:pPr>
        <w:tabs>
          <w:tab w:val="left" w:pos="4020"/>
        </w:tabs>
        <w:jc w:val="center"/>
        <w:rPr>
          <w:rFonts w:ascii="Times New Roman" w:hAnsi="Times New Roman"/>
          <w:sz w:val="24"/>
          <w:szCs w:val="24"/>
          <w:lang w:val="ru-RU"/>
        </w:rPr>
      </w:pPr>
    </w:p>
    <w:p w:rsidR="0016143D" w:rsidRPr="000F36AC" w:rsidRDefault="0016143D" w:rsidP="0016143D">
      <w:pPr>
        <w:jc w:val="center"/>
        <w:rPr>
          <w:rFonts w:ascii="Times New Roman" w:hAnsi="Times New Roman"/>
          <w:sz w:val="24"/>
          <w:szCs w:val="24"/>
          <w:lang w:val="ru-RU"/>
        </w:rPr>
      </w:pPr>
    </w:p>
    <w:p w:rsidR="0016143D" w:rsidRPr="000F36AC" w:rsidRDefault="0016143D" w:rsidP="0016143D">
      <w:pPr>
        <w:jc w:val="center"/>
        <w:rPr>
          <w:rFonts w:ascii="Times New Roman" w:hAnsi="Times New Roman"/>
          <w:sz w:val="24"/>
          <w:szCs w:val="24"/>
          <w:lang w:val="ru-RU"/>
        </w:rPr>
      </w:pPr>
    </w:p>
    <w:p w:rsidR="0016143D" w:rsidRPr="000F36AC" w:rsidRDefault="0016143D" w:rsidP="0016143D">
      <w:pPr>
        <w:jc w:val="center"/>
        <w:rPr>
          <w:rFonts w:ascii="Times New Roman" w:hAnsi="Times New Roman"/>
          <w:sz w:val="24"/>
          <w:szCs w:val="24"/>
          <w:lang w:val="ru-RU"/>
        </w:rPr>
      </w:pPr>
    </w:p>
    <w:p w:rsidR="0016143D" w:rsidRPr="000F36AC" w:rsidRDefault="0016143D" w:rsidP="0016143D">
      <w:pPr>
        <w:jc w:val="center"/>
        <w:rPr>
          <w:rFonts w:ascii="Times New Roman" w:hAnsi="Times New Roman"/>
          <w:sz w:val="24"/>
          <w:szCs w:val="24"/>
          <w:lang w:val="ru-RU"/>
        </w:rPr>
      </w:pPr>
    </w:p>
    <w:p w:rsidR="0016143D" w:rsidRPr="000F36AC" w:rsidRDefault="0016143D" w:rsidP="0016143D">
      <w:pPr>
        <w:jc w:val="center"/>
        <w:rPr>
          <w:rFonts w:ascii="Times New Roman" w:hAnsi="Times New Roman"/>
          <w:sz w:val="24"/>
          <w:szCs w:val="24"/>
          <w:lang w:val="ru-RU"/>
        </w:rPr>
      </w:pPr>
    </w:p>
    <w:p w:rsidR="0016143D" w:rsidRPr="000F36AC" w:rsidRDefault="0016143D" w:rsidP="0016143D">
      <w:pPr>
        <w:jc w:val="center"/>
        <w:rPr>
          <w:rFonts w:ascii="Times New Roman" w:hAnsi="Times New Roman"/>
          <w:sz w:val="24"/>
          <w:szCs w:val="24"/>
          <w:lang w:val="ru-RU"/>
        </w:rPr>
      </w:pPr>
    </w:p>
    <w:p w:rsidR="0016143D" w:rsidRPr="000F36AC" w:rsidRDefault="0016143D" w:rsidP="0016143D">
      <w:pPr>
        <w:jc w:val="center"/>
        <w:rPr>
          <w:rFonts w:ascii="Times New Roman" w:hAnsi="Times New Roman"/>
          <w:sz w:val="24"/>
          <w:szCs w:val="24"/>
          <w:lang w:val="ru-RU"/>
        </w:rPr>
      </w:pPr>
    </w:p>
    <w:p w:rsidR="0016143D" w:rsidRPr="000F36AC" w:rsidRDefault="0016143D" w:rsidP="0016143D">
      <w:pPr>
        <w:rPr>
          <w:rFonts w:ascii="Times New Roman" w:hAnsi="Times New Roman"/>
          <w:sz w:val="24"/>
          <w:szCs w:val="24"/>
          <w:lang w:val="ru-RU"/>
        </w:rPr>
      </w:pPr>
    </w:p>
    <w:p w:rsidR="0016143D" w:rsidRPr="000F36AC" w:rsidRDefault="0016143D" w:rsidP="0016143D">
      <w:pPr>
        <w:rPr>
          <w:rFonts w:ascii="Times New Roman" w:hAnsi="Times New Roman"/>
          <w:sz w:val="24"/>
          <w:szCs w:val="24"/>
          <w:lang w:val="ru-RU"/>
        </w:rPr>
      </w:pPr>
    </w:p>
    <w:p w:rsidR="0016143D" w:rsidRPr="000F36AC" w:rsidRDefault="0016143D" w:rsidP="0016143D">
      <w:pPr>
        <w:rPr>
          <w:rFonts w:ascii="Times New Roman" w:hAnsi="Times New Roman"/>
          <w:sz w:val="24"/>
          <w:szCs w:val="24"/>
          <w:lang w:val="ru-RU"/>
        </w:rPr>
      </w:pPr>
    </w:p>
    <w:p w:rsidR="0016143D" w:rsidRPr="000F36AC" w:rsidRDefault="0016143D" w:rsidP="0016143D">
      <w:pPr>
        <w:tabs>
          <w:tab w:val="left" w:pos="10320"/>
        </w:tabs>
        <w:rPr>
          <w:rFonts w:ascii="Times New Roman" w:hAnsi="Times New Roman"/>
          <w:lang w:val="ru-RU"/>
        </w:rPr>
      </w:pPr>
      <w:r w:rsidRPr="000F36AC">
        <w:rPr>
          <w:rFonts w:ascii="Times New Roman" w:hAnsi="Times New Roman"/>
          <w:sz w:val="24"/>
          <w:szCs w:val="24"/>
          <w:lang w:val="ru-RU"/>
        </w:rPr>
        <w:tab/>
      </w:r>
    </w:p>
    <w:p w:rsidR="00EB7217" w:rsidRPr="000F36AC" w:rsidRDefault="00EB7217" w:rsidP="0016143D">
      <w:pPr>
        <w:rPr>
          <w:lang w:val="ru-RU"/>
        </w:rPr>
      </w:pPr>
    </w:p>
    <w:sectPr w:rsidR="00EB7217" w:rsidRPr="000F36AC" w:rsidSect="00CA3013">
      <w:pgSz w:w="16838" w:h="11906" w:orient="landscape"/>
      <w:pgMar w:top="1440" w:right="1440" w:bottom="1440" w:left="1152"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8D" w:rsidRDefault="008F578D" w:rsidP="00CC6BE2">
      <w:pPr>
        <w:spacing w:line="240" w:lineRule="auto"/>
      </w:pPr>
      <w:r>
        <w:separator/>
      </w:r>
    </w:p>
  </w:endnote>
  <w:endnote w:type="continuationSeparator" w:id="0">
    <w:p w:rsidR="008F578D" w:rsidRDefault="008F578D" w:rsidP="00CC6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8D" w:rsidRDefault="008F578D" w:rsidP="00CC6BE2">
      <w:pPr>
        <w:spacing w:line="240" w:lineRule="auto"/>
      </w:pPr>
      <w:r>
        <w:separator/>
      </w:r>
    </w:p>
  </w:footnote>
  <w:footnote w:type="continuationSeparator" w:id="0">
    <w:p w:rsidR="008F578D" w:rsidRDefault="008F578D" w:rsidP="00CC6BE2">
      <w:pPr>
        <w:spacing w:line="240" w:lineRule="auto"/>
      </w:pPr>
      <w:r>
        <w:continuationSeparator/>
      </w:r>
    </w:p>
  </w:footnote>
  <w:footnote w:id="1">
    <w:p w:rsidR="00F13AD2" w:rsidRPr="00844D8E" w:rsidRDefault="00F13AD2" w:rsidP="00F76B82">
      <w:pPr>
        <w:pStyle w:val="FootnoteText"/>
        <w:rPr>
          <w:lang w:val="ru-RU"/>
        </w:rPr>
      </w:pPr>
      <w:r w:rsidRPr="00844D8E">
        <w:rPr>
          <w:rStyle w:val="FootnoteReference"/>
          <w:lang w:val="ru-RU"/>
        </w:rPr>
        <w:t>2</w:t>
      </w:r>
      <w:r w:rsidRPr="00844D8E">
        <w:rPr>
          <w:lang w:val="ru-RU"/>
        </w:rPr>
        <w:t xml:space="preserve"> </w:t>
      </w:r>
      <w:r>
        <w:rPr>
          <w:lang w:val="ru-RU"/>
        </w:rPr>
        <w:t>ЛЗП, вплоть до 14-ти летнего возраста, считаются детьми, в то время как люди старше 60 лет считаются пожилыми людьми в рамках проекта.</w:t>
      </w:r>
    </w:p>
  </w:footnote>
  <w:footnote w:id="2">
    <w:p w:rsidR="00F13AD2" w:rsidRPr="008D6D7F" w:rsidRDefault="00F13AD2" w:rsidP="008766FE">
      <w:pPr>
        <w:pStyle w:val="FootnoteText"/>
        <w:rPr>
          <w:lang w:val="ru-RU"/>
        </w:rPr>
      </w:pPr>
      <w:r>
        <w:rPr>
          <w:rStyle w:val="FootnoteReference"/>
        </w:rPr>
        <w:footnoteRef/>
      </w:r>
      <w:r w:rsidRPr="008D6D7F">
        <w:rPr>
          <w:lang w:val="ru-RU"/>
        </w:rPr>
        <w:t xml:space="preserve"> </w:t>
      </w:r>
      <w:r>
        <w:rPr>
          <w:lang w:val="ru-RU"/>
        </w:rPr>
        <w:t>Постановление Правительства РТ под заголовком</w:t>
      </w:r>
      <w:r w:rsidRPr="008D6D7F">
        <w:rPr>
          <w:lang w:val="ru-RU"/>
        </w:rPr>
        <w:t xml:space="preserve"> “</w:t>
      </w:r>
      <w:r>
        <w:rPr>
          <w:lang w:val="ru-RU"/>
        </w:rPr>
        <w:t xml:space="preserve">Концепция реформы ЖКХ РТ </w:t>
      </w:r>
      <w:r w:rsidRPr="008D6D7F">
        <w:rPr>
          <w:lang w:val="ru-RU"/>
        </w:rPr>
        <w:t>(2010-2015)</w:t>
      </w:r>
      <w:r>
        <w:rPr>
          <w:lang w:val="ru-RU"/>
        </w:rPr>
        <w:t>.</w:t>
      </w:r>
    </w:p>
  </w:footnote>
  <w:footnote w:id="3">
    <w:p w:rsidR="00F13AD2" w:rsidRPr="00963C8E" w:rsidRDefault="00F13AD2" w:rsidP="00A006EA">
      <w:pPr>
        <w:pStyle w:val="FootnoteText"/>
        <w:rPr>
          <w:lang w:val="ru-RU"/>
        </w:rPr>
      </w:pPr>
      <w:r>
        <w:rPr>
          <w:rStyle w:val="FootnoteReference"/>
        </w:rPr>
        <w:footnoteRef/>
      </w:r>
      <w:r>
        <w:rPr>
          <w:lang w:val="ru-RU"/>
        </w:rPr>
        <w:t xml:space="preserve"> В</w:t>
      </w:r>
      <w:r w:rsidRPr="006214F8">
        <w:rPr>
          <w:lang w:val="ru-RU"/>
        </w:rPr>
        <w:t xml:space="preserve"> </w:t>
      </w:r>
      <w:r>
        <w:rPr>
          <w:lang w:val="ru-RU"/>
        </w:rPr>
        <w:t>том</w:t>
      </w:r>
      <w:r w:rsidRPr="006214F8">
        <w:rPr>
          <w:lang w:val="ru-RU"/>
        </w:rPr>
        <w:t xml:space="preserve"> </w:t>
      </w:r>
      <w:r>
        <w:rPr>
          <w:lang w:val="ru-RU"/>
        </w:rPr>
        <w:t>числе</w:t>
      </w:r>
      <w:r w:rsidRPr="006214F8">
        <w:rPr>
          <w:lang w:val="ru-RU"/>
        </w:rPr>
        <w:t xml:space="preserve"> </w:t>
      </w:r>
      <w:r>
        <w:rPr>
          <w:lang w:val="ru-RU"/>
        </w:rPr>
        <w:t>лица</w:t>
      </w:r>
      <w:r w:rsidRPr="006214F8">
        <w:rPr>
          <w:lang w:val="ru-RU"/>
        </w:rPr>
        <w:t xml:space="preserve">, </w:t>
      </w:r>
      <w:r>
        <w:rPr>
          <w:lang w:val="ru-RU"/>
        </w:rPr>
        <w:t>не</w:t>
      </w:r>
      <w:r w:rsidRPr="006214F8">
        <w:rPr>
          <w:lang w:val="ru-RU"/>
        </w:rPr>
        <w:t xml:space="preserve"> </w:t>
      </w:r>
      <w:r>
        <w:rPr>
          <w:lang w:val="ru-RU"/>
        </w:rPr>
        <w:t>завершившие</w:t>
      </w:r>
      <w:r w:rsidRPr="006214F8">
        <w:rPr>
          <w:lang w:val="ru-RU"/>
        </w:rPr>
        <w:t xml:space="preserve"> </w:t>
      </w:r>
      <w:r>
        <w:rPr>
          <w:lang w:val="ru-RU"/>
        </w:rPr>
        <w:t>регистрацию</w:t>
      </w:r>
      <w:r w:rsidRPr="006214F8">
        <w:rPr>
          <w:lang w:val="ru-RU"/>
        </w:rPr>
        <w:t xml:space="preserve">, </w:t>
      </w:r>
      <w:r>
        <w:rPr>
          <w:lang w:val="ru-RU"/>
        </w:rPr>
        <w:t>которые</w:t>
      </w:r>
      <w:r w:rsidRPr="006214F8">
        <w:rPr>
          <w:lang w:val="ru-RU"/>
        </w:rPr>
        <w:t xml:space="preserve"> </w:t>
      </w:r>
      <w:r>
        <w:rPr>
          <w:lang w:val="ru-RU"/>
        </w:rPr>
        <w:t>считаются</w:t>
      </w:r>
      <w:r w:rsidRPr="006214F8">
        <w:rPr>
          <w:lang w:val="ru-RU"/>
        </w:rPr>
        <w:t xml:space="preserve"> </w:t>
      </w:r>
      <w:r>
        <w:rPr>
          <w:lang w:val="ru-RU"/>
        </w:rPr>
        <w:t>как</w:t>
      </w:r>
      <w:r w:rsidRPr="006214F8">
        <w:rPr>
          <w:lang w:val="ru-RU"/>
        </w:rPr>
        <w:t xml:space="preserve"> “</w:t>
      </w:r>
      <w:r>
        <w:rPr>
          <w:lang w:val="ru-RU"/>
        </w:rPr>
        <w:t>узаконенные</w:t>
      </w:r>
      <w:r w:rsidRPr="006214F8">
        <w:rPr>
          <w:lang w:val="ru-RU"/>
        </w:rPr>
        <w:t xml:space="preserve">» </w:t>
      </w:r>
      <w:r>
        <w:rPr>
          <w:lang w:val="ru-RU"/>
        </w:rPr>
        <w:t>пользователи</w:t>
      </w:r>
      <w:r w:rsidRPr="006214F8">
        <w:rPr>
          <w:lang w:val="ru-RU"/>
        </w:rPr>
        <w:t xml:space="preserve"> (</w:t>
      </w:r>
      <w:r>
        <w:rPr>
          <w:lang w:val="ru-RU"/>
        </w:rPr>
        <w:t>это</w:t>
      </w:r>
      <w:r w:rsidRPr="006214F8">
        <w:rPr>
          <w:lang w:val="ru-RU"/>
        </w:rPr>
        <w:t xml:space="preserve"> </w:t>
      </w:r>
      <w:r>
        <w:rPr>
          <w:lang w:val="ru-RU"/>
        </w:rPr>
        <w:t>определяется</w:t>
      </w:r>
      <w:r w:rsidRPr="006214F8">
        <w:rPr>
          <w:lang w:val="ru-RU"/>
        </w:rPr>
        <w:t xml:space="preserve"> </w:t>
      </w:r>
      <w:r>
        <w:rPr>
          <w:lang w:val="ru-RU"/>
        </w:rPr>
        <w:t>как</w:t>
      </w:r>
      <w:r w:rsidRPr="006214F8">
        <w:rPr>
          <w:lang w:val="ru-RU"/>
        </w:rPr>
        <w:t xml:space="preserve"> </w:t>
      </w:r>
      <w:r>
        <w:rPr>
          <w:lang w:val="ru-RU"/>
        </w:rPr>
        <w:t>форма</w:t>
      </w:r>
      <w:r w:rsidRPr="006214F8">
        <w:rPr>
          <w:lang w:val="ru-RU"/>
        </w:rPr>
        <w:t xml:space="preserve"> </w:t>
      </w:r>
      <w:r>
        <w:rPr>
          <w:lang w:val="ru-RU"/>
        </w:rPr>
        <w:t>землевладения/землепользования в земельном кадастре); они имеют право на компенсацию, как если бы они являлись законными/ титулованными владельцами земли. Подготовленные ПДП устанавливают, что будет оказываться постоянное содействие процессу регистрации как часть восстановления средств к существованию/благополучия в рамках процесса переселения Проекта.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EA2B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5593A"/>
    <w:multiLevelType w:val="hybridMultilevel"/>
    <w:tmpl w:val="026E840C"/>
    <w:lvl w:ilvl="0" w:tplc="269EDAE0">
      <w:start w:val="3"/>
      <w:numFmt w:val="decimal"/>
      <w:lvlText w:val="%1."/>
      <w:lvlJc w:val="left"/>
      <w:pPr>
        <w:tabs>
          <w:tab w:val="num" w:pos="360"/>
        </w:tabs>
      </w:pPr>
      <w:rPr>
        <w:rFonts w:cs="Times New Roman" w:hint="default"/>
      </w:rPr>
    </w:lvl>
    <w:lvl w:ilvl="1" w:tplc="62A4B9E0">
      <w:start w:val="1"/>
      <w:numFmt w:val="lowerLetter"/>
      <w:lvlText w:val="(%2)"/>
      <w:lvlJc w:val="left"/>
      <w:pPr>
        <w:tabs>
          <w:tab w:val="num" w:pos="720"/>
        </w:tabs>
        <w:ind w:left="1080"/>
      </w:pPr>
      <w:rPr>
        <w:rFonts w:ascii="Arial" w:hAnsi="Arial" w:cs="Arial" w:hint="default"/>
      </w:rPr>
    </w:lvl>
    <w:lvl w:ilvl="2" w:tplc="73C4CA50">
      <w:start w:val="1"/>
      <w:numFmt w:val="lowerRoman"/>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032337"/>
    <w:multiLevelType w:val="hybridMultilevel"/>
    <w:tmpl w:val="DBA6E986"/>
    <w:lvl w:ilvl="0" w:tplc="A7F60E64">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44732"/>
    <w:multiLevelType w:val="hybridMultilevel"/>
    <w:tmpl w:val="FB84C514"/>
    <w:lvl w:ilvl="0" w:tplc="4844B8DA">
      <w:start w:val="7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2508A"/>
    <w:multiLevelType w:val="hybridMultilevel"/>
    <w:tmpl w:val="F3A8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106AD"/>
    <w:multiLevelType w:val="hybridMultilevel"/>
    <w:tmpl w:val="E7D8F436"/>
    <w:lvl w:ilvl="0" w:tplc="46020C36">
      <w:start w:val="1"/>
      <w:numFmt w:val="bullet"/>
      <w:lvlText w:val=""/>
      <w:lvlJc w:val="left"/>
      <w:pPr>
        <w:ind w:left="720" w:hanging="360"/>
      </w:pPr>
      <w:rPr>
        <w:rFonts w:ascii="Symbol" w:hAnsi="Symbol"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071A1"/>
    <w:multiLevelType w:val="hybridMultilevel"/>
    <w:tmpl w:val="E68AD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30DA9"/>
    <w:multiLevelType w:val="hybridMultilevel"/>
    <w:tmpl w:val="67AA4CD4"/>
    <w:lvl w:ilvl="0" w:tplc="D024B408">
      <w:start w:val="1"/>
      <w:numFmt w:val="bullet"/>
      <w:lvlText w:val=""/>
      <w:lvlJc w:val="left"/>
      <w:pPr>
        <w:ind w:left="720" w:hanging="360"/>
      </w:pPr>
      <w:rPr>
        <w:rFonts w:ascii="Symbol" w:hAnsi="Symbol"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4382C"/>
    <w:multiLevelType w:val="hybridMultilevel"/>
    <w:tmpl w:val="785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56200"/>
    <w:multiLevelType w:val="hybridMultilevel"/>
    <w:tmpl w:val="10D8918C"/>
    <w:lvl w:ilvl="0" w:tplc="0E60CA38">
      <w:start w:val="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207E1"/>
    <w:multiLevelType w:val="hybridMultilevel"/>
    <w:tmpl w:val="C64A7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2E46E7"/>
    <w:multiLevelType w:val="hybridMultilevel"/>
    <w:tmpl w:val="9EA6D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C445CC"/>
    <w:multiLevelType w:val="hybridMultilevel"/>
    <w:tmpl w:val="A4A28BA4"/>
    <w:lvl w:ilvl="0" w:tplc="572A7704">
      <w:start w:val="1"/>
      <w:numFmt w:val="bullet"/>
      <w:lvlText w:val=""/>
      <w:lvlJc w:val="left"/>
      <w:pPr>
        <w:ind w:left="1440" w:hanging="360"/>
      </w:pPr>
      <w:rPr>
        <w:rFonts w:ascii="Wingdings" w:hAnsi="Wingdings"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CAD1C1A"/>
    <w:multiLevelType w:val="hybridMultilevel"/>
    <w:tmpl w:val="D96C8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F463D2"/>
    <w:multiLevelType w:val="hybridMultilevel"/>
    <w:tmpl w:val="A614F61E"/>
    <w:lvl w:ilvl="0" w:tplc="572A7704">
      <w:start w:val="1"/>
      <w:numFmt w:val="bullet"/>
      <w:lvlText w:val=""/>
      <w:lvlJc w:val="left"/>
      <w:pPr>
        <w:ind w:left="1440" w:hanging="360"/>
      </w:pPr>
      <w:rPr>
        <w:rFonts w:ascii="Wingdings" w:hAnsi="Wingdings"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5DC0256"/>
    <w:multiLevelType w:val="hybridMultilevel"/>
    <w:tmpl w:val="98C2F408"/>
    <w:lvl w:ilvl="0" w:tplc="8368D164">
      <w:start w:val="1"/>
      <w:numFmt w:val="bullet"/>
      <w:lvlText w:val=""/>
      <w:lvlJc w:val="left"/>
      <w:pPr>
        <w:ind w:left="360" w:hanging="360"/>
      </w:pPr>
      <w:rPr>
        <w:rFonts w:ascii="Wingdings" w:hAnsi="Wingdings" w:hint="default"/>
        <w:lang w:val="ru-RU"/>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6F4630D"/>
    <w:multiLevelType w:val="hybridMultilevel"/>
    <w:tmpl w:val="E3D2918C"/>
    <w:lvl w:ilvl="0" w:tplc="938CE962">
      <w:start w:val="7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D1731"/>
    <w:multiLevelType w:val="hybridMultilevel"/>
    <w:tmpl w:val="60341ED6"/>
    <w:lvl w:ilvl="0" w:tplc="3430769E">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465B8"/>
    <w:multiLevelType w:val="hybridMultilevel"/>
    <w:tmpl w:val="5D3C5F7C"/>
    <w:lvl w:ilvl="0" w:tplc="97368954">
      <w:start w:val="1"/>
      <w:numFmt w:val="bullet"/>
      <w:lvlText w:val=""/>
      <w:lvlJc w:val="left"/>
      <w:pPr>
        <w:ind w:left="720" w:hanging="360"/>
      </w:pPr>
      <w:rPr>
        <w:rFonts w:ascii="Wingdings" w:hAnsi="Wingdings"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7916F5"/>
    <w:multiLevelType w:val="hybridMultilevel"/>
    <w:tmpl w:val="2B804262"/>
    <w:lvl w:ilvl="0" w:tplc="2070E2B2">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3A3661"/>
    <w:multiLevelType w:val="hybridMultilevel"/>
    <w:tmpl w:val="B1C694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EA2488"/>
    <w:multiLevelType w:val="hybridMultilevel"/>
    <w:tmpl w:val="E43A4878"/>
    <w:lvl w:ilvl="0" w:tplc="7D301A72">
      <w:start w:val="1"/>
      <w:numFmt w:val="decimal"/>
      <w:pStyle w:val="Heading3"/>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E4F4CC8"/>
    <w:multiLevelType w:val="hybridMultilevel"/>
    <w:tmpl w:val="C2361A90"/>
    <w:lvl w:ilvl="0" w:tplc="572A7704">
      <w:start w:val="1"/>
      <w:numFmt w:val="bullet"/>
      <w:lvlText w:val=""/>
      <w:lvlJc w:val="left"/>
      <w:pPr>
        <w:ind w:left="360" w:hanging="360"/>
      </w:pPr>
      <w:rPr>
        <w:rFonts w:ascii="Wingdings" w:hAnsi="Wingdings" w:hint="default"/>
        <w:lang w:val="ru-R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E8551C4"/>
    <w:multiLevelType w:val="hybridMultilevel"/>
    <w:tmpl w:val="4C4C991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4704DDA0">
      <w:start w:val="4"/>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53E4E"/>
    <w:multiLevelType w:val="hybridMultilevel"/>
    <w:tmpl w:val="115EB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25D04"/>
    <w:multiLevelType w:val="hybridMultilevel"/>
    <w:tmpl w:val="D9E857D0"/>
    <w:lvl w:ilvl="0" w:tplc="F5A6745C">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E65E63"/>
    <w:multiLevelType w:val="hybridMultilevel"/>
    <w:tmpl w:val="E3EA1B9C"/>
    <w:lvl w:ilvl="0" w:tplc="CE88B02A">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5E2AD7"/>
    <w:multiLevelType w:val="hybridMultilevel"/>
    <w:tmpl w:val="858A9B3E"/>
    <w:lvl w:ilvl="0" w:tplc="1A3E2B46">
      <w:start w:val="1"/>
      <w:numFmt w:val="lowerRoman"/>
      <w:lvlText w:val="(%1)"/>
      <w:lvlJc w:val="left"/>
      <w:pPr>
        <w:ind w:left="360" w:hanging="360"/>
      </w:pPr>
      <w:rPr>
        <w:rFonts w:hint="default"/>
        <w:b w:val="0"/>
        <w:sz w:val="22"/>
        <w:szCs w:val="22"/>
        <w:lang w:val="ru-RU"/>
      </w:rPr>
    </w:lvl>
    <w:lvl w:ilvl="1" w:tplc="3070A13E">
      <w:start w:val="1"/>
      <w:numFmt w:val="lowerLetter"/>
      <w:lvlText w:val="%2."/>
      <w:lvlJc w:val="left"/>
      <w:pPr>
        <w:ind w:left="630" w:hanging="360"/>
      </w:pPr>
      <w:rPr>
        <w:rFonts w:cs="Times New Roman"/>
      </w:rPr>
    </w:lvl>
    <w:lvl w:ilvl="2" w:tplc="7A00BEBC">
      <w:start w:val="1"/>
      <w:numFmt w:val="lowerRoman"/>
      <w:lvlText w:val="%3."/>
      <w:lvlJc w:val="right"/>
      <w:pPr>
        <w:ind w:left="1350" w:hanging="180"/>
      </w:pPr>
      <w:rPr>
        <w:rFonts w:cs="Times New Roman"/>
      </w:rPr>
    </w:lvl>
    <w:lvl w:ilvl="3" w:tplc="B80E788E" w:tentative="1">
      <w:start w:val="1"/>
      <w:numFmt w:val="decimal"/>
      <w:lvlText w:val="%4."/>
      <w:lvlJc w:val="left"/>
      <w:pPr>
        <w:ind w:left="2070" w:hanging="360"/>
      </w:pPr>
      <w:rPr>
        <w:rFonts w:cs="Times New Roman"/>
      </w:rPr>
    </w:lvl>
    <w:lvl w:ilvl="4" w:tplc="51D8461A" w:tentative="1">
      <w:start w:val="1"/>
      <w:numFmt w:val="lowerLetter"/>
      <w:lvlText w:val="%5."/>
      <w:lvlJc w:val="left"/>
      <w:pPr>
        <w:ind w:left="2790" w:hanging="360"/>
      </w:pPr>
      <w:rPr>
        <w:rFonts w:cs="Times New Roman"/>
      </w:rPr>
    </w:lvl>
    <w:lvl w:ilvl="5" w:tplc="CF242D68" w:tentative="1">
      <w:start w:val="1"/>
      <w:numFmt w:val="lowerRoman"/>
      <w:lvlText w:val="%6."/>
      <w:lvlJc w:val="right"/>
      <w:pPr>
        <w:ind w:left="3510" w:hanging="180"/>
      </w:pPr>
      <w:rPr>
        <w:rFonts w:cs="Times New Roman"/>
      </w:rPr>
    </w:lvl>
    <w:lvl w:ilvl="6" w:tplc="75C463E4" w:tentative="1">
      <w:start w:val="1"/>
      <w:numFmt w:val="decimal"/>
      <w:lvlText w:val="%7."/>
      <w:lvlJc w:val="left"/>
      <w:pPr>
        <w:ind w:left="4230" w:hanging="360"/>
      </w:pPr>
      <w:rPr>
        <w:rFonts w:cs="Times New Roman"/>
      </w:rPr>
    </w:lvl>
    <w:lvl w:ilvl="7" w:tplc="AF3AC054" w:tentative="1">
      <w:start w:val="1"/>
      <w:numFmt w:val="lowerLetter"/>
      <w:lvlText w:val="%8."/>
      <w:lvlJc w:val="left"/>
      <w:pPr>
        <w:ind w:left="4950" w:hanging="360"/>
      </w:pPr>
      <w:rPr>
        <w:rFonts w:cs="Times New Roman"/>
      </w:rPr>
    </w:lvl>
    <w:lvl w:ilvl="8" w:tplc="DA5215C4" w:tentative="1">
      <w:start w:val="1"/>
      <w:numFmt w:val="lowerRoman"/>
      <w:lvlText w:val="%9."/>
      <w:lvlJc w:val="right"/>
      <w:pPr>
        <w:ind w:left="5670" w:hanging="180"/>
      </w:pPr>
      <w:rPr>
        <w:rFonts w:cs="Times New Roman"/>
      </w:rPr>
    </w:lvl>
  </w:abstractNum>
  <w:abstractNum w:abstractNumId="28">
    <w:nsid w:val="7BCD35BB"/>
    <w:multiLevelType w:val="hybridMultilevel"/>
    <w:tmpl w:val="5B8A34D8"/>
    <w:lvl w:ilvl="0" w:tplc="0D1415D0">
      <w:start w:val="1"/>
      <w:numFmt w:val="lowerRoman"/>
      <w:lvlText w:val="(%1)"/>
      <w:lvlJc w:val="left"/>
      <w:pPr>
        <w:ind w:left="360" w:hanging="360"/>
      </w:pPr>
      <w:rPr>
        <w:rFonts w:cs="Times New Roman" w:hint="default"/>
        <w:b w:val="0"/>
        <w:sz w:val="22"/>
        <w:szCs w:val="22"/>
      </w:rPr>
    </w:lvl>
    <w:lvl w:ilvl="1" w:tplc="3070A13E">
      <w:start w:val="1"/>
      <w:numFmt w:val="lowerLetter"/>
      <w:lvlText w:val="%2."/>
      <w:lvlJc w:val="left"/>
      <w:pPr>
        <w:ind w:left="630" w:hanging="360"/>
      </w:pPr>
      <w:rPr>
        <w:rFonts w:cs="Times New Roman"/>
      </w:rPr>
    </w:lvl>
    <w:lvl w:ilvl="2" w:tplc="7A00BEBC">
      <w:start w:val="1"/>
      <w:numFmt w:val="lowerRoman"/>
      <w:lvlText w:val="%3."/>
      <w:lvlJc w:val="right"/>
      <w:pPr>
        <w:ind w:left="1350" w:hanging="180"/>
      </w:pPr>
      <w:rPr>
        <w:rFonts w:cs="Times New Roman"/>
      </w:rPr>
    </w:lvl>
    <w:lvl w:ilvl="3" w:tplc="B80E788E" w:tentative="1">
      <w:start w:val="1"/>
      <w:numFmt w:val="decimal"/>
      <w:lvlText w:val="%4."/>
      <w:lvlJc w:val="left"/>
      <w:pPr>
        <w:ind w:left="2070" w:hanging="360"/>
      </w:pPr>
      <w:rPr>
        <w:rFonts w:cs="Times New Roman"/>
      </w:rPr>
    </w:lvl>
    <w:lvl w:ilvl="4" w:tplc="51D8461A" w:tentative="1">
      <w:start w:val="1"/>
      <w:numFmt w:val="lowerLetter"/>
      <w:lvlText w:val="%5."/>
      <w:lvlJc w:val="left"/>
      <w:pPr>
        <w:ind w:left="2790" w:hanging="360"/>
      </w:pPr>
      <w:rPr>
        <w:rFonts w:cs="Times New Roman"/>
      </w:rPr>
    </w:lvl>
    <w:lvl w:ilvl="5" w:tplc="CF242D68" w:tentative="1">
      <w:start w:val="1"/>
      <w:numFmt w:val="lowerRoman"/>
      <w:lvlText w:val="%6."/>
      <w:lvlJc w:val="right"/>
      <w:pPr>
        <w:ind w:left="3510" w:hanging="180"/>
      </w:pPr>
      <w:rPr>
        <w:rFonts w:cs="Times New Roman"/>
      </w:rPr>
    </w:lvl>
    <w:lvl w:ilvl="6" w:tplc="75C463E4" w:tentative="1">
      <w:start w:val="1"/>
      <w:numFmt w:val="decimal"/>
      <w:lvlText w:val="%7."/>
      <w:lvlJc w:val="left"/>
      <w:pPr>
        <w:ind w:left="4230" w:hanging="360"/>
      </w:pPr>
      <w:rPr>
        <w:rFonts w:cs="Times New Roman"/>
      </w:rPr>
    </w:lvl>
    <w:lvl w:ilvl="7" w:tplc="AF3AC054" w:tentative="1">
      <w:start w:val="1"/>
      <w:numFmt w:val="lowerLetter"/>
      <w:lvlText w:val="%8."/>
      <w:lvlJc w:val="left"/>
      <w:pPr>
        <w:ind w:left="4950" w:hanging="360"/>
      </w:pPr>
      <w:rPr>
        <w:rFonts w:cs="Times New Roman"/>
      </w:rPr>
    </w:lvl>
    <w:lvl w:ilvl="8" w:tplc="DA5215C4" w:tentative="1">
      <w:start w:val="1"/>
      <w:numFmt w:val="lowerRoman"/>
      <w:lvlText w:val="%9."/>
      <w:lvlJc w:val="right"/>
      <w:pPr>
        <w:ind w:left="5670" w:hanging="180"/>
      </w:pPr>
      <w:rPr>
        <w:rFonts w:cs="Times New Roman"/>
      </w:rPr>
    </w:lvl>
  </w:abstractNum>
  <w:abstractNum w:abstractNumId="29">
    <w:nsid w:val="7C2268BE"/>
    <w:multiLevelType w:val="hybridMultilevel"/>
    <w:tmpl w:val="A0401FCA"/>
    <w:lvl w:ilvl="0" w:tplc="8550F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957972"/>
    <w:multiLevelType w:val="hybridMultilevel"/>
    <w:tmpl w:val="03B0F85C"/>
    <w:lvl w:ilvl="0" w:tplc="9BE414C2">
      <w:start w:val="1"/>
      <w:numFmt w:val="bullet"/>
      <w:lvlText w:val=""/>
      <w:lvlJc w:val="left"/>
      <w:pPr>
        <w:ind w:left="720" w:hanging="360"/>
      </w:pPr>
      <w:rPr>
        <w:rFonts w:ascii="Wingdings" w:hAnsi="Wingdings"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0"/>
  </w:num>
  <w:num w:numId="4">
    <w:abstractNumId w:val="21"/>
  </w:num>
  <w:num w:numId="5">
    <w:abstractNumId w:val="21"/>
    <w:lvlOverride w:ilvl="0">
      <w:startOverride w:val="1"/>
    </w:lvlOverride>
  </w:num>
  <w:num w:numId="6">
    <w:abstractNumId w:val="22"/>
  </w:num>
  <w:num w:numId="7">
    <w:abstractNumId w:val="1"/>
  </w:num>
  <w:num w:numId="8">
    <w:abstractNumId w:val="18"/>
  </w:num>
  <w:num w:numId="9">
    <w:abstractNumId w:val="30"/>
  </w:num>
  <w:num w:numId="10">
    <w:abstractNumId w:val="21"/>
    <w:lvlOverride w:ilvl="0">
      <w:startOverride w:val="2"/>
    </w:lvlOverride>
  </w:num>
  <w:num w:numId="11">
    <w:abstractNumId w:val="21"/>
    <w:lvlOverride w:ilvl="0">
      <w:startOverride w:val="1"/>
    </w:lvlOverride>
  </w:num>
  <w:num w:numId="12">
    <w:abstractNumId w:val="15"/>
  </w:num>
  <w:num w:numId="13">
    <w:abstractNumId w:val="4"/>
  </w:num>
  <w:num w:numId="14">
    <w:abstractNumId w:val="3"/>
  </w:num>
  <w:num w:numId="15">
    <w:abstractNumId w:val="10"/>
  </w:num>
  <w:num w:numId="16">
    <w:abstractNumId w:val="16"/>
  </w:num>
  <w:num w:numId="17">
    <w:abstractNumId w:val="2"/>
  </w:num>
  <w:num w:numId="18">
    <w:abstractNumId w:val="6"/>
  </w:num>
  <w:num w:numId="19">
    <w:abstractNumId w:val="9"/>
  </w:num>
  <w:num w:numId="20">
    <w:abstractNumId w:val="26"/>
  </w:num>
  <w:num w:numId="21">
    <w:abstractNumId w:val="29"/>
  </w:num>
  <w:num w:numId="22">
    <w:abstractNumId w:val="14"/>
  </w:num>
  <w:num w:numId="23">
    <w:abstractNumId w:val="23"/>
  </w:num>
  <w:num w:numId="24">
    <w:abstractNumId w:val="19"/>
  </w:num>
  <w:num w:numId="25">
    <w:abstractNumId w:val="5"/>
  </w:num>
  <w:num w:numId="26">
    <w:abstractNumId w:val="12"/>
  </w:num>
  <w:num w:numId="27">
    <w:abstractNumId w:val="24"/>
  </w:num>
  <w:num w:numId="28">
    <w:abstractNumId w:val="25"/>
  </w:num>
  <w:num w:numId="29">
    <w:abstractNumId w:val="7"/>
  </w:num>
  <w:num w:numId="30">
    <w:abstractNumId w:val="8"/>
  </w:num>
  <w:num w:numId="31">
    <w:abstractNumId w:val="17"/>
  </w:num>
  <w:num w:numId="32">
    <w:abstractNumId w:val="20"/>
  </w:num>
  <w:num w:numId="33">
    <w:abstractNumId w:val="13"/>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0F"/>
    <w:rsid w:val="000000DD"/>
    <w:rsid w:val="00000B85"/>
    <w:rsid w:val="000010BD"/>
    <w:rsid w:val="0000290B"/>
    <w:rsid w:val="00004E6A"/>
    <w:rsid w:val="000054D4"/>
    <w:rsid w:val="00005DF9"/>
    <w:rsid w:val="0000669F"/>
    <w:rsid w:val="00006747"/>
    <w:rsid w:val="000069E9"/>
    <w:rsid w:val="00007937"/>
    <w:rsid w:val="0001062B"/>
    <w:rsid w:val="00013F2F"/>
    <w:rsid w:val="00015612"/>
    <w:rsid w:val="00015B5D"/>
    <w:rsid w:val="00017DC0"/>
    <w:rsid w:val="00023722"/>
    <w:rsid w:val="000260AA"/>
    <w:rsid w:val="00031FA0"/>
    <w:rsid w:val="000340E2"/>
    <w:rsid w:val="00034F2D"/>
    <w:rsid w:val="000373D5"/>
    <w:rsid w:val="00042BA5"/>
    <w:rsid w:val="00045C31"/>
    <w:rsid w:val="000460BF"/>
    <w:rsid w:val="000463F7"/>
    <w:rsid w:val="00051D73"/>
    <w:rsid w:val="00052B83"/>
    <w:rsid w:val="00052C07"/>
    <w:rsid w:val="000532EE"/>
    <w:rsid w:val="00053828"/>
    <w:rsid w:val="00053D70"/>
    <w:rsid w:val="0005429E"/>
    <w:rsid w:val="00054ACD"/>
    <w:rsid w:val="0005533A"/>
    <w:rsid w:val="0005798E"/>
    <w:rsid w:val="00061CBD"/>
    <w:rsid w:val="000622C4"/>
    <w:rsid w:val="0006268E"/>
    <w:rsid w:val="00062BAB"/>
    <w:rsid w:val="000631B8"/>
    <w:rsid w:val="00064431"/>
    <w:rsid w:val="0007037A"/>
    <w:rsid w:val="000732E6"/>
    <w:rsid w:val="000734D0"/>
    <w:rsid w:val="0007354D"/>
    <w:rsid w:val="00075BD2"/>
    <w:rsid w:val="00076687"/>
    <w:rsid w:val="00081DC1"/>
    <w:rsid w:val="0008256C"/>
    <w:rsid w:val="000843F0"/>
    <w:rsid w:val="00086565"/>
    <w:rsid w:val="000873C6"/>
    <w:rsid w:val="000874BD"/>
    <w:rsid w:val="00091D7D"/>
    <w:rsid w:val="00092848"/>
    <w:rsid w:val="0009307F"/>
    <w:rsid w:val="000976E8"/>
    <w:rsid w:val="000A2108"/>
    <w:rsid w:val="000A2A1B"/>
    <w:rsid w:val="000A2BBF"/>
    <w:rsid w:val="000A325C"/>
    <w:rsid w:val="000A3346"/>
    <w:rsid w:val="000A33F7"/>
    <w:rsid w:val="000A4367"/>
    <w:rsid w:val="000B13D3"/>
    <w:rsid w:val="000B161C"/>
    <w:rsid w:val="000B2275"/>
    <w:rsid w:val="000B4540"/>
    <w:rsid w:val="000B548D"/>
    <w:rsid w:val="000B5F51"/>
    <w:rsid w:val="000C000B"/>
    <w:rsid w:val="000C07CD"/>
    <w:rsid w:val="000C14E8"/>
    <w:rsid w:val="000C1636"/>
    <w:rsid w:val="000C28EF"/>
    <w:rsid w:val="000C4B1C"/>
    <w:rsid w:val="000C6C47"/>
    <w:rsid w:val="000C7416"/>
    <w:rsid w:val="000C7419"/>
    <w:rsid w:val="000D1016"/>
    <w:rsid w:val="000D216C"/>
    <w:rsid w:val="000D2804"/>
    <w:rsid w:val="000D2A06"/>
    <w:rsid w:val="000D2E47"/>
    <w:rsid w:val="000D4D20"/>
    <w:rsid w:val="000E0979"/>
    <w:rsid w:val="000E48FA"/>
    <w:rsid w:val="000E73A7"/>
    <w:rsid w:val="000E767F"/>
    <w:rsid w:val="000F2497"/>
    <w:rsid w:val="000F29C6"/>
    <w:rsid w:val="000F2FE1"/>
    <w:rsid w:val="000F36AC"/>
    <w:rsid w:val="000F470F"/>
    <w:rsid w:val="000F492C"/>
    <w:rsid w:val="000F5A72"/>
    <w:rsid w:val="000F76C5"/>
    <w:rsid w:val="00100EB0"/>
    <w:rsid w:val="00101BE3"/>
    <w:rsid w:val="00105112"/>
    <w:rsid w:val="001065F6"/>
    <w:rsid w:val="0010690F"/>
    <w:rsid w:val="00111BA6"/>
    <w:rsid w:val="00111DB0"/>
    <w:rsid w:val="001122B6"/>
    <w:rsid w:val="0011334D"/>
    <w:rsid w:val="00114BD1"/>
    <w:rsid w:val="0011622F"/>
    <w:rsid w:val="0011735D"/>
    <w:rsid w:val="00120659"/>
    <w:rsid w:val="001212E6"/>
    <w:rsid w:val="001217F2"/>
    <w:rsid w:val="001238E6"/>
    <w:rsid w:val="001248C1"/>
    <w:rsid w:val="0012599E"/>
    <w:rsid w:val="00125B93"/>
    <w:rsid w:val="00125DA4"/>
    <w:rsid w:val="00126275"/>
    <w:rsid w:val="00126886"/>
    <w:rsid w:val="00126EBE"/>
    <w:rsid w:val="00127279"/>
    <w:rsid w:val="00127A6B"/>
    <w:rsid w:val="00127E1F"/>
    <w:rsid w:val="00127F7F"/>
    <w:rsid w:val="00131694"/>
    <w:rsid w:val="001320CA"/>
    <w:rsid w:val="0013266B"/>
    <w:rsid w:val="00132B36"/>
    <w:rsid w:val="0013393A"/>
    <w:rsid w:val="00136A50"/>
    <w:rsid w:val="00137276"/>
    <w:rsid w:val="001416B0"/>
    <w:rsid w:val="00151481"/>
    <w:rsid w:val="00152C49"/>
    <w:rsid w:val="001542BB"/>
    <w:rsid w:val="001572A8"/>
    <w:rsid w:val="0016143D"/>
    <w:rsid w:val="00161B53"/>
    <w:rsid w:val="00162CEB"/>
    <w:rsid w:val="00162E27"/>
    <w:rsid w:val="0016337B"/>
    <w:rsid w:val="0016426A"/>
    <w:rsid w:val="00166235"/>
    <w:rsid w:val="00166827"/>
    <w:rsid w:val="001671E9"/>
    <w:rsid w:val="001712F2"/>
    <w:rsid w:val="001716FA"/>
    <w:rsid w:val="001738F4"/>
    <w:rsid w:val="00174262"/>
    <w:rsid w:val="001748CB"/>
    <w:rsid w:val="00176B2B"/>
    <w:rsid w:val="001808AE"/>
    <w:rsid w:val="001843C2"/>
    <w:rsid w:val="0018563B"/>
    <w:rsid w:val="00186C2F"/>
    <w:rsid w:val="00192B4C"/>
    <w:rsid w:val="00193187"/>
    <w:rsid w:val="00194BCD"/>
    <w:rsid w:val="00195ED0"/>
    <w:rsid w:val="0019709F"/>
    <w:rsid w:val="001973C9"/>
    <w:rsid w:val="001A0455"/>
    <w:rsid w:val="001A1885"/>
    <w:rsid w:val="001A2244"/>
    <w:rsid w:val="001A28D3"/>
    <w:rsid w:val="001A30ED"/>
    <w:rsid w:val="001A31B1"/>
    <w:rsid w:val="001A4576"/>
    <w:rsid w:val="001A4AFA"/>
    <w:rsid w:val="001B129B"/>
    <w:rsid w:val="001B2A6A"/>
    <w:rsid w:val="001B73E5"/>
    <w:rsid w:val="001B772E"/>
    <w:rsid w:val="001B7F0C"/>
    <w:rsid w:val="001C07CB"/>
    <w:rsid w:val="001C21F6"/>
    <w:rsid w:val="001C47A1"/>
    <w:rsid w:val="001C48A2"/>
    <w:rsid w:val="001D01C7"/>
    <w:rsid w:val="001D0999"/>
    <w:rsid w:val="001D168A"/>
    <w:rsid w:val="001D1B06"/>
    <w:rsid w:val="001D3FFE"/>
    <w:rsid w:val="001D4503"/>
    <w:rsid w:val="001D6A18"/>
    <w:rsid w:val="001E1674"/>
    <w:rsid w:val="001E1B6C"/>
    <w:rsid w:val="001E2ABC"/>
    <w:rsid w:val="001E2FA0"/>
    <w:rsid w:val="001E430F"/>
    <w:rsid w:val="001E4B91"/>
    <w:rsid w:val="001E4C63"/>
    <w:rsid w:val="001E51A0"/>
    <w:rsid w:val="001E7A88"/>
    <w:rsid w:val="001F062D"/>
    <w:rsid w:val="001F1331"/>
    <w:rsid w:val="001F3637"/>
    <w:rsid w:val="001F55CE"/>
    <w:rsid w:val="001F6115"/>
    <w:rsid w:val="001F672E"/>
    <w:rsid w:val="001F69EE"/>
    <w:rsid w:val="001F6A9A"/>
    <w:rsid w:val="001F73D3"/>
    <w:rsid w:val="0020014E"/>
    <w:rsid w:val="00204B60"/>
    <w:rsid w:val="0020570D"/>
    <w:rsid w:val="002061B4"/>
    <w:rsid w:val="0021078C"/>
    <w:rsid w:val="00212D72"/>
    <w:rsid w:val="00213B0C"/>
    <w:rsid w:val="00214333"/>
    <w:rsid w:val="00214ADE"/>
    <w:rsid w:val="00215C1C"/>
    <w:rsid w:val="00215CA0"/>
    <w:rsid w:val="00216C81"/>
    <w:rsid w:val="0021743D"/>
    <w:rsid w:val="00217C29"/>
    <w:rsid w:val="00220D1C"/>
    <w:rsid w:val="00224B3E"/>
    <w:rsid w:val="00225E01"/>
    <w:rsid w:val="0022654B"/>
    <w:rsid w:val="00230EA5"/>
    <w:rsid w:val="0023119E"/>
    <w:rsid w:val="00233A94"/>
    <w:rsid w:val="00234889"/>
    <w:rsid w:val="00237360"/>
    <w:rsid w:val="0023799F"/>
    <w:rsid w:val="002402B0"/>
    <w:rsid w:val="002403EA"/>
    <w:rsid w:val="00242BCE"/>
    <w:rsid w:val="002430B1"/>
    <w:rsid w:val="00243B96"/>
    <w:rsid w:val="002461BA"/>
    <w:rsid w:val="002526E4"/>
    <w:rsid w:val="002534AC"/>
    <w:rsid w:val="002535BE"/>
    <w:rsid w:val="00257D20"/>
    <w:rsid w:val="002634DC"/>
    <w:rsid w:val="00264A5C"/>
    <w:rsid w:val="00264F1F"/>
    <w:rsid w:val="002701C7"/>
    <w:rsid w:val="00270FCD"/>
    <w:rsid w:val="00271660"/>
    <w:rsid w:val="0027204A"/>
    <w:rsid w:val="00272521"/>
    <w:rsid w:val="0027285D"/>
    <w:rsid w:val="00272BE3"/>
    <w:rsid w:val="00276D97"/>
    <w:rsid w:val="002775A0"/>
    <w:rsid w:val="00280EBB"/>
    <w:rsid w:val="002823F1"/>
    <w:rsid w:val="00284B87"/>
    <w:rsid w:val="0028658D"/>
    <w:rsid w:val="00286A22"/>
    <w:rsid w:val="002902E6"/>
    <w:rsid w:val="00291542"/>
    <w:rsid w:val="002922CA"/>
    <w:rsid w:val="00293DAE"/>
    <w:rsid w:val="00294127"/>
    <w:rsid w:val="00294482"/>
    <w:rsid w:val="002947BF"/>
    <w:rsid w:val="0029687E"/>
    <w:rsid w:val="00297A8B"/>
    <w:rsid w:val="00297BC6"/>
    <w:rsid w:val="00297DD3"/>
    <w:rsid w:val="002A4781"/>
    <w:rsid w:val="002A6EED"/>
    <w:rsid w:val="002A78F1"/>
    <w:rsid w:val="002B0EDC"/>
    <w:rsid w:val="002B34A4"/>
    <w:rsid w:val="002B548C"/>
    <w:rsid w:val="002B666C"/>
    <w:rsid w:val="002B6EA4"/>
    <w:rsid w:val="002B78EE"/>
    <w:rsid w:val="002B7DD2"/>
    <w:rsid w:val="002C1BA2"/>
    <w:rsid w:val="002C2A38"/>
    <w:rsid w:val="002C32E6"/>
    <w:rsid w:val="002C507B"/>
    <w:rsid w:val="002C59F8"/>
    <w:rsid w:val="002C5A39"/>
    <w:rsid w:val="002C64BB"/>
    <w:rsid w:val="002D18A6"/>
    <w:rsid w:val="002D2EA6"/>
    <w:rsid w:val="002D4655"/>
    <w:rsid w:val="002D595F"/>
    <w:rsid w:val="002D733A"/>
    <w:rsid w:val="002E070A"/>
    <w:rsid w:val="002E1C5F"/>
    <w:rsid w:val="002E2BC4"/>
    <w:rsid w:val="002E30F2"/>
    <w:rsid w:val="002E4CE2"/>
    <w:rsid w:val="002E56F6"/>
    <w:rsid w:val="002E5E12"/>
    <w:rsid w:val="002E6ABB"/>
    <w:rsid w:val="002E6D05"/>
    <w:rsid w:val="002E6DBD"/>
    <w:rsid w:val="002E7C0B"/>
    <w:rsid w:val="002F21B0"/>
    <w:rsid w:val="002F4E4A"/>
    <w:rsid w:val="00303118"/>
    <w:rsid w:val="00304018"/>
    <w:rsid w:val="00310A86"/>
    <w:rsid w:val="00312392"/>
    <w:rsid w:val="0031294B"/>
    <w:rsid w:val="00313C7F"/>
    <w:rsid w:val="003147F4"/>
    <w:rsid w:val="00314CAB"/>
    <w:rsid w:val="00314DCE"/>
    <w:rsid w:val="00314EA3"/>
    <w:rsid w:val="00315DAA"/>
    <w:rsid w:val="00320315"/>
    <w:rsid w:val="0032075F"/>
    <w:rsid w:val="003218A6"/>
    <w:rsid w:val="00321FD1"/>
    <w:rsid w:val="0032464D"/>
    <w:rsid w:val="00327A98"/>
    <w:rsid w:val="00330524"/>
    <w:rsid w:val="00331E2F"/>
    <w:rsid w:val="00334220"/>
    <w:rsid w:val="00334839"/>
    <w:rsid w:val="00336248"/>
    <w:rsid w:val="003362E5"/>
    <w:rsid w:val="00336C65"/>
    <w:rsid w:val="003372F2"/>
    <w:rsid w:val="003378B9"/>
    <w:rsid w:val="00343996"/>
    <w:rsid w:val="0034410C"/>
    <w:rsid w:val="003443B8"/>
    <w:rsid w:val="0034497B"/>
    <w:rsid w:val="003452EE"/>
    <w:rsid w:val="0034580B"/>
    <w:rsid w:val="00345AAA"/>
    <w:rsid w:val="00345C32"/>
    <w:rsid w:val="00346FEB"/>
    <w:rsid w:val="003473C9"/>
    <w:rsid w:val="00354FA7"/>
    <w:rsid w:val="00356410"/>
    <w:rsid w:val="0035652E"/>
    <w:rsid w:val="00357150"/>
    <w:rsid w:val="003573EB"/>
    <w:rsid w:val="0035786E"/>
    <w:rsid w:val="00357CD9"/>
    <w:rsid w:val="0036110D"/>
    <w:rsid w:val="0036372D"/>
    <w:rsid w:val="00363B0A"/>
    <w:rsid w:val="00365EF7"/>
    <w:rsid w:val="00373E83"/>
    <w:rsid w:val="00373FFE"/>
    <w:rsid w:val="003746A1"/>
    <w:rsid w:val="00374815"/>
    <w:rsid w:val="00376CF6"/>
    <w:rsid w:val="00376F80"/>
    <w:rsid w:val="003779C4"/>
    <w:rsid w:val="00377B00"/>
    <w:rsid w:val="00380610"/>
    <w:rsid w:val="00383548"/>
    <w:rsid w:val="0038457B"/>
    <w:rsid w:val="00385DA1"/>
    <w:rsid w:val="00391004"/>
    <w:rsid w:val="00392A97"/>
    <w:rsid w:val="00394E30"/>
    <w:rsid w:val="00395CE6"/>
    <w:rsid w:val="0039698F"/>
    <w:rsid w:val="003A45F8"/>
    <w:rsid w:val="003A48E2"/>
    <w:rsid w:val="003A49BE"/>
    <w:rsid w:val="003A61A2"/>
    <w:rsid w:val="003A64F1"/>
    <w:rsid w:val="003A77BB"/>
    <w:rsid w:val="003B01CF"/>
    <w:rsid w:val="003B1220"/>
    <w:rsid w:val="003B3CD2"/>
    <w:rsid w:val="003B5F3A"/>
    <w:rsid w:val="003B6401"/>
    <w:rsid w:val="003B7356"/>
    <w:rsid w:val="003B74A0"/>
    <w:rsid w:val="003C160B"/>
    <w:rsid w:val="003C3A8B"/>
    <w:rsid w:val="003C3E4D"/>
    <w:rsid w:val="003C5C31"/>
    <w:rsid w:val="003C6860"/>
    <w:rsid w:val="003D4056"/>
    <w:rsid w:val="003D48C7"/>
    <w:rsid w:val="003D4D5D"/>
    <w:rsid w:val="003D68C1"/>
    <w:rsid w:val="003D7079"/>
    <w:rsid w:val="003D7D6C"/>
    <w:rsid w:val="003E0ED2"/>
    <w:rsid w:val="003E0FC5"/>
    <w:rsid w:val="003E130E"/>
    <w:rsid w:val="003E351F"/>
    <w:rsid w:val="003E4332"/>
    <w:rsid w:val="003E709F"/>
    <w:rsid w:val="003F0E5E"/>
    <w:rsid w:val="003F1B88"/>
    <w:rsid w:val="003F3AE8"/>
    <w:rsid w:val="003F59AA"/>
    <w:rsid w:val="003F6619"/>
    <w:rsid w:val="003F7CC5"/>
    <w:rsid w:val="00400327"/>
    <w:rsid w:val="0040049A"/>
    <w:rsid w:val="00400C46"/>
    <w:rsid w:val="00400D35"/>
    <w:rsid w:val="004013DE"/>
    <w:rsid w:val="00402470"/>
    <w:rsid w:val="00402DBD"/>
    <w:rsid w:val="00404A4E"/>
    <w:rsid w:val="004056FB"/>
    <w:rsid w:val="00405CC1"/>
    <w:rsid w:val="00407BEA"/>
    <w:rsid w:val="00414DE1"/>
    <w:rsid w:val="004158E5"/>
    <w:rsid w:val="0041677D"/>
    <w:rsid w:val="004169F7"/>
    <w:rsid w:val="004178D4"/>
    <w:rsid w:val="00420CF7"/>
    <w:rsid w:val="00422AE7"/>
    <w:rsid w:val="0042367D"/>
    <w:rsid w:val="00423B86"/>
    <w:rsid w:val="0042660E"/>
    <w:rsid w:val="004272E7"/>
    <w:rsid w:val="00430DEF"/>
    <w:rsid w:val="00432948"/>
    <w:rsid w:val="00432FF8"/>
    <w:rsid w:val="00433CB6"/>
    <w:rsid w:val="00434899"/>
    <w:rsid w:val="0043734A"/>
    <w:rsid w:val="004374AC"/>
    <w:rsid w:val="00437B53"/>
    <w:rsid w:val="00440404"/>
    <w:rsid w:val="00440B3B"/>
    <w:rsid w:val="004410CE"/>
    <w:rsid w:val="004419D9"/>
    <w:rsid w:val="00441B57"/>
    <w:rsid w:val="004423E8"/>
    <w:rsid w:val="00442CB8"/>
    <w:rsid w:val="00443FC6"/>
    <w:rsid w:val="00444410"/>
    <w:rsid w:val="00450013"/>
    <w:rsid w:val="004500DB"/>
    <w:rsid w:val="0045080A"/>
    <w:rsid w:val="00451893"/>
    <w:rsid w:val="00452AB7"/>
    <w:rsid w:val="0045489D"/>
    <w:rsid w:val="004551D2"/>
    <w:rsid w:val="00455C25"/>
    <w:rsid w:val="00456037"/>
    <w:rsid w:val="00457740"/>
    <w:rsid w:val="00460334"/>
    <w:rsid w:val="004613DC"/>
    <w:rsid w:val="004616FC"/>
    <w:rsid w:val="0047045C"/>
    <w:rsid w:val="0047459E"/>
    <w:rsid w:val="00474635"/>
    <w:rsid w:val="0047482F"/>
    <w:rsid w:val="00475383"/>
    <w:rsid w:val="0047676C"/>
    <w:rsid w:val="00476C0B"/>
    <w:rsid w:val="00476CC4"/>
    <w:rsid w:val="0047705E"/>
    <w:rsid w:val="0047768C"/>
    <w:rsid w:val="00481A4C"/>
    <w:rsid w:val="00482250"/>
    <w:rsid w:val="00484404"/>
    <w:rsid w:val="00485F8A"/>
    <w:rsid w:val="004868C5"/>
    <w:rsid w:val="004870FF"/>
    <w:rsid w:val="00490C54"/>
    <w:rsid w:val="004933E0"/>
    <w:rsid w:val="00494F26"/>
    <w:rsid w:val="00496552"/>
    <w:rsid w:val="004A04B4"/>
    <w:rsid w:val="004A2FBC"/>
    <w:rsid w:val="004A31BE"/>
    <w:rsid w:val="004A470C"/>
    <w:rsid w:val="004A67AD"/>
    <w:rsid w:val="004A7F41"/>
    <w:rsid w:val="004B0E83"/>
    <w:rsid w:val="004B4DA6"/>
    <w:rsid w:val="004B5E5D"/>
    <w:rsid w:val="004C00D5"/>
    <w:rsid w:val="004C162D"/>
    <w:rsid w:val="004C292B"/>
    <w:rsid w:val="004C3D70"/>
    <w:rsid w:val="004C610F"/>
    <w:rsid w:val="004C6177"/>
    <w:rsid w:val="004C7770"/>
    <w:rsid w:val="004D06E4"/>
    <w:rsid w:val="004D25C9"/>
    <w:rsid w:val="004D402E"/>
    <w:rsid w:val="004D5807"/>
    <w:rsid w:val="004D66FE"/>
    <w:rsid w:val="004D6BE2"/>
    <w:rsid w:val="004D70E2"/>
    <w:rsid w:val="004E2AA4"/>
    <w:rsid w:val="004E3067"/>
    <w:rsid w:val="004E5FFB"/>
    <w:rsid w:val="004F426D"/>
    <w:rsid w:val="004F51A6"/>
    <w:rsid w:val="005000A8"/>
    <w:rsid w:val="00501F45"/>
    <w:rsid w:val="00503C67"/>
    <w:rsid w:val="00504FBA"/>
    <w:rsid w:val="00505B17"/>
    <w:rsid w:val="00510EF2"/>
    <w:rsid w:val="00510FC9"/>
    <w:rsid w:val="0051129D"/>
    <w:rsid w:val="00511A19"/>
    <w:rsid w:val="005133CE"/>
    <w:rsid w:val="005176FC"/>
    <w:rsid w:val="005217A9"/>
    <w:rsid w:val="00521942"/>
    <w:rsid w:val="00521F8F"/>
    <w:rsid w:val="005220DD"/>
    <w:rsid w:val="005229D7"/>
    <w:rsid w:val="005267ED"/>
    <w:rsid w:val="00526F03"/>
    <w:rsid w:val="0053084B"/>
    <w:rsid w:val="00531DBA"/>
    <w:rsid w:val="00532A34"/>
    <w:rsid w:val="005333CC"/>
    <w:rsid w:val="00533B0F"/>
    <w:rsid w:val="00534771"/>
    <w:rsid w:val="00535DF9"/>
    <w:rsid w:val="00535E2C"/>
    <w:rsid w:val="0053605E"/>
    <w:rsid w:val="00537C0E"/>
    <w:rsid w:val="00540105"/>
    <w:rsid w:val="005408A4"/>
    <w:rsid w:val="005430EF"/>
    <w:rsid w:val="00544E27"/>
    <w:rsid w:val="00545A47"/>
    <w:rsid w:val="00545EBA"/>
    <w:rsid w:val="00547708"/>
    <w:rsid w:val="00547E21"/>
    <w:rsid w:val="005506B6"/>
    <w:rsid w:val="00550E15"/>
    <w:rsid w:val="00550E99"/>
    <w:rsid w:val="00552BFC"/>
    <w:rsid w:val="0055681C"/>
    <w:rsid w:val="00556D0D"/>
    <w:rsid w:val="00557719"/>
    <w:rsid w:val="00560EEF"/>
    <w:rsid w:val="00564076"/>
    <w:rsid w:val="005651FE"/>
    <w:rsid w:val="0056588F"/>
    <w:rsid w:val="00566959"/>
    <w:rsid w:val="00571B3F"/>
    <w:rsid w:val="0057209E"/>
    <w:rsid w:val="00573954"/>
    <w:rsid w:val="00581599"/>
    <w:rsid w:val="005828A5"/>
    <w:rsid w:val="005835D9"/>
    <w:rsid w:val="005841C5"/>
    <w:rsid w:val="005844C8"/>
    <w:rsid w:val="00585CF5"/>
    <w:rsid w:val="00590C78"/>
    <w:rsid w:val="00592134"/>
    <w:rsid w:val="005927AB"/>
    <w:rsid w:val="00595432"/>
    <w:rsid w:val="0059761E"/>
    <w:rsid w:val="005A07B9"/>
    <w:rsid w:val="005A1ABC"/>
    <w:rsid w:val="005A21FC"/>
    <w:rsid w:val="005A2950"/>
    <w:rsid w:val="005A475C"/>
    <w:rsid w:val="005A6FCA"/>
    <w:rsid w:val="005B0136"/>
    <w:rsid w:val="005B050B"/>
    <w:rsid w:val="005B1509"/>
    <w:rsid w:val="005B2105"/>
    <w:rsid w:val="005B225A"/>
    <w:rsid w:val="005B7D20"/>
    <w:rsid w:val="005C1145"/>
    <w:rsid w:val="005C3921"/>
    <w:rsid w:val="005C5620"/>
    <w:rsid w:val="005C758E"/>
    <w:rsid w:val="005C7A2A"/>
    <w:rsid w:val="005D0518"/>
    <w:rsid w:val="005D092C"/>
    <w:rsid w:val="005D1511"/>
    <w:rsid w:val="005D30D9"/>
    <w:rsid w:val="005D3EB2"/>
    <w:rsid w:val="005D4693"/>
    <w:rsid w:val="005D4E8E"/>
    <w:rsid w:val="005D66BA"/>
    <w:rsid w:val="005D7A40"/>
    <w:rsid w:val="005E0B71"/>
    <w:rsid w:val="005E1FB3"/>
    <w:rsid w:val="005E5391"/>
    <w:rsid w:val="005E5471"/>
    <w:rsid w:val="005F08BF"/>
    <w:rsid w:val="005F1838"/>
    <w:rsid w:val="005F65BF"/>
    <w:rsid w:val="00602A20"/>
    <w:rsid w:val="0060385E"/>
    <w:rsid w:val="00606C0E"/>
    <w:rsid w:val="006104ED"/>
    <w:rsid w:val="00610E6C"/>
    <w:rsid w:val="00613514"/>
    <w:rsid w:val="006140FA"/>
    <w:rsid w:val="00614798"/>
    <w:rsid w:val="00616E40"/>
    <w:rsid w:val="00620B29"/>
    <w:rsid w:val="0062123C"/>
    <w:rsid w:val="0062148F"/>
    <w:rsid w:val="006214F8"/>
    <w:rsid w:val="006223B2"/>
    <w:rsid w:val="00622589"/>
    <w:rsid w:val="00624074"/>
    <w:rsid w:val="006262E0"/>
    <w:rsid w:val="0063000B"/>
    <w:rsid w:val="00633797"/>
    <w:rsid w:val="00633ACA"/>
    <w:rsid w:val="00635EFD"/>
    <w:rsid w:val="00637899"/>
    <w:rsid w:val="00637FE1"/>
    <w:rsid w:val="00641129"/>
    <w:rsid w:val="00641DD9"/>
    <w:rsid w:val="006422C3"/>
    <w:rsid w:val="00642BD7"/>
    <w:rsid w:val="00643B09"/>
    <w:rsid w:val="00643F6F"/>
    <w:rsid w:val="00644893"/>
    <w:rsid w:val="00644CB3"/>
    <w:rsid w:val="00651B98"/>
    <w:rsid w:val="0065502F"/>
    <w:rsid w:val="00656BBA"/>
    <w:rsid w:val="00656C51"/>
    <w:rsid w:val="00656C74"/>
    <w:rsid w:val="006614DB"/>
    <w:rsid w:val="006618D4"/>
    <w:rsid w:val="0066552C"/>
    <w:rsid w:val="00676962"/>
    <w:rsid w:val="00680025"/>
    <w:rsid w:val="00680C49"/>
    <w:rsid w:val="00680EB5"/>
    <w:rsid w:val="0068528A"/>
    <w:rsid w:val="006872BB"/>
    <w:rsid w:val="0069248F"/>
    <w:rsid w:val="00693DBD"/>
    <w:rsid w:val="00694A39"/>
    <w:rsid w:val="00696255"/>
    <w:rsid w:val="00697595"/>
    <w:rsid w:val="006A3287"/>
    <w:rsid w:val="006A3F8D"/>
    <w:rsid w:val="006A434B"/>
    <w:rsid w:val="006A4E7E"/>
    <w:rsid w:val="006A521B"/>
    <w:rsid w:val="006A63E5"/>
    <w:rsid w:val="006A6EE8"/>
    <w:rsid w:val="006B22DD"/>
    <w:rsid w:val="006B2703"/>
    <w:rsid w:val="006B307F"/>
    <w:rsid w:val="006B4525"/>
    <w:rsid w:val="006B64F4"/>
    <w:rsid w:val="006B711D"/>
    <w:rsid w:val="006C268F"/>
    <w:rsid w:val="006C3BF4"/>
    <w:rsid w:val="006C47C8"/>
    <w:rsid w:val="006C6BC6"/>
    <w:rsid w:val="006C7D1F"/>
    <w:rsid w:val="006D02A4"/>
    <w:rsid w:val="006D2BFE"/>
    <w:rsid w:val="006D3A11"/>
    <w:rsid w:val="006D43F5"/>
    <w:rsid w:val="006D5726"/>
    <w:rsid w:val="006E3167"/>
    <w:rsid w:val="006E3209"/>
    <w:rsid w:val="006E3749"/>
    <w:rsid w:val="006E4CE6"/>
    <w:rsid w:val="006E5497"/>
    <w:rsid w:val="006E6A04"/>
    <w:rsid w:val="006E6DB2"/>
    <w:rsid w:val="006F0E63"/>
    <w:rsid w:val="006F4B85"/>
    <w:rsid w:val="006F5329"/>
    <w:rsid w:val="006F5CAB"/>
    <w:rsid w:val="0070212F"/>
    <w:rsid w:val="0070249E"/>
    <w:rsid w:val="007034E8"/>
    <w:rsid w:val="00703B3D"/>
    <w:rsid w:val="00711EB5"/>
    <w:rsid w:val="00713E36"/>
    <w:rsid w:val="0071451E"/>
    <w:rsid w:val="007154D6"/>
    <w:rsid w:val="0072231D"/>
    <w:rsid w:val="00723A2E"/>
    <w:rsid w:val="00724E97"/>
    <w:rsid w:val="00726BE9"/>
    <w:rsid w:val="00726E55"/>
    <w:rsid w:val="00727040"/>
    <w:rsid w:val="007274CB"/>
    <w:rsid w:val="00730664"/>
    <w:rsid w:val="00731B91"/>
    <w:rsid w:val="0073290C"/>
    <w:rsid w:val="00734157"/>
    <w:rsid w:val="00735A5A"/>
    <w:rsid w:val="007377B0"/>
    <w:rsid w:val="00737C14"/>
    <w:rsid w:val="00745C21"/>
    <w:rsid w:val="00747926"/>
    <w:rsid w:val="007533DD"/>
    <w:rsid w:val="00754165"/>
    <w:rsid w:val="00762F11"/>
    <w:rsid w:val="007645FA"/>
    <w:rsid w:val="00764808"/>
    <w:rsid w:val="007649DA"/>
    <w:rsid w:val="007653E3"/>
    <w:rsid w:val="00770E9D"/>
    <w:rsid w:val="00775978"/>
    <w:rsid w:val="00777092"/>
    <w:rsid w:val="00780276"/>
    <w:rsid w:val="007807EE"/>
    <w:rsid w:val="00780F24"/>
    <w:rsid w:val="00781E8F"/>
    <w:rsid w:val="00783486"/>
    <w:rsid w:val="00783793"/>
    <w:rsid w:val="00784FC7"/>
    <w:rsid w:val="00787DFC"/>
    <w:rsid w:val="007902B6"/>
    <w:rsid w:val="007928BA"/>
    <w:rsid w:val="00793304"/>
    <w:rsid w:val="00794644"/>
    <w:rsid w:val="007958D6"/>
    <w:rsid w:val="00796296"/>
    <w:rsid w:val="00796840"/>
    <w:rsid w:val="0079784E"/>
    <w:rsid w:val="007A51D4"/>
    <w:rsid w:val="007A5F8D"/>
    <w:rsid w:val="007A6F90"/>
    <w:rsid w:val="007B0FF1"/>
    <w:rsid w:val="007B144D"/>
    <w:rsid w:val="007B22C8"/>
    <w:rsid w:val="007B48DC"/>
    <w:rsid w:val="007B535A"/>
    <w:rsid w:val="007B6C86"/>
    <w:rsid w:val="007B76F9"/>
    <w:rsid w:val="007C1695"/>
    <w:rsid w:val="007C21E2"/>
    <w:rsid w:val="007C6CF3"/>
    <w:rsid w:val="007C739B"/>
    <w:rsid w:val="007C7457"/>
    <w:rsid w:val="007D2570"/>
    <w:rsid w:val="007D2E40"/>
    <w:rsid w:val="007D4D1F"/>
    <w:rsid w:val="007D72ED"/>
    <w:rsid w:val="007E16A1"/>
    <w:rsid w:val="007E330A"/>
    <w:rsid w:val="007E3C3A"/>
    <w:rsid w:val="007E511D"/>
    <w:rsid w:val="007E7126"/>
    <w:rsid w:val="007E7544"/>
    <w:rsid w:val="007E7D55"/>
    <w:rsid w:val="007F439A"/>
    <w:rsid w:val="007F53CF"/>
    <w:rsid w:val="007F57F6"/>
    <w:rsid w:val="007F5BFE"/>
    <w:rsid w:val="007F62C6"/>
    <w:rsid w:val="007F62DB"/>
    <w:rsid w:val="007F66BF"/>
    <w:rsid w:val="007F7839"/>
    <w:rsid w:val="00802A98"/>
    <w:rsid w:val="00803BF5"/>
    <w:rsid w:val="008057E4"/>
    <w:rsid w:val="00805AE5"/>
    <w:rsid w:val="008076FA"/>
    <w:rsid w:val="00807E2B"/>
    <w:rsid w:val="00807E96"/>
    <w:rsid w:val="008106D1"/>
    <w:rsid w:val="00810FB0"/>
    <w:rsid w:val="00812E68"/>
    <w:rsid w:val="00812EE0"/>
    <w:rsid w:val="0081438B"/>
    <w:rsid w:val="008144F5"/>
    <w:rsid w:val="00815B98"/>
    <w:rsid w:val="0081679F"/>
    <w:rsid w:val="00816EFC"/>
    <w:rsid w:val="00817167"/>
    <w:rsid w:val="00820562"/>
    <w:rsid w:val="00821029"/>
    <w:rsid w:val="00824CF8"/>
    <w:rsid w:val="00825403"/>
    <w:rsid w:val="00827CBD"/>
    <w:rsid w:val="00831DED"/>
    <w:rsid w:val="0083296D"/>
    <w:rsid w:val="00834A24"/>
    <w:rsid w:val="00836FCD"/>
    <w:rsid w:val="00840FFF"/>
    <w:rsid w:val="008415AC"/>
    <w:rsid w:val="00841674"/>
    <w:rsid w:val="00841E72"/>
    <w:rsid w:val="0084454A"/>
    <w:rsid w:val="00844D8E"/>
    <w:rsid w:val="008452A9"/>
    <w:rsid w:val="00845637"/>
    <w:rsid w:val="0084613C"/>
    <w:rsid w:val="00847667"/>
    <w:rsid w:val="00851167"/>
    <w:rsid w:val="00852707"/>
    <w:rsid w:val="008539FF"/>
    <w:rsid w:val="00855CC3"/>
    <w:rsid w:val="00857C3B"/>
    <w:rsid w:val="008607B6"/>
    <w:rsid w:val="008610E2"/>
    <w:rsid w:val="00861919"/>
    <w:rsid w:val="008619DC"/>
    <w:rsid w:val="008643E1"/>
    <w:rsid w:val="008649D6"/>
    <w:rsid w:val="00866046"/>
    <w:rsid w:val="00866D59"/>
    <w:rsid w:val="008676A0"/>
    <w:rsid w:val="00867C93"/>
    <w:rsid w:val="00867CD5"/>
    <w:rsid w:val="00871AD2"/>
    <w:rsid w:val="008740D6"/>
    <w:rsid w:val="008756AB"/>
    <w:rsid w:val="008766FE"/>
    <w:rsid w:val="00876F50"/>
    <w:rsid w:val="00877B46"/>
    <w:rsid w:val="00880427"/>
    <w:rsid w:val="0088425C"/>
    <w:rsid w:val="00884B5F"/>
    <w:rsid w:val="0089005B"/>
    <w:rsid w:val="0089009D"/>
    <w:rsid w:val="00890A8D"/>
    <w:rsid w:val="00890AC8"/>
    <w:rsid w:val="0089323C"/>
    <w:rsid w:val="008968D2"/>
    <w:rsid w:val="00896941"/>
    <w:rsid w:val="008A1F07"/>
    <w:rsid w:val="008A37FB"/>
    <w:rsid w:val="008A3E13"/>
    <w:rsid w:val="008A4E19"/>
    <w:rsid w:val="008A5049"/>
    <w:rsid w:val="008A5235"/>
    <w:rsid w:val="008A5FF0"/>
    <w:rsid w:val="008B1F15"/>
    <w:rsid w:val="008B3731"/>
    <w:rsid w:val="008B3D2D"/>
    <w:rsid w:val="008B4A2F"/>
    <w:rsid w:val="008B6667"/>
    <w:rsid w:val="008B6AEA"/>
    <w:rsid w:val="008B7070"/>
    <w:rsid w:val="008B7673"/>
    <w:rsid w:val="008B7688"/>
    <w:rsid w:val="008C0FD9"/>
    <w:rsid w:val="008C19BB"/>
    <w:rsid w:val="008C294E"/>
    <w:rsid w:val="008C3186"/>
    <w:rsid w:val="008C340D"/>
    <w:rsid w:val="008C60F2"/>
    <w:rsid w:val="008C6CBF"/>
    <w:rsid w:val="008C717B"/>
    <w:rsid w:val="008C7E71"/>
    <w:rsid w:val="008D00A8"/>
    <w:rsid w:val="008D09C2"/>
    <w:rsid w:val="008D0C72"/>
    <w:rsid w:val="008D0EA9"/>
    <w:rsid w:val="008D1CB4"/>
    <w:rsid w:val="008D1F36"/>
    <w:rsid w:val="008D3734"/>
    <w:rsid w:val="008D46A7"/>
    <w:rsid w:val="008D51D2"/>
    <w:rsid w:val="008D54E3"/>
    <w:rsid w:val="008D557E"/>
    <w:rsid w:val="008D6D7F"/>
    <w:rsid w:val="008D71F7"/>
    <w:rsid w:val="008E0A6F"/>
    <w:rsid w:val="008E2449"/>
    <w:rsid w:val="008E3397"/>
    <w:rsid w:val="008E379D"/>
    <w:rsid w:val="008E5584"/>
    <w:rsid w:val="008E65B8"/>
    <w:rsid w:val="008E7874"/>
    <w:rsid w:val="008E7FD2"/>
    <w:rsid w:val="008F02A2"/>
    <w:rsid w:val="008F29D7"/>
    <w:rsid w:val="008F350B"/>
    <w:rsid w:val="008F4046"/>
    <w:rsid w:val="008F578D"/>
    <w:rsid w:val="008F5D5F"/>
    <w:rsid w:val="008F6FD6"/>
    <w:rsid w:val="008F7AD1"/>
    <w:rsid w:val="00903269"/>
    <w:rsid w:val="009052F8"/>
    <w:rsid w:val="00905339"/>
    <w:rsid w:val="00905A40"/>
    <w:rsid w:val="00906793"/>
    <w:rsid w:val="00907506"/>
    <w:rsid w:val="00910745"/>
    <w:rsid w:val="00912685"/>
    <w:rsid w:val="0091276F"/>
    <w:rsid w:val="00914C8C"/>
    <w:rsid w:val="00916E7D"/>
    <w:rsid w:val="009208EF"/>
    <w:rsid w:val="00922101"/>
    <w:rsid w:val="00922185"/>
    <w:rsid w:val="00923311"/>
    <w:rsid w:val="00924EDF"/>
    <w:rsid w:val="009257B3"/>
    <w:rsid w:val="0092615B"/>
    <w:rsid w:val="00926723"/>
    <w:rsid w:val="00927E59"/>
    <w:rsid w:val="00930C14"/>
    <w:rsid w:val="00931F0E"/>
    <w:rsid w:val="00933AC6"/>
    <w:rsid w:val="00934A17"/>
    <w:rsid w:val="0093500D"/>
    <w:rsid w:val="00935C2E"/>
    <w:rsid w:val="00936B36"/>
    <w:rsid w:val="00950BCE"/>
    <w:rsid w:val="009535E1"/>
    <w:rsid w:val="00954C77"/>
    <w:rsid w:val="00954D65"/>
    <w:rsid w:val="00955D9B"/>
    <w:rsid w:val="00957B18"/>
    <w:rsid w:val="00957DD6"/>
    <w:rsid w:val="009620B1"/>
    <w:rsid w:val="00962B9F"/>
    <w:rsid w:val="00962C84"/>
    <w:rsid w:val="00963C8E"/>
    <w:rsid w:val="009651FC"/>
    <w:rsid w:val="009707EC"/>
    <w:rsid w:val="00973AB0"/>
    <w:rsid w:val="00974932"/>
    <w:rsid w:val="00975203"/>
    <w:rsid w:val="00975D69"/>
    <w:rsid w:val="00975DF8"/>
    <w:rsid w:val="00976262"/>
    <w:rsid w:val="00976A47"/>
    <w:rsid w:val="00980A9B"/>
    <w:rsid w:val="0098354F"/>
    <w:rsid w:val="00984772"/>
    <w:rsid w:val="00984C9D"/>
    <w:rsid w:val="00985C13"/>
    <w:rsid w:val="00985ED9"/>
    <w:rsid w:val="00987EA3"/>
    <w:rsid w:val="00990665"/>
    <w:rsid w:val="00992F62"/>
    <w:rsid w:val="009935BF"/>
    <w:rsid w:val="00994087"/>
    <w:rsid w:val="009A488D"/>
    <w:rsid w:val="009A645B"/>
    <w:rsid w:val="009A7126"/>
    <w:rsid w:val="009B1135"/>
    <w:rsid w:val="009B36BD"/>
    <w:rsid w:val="009B58AC"/>
    <w:rsid w:val="009B6B7D"/>
    <w:rsid w:val="009B761F"/>
    <w:rsid w:val="009C1602"/>
    <w:rsid w:val="009C2AE1"/>
    <w:rsid w:val="009C48A9"/>
    <w:rsid w:val="009C4CD3"/>
    <w:rsid w:val="009C6A15"/>
    <w:rsid w:val="009C6EBD"/>
    <w:rsid w:val="009C79DF"/>
    <w:rsid w:val="009D26F1"/>
    <w:rsid w:val="009D2EBD"/>
    <w:rsid w:val="009D33CF"/>
    <w:rsid w:val="009E0063"/>
    <w:rsid w:val="009E0FEE"/>
    <w:rsid w:val="009E117D"/>
    <w:rsid w:val="009E39D3"/>
    <w:rsid w:val="009E44BF"/>
    <w:rsid w:val="009E4843"/>
    <w:rsid w:val="009E579C"/>
    <w:rsid w:val="009E64E5"/>
    <w:rsid w:val="009E7045"/>
    <w:rsid w:val="009F0E65"/>
    <w:rsid w:val="009F157C"/>
    <w:rsid w:val="009F1D64"/>
    <w:rsid w:val="009F41AA"/>
    <w:rsid w:val="009F42F0"/>
    <w:rsid w:val="009F6661"/>
    <w:rsid w:val="00A006EA"/>
    <w:rsid w:val="00A03137"/>
    <w:rsid w:val="00A037BB"/>
    <w:rsid w:val="00A0459D"/>
    <w:rsid w:val="00A04B45"/>
    <w:rsid w:val="00A06515"/>
    <w:rsid w:val="00A0706F"/>
    <w:rsid w:val="00A077BD"/>
    <w:rsid w:val="00A10082"/>
    <w:rsid w:val="00A107D1"/>
    <w:rsid w:val="00A11D43"/>
    <w:rsid w:val="00A1280C"/>
    <w:rsid w:val="00A14A1C"/>
    <w:rsid w:val="00A1574C"/>
    <w:rsid w:val="00A164FC"/>
    <w:rsid w:val="00A2098E"/>
    <w:rsid w:val="00A2204A"/>
    <w:rsid w:val="00A2402C"/>
    <w:rsid w:val="00A25160"/>
    <w:rsid w:val="00A25E34"/>
    <w:rsid w:val="00A27A63"/>
    <w:rsid w:val="00A30642"/>
    <w:rsid w:val="00A313C7"/>
    <w:rsid w:val="00A33E96"/>
    <w:rsid w:val="00A341EE"/>
    <w:rsid w:val="00A3459C"/>
    <w:rsid w:val="00A34C80"/>
    <w:rsid w:val="00A352B8"/>
    <w:rsid w:val="00A3533F"/>
    <w:rsid w:val="00A35E70"/>
    <w:rsid w:val="00A37BFD"/>
    <w:rsid w:val="00A404C5"/>
    <w:rsid w:val="00A411F8"/>
    <w:rsid w:val="00A42D3A"/>
    <w:rsid w:val="00A467D4"/>
    <w:rsid w:val="00A51330"/>
    <w:rsid w:val="00A51FE7"/>
    <w:rsid w:val="00A52EB4"/>
    <w:rsid w:val="00A559EE"/>
    <w:rsid w:val="00A55CC3"/>
    <w:rsid w:val="00A55E66"/>
    <w:rsid w:val="00A57327"/>
    <w:rsid w:val="00A57625"/>
    <w:rsid w:val="00A579C6"/>
    <w:rsid w:val="00A64B96"/>
    <w:rsid w:val="00A64FB5"/>
    <w:rsid w:val="00A65A27"/>
    <w:rsid w:val="00A67BDE"/>
    <w:rsid w:val="00A70521"/>
    <w:rsid w:val="00A72D1D"/>
    <w:rsid w:val="00A73F19"/>
    <w:rsid w:val="00A74E35"/>
    <w:rsid w:val="00A7548A"/>
    <w:rsid w:val="00A75CDD"/>
    <w:rsid w:val="00A77E41"/>
    <w:rsid w:val="00A84978"/>
    <w:rsid w:val="00A8511C"/>
    <w:rsid w:val="00A904FD"/>
    <w:rsid w:val="00A90A8C"/>
    <w:rsid w:val="00A94976"/>
    <w:rsid w:val="00A94A1C"/>
    <w:rsid w:val="00A94FC0"/>
    <w:rsid w:val="00A95B79"/>
    <w:rsid w:val="00AA14E3"/>
    <w:rsid w:val="00AA1904"/>
    <w:rsid w:val="00AA3708"/>
    <w:rsid w:val="00AA63A2"/>
    <w:rsid w:val="00AA6643"/>
    <w:rsid w:val="00AB0505"/>
    <w:rsid w:val="00AB1233"/>
    <w:rsid w:val="00AB47B5"/>
    <w:rsid w:val="00AB7BBD"/>
    <w:rsid w:val="00AC2E17"/>
    <w:rsid w:val="00AC38F9"/>
    <w:rsid w:val="00AC5CC7"/>
    <w:rsid w:val="00AD05BF"/>
    <w:rsid w:val="00AD583F"/>
    <w:rsid w:val="00AD59FE"/>
    <w:rsid w:val="00AD6107"/>
    <w:rsid w:val="00AD71DF"/>
    <w:rsid w:val="00AD7E1F"/>
    <w:rsid w:val="00AE0171"/>
    <w:rsid w:val="00AE218D"/>
    <w:rsid w:val="00AE3063"/>
    <w:rsid w:val="00AE3B66"/>
    <w:rsid w:val="00AE43DB"/>
    <w:rsid w:val="00AE45EE"/>
    <w:rsid w:val="00AE4650"/>
    <w:rsid w:val="00AE4877"/>
    <w:rsid w:val="00AE7694"/>
    <w:rsid w:val="00AF023C"/>
    <w:rsid w:val="00AF1361"/>
    <w:rsid w:val="00AF3034"/>
    <w:rsid w:val="00AF4427"/>
    <w:rsid w:val="00AF7025"/>
    <w:rsid w:val="00B0014D"/>
    <w:rsid w:val="00B04112"/>
    <w:rsid w:val="00B05382"/>
    <w:rsid w:val="00B06043"/>
    <w:rsid w:val="00B06580"/>
    <w:rsid w:val="00B06933"/>
    <w:rsid w:val="00B11166"/>
    <w:rsid w:val="00B11A7C"/>
    <w:rsid w:val="00B12A2A"/>
    <w:rsid w:val="00B12B0F"/>
    <w:rsid w:val="00B1376C"/>
    <w:rsid w:val="00B15731"/>
    <w:rsid w:val="00B2091C"/>
    <w:rsid w:val="00B20A79"/>
    <w:rsid w:val="00B20C90"/>
    <w:rsid w:val="00B233F8"/>
    <w:rsid w:val="00B23D3F"/>
    <w:rsid w:val="00B24290"/>
    <w:rsid w:val="00B25143"/>
    <w:rsid w:val="00B26216"/>
    <w:rsid w:val="00B3197F"/>
    <w:rsid w:val="00B32AA5"/>
    <w:rsid w:val="00B32EC1"/>
    <w:rsid w:val="00B33112"/>
    <w:rsid w:val="00B34EBC"/>
    <w:rsid w:val="00B3567A"/>
    <w:rsid w:val="00B42A9C"/>
    <w:rsid w:val="00B45C8F"/>
    <w:rsid w:val="00B509F2"/>
    <w:rsid w:val="00B51D41"/>
    <w:rsid w:val="00B5249C"/>
    <w:rsid w:val="00B52E71"/>
    <w:rsid w:val="00B53477"/>
    <w:rsid w:val="00B56C32"/>
    <w:rsid w:val="00B577D1"/>
    <w:rsid w:val="00B57F30"/>
    <w:rsid w:val="00B613CB"/>
    <w:rsid w:val="00B627D2"/>
    <w:rsid w:val="00B637C7"/>
    <w:rsid w:val="00B637F4"/>
    <w:rsid w:val="00B64EBE"/>
    <w:rsid w:val="00B657BE"/>
    <w:rsid w:val="00B66F2F"/>
    <w:rsid w:val="00B673C8"/>
    <w:rsid w:val="00B700C2"/>
    <w:rsid w:val="00B70372"/>
    <w:rsid w:val="00B710F4"/>
    <w:rsid w:val="00B7174D"/>
    <w:rsid w:val="00B71E5E"/>
    <w:rsid w:val="00B720A9"/>
    <w:rsid w:val="00B7263E"/>
    <w:rsid w:val="00B741B1"/>
    <w:rsid w:val="00B75929"/>
    <w:rsid w:val="00B76C86"/>
    <w:rsid w:val="00B77686"/>
    <w:rsid w:val="00B7772B"/>
    <w:rsid w:val="00B77763"/>
    <w:rsid w:val="00B80FD8"/>
    <w:rsid w:val="00B8182D"/>
    <w:rsid w:val="00B822D9"/>
    <w:rsid w:val="00B82844"/>
    <w:rsid w:val="00B8647E"/>
    <w:rsid w:val="00B865CF"/>
    <w:rsid w:val="00B877E7"/>
    <w:rsid w:val="00B91462"/>
    <w:rsid w:val="00B91643"/>
    <w:rsid w:val="00B97388"/>
    <w:rsid w:val="00BA08A6"/>
    <w:rsid w:val="00BA34C1"/>
    <w:rsid w:val="00BA35F7"/>
    <w:rsid w:val="00BA4A6F"/>
    <w:rsid w:val="00BA55E9"/>
    <w:rsid w:val="00BA5B20"/>
    <w:rsid w:val="00BA5E1D"/>
    <w:rsid w:val="00BB04B3"/>
    <w:rsid w:val="00BB5830"/>
    <w:rsid w:val="00BB62E6"/>
    <w:rsid w:val="00BC16D2"/>
    <w:rsid w:val="00BC3381"/>
    <w:rsid w:val="00BC3A0D"/>
    <w:rsid w:val="00BC6E93"/>
    <w:rsid w:val="00BC7F6B"/>
    <w:rsid w:val="00BD0218"/>
    <w:rsid w:val="00BD1116"/>
    <w:rsid w:val="00BD3641"/>
    <w:rsid w:val="00BD4360"/>
    <w:rsid w:val="00BD5736"/>
    <w:rsid w:val="00BD7FF2"/>
    <w:rsid w:val="00BE0219"/>
    <w:rsid w:val="00BE15E7"/>
    <w:rsid w:val="00BE2B5F"/>
    <w:rsid w:val="00BE4703"/>
    <w:rsid w:val="00BE4D7A"/>
    <w:rsid w:val="00BE5942"/>
    <w:rsid w:val="00BE5C75"/>
    <w:rsid w:val="00BE67F6"/>
    <w:rsid w:val="00BE6C31"/>
    <w:rsid w:val="00BE7329"/>
    <w:rsid w:val="00BF1D2F"/>
    <w:rsid w:val="00BF2945"/>
    <w:rsid w:val="00BF5F77"/>
    <w:rsid w:val="00C11396"/>
    <w:rsid w:val="00C115ED"/>
    <w:rsid w:val="00C121A8"/>
    <w:rsid w:val="00C1228D"/>
    <w:rsid w:val="00C1272A"/>
    <w:rsid w:val="00C12BC7"/>
    <w:rsid w:val="00C1449F"/>
    <w:rsid w:val="00C148DD"/>
    <w:rsid w:val="00C15354"/>
    <w:rsid w:val="00C16B0B"/>
    <w:rsid w:val="00C179F9"/>
    <w:rsid w:val="00C25881"/>
    <w:rsid w:val="00C31A93"/>
    <w:rsid w:val="00C31F3C"/>
    <w:rsid w:val="00C3318F"/>
    <w:rsid w:val="00C335BF"/>
    <w:rsid w:val="00C342BA"/>
    <w:rsid w:val="00C35173"/>
    <w:rsid w:val="00C35334"/>
    <w:rsid w:val="00C424E8"/>
    <w:rsid w:val="00C4437A"/>
    <w:rsid w:val="00C46202"/>
    <w:rsid w:val="00C46F15"/>
    <w:rsid w:val="00C5007B"/>
    <w:rsid w:val="00C50B97"/>
    <w:rsid w:val="00C53BA2"/>
    <w:rsid w:val="00C54FAE"/>
    <w:rsid w:val="00C55E26"/>
    <w:rsid w:val="00C56176"/>
    <w:rsid w:val="00C57498"/>
    <w:rsid w:val="00C603B2"/>
    <w:rsid w:val="00C60F65"/>
    <w:rsid w:val="00C6185A"/>
    <w:rsid w:val="00C64418"/>
    <w:rsid w:val="00C71442"/>
    <w:rsid w:val="00C71495"/>
    <w:rsid w:val="00C730FE"/>
    <w:rsid w:val="00C736B1"/>
    <w:rsid w:val="00C74C99"/>
    <w:rsid w:val="00C769F3"/>
    <w:rsid w:val="00C77BAC"/>
    <w:rsid w:val="00C77F8B"/>
    <w:rsid w:val="00C804C5"/>
    <w:rsid w:val="00C80CA9"/>
    <w:rsid w:val="00C81029"/>
    <w:rsid w:val="00C84189"/>
    <w:rsid w:val="00C843C9"/>
    <w:rsid w:val="00C901C5"/>
    <w:rsid w:val="00C9125D"/>
    <w:rsid w:val="00C93DF0"/>
    <w:rsid w:val="00C93F2A"/>
    <w:rsid w:val="00C967E6"/>
    <w:rsid w:val="00CA257F"/>
    <w:rsid w:val="00CA3082"/>
    <w:rsid w:val="00CA3A6B"/>
    <w:rsid w:val="00CA6933"/>
    <w:rsid w:val="00CB26BA"/>
    <w:rsid w:val="00CB300D"/>
    <w:rsid w:val="00CB31A3"/>
    <w:rsid w:val="00CB593F"/>
    <w:rsid w:val="00CC172F"/>
    <w:rsid w:val="00CC45DC"/>
    <w:rsid w:val="00CC4DD9"/>
    <w:rsid w:val="00CC522B"/>
    <w:rsid w:val="00CC6BE2"/>
    <w:rsid w:val="00CC6D8E"/>
    <w:rsid w:val="00CC6E66"/>
    <w:rsid w:val="00CC7054"/>
    <w:rsid w:val="00CC7CEF"/>
    <w:rsid w:val="00CD069C"/>
    <w:rsid w:val="00CD0AD3"/>
    <w:rsid w:val="00CD1328"/>
    <w:rsid w:val="00CD2601"/>
    <w:rsid w:val="00CD2843"/>
    <w:rsid w:val="00CD3CD7"/>
    <w:rsid w:val="00CD43CB"/>
    <w:rsid w:val="00CD61DA"/>
    <w:rsid w:val="00CD67EB"/>
    <w:rsid w:val="00CD6852"/>
    <w:rsid w:val="00CD7A6E"/>
    <w:rsid w:val="00CE1392"/>
    <w:rsid w:val="00CE261B"/>
    <w:rsid w:val="00CE3407"/>
    <w:rsid w:val="00CE376C"/>
    <w:rsid w:val="00CE3F64"/>
    <w:rsid w:val="00CE7529"/>
    <w:rsid w:val="00CF1527"/>
    <w:rsid w:val="00CF31EB"/>
    <w:rsid w:val="00CF3371"/>
    <w:rsid w:val="00CF49A3"/>
    <w:rsid w:val="00CF5CE4"/>
    <w:rsid w:val="00D01A8D"/>
    <w:rsid w:val="00D02892"/>
    <w:rsid w:val="00D02A48"/>
    <w:rsid w:val="00D035E1"/>
    <w:rsid w:val="00D03C06"/>
    <w:rsid w:val="00D04B03"/>
    <w:rsid w:val="00D04B7B"/>
    <w:rsid w:val="00D05EA4"/>
    <w:rsid w:val="00D06331"/>
    <w:rsid w:val="00D108C3"/>
    <w:rsid w:val="00D11986"/>
    <w:rsid w:val="00D12459"/>
    <w:rsid w:val="00D13BFB"/>
    <w:rsid w:val="00D14E21"/>
    <w:rsid w:val="00D176F0"/>
    <w:rsid w:val="00D20DDF"/>
    <w:rsid w:val="00D21767"/>
    <w:rsid w:val="00D220F7"/>
    <w:rsid w:val="00D22B66"/>
    <w:rsid w:val="00D23B1B"/>
    <w:rsid w:val="00D25045"/>
    <w:rsid w:val="00D25088"/>
    <w:rsid w:val="00D25D44"/>
    <w:rsid w:val="00D26662"/>
    <w:rsid w:val="00D2734C"/>
    <w:rsid w:val="00D2785E"/>
    <w:rsid w:val="00D358B8"/>
    <w:rsid w:val="00D36018"/>
    <w:rsid w:val="00D41BDD"/>
    <w:rsid w:val="00D430F0"/>
    <w:rsid w:val="00D44C22"/>
    <w:rsid w:val="00D45B37"/>
    <w:rsid w:val="00D47A9E"/>
    <w:rsid w:val="00D47EAC"/>
    <w:rsid w:val="00D50A05"/>
    <w:rsid w:val="00D5114C"/>
    <w:rsid w:val="00D53421"/>
    <w:rsid w:val="00D54C90"/>
    <w:rsid w:val="00D54F0A"/>
    <w:rsid w:val="00D60B2E"/>
    <w:rsid w:val="00D60CFB"/>
    <w:rsid w:val="00D615B6"/>
    <w:rsid w:val="00D61E86"/>
    <w:rsid w:val="00D62473"/>
    <w:rsid w:val="00D62502"/>
    <w:rsid w:val="00D63537"/>
    <w:rsid w:val="00D638C7"/>
    <w:rsid w:val="00D648E9"/>
    <w:rsid w:val="00D65E8C"/>
    <w:rsid w:val="00D6799C"/>
    <w:rsid w:val="00D67AEF"/>
    <w:rsid w:val="00D71E90"/>
    <w:rsid w:val="00D75E18"/>
    <w:rsid w:val="00D76986"/>
    <w:rsid w:val="00D80B50"/>
    <w:rsid w:val="00D81557"/>
    <w:rsid w:val="00D81BAE"/>
    <w:rsid w:val="00D826DF"/>
    <w:rsid w:val="00D82F87"/>
    <w:rsid w:val="00D83212"/>
    <w:rsid w:val="00D8791F"/>
    <w:rsid w:val="00D90926"/>
    <w:rsid w:val="00D9314F"/>
    <w:rsid w:val="00D93DA1"/>
    <w:rsid w:val="00D94B01"/>
    <w:rsid w:val="00D950E0"/>
    <w:rsid w:val="00D962BF"/>
    <w:rsid w:val="00D9642E"/>
    <w:rsid w:val="00D97726"/>
    <w:rsid w:val="00DA0BBC"/>
    <w:rsid w:val="00DA13A6"/>
    <w:rsid w:val="00DA29BF"/>
    <w:rsid w:val="00DA2EE7"/>
    <w:rsid w:val="00DA5E00"/>
    <w:rsid w:val="00DA631F"/>
    <w:rsid w:val="00DA6D2C"/>
    <w:rsid w:val="00DA74AD"/>
    <w:rsid w:val="00DB0365"/>
    <w:rsid w:val="00DB1371"/>
    <w:rsid w:val="00DB1A53"/>
    <w:rsid w:val="00DB51FF"/>
    <w:rsid w:val="00DB67F6"/>
    <w:rsid w:val="00DB6D3A"/>
    <w:rsid w:val="00DB7096"/>
    <w:rsid w:val="00DB74A3"/>
    <w:rsid w:val="00DC015F"/>
    <w:rsid w:val="00DC2A5B"/>
    <w:rsid w:val="00DC46F4"/>
    <w:rsid w:val="00DD01CC"/>
    <w:rsid w:val="00DD1263"/>
    <w:rsid w:val="00DD15C9"/>
    <w:rsid w:val="00DD1BE3"/>
    <w:rsid w:val="00DD4DD4"/>
    <w:rsid w:val="00DD78F0"/>
    <w:rsid w:val="00DE065D"/>
    <w:rsid w:val="00DE1F5A"/>
    <w:rsid w:val="00DE223B"/>
    <w:rsid w:val="00DE2801"/>
    <w:rsid w:val="00DE3331"/>
    <w:rsid w:val="00DE3B2D"/>
    <w:rsid w:val="00DE5722"/>
    <w:rsid w:val="00DE702F"/>
    <w:rsid w:val="00DF14FB"/>
    <w:rsid w:val="00DF270E"/>
    <w:rsid w:val="00DF2B6F"/>
    <w:rsid w:val="00DF45D7"/>
    <w:rsid w:val="00DF489E"/>
    <w:rsid w:val="00DF6050"/>
    <w:rsid w:val="00DF67EE"/>
    <w:rsid w:val="00DF685F"/>
    <w:rsid w:val="00DF78E0"/>
    <w:rsid w:val="00E04387"/>
    <w:rsid w:val="00E0526E"/>
    <w:rsid w:val="00E0591F"/>
    <w:rsid w:val="00E05F4B"/>
    <w:rsid w:val="00E069D3"/>
    <w:rsid w:val="00E07EFA"/>
    <w:rsid w:val="00E10694"/>
    <w:rsid w:val="00E108AC"/>
    <w:rsid w:val="00E10D21"/>
    <w:rsid w:val="00E116C9"/>
    <w:rsid w:val="00E15B13"/>
    <w:rsid w:val="00E15E54"/>
    <w:rsid w:val="00E164B8"/>
    <w:rsid w:val="00E16EF6"/>
    <w:rsid w:val="00E21A52"/>
    <w:rsid w:val="00E222A5"/>
    <w:rsid w:val="00E22656"/>
    <w:rsid w:val="00E2602A"/>
    <w:rsid w:val="00E26311"/>
    <w:rsid w:val="00E30EE1"/>
    <w:rsid w:val="00E31BA6"/>
    <w:rsid w:val="00E334B9"/>
    <w:rsid w:val="00E352A7"/>
    <w:rsid w:val="00E36FFF"/>
    <w:rsid w:val="00E3773E"/>
    <w:rsid w:val="00E414C6"/>
    <w:rsid w:val="00E43872"/>
    <w:rsid w:val="00E47DF8"/>
    <w:rsid w:val="00E50B23"/>
    <w:rsid w:val="00E512A0"/>
    <w:rsid w:val="00E54783"/>
    <w:rsid w:val="00E57225"/>
    <w:rsid w:val="00E606F3"/>
    <w:rsid w:val="00E62A73"/>
    <w:rsid w:val="00E62D3B"/>
    <w:rsid w:val="00E62DBE"/>
    <w:rsid w:val="00E636F9"/>
    <w:rsid w:val="00E6437C"/>
    <w:rsid w:val="00E656D7"/>
    <w:rsid w:val="00E65CB8"/>
    <w:rsid w:val="00E65D1F"/>
    <w:rsid w:val="00E67AD0"/>
    <w:rsid w:val="00E710E6"/>
    <w:rsid w:val="00E71882"/>
    <w:rsid w:val="00E72AEE"/>
    <w:rsid w:val="00E733CC"/>
    <w:rsid w:val="00E74274"/>
    <w:rsid w:val="00E7551B"/>
    <w:rsid w:val="00E75BDB"/>
    <w:rsid w:val="00E777D1"/>
    <w:rsid w:val="00E77A2D"/>
    <w:rsid w:val="00E77F56"/>
    <w:rsid w:val="00E80815"/>
    <w:rsid w:val="00E8123A"/>
    <w:rsid w:val="00E81F7C"/>
    <w:rsid w:val="00E84492"/>
    <w:rsid w:val="00E9083F"/>
    <w:rsid w:val="00E9199C"/>
    <w:rsid w:val="00E94634"/>
    <w:rsid w:val="00E9567E"/>
    <w:rsid w:val="00E961CC"/>
    <w:rsid w:val="00EA1249"/>
    <w:rsid w:val="00EA26BE"/>
    <w:rsid w:val="00EA2D4E"/>
    <w:rsid w:val="00EA3CE5"/>
    <w:rsid w:val="00EB1B2F"/>
    <w:rsid w:val="00EB2AC9"/>
    <w:rsid w:val="00EB2F03"/>
    <w:rsid w:val="00EB4B1B"/>
    <w:rsid w:val="00EB4B3F"/>
    <w:rsid w:val="00EB6248"/>
    <w:rsid w:val="00EB7217"/>
    <w:rsid w:val="00EB7C78"/>
    <w:rsid w:val="00EC148D"/>
    <w:rsid w:val="00EC3A9E"/>
    <w:rsid w:val="00EC4634"/>
    <w:rsid w:val="00EC688E"/>
    <w:rsid w:val="00EC6B05"/>
    <w:rsid w:val="00EC6D21"/>
    <w:rsid w:val="00ED0C97"/>
    <w:rsid w:val="00ED0CB7"/>
    <w:rsid w:val="00ED1160"/>
    <w:rsid w:val="00ED23BB"/>
    <w:rsid w:val="00ED70E5"/>
    <w:rsid w:val="00EE1707"/>
    <w:rsid w:val="00EE2B22"/>
    <w:rsid w:val="00EE629A"/>
    <w:rsid w:val="00EF266A"/>
    <w:rsid w:val="00EF2704"/>
    <w:rsid w:val="00EF4541"/>
    <w:rsid w:val="00EF5117"/>
    <w:rsid w:val="00EF5CE0"/>
    <w:rsid w:val="00EF6172"/>
    <w:rsid w:val="00F0035F"/>
    <w:rsid w:val="00F020FD"/>
    <w:rsid w:val="00F05CCF"/>
    <w:rsid w:val="00F12E8C"/>
    <w:rsid w:val="00F13AD2"/>
    <w:rsid w:val="00F152C5"/>
    <w:rsid w:val="00F1603C"/>
    <w:rsid w:val="00F16052"/>
    <w:rsid w:val="00F16186"/>
    <w:rsid w:val="00F162BC"/>
    <w:rsid w:val="00F20239"/>
    <w:rsid w:val="00F21101"/>
    <w:rsid w:val="00F26778"/>
    <w:rsid w:val="00F26B93"/>
    <w:rsid w:val="00F2758E"/>
    <w:rsid w:val="00F31DBA"/>
    <w:rsid w:val="00F32865"/>
    <w:rsid w:val="00F328F9"/>
    <w:rsid w:val="00F3436E"/>
    <w:rsid w:val="00F35B75"/>
    <w:rsid w:val="00F364BD"/>
    <w:rsid w:val="00F36B8A"/>
    <w:rsid w:val="00F37339"/>
    <w:rsid w:val="00F376BC"/>
    <w:rsid w:val="00F419E3"/>
    <w:rsid w:val="00F437D2"/>
    <w:rsid w:val="00F460E3"/>
    <w:rsid w:val="00F47C40"/>
    <w:rsid w:val="00F51039"/>
    <w:rsid w:val="00F5138A"/>
    <w:rsid w:val="00F53EC7"/>
    <w:rsid w:val="00F55368"/>
    <w:rsid w:val="00F553C8"/>
    <w:rsid w:val="00F5768D"/>
    <w:rsid w:val="00F57BF9"/>
    <w:rsid w:val="00F57F68"/>
    <w:rsid w:val="00F63CF7"/>
    <w:rsid w:val="00F63E8A"/>
    <w:rsid w:val="00F674E9"/>
    <w:rsid w:val="00F67718"/>
    <w:rsid w:val="00F70730"/>
    <w:rsid w:val="00F742F6"/>
    <w:rsid w:val="00F75542"/>
    <w:rsid w:val="00F75F1A"/>
    <w:rsid w:val="00F76B82"/>
    <w:rsid w:val="00F8078F"/>
    <w:rsid w:val="00F80E34"/>
    <w:rsid w:val="00F80EFC"/>
    <w:rsid w:val="00F83113"/>
    <w:rsid w:val="00F856D4"/>
    <w:rsid w:val="00F8603F"/>
    <w:rsid w:val="00F87C25"/>
    <w:rsid w:val="00F92513"/>
    <w:rsid w:val="00F929A7"/>
    <w:rsid w:val="00F95C75"/>
    <w:rsid w:val="00F96AD2"/>
    <w:rsid w:val="00F96F3B"/>
    <w:rsid w:val="00F974BD"/>
    <w:rsid w:val="00F97A1F"/>
    <w:rsid w:val="00FA0783"/>
    <w:rsid w:val="00FA394A"/>
    <w:rsid w:val="00FA3F7F"/>
    <w:rsid w:val="00FA7FA0"/>
    <w:rsid w:val="00FB08B5"/>
    <w:rsid w:val="00FB0EB8"/>
    <w:rsid w:val="00FB2A80"/>
    <w:rsid w:val="00FB7A6F"/>
    <w:rsid w:val="00FC0977"/>
    <w:rsid w:val="00FC345C"/>
    <w:rsid w:val="00FC491E"/>
    <w:rsid w:val="00FC62E5"/>
    <w:rsid w:val="00FC632B"/>
    <w:rsid w:val="00FC65CC"/>
    <w:rsid w:val="00FC6696"/>
    <w:rsid w:val="00FC67EF"/>
    <w:rsid w:val="00FC6E96"/>
    <w:rsid w:val="00FD0EC7"/>
    <w:rsid w:val="00FD288A"/>
    <w:rsid w:val="00FD2D66"/>
    <w:rsid w:val="00FE043C"/>
    <w:rsid w:val="00FE11DA"/>
    <w:rsid w:val="00FE152F"/>
    <w:rsid w:val="00FE1662"/>
    <w:rsid w:val="00FE18E3"/>
    <w:rsid w:val="00FE21F6"/>
    <w:rsid w:val="00FE46DE"/>
    <w:rsid w:val="00FE4BEC"/>
    <w:rsid w:val="00FE6150"/>
    <w:rsid w:val="00FF0514"/>
    <w:rsid w:val="00FF130A"/>
    <w:rsid w:val="00FF3A9D"/>
    <w:rsid w:val="00FF3C14"/>
    <w:rsid w:val="00FF52E3"/>
    <w:rsid w:val="00FF6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59"/>
    <w:pPr>
      <w:spacing w:after="0" w:line="360" w:lineRule="auto"/>
      <w:jc w:val="both"/>
    </w:pPr>
    <w:rPr>
      <w:rFonts w:ascii="Arial" w:hAnsi="Arial"/>
    </w:rPr>
  </w:style>
  <w:style w:type="paragraph" w:styleId="Heading1">
    <w:name w:val="heading 1"/>
    <w:basedOn w:val="Normal"/>
    <w:next w:val="Normal"/>
    <w:link w:val="Heading1Char"/>
    <w:uiPriority w:val="9"/>
    <w:qFormat/>
    <w:rsid w:val="00CC6BE2"/>
    <w:pPr>
      <w:keepNext/>
      <w:keepLines/>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CC6BE2"/>
    <w:pPr>
      <w:outlineLvl w:val="1"/>
    </w:pPr>
    <w:rPr>
      <w:sz w:val="22"/>
      <w:lang w:val="en-US"/>
    </w:rPr>
  </w:style>
  <w:style w:type="paragraph" w:styleId="Heading3">
    <w:name w:val="heading 3"/>
    <w:basedOn w:val="Normal"/>
    <w:next w:val="Normal"/>
    <w:link w:val="Heading3Char"/>
    <w:autoRedefine/>
    <w:uiPriority w:val="99"/>
    <w:qFormat/>
    <w:rsid w:val="00D950E0"/>
    <w:pPr>
      <w:numPr>
        <w:numId w:val="4"/>
      </w:numPr>
      <w:tabs>
        <w:tab w:val="left" w:pos="720"/>
      </w:tabs>
      <w:outlineLvl w:val="2"/>
    </w:pPr>
    <w:rPr>
      <w:b/>
      <w:lang w:val="en-US"/>
    </w:rPr>
  </w:style>
  <w:style w:type="paragraph" w:styleId="Heading4">
    <w:name w:val="heading 4"/>
    <w:basedOn w:val="Normal"/>
    <w:next w:val="Normal"/>
    <w:link w:val="Heading4Char"/>
    <w:uiPriority w:val="9"/>
    <w:unhideWhenUsed/>
    <w:qFormat/>
    <w:rsid w:val="00CC6BE2"/>
    <w:pPr>
      <w:keepNext/>
      <w:keepLines/>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BE2"/>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CC6BE2"/>
    <w:rPr>
      <w:rFonts w:ascii="Arial" w:eastAsiaTheme="majorEastAsia" w:hAnsi="Arial" w:cstheme="majorBidi"/>
      <w:b/>
      <w:bCs/>
      <w:szCs w:val="28"/>
      <w:lang w:val="en-US"/>
    </w:rPr>
  </w:style>
  <w:style w:type="character" w:customStyle="1" w:styleId="Heading3Char">
    <w:name w:val="Heading 3 Char"/>
    <w:basedOn w:val="DefaultParagraphFont"/>
    <w:link w:val="Heading3"/>
    <w:uiPriority w:val="99"/>
    <w:rsid w:val="00D950E0"/>
    <w:rPr>
      <w:rFonts w:ascii="Arial" w:hAnsi="Arial"/>
      <w:b/>
      <w:lang w:val="en-US"/>
    </w:rPr>
  </w:style>
  <w:style w:type="character" w:customStyle="1" w:styleId="Heading4Char">
    <w:name w:val="Heading 4 Char"/>
    <w:basedOn w:val="DefaultParagraphFont"/>
    <w:link w:val="Heading4"/>
    <w:uiPriority w:val="9"/>
    <w:rsid w:val="00CC6BE2"/>
    <w:rPr>
      <w:rFonts w:ascii="Arial" w:eastAsiaTheme="majorEastAsia" w:hAnsi="Arial" w:cstheme="majorBidi"/>
      <w:bCs/>
      <w:iCs/>
      <w:u w:val="single"/>
    </w:rPr>
  </w:style>
  <w:style w:type="paragraph" w:styleId="NoSpacing">
    <w:name w:val="No Spacing"/>
    <w:link w:val="NoSpacingChar"/>
    <w:uiPriority w:val="1"/>
    <w:qFormat/>
    <w:rsid w:val="004C00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C00D5"/>
    <w:rPr>
      <w:rFonts w:eastAsiaTheme="minorEastAsia"/>
      <w:lang w:val="en-US"/>
    </w:rPr>
  </w:style>
  <w:style w:type="paragraph" w:styleId="BalloonText">
    <w:name w:val="Balloon Text"/>
    <w:basedOn w:val="Normal"/>
    <w:link w:val="BalloonTextChar"/>
    <w:uiPriority w:val="99"/>
    <w:semiHidden/>
    <w:unhideWhenUsed/>
    <w:rsid w:val="004C00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D5"/>
    <w:rPr>
      <w:rFonts w:ascii="Tahoma" w:hAnsi="Tahoma" w:cs="Tahoma"/>
      <w:sz w:val="16"/>
      <w:szCs w:val="16"/>
    </w:rPr>
  </w:style>
  <w:style w:type="paragraph" w:styleId="FootnoteText">
    <w:name w:val="footnote text"/>
    <w:aliases w:val="ft,single space,FOOTNOTES,fn,Fuﬂnote,Footnote Text Char Char,(NECG) Footnote Text,Footnote Text Char Char Char Char Char,Footnote Text Char Char Char Char Char Char,Footnote Text Char Char Char,Nbpage Moens,f,ADB,ft1,ALTS FOOTNOTE,Fußnote"/>
    <w:basedOn w:val="Normal"/>
    <w:link w:val="FootnoteTextChar"/>
    <w:uiPriority w:val="99"/>
    <w:unhideWhenUsed/>
    <w:rsid w:val="00CC6BE2"/>
    <w:pPr>
      <w:spacing w:line="240" w:lineRule="auto"/>
    </w:pPr>
    <w:rPr>
      <w:sz w:val="20"/>
      <w:szCs w:val="20"/>
    </w:rPr>
  </w:style>
  <w:style w:type="character" w:customStyle="1" w:styleId="FootnoteTextChar">
    <w:name w:val="Footnote Text Char"/>
    <w:aliases w:val="ft Char,single space Char,FOOTNOTES Char,fn Char,Fuﬂnote Char,Footnote Text Char Char Char1,(NECG) Footnote Text Char,Footnote Text Char Char Char Char Char Char1,Footnote Text Char Char Char Char Char Char Char,Nbpage Moens Char"/>
    <w:basedOn w:val="DefaultParagraphFont"/>
    <w:link w:val="FootnoteText"/>
    <w:uiPriority w:val="99"/>
    <w:rsid w:val="00CC6BE2"/>
    <w:rPr>
      <w:rFonts w:ascii="Arial" w:hAnsi="Arial"/>
      <w:sz w:val="20"/>
      <w:szCs w:val="20"/>
    </w:rPr>
  </w:style>
  <w:style w:type="character" w:styleId="FootnoteReference">
    <w:name w:val="footnote reference"/>
    <w:aliases w:val="Footnote Text Char1,ft Char2,single space Char2,FOOTNOTES Char2,fn Char2,Fuﬂnote Char2,Footnote Text Char Char Char2,(NECG) Footnote Text Char1,Footnote Text Char Char Char Char Char Char2,f Char"/>
    <w:basedOn w:val="DefaultParagraphFont"/>
    <w:uiPriority w:val="99"/>
    <w:rsid w:val="00CC6BE2"/>
    <w:rPr>
      <w:rFonts w:cs="Times New Roman"/>
      <w:vertAlign w:val="superscript"/>
    </w:rPr>
  </w:style>
  <w:style w:type="paragraph" w:styleId="Header">
    <w:name w:val="header"/>
    <w:basedOn w:val="Normal"/>
    <w:link w:val="HeaderChar"/>
    <w:uiPriority w:val="99"/>
    <w:unhideWhenUsed/>
    <w:rsid w:val="00CC6BE2"/>
    <w:pPr>
      <w:tabs>
        <w:tab w:val="center" w:pos="4513"/>
        <w:tab w:val="right" w:pos="9026"/>
      </w:tabs>
      <w:spacing w:line="240" w:lineRule="auto"/>
    </w:pPr>
  </w:style>
  <w:style w:type="character" w:customStyle="1" w:styleId="HeaderChar">
    <w:name w:val="Header Char"/>
    <w:basedOn w:val="DefaultParagraphFont"/>
    <w:link w:val="Header"/>
    <w:uiPriority w:val="99"/>
    <w:rsid w:val="00CC6BE2"/>
    <w:rPr>
      <w:rFonts w:ascii="Arial" w:hAnsi="Arial"/>
    </w:rPr>
  </w:style>
  <w:style w:type="paragraph" w:styleId="Footer">
    <w:name w:val="footer"/>
    <w:basedOn w:val="Normal"/>
    <w:link w:val="FooterChar"/>
    <w:uiPriority w:val="99"/>
    <w:unhideWhenUsed/>
    <w:rsid w:val="00CC6BE2"/>
    <w:pPr>
      <w:tabs>
        <w:tab w:val="center" w:pos="4513"/>
        <w:tab w:val="right" w:pos="9026"/>
      </w:tabs>
      <w:spacing w:line="240" w:lineRule="auto"/>
    </w:pPr>
  </w:style>
  <w:style w:type="character" w:customStyle="1" w:styleId="FooterChar">
    <w:name w:val="Footer Char"/>
    <w:basedOn w:val="DefaultParagraphFont"/>
    <w:link w:val="Footer"/>
    <w:uiPriority w:val="99"/>
    <w:rsid w:val="00CC6BE2"/>
    <w:rPr>
      <w:rFonts w:ascii="Arial" w:hAnsi="Arial"/>
    </w:rPr>
  </w:style>
  <w:style w:type="paragraph" w:styleId="NormalWeb">
    <w:name w:val="Normal (Web)"/>
    <w:basedOn w:val="Normal"/>
    <w:uiPriority w:val="99"/>
    <w:semiHidden/>
    <w:unhideWhenUsed/>
    <w:rsid w:val="00CC6BE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C6BE2"/>
    <w:rPr>
      <w:sz w:val="16"/>
      <w:szCs w:val="16"/>
    </w:rPr>
  </w:style>
  <w:style w:type="paragraph" w:styleId="CommentText">
    <w:name w:val="annotation text"/>
    <w:basedOn w:val="Normal"/>
    <w:link w:val="CommentTextChar"/>
    <w:uiPriority w:val="99"/>
    <w:unhideWhenUsed/>
    <w:rsid w:val="00CC6BE2"/>
    <w:pPr>
      <w:spacing w:line="240" w:lineRule="auto"/>
    </w:pPr>
    <w:rPr>
      <w:sz w:val="20"/>
      <w:szCs w:val="20"/>
    </w:rPr>
  </w:style>
  <w:style w:type="character" w:customStyle="1" w:styleId="CommentTextChar">
    <w:name w:val="Comment Text Char"/>
    <w:basedOn w:val="DefaultParagraphFont"/>
    <w:link w:val="CommentText"/>
    <w:uiPriority w:val="99"/>
    <w:rsid w:val="00CC6B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BE2"/>
    <w:rPr>
      <w:b/>
      <w:bCs/>
    </w:rPr>
  </w:style>
  <w:style w:type="character" w:customStyle="1" w:styleId="CommentSubjectChar">
    <w:name w:val="Comment Subject Char"/>
    <w:basedOn w:val="CommentTextChar"/>
    <w:link w:val="CommentSubject"/>
    <w:uiPriority w:val="99"/>
    <w:semiHidden/>
    <w:rsid w:val="00CC6BE2"/>
    <w:rPr>
      <w:rFonts w:ascii="Arial" w:hAnsi="Arial"/>
      <w:b/>
      <w:bCs/>
      <w:sz w:val="20"/>
      <w:szCs w:val="20"/>
    </w:rPr>
  </w:style>
  <w:style w:type="paragraph" w:styleId="ListParagraph">
    <w:name w:val="List Paragraph"/>
    <w:aliases w:val="ICMA Bullet List,List Paragraph (numbered (a))"/>
    <w:basedOn w:val="Normal"/>
    <w:link w:val="ListParagraphChar"/>
    <w:uiPriority w:val="34"/>
    <w:qFormat/>
    <w:rsid w:val="00CC6BE2"/>
    <w:pPr>
      <w:ind w:left="720"/>
      <w:contextualSpacing/>
    </w:pPr>
  </w:style>
  <w:style w:type="table" w:styleId="TableGrid">
    <w:name w:val="Table Grid"/>
    <w:basedOn w:val="TableNormal"/>
    <w:uiPriority w:val="59"/>
    <w:rsid w:val="00CC6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6BE2"/>
    <w:pPr>
      <w:autoSpaceDE w:val="0"/>
      <w:autoSpaceDN w:val="0"/>
      <w:adjustRightInd w:val="0"/>
      <w:spacing w:after="0" w:line="240" w:lineRule="auto"/>
    </w:pPr>
    <w:rPr>
      <w:rFonts w:ascii="Symbol" w:hAnsi="Symbol" w:cs="Symbol"/>
      <w:color w:val="000000"/>
      <w:sz w:val="24"/>
      <w:szCs w:val="24"/>
    </w:rPr>
  </w:style>
  <w:style w:type="paragraph" w:styleId="ListBullet">
    <w:name w:val="List Bullet"/>
    <w:aliases w:val="IPA Bullet,IPA Bullet Char Char"/>
    <w:basedOn w:val="Normal"/>
    <w:uiPriority w:val="99"/>
    <w:rsid w:val="00CC6BE2"/>
    <w:pPr>
      <w:numPr>
        <w:numId w:val="3"/>
      </w:numPr>
      <w:spacing w:line="264" w:lineRule="auto"/>
    </w:pPr>
    <w:rPr>
      <w:rFonts w:eastAsia="Times New Roman" w:cs="Times New Roman"/>
      <w:sz w:val="18"/>
      <w:szCs w:val="24"/>
      <w:lang w:val="en-US"/>
    </w:rPr>
  </w:style>
  <w:style w:type="paragraph" w:styleId="TOC1">
    <w:name w:val="toc 1"/>
    <w:basedOn w:val="Normal"/>
    <w:next w:val="Normal"/>
    <w:autoRedefine/>
    <w:uiPriority w:val="39"/>
    <w:unhideWhenUsed/>
    <w:rsid w:val="00CC6BE2"/>
    <w:pPr>
      <w:spacing w:after="100"/>
    </w:pPr>
  </w:style>
  <w:style w:type="paragraph" w:styleId="TOC2">
    <w:name w:val="toc 2"/>
    <w:basedOn w:val="Normal"/>
    <w:next w:val="Normal"/>
    <w:autoRedefine/>
    <w:uiPriority w:val="39"/>
    <w:unhideWhenUsed/>
    <w:rsid w:val="00CC6BE2"/>
    <w:pPr>
      <w:spacing w:after="100"/>
      <w:ind w:left="220"/>
    </w:pPr>
  </w:style>
  <w:style w:type="character" w:styleId="Hyperlink">
    <w:name w:val="Hyperlink"/>
    <w:basedOn w:val="DefaultParagraphFont"/>
    <w:uiPriority w:val="99"/>
    <w:unhideWhenUsed/>
    <w:rsid w:val="00CC6BE2"/>
    <w:rPr>
      <w:color w:val="0000FF" w:themeColor="hyperlink"/>
      <w:u w:val="single"/>
    </w:rPr>
  </w:style>
  <w:style w:type="character" w:customStyle="1" w:styleId="NormalParaChar">
    <w:name w:val="Normal Para Char"/>
    <w:aliases w:val="np Char1,np Char Char1,Normal Para Char Char Char,Normal Para Char Char Char Char Char Char Char Char Char Char Char Char Char Char Char Char Char,Normal Para Char Char Char Char Char Char"/>
    <w:basedOn w:val="DefaultParagraphFont"/>
    <w:link w:val="NormalPara"/>
    <w:uiPriority w:val="99"/>
    <w:locked/>
    <w:rsid w:val="00CC6BE2"/>
    <w:rPr>
      <w:rFonts w:ascii="Arial" w:eastAsia="Batang" w:hAnsi="Arial" w:cs="Times New Roman"/>
      <w:szCs w:val="24"/>
    </w:rPr>
  </w:style>
  <w:style w:type="paragraph" w:customStyle="1" w:styleId="NormalPara">
    <w:name w:val="Normal Para"/>
    <w:aliases w:val="np Char,np,Normal Para Char Char,Normal Para Char Char Char Char Char Char Char Char Char Char Char Char Char Char Char Char,Normal Para Char Char Char Char Char,np Char Char,np Char Char Char Char Char,np Char Char Char"/>
    <w:link w:val="NormalParaChar"/>
    <w:uiPriority w:val="99"/>
    <w:rsid w:val="00CC6BE2"/>
    <w:pPr>
      <w:spacing w:before="120" w:after="120" w:line="260" w:lineRule="exact"/>
      <w:jc w:val="both"/>
    </w:pPr>
    <w:rPr>
      <w:rFonts w:ascii="Arial" w:eastAsia="Batang" w:hAnsi="Arial" w:cs="Times New Roman"/>
      <w:szCs w:val="24"/>
    </w:rPr>
  </w:style>
  <w:style w:type="paragraph" w:styleId="BodyTextIndent">
    <w:name w:val="Body Text Indent"/>
    <w:basedOn w:val="Normal"/>
    <w:link w:val="BodyTextIndentChar"/>
    <w:uiPriority w:val="99"/>
    <w:unhideWhenUsed/>
    <w:rsid w:val="00CC6BE2"/>
    <w:pPr>
      <w:spacing w:after="120" w:line="276" w:lineRule="auto"/>
      <w:ind w:left="360"/>
      <w:jc w:val="left"/>
    </w:pPr>
    <w:rPr>
      <w:rFonts w:ascii="Calibri" w:eastAsia="Calibri" w:hAnsi="Calibri" w:cs="Mangal"/>
      <w:szCs w:val="20"/>
      <w:lang w:val="en-US" w:bidi="hi-IN"/>
    </w:rPr>
  </w:style>
  <w:style w:type="character" w:customStyle="1" w:styleId="BodyTextIndentChar">
    <w:name w:val="Body Text Indent Char"/>
    <w:basedOn w:val="DefaultParagraphFont"/>
    <w:link w:val="BodyTextIndent"/>
    <w:uiPriority w:val="99"/>
    <w:rsid w:val="00CC6BE2"/>
    <w:rPr>
      <w:rFonts w:ascii="Calibri" w:eastAsia="Calibri" w:hAnsi="Calibri" w:cs="Mangal"/>
      <w:szCs w:val="20"/>
      <w:lang w:val="en-US" w:bidi="hi-IN"/>
    </w:rPr>
  </w:style>
  <w:style w:type="paragraph" w:styleId="TOC3">
    <w:name w:val="toc 3"/>
    <w:basedOn w:val="Normal"/>
    <w:next w:val="Normal"/>
    <w:autoRedefine/>
    <w:uiPriority w:val="39"/>
    <w:unhideWhenUsed/>
    <w:rsid w:val="001217F2"/>
    <w:pPr>
      <w:tabs>
        <w:tab w:val="left" w:pos="880"/>
        <w:tab w:val="right" w:leader="dot" w:pos="9016"/>
      </w:tabs>
      <w:ind w:left="442"/>
    </w:pPr>
  </w:style>
  <w:style w:type="paragraph" w:styleId="TOC4">
    <w:name w:val="toc 4"/>
    <w:basedOn w:val="Normal"/>
    <w:next w:val="Normal"/>
    <w:autoRedefine/>
    <w:uiPriority w:val="39"/>
    <w:unhideWhenUsed/>
    <w:rsid w:val="00CC6BE2"/>
    <w:pPr>
      <w:spacing w:after="100"/>
      <w:ind w:left="660"/>
    </w:pPr>
  </w:style>
  <w:style w:type="character" w:styleId="PlaceholderText">
    <w:name w:val="Placeholder Text"/>
    <w:basedOn w:val="DefaultParagraphFont"/>
    <w:uiPriority w:val="99"/>
    <w:semiHidden/>
    <w:rsid w:val="00F63CF7"/>
    <w:rPr>
      <w:color w:val="808080"/>
    </w:rPr>
  </w:style>
  <w:style w:type="paragraph" w:styleId="EndnoteText">
    <w:name w:val="endnote text"/>
    <w:basedOn w:val="Normal"/>
    <w:link w:val="EndnoteTextChar"/>
    <w:uiPriority w:val="99"/>
    <w:semiHidden/>
    <w:unhideWhenUsed/>
    <w:rsid w:val="00E710E6"/>
    <w:pPr>
      <w:spacing w:line="240" w:lineRule="auto"/>
    </w:pPr>
    <w:rPr>
      <w:sz w:val="20"/>
      <w:szCs w:val="20"/>
    </w:rPr>
  </w:style>
  <w:style w:type="character" w:customStyle="1" w:styleId="EndnoteTextChar">
    <w:name w:val="Endnote Text Char"/>
    <w:basedOn w:val="DefaultParagraphFont"/>
    <w:link w:val="EndnoteText"/>
    <w:uiPriority w:val="99"/>
    <w:semiHidden/>
    <w:rsid w:val="00E710E6"/>
    <w:rPr>
      <w:rFonts w:ascii="Arial" w:hAnsi="Arial"/>
      <w:sz w:val="20"/>
      <w:szCs w:val="20"/>
    </w:rPr>
  </w:style>
  <w:style w:type="character" w:styleId="EndnoteReference">
    <w:name w:val="endnote reference"/>
    <w:basedOn w:val="DefaultParagraphFont"/>
    <w:uiPriority w:val="99"/>
    <w:semiHidden/>
    <w:unhideWhenUsed/>
    <w:rsid w:val="00E710E6"/>
    <w:rPr>
      <w:vertAlign w:val="superscript"/>
    </w:rPr>
  </w:style>
  <w:style w:type="character" w:customStyle="1" w:styleId="ListParagraphChar">
    <w:name w:val="List Paragraph Char"/>
    <w:aliases w:val="ICMA Bullet List Char,List Paragraph (numbered (a)) Char"/>
    <w:basedOn w:val="DefaultParagraphFont"/>
    <w:link w:val="ListParagraph"/>
    <w:uiPriority w:val="34"/>
    <w:rsid w:val="00EA26B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59"/>
    <w:pPr>
      <w:spacing w:after="0" w:line="360" w:lineRule="auto"/>
      <w:jc w:val="both"/>
    </w:pPr>
    <w:rPr>
      <w:rFonts w:ascii="Arial" w:hAnsi="Arial"/>
    </w:rPr>
  </w:style>
  <w:style w:type="paragraph" w:styleId="Heading1">
    <w:name w:val="heading 1"/>
    <w:basedOn w:val="Normal"/>
    <w:next w:val="Normal"/>
    <w:link w:val="Heading1Char"/>
    <w:uiPriority w:val="9"/>
    <w:qFormat/>
    <w:rsid w:val="00CC6BE2"/>
    <w:pPr>
      <w:keepNext/>
      <w:keepLines/>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CC6BE2"/>
    <w:pPr>
      <w:outlineLvl w:val="1"/>
    </w:pPr>
    <w:rPr>
      <w:sz w:val="22"/>
      <w:lang w:val="en-US"/>
    </w:rPr>
  </w:style>
  <w:style w:type="paragraph" w:styleId="Heading3">
    <w:name w:val="heading 3"/>
    <w:basedOn w:val="Normal"/>
    <w:next w:val="Normal"/>
    <w:link w:val="Heading3Char"/>
    <w:autoRedefine/>
    <w:uiPriority w:val="99"/>
    <w:qFormat/>
    <w:rsid w:val="00D950E0"/>
    <w:pPr>
      <w:numPr>
        <w:numId w:val="4"/>
      </w:numPr>
      <w:tabs>
        <w:tab w:val="left" w:pos="720"/>
      </w:tabs>
      <w:outlineLvl w:val="2"/>
    </w:pPr>
    <w:rPr>
      <w:b/>
      <w:lang w:val="en-US"/>
    </w:rPr>
  </w:style>
  <w:style w:type="paragraph" w:styleId="Heading4">
    <w:name w:val="heading 4"/>
    <w:basedOn w:val="Normal"/>
    <w:next w:val="Normal"/>
    <w:link w:val="Heading4Char"/>
    <w:uiPriority w:val="9"/>
    <w:unhideWhenUsed/>
    <w:qFormat/>
    <w:rsid w:val="00CC6BE2"/>
    <w:pPr>
      <w:keepNext/>
      <w:keepLines/>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BE2"/>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CC6BE2"/>
    <w:rPr>
      <w:rFonts w:ascii="Arial" w:eastAsiaTheme="majorEastAsia" w:hAnsi="Arial" w:cstheme="majorBidi"/>
      <w:b/>
      <w:bCs/>
      <w:szCs w:val="28"/>
      <w:lang w:val="en-US"/>
    </w:rPr>
  </w:style>
  <w:style w:type="character" w:customStyle="1" w:styleId="Heading3Char">
    <w:name w:val="Heading 3 Char"/>
    <w:basedOn w:val="DefaultParagraphFont"/>
    <w:link w:val="Heading3"/>
    <w:uiPriority w:val="99"/>
    <w:rsid w:val="00D950E0"/>
    <w:rPr>
      <w:rFonts w:ascii="Arial" w:hAnsi="Arial"/>
      <w:b/>
      <w:lang w:val="en-US"/>
    </w:rPr>
  </w:style>
  <w:style w:type="character" w:customStyle="1" w:styleId="Heading4Char">
    <w:name w:val="Heading 4 Char"/>
    <w:basedOn w:val="DefaultParagraphFont"/>
    <w:link w:val="Heading4"/>
    <w:uiPriority w:val="9"/>
    <w:rsid w:val="00CC6BE2"/>
    <w:rPr>
      <w:rFonts w:ascii="Arial" w:eastAsiaTheme="majorEastAsia" w:hAnsi="Arial" w:cstheme="majorBidi"/>
      <w:bCs/>
      <w:iCs/>
      <w:u w:val="single"/>
    </w:rPr>
  </w:style>
  <w:style w:type="paragraph" w:styleId="NoSpacing">
    <w:name w:val="No Spacing"/>
    <w:link w:val="NoSpacingChar"/>
    <w:uiPriority w:val="1"/>
    <w:qFormat/>
    <w:rsid w:val="004C00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C00D5"/>
    <w:rPr>
      <w:rFonts w:eastAsiaTheme="minorEastAsia"/>
      <w:lang w:val="en-US"/>
    </w:rPr>
  </w:style>
  <w:style w:type="paragraph" w:styleId="BalloonText">
    <w:name w:val="Balloon Text"/>
    <w:basedOn w:val="Normal"/>
    <w:link w:val="BalloonTextChar"/>
    <w:uiPriority w:val="99"/>
    <w:semiHidden/>
    <w:unhideWhenUsed/>
    <w:rsid w:val="004C00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D5"/>
    <w:rPr>
      <w:rFonts w:ascii="Tahoma" w:hAnsi="Tahoma" w:cs="Tahoma"/>
      <w:sz w:val="16"/>
      <w:szCs w:val="16"/>
    </w:rPr>
  </w:style>
  <w:style w:type="paragraph" w:styleId="FootnoteText">
    <w:name w:val="footnote text"/>
    <w:aliases w:val="ft,single space,FOOTNOTES,fn,Fuﬂnote,Footnote Text Char Char,(NECG) Footnote Text,Footnote Text Char Char Char Char Char,Footnote Text Char Char Char Char Char Char,Footnote Text Char Char Char,Nbpage Moens,f,ADB,ft1,ALTS FOOTNOTE,Fußnote"/>
    <w:basedOn w:val="Normal"/>
    <w:link w:val="FootnoteTextChar"/>
    <w:uiPriority w:val="99"/>
    <w:unhideWhenUsed/>
    <w:rsid w:val="00CC6BE2"/>
    <w:pPr>
      <w:spacing w:line="240" w:lineRule="auto"/>
    </w:pPr>
    <w:rPr>
      <w:sz w:val="20"/>
      <w:szCs w:val="20"/>
    </w:rPr>
  </w:style>
  <w:style w:type="character" w:customStyle="1" w:styleId="FootnoteTextChar">
    <w:name w:val="Footnote Text Char"/>
    <w:aliases w:val="ft Char,single space Char,FOOTNOTES Char,fn Char,Fuﬂnote Char,Footnote Text Char Char Char1,(NECG) Footnote Text Char,Footnote Text Char Char Char Char Char Char1,Footnote Text Char Char Char Char Char Char Char,Nbpage Moens Char"/>
    <w:basedOn w:val="DefaultParagraphFont"/>
    <w:link w:val="FootnoteText"/>
    <w:uiPriority w:val="99"/>
    <w:rsid w:val="00CC6BE2"/>
    <w:rPr>
      <w:rFonts w:ascii="Arial" w:hAnsi="Arial"/>
      <w:sz w:val="20"/>
      <w:szCs w:val="20"/>
    </w:rPr>
  </w:style>
  <w:style w:type="character" w:styleId="FootnoteReference">
    <w:name w:val="footnote reference"/>
    <w:aliases w:val="Footnote Text Char1,ft Char2,single space Char2,FOOTNOTES Char2,fn Char2,Fuﬂnote Char2,Footnote Text Char Char Char2,(NECG) Footnote Text Char1,Footnote Text Char Char Char Char Char Char2,f Char"/>
    <w:basedOn w:val="DefaultParagraphFont"/>
    <w:uiPriority w:val="99"/>
    <w:rsid w:val="00CC6BE2"/>
    <w:rPr>
      <w:rFonts w:cs="Times New Roman"/>
      <w:vertAlign w:val="superscript"/>
    </w:rPr>
  </w:style>
  <w:style w:type="paragraph" w:styleId="Header">
    <w:name w:val="header"/>
    <w:basedOn w:val="Normal"/>
    <w:link w:val="HeaderChar"/>
    <w:uiPriority w:val="99"/>
    <w:unhideWhenUsed/>
    <w:rsid w:val="00CC6BE2"/>
    <w:pPr>
      <w:tabs>
        <w:tab w:val="center" w:pos="4513"/>
        <w:tab w:val="right" w:pos="9026"/>
      </w:tabs>
      <w:spacing w:line="240" w:lineRule="auto"/>
    </w:pPr>
  </w:style>
  <w:style w:type="character" w:customStyle="1" w:styleId="HeaderChar">
    <w:name w:val="Header Char"/>
    <w:basedOn w:val="DefaultParagraphFont"/>
    <w:link w:val="Header"/>
    <w:uiPriority w:val="99"/>
    <w:rsid w:val="00CC6BE2"/>
    <w:rPr>
      <w:rFonts w:ascii="Arial" w:hAnsi="Arial"/>
    </w:rPr>
  </w:style>
  <w:style w:type="paragraph" w:styleId="Footer">
    <w:name w:val="footer"/>
    <w:basedOn w:val="Normal"/>
    <w:link w:val="FooterChar"/>
    <w:uiPriority w:val="99"/>
    <w:unhideWhenUsed/>
    <w:rsid w:val="00CC6BE2"/>
    <w:pPr>
      <w:tabs>
        <w:tab w:val="center" w:pos="4513"/>
        <w:tab w:val="right" w:pos="9026"/>
      </w:tabs>
      <w:spacing w:line="240" w:lineRule="auto"/>
    </w:pPr>
  </w:style>
  <w:style w:type="character" w:customStyle="1" w:styleId="FooterChar">
    <w:name w:val="Footer Char"/>
    <w:basedOn w:val="DefaultParagraphFont"/>
    <w:link w:val="Footer"/>
    <w:uiPriority w:val="99"/>
    <w:rsid w:val="00CC6BE2"/>
    <w:rPr>
      <w:rFonts w:ascii="Arial" w:hAnsi="Arial"/>
    </w:rPr>
  </w:style>
  <w:style w:type="paragraph" w:styleId="NormalWeb">
    <w:name w:val="Normal (Web)"/>
    <w:basedOn w:val="Normal"/>
    <w:uiPriority w:val="99"/>
    <w:semiHidden/>
    <w:unhideWhenUsed/>
    <w:rsid w:val="00CC6BE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C6BE2"/>
    <w:rPr>
      <w:sz w:val="16"/>
      <w:szCs w:val="16"/>
    </w:rPr>
  </w:style>
  <w:style w:type="paragraph" w:styleId="CommentText">
    <w:name w:val="annotation text"/>
    <w:basedOn w:val="Normal"/>
    <w:link w:val="CommentTextChar"/>
    <w:uiPriority w:val="99"/>
    <w:unhideWhenUsed/>
    <w:rsid w:val="00CC6BE2"/>
    <w:pPr>
      <w:spacing w:line="240" w:lineRule="auto"/>
    </w:pPr>
    <w:rPr>
      <w:sz w:val="20"/>
      <w:szCs w:val="20"/>
    </w:rPr>
  </w:style>
  <w:style w:type="character" w:customStyle="1" w:styleId="CommentTextChar">
    <w:name w:val="Comment Text Char"/>
    <w:basedOn w:val="DefaultParagraphFont"/>
    <w:link w:val="CommentText"/>
    <w:uiPriority w:val="99"/>
    <w:rsid w:val="00CC6B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BE2"/>
    <w:rPr>
      <w:b/>
      <w:bCs/>
    </w:rPr>
  </w:style>
  <w:style w:type="character" w:customStyle="1" w:styleId="CommentSubjectChar">
    <w:name w:val="Comment Subject Char"/>
    <w:basedOn w:val="CommentTextChar"/>
    <w:link w:val="CommentSubject"/>
    <w:uiPriority w:val="99"/>
    <w:semiHidden/>
    <w:rsid w:val="00CC6BE2"/>
    <w:rPr>
      <w:rFonts w:ascii="Arial" w:hAnsi="Arial"/>
      <w:b/>
      <w:bCs/>
      <w:sz w:val="20"/>
      <w:szCs w:val="20"/>
    </w:rPr>
  </w:style>
  <w:style w:type="paragraph" w:styleId="ListParagraph">
    <w:name w:val="List Paragraph"/>
    <w:aliases w:val="ICMA Bullet List,List Paragraph (numbered (a))"/>
    <w:basedOn w:val="Normal"/>
    <w:link w:val="ListParagraphChar"/>
    <w:uiPriority w:val="34"/>
    <w:qFormat/>
    <w:rsid w:val="00CC6BE2"/>
    <w:pPr>
      <w:ind w:left="720"/>
      <w:contextualSpacing/>
    </w:pPr>
  </w:style>
  <w:style w:type="table" w:styleId="TableGrid">
    <w:name w:val="Table Grid"/>
    <w:basedOn w:val="TableNormal"/>
    <w:uiPriority w:val="59"/>
    <w:rsid w:val="00CC6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6BE2"/>
    <w:pPr>
      <w:autoSpaceDE w:val="0"/>
      <w:autoSpaceDN w:val="0"/>
      <w:adjustRightInd w:val="0"/>
      <w:spacing w:after="0" w:line="240" w:lineRule="auto"/>
    </w:pPr>
    <w:rPr>
      <w:rFonts w:ascii="Symbol" w:hAnsi="Symbol" w:cs="Symbol"/>
      <w:color w:val="000000"/>
      <w:sz w:val="24"/>
      <w:szCs w:val="24"/>
    </w:rPr>
  </w:style>
  <w:style w:type="paragraph" w:styleId="ListBullet">
    <w:name w:val="List Bullet"/>
    <w:aliases w:val="IPA Bullet,IPA Bullet Char Char"/>
    <w:basedOn w:val="Normal"/>
    <w:uiPriority w:val="99"/>
    <w:rsid w:val="00CC6BE2"/>
    <w:pPr>
      <w:numPr>
        <w:numId w:val="3"/>
      </w:numPr>
      <w:spacing w:line="264" w:lineRule="auto"/>
    </w:pPr>
    <w:rPr>
      <w:rFonts w:eastAsia="Times New Roman" w:cs="Times New Roman"/>
      <w:sz w:val="18"/>
      <w:szCs w:val="24"/>
      <w:lang w:val="en-US"/>
    </w:rPr>
  </w:style>
  <w:style w:type="paragraph" w:styleId="TOC1">
    <w:name w:val="toc 1"/>
    <w:basedOn w:val="Normal"/>
    <w:next w:val="Normal"/>
    <w:autoRedefine/>
    <w:uiPriority w:val="39"/>
    <w:unhideWhenUsed/>
    <w:rsid w:val="00CC6BE2"/>
    <w:pPr>
      <w:spacing w:after="100"/>
    </w:pPr>
  </w:style>
  <w:style w:type="paragraph" w:styleId="TOC2">
    <w:name w:val="toc 2"/>
    <w:basedOn w:val="Normal"/>
    <w:next w:val="Normal"/>
    <w:autoRedefine/>
    <w:uiPriority w:val="39"/>
    <w:unhideWhenUsed/>
    <w:rsid w:val="00CC6BE2"/>
    <w:pPr>
      <w:spacing w:after="100"/>
      <w:ind w:left="220"/>
    </w:pPr>
  </w:style>
  <w:style w:type="character" w:styleId="Hyperlink">
    <w:name w:val="Hyperlink"/>
    <w:basedOn w:val="DefaultParagraphFont"/>
    <w:uiPriority w:val="99"/>
    <w:unhideWhenUsed/>
    <w:rsid w:val="00CC6BE2"/>
    <w:rPr>
      <w:color w:val="0000FF" w:themeColor="hyperlink"/>
      <w:u w:val="single"/>
    </w:rPr>
  </w:style>
  <w:style w:type="character" w:customStyle="1" w:styleId="NormalParaChar">
    <w:name w:val="Normal Para Char"/>
    <w:aliases w:val="np Char1,np Char Char1,Normal Para Char Char Char,Normal Para Char Char Char Char Char Char Char Char Char Char Char Char Char Char Char Char Char,Normal Para Char Char Char Char Char Char"/>
    <w:basedOn w:val="DefaultParagraphFont"/>
    <w:link w:val="NormalPara"/>
    <w:uiPriority w:val="99"/>
    <w:locked/>
    <w:rsid w:val="00CC6BE2"/>
    <w:rPr>
      <w:rFonts w:ascii="Arial" w:eastAsia="Batang" w:hAnsi="Arial" w:cs="Times New Roman"/>
      <w:szCs w:val="24"/>
    </w:rPr>
  </w:style>
  <w:style w:type="paragraph" w:customStyle="1" w:styleId="NormalPara">
    <w:name w:val="Normal Para"/>
    <w:aliases w:val="np Char,np,Normal Para Char Char,Normal Para Char Char Char Char Char Char Char Char Char Char Char Char Char Char Char Char,Normal Para Char Char Char Char Char,np Char Char,np Char Char Char Char Char,np Char Char Char"/>
    <w:link w:val="NormalParaChar"/>
    <w:uiPriority w:val="99"/>
    <w:rsid w:val="00CC6BE2"/>
    <w:pPr>
      <w:spacing w:before="120" w:after="120" w:line="260" w:lineRule="exact"/>
      <w:jc w:val="both"/>
    </w:pPr>
    <w:rPr>
      <w:rFonts w:ascii="Arial" w:eastAsia="Batang" w:hAnsi="Arial" w:cs="Times New Roman"/>
      <w:szCs w:val="24"/>
    </w:rPr>
  </w:style>
  <w:style w:type="paragraph" w:styleId="BodyTextIndent">
    <w:name w:val="Body Text Indent"/>
    <w:basedOn w:val="Normal"/>
    <w:link w:val="BodyTextIndentChar"/>
    <w:uiPriority w:val="99"/>
    <w:unhideWhenUsed/>
    <w:rsid w:val="00CC6BE2"/>
    <w:pPr>
      <w:spacing w:after="120" w:line="276" w:lineRule="auto"/>
      <w:ind w:left="360"/>
      <w:jc w:val="left"/>
    </w:pPr>
    <w:rPr>
      <w:rFonts w:ascii="Calibri" w:eastAsia="Calibri" w:hAnsi="Calibri" w:cs="Mangal"/>
      <w:szCs w:val="20"/>
      <w:lang w:val="en-US" w:bidi="hi-IN"/>
    </w:rPr>
  </w:style>
  <w:style w:type="character" w:customStyle="1" w:styleId="BodyTextIndentChar">
    <w:name w:val="Body Text Indent Char"/>
    <w:basedOn w:val="DefaultParagraphFont"/>
    <w:link w:val="BodyTextIndent"/>
    <w:uiPriority w:val="99"/>
    <w:rsid w:val="00CC6BE2"/>
    <w:rPr>
      <w:rFonts w:ascii="Calibri" w:eastAsia="Calibri" w:hAnsi="Calibri" w:cs="Mangal"/>
      <w:szCs w:val="20"/>
      <w:lang w:val="en-US" w:bidi="hi-IN"/>
    </w:rPr>
  </w:style>
  <w:style w:type="paragraph" w:styleId="TOC3">
    <w:name w:val="toc 3"/>
    <w:basedOn w:val="Normal"/>
    <w:next w:val="Normal"/>
    <w:autoRedefine/>
    <w:uiPriority w:val="39"/>
    <w:unhideWhenUsed/>
    <w:rsid w:val="001217F2"/>
    <w:pPr>
      <w:tabs>
        <w:tab w:val="left" w:pos="880"/>
        <w:tab w:val="right" w:leader="dot" w:pos="9016"/>
      </w:tabs>
      <w:ind w:left="442"/>
    </w:pPr>
  </w:style>
  <w:style w:type="paragraph" w:styleId="TOC4">
    <w:name w:val="toc 4"/>
    <w:basedOn w:val="Normal"/>
    <w:next w:val="Normal"/>
    <w:autoRedefine/>
    <w:uiPriority w:val="39"/>
    <w:unhideWhenUsed/>
    <w:rsid w:val="00CC6BE2"/>
    <w:pPr>
      <w:spacing w:after="100"/>
      <w:ind w:left="660"/>
    </w:pPr>
  </w:style>
  <w:style w:type="character" w:styleId="PlaceholderText">
    <w:name w:val="Placeholder Text"/>
    <w:basedOn w:val="DefaultParagraphFont"/>
    <w:uiPriority w:val="99"/>
    <w:semiHidden/>
    <w:rsid w:val="00F63CF7"/>
    <w:rPr>
      <w:color w:val="808080"/>
    </w:rPr>
  </w:style>
  <w:style w:type="paragraph" w:styleId="EndnoteText">
    <w:name w:val="endnote text"/>
    <w:basedOn w:val="Normal"/>
    <w:link w:val="EndnoteTextChar"/>
    <w:uiPriority w:val="99"/>
    <w:semiHidden/>
    <w:unhideWhenUsed/>
    <w:rsid w:val="00E710E6"/>
    <w:pPr>
      <w:spacing w:line="240" w:lineRule="auto"/>
    </w:pPr>
    <w:rPr>
      <w:sz w:val="20"/>
      <w:szCs w:val="20"/>
    </w:rPr>
  </w:style>
  <w:style w:type="character" w:customStyle="1" w:styleId="EndnoteTextChar">
    <w:name w:val="Endnote Text Char"/>
    <w:basedOn w:val="DefaultParagraphFont"/>
    <w:link w:val="EndnoteText"/>
    <w:uiPriority w:val="99"/>
    <w:semiHidden/>
    <w:rsid w:val="00E710E6"/>
    <w:rPr>
      <w:rFonts w:ascii="Arial" w:hAnsi="Arial"/>
      <w:sz w:val="20"/>
      <w:szCs w:val="20"/>
    </w:rPr>
  </w:style>
  <w:style w:type="character" w:styleId="EndnoteReference">
    <w:name w:val="endnote reference"/>
    <w:basedOn w:val="DefaultParagraphFont"/>
    <w:uiPriority w:val="99"/>
    <w:semiHidden/>
    <w:unhideWhenUsed/>
    <w:rsid w:val="00E710E6"/>
    <w:rPr>
      <w:vertAlign w:val="superscript"/>
    </w:rPr>
  </w:style>
  <w:style w:type="character" w:customStyle="1" w:styleId="ListParagraphChar">
    <w:name w:val="List Paragraph Char"/>
    <w:aliases w:val="ICMA Bullet List Char,List Paragraph (numbered (a)) Char"/>
    <w:basedOn w:val="DefaultParagraphFont"/>
    <w:link w:val="ListParagraph"/>
    <w:uiPriority w:val="34"/>
    <w:rsid w:val="00EA26B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office@midp.tj"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2014-11-01T00:00:00</PublishDate>
  <Abstract>This Draft Resettlement Policy Framework for road-projects under Tamil Nadu Road Sector Project-II is now being put in the public domain. This is only a working draft, we are giving 30 days time for receiving suggestions. Please send your comments, suggestions to tnrsp1@gmail.com or to Project Director, Tamil Nadu Road Sector Project, Tamil Nadu Maritime Board Building, 171, South Kesava Perumalpuram, Greenways Road, Chennai – 600 028. For effective handling of email and letters received by us, please include the following in the Subject: ‘Suggestions for the Draft RPF’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9FC731-D8C7-44DC-A2EA-BE244696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14620</Words>
  <Characters>83334</Characters>
  <Application>Microsoft Office Word</Application>
  <DocSecurity>0</DocSecurity>
  <Lines>694</Lines>
  <Paragraphs>195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Проект Основ политики                               переселения населения</vt:lpstr>
      <vt:lpstr>Проект Основ политики                               переселения населения</vt:lpstr>
    </vt:vector>
  </TitlesOfParts>
  <Company>Economic Perspectives</Company>
  <LinksUpToDate>false</LinksUpToDate>
  <CharactersWithSpaces>97759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Основ политики                               переселения населения</dc:title>
  <dc:creator>Chandrasekaran Velayutham</dc:creator>
  <cp:lastModifiedBy>Angela Khaminwa</cp:lastModifiedBy>
  <cp:revision>2</cp:revision>
  <cp:lastPrinted>2014-12-08T14:15:00Z</cp:lastPrinted>
  <dcterms:created xsi:type="dcterms:W3CDTF">2015-01-14T14:41:00Z</dcterms:created>
  <dcterms:modified xsi:type="dcterms:W3CDTF">2015-01-14T14:41:00Z</dcterms:modified>
</cp:coreProperties>
</file>