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e Details about Всемирный банк обнародовал инициативу по оказанию помощи в усилиях по возврату похищенных активов displayed below"/>
      </w:tblPr>
      <w:tblGrid>
        <w:gridCol w:w="1870"/>
        <w:gridCol w:w="7484"/>
        <w:gridCol w:w="6"/>
      </w:tblGrid>
      <w:tr w:rsidR="00AF2459" w:rsidRPr="00AF2459">
        <w:trPr>
          <w:tblCellSpacing w:w="0" w:type="dxa"/>
        </w:trPr>
        <w:tc>
          <w:tcPr>
            <w:tcW w:w="0" w:type="auto"/>
            <w:gridSpan w:val="3"/>
            <w:hideMark/>
          </w:tcPr>
          <w:p w:rsidR="00AF2459" w:rsidRPr="00AF2459" w:rsidRDefault="00AF2459" w:rsidP="00AF245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  <w:r w:rsidRPr="00141605">
              <w:rPr>
                <w:rFonts w:ascii="Courier New" w:eastAsia="Times New Roman" w:hAnsi="Courier New" w:cs="Courier New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FE5BEE0" wp14:editId="0BD86E5F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-556260</wp:posOffset>
                      </wp:positionV>
                      <wp:extent cx="1238250" cy="48895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2459" w:rsidRPr="00431807" w:rsidRDefault="00AF2459" w:rsidP="00AF2459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100349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5B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97.5pt;margin-top:-43.8pt;width:97.5pt;height:3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" stroked="f">
                      <v:textbox style="mso-fit-shape-to-text:t">
                        <w:txbxContent>
                          <w:p w:rsidR="00AF2459" w:rsidRPr="00431807" w:rsidRDefault="00AF2459" w:rsidP="00AF2459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100349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Всемирный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банк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обнародовал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инициативу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оказанию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помощи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усилиях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возврату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похищенных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активов</w:t>
            </w:r>
            <w:proofErr w:type="spellEnd"/>
          </w:p>
        </w:tc>
        <w:bookmarkStart w:id="0" w:name="_GoBack"/>
        <w:bookmarkEnd w:id="0"/>
      </w:tr>
      <w:tr w:rsidR="00AF2459" w:rsidRPr="00AF2459">
        <w:trPr>
          <w:tblCellSpacing w:w="0" w:type="dxa"/>
        </w:trPr>
        <w:tc>
          <w:tcPr>
            <w:tcW w:w="0" w:type="auto"/>
            <w:gridSpan w:val="3"/>
            <w:shd w:val="clear" w:color="auto" w:fill="6699CC"/>
            <w:hideMark/>
          </w:tcPr>
          <w:p w:rsidR="00AF2459" w:rsidRPr="00AF2459" w:rsidRDefault="00AF2459" w:rsidP="00AF2459">
            <w:pPr>
              <w:spacing w:after="0" w:line="15" w:lineRule="atLeast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  <w:r w:rsidRPr="00AF2459">
              <w:rPr>
                <w:rFonts w:ascii="Arial" w:eastAsia="Times New Roman" w:hAnsi="Arial" w:cs="Arial"/>
                <w:noProof/>
                <w:color w:val="000000"/>
                <w:sz w:val="2"/>
                <w:szCs w:val="2"/>
              </w:rPr>
              <w:drawing>
                <wp:inline distT="0" distB="0" distL="0" distR="0" wp14:anchorId="5A3270CC" wp14:editId="5C1E2F47">
                  <wp:extent cx="95250" cy="9525"/>
                  <wp:effectExtent l="0" t="0" r="0" b="0"/>
                  <wp:docPr id="5" name="Picture 5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59" w:rsidRPr="00AF2459">
        <w:trPr>
          <w:tblCellSpacing w:w="0" w:type="dxa"/>
        </w:trPr>
        <w:tc>
          <w:tcPr>
            <w:tcW w:w="0" w:type="auto"/>
            <w:hideMark/>
          </w:tcPr>
          <w:p w:rsidR="00AF2459" w:rsidRPr="00AF2459" w:rsidRDefault="00AF2459" w:rsidP="00AF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45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D08A996" wp14:editId="205E9D76">
                  <wp:extent cx="95250" cy="66675"/>
                  <wp:effectExtent l="0" t="0" r="0" b="0"/>
                  <wp:docPr id="4" name="Picture 4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459" w:rsidRPr="00AF2459" w:rsidTr="00AF2459">
        <w:trPr>
          <w:tblCellSpacing w:w="0" w:type="dxa"/>
        </w:trPr>
        <w:tc>
          <w:tcPr>
            <w:tcW w:w="999" w:type="pct"/>
          </w:tcPr>
          <w:p w:rsidR="00AF2459" w:rsidRPr="00AF2459" w:rsidRDefault="00AF2459" w:rsidP="00AF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8" w:type="pct"/>
          </w:tcPr>
          <w:p w:rsidR="00AF2459" w:rsidRPr="00AF2459" w:rsidRDefault="00AF2459" w:rsidP="00AF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459" w:rsidRPr="00AF2459">
        <w:trPr>
          <w:tblCellSpacing w:w="0" w:type="dxa"/>
        </w:trPr>
        <w:tc>
          <w:tcPr>
            <w:tcW w:w="0" w:type="auto"/>
            <w:gridSpan w:val="3"/>
            <w:hideMark/>
          </w:tcPr>
          <w:p w:rsidR="00AF2459" w:rsidRPr="00AF2459" w:rsidRDefault="00AF2459" w:rsidP="00AF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45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264A72E" wp14:editId="7A6E6C65">
                  <wp:extent cx="95250" cy="47625"/>
                  <wp:effectExtent l="0" t="0" r="0" b="0"/>
                  <wp:docPr id="3" name="Picture 3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59" w:rsidRPr="00AF2459">
        <w:trPr>
          <w:tblCellSpacing w:w="0" w:type="dxa"/>
        </w:trPr>
        <w:tc>
          <w:tcPr>
            <w:tcW w:w="0" w:type="auto"/>
            <w:gridSpan w:val="3"/>
            <w:hideMark/>
          </w:tcPr>
          <w:p w:rsidR="00AF2459" w:rsidRPr="00AF2459" w:rsidRDefault="00AF2459" w:rsidP="00AF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Comunicado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prensa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Nº:</w:t>
            </w:r>
            <w:r w:rsidRPr="00AF24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2007/330/PREM</w:t>
            </w:r>
          </w:p>
        </w:tc>
      </w:tr>
      <w:tr w:rsidR="00AF2459" w:rsidRPr="00AF2459">
        <w:trPr>
          <w:tblCellSpacing w:w="0" w:type="dxa"/>
        </w:trPr>
        <w:tc>
          <w:tcPr>
            <w:tcW w:w="0" w:type="auto"/>
            <w:gridSpan w:val="3"/>
            <w:hideMark/>
          </w:tcPr>
          <w:p w:rsidR="00AF2459" w:rsidRPr="00AF2459" w:rsidRDefault="00AF2459" w:rsidP="00AF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245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336CBB8" wp14:editId="1832411D">
                  <wp:extent cx="95250" cy="47625"/>
                  <wp:effectExtent l="0" t="0" r="0" b="0"/>
                  <wp:docPr id="2" name="Picture 2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459" w:rsidRPr="00AF2459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pPr w:leftFromText="45" w:rightFromText="45" w:vertAnchor="text" w:tblpXSpec="right" w:tblpYSpec="center"/>
              <w:tblW w:w="2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2640"/>
            </w:tblGrid>
            <w:tr w:rsidR="00AF2459" w:rsidRPr="00AF2459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AF2459" w:rsidRPr="00AF2459" w:rsidRDefault="00AF2459" w:rsidP="00AF2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459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 wp14:anchorId="5AF8C555" wp14:editId="14B738E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7625" cy="190500"/>
                        <wp:effectExtent l="0" t="0" r="0" b="0"/>
                        <wp:wrapSquare wrapText="bothSides"/>
                        <wp:docPr id="8" name="Picture 8" descr="http://siteresources.worldbank.org/NEWS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iteresources.worldbank.org/NEWS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25" w:type="dxa"/>
                  <w:shd w:val="clear" w:color="auto" w:fill="ABC7E3"/>
                  <w:hideMark/>
                </w:tcPr>
                <w:p w:rsidR="00AF2459" w:rsidRPr="00AF2459" w:rsidRDefault="00AF2459" w:rsidP="00AF2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F2459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0" distR="0" simplePos="0" relativeHeight="251658240" behindDoc="0" locked="0" layoutInCell="1" allowOverlap="0" wp14:anchorId="540DD1E6" wp14:editId="313A4D4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" cy="190500"/>
                        <wp:effectExtent l="0" t="0" r="0" b="0"/>
                        <wp:wrapSquare wrapText="bothSides"/>
                        <wp:docPr id="7" name="Picture 7" descr="http://siteresources.worldbank.org/NEWS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iteresources.worldbank.org/NEWS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F2459">
                    <w:rPr>
                      <w:rFonts w:ascii="Verdana" w:eastAsia="Times New Roman" w:hAnsi="Verdana" w:cs="Arial"/>
                      <w:b/>
                      <w:bCs/>
                      <w:color w:val="486086"/>
                      <w:sz w:val="24"/>
                      <w:szCs w:val="24"/>
                    </w:rPr>
                    <w:t>ФОТОГРАФИИ</w:t>
                  </w:r>
                </w:p>
              </w:tc>
            </w:tr>
            <w:tr w:rsidR="00AF2459" w:rsidRPr="00AF24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F2459" w:rsidRPr="00AF2459" w:rsidRDefault="00AF2459" w:rsidP="00AF2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2459" w:rsidRPr="00AF2459" w:rsidRDefault="00AF2459" w:rsidP="00AF2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F2459">
                    <w:rPr>
                      <w:rFonts w:ascii="Arial" w:eastAsia="Times New Roman" w:hAnsi="Arial" w:cs="Arial"/>
                      <w:b/>
                      <w:bCs/>
                      <w:noProof/>
                      <w:color w:val="204E84"/>
                      <w:sz w:val="20"/>
                      <w:szCs w:val="20"/>
                    </w:rPr>
                    <w:drawing>
                      <wp:inline distT="0" distB="0" distL="0" distR="0" wp14:anchorId="24B480A1" wp14:editId="3BB76B6B">
                        <wp:extent cx="1666875" cy="952500"/>
                        <wp:effectExtent l="0" t="0" r="9525" b="0"/>
                        <wp:docPr id="1" name="Picture 1" descr="http://siteresources.worldbank.org/NEWS/Images/041407-StarInit0005med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iteresources.worldbank.org/NEWS/Images/041407-StarInit0005med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2459" w:rsidRPr="00AF24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F2459" w:rsidRPr="00AF2459" w:rsidRDefault="00AF2459" w:rsidP="00AF2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9F4FF"/>
                  <w:hideMark/>
                </w:tcPr>
                <w:p w:rsidR="00AF2459" w:rsidRPr="00AF2459" w:rsidRDefault="00AF2459" w:rsidP="00AF2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F2459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+ </w:t>
                  </w:r>
                  <w:hyperlink r:id="rId9" w:history="1">
                    <w:r w:rsidRPr="00AF2459">
                      <w:rPr>
                        <w:rFonts w:ascii="Arial" w:eastAsia="Times New Roman" w:hAnsi="Arial" w:cs="Arial"/>
                        <w:color w:val="204E84"/>
                        <w:sz w:val="15"/>
                        <w:szCs w:val="15"/>
                        <w:u w:val="single"/>
                      </w:rPr>
                      <w:t>ФОТОГРАФИИ</w:t>
                    </w:r>
                  </w:hyperlink>
                </w:p>
              </w:tc>
            </w:tr>
            <w:tr w:rsidR="00AF2459" w:rsidRPr="00AF2459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AF2459" w:rsidRPr="00AF2459" w:rsidRDefault="00AF2459" w:rsidP="00AF24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F245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anchor distT="0" distB="0" distL="0" distR="0" simplePos="0" relativeHeight="251658240" behindDoc="0" locked="0" layoutInCell="1" allowOverlap="0" wp14:anchorId="06A0B3ED" wp14:editId="5E234C95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" cy="142875"/>
                        <wp:effectExtent l="0" t="0" r="0" b="0"/>
                        <wp:wrapSquare wrapText="bothSides"/>
                        <wp:docPr id="6" name="Picture 6" descr="http://siteresources.worldbank.org/NEWS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iteresources.worldbank.org/NEWS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Контакты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Вашингтоне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Алехандра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Виверос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(202)473-4306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AF2459">
                <w:rPr>
                  <w:rFonts w:ascii="Arial" w:eastAsia="Times New Roman" w:hAnsi="Arial" w:cs="Arial"/>
                  <w:color w:val="204E84"/>
                  <w:sz w:val="20"/>
                  <w:szCs w:val="20"/>
                  <w:u w:val="single"/>
                </w:rPr>
                <w:t>aviveros@worldbank.org</w:t>
              </w:r>
            </w:hyperlink>
          </w:p>
          <w:p w:rsidR="00AF2459" w:rsidRPr="00AF2459" w:rsidRDefault="00AF2459" w:rsidP="00AF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Вашингтон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Федеральный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округ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Колумбия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14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апреля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года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—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рамках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борьбы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коррупцией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Всемирный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обнародовал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новую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инициативу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помощи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развивающимся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странам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усилиях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возврату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похищенных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коррумпированными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руководителями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Мы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сотрудники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Всемирного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банка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партнерстве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международным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сообществом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стремимся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помочь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развивающимся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странам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вернуть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активы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похищенные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их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коррумпированными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бывшими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руководителями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AF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сказал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Президент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Всемирного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банка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Пол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Вулфовиц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Это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наш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моральный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долг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Возврат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даже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части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украденных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активов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поможет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финансировать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программы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области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развития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социальной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сферы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также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области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создания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столь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необходимой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инфраструктуры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Вчера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делегаты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представители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международных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обсудили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Инициативу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возврата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похищенных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рабочей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сессии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сопутствующего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рамках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Весенних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совещаний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Всемирного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Международного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валютного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фонда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(МВФ).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Возврат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похищенных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активов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является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практической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проблемой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AF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сказал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Хилари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Бенн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Министр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международного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развития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Соединенного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Королевства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Данная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инициатива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очень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своевременна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и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каждый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из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нас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должен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внести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свой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вклад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осуществление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Трансграничные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потоки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добытых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путем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преступной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коррупции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уклонения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составляют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согласно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1,6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триллиона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долларов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США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причем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половина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этих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поступает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развивающихся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переходной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экономикой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взяток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коррумпированными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чиновниками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развивающихся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переходной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экономикой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составляет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миллиардов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долларов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США.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хотя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известно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таких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могут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быть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точными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дают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масштабах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которой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необходимы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целенаправленные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Огромный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масштаб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стоящей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перед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нами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задачи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обусловлен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сложностью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международным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характером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этой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проблемы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AF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сказала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Почетный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член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Института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Брукингс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бывший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Министр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финансов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Нигерии</w:t>
            </w:r>
            <w:proofErr w:type="spellEnd"/>
            <w:r w:rsidRPr="00AF24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принимавшая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непосредственное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участие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возвращении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Нигерию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миллионов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долларов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США,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похищенных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диктатором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Абача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Чтобы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успешно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решить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эту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задачу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потребуется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создать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надежные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партнерства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участием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развивающихся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развитых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стран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и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учреждений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занимающихся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оказанием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помощи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двусторонней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многосторонней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основе</w:t>
            </w:r>
            <w:proofErr w:type="spellEnd"/>
            <w:r w:rsidRPr="00AF24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”.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Претворение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жизнь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Инициативы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осуществляется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совместно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Всемирным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банком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Объединенных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наркотикам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преступности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(УНПООН).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УНПООН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намерены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наладить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партнерства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учреждениями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такими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региональные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банки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МВФ, ОЭСР,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Норвежское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агентство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сотрудничеству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целях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(НОРАД),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восьми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развивающиеся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чтобы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придать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борьбе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коррупцией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поистине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глобальный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данный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момент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поступили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обсуждению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следующих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вопросов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Убедить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юрисдикции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которых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находятся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финансовые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обеспечить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ратификацию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претворение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жизнь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Конвенции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Объединенных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борьбе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коррупцией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2459" w:rsidRPr="00AF2459" w:rsidRDefault="00AF2459" w:rsidP="00AF24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содействовать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развивающимся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странам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создании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потенциала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взаимного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правовой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помощи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возврата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украденных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2459" w:rsidRPr="00AF2459" w:rsidRDefault="00AF2459" w:rsidP="00AF24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создавать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партнерства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обмена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информацией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опытом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и  </w:t>
            </w: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2459" w:rsidRPr="00AF2459" w:rsidRDefault="00AF2459" w:rsidP="00AF24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добровольной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предлагать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экспертную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поддержку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мониторингу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возвращенных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целях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прозрачности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воздействия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процессы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Необходимость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принятия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целенаправленных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возврату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похищенных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активов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была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озвучена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ходе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консультаций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недавно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проведенных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Банком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многочисленными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заинтересованными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сторонами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Стратегии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области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борьбы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коррупцией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которая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была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одобрена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Советом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директоров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марте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2007 </w:t>
            </w:r>
            <w:proofErr w:type="spellStart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года</w:t>
            </w:r>
            <w:proofErr w:type="spellEnd"/>
            <w:r w:rsidRPr="00AF24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F2459" w:rsidRPr="00AF2459" w:rsidRDefault="00AF2459" w:rsidP="00AF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3393C" w:rsidRDefault="00AF2459"/>
    <w:sectPr w:rsidR="0083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81F08"/>
    <w:multiLevelType w:val="multilevel"/>
    <w:tmpl w:val="621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9"/>
    <w:rsid w:val="00175AE6"/>
    <w:rsid w:val="00AF2459"/>
    <w:rsid w:val="00C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1ED1270-B08F-46A5-BBA0-982758C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459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59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styleId="Strong">
    <w:name w:val="Strong"/>
    <w:basedOn w:val="DefaultParagraphFont"/>
    <w:uiPriority w:val="22"/>
    <w:qFormat/>
    <w:rsid w:val="00AF2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iteresources.worldbank.org/NEWS/Images/041407-StarInit000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aviveros@worl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worldbank.org/WBSITE/EXTERNAL/EXTRUSSIANHOME/NEWSRUSSIAN/0,,contentMDK:21301143~pagePK:64257043~piPK:437376~theSitePK:1081472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Campbell</dc:creator>
  <cp:keywords/>
  <dc:description/>
  <cp:lastModifiedBy>Jurgita Campbell</cp:lastModifiedBy>
  <cp:revision>1</cp:revision>
  <dcterms:created xsi:type="dcterms:W3CDTF">2015-10-20T16:45:00Z</dcterms:created>
  <dcterms:modified xsi:type="dcterms:W3CDTF">2015-10-20T16:47:00Z</dcterms:modified>
</cp:coreProperties>
</file>