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2D8EEC" w14:textId="494D9D7D" w:rsidR="00A66198" w:rsidRDefault="00E62575">
      <w:r>
        <w:rPr>
          <w:noProof/>
        </w:rPr>
        <w:drawing>
          <wp:anchor distT="0" distB="0" distL="114300" distR="114300" simplePos="0" relativeHeight="251658240" behindDoc="1" locked="0" layoutInCell="1" allowOverlap="1" wp14:anchorId="6AD0AE40" wp14:editId="219E24E9">
            <wp:simplePos x="0" y="0"/>
            <wp:positionH relativeFrom="page">
              <wp:posOffset>0</wp:posOffset>
            </wp:positionH>
            <wp:positionV relativeFrom="page">
              <wp:posOffset>0</wp:posOffset>
            </wp:positionV>
            <wp:extent cx="7772400" cy="10058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4909_ITSKI_Report_Cover_Template.jpg"/>
                    <pic:cNvPicPr/>
                  </pic:nvPicPr>
                  <pic:blipFill>
                    <a:blip r:embed="rId7">
                      <a:extLst>
                        <a:ext uri="{28A0092B-C50C-407E-A947-70E740481C1C}">
                          <a14:useLocalDpi xmlns:a14="http://schemas.microsoft.com/office/drawing/2010/main" val="0"/>
                        </a:ext>
                      </a:extLst>
                    </a:blip>
                    <a:stretch>
                      <a:fillRect/>
                    </a:stretch>
                  </pic:blipFill>
                  <pic:spPr>
                    <a:xfrm>
                      <a:off x="0" y="0"/>
                      <a:ext cx="7772400" cy="100584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3319C4">
        <w:t xml:space="preserve"> </w:t>
      </w:r>
    </w:p>
    <w:p w14:paraId="562DF5C4" w14:textId="67BAA49F" w:rsidR="00A66198" w:rsidRDefault="002D4D07">
      <w:r>
        <w:rPr>
          <w:noProof/>
        </w:rPr>
        <mc:AlternateContent>
          <mc:Choice Requires="wps">
            <w:drawing>
              <wp:anchor distT="0" distB="0" distL="114300" distR="114300" simplePos="0" relativeHeight="251660288" behindDoc="0" locked="0" layoutInCell="1" allowOverlap="1" wp14:anchorId="316BD15F" wp14:editId="09A921AC">
                <wp:simplePos x="0" y="0"/>
                <wp:positionH relativeFrom="margin">
                  <wp:align>right</wp:align>
                </wp:positionH>
                <wp:positionV relativeFrom="margin">
                  <wp:posOffset>2352675</wp:posOffset>
                </wp:positionV>
                <wp:extent cx="4752975" cy="581025"/>
                <wp:effectExtent l="0" t="0" r="9525" b="9525"/>
                <wp:wrapSquare wrapText="bothSides"/>
                <wp:docPr id="3" name="Text Box 3"/>
                <wp:cNvGraphicFramePr/>
                <a:graphic xmlns:a="http://schemas.openxmlformats.org/drawingml/2006/main">
                  <a:graphicData uri="http://schemas.microsoft.com/office/word/2010/wordprocessingShape">
                    <wps:wsp>
                      <wps:cNvSpPr txBox="1"/>
                      <wps:spPr>
                        <a:xfrm>
                          <a:off x="0" y="0"/>
                          <a:ext cx="4752975" cy="5810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873032" w14:textId="508709C8" w:rsidR="00D9100A" w:rsidRPr="00D9100A" w:rsidRDefault="002D4D07" w:rsidP="00D9100A">
                            <w:pPr>
                              <w:rPr>
                                <w:rStyle w:val="Strong"/>
                                <w:rFonts w:ascii="Arial" w:hAnsi="Arial" w:cs="Arial"/>
                                <w:b w:val="0"/>
                                <w:color w:val="FFFFFF" w:themeColor="background1"/>
                                <w:sz w:val="36"/>
                                <w:szCs w:val="36"/>
                              </w:rPr>
                            </w:pPr>
                            <w:r>
                              <w:rPr>
                                <w:rStyle w:val="Strong"/>
                                <w:rFonts w:ascii="Arial" w:hAnsi="Arial" w:cs="Arial"/>
                                <w:b w:val="0"/>
                                <w:color w:val="FFFFFF" w:themeColor="background1"/>
                                <w:sz w:val="36"/>
                                <w:szCs w:val="36"/>
                              </w:rPr>
                              <w:t xml:space="preserve">Shirley </w:t>
                            </w:r>
                            <w:proofErr w:type="spellStart"/>
                            <w:r>
                              <w:rPr>
                                <w:rStyle w:val="Strong"/>
                                <w:rFonts w:ascii="Arial" w:hAnsi="Arial" w:cs="Arial"/>
                                <w:b w:val="0"/>
                                <w:color w:val="FFFFFF" w:themeColor="background1"/>
                                <w:sz w:val="36"/>
                                <w:szCs w:val="36"/>
                              </w:rPr>
                              <w:t>Boskey</w:t>
                            </w:r>
                            <w:proofErr w:type="spellEnd"/>
                            <w:r>
                              <w:rPr>
                                <w:rStyle w:val="Strong"/>
                                <w:rFonts w:ascii="Arial" w:hAnsi="Arial" w:cs="Arial"/>
                                <w:b w:val="0"/>
                                <w:color w:val="FFFFFF" w:themeColor="background1"/>
                                <w:sz w:val="36"/>
                                <w:szCs w:val="36"/>
                              </w:rPr>
                              <w:t xml:space="preserve"> – The First Female Department Director of the World Bank</w:t>
                            </w:r>
                          </w:p>
                          <w:p w14:paraId="2AFD7E68" w14:textId="11C61102" w:rsidR="003319C4" w:rsidRPr="000C275E" w:rsidRDefault="003319C4">
                            <w:pPr>
                              <w:rPr>
                                <w:rFonts w:ascii="Arial" w:hAnsi="Arial"/>
                                <w:color w:val="FFFFFF" w:themeColor="background1"/>
                                <w:sz w:val="36"/>
                                <w:szCs w:val="3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6BD15F" id="_x0000_t202" coordsize="21600,21600" o:spt="202" path="m,l,21600r21600,l21600,xe">
                <v:stroke joinstyle="miter"/>
                <v:path gradientshapeok="t" o:connecttype="rect"/>
              </v:shapetype>
              <v:shape id="Text Box 3" o:spid="_x0000_s1026" type="#_x0000_t202" style="position:absolute;margin-left:323.05pt;margin-top:185.25pt;width:374.25pt;height:45.7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" filled="f" stroked="f">
                <v:textbox inset="0,0,0,0">
                  <w:txbxContent>
                    <w:p w14:paraId="76873032" w14:textId="508709C8" w:rsidR="00D9100A" w:rsidRPr="00D9100A" w:rsidRDefault="002D4D07" w:rsidP="00D9100A">
                      <w:pPr>
                        <w:rPr>
                          <w:rStyle w:val="Strong"/>
                          <w:rFonts w:ascii="Arial" w:hAnsi="Arial" w:cs="Arial"/>
                          <w:b w:val="0"/>
                          <w:color w:val="FFFFFF" w:themeColor="background1"/>
                          <w:sz w:val="36"/>
                          <w:szCs w:val="36"/>
                        </w:rPr>
                      </w:pPr>
                      <w:r>
                        <w:rPr>
                          <w:rStyle w:val="Strong"/>
                          <w:rFonts w:ascii="Arial" w:hAnsi="Arial" w:cs="Arial"/>
                          <w:b w:val="0"/>
                          <w:color w:val="FFFFFF" w:themeColor="background1"/>
                          <w:sz w:val="36"/>
                          <w:szCs w:val="36"/>
                        </w:rPr>
                        <w:t xml:space="preserve">Shirley </w:t>
                      </w:r>
                      <w:proofErr w:type="spellStart"/>
                      <w:r>
                        <w:rPr>
                          <w:rStyle w:val="Strong"/>
                          <w:rFonts w:ascii="Arial" w:hAnsi="Arial" w:cs="Arial"/>
                          <w:b w:val="0"/>
                          <w:color w:val="FFFFFF" w:themeColor="background1"/>
                          <w:sz w:val="36"/>
                          <w:szCs w:val="36"/>
                        </w:rPr>
                        <w:t>Boskey</w:t>
                      </w:r>
                      <w:proofErr w:type="spellEnd"/>
                      <w:r>
                        <w:rPr>
                          <w:rStyle w:val="Strong"/>
                          <w:rFonts w:ascii="Arial" w:hAnsi="Arial" w:cs="Arial"/>
                          <w:b w:val="0"/>
                          <w:color w:val="FFFFFF" w:themeColor="background1"/>
                          <w:sz w:val="36"/>
                          <w:szCs w:val="36"/>
                        </w:rPr>
                        <w:t xml:space="preserve"> – The First Female Department Director of the World Bank</w:t>
                      </w:r>
                    </w:p>
                    <w:p w14:paraId="2AFD7E68" w14:textId="11C61102" w:rsidR="003319C4" w:rsidRPr="000C275E" w:rsidRDefault="003319C4">
                      <w:pPr>
                        <w:rPr>
                          <w:rFonts w:ascii="Arial" w:hAnsi="Arial"/>
                          <w:color w:val="FFFFFF" w:themeColor="background1"/>
                          <w:sz w:val="36"/>
                          <w:szCs w:val="36"/>
                        </w:rPr>
                      </w:pPr>
                    </w:p>
                  </w:txbxContent>
                </v:textbox>
                <w10:wrap type="square" anchorx="margin" anchory="margin"/>
              </v:shape>
            </w:pict>
          </mc:Fallback>
        </mc:AlternateContent>
      </w:r>
      <w:r w:rsidR="006B3371">
        <w:rPr>
          <w:noProof/>
        </w:rPr>
        <mc:AlternateContent>
          <mc:Choice Requires="wps">
            <w:drawing>
              <wp:anchor distT="0" distB="0" distL="114300" distR="114300" simplePos="0" relativeHeight="251663360" behindDoc="0" locked="0" layoutInCell="1" allowOverlap="1" wp14:anchorId="5EBFA6C6" wp14:editId="7E4A5946">
                <wp:simplePos x="0" y="0"/>
                <wp:positionH relativeFrom="column">
                  <wp:posOffset>3514725</wp:posOffset>
                </wp:positionH>
                <wp:positionV relativeFrom="paragraph">
                  <wp:posOffset>4364989</wp:posOffset>
                </wp:positionV>
                <wp:extent cx="2438400" cy="37147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4384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44B225" w14:textId="49CAE988" w:rsidR="00770FA2" w:rsidRPr="00770FA2" w:rsidRDefault="00184A71">
                            <w:pPr>
                              <w:rPr>
                                <w:rFonts w:ascii="Arial" w:hAnsi="Arial" w:cs="Arial"/>
                                <w:color w:val="FFFFFF" w:themeColor="background1"/>
                                <w:sz w:val="28"/>
                                <w:szCs w:val="28"/>
                              </w:rPr>
                            </w:pPr>
                            <w:r>
                              <w:rPr>
                                <w:rFonts w:ascii="Arial" w:hAnsi="Arial" w:cs="Arial"/>
                                <w:color w:val="FFFFFF" w:themeColor="background1"/>
                                <w:sz w:val="28"/>
                                <w:szCs w:val="28"/>
                              </w:rPr>
                              <w:t>January</w:t>
                            </w:r>
                            <w:r w:rsidR="006F76E4">
                              <w:rPr>
                                <w:rFonts w:ascii="Arial" w:hAnsi="Arial" w:cs="Arial"/>
                                <w:color w:val="FFFFFF" w:themeColor="background1"/>
                                <w:sz w:val="28"/>
                                <w:szCs w:val="28"/>
                              </w:rPr>
                              <w:t xml:space="preserve"> 2016</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EBFA6C6" id="_x0000_t202" coordsize="21600,21600" o:spt="202" path="m,l,21600r21600,l21600,xe">
                <v:stroke joinstyle="miter"/>
                <v:path gradientshapeok="t" o:connecttype="rect"/>
              </v:shapetype>
              <v:shape id="Text Box 10" o:spid="_x0000_s1027" type="#_x0000_t202" style="position:absolute;margin-left:276.75pt;margin-top:343.7pt;width:192pt;height:29.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" filled="f" stroked="f" strokeweight=".5pt">
                <v:textbox>
                  <w:txbxContent>
                    <w:p w14:paraId="5644B225" w14:textId="49CAE988" w:rsidR="00770FA2" w:rsidRPr="00770FA2" w:rsidRDefault="00184A71">
                      <w:pPr>
                        <w:rPr>
                          <w:rFonts w:ascii="Arial" w:hAnsi="Arial" w:cs="Arial"/>
                          <w:color w:val="FFFFFF" w:themeColor="background1"/>
                          <w:sz w:val="28"/>
                          <w:szCs w:val="28"/>
                        </w:rPr>
                      </w:pPr>
                      <w:r>
                        <w:rPr>
                          <w:rFonts w:ascii="Arial" w:hAnsi="Arial" w:cs="Arial"/>
                          <w:color w:val="FFFFFF" w:themeColor="background1"/>
                          <w:sz w:val="28"/>
                          <w:szCs w:val="28"/>
                        </w:rPr>
                        <w:t>January</w:t>
                      </w:r>
                      <w:r w:rsidR="006F76E4">
                        <w:rPr>
                          <w:rFonts w:ascii="Arial" w:hAnsi="Arial" w:cs="Arial"/>
                          <w:color w:val="FFFFFF" w:themeColor="background1"/>
                          <w:sz w:val="28"/>
                          <w:szCs w:val="28"/>
                        </w:rPr>
                        <w:t xml:space="preserve"> 2016</w:t>
                      </w:r>
                      <w:bookmarkStart w:id="1" w:name="_GoBack"/>
                      <w:bookmarkEnd w:id="1"/>
                    </w:p>
                  </w:txbxContent>
                </v:textbox>
              </v:shape>
            </w:pict>
          </mc:Fallback>
        </mc:AlternateContent>
      </w:r>
      <w:r w:rsidR="00770FA2">
        <w:rPr>
          <w:noProof/>
        </w:rPr>
        <mc:AlternateContent>
          <mc:Choice Requires="wps">
            <w:drawing>
              <wp:anchor distT="0" distB="0" distL="114300" distR="114300" simplePos="0" relativeHeight="251662336" behindDoc="0" locked="0" layoutInCell="1" allowOverlap="1" wp14:anchorId="4DA3B114" wp14:editId="429B83EC">
                <wp:simplePos x="0" y="0"/>
                <wp:positionH relativeFrom="column">
                  <wp:posOffset>739140</wp:posOffset>
                </wp:positionH>
                <wp:positionV relativeFrom="margin">
                  <wp:posOffset>3262630</wp:posOffset>
                </wp:positionV>
                <wp:extent cx="4114800" cy="506095"/>
                <wp:effectExtent l="0" t="0" r="0" b="8255"/>
                <wp:wrapSquare wrapText="bothSides"/>
                <wp:docPr id="4" name="Text Box 4"/>
                <wp:cNvGraphicFramePr/>
                <a:graphic xmlns:a="http://schemas.openxmlformats.org/drawingml/2006/main">
                  <a:graphicData uri="http://schemas.microsoft.com/office/word/2010/wordprocessingShape">
                    <wps:wsp>
                      <wps:cNvSpPr txBox="1"/>
                      <wps:spPr>
                        <a:xfrm>
                          <a:off x="0" y="0"/>
                          <a:ext cx="4114800" cy="5060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687B1A" w14:textId="3307A2FB" w:rsidR="00195D70" w:rsidRDefault="007D3E6C">
                            <w:pPr>
                              <w:rPr>
                                <w:rFonts w:ascii="Arial" w:hAnsi="Arial"/>
                                <w:caps/>
                                <w:color w:val="FFFFFF" w:themeColor="background1"/>
                                <w:sz w:val="30"/>
                                <w:szCs w:val="30"/>
                              </w:rPr>
                            </w:pPr>
                            <w:r>
                              <w:rPr>
                                <w:rFonts w:ascii="Arial" w:hAnsi="Arial"/>
                                <w:caps/>
                                <w:color w:val="FFFFFF" w:themeColor="background1"/>
                                <w:sz w:val="30"/>
                                <w:szCs w:val="30"/>
                              </w:rPr>
                              <w:t>number</w:t>
                            </w:r>
                            <w:r w:rsidR="00F9223C">
                              <w:rPr>
                                <w:rFonts w:ascii="Arial" w:hAnsi="Arial"/>
                                <w:caps/>
                                <w:color w:val="FFFFFF" w:themeColor="background1"/>
                                <w:sz w:val="30"/>
                                <w:szCs w:val="30"/>
                              </w:rPr>
                              <w:t xml:space="preserve"> 042</w:t>
                            </w:r>
                          </w:p>
                          <w:p w14:paraId="6B790B61" w14:textId="29C008BD" w:rsidR="00770FA2" w:rsidRPr="00195D70" w:rsidRDefault="00D9100A">
                            <w:pPr>
                              <w:rPr>
                                <w:rFonts w:ascii="Arial" w:hAnsi="Arial"/>
                                <w:caps/>
                                <w:color w:val="FFFFFF" w:themeColor="background1"/>
                                <w:sz w:val="30"/>
                                <w:szCs w:val="30"/>
                              </w:rPr>
                            </w:pPr>
                            <w:r>
                              <w:rPr>
                                <w:rFonts w:ascii="Arial" w:hAnsi="Arial"/>
                                <w:caps/>
                                <w:color w:val="FFFFFF" w:themeColor="background1"/>
                                <w:sz w:val="30"/>
                                <w:szCs w:val="30"/>
                              </w:rPr>
                              <w:t xml:space="preserve">originally published: </w:t>
                            </w:r>
                            <w:r w:rsidR="002D4D07">
                              <w:rPr>
                                <w:rFonts w:ascii="Arial" w:hAnsi="Arial"/>
                                <w:caps/>
                                <w:color w:val="FFFFFF" w:themeColor="background1"/>
                                <w:sz w:val="30"/>
                                <w:szCs w:val="30"/>
                              </w:rPr>
                              <w:t>may 2005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DA3B114" id="_x0000_t202" coordsize="21600,21600" o:spt="202" path="m,l,21600r21600,l21600,xe">
                <v:stroke joinstyle="miter"/>
                <v:path gradientshapeok="t" o:connecttype="rect"/>
              </v:shapetype>
              <v:shape id="Text Box 4" o:spid="_x0000_s1028" type="#_x0000_t202" style="position:absolute;margin-left:58.2pt;margin-top:256.9pt;width:324pt;height:39.85pt;z-index:251662336;visibility:visible;mso-wrap-style:square;mso-height-percent:0;mso-wrap-distance-left:9pt;mso-wrap-distance-top:0;mso-wrap-distance-right:9pt;mso-wrap-distance-bottom:0;mso-position-horizontal:absolute;mso-position-horizontal-relative:text;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" filled="f" stroked="f">
                <v:textbox inset="0,0,0,0">
                  <w:txbxContent>
                    <w:p w14:paraId="6E687B1A" w14:textId="3307A2FB" w:rsidR="00195D70" w:rsidRDefault="007D3E6C">
                      <w:pPr>
                        <w:rPr>
                          <w:rFonts w:ascii="Arial" w:hAnsi="Arial"/>
                          <w:caps/>
                          <w:color w:val="FFFFFF" w:themeColor="background1"/>
                          <w:sz w:val="30"/>
                          <w:szCs w:val="30"/>
                        </w:rPr>
                      </w:pPr>
                      <w:r>
                        <w:rPr>
                          <w:rFonts w:ascii="Arial" w:hAnsi="Arial"/>
                          <w:caps/>
                          <w:color w:val="FFFFFF" w:themeColor="background1"/>
                          <w:sz w:val="30"/>
                          <w:szCs w:val="30"/>
                        </w:rPr>
                        <w:t>number</w:t>
                      </w:r>
                      <w:r w:rsidR="00F9223C">
                        <w:rPr>
                          <w:rFonts w:ascii="Arial" w:hAnsi="Arial"/>
                          <w:caps/>
                          <w:color w:val="FFFFFF" w:themeColor="background1"/>
                          <w:sz w:val="30"/>
                          <w:szCs w:val="30"/>
                        </w:rPr>
                        <w:t xml:space="preserve"> 042</w:t>
                      </w:r>
                      <w:bookmarkStart w:id="1" w:name="_GoBack"/>
                      <w:bookmarkEnd w:id="1"/>
                    </w:p>
                    <w:p w14:paraId="6B790B61" w14:textId="29C008BD" w:rsidR="00770FA2" w:rsidRPr="00195D70" w:rsidRDefault="00D9100A">
                      <w:pPr>
                        <w:rPr>
                          <w:rFonts w:ascii="Arial" w:hAnsi="Arial"/>
                          <w:caps/>
                          <w:color w:val="FFFFFF" w:themeColor="background1"/>
                          <w:sz w:val="30"/>
                          <w:szCs w:val="30"/>
                        </w:rPr>
                      </w:pPr>
                      <w:r>
                        <w:rPr>
                          <w:rFonts w:ascii="Arial" w:hAnsi="Arial"/>
                          <w:caps/>
                          <w:color w:val="FFFFFF" w:themeColor="background1"/>
                          <w:sz w:val="30"/>
                          <w:szCs w:val="30"/>
                        </w:rPr>
                        <w:t xml:space="preserve">originally published: </w:t>
                      </w:r>
                      <w:r w:rsidR="002D4D07">
                        <w:rPr>
                          <w:rFonts w:ascii="Arial" w:hAnsi="Arial"/>
                          <w:caps/>
                          <w:color w:val="FFFFFF" w:themeColor="background1"/>
                          <w:sz w:val="30"/>
                          <w:szCs w:val="30"/>
                        </w:rPr>
                        <w:t>may 2005</w:t>
                      </w:r>
                    </w:p>
                  </w:txbxContent>
                </v:textbox>
                <w10:wrap type="square" anchory="margin"/>
              </v:shape>
            </w:pict>
          </mc:Fallback>
        </mc:AlternateContent>
      </w:r>
      <w:r w:rsidR="007B6A64">
        <w:rPr>
          <w:noProof/>
        </w:rPr>
        <w:drawing>
          <wp:anchor distT="0" distB="0" distL="114300" distR="114300" simplePos="0" relativeHeight="251659264" behindDoc="0" locked="0" layoutInCell="1" allowOverlap="1" wp14:anchorId="1F8B2FD2" wp14:editId="2FC0F2A7">
            <wp:simplePos x="0" y="0"/>
            <wp:positionH relativeFrom="column">
              <wp:posOffset>685800</wp:posOffset>
            </wp:positionH>
            <wp:positionV relativeFrom="page">
              <wp:posOffset>2905125</wp:posOffset>
            </wp:positionV>
            <wp:extent cx="4284980" cy="588010"/>
            <wp:effectExtent l="0" t="0" r="127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4909_title.png"/>
                    <pic:cNvPicPr/>
                  </pic:nvPicPr>
                  <pic:blipFill>
                    <a:blip r:embed="rId8">
                      <a:extLst>
                        <a:ext uri="{28A0092B-C50C-407E-A947-70E740481C1C}">
                          <a14:useLocalDpi xmlns:a14="http://schemas.microsoft.com/office/drawing/2010/main" val="0"/>
                        </a:ext>
                      </a:extLst>
                    </a:blip>
                    <a:stretch>
                      <a:fillRect/>
                    </a:stretch>
                  </pic:blipFill>
                  <pic:spPr>
                    <a:xfrm>
                      <a:off x="0" y="0"/>
                      <a:ext cx="4284980" cy="58801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66198">
        <w:br w:type="page"/>
      </w:r>
    </w:p>
    <w:p w14:paraId="6394916B" w14:textId="10869AA1" w:rsidR="00150041" w:rsidRPr="00D9100A" w:rsidRDefault="00325DD9">
      <w:pPr>
        <w:rPr>
          <w:rFonts w:ascii="Arial" w:hAnsi="Arial" w:cs="Arial"/>
        </w:rPr>
      </w:pPr>
      <w:r w:rsidRPr="00D9100A">
        <w:rPr>
          <w:rFonts w:ascii="Arial" w:hAnsi="Arial" w:cs="Arial"/>
        </w:rPr>
        <w:lastRenderedPageBreak/>
        <w:t>The World Bank Group Archives Exhibit Series contains exhi</w:t>
      </w:r>
      <w:r w:rsidR="00A402D3" w:rsidRPr="00D9100A">
        <w:rPr>
          <w:rFonts w:ascii="Arial" w:hAnsi="Arial" w:cs="Arial"/>
        </w:rPr>
        <w:t>bits originally published on the Archives’</w:t>
      </w:r>
      <w:r w:rsidRPr="00D9100A">
        <w:rPr>
          <w:rFonts w:ascii="Arial" w:hAnsi="Arial" w:cs="Arial"/>
        </w:rPr>
        <w:t xml:space="preserve"> external website beginning in 200</w:t>
      </w:r>
      <w:r w:rsidR="00D9100A" w:rsidRPr="00D9100A">
        <w:rPr>
          <w:rFonts w:ascii="Arial" w:hAnsi="Arial" w:cs="Arial"/>
        </w:rPr>
        <w:t>2</w:t>
      </w:r>
      <w:r w:rsidRPr="00D9100A">
        <w:rPr>
          <w:rFonts w:ascii="Arial" w:hAnsi="Arial" w:cs="Arial"/>
        </w:rPr>
        <w:t xml:space="preserve">. </w:t>
      </w:r>
      <w:r w:rsidR="00150041" w:rsidRPr="00D9100A">
        <w:rPr>
          <w:rFonts w:ascii="Arial" w:hAnsi="Arial" w:cs="Arial"/>
        </w:rPr>
        <w:t xml:space="preserve">When the Archives’ website was transferred to a new platform in 2015, it was decided that older exhibits would be converted to pdf format and made available as a series on the World Bank’s external database, </w:t>
      </w:r>
      <w:hyperlink r:id="rId9" w:history="1">
        <w:r w:rsidR="00150041" w:rsidRPr="00D9100A">
          <w:rPr>
            <w:rStyle w:val="Hyperlink"/>
            <w:rFonts w:ascii="Arial" w:hAnsi="Arial" w:cs="Arial"/>
          </w:rPr>
          <w:t>Documents &amp; Reports</w:t>
        </w:r>
      </w:hyperlink>
      <w:r w:rsidR="00150041" w:rsidRPr="00D9100A">
        <w:rPr>
          <w:rFonts w:ascii="Arial" w:hAnsi="Arial" w:cs="Arial"/>
        </w:rPr>
        <w:t xml:space="preserve">. </w:t>
      </w:r>
    </w:p>
    <w:p w14:paraId="4FB65ED1" w14:textId="77777777" w:rsidR="00150041" w:rsidRPr="00D9100A" w:rsidRDefault="00150041">
      <w:pPr>
        <w:rPr>
          <w:rFonts w:ascii="Arial" w:hAnsi="Arial" w:cs="Arial"/>
        </w:rPr>
      </w:pPr>
    </w:p>
    <w:p w14:paraId="0F9F920B" w14:textId="77777777" w:rsidR="00A402D3" w:rsidRPr="00D9100A" w:rsidRDefault="00325DD9">
      <w:pPr>
        <w:rPr>
          <w:rFonts w:ascii="Arial" w:hAnsi="Arial" w:cs="Arial"/>
        </w:rPr>
      </w:pPr>
      <w:r w:rsidRPr="00D9100A">
        <w:rPr>
          <w:rFonts w:ascii="Arial" w:hAnsi="Arial" w:cs="Arial"/>
        </w:rPr>
        <w:t>These exhibits, authored by World Bank archivists, highlight key events, personalities, and publications in the history of the World Bank</w:t>
      </w:r>
      <w:r w:rsidR="00150041" w:rsidRPr="00D9100A">
        <w:rPr>
          <w:rFonts w:ascii="Arial" w:hAnsi="Arial" w:cs="Arial"/>
        </w:rPr>
        <w:t xml:space="preserve">. They also bring attention to some of the more fascinating archival records contained in the Archives’ holdings. </w:t>
      </w:r>
    </w:p>
    <w:p w14:paraId="14A707B7" w14:textId="77777777" w:rsidR="00A402D3" w:rsidRPr="00D9100A" w:rsidRDefault="00A402D3">
      <w:pPr>
        <w:rPr>
          <w:rFonts w:ascii="Arial" w:hAnsi="Arial" w:cs="Arial"/>
        </w:rPr>
      </w:pPr>
    </w:p>
    <w:p w14:paraId="665B6E44" w14:textId="191BE2F0" w:rsidR="00150041" w:rsidRPr="00D9100A" w:rsidRDefault="00A402D3">
      <w:pPr>
        <w:rPr>
          <w:rFonts w:ascii="Arial" w:hAnsi="Arial" w:cs="Arial"/>
        </w:rPr>
      </w:pPr>
      <w:r w:rsidRPr="00D9100A">
        <w:rPr>
          <w:rFonts w:ascii="Arial" w:hAnsi="Arial" w:cs="Arial"/>
        </w:rPr>
        <w:t xml:space="preserve">To view current exhibits, visit the </w:t>
      </w:r>
      <w:hyperlink r:id="rId10" w:history="1">
        <w:r w:rsidRPr="00D9100A">
          <w:rPr>
            <w:rStyle w:val="Hyperlink"/>
            <w:rFonts w:ascii="Arial" w:hAnsi="Arial" w:cs="Arial"/>
          </w:rPr>
          <w:t>Exhibits</w:t>
        </w:r>
      </w:hyperlink>
      <w:r w:rsidRPr="00D9100A">
        <w:rPr>
          <w:rFonts w:ascii="Arial" w:hAnsi="Arial" w:cs="Arial"/>
        </w:rPr>
        <w:t xml:space="preserve"> page on the Archives’ website. </w:t>
      </w:r>
    </w:p>
    <w:p w14:paraId="1B561CFF" w14:textId="51A3130A" w:rsidR="00D9100A" w:rsidRDefault="00D9100A">
      <w:pPr>
        <w:rPr>
          <w:rFonts w:ascii="Arial" w:hAnsi="Arial" w:cs="Arial"/>
        </w:rPr>
      </w:pPr>
      <w:r w:rsidRPr="00D9100A">
        <w:rPr>
          <w:rFonts w:ascii="Arial" w:hAnsi="Arial" w:cs="Arial"/>
        </w:rPr>
        <w:br w:type="page"/>
      </w:r>
    </w:p>
    <w:tbl>
      <w:tblPr>
        <w:tblW w:w="5000" w:type="pct"/>
        <w:tblCellSpacing w:w="0" w:type="dxa"/>
        <w:tblCellMar>
          <w:left w:w="0" w:type="dxa"/>
          <w:right w:w="0" w:type="dxa"/>
        </w:tblCellMar>
        <w:tblLook w:val="04A0" w:firstRow="1" w:lastRow="0" w:firstColumn="1" w:lastColumn="0" w:noHBand="0" w:noVBand="1"/>
      </w:tblPr>
      <w:tblGrid>
        <w:gridCol w:w="8640"/>
      </w:tblGrid>
      <w:tr w:rsidR="00184A71" w:rsidRPr="00AF46C8" w14:paraId="1D2A120D" w14:textId="77777777" w:rsidTr="002D4D07">
        <w:trPr>
          <w:trHeight w:val="315"/>
          <w:tblCellSpacing w:w="0" w:type="dxa"/>
        </w:trPr>
        <w:tc>
          <w:tcPr>
            <w:tcW w:w="5000" w:type="pct"/>
            <w:hideMark/>
          </w:tcPr>
          <w:p w14:paraId="386887AF" w14:textId="1A6C8523" w:rsidR="00184A71" w:rsidRPr="00AF46C8" w:rsidRDefault="002D4D07" w:rsidP="002D4D07">
            <w:pPr>
              <w:tabs>
                <w:tab w:val="left" w:pos="2640"/>
              </w:tabs>
              <w:textAlignment w:val="bottom"/>
              <w:outlineLvl w:val="0"/>
              <w:rPr>
                <w:rFonts w:ascii="Arial" w:eastAsia="Times New Roman" w:hAnsi="Arial" w:cs="Arial"/>
                <w:b/>
                <w:bCs/>
                <w:color w:val="000000"/>
                <w:kern w:val="36"/>
                <w:sz w:val="27"/>
                <w:szCs w:val="27"/>
              </w:rPr>
            </w:pPr>
            <w:r>
              <w:rPr>
                <w:rFonts w:ascii="Arial" w:eastAsia="Times New Roman" w:hAnsi="Arial" w:cs="Arial"/>
                <w:b/>
                <w:bCs/>
                <w:color w:val="000000"/>
                <w:kern w:val="36"/>
                <w:sz w:val="27"/>
                <w:szCs w:val="27"/>
              </w:rPr>
              <w:lastRenderedPageBreak/>
              <w:t xml:space="preserve">Shirley </w:t>
            </w:r>
            <w:proofErr w:type="spellStart"/>
            <w:r>
              <w:rPr>
                <w:rFonts w:ascii="Arial" w:eastAsia="Times New Roman" w:hAnsi="Arial" w:cs="Arial"/>
                <w:b/>
                <w:bCs/>
                <w:color w:val="000000"/>
                <w:kern w:val="36"/>
                <w:sz w:val="27"/>
                <w:szCs w:val="27"/>
              </w:rPr>
              <w:t>Boskey</w:t>
            </w:r>
            <w:proofErr w:type="spellEnd"/>
            <w:r>
              <w:rPr>
                <w:rFonts w:ascii="Arial" w:eastAsia="Times New Roman" w:hAnsi="Arial" w:cs="Arial"/>
                <w:b/>
                <w:bCs/>
                <w:color w:val="000000"/>
                <w:kern w:val="36"/>
                <w:sz w:val="27"/>
                <w:szCs w:val="27"/>
              </w:rPr>
              <w:t xml:space="preserve"> – The First Female Department Director of the World Bank</w:t>
            </w:r>
          </w:p>
        </w:tc>
      </w:tr>
      <w:tr w:rsidR="00184A71" w:rsidRPr="00AF46C8" w14:paraId="040E7025" w14:textId="77777777" w:rsidTr="00346C5D">
        <w:trPr>
          <w:tblCellSpacing w:w="0" w:type="dxa"/>
        </w:trPr>
        <w:tc>
          <w:tcPr>
            <w:tcW w:w="0" w:type="auto"/>
            <w:shd w:val="clear" w:color="auto" w:fill="6699CC"/>
            <w:hideMark/>
          </w:tcPr>
          <w:p w14:paraId="72034F84" w14:textId="77777777" w:rsidR="00184A71" w:rsidRPr="00AF46C8" w:rsidRDefault="00184A71" w:rsidP="00346C5D">
            <w:pPr>
              <w:spacing w:line="15" w:lineRule="atLeast"/>
              <w:rPr>
                <w:rFonts w:ascii="Arial" w:eastAsia="Times New Roman" w:hAnsi="Arial" w:cs="Arial"/>
                <w:color w:val="000000"/>
                <w:sz w:val="2"/>
                <w:szCs w:val="2"/>
              </w:rPr>
            </w:pPr>
            <w:r w:rsidRPr="00AF46C8">
              <w:rPr>
                <w:rFonts w:ascii="Arial" w:eastAsia="Times New Roman" w:hAnsi="Arial" w:cs="Arial"/>
                <w:noProof/>
                <w:color w:val="000000"/>
                <w:sz w:val="2"/>
                <w:szCs w:val="2"/>
              </w:rPr>
              <mc:AlternateContent>
                <mc:Choice Requires="wps">
                  <w:drawing>
                    <wp:inline distT="0" distB="0" distL="0" distR="0" wp14:anchorId="0E88F95B" wp14:editId="37D2D593">
                      <wp:extent cx="95250" cy="9525"/>
                      <wp:effectExtent l="0" t="0" r="0" b="0"/>
                      <wp:docPr id="8" name="Rectangle 8" descr="http://web.worldbank.org/WBSITE/EXTERNAL/EXTABOUTUS/EXTARCHIVES/0,,contentMDK:20121493~noSURL:Y~pagePK:36726~piPK:437378~theSitePK:29506,00.htm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0"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DD2C572" id="Rectangle 8" o:spid="_x0000_s1026" alt="http://web.worldbank.org/WBSITE/EXTERNAL/EXTABOUTUS/EXTARCHIVES/0,,contentMDK:20121493~noSURL:Y~pagePK:36726~piPK:437378~theSitePK:29506,00.html"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" filled="f" stroked="f">
                      <o:lock v:ext="edit" aspectratio="t"/>
                      <w10:anchorlock/>
                    </v:rect>
                  </w:pict>
                </mc:Fallback>
              </mc:AlternateContent>
            </w:r>
          </w:p>
        </w:tc>
      </w:tr>
    </w:tbl>
    <w:p w14:paraId="09AF1272" w14:textId="3DE256DD" w:rsidR="002D4D07" w:rsidRPr="002D4D07" w:rsidRDefault="002D4D07" w:rsidP="002D4D07">
      <w:pPr>
        <w:spacing w:before="100" w:beforeAutospacing="1" w:after="100" w:afterAutospacing="1"/>
        <w:rPr>
          <w:rFonts w:ascii="Arial" w:eastAsia="Times New Roman" w:hAnsi="Arial" w:cs="Arial"/>
          <w:color w:val="000000"/>
        </w:rPr>
      </w:pPr>
      <w:r>
        <w:rPr>
          <w:noProof/>
        </w:rPr>
        <mc:AlternateContent>
          <mc:Choice Requires="wps">
            <w:drawing>
              <wp:anchor distT="91440" distB="91440" distL="182880" distR="182880" simplePos="0" relativeHeight="251666432" behindDoc="0" locked="0" layoutInCell="1" allowOverlap="1" wp14:anchorId="2F2B2019" wp14:editId="615FC099">
                <wp:simplePos x="0" y="0"/>
                <wp:positionH relativeFrom="margin">
                  <wp:align>right</wp:align>
                </wp:positionH>
                <wp:positionV relativeFrom="paragraph">
                  <wp:posOffset>2272665</wp:posOffset>
                </wp:positionV>
                <wp:extent cx="1609344" cy="4572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1609344" cy="457200"/>
                        </a:xfrm>
                        <a:prstGeom prst="rect">
                          <a:avLst/>
                        </a:prstGeom>
                        <a:solidFill>
                          <a:prstClr val="white"/>
                        </a:solidFill>
                        <a:ln>
                          <a:noFill/>
                        </a:ln>
                        <a:effectLst/>
                      </wps:spPr>
                      <wps:txbx>
                        <w:txbxContent>
                          <w:p w14:paraId="555DE562" w14:textId="71352FF4" w:rsidR="002D4D07" w:rsidRPr="002D4D07" w:rsidRDefault="002D4D07" w:rsidP="002D4D07">
                            <w:pPr>
                              <w:pStyle w:val="Caption"/>
                              <w:jc w:val="center"/>
                              <w:rPr>
                                <w:rFonts w:ascii="Verdana" w:hAnsi="Verdana" w:cs="Arial"/>
                                <w:noProof/>
                                <w:color w:val="auto"/>
                              </w:rPr>
                            </w:pPr>
                            <w:r w:rsidRPr="002D4D07">
                              <w:rPr>
                                <w:rFonts w:ascii="Verdana" w:hAnsi="Verdana"/>
                                <w:color w:val="auto"/>
                              </w:rPr>
                              <w:t xml:space="preserve">Shirley </w:t>
                            </w:r>
                            <w:proofErr w:type="spellStart"/>
                            <w:r w:rsidRPr="002D4D07">
                              <w:rPr>
                                <w:rFonts w:ascii="Verdana" w:hAnsi="Verdana"/>
                                <w:color w:val="auto"/>
                              </w:rPr>
                              <w:t>Boskey</w:t>
                            </w:r>
                            <w:proofErr w:type="spellEnd"/>
                            <w:r w:rsidRPr="002D4D07">
                              <w:rPr>
                                <w:rFonts w:ascii="Verdana" w:hAnsi="Verdana"/>
                                <w:color w:val="auto"/>
                              </w:rPr>
                              <w:t>, Director of the International Relations Department, 1975-1983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B2019" id="Text Box 7" o:spid="_x0000_s1029" type="#_x0000_t202" style="position:absolute;margin-left:75.5pt;margin-top:178.95pt;width:126.7pt;height:36pt;z-index:251666432;visibility:visible;mso-wrap-style:square;mso-width-percent:0;mso-height-percent:0;mso-wrap-distance-left:14.4pt;mso-wrap-distance-top:7.2pt;mso-wrap-distance-right:14.4pt;mso-wrap-distance-bottom:7.2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" stroked="f">
                <v:textbox inset="0,0,0,0">
                  <w:txbxContent>
                    <w:p w14:paraId="555DE562" w14:textId="71352FF4" w:rsidR="002D4D07" w:rsidRPr="002D4D07" w:rsidRDefault="002D4D07" w:rsidP="002D4D07">
                      <w:pPr>
                        <w:pStyle w:val="Caption"/>
                        <w:jc w:val="center"/>
                        <w:rPr>
                          <w:rFonts w:ascii="Verdana" w:hAnsi="Verdana" w:cs="Arial"/>
                          <w:noProof/>
                          <w:color w:val="auto"/>
                        </w:rPr>
                      </w:pPr>
                      <w:r w:rsidRPr="002D4D07">
                        <w:rPr>
                          <w:rFonts w:ascii="Verdana" w:hAnsi="Verdana"/>
                          <w:color w:val="auto"/>
                        </w:rPr>
                        <w:t xml:space="preserve">Shirley </w:t>
                      </w:r>
                      <w:proofErr w:type="spellStart"/>
                      <w:r w:rsidRPr="002D4D07">
                        <w:rPr>
                          <w:rFonts w:ascii="Verdana" w:hAnsi="Verdana"/>
                          <w:color w:val="auto"/>
                        </w:rPr>
                        <w:t>Boskey</w:t>
                      </w:r>
                      <w:proofErr w:type="spellEnd"/>
                      <w:r w:rsidRPr="002D4D07">
                        <w:rPr>
                          <w:rFonts w:ascii="Verdana" w:hAnsi="Verdana"/>
                          <w:color w:val="auto"/>
                        </w:rPr>
                        <w:t>, Director of the International Relations Department, 1975-1983</w:t>
                      </w:r>
                    </w:p>
                  </w:txbxContent>
                </v:textbox>
                <w10:wrap type="square" anchorx="margin"/>
              </v:shape>
            </w:pict>
          </mc:Fallback>
        </mc:AlternateContent>
      </w:r>
      <w:r>
        <w:rPr>
          <w:rFonts w:ascii="Arial" w:hAnsi="Arial" w:cs="Arial"/>
          <w:noProof/>
          <w:color w:val="000000"/>
          <w:sz w:val="18"/>
          <w:szCs w:val="18"/>
        </w:rPr>
        <w:drawing>
          <wp:anchor distT="91440" distB="91440" distL="182880" distR="182880" simplePos="0" relativeHeight="251664384" behindDoc="0" locked="0" layoutInCell="1" allowOverlap="1" wp14:anchorId="253D5582" wp14:editId="63A71741">
            <wp:simplePos x="0" y="0"/>
            <wp:positionH relativeFrom="column">
              <wp:align>right</wp:align>
            </wp:positionH>
            <wp:positionV relativeFrom="paragraph">
              <wp:posOffset>177165</wp:posOffset>
            </wp:positionV>
            <wp:extent cx="1609344" cy="2039112"/>
            <wp:effectExtent l="0" t="0" r="0" b="0"/>
            <wp:wrapSquare wrapText="bothSides"/>
            <wp:docPr id="6" name="Picture 6" descr="Document of the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ument of the Mont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9344" cy="20391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4D07">
        <w:rPr>
          <w:rFonts w:ascii="Arial" w:eastAsia="Times New Roman" w:hAnsi="Arial" w:cs="Arial"/>
          <w:color w:val="000000"/>
        </w:rPr>
        <w:t xml:space="preserve">Shirley </w:t>
      </w:r>
      <w:proofErr w:type="spellStart"/>
      <w:r w:rsidRPr="002D4D07">
        <w:rPr>
          <w:rFonts w:ascii="Arial" w:eastAsia="Times New Roman" w:hAnsi="Arial" w:cs="Arial"/>
          <w:color w:val="000000"/>
        </w:rPr>
        <w:t>Boskey</w:t>
      </w:r>
      <w:proofErr w:type="spellEnd"/>
      <w:r w:rsidRPr="002D4D07">
        <w:rPr>
          <w:rFonts w:ascii="Arial" w:eastAsia="Times New Roman" w:hAnsi="Arial" w:cs="Arial"/>
          <w:color w:val="000000"/>
        </w:rPr>
        <w:t xml:space="preserve">, a native of New York City, graduated from Vassar College, then attended Columbia University law school, and received her law degree from George Washington University. Before joining the World Bank she served as a lawyer at the U.S. Department of Interior. During her service at the Bank she contributed to the drafting of the charters of the IDA and IFC and was “one of the group of Bank staff which first considered the possibilities of multilateral investment insurance” </w:t>
      </w:r>
      <w:r w:rsidRPr="002D4D07">
        <w:rPr>
          <w:rFonts w:ascii="Arial" w:eastAsia="Times New Roman" w:hAnsi="Arial" w:cs="Arial"/>
          <w:i/>
          <w:iCs/>
          <w:color w:val="000000"/>
        </w:rPr>
        <w:t xml:space="preserve">(The Bank’s World, </w:t>
      </w:r>
      <w:r w:rsidRPr="002D4D07">
        <w:rPr>
          <w:rFonts w:ascii="Arial" w:eastAsia="Times New Roman" w:hAnsi="Arial" w:cs="Arial"/>
          <w:iCs/>
          <w:color w:val="000000"/>
        </w:rPr>
        <w:t>February 1983, p. 10)</w:t>
      </w:r>
      <w:r w:rsidRPr="002D4D07">
        <w:rPr>
          <w:rFonts w:ascii="Arial" w:eastAsia="Times New Roman" w:hAnsi="Arial" w:cs="Arial"/>
          <w:color w:val="000000"/>
        </w:rPr>
        <w:t>.</w:t>
      </w:r>
    </w:p>
    <w:p w14:paraId="1C63664C" w14:textId="77777777" w:rsidR="002D4D07" w:rsidRPr="002D4D07" w:rsidRDefault="002D4D07" w:rsidP="002D4D07">
      <w:pPr>
        <w:spacing w:before="100" w:beforeAutospacing="1" w:after="100" w:afterAutospacing="1"/>
        <w:rPr>
          <w:rFonts w:ascii="Arial" w:eastAsia="Times New Roman" w:hAnsi="Arial" w:cs="Arial"/>
          <w:color w:val="000000"/>
        </w:rPr>
      </w:pPr>
      <w:r w:rsidRPr="002D4D07">
        <w:rPr>
          <w:rFonts w:ascii="Arial" w:eastAsia="Times New Roman" w:hAnsi="Arial" w:cs="Arial"/>
          <w:color w:val="000000"/>
        </w:rPr>
        <w:t>As the Director of the International Relations Department she was responsible for managing the World Bank’s relationship with other intergovernmental organizations such as the United Nations. As a result of her efforts the Bank’s relationship with the agencies of the UN system became much stronger.</w:t>
      </w:r>
    </w:p>
    <w:p w14:paraId="2C584502" w14:textId="77777777" w:rsidR="002D4D07" w:rsidRPr="002D4D07" w:rsidRDefault="002D4D07" w:rsidP="002D4D07">
      <w:pPr>
        <w:spacing w:before="100" w:beforeAutospacing="1" w:after="100" w:afterAutospacing="1"/>
        <w:ind w:left="720"/>
        <w:rPr>
          <w:rFonts w:ascii="Arial" w:eastAsia="Times New Roman" w:hAnsi="Arial" w:cs="Arial"/>
          <w:color w:val="000000"/>
        </w:rPr>
      </w:pPr>
      <w:r w:rsidRPr="002D4D07">
        <w:rPr>
          <w:rFonts w:ascii="Arial" w:eastAsia="Times New Roman" w:hAnsi="Arial" w:cs="Arial"/>
          <w:i/>
          <w:iCs/>
          <w:color w:val="000000"/>
        </w:rPr>
        <w:t>“I’ve always felt it a necessity that there be association and understanding between the Bank and the U.N., because through understanding and cooperation comes support,”</w:t>
      </w:r>
      <w:r w:rsidRPr="002D4D07">
        <w:rPr>
          <w:rFonts w:ascii="Arial" w:eastAsia="Times New Roman" w:hAnsi="Arial" w:cs="Arial"/>
          <w:color w:val="000000"/>
        </w:rPr>
        <w:t xml:space="preserve"> said Ms. </w:t>
      </w:r>
      <w:proofErr w:type="spellStart"/>
      <w:r w:rsidRPr="002D4D07">
        <w:rPr>
          <w:rFonts w:ascii="Arial" w:eastAsia="Times New Roman" w:hAnsi="Arial" w:cs="Arial"/>
          <w:color w:val="000000"/>
        </w:rPr>
        <w:t>Boskey</w:t>
      </w:r>
      <w:proofErr w:type="spellEnd"/>
      <w:r w:rsidRPr="002D4D07">
        <w:rPr>
          <w:rFonts w:ascii="Arial" w:eastAsia="Times New Roman" w:hAnsi="Arial" w:cs="Arial"/>
          <w:color w:val="000000"/>
        </w:rPr>
        <w:t xml:space="preserve"> upon her retirement in January 1983 in the interview with Thierry </w:t>
      </w:r>
      <w:proofErr w:type="spellStart"/>
      <w:r w:rsidRPr="002D4D07">
        <w:rPr>
          <w:rFonts w:ascii="Arial" w:eastAsia="Times New Roman" w:hAnsi="Arial" w:cs="Arial"/>
          <w:color w:val="000000"/>
        </w:rPr>
        <w:t>Sagnier</w:t>
      </w:r>
      <w:proofErr w:type="spellEnd"/>
      <w:r w:rsidRPr="002D4D07">
        <w:rPr>
          <w:rFonts w:ascii="Arial" w:eastAsia="Times New Roman" w:hAnsi="Arial" w:cs="Arial"/>
          <w:color w:val="000000"/>
        </w:rPr>
        <w:t xml:space="preserve"> </w:t>
      </w:r>
      <w:r w:rsidRPr="002D4D07">
        <w:rPr>
          <w:rFonts w:ascii="Arial" w:eastAsia="Times New Roman" w:hAnsi="Arial" w:cs="Arial"/>
          <w:i/>
          <w:iCs/>
          <w:color w:val="000000"/>
        </w:rPr>
        <w:t xml:space="preserve">(The Bank’s World, February </w:t>
      </w:r>
      <w:r w:rsidRPr="002D4D07">
        <w:rPr>
          <w:rFonts w:ascii="Arial" w:eastAsia="Times New Roman" w:hAnsi="Arial" w:cs="Arial"/>
          <w:iCs/>
          <w:color w:val="000000"/>
        </w:rPr>
        <w:t>1983, p. 10</w:t>
      </w:r>
      <w:r w:rsidRPr="002D4D07">
        <w:rPr>
          <w:rFonts w:ascii="Arial" w:eastAsia="Times New Roman" w:hAnsi="Arial" w:cs="Arial"/>
          <w:i/>
          <w:iCs/>
          <w:color w:val="000000"/>
        </w:rPr>
        <w:t>).</w:t>
      </w:r>
    </w:p>
    <w:p w14:paraId="515C1792" w14:textId="77777777" w:rsidR="002D4D07" w:rsidRPr="002D4D07" w:rsidRDefault="002D4D07" w:rsidP="002D4D07">
      <w:pPr>
        <w:spacing w:before="100" w:beforeAutospacing="1" w:after="100" w:afterAutospacing="1"/>
        <w:rPr>
          <w:rFonts w:ascii="Arial" w:eastAsia="Times New Roman" w:hAnsi="Arial" w:cs="Arial"/>
          <w:color w:val="000000"/>
        </w:rPr>
      </w:pPr>
      <w:r w:rsidRPr="002D4D07">
        <w:rPr>
          <w:rFonts w:ascii="Arial" w:eastAsia="Times New Roman" w:hAnsi="Arial" w:cs="Arial"/>
          <w:color w:val="000000"/>
        </w:rPr>
        <w:t xml:space="preserve">After her retirement she continued to contribute to the Bank by serving eight years as the President of the 1818 Society, the retirement association for staff of the World Bank Group, and later wrote its history. Shirley was known to her colleagues in the Bank and other international institutions for her professional excellence, institutional knowledge and strong diplomatic skills. Shirley </w:t>
      </w:r>
      <w:proofErr w:type="spellStart"/>
      <w:r w:rsidRPr="002D4D07">
        <w:rPr>
          <w:rFonts w:ascii="Arial" w:eastAsia="Times New Roman" w:hAnsi="Arial" w:cs="Arial"/>
          <w:color w:val="000000"/>
        </w:rPr>
        <w:t>Boskey</w:t>
      </w:r>
      <w:proofErr w:type="spellEnd"/>
      <w:r w:rsidRPr="002D4D07">
        <w:rPr>
          <w:rFonts w:ascii="Arial" w:eastAsia="Times New Roman" w:hAnsi="Arial" w:cs="Arial"/>
          <w:color w:val="000000"/>
        </w:rPr>
        <w:t xml:space="preserve"> died on October 13, 1998 but the memories on her many accomplishments live on.</w:t>
      </w:r>
    </w:p>
    <w:p w14:paraId="55011E92" w14:textId="13A82CD6" w:rsidR="002D4D07" w:rsidRPr="002D4D07" w:rsidRDefault="002D4D07" w:rsidP="002D4D07">
      <w:pPr>
        <w:spacing w:before="100" w:beforeAutospacing="1" w:after="100" w:afterAutospacing="1"/>
        <w:ind w:left="720"/>
        <w:rPr>
          <w:rFonts w:ascii="Arial" w:eastAsia="Times New Roman" w:hAnsi="Arial" w:cs="Arial"/>
          <w:color w:val="000000"/>
        </w:rPr>
      </w:pPr>
      <w:r w:rsidRPr="002D4D07">
        <w:rPr>
          <w:rFonts w:ascii="Arial" w:eastAsia="Times New Roman" w:hAnsi="Arial" w:cs="Arial"/>
          <w:i/>
          <w:iCs/>
          <w:color w:val="000000"/>
        </w:rPr>
        <w:t xml:space="preserve">“She was the best mentor I could have had when I joined her department in the early 70s at a time when a young woman needed all help she could get in navigating the male-dominated Bank. She taught me that it was not only possible to make a career in the Bank, but that it could be done with elegance, charm and graciousness. She taught me to listen even when </w:t>
      </w:r>
      <w:r w:rsidRPr="002D4D07">
        <w:rPr>
          <w:rFonts w:ascii="Arial" w:eastAsia="Times New Roman" w:hAnsi="Arial" w:cs="Arial"/>
          <w:i/>
          <w:iCs/>
          <w:color w:val="000000"/>
        </w:rPr>
        <w:lastRenderedPageBreak/>
        <w:t>bored, to ask questions, and not to take myself too seriously.”</w:t>
      </w:r>
      <w:r w:rsidRPr="002D4D07">
        <w:rPr>
          <w:rFonts w:ascii="Arial" w:eastAsia="Times New Roman" w:hAnsi="Arial" w:cs="Arial"/>
          <w:color w:val="000000"/>
        </w:rPr>
        <w:t xml:space="preserve"> </w:t>
      </w:r>
      <w:r w:rsidRPr="002D4D07">
        <w:rPr>
          <w:rFonts w:ascii="Arial" w:eastAsia="Times New Roman" w:hAnsi="Arial" w:cs="Arial"/>
          <w:i/>
          <w:iCs/>
          <w:color w:val="000000"/>
        </w:rPr>
        <w:t>Anne Vaughn</w:t>
      </w:r>
      <w:r>
        <w:rPr>
          <w:rFonts w:ascii="Arial" w:eastAsia="Times New Roman" w:hAnsi="Arial" w:cs="Arial"/>
          <w:i/>
          <w:iCs/>
          <w:color w:val="000000"/>
        </w:rPr>
        <w:t xml:space="preserve"> </w:t>
      </w:r>
      <w:r w:rsidRPr="002D4D07">
        <w:rPr>
          <w:rFonts w:ascii="Arial" w:eastAsia="Times New Roman" w:hAnsi="Arial" w:cs="Arial"/>
          <w:i/>
          <w:iCs/>
          <w:color w:val="000000"/>
        </w:rPr>
        <w:t xml:space="preserve">(1818 Society Newsletter, </w:t>
      </w:r>
      <w:r w:rsidRPr="002D4D07">
        <w:rPr>
          <w:rFonts w:ascii="Arial" w:eastAsia="Times New Roman" w:hAnsi="Arial" w:cs="Arial"/>
          <w:iCs/>
          <w:color w:val="000000"/>
        </w:rPr>
        <w:t>October/November 1998, p. 46</w:t>
      </w:r>
      <w:r w:rsidRPr="002D4D07">
        <w:rPr>
          <w:rFonts w:ascii="Arial" w:eastAsia="Times New Roman" w:hAnsi="Arial" w:cs="Arial"/>
          <w:i/>
          <w:iCs/>
          <w:color w:val="000000"/>
        </w:rPr>
        <w:t>)</w:t>
      </w:r>
    </w:p>
    <w:p w14:paraId="728E2887" w14:textId="0D481A0F" w:rsidR="00184A71" w:rsidRPr="002D4D07" w:rsidRDefault="002D4D07" w:rsidP="002D4D07">
      <w:pPr>
        <w:ind w:left="720"/>
        <w:rPr>
          <w:rFonts w:ascii="Arial" w:hAnsi="Arial" w:cs="Arial"/>
          <w:vanish/>
          <w:color w:val="000000"/>
        </w:rPr>
      </w:pPr>
      <w:r w:rsidRPr="002D4D07">
        <w:rPr>
          <w:rFonts w:ascii="Arial" w:eastAsia="Times New Roman" w:hAnsi="Arial" w:cs="Arial"/>
          <w:i/>
          <w:iCs/>
          <w:color w:val="000000"/>
        </w:rPr>
        <w:t xml:space="preserve">“During my twenty years in Washington she became professor and personal friend as I developed confidence in her exceptional combination of gifts, allowing her to apply a high level of competence, subtlety, humor and good judgment to many problems.” Bernard </w:t>
      </w:r>
      <w:proofErr w:type="spellStart"/>
      <w:r w:rsidRPr="002D4D07">
        <w:rPr>
          <w:rFonts w:ascii="Arial" w:eastAsia="Times New Roman" w:hAnsi="Arial" w:cs="Arial"/>
          <w:i/>
          <w:iCs/>
          <w:color w:val="000000"/>
        </w:rPr>
        <w:t>Chadenet</w:t>
      </w:r>
      <w:proofErr w:type="spellEnd"/>
      <w:r>
        <w:rPr>
          <w:rFonts w:ascii="Arial" w:eastAsia="Times New Roman" w:hAnsi="Arial" w:cs="Arial"/>
          <w:i/>
          <w:iCs/>
          <w:color w:val="000000"/>
        </w:rPr>
        <w:t xml:space="preserve"> </w:t>
      </w:r>
      <w:r w:rsidRPr="002D4D07">
        <w:rPr>
          <w:rFonts w:ascii="Arial" w:eastAsia="Times New Roman" w:hAnsi="Arial" w:cs="Arial"/>
          <w:i/>
          <w:iCs/>
          <w:color w:val="000000"/>
        </w:rPr>
        <w:t xml:space="preserve">(1818 Society Newsletter, </w:t>
      </w:r>
      <w:r w:rsidRPr="002D4D07">
        <w:rPr>
          <w:rFonts w:ascii="Arial" w:eastAsia="Times New Roman" w:hAnsi="Arial" w:cs="Arial"/>
          <w:iCs/>
          <w:color w:val="000000"/>
        </w:rPr>
        <w:t>October/November 1998, p. 48</w:t>
      </w:r>
      <w:r w:rsidRPr="002D4D07">
        <w:rPr>
          <w:rFonts w:ascii="Arial" w:eastAsia="Times New Roman" w:hAnsi="Arial" w:cs="Arial"/>
          <w:i/>
          <w:iCs/>
          <w:color w:val="000000"/>
        </w:rPr>
        <w:t>)</w:t>
      </w:r>
    </w:p>
    <w:p w14:paraId="7498F1C4" w14:textId="77777777" w:rsidR="00184A71" w:rsidRDefault="00184A71" w:rsidP="00184A71">
      <w:pPr>
        <w:rPr>
          <w:rFonts w:ascii="Arial" w:hAnsi="Arial" w:cs="Arial"/>
          <w:vanish/>
          <w:color w:val="000000"/>
          <w:sz w:val="18"/>
          <w:szCs w:val="18"/>
        </w:rPr>
      </w:pPr>
    </w:p>
    <w:p w14:paraId="76C067AD" w14:textId="77777777" w:rsidR="00184A71" w:rsidRPr="00D9100A" w:rsidRDefault="00184A71">
      <w:pPr>
        <w:rPr>
          <w:rFonts w:ascii="Arial" w:hAnsi="Arial" w:cs="Arial"/>
        </w:rPr>
      </w:pPr>
    </w:p>
    <w:p w14:paraId="65623C88" w14:textId="77777777" w:rsidR="00D9100A" w:rsidRPr="00D9100A" w:rsidRDefault="00D9100A" w:rsidP="00D9100A">
      <w:pPr>
        <w:rPr>
          <w:rFonts w:ascii="Arial" w:eastAsia="Times New Roman" w:hAnsi="Arial" w:cs="Arial"/>
          <w:vanish/>
          <w:color w:val="000000"/>
          <w:sz w:val="18"/>
          <w:szCs w:val="18"/>
        </w:rPr>
      </w:pPr>
    </w:p>
    <w:sectPr w:rsidR="00D9100A" w:rsidRPr="00D9100A" w:rsidSect="00BA45BB">
      <w:headerReference w:type="default" r:id="rId12"/>
      <w:pgSz w:w="12240" w:h="15840"/>
      <w:pgMar w:top="288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90994F" w14:textId="77777777" w:rsidR="00A66198" w:rsidRDefault="00A66198" w:rsidP="00A66198">
      <w:r>
        <w:separator/>
      </w:r>
    </w:p>
  </w:endnote>
  <w:endnote w:type="continuationSeparator" w:id="0">
    <w:p w14:paraId="6A4FBEBD" w14:textId="77777777" w:rsidR="00A66198" w:rsidRDefault="00A66198" w:rsidP="00A661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D20340" w14:textId="77777777" w:rsidR="00A66198" w:rsidRDefault="00A66198" w:rsidP="00A66198">
      <w:r>
        <w:separator/>
      </w:r>
    </w:p>
  </w:footnote>
  <w:footnote w:type="continuationSeparator" w:id="0">
    <w:p w14:paraId="18720AFC" w14:textId="77777777" w:rsidR="00A66198" w:rsidRDefault="00A66198" w:rsidP="00A661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3A5F1B" w14:textId="2DAB4748" w:rsidR="00A66198" w:rsidRDefault="00A66198">
    <w:pPr>
      <w:pStyle w:val="Header"/>
    </w:pPr>
    <w:r>
      <w:rPr>
        <w:noProof/>
      </w:rPr>
      <w:drawing>
        <wp:anchor distT="0" distB="0" distL="114300" distR="114300" simplePos="0" relativeHeight="251658240" behindDoc="1" locked="0" layoutInCell="1" allowOverlap="1" wp14:anchorId="160A3A9C" wp14:editId="1BA3BC3A">
          <wp:simplePos x="0" y="0"/>
          <wp:positionH relativeFrom="page">
            <wp:posOffset>0</wp:posOffset>
          </wp:positionH>
          <wp:positionV relativeFrom="page">
            <wp:posOffset>0</wp:posOffset>
          </wp:positionV>
          <wp:extent cx="7772400" cy="11430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4909_top_bar.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1430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7AAD"/>
    <w:rsid w:val="000C275E"/>
    <w:rsid w:val="00150041"/>
    <w:rsid w:val="00156ECC"/>
    <w:rsid w:val="00184A71"/>
    <w:rsid w:val="00195D70"/>
    <w:rsid w:val="002D4D07"/>
    <w:rsid w:val="00325DD9"/>
    <w:rsid w:val="003319C4"/>
    <w:rsid w:val="00416C2B"/>
    <w:rsid w:val="005B613D"/>
    <w:rsid w:val="00677AAD"/>
    <w:rsid w:val="006B3371"/>
    <w:rsid w:val="006E109D"/>
    <w:rsid w:val="006F76E4"/>
    <w:rsid w:val="00770FA2"/>
    <w:rsid w:val="007B6A64"/>
    <w:rsid w:val="007D3E6C"/>
    <w:rsid w:val="00832BE9"/>
    <w:rsid w:val="00A402D3"/>
    <w:rsid w:val="00A66198"/>
    <w:rsid w:val="00AE2647"/>
    <w:rsid w:val="00AE4987"/>
    <w:rsid w:val="00BA45BB"/>
    <w:rsid w:val="00D9100A"/>
    <w:rsid w:val="00E62575"/>
    <w:rsid w:val="00F9223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7E6A22B6"/>
  <w14:defaultImageDpi w14:val="300"/>
  <w15:docId w15:val="{8D5E8A35-D76C-46A1-822C-0E42AEB54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D9100A"/>
    <w:pPr>
      <w:outlineLvl w:val="0"/>
    </w:pPr>
    <w:rPr>
      <w:rFonts w:ascii="Arial" w:eastAsia="Times New Roman" w:hAnsi="Arial" w:cs="Arial"/>
      <w:b/>
      <w:bCs/>
      <w:color w:val="000000"/>
      <w:kern w:val="36"/>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6257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62575"/>
    <w:rPr>
      <w:rFonts w:ascii="Lucida Grande" w:hAnsi="Lucida Grande" w:cs="Lucida Grande"/>
      <w:sz w:val="18"/>
      <w:szCs w:val="18"/>
    </w:rPr>
  </w:style>
  <w:style w:type="paragraph" w:styleId="Header">
    <w:name w:val="header"/>
    <w:basedOn w:val="Normal"/>
    <w:link w:val="HeaderChar"/>
    <w:uiPriority w:val="99"/>
    <w:unhideWhenUsed/>
    <w:rsid w:val="00A66198"/>
    <w:pPr>
      <w:tabs>
        <w:tab w:val="center" w:pos="4320"/>
        <w:tab w:val="right" w:pos="8640"/>
      </w:tabs>
    </w:pPr>
  </w:style>
  <w:style w:type="character" w:customStyle="1" w:styleId="HeaderChar">
    <w:name w:val="Header Char"/>
    <w:basedOn w:val="DefaultParagraphFont"/>
    <w:link w:val="Header"/>
    <w:uiPriority w:val="99"/>
    <w:rsid w:val="00A66198"/>
  </w:style>
  <w:style w:type="paragraph" w:styleId="Footer">
    <w:name w:val="footer"/>
    <w:basedOn w:val="Normal"/>
    <w:link w:val="FooterChar"/>
    <w:uiPriority w:val="99"/>
    <w:unhideWhenUsed/>
    <w:rsid w:val="00A66198"/>
    <w:pPr>
      <w:tabs>
        <w:tab w:val="center" w:pos="4320"/>
        <w:tab w:val="right" w:pos="8640"/>
      </w:tabs>
    </w:pPr>
  </w:style>
  <w:style w:type="character" w:customStyle="1" w:styleId="FooterChar">
    <w:name w:val="Footer Char"/>
    <w:basedOn w:val="DefaultParagraphFont"/>
    <w:link w:val="Footer"/>
    <w:uiPriority w:val="99"/>
    <w:rsid w:val="00A66198"/>
  </w:style>
  <w:style w:type="character" w:styleId="Hyperlink">
    <w:name w:val="Hyperlink"/>
    <w:basedOn w:val="DefaultParagraphFont"/>
    <w:uiPriority w:val="99"/>
    <w:unhideWhenUsed/>
    <w:rsid w:val="005B613D"/>
    <w:rPr>
      <w:color w:val="0000FF" w:themeColor="hyperlink"/>
      <w:u w:val="single"/>
    </w:rPr>
  </w:style>
  <w:style w:type="character" w:customStyle="1" w:styleId="Heading1Char">
    <w:name w:val="Heading 1 Char"/>
    <w:basedOn w:val="DefaultParagraphFont"/>
    <w:link w:val="Heading1"/>
    <w:uiPriority w:val="9"/>
    <w:rsid w:val="00D9100A"/>
    <w:rPr>
      <w:rFonts w:ascii="Arial" w:eastAsia="Times New Roman" w:hAnsi="Arial" w:cs="Arial"/>
      <w:b/>
      <w:bCs/>
      <w:color w:val="000000"/>
      <w:kern w:val="36"/>
      <w:sz w:val="27"/>
      <w:szCs w:val="27"/>
    </w:rPr>
  </w:style>
  <w:style w:type="character" w:styleId="Emphasis">
    <w:name w:val="Emphasis"/>
    <w:basedOn w:val="DefaultParagraphFont"/>
    <w:uiPriority w:val="20"/>
    <w:qFormat/>
    <w:rsid w:val="00D9100A"/>
    <w:rPr>
      <w:i/>
      <w:iCs/>
    </w:rPr>
  </w:style>
  <w:style w:type="paragraph" w:styleId="NormalWeb">
    <w:name w:val="Normal (Web)"/>
    <w:basedOn w:val="Normal"/>
    <w:uiPriority w:val="99"/>
    <w:semiHidden/>
    <w:unhideWhenUsed/>
    <w:rsid w:val="00D9100A"/>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D9100A"/>
    <w:rPr>
      <w:b/>
      <w:bCs/>
    </w:rPr>
  </w:style>
  <w:style w:type="paragraph" w:styleId="Caption">
    <w:name w:val="caption"/>
    <w:basedOn w:val="Normal"/>
    <w:next w:val="Normal"/>
    <w:uiPriority w:val="35"/>
    <w:unhideWhenUsed/>
    <w:qFormat/>
    <w:rsid w:val="00184A71"/>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0" Type="http://schemas.openxmlformats.org/officeDocument/2006/relationships/hyperlink" Target="http://www.worldbank.org/en/about/archives/history/exhibits" TargetMode="External"/><Relationship Id="rId4" Type="http://schemas.openxmlformats.org/officeDocument/2006/relationships/webSettings" Target="webSettings.xml"/><Relationship Id="rId9" Type="http://schemas.openxmlformats.org/officeDocument/2006/relationships/hyperlink" Target="http://documents.worldbank.org/curated/en/hom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36F1BB-269B-43B0-A9F8-84EEFDF276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500</Words>
  <Characters>2854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World Bank</Company>
  <LinksUpToDate>false</LinksUpToDate>
  <CharactersWithSpaces>3348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 Kemp</dc:creator>
  <cp:keywords/>
  <dc:description/>
  <cp:lastModifiedBy>Russell Wade Buhr</cp:lastModifiedBy>
  <cp:revision>4</cp:revision>
  <dcterms:created xsi:type="dcterms:W3CDTF">2016-03-04T20:15:00Z</dcterms:created>
  <dcterms:modified xsi:type="dcterms:W3CDTF">2016-04-07T17:26:00Z</dcterms:modified>
</cp:coreProperties>
</file>