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B0451" w:rsidRPr="00BB0451" w:rsidTr="0022023C">
        <w:tc>
          <w:tcPr>
            <w:tcW w:w="10560" w:type="dxa"/>
          </w:tcPr>
          <w:p w:rsidR="00BB0451" w:rsidRPr="0022023C" w:rsidRDefault="00932BB3" w:rsidP="00BB045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5017770</wp:posOffset>
                      </wp:positionH>
                      <wp:positionV relativeFrom="paragraph">
                        <wp:posOffset>-777875</wp:posOffset>
                      </wp:positionV>
                      <wp:extent cx="159067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906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2BB3" w:rsidRPr="00932BB3" w:rsidRDefault="00932BB3">
                                  <w:pPr>
                                    <w:rPr>
                                      <w:rFonts w:ascii="Arial" w:hAnsi="Arial" w:cs="Arial"/>
                                      <w:sz w:val="44"/>
                                      <w:szCs w:val="44"/>
                                    </w:rPr>
                                  </w:pPr>
                                  <w:r>
                                    <w:rPr>
                                      <w:rFonts w:ascii="Arial" w:hAnsi="Arial" w:cs="Arial"/>
                                      <w:sz w:val="44"/>
                                      <w:szCs w:val="44"/>
                                    </w:rPr>
                                    <w:t>74551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1pt;margin-top:-61.25pt;width:125.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" fillcolor="white [3201]" stroked="f" strokeweight=".5pt">
                      <v:textbox>
                        <w:txbxContent>
                          <w:p w:rsidR="00932BB3" w:rsidRPr="00932BB3" w:rsidRDefault="00932BB3">
                            <w:pPr>
                              <w:rPr>
                                <w:rFonts w:ascii="Arial" w:hAnsi="Arial" w:cs="Arial"/>
                                <w:sz w:val="44"/>
                                <w:szCs w:val="44"/>
                              </w:rPr>
                            </w:pPr>
                            <w:r>
                              <w:rPr>
                                <w:rFonts w:ascii="Arial" w:hAnsi="Arial" w:cs="Arial"/>
                                <w:sz w:val="44"/>
                                <w:szCs w:val="44"/>
                              </w:rPr>
                              <w:t>74551 v2</w:t>
                            </w:r>
                          </w:p>
                        </w:txbxContent>
                      </v:textbox>
                    </v:shape>
                  </w:pict>
                </mc:Fallback>
              </mc:AlternateConten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4F4063">
              <w:rPr>
                <w:b/>
                <w:sz w:val="28"/>
                <w:szCs w:val="28"/>
              </w:rPr>
              <w:t>Status:</w:t>
            </w:r>
            <w:bookmarkEnd w:id="0"/>
            <w:r w:rsidRPr="0022023C">
              <w:rPr>
                <w:b/>
                <w:sz w:val="28"/>
                <w:szCs w:val="28"/>
              </w:rPr>
              <w:t xml:space="preserve"> </w:t>
            </w:r>
            <w:bookmarkStart w:id="1" w:name="status_fld"/>
            <w:r w:rsidR="004F4063">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4F4063">
              <w:rPr>
                <w:b/>
                <w:noProof/>
              </w:rPr>
              <w:t>Level two</w:t>
            </w:r>
            <w:bookmarkEnd w:id="2"/>
          </w:p>
        </w:tc>
      </w:tr>
      <w:tr w:rsidR="00BB0451" w:rsidRPr="00BB0451" w:rsidTr="0022023C">
        <w:tc>
          <w:tcPr>
            <w:tcW w:w="10560" w:type="dxa"/>
          </w:tcPr>
          <w:p w:rsidR="00BB0451" w:rsidRPr="0022023C" w:rsidRDefault="004F4063"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02/19/2013</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4F4063" w:rsidP="00176201">
            <w:bookmarkStart w:id="5" w:name="basprojid_fld"/>
            <w:r>
              <w:t>P120594</w:t>
            </w:r>
            <w:bookmarkEnd w:id="5"/>
            <w:r w:rsidR="00F539A4">
              <w:t xml:space="preserve">: </w:t>
            </w:r>
            <w:bookmarkStart w:id="6" w:name="basprojnam_fld"/>
            <w:r>
              <w:t>Samoa Post Tsunami Reconstruction</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4F4063" w:rsidP="00176201">
            <w:bookmarkStart w:id="7" w:name="basctry_fld"/>
            <w:r>
              <w:t>Samoa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4F4063" w:rsidP="00176201">
            <w:bookmarkStart w:id="8" w:name="basttl_fld"/>
            <w:r>
              <w:t>James A. Reichert</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4F4063" w:rsidP="00176201">
            <w:bookmarkStart w:id="9" w:name="bassmd_fld"/>
            <w:r>
              <w:t>Michel Kerf</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4F4063" w:rsidP="00176201">
            <w:bookmarkStart w:id="10" w:name="basctryd_fld"/>
            <w:r>
              <w:t xml:space="preserve">Franz R. </w:t>
            </w:r>
            <w:proofErr w:type="spellStart"/>
            <w:r>
              <w:t>Dr</w:t>
            </w:r>
            <w:bookmarkStart w:id="11" w:name="_GoBack"/>
            <w:bookmarkEnd w:id="11"/>
            <w:r>
              <w:t>ees</w:t>
            </w:r>
            <w:proofErr w:type="spellEnd"/>
            <w:r>
              <w:t>-Gross</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4F4063" w:rsidP="00176201">
            <w:bookmarkStart w:id="12" w:name="piobad_fld"/>
            <w:r>
              <w:t>11/02/2010</w:t>
            </w:r>
            <w:bookmarkEnd w:id="12"/>
          </w:p>
        </w:tc>
      </w:tr>
      <w:tr w:rsidR="00DB7EB1" w:rsidTr="0022023C">
        <w:tc>
          <w:tcPr>
            <w:tcW w:w="4560" w:type="dxa"/>
          </w:tcPr>
          <w:p w:rsidR="00DB7EB1" w:rsidRPr="009F6809" w:rsidRDefault="004F4063" w:rsidP="00176201">
            <w:bookmarkStart w:id="13" w:name="pioclo_date_lbl"/>
            <w:r>
              <w:t>Original Closing Date:</w:t>
            </w:r>
            <w:bookmarkEnd w:id="13"/>
          </w:p>
        </w:tc>
        <w:tc>
          <w:tcPr>
            <w:tcW w:w="6000" w:type="dxa"/>
          </w:tcPr>
          <w:p w:rsidR="00DB7EB1" w:rsidRDefault="004F4063" w:rsidP="00176201">
            <w:bookmarkStart w:id="14" w:name="pioclo_date"/>
            <w:r>
              <w:t>04/30/2013</w:t>
            </w:r>
            <w:bookmarkEnd w:id="14"/>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4F4063" w:rsidP="00176201">
            <w:bookmarkStart w:id="15" w:name="picurclosdate_fld"/>
            <w:r>
              <w:t>04/30/2013</w:t>
            </w:r>
            <w:bookmarkEnd w:id="15"/>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4F4063" w:rsidP="00176201">
            <w:bookmarkStart w:id="16" w:name="piproclosdate_fld"/>
            <w:r>
              <w:t>02/28/2015</w:t>
            </w:r>
            <w:bookmarkEnd w:id="16"/>
          </w:p>
        </w:tc>
      </w:tr>
      <w:tr w:rsidR="00176201" w:rsidTr="0022023C">
        <w:tc>
          <w:tcPr>
            <w:tcW w:w="4560" w:type="dxa"/>
          </w:tcPr>
          <w:p w:rsidR="00176201" w:rsidRPr="009F6809" w:rsidRDefault="00176201" w:rsidP="00176201">
            <w:r w:rsidRPr="009F6809">
              <w:t>EA Category</w:t>
            </w:r>
          </w:p>
        </w:tc>
        <w:tc>
          <w:tcPr>
            <w:tcW w:w="6000" w:type="dxa"/>
          </w:tcPr>
          <w:p w:rsidR="00176201" w:rsidRDefault="004F4063" w:rsidP="00176201">
            <w:bookmarkStart w:id="17" w:name="basenvcat_fld"/>
            <w:r>
              <w:t>B-Partial Assessment</w:t>
            </w:r>
            <w:bookmarkEnd w:id="17"/>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4F4063" w:rsidP="00176201">
            <w:bookmarkStart w:id="18" w:name="basenvcatnew_fld"/>
            <w:r>
              <w:t>B-Partial Assessment-Partial Assessment</w:t>
            </w:r>
            <w:bookmarkEnd w:id="18"/>
          </w:p>
        </w:tc>
      </w:tr>
      <w:tr w:rsidR="00176201" w:rsidTr="0022023C">
        <w:tc>
          <w:tcPr>
            <w:tcW w:w="4560" w:type="dxa"/>
          </w:tcPr>
          <w:p w:rsidR="00176201" w:rsidRPr="009F6809" w:rsidRDefault="00176201" w:rsidP="00176201">
            <w:r w:rsidRPr="009F6809">
              <w:t>EA Completion Date</w:t>
            </w:r>
          </w:p>
        </w:tc>
        <w:tc>
          <w:tcPr>
            <w:tcW w:w="6000" w:type="dxa"/>
          </w:tcPr>
          <w:p w:rsidR="00176201" w:rsidRDefault="004F4063" w:rsidP="00176201">
            <w:bookmarkStart w:id="19" w:name="basenvdate_fld"/>
            <w:r>
              <w:t>02/18/2010</w:t>
            </w:r>
            <w:bookmarkEnd w:id="19"/>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20" w:name="basrevenvdate_fld"/>
            <w:bookmarkEnd w:id="20"/>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4F4063" w:rsidRPr="00B70C28" w:rsidTr="00F215CD">
        <w:tc>
          <w:tcPr>
            <w:tcW w:w="4560" w:type="dxa"/>
          </w:tcPr>
          <w:p w:rsidR="004F4063" w:rsidRPr="00B70C28" w:rsidRDefault="004F4063" w:rsidP="00F215CD">
            <w:pPr>
              <w:keepNext/>
            </w:pPr>
            <w:r w:rsidRPr="00B70C28">
              <w:t xml:space="preserve"> </w:t>
            </w:r>
            <w:r>
              <w:t>BORR</w:t>
            </w:r>
          </w:p>
        </w:tc>
        <w:tc>
          <w:tcPr>
            <w:tcW w:w="3120" w:type="dxa"/>
          </w:tcPr>
          <w:p w:rsidR="004F4063" w:rsidRPr="00B70C28" w:rsidRDefault="004F4063" w:rsidP="00F215CD">
            <w:pPr>
              <w:keepNext/>
              <w:tabs>
                <w:tab w:val="decimal" w:pos="1812"/>
              </w:tabs>
            </w:pPr>
            <w:r>
              <w:t>0.00</w:t>
            </w:r>
          </w:p>
        </w:tc>
        <w:tc>
          <w:tcPr>
            <w:tcW w:w="2880" w:type="dxa"/>
          </w:tcPr>
          <w:p w:rsidR="004F4063" w:rsidRPr="00B70C28" w:rsidRDefault="004F4063" w:rsidP="00F215CD">
            <w:pPr>
              <w:keepNext/>
              <w:tabs>
                <w:tab w:val="decimal" w:pos="1812"/>
              </w:tabs>
            </w:pPr>
            <w:r>
              <w:t>0.00</w:t>
            </w:r>
          </w:p>
        </w:tc>
      </w:tr>
      <w:tr w:rsidR="004F4063" w:rsidRPr="00B70C28" w:rsidTr="00F215CD">
        <w:tc>
          <w:tcPr>
            <w:tcW w:w="4560" w:type="dxa"/>
          </w:tcPr>
          <w:p w:rsidR="004F4063" w:rsidRPr="00B70C28" w:rsidRDefault="004F4063" w:rsidP="00F215CD">
            <w:pPr>
              <w:keepNext/>
            </w:pPr>
            <w:r w:rsidRPr="00B70C28">
              <w:t xml:space="preserve"> </w:t>
            </w:r>
            <w:r>
              <w:t>IDA</w:t>
            </w:r>
          </w:p>
        </w:tc>
        <w:tc>
          <w:tcPr>
            <w:tcW w:w="3120" w:type="dxa"/>
          </w:tcPr>
          <w:p w:rsidR="004F4063" w:rsidRPr="00B70C28" w:rsidRDefault="004F4063" w:rsidP="00F215CD">
            <w:pPr>
              <w:keepNext/>
              <w:tabs>
                <w:tab w:val="decimal" w:pos="1812"/>
              </w:tabs>
            </w:pPr>
            <w:r>
              <w:t>10.00</w:t>
            </w:r>
          </w:p>
        </w:tc>
        <w:tc>
          <w:tcPr>
            <w:tcW w:w="2880" w:type="dxa"/>
          </w:tcPr>
          <w:p w:rsidR="004F4063" w:rsidRPr="00B70C28" w:rsidRDefault="004F4063" w:rsidP="00F215CD">
            <w:pPr>
              <w:keepNext/>
              <w:tabs>
                <w:tab w:val="decimal" w:pos="1812"/>
              </w:tabs>
            </w:pPr>
            <w:r>
              <w:t>10.00</w:t>
            </w:r>
          </w:p>
        </w:tc>
      </w:tr>
      <w:tr w:rsidR="004F4063" w:rsidRPr="00B70C28" w:rsidTr="00F215CD">
        <w:tc>
          <w:tcPr>
            <w:tcW w:w="4560" w:type="dxa"/>
          </w:tcPr>
          <w:p w:rsidR="004F4063" w:rsidRPr="00B70C28" w:rsidRDefault="004F4063" w:rsidP="00F215CD">
            <w:pPr>
              <w:keepNext/>
            </w:pPr>
            <w:r w:rsidRPr="00B70C28">
              <w:t xml:space="preserve"> </w:t>
            </w:r>
            <w:r>
              <w:t>PRIF</w:t>
            </w:r>
          </w:p>
        </w:tc>
        <w:tc>
          <w:tcPr>
            <w:tcW w:w="3120" w:type="dxa"/>
          </w:tcPr>
          <w:p w:rsidR="004F4063" w:rsidRPr="00B70C28" w:rsidRDefault="004F4063" w:rsidP="00F215CD">
            <w:pPr>
              <w:keepNext/>
              <w:tabs>
                <w:tab w:val="decimal" w:pos="1812"/>
              </w:tabs>
            </w:pPr>
            <w:r>
              <w:t>1.79</w:t>
            </w:r>
          </w:p>
        </w:tc>
        <w:tc>
          <w:tcPr>
            <w:tcW w:w="2880" w:type="dxa"/>
          </w:tcPr>
          <w:p w:rsidR="004F4063" w:rsidRPr="00B70C28" w:rsidRDefault="004F4063" w:rsidP="00F215CD">
            <w:pPr>
              <w:keepNext/>
              <w:tabs>
                <w:tab w:val="decimal" w:pos="1812"/>
              </w:tabs>
            </w:pPr>
            <w:r>
              <w:t>1.79</w:t>
            </w:r>
          </w:p>
        </w:tc>
      </w:tr>
      <w:tr w:rsidR="004F4063" w:rsidRPr="00B70C28" w:rsidTr="00F215CD">
        <w:tc>
          <w:tcPr>
            <w:tcW w:w="4560" w:type="dxa"/>
          </w:tcPr>
          <w:p w:rsidR="004F4063" w:rsidRPr="00B70C28" w:rsidRDefault="004F4063" w:rsidP="00F215CD">
            <w:pPr>
              <w:keepNext/>
            </w:pPr>
            <w:r w:rsidRPr="00B70C28">
              <w:t xml:space="preserve"> </w:t>
            </w:r>
            <w:bookmarkStart w:id="21" w:name="REV_FIN_PLAN_COL_1"/>
            <w:r w:rsidRPr="004F4063">
              <w:rPr>
                <w:b/>
              </w:rPr>
              <w:t>Total</w:t>
            </w:r>
            <w:bookmarkEnd w:id="21"/>
          </w:p>
        </w:tc>
        <w:tc>
          <w:tcPr>
            <w:tcW w:w="3120" w:type="dxa"/>
          </w:tcPr>
          <w:p w:rsidR="004F4063" w:rsidRPr="00B70C28" w:rsidRDefault="004F4063" w:rsidP="00F215CD">
            <w:pPr>
              <w:keepNext/>
              <w:tabs>
                <w:tab w:val="decimal" w:pos="1812"/>
              </w:tabs>
            </w:pPr>
            <w:bookmarkStart w:id="22" w:name="REV_FIN_PLAN_COL_2"/>
            <w:r>
              <w:t>11.79</w:t>
            </w:r>
            <w:bookmarkEnd w:id="22"/>
          </w:p>
        </w:tc>
        <w:tc>
          <w:tcPr>
            <w:tcW w:w="2880" w:type="dxa"/>
          </w:tcPr>
          <w:p w:rsidR="004F4063" w:rsidRPr="00B70C28" w:rsidRDefault="004F4063" w:rsidP="00F215CD">
            <w:pPr>
              <w:keepNext/>
              <w:tabs>
                <w:tab w:val="decimal" w:pos="1812"/>
              </w:tabs>
            </w:pPr>
            <w:bookmarkStart w:id="23" w:name="REV_FIN_PLAN_COL_3"/>
            <w:r>
              <w:t>11.79</w:t>
            </w:r>
            <w:bookmarkEnd w:id="23"/>
          </w:p>
        </w:tc>
      </w:tr>
    </w:tbl>
    <w:p w:rsidR="00EB453E" w:rsidRDefault="00EB453E" w:rsidP="00176201">
      <w:pPr>
        <w:ind w:left="-600"/>
      </w:pPr>
      <w:bookmarkStart w:id="24" w:name="REV_FIN_PLAN"/>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4F4063" w:rsidRPr="00B70C28" w:rsidTr="00F215CD">
        <w:tc>
          <w:tcPr>
            <w:tcW w:w="3520" w:type="dxa"/>
            <w:shd w:val="clear" w:color="auto" w:fill="auto"/>
          </w:tcPr>
          <w:p w:rsidR="004F4063" w:rsidRPr="00B70C28" w:rsidRDefault="004F4063" w:rsidP="00F215CD">
            <w:pPr>
              <w:keepNext/>
            </w:pPr>
            <w:r w:rsidRPr="00B70C28">
              <w:t xml:space="preserve"> </w:t>
            </w:r>
            <w:bookmarkStart w:id="25" w:name="BORR_INFO_COL_1"/>
            <w:r>
              <w:t>Ministry of Finance</w:t>
            </w:r>
            <w:bookmarkEnd w:id="25"/>
          </w:p>
        </w:tc>
        <w:tc>
          <w:tcPr>
            <w:tcW w:w="3520" w:type="dxa"/>
            <w:shd w:val="clear" w:color="auto" w:fill="auto"/>
          </w:tcPr>
          <w:p w:rsidR="004F4063" w:rsidRPr="00B70C28" w:rsidRDefault="004F4063" w:rsidP="00F215CD">
            <w:pPr>
              <w:keepNext/>
            </w:pPr>
            <w:bookmarkStart w:id="26" w:name="BORR_INFO_COL_2"/>
            <w:bookmarkEnd w:id="26"/>
          </w:p>
        </w:tc>
        <w:tc>
          <w:tcPr>
            <w:tcW w:w="3520" w:type="dxa"/>
            <w:shd w:val="clear" w:color="auto" w:fill="auto"/>
          </w:tcPr>
          <w:p w:rsidR="004F4063" w:rsidRPr="00B70C28" w:rsidRDefault="004F4063" w:rsidP="00F215CD">
            <w:pPr>
              <w:keepNext/>
            </w:pPr>
            <w:bookmarkStart w:id="27" w:name="BORR_INFO_COL_3"/>
            <w:r>
              <w:t>Samoa</w:t>
            </w:r>
            <w:bookmarkEnd w:id="27"/>
          </w:p>
        </w:tc>
      </w:tr>
    </w:tbl>
    <w:p w:rsidR="00112BBB" w:rsidRDefault="00112BBB" w:rsidP="00176201">
      <w:pPr>
        <w:ind w:left="-600"/>
      </w:pPr>
      <w:bookmarkStart w:id="28" w:name="BORR_INFO"/>
      <w:bookmarkEnd w:id="28"/>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4F4063" w:rsidRPr="00B70C28" w:rsidTr="00F215CD">
        <w:tc>
          <w:tcPr>
            <w:tcW w:w="3684" w:type="dxa"/>
          </w:tcPr>
          <w:p w:rsidR="004F4063" w:rsidRPr="00B70C28" w:rsidRDefault="004F4063" w:rsidP="00F215CD">
            <w:pPr>
              <w:keepNext/>
            </w:pPr>
            <w:r w:rsidRPr="00B70C28">
              <w:t xml:space="preserve"> </w:t>
            </w:r>
            <w:bookmarkStart w:id="29" w:name="IMP_AGEN_COL_1"/>
            <w:r>
              <w:t>Land Transport Authority</w:t>
            </w:r>
            <w:bookmarkEnd w:id="29"/>
          </w:p>
        </w:tc>
        <w:tc>
          <w:tcPr>
            <w:tcW w:w="3192" w:type="dxa"/>
          </w:tcPr>
          <w:p w:rsidR="004F4063" w:rsidRPr="00B70C28" w:rsidRDefault="004F4063" w:rsidP="00F215CD">
            <w:pPr>
              <w:keepNext/>
            </w:pPr>
            <w:bookmarkStart w:id="30" w:name="IMP_AGEN_COL_2"/>
            <w:r>
              <w:t xml:space="preserve">Mr. </w:t>
            </w:r>
            <w:proofErr w:type="spellStart"/>
            <w:r>
              <w:t>Leasi</w:t>
            </w:r>
            <w:proofErr w:type="spellEnd"/>
            <w:r>
              <w:t xml:space="preserve"> J </w:t>
            </w:r>
            <w:proofErr w:type="spellStart"/>
            <w:r>
              <w:t>Galuvao</w:t>
            </w:r>
            <w:bookmarkEnd w:id="30"/>
            <w:proofErr w:type="spellEnd"/>
          </w:p>
        </w:tc>
        <w:tc>
          <w:tcPr>
            <w:tcW w:w="3684" w:type="dxa"/>
          </w:tcPr>
          <w:p w:rsidR="004F4063" w:rsidRPr="00B70C28" w:rsidRDefault="004F4063" w:rsidP="00F215CD">
            <w:pPr>
              <w:keepNext/>
            </w:pPr>
            <w:bookmarkStart w:id="31" w:name="IMP_AGEN_COL_3"/>
            <w:r>
              <w:t>Samoa</w:t>
            </w:r>
            <w:bookmarkEnd w:id="31"/>
          </w:p>
        </w:tc>
      </w:tr>
    </w:tbl>
    <w:p w:rsidR="00112BBB" w:rsidRDefault="00112BBB" w:rsidP="00176201">
      <w:pPr>
        <w:ind w:left="-600"/>
      </w:pPr>
      <w:bookmarkStart w:id="32" w:name="IMP_AGEN"/>
      <w:bookmarkEnd w:id="32"/>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4F4063" w:rsidP="0022023C">
            <w:pPr>
              <w:keepNext/>
              <w:tabs>
                <w:tab w:val="right" w:pos="9852"/>
              </w:tabs>
              <w:rPr>
                <w:b/>
              </w:rPr>
            </w:pPr>
            <w:bookmarkStart w:id="33" w:name="disb_fld_lbl"/>
            <w:r>
              <w:rPr>
                <w:b/>
              </w:rPr>
              <w:t>Actual amount disbursed as of 03/12/2013</w:t>
            </w:r>
            <w:bookmarkEnd w:id="33"/>
            <w:r w:rsidR="00DA44BB" w:rsidRPr="0022023C">
              <w:rPr>
                <w:b/>
              </w:rPr>
              <w:tab/>
            </w:r>
            <w:bookmarkStart w:id="34" w:name="disb_fld"/>
            <w:r>
              <w:rPr>
                <w:b/>
              </w:rPr>
              <w:t>4.12</w:t>
            </w:r>
            <w:bookmarkEnd w:id="34"/>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4F4063" w:rsidRPr="00B70C28" w:rsidTr="00F215CD">
        <w:tc>
          <w:tcPr>
            <w:tcW w:w="3520" w:type="dxa"/>
          </w:tcPr>
          <w:p w:rsidR="004F4063" w:rsidRPr="00B70C28" w:rsidRDefault="004F4063" w:rsidP="00F215CD">
            <w:pPr>
              <w:keepNext/>
            </w:pPr>
            <w:r w:rsidRPr="00B70C28">
              <w:t xml:space="preserve"> </w:t>
            </w:r>
            <w:r>
              <w:t>2013</w:t>
            </w:r>
          </w:p>
        </w:tc>
        <w:tc>
          <w:tcPr>
            <w:tcW w:w="3520" w:type="dxa"/>
          </w:tcPr>
          <w:p w:rsidR="004F4063" w:rsidRPr="00B70C28" w:rsidRDefault="004F4063" w:rsidP="00F215CD">
            <w:pPr>
              <w:keepNext/>
              <w:tabs>
                <w:tab w:val="decimal" w:pos="2492"/>
              </w:tabs>
            </w:pPr>
            <w:r>
              <w:t>0.75</w:t>
            </w:r>
          </w:p>
        </w:tc>
        <w:tc>
          <w:tcPr>
            <w:tcW w:w="3520" w:type="dxa"/>
          </w:tcPr>
          <w:p w:rsidR="004F4063" w:rsidRPr="00B70C28" w:rsidRDefault="004F4063" w:rsidP="00F215CD">
            <w:pPr>
              <w:keepNext/>
              <w:tabs>
                <w:tab w:val="decimal" w:pos="2492"/>
              </w:tabs>
            </w:pPr>
            <w:r>
              <w:t>4.87</w:t>
            </w:r>
          </w:p>
        </w:tc>
      </w:tr>
      <w:tr w:rsidR="004F4063" w:rsidRPr="00B70C28" w:rsidTr="00F215CD">
        <w:tc>
          <w:tcPr>
            <w:tcW w:w="3520" w:type="dxa"/>
          </w:tcPr>
          <w:p w:rsidR="004F4063" w:rsidRPr="00B70C28" w:rsidRDefault="004F4063" w:rsidP="00F215CD">
            <w:pPr>
              <w:keepNext/>
            </w:pPr>
            <w:r w:rsidRPr="00B70C28">
              <w:t xml:space="preserve"> </w:t>
            </w:r>
            <w:r>
              <w:t>2014</w:t>
            </w:r>
          </w:p>
        </w:tc>
        <w:tc>
          <w:tcPr>
            <w:tcW w:w="3520" w:type="dxa"/>
          </w:tcPr>
          <w:p w:rsidR="004F4063" w:rsidRPr="00B70C28" w:rsidRDefault="004F4063" w:rsidP="00F215CD">
            <w:pPr>
              <w:keepNext/>
              <w:tabs>
                <w:tab w:val="decimal" w:pos="2492"/>
              </w:tabs>
            </w:pPr>
            <w:r>
              <w:t>3.00</w:t>
            </w:r>
          </w:p>
        </w:tc>
        <w:tc>
          <w:tcPr>
            <w:tcW w:w="3520" w:type="dxa"/>
          </w:tcPr>
          <w:p w:rsidR="004F4063" w:rsidRPr="00B70C28" w:rsidRDefault="004F4063" w:rsidP="00F215CD">
            <w:pPr>
              <w:keepNext/>
              <w:tabs>
                <w:tab w:val="decimal" w:pos="2492"/>
              </w:tabs>
            </w:pPr>
            <w:r>
              <w:t>7.87</w:t>
            </w:r>
          </w:p>
        </w:tc>
      </w:tr>
      <w:tr w:rsidR="004F4063" w:rsidRPr="00B70C28" w:rsidTr="00F215CD">
        <w:tc>
          <w:tcPr>
            <w:tcW w:w="3520" w:type="dxa"/>
          </w:tcPr>
          <w:p w:rsidR="004F4063" w:rsidRPr="00B70C28" w:rsidRDefault="004F4063" w:rsidP="00F215CD">
            <w:pPr>
              <w:keepNext/>
            </w:pPr>
            <w:r w:rsidRPr="00B70C28">
              <w:t xml:space="preserve"> </w:t>
            </w:r>
            <w:r>
              <w:t>2015</w:t>
            </w:r>
          </w:p>
        </w:tc>
        <w:tc>
          <w:tcPr>
            <w:tcW w:w="3520" w:type="dxa"/>
          </w:tcPr>
          <w:p w:rsidR="004F4063" w:rsidRPr="00B70C28" w:rsidRDefault="004F4063" w:rsidP="00F215CD">
            <w:pPr>
              <w:keepNext/>
              <w:tabs>
                <w:tab w:val="decimal" w:pos="2492"/>
              </w:tabs>
            </w:pPr>
            <w:r>
              <w:t>3.93</w:t>
            </w:r>
          </w:p>
        </w:tc>
        <w:tc>
          <w:tcPr>
            <w:tcW w:w="3520" w:type="dxa"/>
          </w:tcPr>
          <w:p w:rsidR="004F4063" w:rsidRPr="00B70C28" w:rsidRDefault="004F4063" w:rsidP="00F215CD">
            <w:pPr>
              <w:keepNext/>
              <w:tabs>
                <w:tab w:val="decimal" w:pos="2492"/>
              </w:tabs>
            </w:pPr>
            <w:r>
              <w:t>11.80</w:t>
            </w:r>
          </w:p>
        </w:tc>
      </w:tr>
      <w:tr w:rsidR="004F4063" w:rsidRPr="00B70C28" w:rsidTr="00F215CD">
        <w:tc>
          <w:tcPr>
            <w:tcW w:w="3520" w:type="dxa"/>
          </w:tcPr>
          <w:p w:rsidR="004F4063" w:rsidRPr="00B70C28" w:rsidRDefault="004F4063" w:rsidP="00F215CD">
            <w:pPr>
              <w:keepNext/>
            </w:pPr>
            <w:r w:rsidRPr="00B70C28">
              <w:t xml:space="preserve"> </w:t>
            </w:r>
            <w:bookmarkStart w:id="35" w:name="DISB_ESTM_COL_1"/>
            <w:bookmarkEnd w:id="35"/>
          </w:p>
        </w:tc>
        <w:tc>
          <w:tcPr>
            <w:tcW w:w="3520" w:type="dxa"/>
          </w:tcPr>
          <w:p w:rsidR="004F4063" w:rsidRPr="00B70C28" w:rsidRDefault="004F4063" w:rsidP="00F215CD">
            <w:pPr>
              <w:keepNext/>
              <w:tabs>
                <w:tab w:val="decimal" w:pos="2492"/>
              </w:tabs>
            </w:pPr>
            <w:bookmarkStart w:id="36" w:name="DISB_ESTM_COL_2"/>
            <w:r w:rsidRPr="004F4063">
              <w:rPr>
                <w:b/>
              </w:rPr>
              <w:t>Total</w:t>
            </w:r>
            <w:bookmarkEnd w:id="36"/>
          </w:p>
        </w:tc>
        <w:tc>
          <w:tcPr>
            <w:tcW w:w="3520" w:type="dxa"/>
          </w:tcPr>
          <w:p w:rsidR="004F4063" w:rsidRPr="00B70C28" w:rsidRDefault="004F4063" w:rsidP="00F215CD">
            <w:pPr>
              <w:keepNext/>
              <w:tabs>
                <w:tab w:val="decimal" w:pos="2492"/>
              </w:tabs>
            </w:pPr>
            <w:bookmarkStart w:id="37" w:name="DISB_ESTM_COL_3"/>
            <w:r w:rsidRPr="004F4063">
              <w:rPr>
                <w:b/>
              </w:rPr>
              <w:t>11.80</w:t>
            </w:r>
            <w:bookmarkEnd w:id="37"/>
          </w:p>
        </w:tc>
      </w:tr>
    </w:tbl>
    <w:p w:rsidR="00442A03" w:rsidRDefault="00442A03" w:rsidP="00442A03">
      <w:pPr>
        <w:ind w:left="-600"/>
      </w:pPr>
      <w:bookmarkStart w:id="38" w:name="DISB_ESTM"/>
      <w:bookmarkEnd w:id="38"/>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4F4063" w:rsidP="0022023C">
            <w:pPr>
              <w:keepNext/>
              <w:rPr>
                <w:b/>
              </w:rPr>
            </w:pPr>
            <w:bookmarkStart w:id="39" w:name="pibankexp_fld_lbl"/>
            <w:r>
              <w:rPr>
                <w:b/>
              </w:rPr>
              <w:t>Does the restructured project require any exceptions to Bank policies?</w:t>
            </w:r>
            <w:bookmarkEnd w:id="39"/>
          </w:p>
        </w:tc>
        <w:tc>
          <w:tcPr>
            <w:tcW w:w="1080" w:type="dxa"/>
          </w:tcPr>
          <w:p w:rsidR="009D0382" w:rsidRDefault="004F4063" w:rsidP="0022023C">
            <w:pPr>
              <w:keepNext/>
              <w:jc w:val="center"/>
            </w:pPr>
            <w:bookmarkStart w:id="40" w:name="pibankexp_fld"/>
            <w:r>
              <w:t>N</w:t>
            </w:r>
            <w:bookmarkEnd w:id="40"/>
          </w:p>
        </w:tc>
      </w:tr>
      <w:tr w:rsidR="009D0382" w:rsidTr="0022023C">
        <w:tc>
          <w:tcPr>
            <w:tcW w:w="9480" w:type="dxa"/>
          </w:tcPr>
          <w:p w:rsidR="009D0382" w:rsidRPr="0022023C" w:rsidRDefault="009D0382" w:rsidP="0022023C">
            <w:pPr>
              <w:keepNext/>
              <w:rPr>
                <w:b/>
              </w:rPr>
            </w:pPr>
            <w:bookmarkStart w:id="41" w:name="piaprbanmng_fld_lbl"/>
            <w:bookmarkEnd w:id="41"/>
          </w:p>
        </w:tc>
        <w:tc>
          <w:tcPr>
            <w:tcW w:w="1080" w:type="dxa"/>
          </w:tcPr>
          <w:p w:rsidR="009D0382" w:rsidRDefault="009D0382" w:rsidP="0022023C">
            <w:pPr>
              <w:keepNext/>
              <w:jc w:val="center"/>
            </w:pPr>
            <w:bookmarkStart w:id="42" w:name="piaprbanmng_fld"/>
            <w:bookmarkEnd w:id="42"/>
          </w:p>
        </w:tc>
      </w:tr>
      <w:tr w:rsidR="009D0382" w:rsidTr="0022023C">
        <w:tc>
          <w:tcPr>
            <w:tcW w:w="9480" w:type="dxa"/>
          </w:tcPr>
          <w:p w:rsidR="009D0382" w:rsidRPr="0022023C" w:rsidRDefault="009D0382" w:rsidP="0022023C">
            <w:pPr>
              <w:keepNext/>
              <w:rPr>
                <w:b/>
              </w:rPr>
            </w:pPr>
            <w:bookmarkStart w:id="43" w:name="piaprexpboard_fld_lbl"/>
            <w:bookmarkEnd w:id="43"/>
          </w:p>
        </w:tc>
        <w:tc>
          <w:tcPr>
            <w:tcW w:w="1080" w:type="dxa"/>
          </w:tcPr>
          <w:p w:rsidR="009D0382" w:rsidRDefault="009D0382" w:rsidP="0022023C">
            <w:pPr>
              <w:keepNext/>
              <w:jc w:val="center"/>
            </w:pPr>
            <w:bookmarkStart w:id="44" w:name="piaprexpboard_fld"/>
            <w:bookmarkEnd w:id="44"/>
          </w:p>
        </w:tc>
      </w:tr>
      <w:tr w:rsidR="009D0382" w:rsidTr="0022023C">
        <w:tc>
          <w:tcPr>
            <w:tcW w:w="9480" w:type="dxa"/>
          </w:tcPr>
          <w:p w:rsidR="009D0382" w:rsidRPr="0022023C" w:rsidRDefault="004F4063" w:rsidP="0022023C">
            <w:pPr>
              <w:keepNext/>
              <w:rPr>
                <w:b/>
              </w:rPr>
            </w:pPr>
            <w:bookmarkStart w:id="45"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5"/>
          </w:p>
        </w:tc>
        <w:tc>
          <w:tcPr>
            <w:tcW w:w="1080" w:type="dxa"/>
          </w:tcPr>
          <w:p w:rsidR="009D0382" w:rsidRDefault="004F4063" w:rsidP="0022023C">
            <w:pPr>
              <w:keepNext/>
              <w:jc w:val="center"/>
            </w:pPr>
            <w:bookmarkStart w:id="46" w:name="pisfg_fld"/>
            <w:r>
              <w:t>N</w:t>
            </w:r>
            <w:bookmarkEnd w:id="46"/>
          </w:p>
        </w:tc>
      </w:tr>
    </w:tbl>
    <w:p w:rsidR="009D0382" w:rsidRDefault="009D0382" w:rsidP="009D0382">
      <w:pPr>
        <w:ind w:left="-600"/>
      </w:pPr>
    </w:p>
    <w:p w:rsidR="009D0382" w:rsidRDefault="009D0382" w:rsidP="00176201">
      <w:pPr>
        <w:ind w:left="-600"/>
      </w:pPr>
      <w:bookmarkStart w:id="47" w:name="SG_INFO"/>
      <w:bookmarkEnd w:id="47"/>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4F4063" w:rsidP="00176201">
            <w:bookmarkStart w:id="48" w:name="PDO"/>
            <w:r>
              <w:t xml:space="preserve">To assist the Government of Samoa in its efforts to support the relocation and rehabilitation of communities living in the island of Upolu affected by the tsunami of September 29, 2009 through the provision of improved infrastructure access to relocation sites, enhanced transport infrastructure, and assistance to local communities to address future natural disasters. </w:t>
            </w:r>
            <w:bookmarkEnd w:id="48"/>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4F4063" w:rsidP="002D3D89">
            <w:bookmarkStart w:id="49" w:name="RPDO"/>
            <w:r>
              <w:t xml:space="preserve"> </w:t>
            </w:r>
            <w:bookmarkEnd w:id="49"/>
          </w:p>
        </w:tc>
      </w:tr>
    </w:tbl>
    <w:p w:rsidR="004E32C1" w:rsidRDefault="004E32C1" w:rsidP="00176201">
      <w:pPr>
        <w:ind w:left="-600"/>
      </w:pPr>
    </w:p>
    <w:p w:rsidR="008918C5" w:rsidRDefault="008918C5" w:rsidP="00176201">
      <w:pPr>
        <w:ind w:left="-600"/>
      </w:pPr>
    </w:p>
    <w:sectPr w:rsidR="008918C5" w:rsidSect="00EF6E0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3B" w:rsidRDefault="00612C3B">
      <w:r>
        <w:separator/>
      </w:r>
    </w:p>
  </w:endnote>
  <w:endnote w:type="continuationSeparator" w:id="0">
    <w:p w:rsidR="00612C3B" w:rsidRDefault="0061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932BB3">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3B" w:rsidRDefault="00612C3B">
      <w:r>
        <w:separator/>
      </w:r>
    </w:p>
  </w:footnote>
  <w:footnote w:type="continuationSeparator" w:id="0">
    <w:p w:rsidR="00612C3B" w:rsidRDefault="00612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B5"/>
    <w:rsid w:val="00020F75"/>
    <w:rsid w:val="00044EB5"/>
    <w:rsid w:val="00112BB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4F4063"/>
    <w:rsid w:val="005055F1"/>
    <w:rsid w:val="005232C1"/>
    <w:rsid w:val="00576B02"/>
    <w:rsid w:val="005959B3"/>
    <w:rsid w:val="00612C3B"/>
    <w:rsid w:val="007375AE"/>
    <w:rsid w:val="00745178"/>
    <w:rsid w:val="00761AA0"/>
    <w:rsid w:val="007B309B"/>
    <w:rsid w:val="007D7EC3"/>
    <w:rsid w:val="00810D50"/>
    <w:rsid w:val="00813E53"/>
    <w:rsid w:val="00853E0B"/>
    <w:rsid w:val="008918C5"/>
    <w:rsid w:val="008B2562"/>
    <w:rsid w:val="00932BB3"/>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215CD"/>
    <w:rsid w:val="00F539A4"/>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2059412429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P12059412429Restructuring_DataSheet.dot</Template>
  <TotalTime>1</TotalTime>
  <Pages>2</Pages>
  <Words>260</Words>
  <Characters>1742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Jurgita Campbell</cp:lastModifiedBy>
  <cp:revision>3</cp:revision>
  <dcterms:created xsi:type="dcterms:W3CDTF">2013-03-12T12:42:00Z</dcterms:created>
  <dcterms:modified xsi:type="dcterms:W3CDTF">2013-03-12T19:02:00Z</dcterms:modified>
</cp:coreProperties>
</file>