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DF2" w:rsidRPr="000C27DA" w:rsidRDefault="00BB6334">
      <w:pPr>
        <w:rPr>
          <w:rFonts w:ascii="Segoe UI" w:hAnsi="Segoe UI" w:cs="Segoe UI"/>
          <w:sz w:val="20"/>
        </w:rPr>
      </w:pPr>
      <w:r>
        <w:rPr>
          <w:rFonts w:ascii="Segoe UI" w:hAnsi="Segoe UI" w:cs="Segoe UI"/>
          <w:noProof/>
          <w:sz w:val="20"/>
          <w:lang w:val="en-US"/>
        </w:rPr>
        <mc:AlternateContent>
          <mc:Choice Requires="wps">
            <w:drawing>
              <wp:anchor distT="0" distB="0" distL="114300" distR="114300" simplePos="0" relativeHeight="251659264" behindDoc="0" locked="0" layoutInCell="1" allowOverlap="1">
                <wp:simplePos x="0" y="0"/>
                <wp:positionH relativeFrom="column">
                  <wp:posOffset>5467350</wp:posOffset>
                </wp:positionH>
                <wp:positionV relativeFrom="paragraph">
                  <wp:posOffset>-812800</wp:posOffset>
                </wp:positionV>
                <wp:extent cx="914400" cy="9144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rsidR="00BB6334" w:rsidRPr="00BB6334" w:rsidRDefault="00BB6334">
                            <w:pPr>
                              <w:rPr>
                                <w:rFonts w:ascii="Arial" w:hAnsi="Arial" w:cs="Arial"/>
                                <w:sz w:val="44"/>
                                <w:szCs w:val="44"/>
                              </w:rPr>
                            </w:pPr>
                            <w:r w:rsidRPr="00BB6334">
                              <w:rPr>
                                <w:rFonts w:ascii="Arial" w:hAnsi="Arial" w:cs="Arial"/>
                                <w:sz w:val="44"/>
                                <w:szCs w:val="44"/>
                              </w:rPr>
                              <w:t>SFG3760</w:t>
                            </w:r>
                            <w:bookmarkStart w:id="0" w:name="_GoBack"/>
                            <w:bookmarkEnd w:id="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430.5pt;margin-top:-64pt;width:1in;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" filled="f" stroked="f" strokeweight=".5pt">
                <v:textbox>
                  <w:txbxContent>
                    <w:p w:rsidR="00BB6334" w:rsidRPr="00BB6334" w:rsidRDefault="00BB6334">
                      <w:pPr>
                        <w:rPr>
                          <w:rFonts w:ascii="Arial" w:hAnsi="Arial" w:cs="Arial"/>
                          <w:sz w:val="44"/>
                          <w:szCs w:val="44"/>
                        </w:rPr>
                      </w:pPr>
                      <w:r w:rsidRPr="00BB6334">
                        <w:rPr>
                          <w:rFonts w:ascii="Arial" w:hAnsi="Arial" w:cs="Arial"/>
                          <w:sz w:val="44"/>
                          <w:szCs w:val="44"/>
                        </w:rPr>
                        <w:t>SFG3760</w:t>
                      </w:r>
                      <w:bookmarkStart w:id="1" w:name="_GoBack"/>
                      <w:bookmarkEnd w:id="1"/>
                    </w:p>
                  </w:txbxContent>
                </v:textbox>
              </v:shape>
            </w:pict>
          </mc:Fallback>
        </mc:AlternateContent>
      </w:r>
    </w:p>
    <w:p w:rsidR="00DB6DF2" w:rsidRPr="000C27DA" w:rsidRDefault="00DB6DF2">
      <w:pPr>
        <w:rPr>
          <w:rFonts w:ascii="Segoe UI" w:hAnsi="Segoe UI" w:cs="Segoe UI"/>
          <w:sz w:val="20"/>
        </w:rPr>
      </w:pPr>
    </w:p>
    <w:p w:rsidR="00DB6DF2" w:rsidRPr="000C27DA" w:rsidRDefault="00DB6DF2">
      <w:pPr>
        <w:rPr>
          <w:rFonts w:ascii="Segoe UI" w:hAnsi="Segoe UI" w:cs="Segoe UI"/>
          <w:sz w:val="20"/>
        </w:rPr>
      </w:pPr>
    </w:p>
    <w:p w:rsidR="00DB6DF2" w:rsidRPr="000C27DA" w:rsidRDefault="00DB6DF2">
      <w:pPr>
        <w:rPr>
          <w:rFonts w:ascii="Segoe UI" w:hAnsi="Segoe UI" w:cs="Segoe UI"/>
          <w:sz w:val="20"/>
        </w:rPr>
      </w:pPr>
    </w:p>
    <w:p w:rsidR="00DB6DF2" w:rsidRPr="000C27DA" w:rsidRDefault="00DB6DF2">
      <w:pPr>
        <w:rPr>
          <w:rFonts w:ascii="Segoe UI" w:hAnsi="Segoe UI" w:cs="Segoe UI"/>
          <w:sz w:val="20"/>
        </w:rPr>
      </w:pPr>
    </w:p>
    <w:p w:rsidR="004D195F" w:rsidRPr="00544FDD" w:rsidRDefault="004229FB" w:rsidP="004D195F">
      <w:pPr>
        <w:ind w:left="9360" w:firstLine="720"/>
        <w:rPr>
          <w:rFonts w:ascii="NewsGothic LT" w:hAnsi="NewsGothic LT"/>
          <w:lang w:val="en-US"/>
        </w:rPr>
      </w:pPr>
      <w:r>
        <w:rPr>
          <w:rFonts w:ascii="NewsGothic LT" w:hAnsi="NewsGothic LT"/>
          <w:lang w:val="en-US"/>
        </w:rPr>
        <w:t>8UKRWBF</w:t>
      </w:r>
      <w:r w:rsidR="004D195F" w:rsidRPr="00544FDD">
        <w:rPr>
          <w:rFonts w:ascii="NewsGothic LT" w:hAnsi="NewsGothic LT"/>
          <w:lang w:val="en-US"/>
        </w:rPr>
        <w:t>-</w:t>
      </w:r>
    </w:p>
    <w:p w:rsidR="004D195F" w:rsidRPr="00544FDD" w:rsidRDefault="00AA722D" w:rsidP="004D195F">
      <w:pPr>
        <w:ind w:left="9360" w:firstLine="720"/>
        <w:rPr>
          <w:rFonts w:ascii="NewsGothic LT" w:hAnsi="NewsGothic LT"/>
          <w:lang w:val="en-US"/>
        </w:rPr>
      </w:pPr>
      <w:r>
        <w:rPr>
          <w:rFonts w:ascii="NewsGothic LT" w:hAnsi="NewsGothic LT"/>
          <w:lang w:val="en-US"/>
        </w:rPr>
        <w:t xml:space="preserve">November </w:t>
      </w:r>
      <w:r w:rsidR="004D195F">
        <w:rPr>
          <w:rFonts w:ascii="NewsGothic LT" w:hAnsi="NewsGothic LT"/>
          <w:lang w:val="en-US"/>
        </w:rPr>
        <w:t>2013</w:t>
      </w:r>
    </w:p>
    <w:p w:rsidR="00DB6DF2" w:rsidRPr="000C27DA" w:rsidRDefault="00DB6DF2" w:rsidP="00DB6DF2">
      <w:pPr>
        <w:rPr>
          <w:rFonts w:ascii="Segoe UI" w:hAnsi="Segoe UI" w:cs="Segoe UI"/>
          <w:sz w:val="20"/>
        </w:rPr>
      </w:pPr>
    </w:p>
    <w:p w:rsidR="00DB6DF2" w:rsidRPr="000C27DA" w:rsidRDefault="00DB6DF2">
      <w:pPr>
        <w:rPr>
          <w:rFonts w:ascii="Segoe UI" w:hAnsi="Segoe UI" w:cs="Segoe UI"/>
          <w:sz w:val="20"/>
        </w:rPr>
      </w:pPr>
    </w:p>
    <w:p w:rsidR="00DB6DF2" w:rsidRPr="000C27DA" w:rsidRDefault="00DB6DF2">
      <w:pPr>
        <w:rPr>
          <w:rFonts w:ascii="Segoe UI" w:hAnsi="Segoe UI" w:cs="Segoe UI"/>
          <w:sz w:val="20"/>
        </w:rPr>
      </w:pPr>
    </w:p>
    <w:p w:rsidR="00DB6DF2" w:rsidRPr="000C27DA" w:rsidRDefault="00DB6DF2">
      <w:pPr>
        <w:rPr>
          <w:rFonts w:ascii="Segoe UI" w:hAnsi="Segoe UI" w:cs="Segoe UI"/>
          <w:sz w:val="20"/>
        </w:rPr>
      </w:pPr>
    </w:p>
    <w:p w:rsidR="00DB6DF2" w:rsidRPr="000C27DA" w:rsidRDefault="00DB6DF2">
      <w:pPr>
        <w:rPr>
          <w:rFonts w:ascii="Segoe UI" w:hAnsi="Segoe UI" w:cs="Segoe UI"/>
          <w:sz w:val="20"/>
        </w:rPr>
      </w:pPr>
    </w:p>
    <w:p w:rsidR="00DB6DF2" w:rsidRPr="000C27DA" w:rsidRDefault="00DB6DF2">
      <w:pPr>
        <w:rPr>
          <w:rFonts w:ascii="Segoe UI" w:hAnsi="Segoe UI" w:cs="Segoe UI"/>
          <w:sz w:val="20"/>
        </w:rPr>
      </w:pPr>
    </w:p>
    <w:p w:rsidR="00DB6DF2" w:rsidRPr="000C27DA" w:rsidRDefault="00DB6DF2">
      <w:pPr>
        <w:rPr>
          <w:rFonts w:ascii="Segoe UI" w:hAnsi="Segoe UI" w:cs="Segoe UI"/>
          <w:sz w:val="20"/>
        </w:rPr>
      </w:pPr>
    </w:p>
    <w:p w:rsidR="00DB6DF2" w:rsidRPr="000C27DA" w:rsidRDefault="00DB6DF2">
      <w:pPr>
        <w:rPr>
          <w:rFonts w:ascii="Segoe UI" w:hAnsi="Segoe UI" w:cs="Segoe UI"/>
          <w:sz w:val="20"/>
        </w:rPr>
      </w:pPr>
    </w:p>
    <w:p w:rsidR="00DB6DF2" w:rsidRPr="000C27DA" w:rsidRDefault="00DB6DF2">
      <w:pPr>
        <w:rPr>
          <w:rFonts w:ascii="Segoe UI" w:hAnsi="Segoe UI" w:cs="Segoe UI"/>
          <w:sz w:val="20"/>
        </w:rPr>
      </w:pPr>
    </w:p>
    <w:p w:rsidR="00DB6DF2" w:rsidRPr="000C27DA" w:rsidRDefault="00DB6DF2">
      <w:pPr>
        <w:rPr>
          <w:rFonts w:ascii="Segoe UI" w:hAnsi="Segoe UI" w:cs="Segoe UI"/>
          <w:sz w:val="20"/>
        </w:rPr>
      </w:pPr>
    </w:p>
    <w:p w:rsidR="00DB6DF2" w:rsidRPr="000C27DA" w:rsidRDefault="00DB6DF2">
      <w:pPr>
        <w:rPr>
          <w:rFonts w:ascii="Segoe UI" w:hAnsi="Segoe UI" w:cs="Segoe UI"/>
          <w:sz w:val="20"/>
        </w:rPr>
      </w:pPr>
    </w:p>
    <w:p w:rsidR="00DB6DF2" w:rsidRPr="000C27DA" w:rsidRDefault="00DB6DF2">
      <w:pPr>
        <w:rPr>
          <w:rFonts w:ascii="Segoe UI" w:hAnsi="Segoe UI" w:cs="Segoe UI"/>
          <w:sz w:val="20"/>
        </w:rPr>
      </w:pPr>
    </w:p>
    <w:p w:rsidR="00DB6DF2" w:rsidRPr="000C27DA" w:rsidRDefault="00DB6DF2">
      <w:pPr>
        <w:rPr>
          <w:rFonts w:ascii="Segoe UI" w:hAnsi="Segoe UI" w:cs="Segoe UI"/>
          <w:sz w:val="20"/>
        </w:rPr>
      </w:pPr>
    </w:p>
    <w:p w:rsidR="00DB6DF2" w:rsidRPr="000C27DA" w:rsidRDefault="00DB6DF2">
      <w:pPr>
        <w:rPr>
          <w:rFonts w:ascii="Segoe UI" w:hAnsi="Segoe UI" w:cs="Segoe UI"/>
          <w:sz w:val="20"/>
        </w:rPr>
      </w:pPr>
    </w:p>
    <w:p w:rsidR="0019350C" w:rsidRPr="00544FDD" w:rsidRDefault="004229FB" w:rsidP="0019350C">
      <w:pPr>
        <w:pStyle w:val="FPlantName"/>
        <w:rPr>
          <w:b/>
          <w:lang w:val="en-US"/>
        </w:rPr>
      </w:pPr>
      <w:r>
        <w:rPr>
          <w:lang w:val="en-US"/>
        </w:rPr>
        <w:t>CTF-Minregion-CS-5</w:t>
      </w:r>
    </w:p>
    <w:p w:rsidR="0019350C" w:rsidRPr="00544FDD" w:rsidRDefault="004229FB" w:rsidP="0019350C">
      <w:pPr>
        <w:pStyle w:val="FReportName"/>
        <w:rPr>
          <w:b/>
          <w:lang w:val="en-US"/>
        </w:rPr>
      </w:pPr>
      <w:r w:rsidRPr="004229FB">
        <w:rPr>
          <w:b/>
          <w:lang w:val="en-US"/>
        </w:rPr>
        <w:t>Program Level Environmental and Social Assessment</w:t>
      </w:r>
    </w:p>
    <w:p w:rsidR="00DB6DF2" w:rsidRPr="000C27DA" w:rsidRDefault="00DB6DF2">
      <w:pPr>
        <w:rPr>
          <w:rFonts w:ascii="Segoe UI" w:hAnsi="Segoe UI" w:cs="Segoe UI"/>
          <w:sz w:val="20"/>
        </w:rPr>
      </w:pPr>
    </w:p>
    <w:p w:rsidR="00DB6DF2" w:rsidRPr="000C27DA" w:rsidRDefault="00DB6DF2">
      <w:pPr>
        <w:rPr>
          <w:rFonts w:ascii="Segoe UI" w:hAnsi="Segoe UI" w:cs="Segoe UI"/>
          <w:sz w:val="20"/>
        </w:rPr>
      </w:pPr>
    </w:p>
    <w:p w:rsidR="00DB6DF2" w:rsidRPr="000C27DA" w:rsidRDefault="00F80515" w:rsidP="00D43456">
      <w:pPr>
        <w:ind w:left="2977" w:firstLine="284"/>
        <w:rPr>
          <w:rFonts w:ascii="Segoe UI" w:hAnsi="Segoe UI" w:cs="Segoe UI"/>
          <w:sz w:val="20"/>
        </w:rPr>
      </w:pPr>
      <w:r>
        <w:rPr>
          <w:rFonts w:ascii="Segoe UI" w:hAnsi="Segoe UI" w:cs="Segoe UI"/>
          <w:noProof/>
          <w:sz w:val="20"/>
          <w:lang w:val="en-US"/>
        </w:rPr>
        <w:drawing>
          <wp:inline distT="0" distB="0" distL="0" distR="0" wp14:anchorId="67E18367" wp14:editId="67E18368">
            <wp:extent cx="3756716" cy="2817628"/>
            <wp:effectExtent l="19050" t="0" r="0" b="0"/>
            <wp:docPr id="10" name="Picture 3" descr="C:\Users\A410454\Documents\Ukraine\Kuvia_Simo\Kamyanets_Podilskyi\CIMG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410454\Documents\Ukraine\Kuvia_Simo\Kamyanets_Podilskyi\CIMG3639.JPG"/>
                    <pic:cNvPicPr>
                      <a:picLocks noChangeAspect="1" noChangeArrowheads="1"/>
                    </pic:cNvPicPr>
                  </pic:nvPicPr>
                  <pic:blipFill>
                    <a:blip r:embed="rId10" cstate="print"/>
                    <a:srcRect/>
                    <a:stretch>
                      <a:fillRect/>
                    </a:stretch>
                  </pic:blipFill>
                  <pic:spPr bwMode="auto">
                    <a:xfrm>
                      <a:off x="0" y="0"/>
                      <a:ext cx="3761969" cy="2821568"/>
                    </a:xfrm>
                    <a:prstGeom prst="rect">
                      <a:avLst/>
                    </a:prstGeom>
                    <a:noFill/>
                    <a:ln w="9525">
                      <a:noFill/>
                      <a:miter lim="800000"/>
                      <a:headEnd/>
                      <a:tailEnd/>
                    </a:ln>
                  </pic:spPr>
                </pic:pic>
              </a:graphicData>
            </a:graphic>
          </wp:inline>
        </w:drawing>
      </w:r>
    </w:p>
    <w:p w:rsidR="00DB6DF2" w:rsidRPr="000C27DA" w:rsidRDefault="00DB6DF2">
      <w:pPr>
        <w:rPr>
          <w:rFonts w:ascii="Segoe UI" w:hAnsi="Segoe UI" w:cs="Segoe UI"/>
          <w:sz w:val="20"/>
        </w:rPr>
      </w:pPr>
    </w:p>
    <w:p w:rsidR="00DB6DF2" w:rsidRPr="000C27DA" w:rsidRDefault="00DB6DF2">
      <w:pPr>
        <w:rPr>
          <w:rFonts w:ascii="Segoe UI" w:hAnsi="Segoe UI" w:cs="Segoe UI"/>
          <w:sz w:val="20"/>
        </w:rPr>
        <w:sectPr w:rsidR="00DB6DF2" w:rsidRPr="000C27DA" w:rsidSect="008917FC">
          <w:headerReference w:type="default" r:id="rId11"/>
          <w:footerReference w:type="default" r:id="rId12"/>
          <w:headerReference w:type="first" r:id="rId13"/>
          <w:footerReference w:type="first" r:id="rId14"/>
          <w:pgSz w:w="11906" w:h="16838" w:code="9"/>
          <w:pgMar w:top="1700" w:right="0" w:bottom="1701" w:left="0" w:header="850" w:footer="240" w:gutter="0"/>
          <w:cols w:space="720"/>
          <w:titlePg/>
          <w:docGrid w:linePitch="326"/>
        </w:sectPr>
      </w:pPr>
    </w:p>
    <w:tbl>
      <w:tblPr>
        <w:tblW w:w="9781" w:type="dxa"/>
        <w:tblInd w:w="7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5103"/>
        <w:gridCol w:w="6"/>
        <w:gridCol w:w="4672"/>
      </w:tblGrid>
      <w:tr w:rsidR="001137C6" w:rsidRPr="000C27DA" w:rsidTr="007137F6">
        <w:trPr>
          <w:cantSplit/>
        </w:trPr>
        <w:tc>
          <w:tcPr>
            <w:tcW w:w="5103" w:type="dxa"/>
          </w:tcPr>
          <w:p w:rsidR="001137C6" w:rsidRPr="000C27DA" w:rsidRDefault="009418A2">
            <w:pPr>
              <w:spacing w:before="80"/>
              <w:rPr>
                <w:rFonts w:ascii="Segoe UI" w:hAnsi="Segoe UI" w:cs="Segoe UI"/>
                <w:b/>
                <w:sz w:val="20"/>
              </w:rPr>
            </w:pPr>
            <w:r w:rsidRPr="000C27DA">
              <w:rPr>
                <w:rFonts w:ascii="Segoe UI" w:hAnsi="Segoe UI" w:cs="Segoe UI"/>
                <w:b/>
                <w:sz w:val="20"/>
              </w:rPr>
              <w:lastRenderedPageBreak/>
              <w:t>Authors</w:t>
            </w:r>
          </w:p>
        </w:tc>
        <w:tc>
          <w:tcPr>
            <w:tcW w:w="4678" w:type="dxa"/>
            <w:gridSpan w:val="2"/>
          </w:tcPr>
          <w:p w:rsidR="001137C6" w:rsidRPr="000C27DA" w:rsidRDefault="001137C6">
            <w:pPr>
              <w:spacing w:before="80"/>
              <w:rPr>
                <w:rFonts w:ascii="Segoe UI" w:hAnsi="Segoe UI" w:cs="Segoe UI"/>
                <w:b/>
                <w:sz w:val="20"/>
              </w:rPr>
            </w:pPr>
            <w:r w:rsidRPr="000C27DA">
              <w:rPr>
                <w:rFonts w:ascii="Segoe UI" w:hAnsi="Segoe UI" w:cs="Segoe UI"/>
                <w:b/>
                <w:sz w:val="20"/>
              </w:rPr>
              <w:t>Checked by, Date</w:t>
            </w:r>
          </w:p>
        </w:tc>
      </w:tr>
      <w:tr w:rsidR="001137C6" w:rsidRPr="000C27DA" w:rsidTr="007137F6">
        <w:trPr>
          <w:cantSplit/>
          <w:trHeight w:val="400"/>
        </w:trPr>
        <w:tc>
          <w:tcPr>
            <w:tcW w:w="5103" w:type="dxa"/>
          </w:tcPr>
          <w:p w:rsidR="009418A2" w:rsidRDefault="00E14054" w:rsidP="009418A2">
            <w:pPr>
              <w:rPr>
                <w:rFonts w:ascii="Segoe UI" w:hAnsi="Segoe UI" w:cs="Segoe UI"/>
                <w:spacing w:val="-2"/>
                <w:sz w:val="20"/>
                <w:lang w:val="fi-FI"/>
              </w:rPr>
            </w:pPr>
            <w:r w:rsidRPr="000C27DA">
              <w:rPr>
                <w:rFonts w:ascii="Segoe UI" w:hAnsi="Segoe UI" w:cs="Segoe UI"/>
                <w:spacing w:val="-2"/>
                <w:sz w:val="20"/>
                <w:lang w:val="fi-FI"/>
              </w:rPr>
              <w:t>Pekka Järvinen</w:t>
            </w:r>
          </w:p>
          <w:p w:rsidR="004229FB" w:rsidRPr="000C27DA" w:rsidRDefault="004229FB" w:rsidP="009418A2">
            <w:pPr>
              <w:rPr>
                <w:rFonts w:ascii="Segoe UI" w:hAnsi="Segoe UI" w:cs="Segoe UI"/>
                <w:spacing w:val="-2"/>
                <w:sz w:val="20"/>
                <w:lang w:val="fi-FI"/>
              </w:rPr>
            </w:pPr>
            <w:r>
              <w:rPr>
                <w:rFonts w:ascii="Segoe UI" w:hAnsi="Segoe UI" w:cs="Segoe UI"/>
                <w:spacing w:val="-2"/>
                <w:sz w:val="20"/>
                <w:lang w:val="fi-FI"/>
              </w:rPr>
              <w:t>Pasi Vahanne</w:t>
            </w:r>
          </w:p>
          <w:p w:rsidR="009418A2" w:rsidRPr="000C27DA" w:rsidRDefault="009418A2" w:rsidP="009418A2">
            <w:pPr>
              <w:rPr>
                <w:rFonts w:ascii="Segoe UI" w:hAnsi="Segoe UI" w:cs="Segoe UI"/>
                <w:b/>
                <w:spacing w:val="-2"/>
                <w:sz w:val="20"/>
                <w:lang w:val="fi-FI"/>
              </w:rPr>
            </w:pPr>
          </w:p>
        </w:tc>
        <w:tc>
          <w:tcPr>
            <w:tcW w:w="4678" w:type="dxa"/>
            <w:gridSpan w:val="2"/>
          </w:tcPr>
          <w:p w:rsidR="001137C6" w:rsidRPr="000C27DA" w:rsidRDefault="001137C6" w:rsidP="00FD3614">
            <w:pPr>
              <w:spacing w:line="360" w:lineRule="auto"/>
              <w:rPr>
                <w:rFonts w:ascii="Segoe UI" w:hAnsi="Segoe UI" w:cs="Segoe UI"/>
                <w:b/>
                <w:sz w:val="20"/>
              </w:rPr>
            </w:pPr>
          </w:p>
        </w:tc>
      </w:tr>
      <w:tr w:rsidR="009418A2" w:rsidRPr="000C27DA" w:rsidTr="007137F6">
        <w:trPr>
          <w:cantSplit/>
        </w:trPr>
        <w:tc>
          <w:tcPr>
            <w:tcW w:w="5109" w:type="dxa"/>
            <w:gridSpan w:val="2"/>
          </w:tcPr>
          <w:p w:rsidR="009418A2" w:rsidRPr="000C27DA" w:rsidRDefault="009418A2">
            <w:pPr>
              <w:rPr>
                <w:rFonts w:ascii="Segoe UI" w:hAnsi="Segoe UI" w:cs="Segoe UI"/>
                <w:b/>
                <w:spacing w:val="-2"/>
                <w:sz w:val="20"/>
              </w:rPr>
            </w:pPr>
            <w:r w:rsidRPr="000C27DA">
              <w:rPr>
                <w:rFonts w:ascii="Segoe UI" w:hAnsi="Segoe UI" w:cs="Segoe UI"/>
                <w:b/>
                <w:spacing w:val="-2"/>
                <w:sz w:val="20"/>
              </w:rPr>
              <w:t>Dist</w:t>
            </w:r>
            <w:r w:rsidR="00B4575D" w:rsidRPr="000C27DA">
              <w:rPr>
                <w:rFonts w:ascii="Segoe UI" w:hAnsi="Segoe UI" w:cs="Segoe UI"/>
                <w:b/>
                <w:spacing w:val="-2"/>
                <w:sz w:val="20"/>
              </w:rPr>
              <w:t>r</w:t>
            </w:r>
            <w:r w:rsidRPr="000C27DA">
              <w:rPr>
                <w:rFonts w:ascii="Segoe UI" w:hAnsi="Segoe UI" w:cs="Segoe UI"/>
                <w:b/>
                <w:spacing w:val="-2"/>
                <w:sz w:val="20"/>
              </w:rPr>
              <w:t>ibution</w:t>
            </w:r>
          </w:p>
        </w:tc>
        <w:tc>
          <w:tcPr>
            <w:tcW w:w="4672" w:type="dxa"/>
          </w:tcPr>
          <w:p w:rsidR="009418A2" w:rsidRPr="000C27DA" w:rsidRDefault="009418A2" w:rsidP="009418A2">
            <w:pPr>
              <w:rPr>
                <w:rFonts w:ascii="Segoe UI" w:hAnsi="Segoe UI" w:cs="Segoe UI"/>
                <w:b/>
                <w:spacing w:val="-2"/>
                <w:sz w:val="20"/>
              </w:rPr>
            </w:pPr>
            <w:r w:rsidRPr="000C27DA">
              <w:rPr>
                <w:rFonts w:ascii="Segoe UI" w:hAnsi="Segoe UI" w:cs="Segoe UI"/>
                <w:b/>
                <w:sz w:val="20"/>
              </w:rPr>
              <w:t>Approved by, Date</w:t>
            </w:r>
          </w:p>
        </w:tc>
      </w:tr>
      <w:tr w:rsidR="009418A2" w:rsidRPr="000C27DA" w:rsidTr="007137F6">
        <w:trPr>
          <w:cantSplit/>
        </w:trPr>
        <w:tc>
          <w:tcPr>
            <w:tcW w:w="5109" w:type="dxa"/>
            <w:gridSpan w:val="2"/>
          </w:tcPr>
          <w:p w:rsidR="009418A2" w:rsidRPr="000C27DA" w:rsidRDefault="009418A2">
            <w:pPr>
              <w:rPr>
                <w:rFonts w:ascii="Segoe UI" w:hAnsi="Segoe UI" w:cs="Segoe UI"/>
                <w:spacing w:val="-2"/>
                <w:sz w:val="20"/>
              </w:rPr>
            </w:pPr>
          </w:p>
          <w:p w:rsidR="009418A2" w:rsidRPr="000C27DA" w:rsidRDefault="009418A2">
            <w:pPr>
              <w:rPr>
                <w:rFonts w:ascii="Segoe UI" w:hAnsi="Segoe UI" w:cs="Segoe UI"/>
                <w:spacing w:val="-2"/>
                <w:sz w:val="20"/>
              </w:rPr>
            </w:pPr>
          </w:p>
          <w:p w:rsidR="009418A2" w:rsidRPr="000C27DA" w:rsidRDefault="009418A2">
            <w:pPr>
              <w:rPr>
                <w:rFonts w:ascii="Segoe UI" w:hAnsi="Segoe UI" w:cs="Segoe UI"/>
                <w:spacing w:val="-2"/>
                <w:sz w:val="20"/>
              </w:rPr>
            </w:pPr>
          </w:p>
        </w:tc>
        <w:tc>
          <w:tcPr>
            <w:tcW w:w="4672" w:type="dxa"/>
          </w:tcPr>
          <w:p w:rsidR="009418A2" w:rsidRPr="000C27DA" w:rsidRDefault="009418A2" w:rsidP="005536EA">
            <w:pPr>
              <w:rPr>
                <w:rFonts w:ascii="Segoe UI" w:hAnsi="Segoe UI" w:cs="Segoe UI"/>
                <w:spacing w:val="-2"/>
                <w:sz w:val="20"/>
              </w:rPr>
            </w:pPr>
          </w:p>
        </w:tc>
      </w:tr>
      <w:tr w:rsidR="009418A2" w:rsidRPr="000C27DA" w:rsidTr="007137F6">
        <w:trPr>
          <w:cantSplit/>
        </w:trPr>
        <w:tc>
          <w:tcPr>
            <w:tcW w:w="5109" w:type="dxa"/>
            <w:gridSpan w:val="2"/>
          </w:tcPr>
          <w:p w:rsidR="009418A2" w:rsidRPr="000C27DA" w:rsidRDefault="009418A2">
            <w:pPr>
              <w:rPr>
                <w:rFonts w:ascii="Segoe UI" w:hAnsi="Segoe UI" w:cs="Segoe UI"/>
                <w:spacing w:val="-2"/>
                <w:sz w:val="20"/>
              </w:rPr>
            </w:pPr>
            <w:bookmarkStart w:id="2" w:name="zKeywords"/>
            <w:bookmarkEnd w:id="2"/>
          </w:p>
        </w:tc>
        <w:tc>
          <w:tcPr>
            <w:tcW w:w="4672" w:type="dxa"/>
          </w:tcPr>
          <w:p w:rsidR="009418A2" w:rsidRPr="000C27DA" w:rsidRDefault="009418A2">
            <w:pPr>
              <w:rPr>
                <w:rFonts w:ascii="Segoe UI" w:hAnsi="Segoe UI" w:cs="Segoe UI"/>
                <w:spacing w:val="-2"/>
                <w:sz w:val="20"/>
              </w:rPr>
            </w:pPr>
          </w:p>
        </w:tc>
      </w:tr>
    </w:tbl>
    <w:p w:rsidR="00CA5EC1" w:rsidRPr="000C27DA" w:rsidRDefault="00CA5EC1" w:rsidP="00CA5EC1">
      <w:pPr>
        <w:pStyle w:val="PaaOtsikko"/>
        <w:rPr>
          <w:rFonts w:ascii="Segoe UI" w:hAnsi="Segoe UI" w:cs="Segoe UI"/>
          <w:sz w:val="20"/>
        </w:rPr>
      </w:pPr>
    </w:p>
    <w:p w:rsidR="00CA5EC1" w:rsidRPr="000C27DA" w:rsidRDefault="00CA5EC1" w:rsidP="00CA5EC1">
      <w:pPr>
        <w:pStyle w:val="NormalIndent"/>
        <w:ind w:left="0"/>
        <w:jc w:val="center"/>
        <w:rPr>
          <w:rFonts w:ascii="Segoe UI" w:hAnsi="Segoe UI" w:cs="Segoe UI"/>
          <w:sz w:val="20"/>
        </w:rPr>
      </w:pPr>
    </w:p>
    <w:p w:rsidR="00CA5EC1" w:rsidRPr="000C27DA" w:rsidRDefault="00CA5EC1" w:rsidP="00CA5EC1">
      <w:pPr>
        <w:pStyle w:val="NormalIndent"/>
        <w:ind w:left="0"/>
        <w:jc w:val="center"/>
        <w:rPr>
          <w:rFonts w:ascii="Segoe UI" w:hAnsi="Segoe UI" w:cs="Segoe UI"/>
          <w:sz w:val="20"/>
        </w:rPr>
      </w:pPr>
    </w:p>
    <w:p w:rsidR="0019350C" w:rsidRPr="00BE16F5" w:rsidRDefault="0019350C" w:rsidP="0019350C">
      <w:pPr>
        <w:pStyle w:val="FReportName"/>
      </w:pPr>
      <w:r>
        <w:t>World Bank</w:t>
      </w:r>
    </w:p>
    <w:p w:rsidR="0019350C" w:rsidRPr="00BE16F5" w:rsidRDefault="0019350C" w:rsidP="0019350C">
      <w:pPr>
        <w:pStyle w:val="FNormal"/>
      </w:pPr>
    </w:p>
    <w:p w:rsidR="0019350C" w:rsidRPr="00BE16F5" w:rsidRDefault="0019350C" w:rsidP="0019350C">
      <w:pPr>
        <w:pStyle w:val="FNormal"/>
      </w:pPr>
    </w:p>
    <w:p w:rsidR="0019350C" w:rsidRPr="00BE16F5" w:rsidRDefault="0019350C" w:rsidP="0019350C">
      <w:pPr>
        <w:pStyle w:val="FNormal"/>
      </w:pPr>
    </w:p>
    <w:p w:rsidR="0019350C" w:rsidRPr="00BE16F5" w:rsidRDefault="0019350C" w:rsidP="0019350C">
      <w:pPr>
        <w:pStyle w:val="FNormal"/>
      </w:pPr>
    </w:p>
    <w:p w:rsidR="0019350C" w:rsidRPr="00BE16F5" w:rsidRDefault="0019350C" w:rsidP="0019350C">
      <w:pPr>
        <w:pStyle w:val="NormalIndent"/>
        <w:jc w:val="center"/>
        <w:rPr>
          <w:rFonts w:ascii="Arial" w:hAnsi="Arial" w:cs="Arial"/>
        </w:rPr>
      </w:pPr>
    </w:p>
    <w:p w:rsidR="004229FB" w:rsidRDefault="004229FB" w:rsidP="0019350C">
      <w:pPr>
        <w:pStyle w:val="FReportName"/>
        <w:rPr>
          <w:sz w:val="72"/>
        </w:rPr>
      </w:pPr>
      <w:r w:rsidRPr="004229FB">
        <w:rPr>
          <w:sz w:val="72"/>
        </w:rPr>
        <w:t>CTF-Minregion-CS-5</w:t>
      </w:r>
    </w:p>
    <w:p w:rsidR="0019350C" w:rsidRPr="00544FDD" w:rsidRDefault="004229FB" w:rsidP="0019350C">
      <w:pPr>
        <w:pStyle w:val="FReportName"/>
        <w:rPr>
          <w:b/>
          <w:lang w:val="en-US"/>
        </w:rPr>
      </w:pPr>
      <w:r w:rsidRPr="004229FB">
        <w:rPr>
          <w:b/>
          <w:lang w:val="en-US"/>
        </w:rPr>
        <w:t>Program Level Environmental and Social Assessment</w:t>
      </w:r>
    </w:p>
    <w:p w:rsidR="00635643" w:rsidRPr="000C27DA" w:rsidRDefault="00635643">
      <w:pPr>
        <w:rPr>
          <w:rFonts w:ascii="Segoe UI" w:hAnsi="Segoe UI" w:cs="Segoe UI"/>
          <w:sz w:val="20"/>
        </w:rPr>
      </w:pPr>
      <w:r w:rsidRPr="000C27DA">
        <w:rPr>
          <w:rFonts w:ascii="Segoe UI" w:hAnsi="Segoe UI" w:cs="Segoe UI"/>
          <w:sz w:val="20"/>
        </w:rPr>
        <w:br w:type="page"/>
      </w:r>
    </w:p>
    <w:sdt>
      <w:sdtPr>
        <w:rPr>
          <w:rFonts w:ascii="Times New Roman" w:hAnsi="Times New Roman" w:cs="Segoe UI"/>
          <w:b w:val="0"/>
          <w:color w:val="auto"/>
          <w:sz w:val="24"/>
          <w:szCs w:val="20"/>
        </w:rPr>
        <w:id w:val="16465703"/>
        <w:docPartObj>
          <w:docPartGallery w:val="Table of Contents"/>
          <w:docPartUnique/>
        </w:docPartObj>
      </w:sdtPr>
      <w:sdtEndPr>
        <w:rPr>
          <w:rFonts w:ascii="Segoe UI" w:hAnsi="Segoe UI"/>
          <w:b/>
          <w:bCs/>
          <w:caps/>
          <w:sz w:val="20"/>
        </w:rPr>
      </w:sdtEndPr>
      <w:sdtContent>
        <w:p w:rsidR="00F13BCD" w:rsidRPr="000C27DA" w:rsidRDefault="00F13BCD" w:rsidP="00F13BCD">
          <w:pPr>
            <w:pStyle w:val="FHeadline"/>
            <w:rPr>
              <w:rFonts w:cs="Segoe UI"/>
              <w:szCs w:val="20"/>
            </w:rPr>
          </w:pPr>
          <w:r w:rsidRPr="000C27DA">
            <w:rPr>
              <w:rFonts w:cs="Segoe UI"/>
              <w:szCs w:val="20"/>
            </w:rPr>
            <w:t>Contents</w:t>
          </w:r>
        </w:p>
        <w:p w:rsidR="00237194" w:rsidRDefault="00836014">
          <w:pPr>
            <w:pStyle w:val="TOC1"/>
            <w:tabs>
              <w:tab w:val="left" w:pos="480"/>
              <w:tab w:val="right" w:leader="dot" w:pos="9628"/>
            </w:tabs>
            <w:rPr>
              <w:rFonts w:eastAsiaTheme="minorEastAsia" w:cstheme="minorBidi"/>
              <w:b w:val="0"/>
              <w:bCs w:val="0"/>
              <w:caps w:val="0"/>
              <w:noProof/>
              <w:sz w:val="22"/>
              <w:szCs w:val="22"/>
              <w:lang w:val="fi-FI" w:eastAsia="fi-FI"/>
            </w:rPr>
          </w:pPr>
          <w:r w:rsidRPr="000C27DA">
            <w:rPr>
              <w:rFonts w:ascii="Segoe UI" w:hAnsi="Segoe UI" w:cs="Segoe UI"/>
              <w:b w:val="0"/>
              <w:bCs w:val="0"/>
              <w:caps w:val="0"/>
            </w:rPr>
            <w:fldChar w:fldCharType="begin"/>
          </w:r>
          <w:r w:rsidR="000B267B" w:rsidRPr="000C27DA">
            <w:rPr>
              <w:rFonts w:ascii="Segoe UI" w:hAnsi="Segoe UI" w:cs="Segoe UI"/>
              <w:b w:val="0"/>
              <w:bCs w:val="0"/>
              <w:caps w:val="0"/>
            </w:rPr>
            <w:instrText xml:space="preserve"> TOC \o "1-3" \h \z \u </w:instrText>
          </w:r>
          <w:r w:rsidRPr="000C27DA">
            <w:rPr>
              <w:rFonts w:ascii="Segoe UI" w:hAnsi="Segoe UI" w:cs="Segoe UI"/>
              <w:b w:val="0"/>
              <w:bCs w:val="0"/>
              <w:caps w:val="0"/>
            </w:rPr>
            <w:fldChar w:fldCharType="separate"/>
          </w:r>
          <w:hyperlink w:anchor="_Toc372627041" w:history="1">
            <w:r w:rsidR="00237194" w:rsidRPr="00CE2F23">
              <w:rPr>
                <w:rStyle w:val="Hyperlink"/>
                <w:noProof/>
              </w:rPr>
              <w:t>1</w:t>
            </w:r>
            <w:r w:rsidR="00237194">
              <w:rPr>
                <w:rFonts w:eastAsiaTheme="minorEastAsia" w:cstheme="minorBidi"/>
                <w:b w:val="0"/>
                <w:bCs w:val="0"/>
                <w:caps w:val="0"/>
                <w:noProof/>
                <w:sz w:val="22"/>
                <w:szCs w:val="22"/>
                <w:lang w:val="fi-FI" w:eastAsia="fi-FI"/>
              </w:rPr>
              <w:tab/>
            </w:r>
            <w:r w:rsidR="00237194" w:rsidRPr="00CE2F23">
              <w:rPr>
                <w:rStyle w:val="Hyperlink"/>
                <w:noProof/>
              </w:rPr>
              <w:t>Executive Summary</w:t>
            </w:r>
            <w:r w:rsidR="00237194">
              <w:rPr>
                <w:noProof/>
                <w:webHidden/>
              </w:rPr>
              <w:tab/>
            </w:r>
            <w:r w:rsidR="00237194">
              <w:rPr>
                <w:noProof/>
                <w:webHidden/>
              </w:rPr>
              <w:fldChar w:fldCharType="begin"/>
            </w:r>
            <w:r w:rsidR="00237194">
              <w:rPr>
                <w:noProof/>
                <w:webHidden/>
              </w:rPr>
              <w:instrText xml:space="preserve"> PAGEREF _Toc372627041 \h </w:instrText>
            </w:r>
            <w:r w:rsidR="00237194">
              <w:rPr>
                <w:noProof/>
                <w:webHidden/>
              </w:rPr>
            </w:r>
            <w:r w:rsidR="00237194">
              <w:rPr>
                <w:noProof/>
                <w:webHidden/>
              </w:rPr>
              <w:fldChar w:fldCharType="separate"/>
            </w:r>
            <w:r w:rsidR="00BB6334">
              <w:rPr>
                <w:noProof/>
                <w:webHidden/>
              </w:rPr>
              <w:t>6</w:t>
            </w:r>
            <w:r w:rsidR="00237194">
              <w:rPr>
                <w:noProof/>
                <w:webHidden/>
              </w:rPr>
              <w:fldChar w:fldCharType="end"/>
            </w:r>
          </w:hyperlink>
        </w:p>
        <w:p w:rsidR="00237194" w:rsidRDefault="00A03CF2">
          <w:pPr>
            <w:pStyle w:val="TOC1"/>
            <w:tabs>
              <w:tab w:val="left" w:pos="480"/>
              <w:tab w:val="right" w:leader="dot" w:pos="9628"/>
            </w:tabs>
            <w:rPr>
              <w:rFonts w:eastAsiaTheme="minorEastAsia" w:cstheme="minorBidi"/>
              <w:b w:val="0"/>
              <w:bCs w:val="0"/>
              <w:caps w:val="0"/>
              <w:noProof/>
              <w:sz w:val="22"/>
              <w:szCs w:val="22"/>
              <w:lang w:val="fi-FI" w:eastAsia="fi-FI"/>
            </w:rPr>
          </w:pPr>
          <w:hyperlink w:anchor="_Toc372627042" w:history="1">
            <w:r w:rsidR="00237194" w:rsidRPr="00CE2F23">
              <w:rPr>
                <w:rStyle w:val="Hyperlink"/>
                <w:noProof/>
              </w:rPr>
              <w:t>2</w:t>
            </w:r>
            <w:r w:rsidR="00237194">
              <w:rPr>
                <w:rFonts w:eastAsiaTheme="minorEastAsia" w:cstheme="minorBidi"/>
                <w:b w:val="0"/>
                <w:bCs w:val="0"/>
                <w:caps w:val="0"/>
                <w:noProof/>
                <w:sz w:val="22"/>
                <w:szCs w:val="22"/>
                <w:lang w:val="fi-FI" w:eastAsia="fi-FI"/>
              </w:rPr>
              <w:tab/>
            </w:r>
            <w:r w:rsidR="00237194" w:rsidRPr="00CE2F23">
              <w:rPr>
                <w:rStyle w:val="Hyperlink"/>
                <w:noProof/>
              </w:rPr>
              <w:t>INTRODUCTION</w:t>
            </w:r>
            <w:r w:rsidR="00237194">
              <w:rPr>
                <w:noProof/>
                <w:webHidden/>
              </w:rPr>
              <w:tab/>
            </w:r>
            <w:r w:rsidR="00237194">
              <w:rPr>
                <w:noProof/>
                <w:webHidden/>
              </w:rPr>
              <w:fldChar w:fldCharType="begin"/>
            </w:r>
            <w:r w:rsidR="00237194">
              <w:rPr>
                <w:noProof/>
                <w:webHidden/>
              </w:rPr>
              <w:instrText xml:space="preserve"> PAGEREF _Toc372627042 \h </w:instrText>
            </w:r>
            <w:r w:rsidR="00237194">
              <w:rPr>
                <w:noProof/>
                <w:webHidden/>
              </w:rPr>
            </w:r>
            <w:r w:rsidR="00237194">
              <w:rPr>
                <w:noProof/>
                <w:webHidden/>
              </w:rPr>
              <w:fldChar w:fldCharType="separate"/>
            </w:r>
            <w:r w:rsidR="00BB6334">
              <w:rPr>
                <w:noProof/>
                <w:webHidden/>
              </w:rPr>
              <w:t>8</w:t>
            </w:r>
            <w:r w:rsidR="00237194">
              <w:rPr>
                <w:noProof/>
                <w:webHidden/>
              </w:rPr>
              <w:fldChar w:fldCharType="end"/>
            </w:r>
          </w:hyperlink>
        </w:p>
        <w:p w:rsidR="00237194" w:rsidRDefault="00A03CF2">
          <w:pPr>
            <w:pStyle w:val="TOC1"/>
            <w:tabs>
              <w:tab w:val="left" w:pos="480"/>
              <w:tab w:val="right" w:leader="dot" w:pos="9628"/>
            </w:tabs>
            <w:rPr>
              <w:rFonts w:eastAsiaTheme="minorEastAsia" w:cstheme="minorBidi"/>
              <w:b w:val="0"/>
              <w:bCs w:val="0"/>
              <w:caps w:val="0"/>
              <w:noProof/>
              <w:sz w:val="22"/>
              <w:szCs w:val="22"/>
              <w:lang w:val="fi-FI" w:eastAsia="fi-FI"/>
            </w:rPr>
          </w:pPr>
          <w:hyperlink w:anchor="_Toc372627043" w:history="1">
            <w:r w:rsidR="00237194" w:rsidRPr="00CE2F23">
              <w:rPr>
                <w:rStyle w:val="Hyperlink"/>
                <w:noProof/>
              </w:rPr>
              <w:t>3</w:t>
            </w:r>
            <w:r w:rsidR="00237194">
              <w:rPr>
                <w:rFonts w:eastAsiaTheme="minorEastAsia" w:cstheme="minorBidi"/>
                <w:b w:val="0"/>
                <w:bCs w:val="0"/>
                <w:caps w:val="0"/>
                <w:noProof/>
                <w:sz w:val="22"/>
                <w:szCs w:val="22"/>
                <w:lang w:val="fi-FI" w:eastAsia="fi-FI"/>
              </w:rPr>
              <w:tab/>
            </w:r>
            <w:r w:rsidR="00237194" w:rsidRPr="00CE2F23">
              <w:rPr>
                <w:rStyle w:val="Hyperlink"/>
                <w:noProof/>
              </w:rPr>
              <w:t>BACKGROUND</w:t>
            </w:r>
            <w:r w:rsidR="00237194">
              <w:rPr>
                <w:noProof/>
                <w:webHidden/>
              </w:rPr>
              <w:tab/>
            </w:r>
            <w:r w:rsidR="00237194">
              <w:rPr>
                <w:noProof/>
                <w:webHidden/>
              </w:rPr>
              <w:fldChar w:fldCharType="begin"/>
            </w:r>
            <w:r w:rsidR="00237194">
              <w:rPr>
                <w:noProof/>
                <w:webHidden/>
              </w:rPr>
              <w:instrText xml:space="preserve"> PAGEREF _Toc372627043 \h </w:instrText>
            </w:r>
            <w:r w:rsidR="00237194">
              <w:rPr>
                <w:noProof/>
                <w:webHidden/>
              </w:rPr>
            </w:r>
            <w:r w:rsidR="00237194">
              <w:rPr>
                <w:noProof/>
                <w:webHidden/>
              </w:rPr>
              <w:fldChar w:fldCharType="separate"/>
            </w:r>
            <w:r w:rsidR="00BB6334">
              <w:rPr>
                <w:noProof/>
                <w:webHidden/>
              </w:rPr>
              <w:t>9</w:t>
            </w:r>
            <w:r w:rsidR="00237194">
              <w:rPr>
                <w:noProof/>
                <w:webHidden/>
              </w:rPr>
              <w:fldChar w:fldCharType="end"/>
            </w:r>
          </w:hyperlink>
        </w:p>
        <w:p w:rsidR="00237194" w:rsidRDefault="00A03CF2">
          <w:pPr>
            <w:pStyle w:val="TOC2"/>
            <w:tabs>
              <w:tab w:val="left" w:pos="720"/>
              <w:tab w:val="right" w:leader="dot" w:pos="9628"/>
            </w:tabs>
            <w:rPr>
              <w:rFonts w:eastAsiaTheme="minorEastAsia" w:cstheme="minorBidi"/>
              <w:smallCaps w:val="0"/>
              <w:noProof/>
              <w:sz w:val="22"/>
              <w:szCs w:val="22"/>
              <w:lang w:val="fi-FI" w:eastAsia="fi-FI"/>
            </w:rPr>
          </w:pPr>
          <w:hyperlink w:anchor="_Toc372627044" w:history="1">
            <w:r w:rsidR="00237194" w:rsidRPr="00CE2F23">
              <w:rPr>
                <w:rStyle w:val="Hyperlink"/>
                <w:noProof/>
              </w:rPr>
              <w:t>3.1</w:t>
            </w:r>
            <w:r w:rsidR="00237194">
              <w:rPr>
                <w:rFonts w:eastAsiaTheme="minorEastAsia" w:cstheme="minorBidi"/>
                <w:smallCaps w:val="0"/>
                <w:noProof/>
                <w:sz w:val="22"/>
                <w:szCs w:val="22"/>
                <w:lang w:val="fi-FI" w:eastAsia="fi-FI"/>
              </w:rPr>
              <w:tab/>
            </w:r>
            <w:r w:rsidR="00237194" w:rsidRPr="00CE2F23">
              <w:rPr>
                <w:rStyle w:val="Hyperlink"/>
                <w:noProof/>
              </w:rPr>
              <w:t>Project description</w:t>
            </w:r>
            <w:r w:rsidR="00237194">
              <w:rPr>
                <w:noProof/>
                <w:webHidden/>
              </w:rPr>
              <w:tab/>
            </w:r>
            <w:r w:rsidR="00237194">
              <w:rPr>
                <w:noProof/>
                <w:webHidden/>
              </w:rPr>
              <w:fldChar w:fldCharType="begin"/>
            </w:r>
            <w:r w:rsidR="00237194">
              <w:rPr>
                <w:noProof/>
                <w:webHidden/>
              </w:rPr>
              <w:instrText xml:space="preserve"> PAGEREF _Toc372627044 \h </w:instrText>
            </w:r>
            <w:r w:rsidR="00237194">
              <w:rPr>
                <w:noProof/>
                <w:webHidden/>
              </w:rPr>
            </w:r>
            <w:r w:rsidR="00237194">
              <w:rPr>
                <w:noProof/>
                <w:webHidden/>
              </w:rPr>
              <w:fldChar w:fldCharType="separate"/>
            </w:r>
            <w:r w:rsidR="00BB6334">
              <w:rPr>
                <w:noProof/>
                <w:webHidden/>
              </w:rPr>
              <w:t>9</w:t>
            </w:r>
            <w:r w:rsidR="00237194">
              <w:rPr>
                <w:noProof/>
                <w:webHidden/>
              </w:rPr>
              <w:fldChar w:fldCharType="end"/>
            </w:r>
          </w:hyperlink>
        </w:p>
        <w:p w:rsidR="00237194" w:rsidRDefault="00A03CF2">
          <w:pPr>
            <w:pStyle w:val="TOC1"/>
            <w:tabs>
              <w:tab w:val="left" w:pos="480"/>
              <w:tab w:val="right" w:leader="dot" w:pos="9628"/>
            </w:tabs>
            <w:rPr>
              <w:rFonts w:eastAsiaTheme="minorEastAsia" w:cstheme="minorBidi"/>
              <w:b w:val="0"/>
              <w:bCs w:val="0"/>
              <w:caps w:val="0"/>
              <w:noProof/>
              <w:sz w:val="22"/>
              <w:szCs w:val="22"/>
              <w:lang w:val="fi-FI" w:eastAsia="fi-FI"/>
            </w:rPr>
          </w:pPr>
          <w:hyperlink w:anchor="_Toc372627045" w:history="1">
            <w:r w:rsidR="00237194" w:rsidRPr="00CE2F23">
              <w:rPr>
                <w:rStyle w:val="Hyperlink"/>
                <w:noProof/>
              </w:rPr>
              <w:t>4</w:t>
            </w:r>
            <w:r w:rsidR="00237194">
              <w:rPr>
                <w:rFonts w:eastAsiaTheme="minorEastAsia" w:cstheme="minorBidi"/>
                <w:b w:val="0"/>
                <w:bCs w:val="0"/>
                <w:caps w:val="0"/>
                <w:noProof/>
                <w:sz w:val="22"/>
                <w:szCs w:val="22"/>
                <w:lang w:val="fi-FI" w:eastAsia="fi-FI"/>
              </w:rPr>
              <w:tab/>
            </w:r>
            <w:r w:rsidR="00237194" w:rsidRPr="00CE2F23">
              <w:rPr>
                <w:rStyle w:val="Hyperlink"/>
                <w:noProof/>
              </w:rPr>
              <w:t>INSTITUTIONAL FRAMEWORK</w:t>
            </w:r>
            <w:r w:rsidR="00237194">
              <w:rPr>
                <w:noProof/>
                <w:webHidden/>
              </w:rPr>
              <w:tab/>
            </w:r>
            <w:r w:rsidR="00237194">
              <w:rPr>
                <w:noProof/>
                <w:webHidden/>
              </w:rPr>
              <w:fldChar w:fldCharType="begin"/>
            </w:r>
            <w:r w:rsidR="00237194">
              <w:rPr>
                <w:noProof/>
                <w:webHidden/>
              </w:rPr>
              <w:instrText xml:space="preserve"> PAGEREF _Toc372627045 \h </w:instrText>
            </w:r>
            <w:r w:rsidR="00237194">
              <w:rPr>
                <w:noProof/>
                <w:webHidden/>
              </w:rPr>
            </w:r>
            <w:r w:rsidR="00237194">
              <w:rPr>
                <w:noProof/>
                <w:webHidden/>
              </w:rPr>
              <w:fldChar w:fldCharType="separate"/>
            </w:r>
            <w:r w:rsidR="00BB6334">
              <w:rPr>
                <w:noProof/>
                <w:webHidden/>
              </w:rPr>
              <w:t>11</w:t>
            </w:r>
            <w:r w:rsidR="00237194">
              <w:rPr>
                <w:noProof/>
                <w:webHidden/>
              </w:rPr>
              <w:fldChar w:fldCharType="end"/>
            </w:r>
          </w:hyperlink>
        </w:p>
        <w:p w:rsidR="00237194" w:rsidRDefault="00A03CF2">
          <w:pPr>
            <w:pStyle w:val="TOC2"/>
            <w:tabs>
              <w:tab w:val="left" w:pos="720"/>
              <w:tab w:val="right" w:leader="dot" w:pos="9628"/>
            </w:tabs>
            <w:rPr>
              <w:rFonts w:eastAsiaTheme="minorEastAsia" w:cstheme="minorBidi"/>
              <w:smallCaps w:val="0"/>
              <w:noProof/>
              <w:sz w:val="22"/>
              <w:szCs w:val="22"/>
              <w:lang w:val="fi-FI" w:eastAsia="fi-FI"/>
            </w:rPr>
          </w:pPr>
          <w:hyperlink w:anchor="_Toc372627046" w:history="1">
            <w:r w:rsidR="00237194" w:rsidRPr="00CE2F23">
              <w:rPr>
                <w:rStyle w:val="Hyperlink"/>
                <w:noProof/>
              </w:rPr>
              <w:t>4.1</w:t>
            </w:r>
            <w:r w:rsidR="00237194">
              <w:rPr>
                <w:rFonts w:eastAsiaTheme="minorEastAsia" w:cstheme="minorBidi"/>
                <w:smallCaps w:val="0"/>
                <w:noProof/>
                <w:sz w:val="22"/>
                <w:szCs w:val="22"/>
                <w:lang w:val="fi-FI" w:eastAsia="fi-FI"/>
              </w:rPr>
              <w:tab/>
            </w:r>
            <w:r w:rsidR="00237194" w:rsidRPr="00CE2F23">
              <w:rPr>
                <w:rStyle w:val="Hyperlink"/>
                <w:noProof/>
              </w:rPr>
              <w:t>Brief Review of the Pertaining Organizational Framework</w:t>
            </w:r>
            <w:r w:rsidR="00237194">
              <w:rPr>
                <w:noProof/>
                <w:webHidden/>
              </w:rPr>
              <w:tab/>
            </w:r>
            <w:r w:rsidR="00237194">
              <w:rPr>
                <w:noProof/>
                <w:webHidden/>
              </w:rPr>
              <w:fldChar w:fldCharType="begin"/>
            </w:r>
            <w:r w:rsidR="00237194">
              <w:rPr>
                <w:noProof/>
                <w:webHidden/>
              </w:rPr>
              <w:instrText xml:space="preserve"> PAGEREF _Toc372627046 \h </w:instrText>
            </w:r>
            <w:r w:rsidR="00237194">
              <w:rPr>
                <w:noProof/>
                <w:webHidden/>
              </w:rPr>
            </w:r>
            <w:r w:rsidR="00237194">
              <w:rPr>
                <w:noProof/>
                <w:webHidden/>
              </w:rPr>
              <w:fldChar w:fldCharType="separate"/>
            </w:r>
            <w:r w:rsidR="00BB6334">
              <w:rPr>
                <w:noProof/>
                <w:webHidden/>
              </w:rPr>
              <w:t>11</w:t>
            </w:r>
            <w:r w:rsidR="00237194">
              <w:rPr>
                <w:noProof/>
                <w:webHidden/>
              </w:rPr>
              <w:fldChar w:fldCharType="end"/>
            </w:r>
          </w:hyperlink>
        </w:p>
        <w:p w:rsidR="00237194" w:rsidRDefault="00A03CF2">
          <w:pPr>
            <w:pStyle w:val="TOC2"/>
            <w:tabs>
              <w:tab w:val="left" w:pos="720"/>
              <w:tab w:val="right" w:leader="dot" w:pos="9628"/>
            </w:tabs>
            <w:rPr>
              <w:rFonts w:eastAsiaTheme="minorEastAsia" w:cstheme="minorBidi"/>
              <w:smallCaps w:val="0"/>
              <w:noProof/>
              <w:sz w:val="22"/>
              <w:szCs w:val="22"/>
              <w:lang w:val="fi-FI" w:eastAsia="fi-FI"/>
            </w:rPr>
          </w:pPr>
          <w:hyperlink w:anchor="_Toc372627047" w:history="1">
            <w:r w:rsidR="00237194" w:rsidRPr="00CE2F23">
              <w:rPr>
                <w:rStyle w:val="Hyperlink"/>
                <w:noProof/>
              </w:rPr>
              <w:t>4.2</w:t>
            </w:r>
            <w:r w:rsidR="00237194">
              <w:rPr>
                <w:rFonts w:eastAsiaTheme="minorEastAsia" w:cstheme="minorBidi"/>
                <w:smallCaps w:val="0"/>
                <w:noProof/>
                <w:sz w:val="22"/>
                <w:szCs w:val="22"/>
                <w:lang w:val="fi-FI" w:eastAsia="fi-FI"/>
              </w:rPr>
              <w:tab/>
            </w:r>
            <w:r w:rsidR="00237194" w:rsidRPr="00CE2F23">
              <w:rPr>
                <w:rStyle w:val="Hyperlink"/>
                <w:noProof/>
              </w:rPr>
              <w:t>Brief review of the Relevant Ukrainian Legislation and Procedures and world bank policies</w:t>
            </w:r>
            <w:r w:rsidR="00237194">
              <w:rPr>
                <w:noProof/>
                <w:webHidden/>
              </w:rPr>
              <w:tab/>
            </w:r>
            <w:r w:rsidR="00237194">
              <w:rPr>
                <w:noProof/>
                <w:webHidden/>
              </w:rPr>
              <w:fldChar w:fldCharType="begin"/>
            </w:r>
            <w:r w:rsidR="00237194">
              <w:rPr>
                <w:noProof/>
                <w:webHidden/>
              </w:rPr>
              <w:instrText xml:space="preserve"> PAGEREF _Toc372627047 \h </w:instrText>
            </w:r>
            <w:r w:rsidR="00237194">
              <w:rPr>
                <w:noProof/>
                <w:webHidden/>
              </w:rPr>
            </w:r>
            <w:r w:rsidR="00237194">
              <w:rPr>
                <w:noProof/>
                <w:webHidden/>
              </w:rPr>
              <w:fldChar w:fldCharType="separate"/>
            </w:r>
            <w:r w:rsidR="00BB6334">
              <w:rPr>
                <w:noProof/>
                <w:webHidden/>
              </w:rPr>
              <w:t>11</w:t>
            </w:r>
            <w:r w:rsidR="00237194">
              <w:rPr>
                <w:noProof/>
                <w:webHidden/>
              </w:rPr>
              <w:fldChar w:fldCharType="end"/>
            </w:r>
          </w:hyperlink>
        </w:p>
        <w:p w:rsidR="00237194" w:rsidRDefault="00A03CF2">
          <w:pPr>
            <w:pStyle w:val="TOC3"/>
            <w:tabs>
              <w:tab w:val="left" w:pos="1200"/>
              <w:tab w:val="right" w:leader="dot" w:pos="9628"/>
            </w:tabs>
            <w:rPr>
              <w:rFonts w:eastAsiaTheme="minorEastAsia" w:cstheme="minorBidi"/>
              <w:i w:val="0"/>
              <w:iCs w:val="0"/>
              <w:noProof/>
              <w:sz w:val="22"/>
              <w:szCs w:val="22"/>
              <w:lang w:val="fi-FI" w:eastAsia="fi-FI"/>
            </w:rPr>
          </w:pPr>
          <w:hyperlink w:anchor="_Toc372627048" w:history="1">
            <w:r w:rsidR="00237194" w:rsidRPr="00CE2F23">
              <w:rPr>
                <w:rStyle w:val="Hyperlink"/>
                <w:rFonts w:ascii="Cambria" w:hAnsi="Cambria"/>
                <w:noProof/>
                <w:lang w:val="en-US"/>
              </w:rPr>
              <w:t>4.2.1</w:t>
            </w:r>
            <w:r w:rsidR="00237194">
              <w:rPr>
                <w:rFonts w:eastAsiaTheme="minorEastAsia" w:cstheme="minorBidi"/>
                <w:i w:val="0"/>
                <w:iCs w:val="0"/>
                <w:noProof/>
                <w:sz w:val="22"/>
                <w:szCs w:val="22"/>
                <w:lang w:val="fi-FI" w:eastAsia="fi-FI"/>
              </w:rPr>
              <w:tab/>
            </w:r>
            <w:r w:rsidR="00237194" w:rsidRPr="00CE2F23">
              <w:rPr>
                <w:rStyle w:val="Hyperlink"/>
                <w:noProof/>
                <w:lang w:val="en-US"/>
              </w:rPr>
              <w:t>State level</w:t>
            </w:r>
            <w:r w:rsidR="00237194">
              <w:rPr>
                <w:noProof/>
                <w:webHidden/>
              </w:rPr>
              <w:tab/>
            </w:r>
            <w:r w:rsidR="00237194">
              <w:rPr>
                <w:noProof/>
                <w:webHidden/>
              </w:rPr>
              <w:fldChar w:fldCharType="begin"/>
            </w:r>
            <w:r w:rsidR="00237194">
              <w:rPr>
                <w:noProof/>
                <w:webHidden/>
              </w:rPr>
              <w:instrText xml:space="preserve"> PAGEREF _Toc372627048 \h </w:instrText>
            </w:r>
            <w:r w:rsidR="00237194">
              <w:rPr>
                <w:noProof/>
                <w:webHidden/>
              </w:rPr>
            </w:r>
            <w:r w:rsidR="00237194">
              <w:rPr>
                <w:noProof/>
                <w:webHidden/>
              </w:rPr>
              <w:fldChar w:fldCharType="separate"/>
            </w:r>
            <w:r w:rsidR="00BB6334">
              <w:rPr>
                <w:noProof/>
                <w:webHidden/>
              </w:rPr>
              <w:t>11</w:t>
            </w:r>
            <w:r w:rsidR="00237194">
              <w:rPr>
                <w:noProof/>
                <w:webHidden/>
              </w:rPr>
              <w:fldChar w:fldCharType="end"/>
            </w:r>
          </w:hyperlink>
        </w:p>
        <w:p w:rsidR="00237194" w:rsidRDefault="00A03CF2">
          <w:pPr>
            <w:pStyle w:val="TOC3"/>
            <w:tabs>
              <w:tab w:val="left" w:pos="1200"/>
              <w:tab w:val="right" w:leader="dot" w:pos="9628"/>
            </w:tabs>
            <w:rPr>
              <w:rFonts w:eastAsiaTheme="minorEastAsia" w:cstheme="minorBidi"/>
              <w:i w:val="0"/>
              <w:iCs w:val="0"/>
              <w:noProof/>
              <w:sz w:val="22"/>
              <w:szCs w:val="22"/>
              <w:lang w:val="fi-FI" w:eastAsia="fi-FI"/>
            </w:rPr>
          </w:pPr>
          <w:hyperlink w:anchor="_Toc372627049" w:history="1">
            <w:r w:rsidR="00237194" w:rsidRPr="00CE2F23">
              <w:rPr>
                <w:rStyle w:val="Hyperlink"/>
                <w:noProof/>
                <w:lang w:val="en-US"/>
              </w:rPr>
              <w:t>4.2.2</w:t>
            </w:r>
            <w:r w:rsidR="00237194">
              <w:rPr>
                <w:rFonts w:eastAsiaTheme="minorEastAsia" w:cstheme="minorBidi"/>
                <w:i w:val="0"/>
                <w:iCs w:val="0"/>
                <w:noProof/>
                <w:sz w:val="22"/>
                <w:szCs w:val="22"/>
                <w:lang w:val="fi-FI" w:eastAsia="fi-FI"/>
              </w:rPr>
              <w:tab/>
            </w:r>
            <w:r w:rsidR="00237194" w:rsidRPr="00CE2F23">
              <w:rPr>
                <w:rStyle w:val="Hyperlink"/>
                <w:noProof/>
                <w:lang w:val="en-US"/>
              </w:rPr>
              <w:t>Regional level</w:t>
            </w:r>
            <w:r w:rsidR="00237194">
              <w:rPr>
                <w:noProof/>
                <w:webHidden/>
              </w:rPr>
              <w:tab/>
            </w:r>
            <w:r w:rsidR="00237194">
              <w:rPr>
                <w:noProof/>
                <w:webHidden/>
              </w:rPr>
              <w:fldChar w:fldCharType="begin"/>
            </w:r>
            <w:r w:rsidR="00237194">
              <w:rPr>
                <w:noProof/>
                <w:webHidden/>
              </w:rPr>
              <w:instrText xml:space="preserve"> PAGEREF _Toc372627049 \h </w:instrText>
            </w:r>
            <w:r w:rsidR="00237194">
              <w:rPr>
                <w:noProof/>
                <w:webHidden/>
              </w:rPr>
            </w:r>
            <w:r w:rsidR="00237194">
              <w:rPr>
                <w:noProof/>
                <w:webHidden/>
              </w:rPr>
              <w:fldChar w:fldCharType="separate"/>
            </w:r>
            <w:r w:rsidR="00BB6334">
              <w:rPr>
                <w:noProof/>
                <w:webHidden/>
              </w:rPr>
              <w:t>15</w:t>
            </w:r>
            <w:r w:rsidR="00237194">
              <w:rPr>
                <w:noProof/>
                <w:webHidden/>
              </w:rPr>
              <w:fldChar w:fldCharType="end"/>
            </w:r>
          </w:hyperlink>
        </w:p>
        <w:p w:rsidR="00237194" w:rsidRDefault="00A03CF2">
          <w:pPr>
            <w:pStyle w:val="TOC3"/>
            <w:tabs>
              <w:tab w:val="left" w:pos="1200"/>
              <w:tab w:val="right" w:leader="dot" w:pos="9628"/>
            </w:tabs>
            <w:rPr>
              <w:rFonts w:eastAsiaTheme="minorEastAsia" w:cstheme="minorBidi"/>
              <w:i w:val="0"/>
              <w:iCs w:val="0"/>
              <w:noProof/>
              <w:sz w:val="22"/>
              <w:szCs w:val="22"/>
              <w:lang w:val="fi-FI" w:eastAsia="fi-FI"/>
            </w:rPr>
          </w:pPr>
          <w:hyperlink w:anchor="_Toc372627050" w:history="1">
            <w:r w:rsidR="00237194" w:rsidRPr="00CE2F23">
              <w:rPr>
                <w:rStyle w:val="Hyperlink"/>
                <w:noProof/>
                <w:kern w:val="28"/>
              </w:rPr>
              <w:t>4.2.3</w:t>
            </w:r>
            <w:r w:rsidR="00237194">
              <w:rPr>
                <w:rFonts w:eastAsiaTheme="minorEastAsia" w:cstheme="minorBidi"/>
                <w:i w:val="0"/>
                <w:iCs w:val="0"/>
                <w:noProof/>
                <w:sz w:val="22"/>
                <w:szCs w:val="22"/>
                <w:lang w:val="fi-FI" w:eastAsia="fi-FI"/>
              </w:rPr>
              <w:tab/>
            </w:r>
            <w:r w:rsidR="00237194" w:rsidRPr="00CE2F23">
              <w:rPr>
                <w:rStyle w:val="Hyperlink"/>
                <w:noProof/>
              </w:rPr>
              <w:t>World Bank policies and procedures</w:t>
            </w:r>
            <w:r w:rsidR="00237194">
              <w:rPr>
                <w:noProof/>
                <w:webHidden/>
              </w:rPr>
              <w:tab/>
            </w:r>
            <w:r w:rsidR="00237194">
              <w:rPr>
                <w:noProof/>
                <w:webHidden/>
              </w:rPr>
              <w:fldChar w:fldCharType="begin"/>
            </w:r>
            <w:r w:rsidR="00237194">
              <w:rPr>
                <w:noProof/>
                <w:webHidden/>
              </w:rPr>
              <w:instrText xml:space="preserve"> PAGEREF _Toc372627050 \h </w:instrText>
            </w:r>
            <w:r w:rsidR="00237194">
              <w:rPr>
                <w:noProof/>
                <w:webHidden/>
              </w:rPr>
            </w:r>
            <w:r w:rsidR="00237194">
              <w:rPr>
                <w:noProof/>
                <w:webHidden/>
              </w:rPr>
              <w:fldChar w:fldCharType="separate"/>
            </w:r>
            <w:r w:rsidR="00BB6334">
              <w:rPr>
                <w:noProof/>
                <w:webHidden/>
              </w:rPr>
              <w:t>16</w:t>
            </w:r>
            <w:r w:rsidR="00237194">
              <w:rPr>
                <w:noProof/>
                <w:webHidden/>
              </w:rPr>
              <w:fldChar w:fldCharType="end"/>
            </w:r>
          </w:hyperlink>
        </w:p>
        <w:p w:rsidR="00237194" w:rsidRDefault="00A03CF2">
          <w:pPr>
            <w:pStyle w:val="TOC1"/>
            <w:tabs>
              <w:tab w:val="left" w:pos="480"/>
              <w:tab w:val="right" w:leader="dot" w:pos="9628"/>
            </w:tabs>
            <w:rPr>
              <w:rFonts w:eastAsiaTheme="minorEastAsia" w:cstheme="minorBidi"/>
              <w:b w:val="0"/>
              <w:bCs w:val="0"/>
              <w:caps w:val="0"/>
              <w:noProof/>
              <w:sz w:val="22"/>
              <w:szCs w:val="22"/>
              <w:lang w:val="fi-FI" w:eastAsia="fi-FI"/>
            </w:rPr>
          </w:pPr>
          <w:hyperlink w:anchor="_Toc372627051" w:history="1">
            <w:r w:rsidR="00237194" w:rsidRPr="00CE2F23">
              <w:rPr>
                <w:rStyle w:val="Hyperlink"/>
                <w:noProof/>
              </w:rPr>
              <w:t>5</w:t>
            </w:r>
            <w:r w:rsidR="00237194">
              <w:rPr>
                <w:rFonts w:eastAsiaTheme="minorEastAsia" w:cstheme="minorBidi"/>
                <w:b w:val="0"/>
                <w:bCs w:val="0"/>
                <w:caps w:val="0"/>
                <w:noProof/>
                <w:sz w:val="22"/>
                <w:szCs w:val="22"/>
                <w:lang w:val="fi-FI" w:eastAsia="fi-FI"/>
              </w:rPr>
              <w:tab/>
            </w:r>
            <w:r w:rsidR="00237194" w:rsidRPr="00CE2F23">
              <w:rPr>
                <w:rStyle w:val="Hyperlink"/>
                <w:noProof/>
              </w:rPr>
              <w:t>DESCRIPTION OF PROCESSES, FACILITIES AND ASSETS</w:t>
            </w:r>
            <w:r w:rsidR="00237194">
              <w:rPr>
                <w:noProof/>
                <w:webHidden/>
              </w:rPr>
              <w:tab/>
            </w:r>
            <w:r w:rsidR="00237194">
              <w:rPr>
                <w:noProof/>
                <w:webHidden/>
              </w:rPr>
              <w:fldChar w:fldCharType="begin"/>
            </w:r>
            <w:r w:rsidR="00237194">
              <w:rPr>
                <w:noProof/>
                <w:webHidden/>
              </w:rPr>
              <w:instrText xml:space="preserve"> PAGEREF _Toc372627051 \h </w:instrText>
            </w:r>
            <w:r w:rsidR="00237194">
              <w:rPr>
                <w:noProof/>
                <w:webHidden/>
              </w:rPr>
            </w:r>
            <w:r w:rsidR="00237194">
              <w:rPr>
                <w:noProof/>
                <w:webHidden/>
              </w:rPr>
              <w:fldChar w:fldCharType="separate"/>
            </w:r>
            <w:r w:rsidR="00BB6334">
              <w:rPr>
                <w:noProof/>
                <w:webHidden/>
              </w:rPr>
              <w:t>17</w:t>
            </w:r>
            <w:r w:rsidR="00237194">
              <w:rPr>
                <w:noProof/>
                <w:webHidden/>
              </w:rPr>
              <w:fldChar w:fldCharType="end"/>
            </w:r>
          </w:hyperlink>
        </w:p>
        <w:p w:rsidR="00237194" w:rsidRDefault="00A03CF2">
          <w:pPr>
            <w:pStyle w:val="TOC1"/>
            <w:tabs>
              <w:tab w:val="left" w:pos="480"/>
              <w:tab w:val="right" w:leader="dot" w:pos="9628"/>
            </w:tabs>
            <w:rPr>
              <w:rFonts w:eastAsiaTheme="minorEastAsia" w:cstheme="minorBidi"/>
              <w:b w:val="0"/>
              <w:bCs w:val="0"/>
              <w:caps w:val="0"/>
              <w:noProof/>
              <w:sz w:val="22"/>
              <w:szCs w:val="22"/>
              <w:lang w:val="fi-FI" w:eastAsia="fi-FI"/>
            </w:rPr>
          </w:pPr>
          <w:hyperlink w:anchor="_Toc372627052" w:history="1">
            <w:r w:rsidR="00237194" w:rsidRPr="00CE2F23">
              <w:rPr>
                <w:rStyle w:val="Hyperlink"/>
                <w:noProof/>
              </w:rPr>
              <w:t>6</w:t>
            </w:r>
            <w:r w:rsidR="00237194">
              <w:rPr>
                <w:rFonts w:eastAsiaTheme="minorEastAsia" w:cstheme="minorBidi"/>
                <w:b w:val="0"/>
                <w:bCs w:val="0"/>
                <w:caps w:val="0"/>
                <w:noProof/>
                <w:sz w:val="22"/>
                <w:szCs w:val="22"/>
                <w:lang w:val="fi-FI" w:eastAsia="fi-FI"/>
              </w:rPr>
              <w:tab/>
            </w:r>
            <w:r w:rsidR="00237194" w:rsidRPr="00CE2F23">
              <w:rPr>
                <w:rStyle w:val="Hyperlink"/>
                <w:noProof/>
              </w:rPr>
              <w:t>DESCRIPTION OF DISTRICT HEATING SYSTEM REHABILITATION MEASURES for selected municipalities</w:t>
            </w:r>
            <w:r w:rsidR="00237194">
              <w:rPr>
                <w:noProof/>
                <w:webHidden/>
              </w:rPr>
              <w:tab/>
            </w:r>
            <w:r w:rsidR="00237194">
              <w:rPr>
                <w:noProof/>
                <w:webHidden/>
              </w:rPr>
              <w:fldChar w:fldCharType="begin"/>
            </w:r>
            <w:r w:rsidR="00237194">
              <w:rPr>
                <w:noProof/>
                <w:webHidden/>
              </w:rPr>
              <w:instrText xml:space="preserve"> PAGEREF _Toc372627052 \h </w:instrText>
            </w:r>
            <w:r w:rsidR="00237194">
              <w:rPr>
                <w:noProof/>
                <w:webHidden/>
              </w:rPr>
            </w:r>
            <w:r w:rsidR="00237194">
              <w:rPr>
                <w:noProof/>
                <w:webHidden/>
              </w:rPr>
              <w:fldChar w:fldCharType="separate"/>
            </w:r>
            <w:r w:rsidR="00BB6334">
              <w:rPr>
                <w:noProof/>
                <w:webHidden/>
              </w:rPr>
              <w:t>18</w:t>
            </w:r>
            <w:r w:rsidR="00237194">
              <w:rPr>
                <w:noProof/>
                <w:webHidden/>
              </w:rPr>
              <w:fldChar w:fldCharType="end"/>
            </w:r>
          </w:hyperlink>
        </w:p>
        <w:p w:rsidR="00237194" w:rsidRDefault="00A03CF2">
          <w:pPr>
            <w:pStyle w:val="TOC2"/>
            <w:tabs>
              <w:tab w:val="left" w:pos="720"/>
              <w:tab w:val="right" w:leader="dot" w:pos="9628"/>
            </w:tabs>
            <w:rPr>
              <w:rFonts w:eastAsiaTheme="minorEastAsia" w:cstheme="minorBidi"/>
              <w:smallCaps w:val="0"/>
              <w:noProof/>
              <w:sz w:val="22"/>
              <w:szCs w:val="22"/>
              <w:lang w:val="fi-FI" w:eastAsia="fi-FI"/>
            </w:rPr>
          </w:pPr>
          <w:hyperlink w:anchor="_Toc372627053" w:history="1">
            <w:r w:rsidR="00237194" w:rsidRPr="00CE2F23">
              <w:rPr>
                <w:rStyle w:val="Hyperlink"/>
                <w:noProof/>
              </w:rPr>
              <w:t>6.1</w:t>
            </w:r>
            <w:r w:rsidR="00237194">
              <w:rPr>
                <w:rFonts w:eastAsiaTheme="minorEastAsia" w:cstheme="minorBidi"/>
                <w:smallCaps w:val="0"/>
                <w:noProof/>
                <w:sz w:val="22"/>
                <w:szCs w:val="22"/>
                <w:lang w:val="fi-FI" w:eastAsia="fi-FI"/>
              </w:rPr>
              <w:tab/>
            </w:r>
            <w:r w:rsidR="00237194" w:rsidRPr="00CE2F23">
              <w:rPr>
                <w:rStyle w:val="Hyperlink"/>
                <w:noProof/>
              </w:rPr>
              <w:t>Ivano-Frankivsk</w:t>
            </w:r>
            <w:r w:rsidR="00237194">
              <w:rPr>
                <w:noProof/>
                <w:webHidden/>
              </w:rPr>
              <w:tab/>
            </w:r>
            <w:r w:rsidR="00237194">
              <w:rPr>
                <w:noProof/>
                <w:webHidden/>
              </w:rPr>
              <w:fldChar w:fldCharType="begin"/>
            </w:r>
            <w:r w:rsidR="00237194">
              <w:rPr>
                <w:noProof/>
                <w:webHidden/>
              </w:rPr>
              <w:instrText xml:space="preserve"> PAGEREF _Toc372627053 \h </w:instrText>
            </w:r>
            <w:r w:rsidR="00237194">
              <w:rPr>
                <w:noProof/>
                <w:webHidden/>
              </w:rPr>
            </w:r>
            <w:r w:rsidR="00237194">
              <w:rPr>
                <w:noProof/>
                <w:webHidden/>
              </w:rPr>
              <w:fldChar w:fldCharType="separate"/>
            </w:r>
            <w:r w:rsidR="00BB6334">
              <w:rPr>
                <w:noProof/>
                <w:webHidden/>
              </w:rPr>
              <w:t>20</w:t>
            </w:r>
            <w:r w:rsidR="00237194">
              <w:rPr>
                <w:noProof/>
                <w:webHidden/>
              </w:rPr>
              <w:fldChar w:fldCharType="end"/>
            </w:r>
          </w:hyperlink>
        </w:p>
        <w:p w:rsidR="00237194" w:rsidRDefault="00A03CF2">
          <w:pPr>
            <w:pStyle w:val="TOC2"/>
            <w:tabs>
              <w:tab w:val="left" w:pos="720"/>
              <w:tab w:val="right" w:leader="dot" w:pos="9628"/>
            </w:tabs>
            <w:rPr>
              <w:rFonts w:eastAsiaTheme="minorEastAsia" w:cstheme="minorBidi"/>
              <w:smallCaps w:val="0"/>
              <w:noProof/>
              <w:sz w:val="22"/>
              <w:szCs w:val="22"/>
              <w:lang w:val="fi-FI" w:eastAsia="fi-FI"/>
            </w:rPr>
          </w:pPr>
          <w:hyperlink w:anchor="_Toc372627054" w:history="1">
            <w:r w:rsidR="00237194" w:rsidRPr="00CE2F23">
              <w:rPr>
                <w:rStyle w:val="Hyperlink"/>
                <w:noProof/>
                <w:lang w:val="en-US"/>
              </w:rPr>
              <w:t>6.2</w:t>
            </w:r>
            <w:r w:rsidR="00237194">
              <w:rPr>
                <w:rFonts w:eastAsiaTheme="minorEastAsia" w:cstheme="minorBidi"/>
                <w:smallCaps w:val="0"/>
                <w:noProof/>
                <w:sz w:val="22"/>
                <w:szCs w:val="22"/>
                <w:lang w:val="fi-FI" w:eastAsia="fi-FI"/>
              </w:rPr>
              <w:tab/>
            </w:r>
            <w:r w:rsidR="00237194" w:rsidRPr="00CE2F23">
              <w:rPr>
                <w:rStyle w:val="Hyperlink"/>
                <w:noProof/>
                <w:lang w:val="en-US"/>
              </w:rPr>
              <w:t>Kamyanets-Podilsky</w:t>
            </w:r>
            <w:r w:rsidR="00237194">
              <w:rPr>
                <w:noProof/>
                <w:webHidden/>
              </w:rPr>
              <w:tab/>
            </w:r>
            <w:r w:rsidR="00237194">
              <w:rPr>
                <w:noProof/>
                <w:webHidden/>
              </w:rPr>
              <w:fldChar w:fldCharType="begin"/>
            </w:r>
            <w:r w:rsidR="00237194">
              <w:rPr>
                <w:noProof/>
                <w:webHidden/>
              </w:rPr>
              <w:instrText xml:space="preserve"> PAGEREF _Toc372627054 \h </w:instrText>
            </w:r>
            <w:r w:rsidR="00237194">
              <w:rPr>
                <w:noProof/>
                <w:webHidden/>
              </w:rPr>
            </w:r>
            <w:r w:rsidR="00237194">
              <w:rPr>
                <w:noProof/>
                <w:webHidden/>
              </w:rPr>
              <w:fldChar w:fldCharType="separate"/>
            </w:r>
            <w:r w:rsidR="00BB6334">
              <w:rPr>
                <w:noProof/>
                <w:webHidden/>
              </w:rPr>
              <w:t>23</w:t>
            </w:r>
            <w:r w:rsidR="00237194">
              <w:rPr>
                <w:noProof/>
                <w:webHidden/>
              </w:rPr>
              <w:fldChar w:fldCharType="end"/>
            </w:r>
          </w:hyperlink>
        </w:p>
        <w:p w:rsidR="00237194" w:rsidRDefault="00A03CF2">
          <w:pPr>
            <w:pStyle w:val="TOC2"/>
            <w:tabs>
              <w:tab w:val="left" w:pos="720"/>
              <w:tab w:val="right" w:leader="dot" w:pos="9628"/>
            </w:tabs>
            <w:rPr>
              <w:rFonts w:eastAsiaTheme="minorEastAsia" w:cstheme="minorBidi"/>
              <w:smallCaps w:val="0"/>
              <w:noProof/>
              <w:sz w:val="22"/>
              <w:szCs w:val="22"/>
              <w:lang w:val="fi-FI" w:eastAsia="fi-FI"/>
            </w:rPr>
          </w:pPr>
          <w:hyperlink w:anchor="_Toc372627055" w:history="1">
            <w:r w:rsidR="00237194" w:rsidRPr="00CE2F23">
              <w:rPr>
                <w:rStyle w:val="Hyperlink"/>
                <w:noProof/>
                <w:lang w:val="en-US"/>
              </w:rPr>
              <w:t>6.3</w:t>
            </w:r>
            <w:r w:rsidR="00237194">
              <w:rPr>
                <w:rFonts w:eastAsiaTheme="minorEastAsia" w:cstheme="minorBidi"/>
                <w:smallCaps w:val="0"/>
                <w:noProof/>
                <w:sz w:val="22"/>
                <w:szCs w:val="22"/>
                <w:lang w:val="fi-FI" w:eastAsia="fi-FI"/>
              </w:rPr>
              <w:tab/>
            </w:r>
            <w:r w:rsidR="00237194" w:rsidRPr="00CE2F23">
              <w:rPr>
                <w:rStyle w:val="Hyperlink"/>
                <w:noProof/>
                <w:lang w:val="en-US"/>
              </w:rPr>
              <w:t>Kharkiv</w:t>
            </w:r>
            <w:r w:rsidR="00237194">
              <w:rPr>
                <w:noProof/>
                <w:webHidden/>
              </w:rPr>
              <w:tab/>
            </w:r>
            <w:r w:rsidR="00237194">
              <w:rPr>
                <w:noProof/>
                <w:webHidden/>
              </w:rPr>
              <w:fldChar w:fldCharType="begin"/>
            </w:r>
            <w:r w:rsidR="00237194">
              <w:rPr>
                <w:noProof/>
                <w:webHidden/>
              </w:rPr>
              <w:instrText xml:space="preserve"> PAGEREF _Toc372627055 \h </w:instrText>
            </w:r>
            <w:r w:rsidR="00237194">
              <w:rPr>
                <w:noProof/>
                <w:webHidden/>
              </w:rPr>
            </w:r>
            <w:r w:rsidR="00237194">
              <w:rPr>
                <w:noProof/>
                <w:webHidden/>
              </w:rPr>
              <w:fldChar w:fldCharType="separate"/>
            </w:r>
            <w:r w:rsidR="00BB6334">
              <w:rPr>
                <w:noProof/>
                <w:webHidden/>
              </w:rPr>
              <w:t>24</w:t>
            </w:r>
            <w:r w:rsidR="00237194">
              <w:rPr>
                <w:noProof/>
                <w:webHidden/>
              </w:rPr>
              <w:fldChar w:fldCharType="end"/>
            </w:r>
          </w:hyperlink>
        </w:p>
        <w:p w:rsidR="00237194" w:rsidRDefault="00A03CF2">
          <w:pPr>
            <w:pStyle w:val="TOC2"/>
            <w:tabs>
              <w:tab w:val="left" w:pos="720"/>
              <w:tab w:val="right" w:leader="dot" w:pos="9628"/>
            </w:tabs>
            <w:rPr>
              <w:rFonts w:eastAsiaTheme="minorEastAsia" w:cstheme="minorBidi"/>
              <w:smallCaps w:val="0"/>
              <w:noProof/>
              <w:sz w:val="22"/>
              <w:szCs w:val="22"/>
              <w:lang w:val="fi-FI" w:eastAsia="fi-FI"/>
            </w:rPr>
          </w:pPr>
          <w:hyperlink w:anchor="_Toc372627056" w:history="1">
            <w:r w:rsidR="00237194" w:rsidRPr="00CE2F23">
              <w:rPr>
                <w:rStyle w:val="Hyperlink"/>
                <w:noProof/>
                <w:lang w:val="en-US"/>
              </w:rPr>
              <w:t>6.4</w:t>
            </w:r>
            <w:r w:rsidR="00237194">
              <w:rPr>
                <w:rFonts w:eastAsiaTheme="minorEastAsia" w:cstheme="minorBidi"/>
                <w:smallCaps w:val="0"/>
                <w:noProof/>
                <w:sz w:val="22"/>
                <w:szCs w:val="22"/>
                <w:lang w:val="fi-FI" w:eastAsia="fi-FI"/>
              </w:rPr>
              <w:tab/>
            </w:r>
            <w:r w:rsidR="00237194" w:rsidRPr="00CE2F23">
              <w:rPr>
                <w:rStyle w:val="Hyperlink"/>
                <w:noProof/>
                <w:lang w:val="en-US"/>
              </w:rPr>
              <w:t>Kherson</w:t>
            </w:r>
            <w:r w:rsidR="00237194">
              <w:rPr>
                <w:noProof/>
                <w:webHidden/>
              </w:rPr>
              <w:tab/>
            </w:r>
            <w:r w:rsidR="00237194">
              <w:rPr>
                <w:noProof/>
                <w:webHidden/>
              </w:rPr>
              <w:fldChar w:fldCharType="begin"/>
            </w:r>
            <w:r w:rsidR="00237194">
              <w:rPr>
                <w:noProof/>
                <w:webHidden/>
              </w:rPr>
              <w:instrText xml:space="preserve"> PAGEREF _Toc372627056 \h </w:instrText>
            </w:r>
            <w:r w:rsidR="00237194">
              <w:rPr>
                <w:noProof/>
                <w:webHidden/>
              </w:rPr>
            </w:r>
            <w:r w:rsidR="00237194">
              <w:rPr>
                <w:noProof/>
                <w:webHidden/>
              </w:rPr>
              <w:fldChar w:fldCharType="separate"/>
            </w:r>
            <w:r w:rsidR="00BB6334">
              <w:rPr>
                <w:noProof/>
                <w:webHidden/>
              </w:rPr>
              <w:t>26</w:t>
            </w:r>
            <w:r w:rsidR="00237194">
              <w:rPr>
                <w:noProof/>
                <w:webHidden/>
              </w:rPr>
              <w:fldChar w:fldCharType="end"/>
            </w:r>
          </w:hyperlink>
        </w:p>
        <w:p w:rsidR="00237194" w:rsidRDefault="00A03CF2">
          <w:pPr>
            <w:pStyle w:val="TOC2"/>
            <w:tabs>
              <w:tab w:val="left" w:pos="720"/>
              <w:tab w:val="right" w:leader="dot" w:pos="9628"/>
            </w:tabs>
            <w:rPr>
              <w:rFonts w:eastAsiaTheme="minorEastAsia" w:cstheme="minorBidi"/>
              <w:smallCaps w:val="0"/>
              <w:noProof/>
              <w:sz w:val="22"/>
              <w:szCs w:val="22"/>
              <w:lang w:val="fi-FI" w:eastAsia="fi-FI"/>
            </w:rPr>
          </w:pPr>
          <w:hyperlink w:anchor="_Toc372627057" w:history="1">
            <w:r w:rsidR="00237194" w:rsidRPr="00CE2F23">
              <w:rPr>
                <w:rStyle w:val="Hyperlink"/>
                <w:noProof/>
                <w:lang w:val="en-US"/>
              </w:rPr>
              <w:t>6.5</w:t>
            </w:r>
            <w:r w:rsidR="00237194">
              <w:rPr>
                <w:rFonts w:eastAsiaTheme="minorEastAsia" w:cstheme="minorBidi"/>
                <w:smallCaps w:val="0"/>
                <w:noProof/>
                <w:sz w:val="22"/>
                <w:szCs w:val="22"/>
                <w:lang w:val="fi-FI" w:eastAsia="fi-FI"/>
              </w:rPr>
              <w:tab/>
            </w:r>
            <w:r w:rsidR="00237194" w:rsidRPr="00CE2F23">
              <w:rPr>
                <w:rStyle w:val="Hyperlink"/>
                <w:noProof/>
                <w:lang w:val="en-US"/>
              </w:rPr>
              <w:t>Mykolaiv</w:t>
            </w:r>
            <w:r w:rsidR="00237194">
              <w:rPr>
                <w:noProof/>
                <w:webHidden/>
              </w:rPr>
              <w:tab/>
            </w:r>
            <w:r w:rsidR="00237194">
              <w:rPr>
                <w:noProof/>
                <w:webHidden/>
              </w:rPr>
              <w:fldChar w:fldCharType="begin"/>
            </w:r>
            <w:r w:rsidR="00237194">
              <w:rPr>
                <w:noProof/>
                <w:webHidden/>
              </w:rPr>
              <w:instrText xml:space="preserve"> PAGEREF _Toc372627057 \h </w:instrText>
            </w:r>
            <w:r w:rsidR="00237194">
              <w:rPr>
                <w:noProof/>
                <w:webHidden/>
              </w:rPr>
            </w:r>
            <w:r w:rsidR="00237194">
              <w:rPr>
                <w:noProof/>
                <w:webHidden/>
              </w:rPr>
              <w:fldChar w:fldCharType="separate"/>
            </w:r>
            <w:r w:rsidR="00BB6334">
              <w:rPr>
                <w:noProof/>
                <w:webHidden/>
              </w:rPr>
              <w:t>28</w:t>
            </w:r>
            <w:r w:rsidR="00237194">
              <w:rPr>
                <w:noProof/>
                <w:webHidden/>
              </w:rPr>
              <w:fldChar w:fldCharType="end"/>
            </w:r>
          </w:hyperlink>
        </w:p>
        <w:p w:rsidR="00237194" w:rsidRDefault="00A03CF2">
          <w:pPr>
            <w:pStyle w:val="TOC2"/>
            <w:tabs>
              <w:tab w:val="left" w:pos="720"/>
              <w:tab w:val="right" w:leader="dot" w:pos="9628"/>
            </w:tabs>
            <w:rPr>
              <w:rFonts w:eastAsiaTheme="minorEastAsia" w:cstheme="minorBidi"/>
              <w:smallCaps w:val="0"/>
              <w:noProof/>
              <w:sz w:val="22"/>
              <w:szCs w:val="22"/>
              <w:lang w:val="fi-FI" w:eastAsia="fi-FI"/>
            </w:rPr>
          </w:pPr>
          <w:hyperlink w:anchor="_Toc372627058" w:history="1">
            <w:r w:rsidR="00237194" w:rsidRPr="00CE2F23">
              <w:rPr>
                <w:rStyle w:val="Hyperlink"/>
                <w:noProof/>
                <w:lang w:val="en-US"/>
              </w:rPr>
              <w:t>6.6</w:t>
            </w:r>
            <w:r w:rsidR="00237194">
              <w:rPr>
                <w:rFonts w:eastAsiaTheme="minorEastAsia" w:cstheme="minorBidi"/>
                <w:smallCaps w:val="0"/>
                <w:noProof/>
                <w:sz w:val="22"/>
                <w:szCs w:val="22"/>
                <w:lang w:val="fi-FI" w:eastAsia="fi-FI"/>
              </w:rPr>
              <w:tab/>
            </w:r>
            <w:r w:rsidR="00237194" w:rsidRPr="00CE2F23">
              <w:rPr>
                <w:rStyle w:val="Hyperlink"/>
                <w:noProof/>
                <w:lang w:val="en-US"/>
              </w:rPr>
              <w:t>Vinnytsia</w:t>
            </w:r>
            <w:r w:rsidR="00237194">
              <w:rPr>
                <w:noProof/>
                <w:webHidden/>
              </w:rPr>
              <w:tab/>
            </w:r>
            <w:r w:rsidR="00237194">
              <w:rPr>
                <w:noProof/>
                <w:webHidden/>
              </w:rPr>
              <w:fldChar w:fldCharType="begin"/>
            </w:r>
            <w:r w:rsidR="00237194">
              <w:rPr>
                <w:noProof/>
                <w:webHidden/>
              </w:rPr>
              <w:instrText xml:space="preserve"> PAGEREF _Toc372627058 \h </w:instrText>
            </w:r>
            <w:r w:rsidR="00237194">
              <w:rPr>
                <w:noProof/>
                <w:webHidden/>
              </w:rPr>
            </w:r>
            <w:r w:rsidR="00237194">
              <w:rPr>
                <w:noProof/>
                <w:webHidden/>
              </w:rPr>
              <w:fldChar w:fldCharType="separate"/>
            </w:r>
            <w:r w:rsidR="00BB6334">
              <w:rPr>
                <w:noProof/>
                <w:webHidden/>
              </w:rPr>
              <w:t>29</w:t>
            </w:r>
            <w:r w:rsidR="00237194">
              <w:rPr>
                <w:noProof/>
                <w:webHidden/>
              </w:rPr>
              <w:fldChar w:fldCharType="end"/>
            </w:r>
          </w:hyperlink>
        </w:p>
        <w:p w:rsidR="00237194" w:rsidRDefault="00A03CF2">
          <w:pPr>
            <w:pStyle w:val="TOC1"/>
            <w:tabs>
              <w:tab w:val="left" w:pos="480"/>
              <w:tab w:val="right" w:leader="dot" w:pos="9628"/>
            </w:tabs>
            <w:rPr>
              <w:rFonts w:eastAsiaTheme="minorEastAsia" w:cstheme="minorBidi"/>
              <w:b w:val="0"/>
              <w:bCs w:val="0"/>
              <w:caps w:val="0"/>
              <w:noProof/>
              <w:sz w:val="22"/>
              <w:szCs w:val="22"/>
              <w:lang w:val="fi-FI" w:eastAsia="fi-FI"/>
            </w:rPr>
          </w:pPr>
          <w:hyperlink w:anchor="_Toc372627059" w:history="1">
            <w:r w:rsidR="00237194" w:rsidRPr="00CE2F23">
              <w:rPr>
                <w:rStyle w:val="Hyperlink"/>
                <w:noProof/>
                <w:lang w:val="en-US"/>
              </w:rPr>
              <w:t>7</w:t>
            </w:r>
            <w:r w:rsidR="00237194">
              <w:rPr>
                <w:rFonts w:eastAsiaTheme="minorEastAsia" w:cstheme="minorBidi"/>
                <w:b w:val="0"/>
                <w:bCs w:val="0"/>
                <w:caps w:val="0"/>
                <w:noProof/>
                <w:sz w:val="22"/>
                <w:szCs w:val="22"/>
                <w:lang w:val="fi-FI" w:eastAsia="fi-FI"/>
              </w:rPr>
              <w:tab/>
            </w:r>
            <w:r w:rsidR="00237194" w:rsidRPr="00CE2F23">
              <w:rPr>
                <w:rStyle w:val="Hyperlink"/>
                <w:noProof/>
                <w:lang w:val="en-US"/>
              </w:rPr>
              <w:t>POTENTIAL ENVIRONMENTAL IMPACTS</w:t>
            </w:r>
            <w:r w:rsidR="00237194">
              <w:rPr>
                <w:noProof/>
                <w:webHidden/>
              </w:rPr>
              <w:tab/>
            </w:r>
            <w:r w:rsidR="00237194">
              <w:rPr>
                <w:noProof/>
                <w:webHidden/>
              </w:rPr>
              <w:fldChar w:fldCharType="begin"/>
            </w:r>
            <w:r w:rsidR="00237194">
              <w:rPr>
                <w:noProof/>
                <w:webHidden/>
              </w:rPr>
              <w:instrText xml:space="preserve"> PAGEREF _Toc372627059 \h </w:instrText>
            </w:r>
            <w:r w:rsidR="00237194">
              <w:rPr>
                <w:noProof/>
                <w:webHidden/>
              </w:rPr>
            </w:r>
            <w:r w:rsidR="00237194">
              <w:rPr>
                <w:noProof/>
                <w:webHidden/>
              </w:rPr>
              <w:fldChar w:fldCharType="separate"/>
            </w:r>
            <w:r w:rsidR="00BB6334">
              <w:rPr>
                <w:noProof/>
                <w:webHidden/>
              </w:rPr>
              <w:t>31</w:t>
            </w:r>
            <w:r w:rsidR="00237194">
              <w:rPr>
                <w:noProof/>
                <w:webHidden/>
              </w:rPr>
              <w:fldChar w:fldCharType="end"/>
            </w:r>
          </w:hyperlink>
        </w:p>
        <w:p w:rsidR="00237194" w:rsidRDefault="00A03CF2">
          <w:pPr>
            <w:pStyle w:val="TOC2"/>
            <w:tabs>
              <w:tab w:val="left" w:pos="720"/>
              <w:tab w:val="right" w:leader="dot" w:pos="9628"/>
            </w:tabs>
            <w:rPr>
              <w:rFonts w:eastAsiaTheme="minorEastAsia" w:cstheme="minorBidi"/>
              <w:smallCaps w:val="0"/>
              <w:noProof/>
              <w:sz w:val="22"/>
              <w:szCs w:val="22"/>
              <w:lang w:val="fi-FI" w:eastAsia="fi-FI"/>
            </w:rPr>
          </w:pPr>
          <w:hyperlink w:anchor="_Toc372627060" w:history="1">
            <w:r w:rsidR="00237194" w:rsidRPr="00CE2F23">
              <w:rPr>
                <w:rStyle w:val="Hyperlink"/>
                <w:noProof/>
                <w:lang w:val="en-US"/>
              </w:rPr>
              <w:t>7.1</w:t>
            </w:r>
            <w:r w:rsidR="00237194">
              <w:rPr>
                <w:rFonts w:eastAsiaTheme="minorEastAsia" w:cstheme="minorBidi"/>
                <w:smallCaps w:val="0"/>
                <w:noProof/>
                <w:sz w:val="22"/>
                <w:szCs w:val="22"/>
                <w:lang w:val="fi-FI" w:eastAsia="fi-FI"/>
              </w:rPr>
              <w:tab/>
            </w:r>
            <w:r w:rsidR="00237194" w:rsidRPr="00CE2F23">
              <w:rPr>
                <w:rStyle w:val="Hyperlink"/>
                <w:noProof/>
                <w:lang w:val="en-US"/>
              </w:rPr>
              <w:t>Environmental benefits</w:t>
            </w:r>
            <w:r w:rsidR="00237194">
              <w:rPr>
                <w:noProof/>
                <w:webHidden/>
              </w:rPr>
              <w:tab/>
            </w:r>
            <w:r w:rsidR="00237194">
              <w:rPr>
                <w:noProof/>
                <w:webHidden/>
              </w:rPr>
              <w:fldChar w:fldCharType="begin"/>
            </w:r>
            <w:r w:rsidR="00237194">
              <w:rPr>
                <w:noProof/>
                <w:webHidden/>
              </w:rPr>
              <w:instrText xml:space="preserve"> PAGEREF _Toc372627060 \h </w:instrText>
            </w:r>
            <w:r w:rsidR="00237194">
              <w:rPr>
                <w:noProof/>
                <w:webHidden/>
              </w:rPr>
            </w:r>
            <w:r w:rsidR="00237194">
              <w:rPr>
                <w:noProof/>
                <w:webHidden/>
              </w:rPr>
              <w:fldChar w:fldCharType="separate"/>
            </w:r>
            <w:r w:rsidR="00BB6334">
              <w:rPr>
                <w:noProof/>
                <w:webHidden/>
              </w:rPr>
              <w:t>31</w:t>
            </w:r>
            <w:r w:rsidR="00237194">
              <w:rPr>
                <w:noProof/>
                <w:webHidden/>
              </w:rPr>
              <w:fldChar w:fldCharType="end"/>
            </w:r>
          </w:hyperlink>
        </w:p>
        <w:p w:rsidR="00237194" w:rsidRDefault="00A03CF2">
          <w:pPr>
            <w:pStyle w:val="TOC2"/>
            <w:tabs>
              <w:tab w:val="left" w:pos="720"/>
              <w:tab w:val="right" w:leader="dot" w:pos="9628"/>
            </w:tabs>
            <w:rPr>
              <w:rFonts w:eastAsiaTheme="minorEastAsia" w:cstheme="minorBidi"/>
              <w:smallCaps w:val="0"/>
              <w:noProof/>
              <w:sz w:val="22"/>
              <w:szCs w:val="22"/>
              <w:lang w:val="fi-FI" w:eastAsia="fi-FI"/>
            </w:rPr>
          </w:pPr>
          <w:hyperlink w:anchor="_Toc372627061" w:history="1">
            <w:r w:rsidR="00237194" w:rsidRPr="00CE2F23">
              <w:rPr>
                <w:rStyle w:val="Hyperlink"/>
                <w:noProof/>
                <w:lang w:val="en-US"/>
              </w:rPr>
              <w:t>7.2</w:t>
            </w:r>
            <w:r w:rsidR="00237194">
              <w:rPr>
                <w:rFonts w:eastAsiaTheme="minorEastAsia" w:cstheme="minorBidi"/>
                <w:smallCaps w:val="0"/>
                <w:noProof/>
                <w:sz w:val="22"/>
                <w:szCs w:val="22"/>
                <w:lang w:val="fi-FI" w:eastAsia="fi-FI"/>
              </w:rPr>
              <w:tab/>
            </w:r>
            <w:r w:rsidR="00237194" w:rsidRPr="00CE2F23">
              <w:rPr>
                <w:rStyle w:val="Hyperlink"/>
                <w:noProof/>
                <w:lang w:val="en-US"/>
              </w:rPr>
              <w:t>Adverse environmental impacts</w:t>
            </w:r>
            <w:r w:rsidR="00237194">
              <w:rPr>
                <w:noProof/>
                <w:webHidden/>
              </w:rPr>
              <w:tab/>
            </w:r>
            <w:r w:rsidR="00237194">
              <w:rPr>
                <w:noProof/>
                <w:webHidden/>
              </w:rPr>
              <w:fldChar w:fldCharType="begin"/>
            </w:r>
            <w:r w:rsidR="00237194">
              <w:rPr>
                <w:noProof/>
                <w:webHidden/>
              </w:rPr>
              <w:instrText xml:space="preserve"> PAGEREF _Toc372627061 \h </w:instrText>
            </w:r>
            <w:r w:rsidR="00237194">
              <w:rPr>
                <w:noProof/>
                <w:webHidden/>
              </w:rPr>
            </w:r>
            <w:r w:rsidR="00237194">
              <w:rPr>
                <w:noProof/>
                <w:webHidden/>
              </w:rPr>
              <w:fldChar w:fldCharType="separate"/>
            </w:r>
            <w:r w:rsidR="00BB6334">
              <w:rPr>
                <w:noProof/>
                <w:webHidden/>
              </w:rPr>
              <w:t>31</w:t>
            </w:r>
            <w:r w:rsidR="00237194">
              <w:rPr>
                <w:noProof/>
                <w:webHidden/>
              </w:rPr>
              <w:fldChar w:fldCharType="end"/>
            </w:r>
          </w:hyperlink>
        </w:p>
        <w:p w:rsidR="00237194" w:rsidRDefault="00A03CF2">
          <w:pPr>
            <w:pStyle w:val="TOC3"/>
            <w:tabs>
              <w:tab w:val="left" w:pos="1200"/>
              <w:tab w:val="right" w:leader="dot" w:pos="9628"/>
            </w:tabs>
            <w:rPr>
              <w:rFonts w:eastAsiaTheme="minorEastAsia" w:cstheme="minorBidi"/>
              <w:i w:val="0"/>
              <w:iCs w:val="0"/>
              <w:noProof/>
              <w:sz w:val="22"/>
              <w:szCs w:val="22"/>
              <w:lang w:val="fi-FI" w:eastAsia="fi-FI"/>
            </w:rPr>
          </w:pPr>
          <w:hyperlink w:anchor="_Toc372627062" w:history="1">
            <w:r w:rsidR="00237194" w:rsidRPr="00CE2F23">
              <w:rPr>
                <w:rStyle w:val="Hyperlink"/>
                <w:noProof/>
                <w:lang w:val="en-US"/>
              </w:rPr>
              <w:t>7.2.1</w:t>
            </w:r>
            <w:r w:rsidR="00237194">
              <w:rPr>
                <w:rFonts w:eastAsiaTheme="minorEastAsia" w:cstheme="minorBidi"/>
                <w:i w:val="0"/>
                <w:iCs w:val="0"/>
                <w:noProof/>
                <w:sz w:val="22"/>
                <w:szCs w:val="22"/>
                <w:lang w:val="fi-FI" w:eastAsia="fi-FI"/>
              </w:rPr>
              <w:tab/>
            </w:r>
            <w:r w:rsidR="00237194" w:rsidRPr="00CE2F23">
              <w:rPr>
                <w:rStyle w:val="Hyperlink"/>
                <w:noProof/>
                <w:lang w:val="en-US"/>
              </w:rPr>
              <w:t>Construction and demolition phases</w:t>
            </w:r>
            <w:r w:rsidR="00237194">
              <w:rPr>
                <w:noProof/>
                <w:webHidden/>
              </w:rPr>
              <w:tab/>
            </w:r>
            <w:r w:rsidR="00237194">
              <w:rPr>
                <w:noProof/>
                <w:webHidden/>
              </w:rPr>
              <w:fldChar w:fldCharType="begin"/>
            </w:r>
            <w:r w:rsidR="00237194">
              <w:rPr>
                <w:noProof/>
                <w:webHidden/>
              </w:rPr>
              <w:instrText xml:space="preserve"> PAGEREF _Toc372627062 \h </w:instrText>
            </w:r>
            <w:r w:rsidR="00237194">
              <w:rPr>
                <w:noProof/>
                <w:webHidden/>
              </w:rPr>
            </w:r>
            <w:r w:rsidR="00237194">
              <w:rPr>
                <w:noProof/>
                <w:webHidden/>
              </w:rPr>
              <w:fldChar w:fldCharType="separate"/>
            </w:r>
            <w:r w:rsidR="00BB6334">
              <w:rPr>
                <w:noProof/>
                <w:webHidden/>
              </w:rPr>
              <w:t>31</w:t>
            </w:r>
            <w:r w:rsidR="00237194">
              <w:rPr>
                <w:noProof/>
                <w:webHidden/>
              </w:rPr>
              <w:fldChar w:fldCharType="end"/>
            </w:r>
          </w:hyperlink>
        </w:p>
        <w:p w:rsidR="00237194" w:rsidRDefault="00A03CF2">
          <w:pPr>
            <w:pStyle w:val="TOC3"/>
            <w:tabs>
              <w:tab w:val="left" w:pos="1200"/>
              <w:tab w:val="right" w:leader="dot" w:pos="9628"/>
            </w:tabs>
            <w:rPr>
              <w:rFonts w:eastAsiaTheme="minorEastAsia" w:cstheme="minorBidi"/>
              <w:i w:val="0"/>
              <w:iCs w:val="0"/>
              <w:noProof/>
              <w:sz w:val="22"/>
              <w:szCs w:val="22"/>
              <w:lang w:val="fi-FI" w:eastAsia="fi-FI"/>
            </w:rPr>
          </w:pPr>
          <w:hyperlink w:anchor="_Toc372627063" w:history="1">
            <w:r w:rsidR="00237194" w:rsidRPr="00CE2F23">
              <w:rPr>
                <w:rStyle w:val="Hyperlink"/>
                <w:noProof/>
                <w:lang w:val="en-US"/>
              </w:rPr>
              <w:t>7.2.2</w:t>
            </w:r>
            <w:r w:rsidR="00237194">
              <w:rPr>
                <w:rFonts w:eastAsiaTheme="minorEastAsia" w:cstheme="minorBidi"/>
                <w:i w:val="0"/>
                <w:iCs w:val="0"/>
                <w:noProof/>
                <w:sz w:val="22"/>
                <w:szCs w:val="22"/>
                <w:lang w:val="fi-FI" w:eastAsia="fi-FI"/>
              </w:rPr>
              <w:tab/>
            </w:r>
            <w:r w:rsidR="00237194" w:rsidRPr="00CE2F23">
              <w:rPr>
                <w:rStyle w:val="Hyperlink"/>
                <w:noProof/>
                <w:lang w:val="en-US"/>
              </w:rPr>
              <w:t>Operation phase</w:t>
            </w:r>
            <w:r w:rsidR="00237194">
              <w:rPr>
                <w:noProof/>
                <w:webHidden/>
              </w:rPr>
              <w:tab/>
            </w:r>
            <w:r w:rsidR="00237194">
              <w:rPr>
                <w:noProof/>
                <w:webHidden/>
              </w:rPr>
              <w:fldChar w:fldCharType="begin"/>
            </w:r>
            <w:r w:rsidR="00237194">
              <w:rPr>
                <w:noProof/>
                <w:webHidden/>
              </w:rPr>
              <w:instrText xml:space="preserve"> PAGEREF _Toc372627063 \h </w:instrText>
            </w:r>
            <w:r w:rsidR="00237194">
              <w:rPr>
                <w:noProof/>
                <w:webHidden/>
              </w:rPr>
            </w:r>
            <w:r w:rsidR="00237194">
              <w:rPr>
                <w:noProof/>
                <w:webHidden/>
              </w:rPr>
              <w:fldChar w:fldCharType="separate"/>
            </w:r>
            <w:r w:rsidR="00BB6334">
              <w:rPr>
                <w:noProof/>
                <w:webHidden/>
              </w:rPr>
              <w:t>33</w:t>
            </w:r>
            <w:r w:rsidR="00237194">
              <w:rPr>
                <w:noProof/>
                <w:webHidden/>
              </w:rPr>
              <w:fldChar w:fldCharType="end"/>
            </w:r>
          </w:hyperlink>
        </w:p>
        <w:p w:rsidR="00237194" w:rsidRDefault="00A03CF2">
          <w:pPr>
            <w:pStyle w:val="TOC2"/>
            <w:tabs>
              <w:tab w:val="left" w:pos="720"/>
              <w:tab w:val="right" w:leader="dot" w:pos="9628"/>
            </w:tabs>
            <w:rPr>
              <w:rFonts w:eastAsiaTheme="minorEastAsia" w:cstheme="minorBidi"/>
              <w:smallCaps w:val="0"/>
              <w:noProof/>
              <w:sz w:val="22"/>
              <w:szCs w:val="22"/>
              <w:lang w:val="fi-FI" w:eastAsia="fi-FI"/>
            </w:rPr>
          </w:pPr>
          <w:hyperlink w:anchor="_Toc372627064" w:history="1">
            <w:r w:rsidR="00237194" w:rsidRPr="00CE2F23">
              <w:rPr>
                <w:rStyle w:val="Hyperlink"/>
                <w:noProof/>
                <w:lang w:val="en-US"/>
              </w:rPr>
              <w:t>7.3</w:t>
            </w:r>
            <w:r w:rsidR="00237194">
              <w:rPr>
                <w:rFonts w:eastAsiaTheme="minorEastAsia" w:cstheme="minorBidi"/>
                <w:smallCaps w:val="0"/>
                <w:noProof/>
                <w:sz w:val="22"/>
                <w:szCs w:val="22"/>
                <w:lang w:val="fi-FI" w:eastAsia="fi-FI"/>
              </w:rPr>
              <w:tab/>
            </w:r>
            <w:r w:rsidR="00237194" w:rsidRPr="00CE2F23">
              <w:rPr>
                <w:rStyle w:val="Hyperlink"/>
                <w:noProof/>
                <w:lang w:val="en-US"/>
              </w:rPr>
              <w:t>Proposed mitigation measures</w:t>
            </w:r>
            <w:r w:rsidR="00237194">
              <w:rPr>
                <w:noProof/>
                <w:webHidden/>
              </w:rPr>
              <w:tab/>
            </w:r>
            <w:r w:rsidR="00237194">
              <w:rPr>
                <w:noProof/>
                <w:webHidden/>
              </w:rPr>
              <w:fldChar w:fldCharType="begin"/>
            </w:r>
            <w:r w:rsidR="00237194">
              <w:rPr>
                <w:noProof/>
                <w:webHidden/>
              </w:rPr>
              <w:instrText xml:space="preserve"> PAGEREF _Toc372627064 \h </w:instrText>
            </w:r>
            <w:r w:rsidR="00237194">
              <w:rPr>
                <w:noProof/>
                <w:webHidden/>
              </w:rPr>
            </w:r>
            <w:r w:rsidR="00237194">
              <w:rPr>
                <w:noProof/>
                <w:webHidden/>
              </w:rPr>
              <w:fldChar w:fldCharType="separate"/>
            </w:r>
            <w:r w:rsidR="00BB6334">
              <w:rPr>
                <w:noProof/>
                <w:webHidden/>
              </w:rPr>
              <w:t>33</w:t>
            </w:r>
            <w:r w:rsidR="00237194">
              <w:rPr>
                <w:noProof/>
                <w:webHidden/>
              </w:rPr>
              <w:fldChar w:fldCharType="end"/>
            </w:r>
          </w:hyperlink>
        </w:p>
        <w:p w:rsidR="00237194" w:rsidRDefault="00A03CF2">
          <w:pPr>
            <w:pStyle w:val="TOC3"/>
            <w:tabs>
              <w:tab w:val="left" w:pos="1200"/>
              <w:tab w:val="right" w:leader="dot" w:pos="9628"/>
            </w:tabs>
            <w:rPr>
              <w:rFonts w:eastAsiaTheme="minorEastAsia" w:cstheme="minorBidi"/>
              <w:i w:val="0"/>
              <w:iCs w:val="0"/>
              <w:noProof/>
              <w:sz w:val="22"/>
              <w:szCs w:val="22"/>
              <w:lang w:val="fi-FI" w:eastAsia="fi-FI"/>
            </w:rPr>
          </w:pPr>
          <w:hyperlink w:anchor="_Toc372627065" w:history="1">
            <w:r w:rsidR="00237194" w:rsidRPr="00CE2F23">
              <w:rPr>
                <w:rStyle w:val="Hyperlink"/>
                <w:noProof/>
                <w:lang w:val="en-US"/>
              </w:rPr>
              <w:t>7.3.1</w:t>
            </w:r>
            <w:r w:rsidR="00237194">
              <w:rPr>
                <w:rFonts w:eastAsiaTheme="minorEastAsia" w:cstheme="minorBidi"/>
                <w:i w:val="0"/>
                <w:iCs w:val="0"/>
                <w:noProof/>
                <w:sz w:val="22"/>
                <w:szCs w:val="22"/>
                <w:lang w:val="fi-FI" w:eastAsia="fi-FI"/>
              </w:rPr>
              <w:tab/>
            </w:r>
            <w:r w:rsidR="00237194" w:rsidRPr="00CE2F23">
              <w:rPr>
                <w:rStyle w:val="Hyperlink"/>
                <w:noProof/>
                <w:lang w:val="en-US"/>
              </w:rPr>
              <w:t>Construction and demolition phases</w:t>
            </w:r>
            <w:r w:rsidR="00237194">
              <w:rPr>
                <w:noProof/>
                <w:webHidden/>
              </w:rPr>
              <w:tab/>
            </w:r>
            <w:r w:rsidR="00237194">
              <w:rPr>
                <w:noProof/>
                <w:webHidden/>
              </w:rPr>
              <w:fldChar w:fldCharType="begin"/>
            </w:r>
            <w:r w:rsidR="00237194">
              <w:rPr>
                <w:noProof/>
                <w:webHidden/>
              </w:rPr>
              <w:instrText xml:space="preserve"> PAGEREF _Toc372627065 \h </w:instrText>
            </w:r>
            <w:r w:rsidR="00237194">
              <w:rPr>
                <w:noProof/>
                <w:webHidden/>
              </w:rPr>
            </w:r>
            <w:r w:rsidR="00237194">
              <w:rPr>
                <w:noProof/>
                <w:webHidden/>
              </w:rPr>
              <w:fldChar w:fldCharType="separate"/>
            </w:r>
            <w:r w:rsidR="00BB6334">
              <w:rPr>
                <w:noProof/>
                <w:webHidden/>
              </w:rPr>
              <w:t>34</w:t>
            </w:r>
            <w:r w:rsidR="00237194">
              <w:rPr>
                <w:noProof/>
                <w:webHidden/>
              </w:rPr>
              <w:fldChar w:fldCharType="end"/>
            </w:r>
          </w:hyperlink>
        </w:p>
        <w:p w:rsidR="00237194" w:rsidRDefault="00A03CF2">
          <w:pPr>
            <w:pStyle w:val="TOC3"/>
            <w:tabs>
              <w:tab w:val="left" w:pos="1200"/>
              <w:tab w:val="right" w:leader="dot" w:pos="9628"/>
            </w:tabs>
            <w:rPr>
              <w:rFonts w:eastAsiaTheme="minorEastAsia" w:cstheme="minorBidi"/>
              <w:i w:val="0"/>
              <w:iCs w:val="0"/>
              <w:noProof/>
              <w:sz w:val="22"/>
              <w:szCs w:val="22"/>
              <w:lang w:val="fi-FI" w:eastAsia="fi-FI"/>
            </w:rPr>
          </w:pPr>
          <w:hyperlink w:anchor="_Toc372627066" w:history="1">
            <w:r w:rsidR="00237194" w:rsidRPr="00CE2F23">
              <w:rPr>
                <w:rStyle w:val="Hyperlink"/>
                <w:noProof/>
                <w:lang w:val="en-US"/>
              </w:rPr>
              <w:t>7.3.2</w:t>
            </w:r>
            <w:r w:rsidR="00237194">
              <w:rPr>
                <w:rFonts w:eastAsiaTheme="minorEastAsia" w:cstheme="minorBidi"/>
                <w:i w:val="0"/>
                <w:iCs w:val="0"/>
                <w:noProof/>
                <w:sz w:val="22"/>
                <w:szCs w:val="22"/>
                <w:lang w:val="fi-FI" w:eastAsia="fi-FI"/>
              </w:rPr>
              <w:tab/>
            </w:r>
            <w:r w:rsidR="00237194" w:rsidRPr="00CE2F23">
              <w:rPr>
                <w:rStyle w:val="Hyperlink"/>
                <w:noProof/>
                <w:lang w:val="en-US"/>
              </w:rPr>
              <w:t>Operation phase</w:t>
            </w:r>
            <w:r w:rsidR="00237194">
              <w:rPr>
                <w:noProof/>
                <w:webHidden/>
              </w:rPr>
              <w:tab/>
            </w:r>
            <w:r w:rsidR="00237194">
              <w:rPr>
                <w:noProof/>
                <w:webHidden/>
              </w:rPr>
              <w:fldChar w:fldCharType="begin"/>
            </w:r>
            <w:r w:rsidR="00237194">
              <w:rPr>
                <w:noProof/>
                <w:webHidden/>
              </w:rPr>
              <w:instrText xml:space="preserve"> PAGEREF _Toc372627066 \h </w:instrText>
            </w:r>
            <w:r w:rsidR="00237194">
              <w:rPr>
                <w:noProof/>
                <w:webHidden/>
              </w:rPr>
            </w:r>
            <w:r w:rsidR="00237194">
              <w:rPr>
                <w:noProof/>
                <w:webHidden/>
              </w:rPr>
              <w:fldChar w:fldCharType="separate"/>
            </w:r>
            <w:r w:rsidR="00BB6334">
              <w:rPr>
                <w:noProof/>
                <w:webHidden/>
              </w:rPr>
              <w:t>35</w:t>
            </w:r>
            <w:r w:rsidR="00237194">
              <w:rPr>
                <w:noProof/>
                <w:webHidden/>
              </w:rPr>
              <w:fldChar w:fldCharType="end"/>
            </w:r>
          </w:hyperlink>
        </w:p>
        <w:p w:rsidR="00237194" w:rsidRDefault="00A03CF2">
          <w:pPr>
            <w:pStyle w:val="TOC1"/>
            <w:tabs>
              <w:tab w:val="left" w:pos="480"/>
              <w:tab w:val="right" w:leader="dot" w:pos="9628"/>
            </w:tabs>
            <w:rPr>
              <w:rFonts w:eastAsiaTheme="minorEastAsia" w:cstheme="minorBidi"/>
              <w:b w:val="0"/>
              <w:bCs w:val="0"/>
              <w:caps w:val="0"/>
              <w:noProof/>
              <w:sz w:val="22"/>
              <w:szCs w:val="22"/>
              <w:lang w:val="fi-FI" w:eastAsia="fi-FI"/>
            </w:rPr>
          </w:pPr>
          <w:hyperlink w:anchor="_Toc372627067" w:history="1">
            <w:r w:rsidR="00237194" w:rsidRPr="00CE2F23">
              <w:rPr>
                <w:rStyle w:val="Hyperlink"/>
                <w:noProof/>
                <w:lang w:val="en-US"/>
              </w:rPr>
              <w:t>8</w:t>
            </w:r>
            <w:r w:rsidR="00237194">
              <w:rPr>
                <w:rFonts w:eastAsiaTheme="minorEastAsia" w:cstheme="minorBidi"/>
                <w:b w:val="0"/>
                <w:bCs w:val="0"/>
                <w:caps w:val="0"/>
                <w:noProof/>
                <w:sz w:val="22"/>
                <w:szCs w:val="22"/>
                <w:lang w:val="fi-FI" w:eastAsia="fi-FI"/>
              </w:rPr>
              <w:tab/>
            </w:r>
            <w:r w:rsidR="00237194" w:rsidRPr="00CE2F23">
              <w:rPr>
                <w:rStyle w:val="Hyperlink"/>
                <w:noProof/>
                <w:lang w:val="en-US"/>
              </w:rPr>
              <w:t>framework ENVIRONMENTAL MANAGEMENT plan (EMP)</w:t>
            </w:r>
            <w:r w:rsidR="00237194">
              <w:rPr>
                <w:noProof/>
                <w:webHidden/>
              </w:rPr>
              <w:tab/>
            </w:r>
            <w:r w:rsidR="00237194">
              <w:rPr>
                <w:noProof/>
                <w:webHidden/>
              </w:rPr>
              <w:fldChar w:fldCharType="begin"/>
            </w:r>
            <w:r w:rsidR="00237194">
              <w:rPr>
                <w:noProof/>
                <w:webHidden/>
              </w:rPr>
              <w:instrText xml:space="preserve"> PAGEREF _Toc372627067 \h </w:instrText>
            </w:r>
            <w:r w:rsidR="00237194">
              <w:rPr>
                <w:noProof/>
                <w:webHidden/>
              </w:rPr>
            </w:r>
            <w:r w:rsidR="00237194">
              <w:rPr>
                <w:noProof/>
                <w:webHidden/>
              </w:rPr>
              <w:fldChar w:fldCharType="separate"/>
            </w:r>
            <w:r w:rsidR="00BB6334">
              <w:rPr>
                <w:noProof/>
                <w:webHidden/>
              </w:rPr>
              <w:t>37</w:t>
            </w:r>
            <w:r w:rsidR="00237194">
              <w:rPr>
                <w:noProof/>
                <w:webHidden/>
              </w:rPr>
              <w:fldChar w:fldCharType="end"/>
            </w:r>
          </w:hyperlink>
        </w:p>
        <w:p w:rsidR="00237194" w:rsidRDefault="00A03CF2">
          <w:pPr>
            <w:pStyle w:val="TOC2"/>
            <w:tabs>
              <w:tab w:val="left" w:pos="720"/>
              <w:tab w:val="right" w:leader="dot" w:pos="9628"/>
            </w:tabs>
            <w:rPr>
              <w:rFonts w:eastAsiaTheme="minorEastAsia" w:cstheme="minorBidi"/>
              <w:smallCaps w:val="0"/>
              <w:noProof/>
              <w:sz w:val="22"/>
              <w:szCs w:val="22"/>
              <w:lang w:val="fi-FI" w:eastAsia="fi-FI"/>
            </w:rPr>
          </w:pPr>
          <w:hyperlink w:anchor="_Toc372627068" w:history="1">
            <w:r w:rsidR="00237194" w:rsidRPr="00CE2F23">
              <w:rPr>
                <w:rStyle w:val="Hyperlink"/>
                <w:noProof/>
                <w:lang w:val="en-US"/>
              </w:rPr>
              <w:t>8.1</w:t>
            </w:r>
            <w:r w:rsidR="00237194">
              <w:rPr>
                <w:rFonts w:eastAsiaTheme="minorEastAsia" w:cstheme="minorBidi"/>
                <w:smallCaps w:val="0"/>
                <w:noProof/>
                <w:sz w:val="22"/>
                <w:szCs w:val="22"/>
                <w:lang w:val="fi-FI" w:eastAsia="fi-FI"/>
              </w:rPr>
              <w:tab/>
            </w:r>
            <w:r w:rsidR="00237194" w:rsidRPr="00CE2F23">
              <w:rPr>
                <w:rStyle w:val="Hyperlink"/>
                <w:noProof/>
                <w:lang w:val="en-US"/>
              </w:rPr>
              <w:t>framework emp</w:t>
            </w:r>
            <w:r w:rsidR="00237194">
              <w:rPr>
                <w:noProof/>
                <w:webHidden/>
              </w:rPr>
              <w:tab/>
            </w:r>
            <w:r w:rsidR="00237194">
              <w:rPr>
                <w:noProof/>
                <w:webHidden/>
              </w:rPr>
              <w:fldChar w:fldCharType="begin"/>
            </w:r>
            <w:r w:rsidR="00237194">
              <w:rPr>
                <w:noProof/>
                <w:webHidden/>
              </w:rPr>
              <w:instrText xml:space="preserve"> PAGEREF _Toc372627068 \h </w:instrText>
            </w:r>
            <w:r w:rsidR="00237194">
              <w:rPr>
                <w:noProof/>
                <w:webHidden/>
              </w:rPr>
            </w:r>
            <w:r w:rsidR="00237194">
              <w:rPr>
                <w:noProof/>
                <w:webHidden/>
              </w:rPr>
              <w:fldChar w:fldCharType="separate"/>
            </w:r>
            <w:r w:rsidR="00BB6334">
              <w:rPr>
                <w:noProof/>
                <w:webHidden/>
              </w:rPr>
              <w:t>37</w:t>
            </w:r>
            <w:r w:rsidR="00237194">
              <w:rPr>
                <w:noProof/>
                <w:webHidden/>
              </w:rPr>
              <w:fldChar w:fldCharType="end"/>
            </w:r>
          </w:hyperlink>
        </w:p>
        <w:p w:rsidR="00237194" w:rsidRDefault="00A03CF2">
          <w:pPr>
            <w:pStyle w:val="TOC2"/>
            <w:tabs>
              <w:tab w:val="left" w:pos="720"/>
              <w:tab w:val="right" w:leader="dot" w:pos="9628"/>
            </w:tabs>
            <w:rPr>
              <w:rFonts w:eastAsiaTheme="minorEastAsia" w:cstheme="minorBidi"/>
              <w:smallCaps w:val="0"/>
              <w:noProof/>
              <w:sz w:val="22"/>
              <w:szCs w:val="22"/>
              <w:lang w:val="fi-FI" w:eastAsia="fi-FI"/>
            </w:rPr>
          </w:pPr>
          <w:hyperlink w:anchor="_Toc372627069" w:history="1">
            <w:r w:rsidR="00237194" w:rsidRPr="00CE2F23">
              <w:rPr>
                <w:rStyle w:val="Hyperlink"/>
                <w:noProof/>
                <w:lang w:val="en-US"/>
              </w:rPr>
              <w:t>8.2</w:t>
            </w:r>
            <w:r w:rsidR="00237194">
              <w:rPr>
                <w:rFonts w:eastAsiaTheme="minorEastAsia" w:cstheme="minorBidi"/>
                <w:smallCaps w:val="0"/>
                <w:noProof/>
                <w:sz w:val="22"/>
                <w:szCs w:val="22"/>
                <w:lang w:val="fi-FI" w:eastAsia="fi-FI"/>
              </w:rPr>
              <w:tab/>
            </w:r>
            <w:r w:rsidR="00237194" w:rsidRPr="00CE2F23">
              <w:rPr>
                <w:rStyle w:val="Hyperlink"/>
                <w:noProof/>
                <w:lang w:val="en-US"/>
              </w:rPr>
              <w:t>Monitoring plan</w:t>
            </w:r>
            <w:r w:rsidR="00237194">
              <w:rPr>
                <w:noProof/>
                <w:webHidden/>
              </w:rPr>
              <w:tab/>
            </w:r>
            <w:r w:rsidR="00237194">
              <w:rPr>
                <w:noProof/>
                <w:webHidden/>
              </w:rPr>
              <w:fldChar w:fldCharType="begin"/>
            </w:r>
            <w:r w:rsidR="00237194">
              <w:rPr>
                <w:noProof/>
                <w:webHidden/>
              </w:rPr>
              <w:instrText xml:space="preserve"> PAGEREF _Toc372627069 \h </w:instrText>
            </w:r>
            <w:r w:rsidR="00237194">
              <w:rPr>
                <w:noProof/>
                <w:webHidden/>
              </w:rPr>
            </w:r>
            <w:r w:rsidR="00237194">
              <w:rPr>
                <w:noProof/>
                <w:webHidden/>
              </w:rPr>
              <w:fldChar w:fldCharType="separate"/>
            </w:r>
            <w:r w:rsidR="00BB6334">
              <w:rPr>
                <w:noProof/>
                <w:webHidden/>
              </w:rPr>
              <w:t>37</w:t>
            </w:r>
            <w:r w:rsidR="00237194">
              <w:rPr>
                <w:noProof/>
                <w:webHidden/>
              </w:rPr>
              <w:fldChar w:fldCharType="end"/>
            </w:r>
          </w:hyperlink>
        </w:p>
        <w:p w:rsidR="00237194" w:rsidRDefault="00A03CF2">
          <w:pPr>
            <w:pStyle w:val="TOC1"/>
            <w:tabs>
              <w:tab w:val="left" w:pos="480"/>
              <w:tab w:val="right" w:leader="dot" w:pos="9628"/>
            </w:tabs>
            <w:rPr>
              <w:rFonts w:eastAsiaTheme="minorEastAsia" w:cstheme="minorBidi"/>
              <w:b w:val="0"/>
              <w:bCs w:val="0"/>
              <w:caps w:val="0"/>
              <w:noProof/>
              <w:sz w:val="22"/>
              <w:szCs w:val="22"/>
              <w:lang w:val="fi-FI" w:eastAsia="fi-FI"/>
            </w:rPr>
          </w:pPr>
          <w:hyperlink w:anchor="_Toc372627070" w:history="1">
            <w:r w:rsidR="00237194" w:rsidRPr="00CE2F23">
              <w:rPr>
                <w:rStyle w:val="Hyperlink"/>
                <w:noProof/>
                <w:lang w:val="en-US"/>
              </w:rPr>
              <w:t>9</w:t>
            </w:r>
            <w:r w:rsidR="00237194">
              <w:rPr>
                <w:rFonts w:eastAsiaTheme="minorEastAsia" w:cstheme="minorBidi"/>
                <w:b w:val="0"/>
                <w:bCs w:val="0"/>
                <w:caps w:val="0"/>
                <w:noProof/>
                <w:sz w:val="22"/>
                <w:szCs w:val="22"/>
                <w:lang w:val="fi-FI" w:eastAsia="fi-FI"/>
              </w:rPr>
              <w:tab/>
            </w:r>
            <w:r w:rsidR="00237194" w:rsidRPr="00CE2F23">
              <w:rPr>
                <w:rStyle w:val="Hyperlink"/>
                <w:noProof/>
                <w:lang w:val="en-US"/>
              </w:rPr>
              <w:t>Social assessment</w:t>
            </w:r>
            <w:r w:rsidR="00237194">
              <w:rPr>
                <w:noProof/>
                <w:webHidden/>
              </w:rPr>
              <w:tab/>
            </w:r>
            <w:r w:rsidR="00237194">
              <w:rPr>
                <w:noProof/>
                <w:webHidden/>
              </w:rPr>
              <w:fldChar w:fldCharType="begin"/>
            </w:r>
            <w:r w:rsidR="00237194">
              <w:rPr>
                <w:noProof/>
                <w:webHidden/>
              </w:rPr>
              <w:instrText xml:space="preserve"> PAGEREF _Toc372627070 \h </w:instrText>
            </w:r>
            <w:r w:rsidR="00237194">
              <w:rPr>
                <w:noProof/>
                <w:webHidden/>
              </w:rPr>
            </w:r>
            <w:r w:rsidR="00237194">
              <w:rPr>
                <w:noProof/>
                <w:webHidden/>
              </w:rPr>
              <w:fldChar w:fldCharType="separate"/>
            </w:r>
            <w:r w:rsidR="00BB6334">
              <w:rPr>
                <w:noProof/>
                <w:webHidden/>
              </w:rPr>
              <w:t>38</w:t>
            </w:r>
            <w:r w:rsidR="00237194">
              <w:rPr>
                <w:noProof/>
                <w:webHidden/>
              </w:rPr>
              <w:fldChar w:fldCharType="end"/>
            </w:r>
          </w:hyperlink>
        </w:p>
        <w:p w:rsidR="00237194" w:rsidRDefault="00A03CF2">
          <w:pPr>
            <w:pStyle w:val="TOC2"/>
            <w:tabs>
              <w:tab w:val="left" w:pos="720"/>
              <w:tab w:val="right" w:leader="dot" w:pos="9628"/>
            </w:tabs>
            <w:rPr>
              <w:rFonts w:eastAsiaTheme="minorEastAsia" w:cstheme="minorBidi"/>
              <w:smallCaps w:val="0"/>
              <w:noProof/>
              <w:sz w:val="22"/>
              <w:szCs w:val="22"/>
              <w:lang w:val="fi-FI" w:eastAsia="fi-FI"/>
            </w:rPr>
          </w:pPr>
          <w:hyperlink w:anchor="_Toc372627071" w:history="1">
            <w:r w:rsidR="00237194" w:rsidRPr="00CE2F23">
              <w:rPr>
                <w:rStyle w:val="Hyperlink"/>
                <w:noProof/>
              </w:rPr>
              <w:t>9.1</w:t>
            </w:r>
            <w:r w:rsidR="00237194">
              <w:rPr>
                <w:rFonts w:eastAsiaTheme="minorEastAsia" w:cstheme="minorBidi"/>
                <w:smallCaps w:val="0"/>
                <w:noProof/>
                <w:sz w:val="22"/>
                <w:szCs w:val="22"/>
                <w:lang w:val="fi-FI" w:eastAsia="fi-FI"/>
              </w:rPr>
              <w:tab/>
            </w:r>
            <w:r w:rsidR="00237194" w:rsidRPr="00CE2F23">
              <w:rPr>
                <w:rStyle w:val="Hyperlink"/>
                <w:noProof/>
              </w:rPr>
              <w:t>Disturbance of traffic</w:t>
            </w:r>
            <w:r w:rsidR="00237194">
              <w:rPr>
                <w:noProof/>
                <w:webHidden/>
              </w:rPr>
              <w:tab/>
            </w:r>
            <w:r w:rsidR="00237194">
              <w:rPr>
                <w:noProof/>
                <w:webHidden/>
              </w:rPr>
              <w:fldChar w:fldCharType="begin"/>
            </w:r>
            <w:r w:rsidR="00237194">
              <w:rPr>
                <w:noProof/>
                <w:webHidden/>
              </w:rPr>
              <w:instrText xml:space="preserve"> PAGEREF _Toc372627071 \h </w:instrText>
            </w:r>
            <w:r w:rsidR="00237194">
              <w:rPr>
                <w:noProof/>
                <w:webHidden/>
              </w:rPr>
            </w:r>
            <w:r w:rsidR="00237194">
              <w:rPr>
                <w:noProof/>
                <w:webHidden/>
              </w:rPr>
              <w:fldChar w:fldCharType="separate"/>
            </w:r>
            <w:r w:rsidR="00BB6334">
              <w:rPr>
                <w:noProof/>
                <w:webHidden/>
              </w:rPr>
              <w:t>39</w:t>
            </w:r>
            <w:r w:rsidR="00237194">
              <w:rPr>
                <w:noProof/>
                <w:webHidden/>
              </w:rPr>
              <w:fldChar w:fldCharType="end"/>
            </w:r>
          </w:hyperlink>
        </w:p>
        <w:p w:rsidR="00237194" w:rsidRDefault="00A03CF2">
          <w:pPr>
            <w:pStyle w:val="TOC2"/>
            <w:tabs>
              <w:tab w:val="left" w:pos="720"/>
              <w:tab w:val="right" w:leader="dot" w:pos="9628"/>
            </w:tabs>
            <w:rPr>
              <w:rFonts w:eastAsiaTheme="minorEastAsia" w:cstheme="minorBidi"/>
              <w:smallCaps w:val="0"/>
              <w:noProof/>
              <w:sz w:val="22"/>
              <w:szCs w:val="22"/>
              <w:lang w:val="fi-FI" w:eastAsia="fi-FI"/>
            </w:rPr>
          </w:pPr>
          <w:hyperlink w:anchor="_Toc372627072" w:history="1">
            <w:r w:rsidR="00237194" w:rsidRPr="00CE2F23">
              <w:rPr>
                <w:rStyle w:val="Hyperlink"/>
                <w:noProof/>
              </w:rPr>
              <w:t>9.2</w:t>
            </w:r>
            <w:r w:rsidR="00237194">
              <w:rPr>
                <w:rFonts w:eastAsiaTheme="minorEastAsia" w:cstheme="minorBidi"/>
                <w:smallCaps w:val="0"/>
                <w:noProof/>
                <w:sz w:val="22"/>
                <w:szCs w:val="22"/>
                <w:lang w:val="fi-FI" w:eastAsia="fi-FI"/>
              </w:rPr>
              <w:tab/>
            </w:r>
            <w:r w:rsidR="00237194" w:rsidRPr="00CE2F23">
              <w:rPr>
                <w:rStyle w:val="Hyperlink"/>
                <w:noProof/>
              </w:rPr>
              <w:t>Access restrictions</w:t>
            </w:r>
            <w:r w:rsidR="00237194">
              <w:rPr>
                <w:noProof/>
                <w:webHidden/>
              </w:rPr>
              <w:tab/>
            </w:r>
            <w:r w:rsidR="00237194">
              <w:rPr>
                <w:noProof/>
                <w:webHidden/>
              </w:rPr>
              <w:fldChar w:fldCharType="begin"/>
            </w:r>
            <w:r w:rsidR="00237194">
              <w:rPr>
                <w:noProof/>
                <w:webHidden/>
              </w:rPr>
              <w:instrText xml:space="preserve"> PAGEREF _Toc372627072 \h </w:instrText>
            </w:r>
            <w:r w:rsidR="00237194">
              <w:rPr>
                <w:noProof/>
                <w:webHidden/>
              </w:rPr>
            </w:r>
            <w:r w:rsidR="00237194">
              <w:rPr>
                <w:noProof/>
                <w:webHidden/>
              </w:rPr>
              <w:fldChar w:fldCharType="separate"/>
            </w:r>
            <w:r w:rsidR="00BB6334">
              <w:rPr>
                <w:noProof/>
                <w:webHidden/>
              </w:rPr>
              <w:t>40</w:t>
            </w:r>
            <w:r w:rsidR="00237194">
              <w:rPr>
                <w:noProof/>
                <w:webHidden/>
              </w:rPr>
              <w:fldChar w:fldCharType="end"/>
            </w:r>
          </w:hyperlink>
        </w:p>
        <w:p w:rsidR="00237194" w:rsidRDefault="00A03CF2">
          <w:pPr>
            <w:pStyle w:val="TOC2"/>
            <w:tabs>
              <w:tab w:val="left" w:pos="720"/>
              <w:tab w:val="right" w:leader="dot" w:pos="9628"/>
            </w:tabs>
            <w:rPr>
              <w:rFonts w:eastAsiaTheme="minorEastAsia" w:cstheme="minorBidi"/>
              <w:smallCaps w:val="0"/>
              <w:noProof/>
              <w:sz w:val="22"/>
              <w:szCs w:val="22"/>
              <w:lang w:val="fi-FI" w:eastAsia="fi-FI"/>
            </w:rPr>
          </w:pPr>
          <w:hyperlink w:anchor="_Toc372627073" w:history="1">
            <w:r w:rsidR="00237194" w:rsidRPr="00CE2F23">
              <w:rPr>
                <w:rStyle w:val="Hyperlink"/>
                <w:noProof/>
              </w:rPr>
              <w:t>9.3</w:t>
            </w:r>
            <w:r w:rsidR="00237194">
              <w:rPr>
                <w:rFonts w:eastAsiaTheme="minorEastAsia" w:cstheme="minorBidi"/>
                <w:smallCaps w:val="0"/>
                <w:noProof/>
                <w:sz w:val="22"/>
                <w:szCs w:val="22"/>
                <w:lang w:val="fi-FI" w:eastAsia="fi-FI"/>
              </w:rPr>
              <w:tab/>
            </w:r>
            <w:r w:rsidR="00237194" w:rsidRPr="00CE2F23">
              <w:rPr>
                <w:rStyle w:val="Hyperlink"/>
                <w:noProof/>
              </w:rPr>
              <w:t>disturbance of business</w:t>
            </w:r>
            <w:r w:rsidR="00237194">
              <w:rPr>
                <w:noProof/>
                <w:webHidden/>
              </w:rPr>
              <w:tab/>
            </w:r>
            <w:r w:rsidR="00237194">
              <w:rPr>
                <w:noProof/>
                <w:webHidden/>
              </w:rPr>
              <w:fldChar w:fldCharType="begin"/>
            </w:r>
            <w:r w:rsidR="00237194">
              <w:rPr>
                <w:noProof/>
                <w:webHidden/>
              </w:rPr>
              <w:instrText xml:space="preserve"> PAGEREF _Toc372627073 \h </w:instrText>
            </w:r>
            <w:r w:rsidR="00237194">
              <w:rPr>
                <w:noProof/>
                <w:webHidden/>
              </w:rPr>
            </w:r>
            <w:r w:rsidR="00237194">
              <w:rPr>
                <w:noProof/>
                <w:webHidden/>
              </w:rPr>
              <w:fldChar w:fldCharType="separate"/>
            </w:r>
            <w:r w:rsidR="00BB6334">
              <w:rPr>
                <w:noProof/>
                <w:webHidden/>
              </w:rPr>
              <w:t>40</w:t>
            </w:r>
            <w:r w:rsidR="00237194">
              <w:rPr>
                <w:noProof/>
                <w:webHidden/>
              </w:rPr>
              <w:fldChar w:fldCharType="end"/>
            </w:r>
          </w:hyperlink>
        </w:p>
        <w:p w:rsidR="00237194" w:rsidRDefault="00A03CF2">
          <w:pPr>
            <w:pStyle w:val="TOC2"/>
            <w:tabs>
              <w:tab w:val="left" w:pos="720"/>
              <w:tab w:val="right" w:leader="dot" w:pos="9628"/>
            </w:tabs>
            <w:rPr>
              <w:rFonts w:eastAsiaTheme="minorEastAsia" w:cstheme="minorBidi"/>
              <w:smallCaps w:val="0"/>
              <w:noProof/>
              <w:sz w:val="22"/>
              <w:szCs w:val="22"/>
              <w:lang w:val="fi-FI" w:eastAsia="fi-FI"/>
            </w:rPr>
          </w:pPr>
          <w:hyperlink w:anchor="_Toc372627074" w:history="1">
            <w:r w:rsidR="00237194" w:rsidRPr="00CE2F23">
              <w:rPr>
                <w:rStyle w:val="Hyperlink"/>
                <w:noProof/>
              </w:rPr>
              <w:t>9.4</w:t>
            </w:r>
            <w:r w:rsidR="00237194">
              <w:rPr>
                <w:rFonts w:eastAsiaTheme="minorEastAsia" w:cstheme="minorBidi"/>
                <w:smallCaps w:val="0"/>
                <w:noProof/>
                <w:sz w:val="22"/>
                <w:szCs w:val="22"/>
                <w:lang w:val="fi-FI" w:eastAsia="fi-FI"/>
              </w:rPr>
              <w:tab/>
            </w:r>
            <w:r w:rsidR="00237194" w:rsidRPr="00CE2F23">
              <w:rPr>
                <w:rStyle w:val="Hyperlink"/>
                <w:noProof/>
              </w:rPr>
              <w:t>Resettlement</w:t>
            </w:r>
            <w:r w:rsidR="00237194">
              <w:rPr>
                <w:noProof/>
                <w:webHidden/>
              </w:rPr>
              <w:tab/>
            </w:r>
            <w:r w:rsidR="00237194">
              <w:rPr>
                <w:noProof/>
                <w:webHidden/>
              </w:rPr>
              <w:fldChar w:fldCharType="begin"/>
            </w:r>
            <w:r w:rsidR="00237194">
              <w:rPr>
                <w:noProof/>
                <w:webHidden/>
              </w:rPr>
              <w:instrText xml:space="preserve"> PAGEREF _Toc372627074 \h </w:instrText>
            </w:r>
            <w:r w:rsidR="00237194">
              <w:rPr>
                <w:noProof/>
                <w:webHidden/>
              </w:rPr>
            </w:r>
            <w:r w:rsidR="00237194">
              <w:rPr>
                <w:noProof/>
                <w:webHidden/>
              </w:rPr>
              <w:fldChar w:fldCharType="separate"/>
            </w:r>
            <w:r w:rsidR="00BB6334">
              <w:rPr>
                <w:noProof/>
                <w:webHidden/>
              </w:rPr>
              <w:t>40</w:t>
            </w:r>
            <w:r w:rsidR="00237194">
              <w:rPr>
                <w:noProof/>
                <w:webHidden/>
              </w:rPr>
              <w:fldChar w:fldCharType="end"/>
            </w:r>
          </w:hyperlink>
        </w:p>
        <w:p w:rsidR="00237194" w:rsidRDefault="00A03CF2">
          <w:pPr>
            <w:pStyle w:val="TOC1"/>
            <w:tabs>
              <w:tab w:val="left" w:pos="480"/>
              <w:tab w:val="right" w:leader="dot" w:pos="9628"/>
            </w:tabs>
            <w:rPr>
              <w:rFonts w:eastAsiaTheme="minorEastAsia" w:cstheme="minorBidi"/>
              <w:b w:val="0"/>
              <w:bCs w:val="0"/>
              <w:caps w:val="0"/>
              <w:noProof/>
              <w:sz w:val="22"/>
              <w:szCs w:val="22"/>
              <w:lang w:val="fi-FI" w:eastAsia="fi-FI"/>
            </w:rPr>
          </w:pPr>
          <w:hyperlink w:anchor="_Toc372627075" w:history="1">
            <w:r w:rsidR="00237194" w:rsidRPr="00CE2F23">
              <w:rPr>
                <w:rStyle w:val="Hyperlink"/>
                <w:noProof/>
                <w:lang w:val="en-US"/>
              </w:rPr>
              <w:t>10</w:t>
            </w:r>
            <w:r w:rsidR="00237194">
              <w:rPr>
                <w:rFonts w:eastAsiaTheme="minorEastAsia" w:cstheme="minorBidi"/>
                <w:b w:val="0"/>
                <w:bCs w:val="0"/>
                <w:caps w:val="0"/>
                <w:noProof/>
                <w:sz w:val="22"/>
                <w:szCs w:val="22"/>
                <w:lang w:val="fi-FI" w:eastAsia="fi-FI"/>
              </w:rPr>
              <w:tab/>
            </w:r>
            <w:r w:rsidR="00237194" w:rsidRPr="00CE2F23">
              <w:rPr>
                <w:rStyle w:val="Hyperlink"/>
                <w:noProof/>
                <w:lang w:val="en-US"/>
              </w:rPr>
              <w:t>PUBLIC CONSULTATION</w:t>
            </w:r>
            <w:r w:rsidR="00237194">
              <w:rPr>
                <w:noProof/>
                <w:webHidden/>
              </w:rPr>
              <w:tab/>
            </w:r>
            <w:r w:rsidR="00237194">
              <w:rPr>
                <w:noProof/>
                <w:webHidden/>
              </w:rPr>
              <w:fldChar w:fldCharType="begin"/>
            </w:r>
            <w:r w:rsidR="00237194">
              <w:rPr>
                <w:noProof/>
                <w:webHidden/>
              </w:rPr>
              <w:instrText xml:space="preserve"> PAGEREF _Toc372627075 \h </w:instrText>
            </w:r>
            <w:r w:rsidR="00237194">
              <w:rPr>
                <w:noProof/>
                <w:webHidden/>
              </w:rPr>
            </w:r>
            <w:r w:rsidR="00237194">
              <w:rPr>
                <w:noProof/>
                <w:webHidden/>
              </w:rPr>
              <w:fldChar w:fldCharType="separate"/>
            </w:r>
            <w:r w:rsidR="00BB6334">
              <w:rPr>
                <w:noProof/>
                <w:webHidden/>
              </w:rPr>
              <w:t>42</w:t>
            </w:r>
            <w:r w:rsidR="00237194">
              <w:rPr>
                <w:noProof/>
                <w:webHidden/>
              </w:rPr>
              <w:fldChar w:fldCharType="end"/>
            </w:r>
          </w:hyperlink>
        </w:p>
        <w:p w:rsidR="00237194" w:rsidRDefault="00A03CF2">
          <w:pPr>
            <w:pStyle w:val="TOC1"/>
            <w:tabs>
              <w:tab w:val="left" w:pos="480"/>
              <w:tab w:val="right" w:leader="dot" w:pos="9628"/>
            </w:tabs>
            <w:rPr>
              <w:rFonts w:eastAsiaTheme="minorEastAsia" w:cstheme="minorBidi"/>
              <w:b w:val="0"/>
              <w:bCs w:val="0"/>
              <w:caps w:val="0"/>
              <w:noProof/>
              <w:sz w:val="22"/>
              <w:szCs w:val="22"/>
              <w:lang w:val="fi-FI" w:eastAsia="fi-FI"/>
            </w:rPr>
          </w:pPr>
          <w:hyperlink w:anchor="_Toc372627076" w:history="1">
            <w:r w:rsidR="00237194" w:rsidRPr="00CE2F23">
              <w:rPr>
                <w:rStyle w:val="Hyperlink"/>
                <w:noProof/>
                <w:lang w:val="en-US" w:eastAsia="fi-FI"/>
              </w:rPr>
              <w:t>11</w:t>
            </w:r>
            <w:r w:rsidR="00237194">
              <w:rPr>
                <w:rFonts w:eastAsiaTheme="minorEastAsia" w:cstheme="minorBidi"/>
                <w:b w:val="0"/>
                <w:bCs w:val="0"/>
                <w:caps w:val="0"/>
                <w:noProof/>
                <w:sz w:val="22"/>
                <w:szCs w:val="22"/>
                <w:lang w:val="fi-FI" w:eastAsia="fi-FI"/>
              </w:rPr>
              <w:tab/>
            </w:r>
            <w:r w:rsidR="00237194" w:rsidRPr="00CE2F23">
              <w:rPr>
                <w:rStyle w:val="Hyperlink"/>
                <w:noProof/>
                <w:lang w:val="en-US" w:eastAsia="fi-FI"/>
              </w:rPr>
              <w:t>conclusions</w:t>
            </w:r>
            <w:r w:rsidR="00237194">
              <w:rPr>
                <w:noProof/>
                <w:webHidden/>
              </w:rPr>
              <w:tab/>
            </w:r>
            <w:r w:rsidR="00237194">
              <w:rPr>
                <w:noProof/>
                <w:webHidden/>
              </w:rPr>
              <w:fldChar w:fldCharType="begin"/>
            </w:r>
            <w:r w:rsidR="00237194">
              <w:rPr>
                <w:noProof/>
                <w:webHidden/>
              </w:rPr>
              <w:instrText xml:space="preserve"> PAGEREF _Toc372627076 \h </w:instrText>
            </w:r>
            <w:r w:rsidR="00237194">
              <w:rPr>
                <w:noProof/>
                <w:webHidden/>
              </w:rPr>
            </w:r>
            <w:r w:rsidR="00237194">
              <w:rPr>
                <w:noProof/>
                <w:webHidden/>
              </w:rPr>
              <w:fldChar w:fldCharType="separate"/>
            </w:r>
            <w:r w:rsidR="00BB6334">
              <w:rPr>
                <w:noProof/>
                <w:webHidden/>
              </w:rPr>
              <w:t>43</w:t>
            </w:r>
            <w:r w:rsidR="00237194">
              <w:rPr>
                <w:noProof/>
                <w:webHidden/>
              </w:rPr>
              <w:fldChar w:fldCharType="end"/>
            </w:r>
          </w:hyperlink>
        </w:p>
        <w:p w:rsidR="00237194" w:rsidRDefault="00A03CF2">
          <w:pPr>
            <w:pStyle w:val="TOC1"/>
            <w:tabs>
              <w:tab w:val="right" w:leader="dot" w:pos="9628"/>
            </w:tabs>
            <w:rPr>
              <w:rFonts w:eastAsiaTheme="minorEastAsia" w:cstheme="minorBidi"/>
              <w:b w:val="0"/>
              <w:bCs w:val="0"/>
              <w:caps w:val="0"/>
              <w:noProof/>
              <w:sz w:val="22"/>
              <w:szCs w:val="22"/>
              <w:lang w:val="fi-FI" w:eastAsia="fi-FI"/>
            </w:rPr>
          </w:pPr>
          <w:hyperlink w:anchor="_Toc372627077" w:history="1">
            <w:r w:rsidR="00237194" w:rsidRPr="00CE2F23">
              <w:rPr>
                <w:rStyle w:val="Hyperlink"/>
                <w:noProof/>
                <w:lang w:val="en-US"/>
              </w:rPr>
              <w:t xml:space="preserve">Annex 1: </w:t>
            </w:r>
            <w:r w:rsidR="00237194" w:rsidRPr="00CE2F23">
              <w:rPr>
                <w:rStyle w:val="Hyperlink"/>
                <w:rFonts w:cs="Segoe UI"/>
                <w:noProof/>
                <w:lang w:val="en-US"/>
              </w:rPr>
              <w:t>FRAMEWORK EMP FOR SELECTED MUNICIPALITIES</w:t>
            </w:r>
            <w:r w:rsidR="00237194">
              <w:rPr>
                <w:noProof/>
                <w:webHidden/>
              </w:rPr>
              <w:tab/>
            </w:r>
            <w:r w:rsidR="00237194">
              <w:rPr>
                <w:noProof/>
                <w:webHidden/>
              </w:rPr>
              <w:fldChar w:fldCharType="begin"/>
            </w:r>
            <w:r w:rsidR="00237194">
              <w:rPr>
                <w:noProof/>
                <w:webHidden/>
              </w:rPr>
              <w:instrText xml:space="preserve"> PAGEREF _Toc372627077 \h </w:instrText>
            </w:r>
            <w:r w:rsidR="00237194">
              <w:rPr>
                <w:noProof/>
                <w:webHidden/>
              </w:rPr>
            </w:r>
            <w:r w:rsidR="00237194">
              <w:rPr>
                <w:noProof/>
                <w:webHidden/>
              </w:rPr>
              <w:fldChar w:fldCharType="separate"/>
            </w:r>
            <w:r w:rsidR="00BB6334">
              <w:rPr>
                <w:noProof/>
                <w:webHidden/>
              </w:rPr>
              <w:t>44</w:t>
            </w:r>
            <w:r w:rsidR="00237194">
              <w:rPr>
                <w:noProof/>
                <w:webHidden/>
              </w:rPr>
              <w:fldChar w:fldCharType="end"/>
            </w:r>
          </w:hyperlink>
        </w:p>
        <w:p w:rsidR="00237194" w:rsidRDefault="00A03CF2">
          <w:pPr>
            <w:pStyle w:val="TOC1"/>
            <w:tabs>
              <w:tab w:val="right" w:leader="dot" w:pos="9628"/>
            </w:tabs>
            <w:rPr>
              <w:rFonts w:eastAsiaTheme="minorEastAsia" w:cstheme="minorBidi"/>
              <w:b w:val="0"/>
              <w:bCs w:val="0"/>
              <w:caps w:val="0"/>
              <w:noProof/>
              <w:sz w:val="22"/>
              <w:szCs w:val="22"/>
              <w:lang w:val="fi-FI" w:eastAsia="fi-FI"/>
            </w:rPr>
          </w:pPr>
          <w:hyperlink w:anchor="_Toc372627078" w:history="1">
            <w:r w:rsidR="00237194" w:rsidRPr="00CE2F23">
              <w:rPr>
                <w:rStyle w:val="Hyperlink"/>
                <w:noProof/>
                <w:lang w:val="en-US"/>
              </w:rPr>
              <w:t>Annex 2: Monitoring plan</w:t>
            </w:r>
            <w:r w:rsidR="00237194">
              <w:rPr>
                <w:noProof/>
                <w:webHidden/>
              </w:rPr>
              <w:tab/>
            </w:r>
            <w:r w:rsidR="00237194">
              <w:rPr>
                <w:noProof/>
                <w:webHidden/>
              </w:rPr>
              <w:fldChar w:fldCharType="begin"/>
            </w:r>
            <w:r w:rsidR="00237194">
              <w:rPr>
                <w:noProof/>
                <w:webHidden/>
              </w:rPr>
              <w:instrText xml:space="preserve"> PAGEREF _Toc372627078 \h </w:instrText>
            </w:r>
            <w:r w:rsidR="00237194">
              <w:rPr>
                <w:noProof/>
                <w:webHidden/>
              </w:rPr>
            </w:r>
            <w:r w:rsidR="00237194">
              <w:rPr>
                <w:noProof/>
                <w:webHidden/>
              </w:rPr>
              <w:fldChar w:fldCharType="separate"/>
            </w:r>
            <w:r w:rsidR="00BB6334">
              <w:rPr>
                <w:noProof/>
                <w:webHidden/>
              </w:rPr>
              <w:t>50</w:t>
            </w:r>
            <w:r w:rsidR="00237194">
              <w:rPr>
                <w:noProof/>
                <w:webHidden/>
              </w:rPr>
              <w:fldChar w:fldCharType="end"/>
            </w:r>
          </w:hyperlink>
        </w:p>
        <w:p w:rsidR="00237194" w:rsidRDefault="00836014">
          <w:pPr>
            <w:rPr>
              <w:rFonts w:ascii="Calibri" w:hAnsi="Calibri" w:cs="Segoe UI"/>
              <w:b/>
              <w:bCs/>
              <w:caps/>
              <w:sz w:val="20"/>
            </w:rPr>
          </w:pPr>
          <w:r w:rsidRPr="000C27DA">
            <w:rPr>
              <w:rFonts w:ascii="Segoe UI" w:hAnsi="Segoe UI" w:cs="Segoe UI"/>
              <w:b/>
              <w:bCs/>
              <w:caps/>
              <w:sz w:val="20"/>
            </w:rPr>
            <w:fldChar w:fldCharType="end"/>
          </w:r>
          <w:r w:rsidR="00C441A3">
            <w:rPr>
              <w:rFonts w:ascii="Segoe UI" w:hAnsi="Segoe UI" w:cs="Segoe UI"/>
              <w:b/>
              <w:bCs/>
              <w:caps/>
              <w:sz w:val="20"/>
            </w:rPr>
            <w:t>annex 3: public consultation</w:t>
          </w:r>
          <w:r w:rsidR="00C441A3" w:rsidRPr="00FD3614">
            <w:rPr>
              <w:rFonts w:ascii="Segoe UI" w:hAnsi="Segoe UI" w:cs="Segoe UI"/>
              <w:b/>
              <w:bCs/>
              <w:caps/>
              <w:sz w:val="20"/>
            </w:rPr>
            <w:t>................................................................................................................</w:t>
          </w:r>
          <w:r w:rsidR="00FD3614">
            <w:rPr>
              <w:rFonts w:ascii="Segoe UI" w:hAnsi="Segoe UI" w:cs="Segoe UI"/>
              <w:b/>
              <w:bCs/>
              <w:caps/>
              <w:sz w:val="20"/>
            </w:rPr>
            <w:t>..</w:t>
          </w:r>
          <w:r w:rsidR="00237194">
            <w:rPr>
              <w:rFonts w:ascii="Calibri" w:hAnsi="Calibri" w:cs="Segoe UI"/>
              <w:b/>
              <w:bCs/>
              <w:caps/>
              <w:sz w:val="20"/>
            </w:rPr>
            <w:t>53</w:t>
          </w:r>
        </w:p>
        <w:p w:rsidR="00F13BCD" w:rsidRPr="00237194" w:rsidRDefault="00237194">
          <w:pPr>
            <w:rPr>
              <w:rFonts w:ascii="Segoe UI" w:hAnsi="Segoe UI" w:cs="Segoe UI"/>
              <w:b/>
              <w:bCs/>
              <w:caps/>
              <w:sz w:val="20"/>
            </w:rPr>
          </w:pPr>
          <w:r w:rsidRPr="00237194">
            <w:rPr>
              <w:rFonts w:ascii="Segoe UI" w:hAnsi="Segoe UI" w:cs="Segoe UI"/>
              <w:b/>
              <w:bCs/>
              <w:caps/>
              <w:sz w:val="20"/>
            </w:rPr>
            <w:t>ANNEX 4: Resettelement</w:t>
          </w:r>
          <w:r>
            <w:rPr>
              <w:rFonts w:ascii="Segoe UI" w:hAnsi="Segoe UI" w:cs="Segoe UI"/>
              <w:b/>
              <w:bCs/>
              <w:caps/>
              <w:sz w:val="20"/>
            </w:rPr>
            <w:t xml:space="preserve">policy </w:t>
          </w:r>
          <w:r w:rsidRPr="00237194">
            <w:rPr>
              <w:rFonts w:ascii="Segoe UI" w:hAnsi="Segoe UI" w:cs="Segoe UI"/>
              <w:b/>
              <w:bCs/>
              <w:caps/>
              <w:sz w:val="20"/>
            </w:rPr>
            <w:t xml:space="preserve"> </w:t>
          </w:r>
          <w:r>
            <w:rPr>
              <w:rFonts w:ascii="Segoe UI" w:hAnsi="Segoe UI" w:cs="Segoe UI"/>
              <w:b/>
              <w:bCs/>
              <w:caps/>
              <w:sz w:val="20"/>
            </w:rPr>
            <w:t>FRAMEWORK  ..</w:t>
          </w:r>
          <w:r w:rsidRPr="00FD3614">
            <w:rPr>
              <w:rFonts w:ascii="Segoe UI" w:hAnsi="Segoe UI" w:cs="Segoe UI"/>
              <w:b/>
              <w:bCs/>
              <w:caps/>
              <w:sz w:val="20"/>
            </w:rPr>
            <w:t>.....................................</w:t>
          </w:r>
          <w:r>
            <w:rPr>
              <w:rFonts w:ascii="Segoe UI" w:hAnsi="Segoe UI" w:cs="Segoe UI"/>
              <w:b/>
              <w:bCs/>
              <w:caps/>
              <w:sz w:val="20"/>
            </w:rPr>
            <w:t>..................</w:t>
          </w:r>
          <w:r w:rsidRPr="00FD3614">
            <w:rPr>
              <w:rFonts w:ascii="Segoe UI" w:hAnsi="Segoe UI" w:cs="Segoe UI"/>
              <w:b/>
              <w:bCs/>
              <w:caps/>
              <w:sz w:val="20"/>
            </w:rPr>
            <w:t>...........................</w:t>
          </w:r>
          <w:r>
            <w:rPr>
              <w:rFonts w:ascii="Segoe UI" w:hAnsi="Segoe UI" w:cs="Segoe UI"/>
              <w:b/>
              <w:bCs/>
              <w:caps/>
              <w:sz w:val="20"/>
            </w:rPr>
            <w:t>..</w:t>
          </w:r>
          <w:r w:rsidRPr="00FD3614">
            <w:rPr>
              <w:rFonts w:ascii="Calibri" w:hAnsi="Calibri" w:cs="Segoe UI"/>
              <w:b/>
              <w:bCs/>
              <w:caps/>
              <w:sz w:val="20"/>
            </w:rPr>
            <w:t>5</w:t>
          </w:r>
          <w:r>
            <w:rPr>
              <w:rFonts w:ascii="Calibri" w:hAnsi="Calibri" w:cs="Segoe UI"/>
              <w:b/>
              <w:bCs/>
              <w:caps/>
              <w:sz w:val="20"/>
            </w:rPr>
            <w:t>4</w:t>
          </w:r>
        </w:p>
      </w:sdtContent>
    </w:sdt>
    <w:p w:rsidR="00EA4A1F" w:rsidRPr="000C27DA" w:rsidRDefault="00EA4A1F">
      <w:pPr>
        <w:rPr>
          <w:rFonts w:ascii="Segoe UI" w:hAnsi="Segoe UI" w:cs="Segoe UI"/>
          <w:sz w:val="20"/>
        </w:rPr>
      </w:pPr>
      <w:r w:rsidRPr="000C27DA">
        <w:rPr>
          <w:rFonts w:ascii="Segoe UI" w:hAnsi="Segoe UI" w:cs="Segoe UI"/>
          <w:sz w:val="20"/>
        </w:rPr>
        <w:br w:type="page"/>
      </w:r>
    </w:p>
    <w:p w:rsidR="00EA4A1F" w:rsidRPr="000C27DA" w:rsidRDefault="00EA4A1F" w:rsidP="00303DA5">
      <w:pPr>
        <w:pStyle w:val="FHeadline"/>
        <w:rPr>
          <w:rFonts w:cs="Segoe UI"/>
          <w:szCs w:val="20"/>
        </w:rPr>
      </w:pPr>
      <w:r w:rsidRPr="000C27DA">
        <w:rPr>
          <w:rFonts w:cs="Segoe UI"/>
          <w:szCs w:val="20"/>
        </w:rPr>
        <w:t>Figures</w:t>
      </w:r>
    </w:p>
    <w:p w:rsidR="0096711E" w:rsidRPr="00237194" w:rsidRDefault="00836014">
      <w:pPr>
        <w:pStyle w:val="TableofFigures"/>
        <w:tabs>
          <w:tab w:val="right" w:leader="dot" w:pos="9628"/>
        </w:tabs>
        <w:rPr>
          <w:rFonts w:asciiTheme="minorHAnsi" w:eastAsiaTheme="minorEastAsia" w:hAnsiTheme="minorHAnsi" w:cstheme="minorBidi"/>
          <w:noProof/>
          <w:sz w:val="22"/>
          <w:szCs w:val="22"/>
          <w:lang w:val="en-US" w:eastAsia="fi-FI"/>
        </w:rPr>
      </w:pPr>
      <w:r w:rsidRPr="000C27DA">
        <w:rPr>
          <w:rFonts w:cs="Segoe UI"/>
        </w:rPr>
        <w:fldChar w:fldCharType="begin"/>
      </w:r>
      <w:r w:rsidR="00AD2933" w:rsidRPr="000C27DA">
        <w:rPr>
          <w:rFonts w:cs="Segoe UI"/>
        </w:rPr>
        <w:instrText xml:space="preserve"> TOC \h \z \c "Figure" </w:instrText>
      </w:r>
      <w:r w:rsidRPr="000C27DA">
        <w:rPr>
          <w:rFonts w:cs="Segoe UI"/>
        </w:rPr>
        <w:fldChar w:fldCharType="separate"/>
      </w:r>
      <w:hyperlink w:anchor="_Toc369791795" w:history="1">
        <w:r w:rsidR="0096711E" w:rsidRPr="00974801">
          <w:rPr>
            <w:rStyle w:val="Hyperlink"/>
            <w:noProof/>
          </w:rPr>
          <w:t>Figure 3</w:t>
        </w:r>
        <w:r w:rsidR="0096711E" w:rsidRPr="00974801">
          <w:rPr>
            <w:rStyle w:val="Hyperlink"/>
            <w:noProof/>
          </w:rPr>
          <w:noBreakHyphen/>
          <w:t>1 Map of Ukraine</w:t>
        </w:r>
        <w:r w:rsidR="0096711E">
          <w:rPr>
            <w:noProof/>
            <w:webHidden/>
          </w:rPr>
          <w:tab/>
        </w:r>
        <w:r>
          <w:rPr>
            <w:noProof/>
            <w:webHidden/>
          </w:rPr>
          <w:fldChar w:fldCharType="begin"/>
        </w:r>
        <w:r w:rsidR="0096711E">
          <w:rPr>
            <w:noProof/>
            <w:webHidden/>
          </w:rPr>
          <w:instrText xml:space="preserve"> PAGEREF _Toc369791795 \h </w:instrText>
        </w:r>
        <w:r>
          <w:rPr>
            <w:noProof/>
            <w:webHidden/>
          </w:rPr>
        </w:r>
        <w:r>
          <w:rPr>
            <w:noProof/>
            <w:webHidden/>
          </w:rPr>
          <w:fldChar w:fldCharType="separate"/>
        </w:r>
        <w:r w:rsidR="00BB6334">
          <w:rPr>
            <w:noProof/>
            <w:webHidden/>
          </w:rPr>
          <w:t>10</w:t>
        </w:r>
        <w:r>
          <w:rPr>
            <w:noProof/>
            <w:webHidden/>
          </w:rPr>
          <w:fldChar w:fldCharType="end"/>
        </w:r>
      </w:hyperlink>
    </w:p>
    <w:p w:rsidR="0096711E" w:rsidRDefault="00A03CF2">
      <w:pPr>
        <w:pStyle w:val="TableofFigures"/>
        <w:tabs>
          <w:tab w:val="right" w:leader="dot" w:pos="9628"/>
        </w:tabs>
        <w:rPr>
          <w:rFonts w:asciiTheme="minorHAnsi" w:eastAsiaTheme="minorEastAsia" w:hAnsiTheme="minorHAnsi" w:cstheme="minorBidi"/>
          <w:noProof/>
          <w:sz w:val="22"/>
          <w:szCs w:val="22"/>
          <w:lang w:val="fi-FI" w:eastAsia="fi-FI"/>
        </w:rPr>
      </w:pPr>
      <w:hyperlink w:anchor="_Toc369791796" w:history="1">
        <w:r w:rsidR="0096711E" w:rsidRPr="00974801">
          <w:rPr>
            <w:rStyle w:val="Hyperlink"/>
            <w:noProof/>
          </w:rPr>
          <w:t>Figure 6</w:t>
        </w:r>
        <w:r w:rsidR="0096711E" w:rsidRPr="00974801">
          <w:rPr>
            <w:rStyle w:val="Hyperlink"/>
            <w:noProof/>
          </w:rPr>
          <w:noBreakHyphen/>
          <w:t>1</w:t>
        </w:r>
        <w:r w:rsidR="0096711E" w:rsidRPr="00974801">
          <w:rPr>
            <w:rStyle w:val="Hyperlink"/>
            <w:noProof/>
            <w:lang w:val="en-US"/>
          </w:rPr>
          <w:t xml:space="preserve"> Ivano-Frankivsk on the map of Ukraine</w:t>
        </w:r>
        <w:r w:rsidR="0096711E">
          <w:rPr>
            <w:noProof/>
            <w:webHidden/>
          </w:rPr>
          <w:tab/>
        </w:r>
        <w:r w:rsidR="00836014">
          <w:rPr>
            <w:noProof/>
            <w:webHidden/>
          </w:rPr>
          <w:fldChar w:fldCharType="begin"/>
        </w:r>
        <w:r w:rsidR="0096711E">
          <w:rPr>
            <w:noProof/>
            <w:webHidden/>
          </w:rPr>
          <w:instrText xml:space="preserve"> PAGEREF _Toc369791796 \h </w:instrText>
        </w:r>
        <w:r w:rsidR="00836014">
          <w:rPr>
            <w:noProof/>
            <w:webHidden/>
          </w:rPr>
        </w:r>
        <w:r w:rsidR="00836014">
          <w:rPr>
            <w:noProof/>
            <w:webHidden/>
          </w:rPr>
          <w:fldChar w:fldCharType="separate"/>
        </w:r>
        <w:r w:rsidR="00BB6334">
          <w:rPr>
            <w:noProof/>
            <w:webHidden/>
          </w:rPr>
          <w:t>21</w:t>
        </w:r>
        <w:r w:rsidR="00836014">
          <w:rPr>
            <w:noProof/>
            <w:webHidden/>
          </w:rPr>
          <w:fldChar w:fldCharType="end"/>
        </w:r>
      </w:hyperlink>
    </w:p>
    <w:p w:rsidR="0096711E" w:rsidRDefault="00A03CF2">
      <w:pPr>
        <w:pStyle w:val="TableofFigures"/>
        <w:tabs>
          <w:tab w:val="right" w:leader="dot" w:pos="9628"/>
        </w:tabs>
        <w:rPr>
          <w:rFonts w:asciiTheme="minorHAnsi" w:eastAsiaTheme="minorEastAsia" w:hAnsiTheme="minorHAnsi" w:cstheme="minorBidi"/>
          <w:noProof/>
          <w:sz w:val="22"/>
          <w:szCs w:val="22"/>
          <w:lang w:val="fi-FI" w:eastAsia="fi-FI"/>
        </w:rPr>
      </w:pPr>
      <w:hyperlink w:anchor="_Toc369791797" w:history="1">
        <w:r w:rsidR="0096711E" w:rsidRPr="00974801">
          <w:rPr>
            <w:rStyle w:val="Hyperlink"/>
            <w:noProof/>
          </w:rPr>
          <w:t>Figure 6</w:t>
        </w:r>
        <w:r w:rsidR="0096711E" w:rsidRPr="00974801">
          <w:rPr>
            <w:rStyle w:val="Hyperlink"/>
            <w:noProof/>
          </w:rPr>
          <w:noBreakHyphen/>
          <w:t>2</w:t>
        </w:r>
        <w:r w:rsidR="0096711E" w:rsidRPr="00974801">
          <w:rPr>
            <w:rStyle w:val="Hyperlink"/>
            <w:noProof/>
            <w:lang w:val="en-US"/>
          </w:rPr>
          <w:t xml:space="preserve"> Map of Kamyanets-Podilsky</w:t>
        </w:r>
        <w:r w:rsidR="0096711E">
          <w:rPr>
            <w:noProof/>
            <w:webHidden/>
          </w:rPr>
          <w:tab/>
        </w:r>
        <w:r w:rsidR="00836014">
          <w:rPr>
            <w:noProof/>
            <w:webHidden/>
          </w:rPr>
          <w:fldChar w:fldCharType="begin"/>
        </w:r>
        <w:r w:rsidR="0096711E">
          <w:rPr>
            <w:noProof/>
            <w:webHidden/>
          </w:rPr>
          <w:instrText xml:space="preserve"> PAGEREF _Toc369791797 \h </w:instrText>
        </w:r>
        <w:r w:rsidR="00836014">
          <w:rPr>
            <w:noProof/>
            <w:webHidden/>
          </w:rPr>
        </w:r>
        <w:r w:rsidR="00836014">
          <w:rPr>
            <w:noProof/>
            <w:webHidden/>
          </w:rPr>
          <w:fldChar w:fldCharType="separate"/>
        </w:r>
        <w:r w:rsidR="00BB6334">
          <w:rPr>
            <w:noProof/>
            <w:webHidden/>
          </w:rPr>
          <w:t>23</w:t>
        </w:r>
        <w:r w:rsidR="00836014">
          <w:rPr>
            <w:noProof/>
            <w:webHidden/>
          </w:rPr>
          <w:fldChar w:fldCharType="end"/>
        </w:r>
      </w:hyperlink>
    </w:p>
    <w:p w:rsidR="0096711E" w:rsidRDefault="00A03CF2">
      <w:pPr>
        <w:pStyle w:val="TableofFigures"/>
        <w:tabs>
          <w:tab w:val="right" w:leader="dot" w:pos="9628"/>
        </w:tabs>
        <w:rPr>
          <w:rFonts w:asciiTheme="minorHAnsi" w:eastAsiaTheme="minorEastAsia" w:hAnsiTheme="minorHAnsi" w:cstheme="minorBidi"/>
          <w:noProof/>
          <w:sz w:val="22"/>
          <w:szCs w:val="22"/>
          <w:lang w:val="fi-FI" w:eastAsia="fi-FI"/>
        </w:rPr>
      </w:pPr>
      <w:hyperlink w:anchor="_Toc369791798" w:history="1">
        <w:r w:rsidR="0096711E" w:rsidRPr="00974801">
          <w:rPr>
            <w:rStyle w:val="Hyperlink"/>
            <w:noProof/>
          </w:rPr>
          <w:t>Figure 6</w:t>
        </w:r>
        <w:r w:rsidR="0096711E" w:rsidRPr="00974801">
          <w:rPr>
            <w:rStyle w:val="Hyperlink"/>
            <w:noProof/>
          </w:rPr>
          <w:noBreakHyphen/>
          <w:t xml:space="preserve">3 </w:t>
        </w:r>
        <w:r w:rsidR="0096711E" w:rsidRPr="00974801">
          <w:rPr>
            <w:rStyle w:val="Hyperlink"/>
            <w:noProof/>
            <w:lang w:val="en-US"/>
          </w:rPr>
          <w:t>Map of Ukraine with Kharkiv highlighted (Source: Wikipedia)</w:t>
        </w:r>
        <w:r w:rsidR="0096711E">
          <w:rPr>
            <w:noProof/>
            <w:webHidden/>
          </w:rPr>
          <w:tab/>
        </w:r>
        <w:r w:rsidR="00836014">
          <w:rPr>
            <w:noProof/>
            <w:webHidden/>
          </w:rPr>
          <w:fldChar w:fldCharType="begin"/>
        </w:r>
        <w:r w:rsidR="0096711E">
          <w:rPr>
            <w:noProof/>
            <w:webHidden/>
          </w:rPr>
          <w:instrText xml:space="preserve"> PAGEREF _Toc369791798 \h </w:instrText>
        </w:r>
        <w:r w:rsidR="00836014">
          <w:rPr>
            <w:noProof/>
            <w:webHidden/>
          </w:rPr>
        </w:r>
        <w:r w:rsidR="00836014">
          <w:rPr>
            <w:noProof/>
            <w:webHidden/>
          </w:rPr>
          <w:fldChar w:fldCharType="separate"/>
        </w:r>
        <w:r w:rsidR="00BB6334">
          <w:rPr>
            <w:noProof/>
            <w:webHidden/>
          </w:rPr>
          <w:t>25</w:t>
        </w:r>
        <w:r w:rsidR="00836014">
          <w:rPr>
            <w:noProof/>
            <w:webHidden/>
          </w:rPr>
          <w:fldChar w:fldCharType="end"/>
        </w:r>
      </w:hyperlink>
    </w:p>
    <w:p w:rsidR="0096711E" w:rsidRDefault="00A03CF2">
      <w:pPr>
        <w:pStyle w:val="TableofFigures"/>
        <w:tabs>
          <w:tab w:val="right" w:leader="dot" w:pos="9628"/>
        </w:tabs>
        <w:rPr>
          <w:rFonts w:asciiTheme="minorHAnsi" w:eastAsiaTheme="minorEastAsia" w:hAnsiTheme="minorHAnsi" w:cstheme="minorBidi"/>
          <w:noProof/>
          <w:sz w:val="22"/>
          <w:szCs w:val="22"/>
          <w:lang w:val="fi-FI" w:eastAsia="fi-FI"/>
        </w:rPr>
      </w:pPr>
      <w:hyperlink w:anchor="_Toc369791799" w:history="1">
        <w:r w:rsidR="0096711E" w:rsidRPr="00974801">
          <w:rPr>
            <w:rStyle w:val="Hyperlink"/>
            <w:noProof/>
          </w:rPr>
          <w:t>Figure 6</w:t>
        </w:r>
        <w:r w:rsidR="0096711E" w:rsidRPr="00974801">
          <w:rPr>
            <w:rStyle w:val="Hyperlink"/>
            <w:noProof/>
          </w:rPr>
          <w:noBreakHyphen/>
          <w:t>4 Kherson city map</w:t>
        </w:r>
        <w:r w:rsidR="0096711E">
          <w:rPr>
            <w:noProof/>
            <w:webHidden/>
          </w:rPr>
          <w:tab/>
        </w:r>
        <w:r w:rsidR="00836014">
          <w:rPr>
            <w:noProof/>
            <w:webHidden/>
          </w:rPr>
          <w:fldChar w:fldCharType="begin"/>
        </w:r>
        <w:r w:rsidR="0096711E">
          <w:rPr>
            <w:noProof/>
            <w:webHidden/>
          </w:rPr>
          <w:instrText xml:space="preserve"> PAGEREF _Toc369791799 \h </w:instrText>
        </w:r>
        <w:r w:rsidR="00836014">
          <w:rPr>
            <w:noProof/>
            <w:webHidden/>
          </w:rPr>
        </w:r>
        <w:r w:rsidR="00836014">
          <w:rPr>
            <w:noProof/>
            <w:webHidden/>
          </w:rPr>
          <w:fldChar w:fldCharType="separate"/>
        </w:r>
        <w:r w:rsidR="00BB6334">
          <w:rPr>
            <w:noProof/>
            <w:webHidden/>
          </w:rPr>
          <w:t>27</w:t>
        </w:r>
        <w:r w:rsidR="00836014">
          <w:rPr>
            <w:noProof/>
            <w:webHidden/>
          </w:rPr>
          <w:fldChar w:fldCharType="end"/>
        </w:r>
      </w:hyperlink>
    </w:p>
    <w:p w:rsidR="0096711E" w:rsidRDefault="00A03CF2">
      <w:pPr>
        <w:pStyle w:val="TableofFigures"/>
        <w:tabs>
          <w:tab w:val="right" w:leader="dot" w:pos="9628"/>
        </w:tabs>
        <w:rPr>
          <w:rFonts w:asciiTheme="minorHAnsi" w:eastAsiaTheme="minorEastAsia" w:hAnsiTheme="minorHAnsi" w:cstheme="minorBidi"/>
          <w:noProof/>
          <w:sz w:val="22"/>
          <w:szCs w:val="22"/>
          <w:lang w:val="fi-FI" w:eastAsia="fi-FI"/>
        </w:rPr>
      </w:pPr>
      <w:hyperlink w:anchor="_Toc369791800" w:history="1">
        <w:r w:rsidR="0096711E" w:rsidRPr="00974801">
          <w:rPr>
            <w:rStyle w:val="Hyperlink"/>
            <w:noProof/>
          </w:rPr>
          <w:t>Figure 6</w:t>
        </w:r>
        <w:r w:rsidR="0096711E" w:rsidRPr="00974801">
          <w:rPr>
            <w:rStyle w:val="Hyperlink"/>
            <w:noProof/>
          </w:rPr>
          <w:noBreakHyphen/>
          <w:t>5 Mykolaiv city map</w:t>
        </w:r>
        <w:r w:rsidR="0096711E">
          <w:rPr>
            <w:noProof/>
            <w:webHidden/>
          </w:rPr>
          <w:tab/>
        </w:r>
        <w:r w:rsidR="00836014">
          <w:rPr>
            <w:noProof/>
            <w:webHidden/>
          </w:rPr>
          <w:fldChar w:fldCharType="begin"/>
        </w:r>
        <w:r w:rsidR="0096711E">
          <w:rPr>
            <w:noProof/>
            <w:webHidden/>
          </w:rPr>
          <w:instrText xml:space="preserve"> PAGEREF _Toc369791800 \h </w:instrText>
        </w:r>
        <w:r w:rsidR="00836014">
          <w:rPr>
            <w:noProof/>
            <w:webHidden/>
          </w:rPr>
        </w:r>
        <w:r w:rsidR="00836014">
          <w:rPr>
            <w:noProof/>
            <w:webHidden/>
          </w:rPr>
          <w:fldChar w:fldCharType="separate"/>
        </w:r>
        <w:r w:rsidR="00BB6334">
          <w:rPr>
            <w:noProof/>
            <w:webHidden/>
          </w:rPr>
          <w:t>28</w:t>
        </w:r>
        <w:r w:rsidR="00836014">
          <w:rPr>
            <w:noProof/>
            <w:webHidden/>
          </w:rPr>
          <w:fldChar w:fldCharType="end"/>
        </w:r>
      </w:hyperlink>
    </w:p>
    <w:p w:rsidR="0096711E" w:rsidRDefault="00A03CF2">
      <w:pPr>
        <w:pStyle w:val="TableofFigures"/>
        <w:tabs>
          <w:tab w:val="right" w:leader="dot" w:pos="9628"/>
        </w:tabs>
        <w:rPr>
          <w:rFonts w:asciiTheme="minorHAnsi" w:eastAsiaTheme="minorEastAsia" w:hAnsiTheme="minorHAnsi" w:cstheme="minorBidi"/>
          <w:noProof/>
          <w:sz w:val="22"/>
          <w:szCs w:val="22"/>
          <w:lang w:val="fi-FI" w:eastAsia="fi-FI"/>
        </w:rPr>
      </w:pPr>
      <w:hyperlink w:anchor="_Toc369791801" w:history="1">
        <w:r w:rsidR="0096711E" w:rsidRPr="00974801">
          <w:rPr>
            <w:rStyle w:val="Hyperlink"/>
            <w:noProof/>
          </w:rPr>
          <w:t>Figure 6</w:t>
        </w:r>
        <w:r w:rsidR="0096711E" w:rsidRPr="00974801">
          <w:rPr>
            <w:rStyle w:val="Hyperlink"/>
            <w:noProof/>
          </w:rPr>
          <w:noBreakHyphen/>
          <w:t xml:space="preserve">6 </w:t>
        </w:r>
        <w:r w:rsidR="0096711E" w:rsidRPr="00974801">
          <w:rPr>
            <w:rStyle w:val="Hyperlink"/>
            <w:noProof/>
            <w:lang w:val="en-US"/>
          </w:rPr>
          <w:t>Map of Ukraine with Vinnytsia highlighted (Source: Wikipedia)</w:t>
        </w:r>
        <w:r w:rsidR="0096711E">
          <w:rPr>
            <w:noProof/>
            <w:webHidden/>
          </w:rPr>
          <w:tab/>
        </w:r>
        <w:r w:rsidR="00836014">
          <w:rPr>
            <w:noProof/>
            <w:webHidden/>
          </w:rPr>
          <w:fldChar w:fldCharType="begin"/>
        </w:r>
        <w:r w:rsidR="0096711E">
          <w:rPr>
            <w:noProof/>
            <w:webHidden/>
          </w:rPr>
          <w:instrText xml:space="preserve"> PAGEREF _Toc369791801 \h </w:instrText>
        </w:r>
        <w:r w:rsidR="00836014">
          <w:rPr>
            <w:noProof/>
            <w:webHidden/>
          </w:rPr>
        </w:r>
        <w:r w:rsidR="00836014">
          <w:rPr>
            <w:noProof/>
            <w:webHidden/>
          </w:rPr>
          <w:fldChar w:fldCharType="separate"/>
        </w:r>
        <w:r w:rsidR="00BB6334">
          <w:rPr>
            <w:noProof/>
            <w:webHidden/>
          </w:rPr>
          <w:t>29</w:t>
        </w:r>
        <w:r w:rsidR="00836014">
          <w:rPr>
            <w:noProof/>
            <w:webHidden/>
          </w:rPr>
          <w:fldChar w:fldCharType="end"/>
        </w:r>
      </w:hyperlink>
    </w:p>
    <w:p w:rsidR="00F83AA1" w:rsidRPr="000C27DA" w:rsidRDefault="00836014" w:rsidP="00BC05CA">
      <w:pPr>
        <w:pStyle w:val="FNormal"/>
        <w:ind w:left="0"/>
        <w:rPr>
          <w:rFonts w:cs="Segoe UI"/>
        </w:rPr>
      </w:pPr>
      <w:r w:rsidRPr="000C27DA">
        <w:rPr>
          <w:rFonts w:cs="Segoe UI"/>
        </w:rPr>
        <w:fldChar w:fldCharType="end"/>
      </w:r>
    </w:p>
    <w:p w:rsidR="00BC05CA" w:rsidRDefault="00BC05CA" w:rsidP="00303DA5">
      <w:pPr>
        <w:pStyle w:val="FHeadline"/>
        <w:rPr>
          <w:rFonts w:cs="Segoe UI"/>
          <w:szCs w:val="20"/>
        </w:rPr>
      </w:pPr>
    </w:p>
    <w:p w:rsidR="00EA4A1F" w:rsidRPr="000C27DA" w:rsidRDefault="00EA4A1F" w:rsidP="00303DA5">
      <w:pPr>
        <w:pStyle w:val="FHeadline"/>
        <w:rPr>
          <w:rFonts w:cs="Segoe UI"/>
          <w:szCs w:val="20"/>
        </w:rPr>
      </w:pPr>
      <w:r w:rsidRPr="000C27DA">
        <w:rPr>
          <w:rFonts w:cs="Segoe UI"/>
          <w:szCs w:val="20"/>
        </w:rPr>
        <w:t>Tables</w:t>
      </w:r>
    </w:p>
    <w:p w:rsidR="0096711E" w:rsidRDefault="00836014">
      <w:pPr>
        <w:pStyle w:val="TableofFigures"/>
        <w:tabs>
          <w:tab w:val="right" w:leader="dot" w:pos="9628"/>
        </w:tabs>
        <w:rPr>
          <w:rFonts w:asciiTheme="minorHAnsi" w:eastAsiaTheme="minorEastAsia" w:hAnsiTheme="minorHAnsi" w:cstheme="minorBidi"/>
          <w:noProof/>
          <w:sz w:val="22"/>
          <w:szCs w:val="22"/>
          <w:lang w:val="fi-FI" w:eastAsia="fi-FI"/>
        </w:rPr>
      </w:pPr>
      <w:r w:rsidRPr="000C27DA">
        <w:rPr>
          <w:rFonts w:ascii="Segoe UI" w:hAnsi="Segoe UI" w:cs="Segoe UI"/>
          <w:sz w:val="20"/>
        </w:rPr>
        <w:fldChar w:fldCharType="begin"/>
      </w:r>
      <w:r w:rsidR="00440DC4" w:rsidRPr="000C27DA">
        <w:rPr>
          <w:rFonts w:ascii="Segoe UI" w:hAnsi="Segoe UI" w:cs="Segoe UI"/>
          <w:sz w:val="20"/>
        </w:rPr>
        <w:instrText xml:space="preserve"> TOC \h \z \c "Table" </w:instrText>
      </w:r>
      <w:r w:rsidRPr="000C27DA">
        <w:rPr>
          <w:rFonts w:ascii="Segoe UI" w:hAnsi="Segoe UI" w:cs="Segoe UI"/>
          <w:sz w:val="20"/>
        </w:rPr>
        <w:fldChar w:fldCharType="separate"/>
      </w:r>
      <w:hyperlink w:anchor="_Toc369791802" w:history="1">
        <w:r w:rsidR="0096711E" w:rsidRPr="004C6E1C">
          <w:rPr>
            <w:rStyle w:val="Hyperlink"/>
            <w:noProof/>
          </w:rPr>
          <w:t>Table 5</w:t>
        </w:r>
        <w:r w:rsidR="0096711E" w:rsidRPr="004C6E1C">
          <w:rPr>
            <w:rStyle w:val="Hyperlink"/>
            <w:noProof/>
          </w:rPr>
          <w:noBreakHyphen/>
          <w:t>1Overview of the cities’ DH system</w:t>
        </w:r>
        <w:r w:rsidR="0096711E">
          <w:rPr>
            <w:noProof/>
            <w:webHidden/>
          </w:rPr>
          <w:tab/>
        </w:r>
        <w:r>
          <w:rPr>
            <w:noProof/>
            <w:webHidden/>
          </w:rPr>
          <w:fldChar w:fldCharType="begin"/>
        </w:r>
        <w:r w:rsidR="0096711E">
          <w:rPr>
            <w:noProof/>
            <w:webHidden/>
          </w:rPr>
          <w:instrText xml:space="preserve"> PAGEREF _Toc369791802 \h </w:instrText>
        </w:r>
        <w:r>
          <w:rPr>
            <w:noProof/>
            <w:webHidden/>
          </w:rPr>
        </w:r>
        <w:r>
          <w:rPr>
            <w:noProof/>
            <w:webHidden/>
          </w:rPr>
          <w:fldChar w:fldCharType="separate"/>
        </w:r>
        <w:r w:rsidR="00BB6334">
          <w:rPr>
            <w:noProof/>
            <w:webHidden/>
          </w:rPr>
          <w:t>17</w:t>
        </w:r>
        <w:r>
          <w:rPr>
            <w:noProof/>
            <w:webHidden/>
          </w:rPr>
          <w:fldChar w:fldCharType="end"/>
        </w:r>
      </w:hyperlink>
    </w:p>
    <w:p w:rsidR="0096711E" w:rsidRDefault="00A03CF2">
      <w:pPr>
        <w:pStyle w:val="TableofFigures"/>
        <w:tabs>
          <w:tab w:val="right" w:leader="dot" w:pos="9628"/>
        </w:tabs>
        <w:rPr>
          <w:rFonts w:asciiTheme="minorHAnsi" w:eastAsiaTheme="minorEastAsia" w:hAnsiTheme="minorHAnsi" w:cstheme="minorBidi"/>
          <w:noProof/>
          <w:sz w:val="22"/>
          <w:szCs w:val="22"/>
          <w:lang w:val="fi-FI" w:eastAsia="fi-FI"/>
        </w:rPr>
      </w:pPr>
      <w:hyperlink w:anchor="_Toc369791803" w:history="1">
        <w:r w:rsidR="0096711E" w:rsidRPr="004C6E1C">
          <w:rPr>
            <w:rStyle w:val="Hyperlink"/>
            <w:noProof/>
          </w:rPr>
          <w:t>Table 6</w:t>
        </w:r>
        <w:r w:rsidR="0096711E" w:rsidRPr="004C6E1C">
          <w:rPr>
            <w:rStyle w:val="Hyperlink"/>
            <w:noProof/>
          </w:rPr>
          <w:noBreakHyphen/>
          <w:t>1</w:t>
        </w:r>
        <w:r w:rsidR="0096711E" w:rsidRPr="004C6E1C">
          <w:rPr>
            <w:rStyle w:val="Hyperlink"/>
            <w:rFonts w:cs="Segoe UI"/>
            <w:noProof/>
            <w:lang w:val="en-US"/>
          </w:rPr>
          <w:t xml:space="preserve"> Summary of priority investment plans</w:t>
        </w:r>
        <w:r w:rsidR="0096711E">
          <w:rPr>
            <w:noProof/>
            <w:webHidden/>
          </w:rPr>
          <w:tab/>
        </w:r>
        <w:r w:rsidR="00836014">
          <w:rPr>
            <w:noProof/>
            <w:webHidden/>
          </w:rPr>
          <w:fldChar w:fldCharType="begin"/>
        </w:r>
        <w:r w:rsidR="0096711E">
          <w:rPr>
            <w:noProof/>
            <w:webHidden/>
          </w:rPr>
          <w:instrText xml:space="preserve"> PAGEREF _Toc369791803 \h </w:instrText>
        </w:r>
        <w:r w:rsidR="00836014">
          <w:rPr>
            <w:noProof/>
            <w:webHidden/>
          </w:rPr>
        </w:r>
        <w:r w:rsidR="00836014">
          <w:rPr>
            <w:noProof/>
            <w:webHidden/>
          </w:rPr>
          <w:fldChar w:fldCharType="separate"/>
        </w:r>
        <w:r w:rsidR="00BB6334">
          <w:rPr>
            <w:noProof/>
            <w:webHidden/>
          </w:rPr>
          <w:t>19</w:t>
        </w:r>
        <w:r w:rsidR="00836014">
          <w:rPr>
            <w:noProof/>
            <w:webHidden/>
          </w:rPr>
          <w:fldChar w:fldCharType="end"/>
        </w:r>
      </w:hyperlink>
    </w:p>
    <w:p w:rsidR="0096711E" w:rsidRDefault="00A03CF2">
      <w:pPr>
        <w:pStyle w:val="TableofFigures"/>
        <w:tabs>
          <w:tab w:val="right" w:leader="dot" w:pos="9628"/>
        </w:tabs>
        <w:rPr>
          <w:rFonts w:asciiTheme="minorHAnsi" w:eastAsiaTheme="minorEastAsia" w:hAnsiTheme="minorHAnsi" w:cstheme="minorBidi"/>
          <w:noProof/>
          <w:sz w:val="22"/>
          <w:szCs w:val="22"/>
          <w:lang w:val="fi-FI" w:eastAsia="fi-FI"/>
        </w:rPr>
      </w:pPr>
      <w:hyperlink w:anchor="_Toc369791804" w:history="1">
        <w:r w:rsidR="0096711E" w:rsidRPr="004C6E1C">
          <w:rPr>
            <w:rStyle w:val="Hyperlink"/>
            <w:noProof/>
          </w:rPr>
          <w:t>Table 6</w:t>
        </w:r>
        <w:r w:rsidR="0096711E" w:rsidRPr="004C6E1C">
          <w:rPr>
            <w:rStyle w:val="Hyperlink"/>
            <w:noProof/>
          </w:rPr>
          <w:noBreakHyphen/>
          <w:t>2</w:t>
        </w:r>
        <w:r w:rsidR="0096711E" w:rsidRPr="004C6E1C">
          <w:rPr>
            <w:rStyle w:val="Hyperlink"/>
            <w:noProof/>
            <w:lang w:val="en-US"/>
          </w:rPr>
          <w:t xml:space="preserve"> Priority investment areas</w:t>
        </w:r>
        <w:r w:rsidR="009A47AE">
          <w:rPr>
            <w:rStyle w:val="Hyperlink"/>
            <w:noProof/>
            <w:lang w:val="en-US"/>
          </w:rPr>
          <w:t xml:space="preserve"> in Ivano-Frankivsk</w:t>
        </w:r>
        <w:r w:rsidR="0096711E">
          <w:rPr>
            <w:noProof/>
            <w:webHidden/>
          </w:rPr>
          <w:tab/>
        </w:r>
        <w:r w:rsidR="00836014">
          <w:rPr>
            <w:noProof/>
            <w:webHidden/>
          </w:rPr>
          <w:fldChar w:fldCharType="begin"/>
        </w:r>
        <w:r w:rsidR="0096711E">
          <w:rPr>
            <w:noProof/>
            <w:webHidden/>
          </w:rPr>
          <w:instrText xml:space="preserve"> PAGEREF _Toc369791804 \h </w:instrText>
        </w:r>
        <w:r w:rsidR="00836014">
          <w:rPr>
            <w:noProof/>
            <w:webHidden/>
          </w:rPr>
        </w:r>
        <w:r w:rsidR="00836014">
          <w:rPr>
            <w:noProof/>
            <w:webHidden/>
          </w:rPr>
          <w:fldChar w:fldCharType="separate"/>
        </w:r>
        <w:r w:rsidR="00BB6334">
          <w:rPr>
            <w:noProof/>
            <w:webHidden/>
          </w:rPr>
          <w:t>22</w:t>
        </w:r>
        <w:r w:rsidR="00836014">
          <w:rPr>
            <w:noProof/>
            <w:webHidden/>
          </w:rPr>
          <w:fldChar w:fldCharType="end"/>
        </w:r>
      </w:hyperlink>
    </w:p>
    <w:p w:rsidR="0096711E" w:rsidRDefault="00A03CF2">
      <w:pPr>
        <w:pStyle w:val="TableofFigures"/>
        <w:tabs>
          <w:tab w:val="right" w:leader="dot" w:pos="9628"/>
        </w:tabs>
        <w:rPr>
          <w:rFonts w:asciiTheme="minorHAnsi" w:eastAsiaTheme="minorEastAsia" w:hAnsiTheme="minorHAnsi" w:cstheme="minorBidi"/>
          <w:noProof/>
          <w:sz w:val="22"/>
          <w:szCs w:val="22"/>
          <w:lang w:val="fi-FI" w:eastAsia="fi-FI"/>
        </w:rPr>
      </w:pPr>
      <w:hyperlink w:anchor="_Toc369791805" w:history="1">
        <w:r w:rsidR="0096711E" w:rsidRPr="004C6E1C">
          <w:rPr>
            <w:rStyle w:val="Hyperlink"/>
            <w:noProof/>
          </w:rPr>
          <w:t>Table 6</w:t>
        </w:r>
        <w:r w:rsidR="0096711E" w:rsidRPr="004C6E1C">
          <w:rPr>
            <w:rStyle w:val="Hyperlink"/>
            <w:noProof/>
          </w:rPr>
          <w:noBreakHyphen/>
          <w:t>3 Priority investment areas</w:t>
        </w:r>
        <w:r w:rsidR="009A47AE">
          <w:rPr>
            <w:rStyle w:val="Hyperlink"/>
            <w:noProof/>
          </w:rPr>
          <w:t xml:space="preserve"> in Kamyanets-Podilsky</w:t>
        </w:r>
        <w:r w:rsidR="0096711E">
          <w:rPr>
            <w:noProof/>
            <w:webHidden/>
          </w:rPr>
          <w:tab/>
        </w:r>
        <w:r w:rsidR="00836014">
          <w:rPr>
            <w:noProof/>
            <w:webHidden/>
          </w:rPr>
          <w:fldChar w:fldCharType="begin"/>
        </w:r>
        <w:r w:rsidR="0096711E">
          <w:rPr>
            <w:noProof/>
            <w:webHidden/>
          </w:rPr>
          <w:instrText xml:space="preserve"> PAGEREF _Toc369791805 \h </w:instrText>
        </w:r>
        <w:r w:rsidR="00836014">
          <w:rPr>
            <w:noProof/>
            <w:webHidden/>
          </w:rPr>
        </w:r>
        <w:r w:rsidR="00836014">
          <w:rPr>
            <w:noProof/>
            <w:webHidden/>
          </w:rPr>
          <w:fldChar w:fldCharType="separate"/>
        </w:r>
        <w:r w:rsidR="00BB6334">
          <w:rPr>
            <w:noProof/>
            <w:webHidden/>
          </w:rPr>
          <w:t>24</w:t>
        </w:r>
        <w:r w:rsidR="00836014">
          <w:rPr>
            <w:noProof/>
            <w:webHidden/>
          </w:rPr>
          <w:fldChar w:fldCharType="end"/>
        </w:r>
      </w:hyperlink>
    </w:p>
    <w:p w:rsidR="0096711E" w:rsidRDefault="00A03CF2">
      <w:pPr>
        <w:pStyle w:val="TableofFigures"/>
        <w:tabs>
          <w:tab w:val="right" w:leader="dot" w:pos="9628"/>
        </w:tabs>
        <w:rPr>
          <w:rFonts w:asciiTheme="minorHAnsi" w:eastAsiaTheme="minorEastAsia" w:hAnsiTheme="minorHAnsi" w:cstheme="minorBidi"/>
          <w:noProof/>
          <w:sz w:val="22"/>
          <w:szCs w:val="22"/>
          <w:lang w:val="fi-FI" w:eastAsia="fi-FI"/>
        </w:rPr>
      </w:pPr>
      <w:hyperlink w:anchor="_Toc369791806" w:history="1">
        <w:r w:rsidR="0096711E" w:rsidRPr="004C6E1C">
          <w:rPr>
            <w:rStyle w:val="Hyperlink"/>
            <w:noProof/>
          </w:rPr>
          <w:t>Table 6</w:t>
        </w:r>
        <w:r w:rsidR="0096711E" w:rsidRPr="004C6E1C">
          <w:rPr>
            <w:rStyle w:val="Hyperlink"/>
            <w:noProof/>
          </w:rPr>
          <w:noBreakHyphen/>
          <w:t>4 Priority investment areas</w:t>
        </w:r>
        <w:r w:rsidR="009A47AE">
          <w:rPr>
            <w:rStyle w:val="Hyperlink"/>
            <w:noProof/>
          </w:rPr>
          <w:t xml:space="preserve"> in Kharkov</w:t>
        </w:r>
        <w:r w:rsidR="0096711E">
          <w:rPr>
            <w:noProof/>
            <w:webHidden/>
          </w:rPr>
          <w:tab/>
        </w:r>
        <w:r w:rsidR="00836014">
          <w:rPr>
            <w:noProof/>
            <w:webHidden/>
          </w:rPr>
          <w:fldChar w:fldCharType="begin"/>
        </w:r>
        <w:r w:rsidR="0096711E">
          <w:rPr>
            <w:noProof/>
            <w:webHidden/>
          </w:rPr>
          <w:instrText xml:space="preserve"> PAGEREF _Toc369791806 \h </w:instrText>
        </w:r>
        <w:r w:rsidR="00836014">
          <w:rPr>
            <w:noProof/>
            <w:webHidden/>
          </w:rPr>
        </w:r>
        <w:r w:rsidR="00836014">
          <w:rPr>
            <w:noProof/>
            <w:webHidden/>
          </w:rPr>
          <w:fldChar w:fldCharType="separate"/>
        </w:r>
        <w:r w:rsidR="00BB6334">
          <w:rPr>
            <w:noProof/>
            <w:webHidden/>
          </w:rPr>
          <w:t>29</w:t>
        </w:r>
        <w:r w:rsidR="00836014">
          <w:rPr>
            <w:noProof/>
            <w:webHidden/>
          </w:rPr>
          <w:fldChar w:fldCharType="end"/>
        </w:r>
      </w:hyperlink>
    </w:p>
    <w:p w:rsidR="0096711E" w:rsidRDefault="00A03CF2">
      <w:pPr>
        <w:pStyle w:val="TableofFigures"/>
        <w:tabs>
          <w:tab w:val="right" w:leader="dot" w:pos="9628"/>
        </w:tabs>
        <w:rPr>
          <w:rFonts w:asciiTheme="minorHAnsi" w:eastAsiaTheme="minorEastAsia" w:hAnsiTheme="minorHAnsi" w:cstheme="minorBidi"/>
          <w:noProof/>
          <w:sz w:val="22"/>
          <w:szCs w:val="22"/>
          <w:lang w:val="fi-FI" w:eastAsia="fi-FI"/>
        </w:rPr>
      </w:pPr>
      <w:hyperlink w:anchor="_Toc369791807" w:history="1">
        <w:r w:rsidR="0096711E" w:rsidRPr="004C6E1C">
          <w:rPr>
            <w:rStyle w:val="Hyperlink"/>
            <w:noProof/>
          </w:rPr>
          <w:t>Table 6</w:t>
        </w:r>
        <w:r w:rsidR="0096711E" w:rsidRPr="004C6E1C">
          <w:rPr>
            <w:rStyle w:val="Hyperlink"/>
            <w:noProof/>
          </w:rPr>
          <w:noBreakHyphen/>
          <w:t>5 Priority investment areas in Vinnytsia</w:t>
        </w:r>
        <w:r w:rsidR="0096711E">
          <w:rPr>
            <w:noProof/>
            <w:webHidden/>
          </w:rPr>
          <w:tab/>
        </w:r>
        <w:r w:rsidR="00836014">
          <w:rPr>
            <w:noProof/>
            <w:webHidden/>
          </w:rPr>
          <w:fldChar w:fldCharType="begin"/>
        </w:r>
        <w:r w:rsidR="0096711E">
          <w:rPr>
            <w:noProof/>
            <w:webHidden/>
          </w:rPr>
          <w:instrText xml:space="preserve"> PAGEREF _Toc369791807 \h </w:instrText>
        </w:r>
        <w:r w:rsidR="00836014">
          <w:rPr>
            <w:noProof/>
            <w:webHidden/>
          </w:rPr>
        </w:r>
        <w:r w:rsidR="00836014">
          <w:rPr>
            <w:noProof/>
            <w:webHidden/>
          </w:rPr>
          <w:fldChar w:fldCharType="separate"/>
        </w:r>
        <w:r w:rsidR="00BB6334">
          <w:rPr>
            <w:noProof/>
            <w:webHidden/>
          </w:rPr>
          <w:t>30</w:t>
        </w:r>
        <w:r w:rsidR="00836014">
          <w:rPr>
            <w:noProof/>
            <w:webHidden/>
          </w:rPr>
          <w:fldChar w:fldCharType="end"/>
        </w:r>
      </w:hyperlink>
    </w:p>
    <w:p w:rsidR="00FA7B1D" w:rsidRPr="000C27DA" w:rsidRDefault="00836014" w:rsidP="000B267B">
      <w:pPr>
        <w:rPr>
          <w:rFonts w:ascii="Segoe UI" w:hAnsi="Segoe UI" w:cs="Segoe UI"/>
          <w:sz w:val="20"/>
        </w:rPr>
      </w:pPr>
      <w:r w:rsidRPr="000C27DA">
        <w:rPr>
          <w:rFonts w:ascii="Segoe UI" w:hAnsi="Segoe UI" w:cs="Segoe UI"/>
          <w:sz w:val="20"/>
        </w:rPr>
        <w:fldChar w:fldCharType="end"/>
      </w:r>
    </w:p>
    <w:p w:rsidR="004A68C2" w:rsidRPr="000C27DA" w:rsidRDefault="004A68C2">
      <w:pPr>
        <w:rPr>
          <w:rFonts w:ascii="Segoe UI" w:hAnsi="Segoe UI" w:cs="Segoe UI"/>
          <w:sz w:val="20"/>
        </w:rPr>
      </w:pPr>
      <w:r w:rsidRPr="000C27DA">
        <w:rPr>
          <w:rFonts w:ascii="Segoe UI" w:hAnsi="Segoe UI" w:cs="Segoe UI"/>
          <w:sz w:val="20"/>
        </w:rPr>
        <w:br w:type="page"/>
      </w:r>
    </w:p>
    <w:p w:rsidR="008045E4" w:rsidRDefault="008045E4" w:rsidP="004229FB">
      <w:pPr>
        <w:pStyle w:val="Heading1"/>
      </w:pPr>
      <w:bookmarkStart w:id="3" w:name="_Toc365815916"/>
      <w:bookmarkStart w:id="4" w:name="_Toc366427604"/>
      <w:bookmarkStart w:id="5" w:name="_Toc372627041"/>
      <w:r w:rsidRPr="004229FB">
        <w:t>Executive Summary</w:t>
      </w:r>
      <w:bookmarkEnd w:id="3"/>
      <w:bookmarkEnd w:id="4"/>
      <w:bookmarkEnd w:id="5"/>
    </w:p>
    <w:p w:rsidR="00CD56DA" w:rsidRDefault="00CD56DA" w:rsidP="00CD56DA">
      <w:pPr>
        <w:pStyle w:val="FNormal"/>
      </w:pPr>
      <w:r>
        <w:t>This Program Level Environmental and Social Assessment (</w:t>
      </w:r>
      <w:r w:rsidR="009418CC">
        <w:t>PL</w:t>
      </w:r>
      <w:r>
        <w:t>ESA) is part of the Feasibility Study for the rehabilitation of district heating systems of six communal energy companies in the cities of Ivano-Frankivsk, Kamyanets-Podilskyi, Kharkiv, Kherson, Mykolaiv and Vinnytsia</w:t>
      </w:r>
      <w:r w:rsidR="009418CC">
        <w:t>, among other locations,</w:t>
      </w:r>
      <w:r>
        <w:t xml:space="preserve"> in Ukraine. The </w:t>
      </w:r>
      <w:r w:rsidR="009418CC">
        <w:t>PL</w:t>
      </w:r>
      <w:r>
        <w:t xml:space="preserve">ESA was carried out in September – October 2013 and encompassed site visits, meeting with the relevant subject cities authorities and the subject companies management, analysis of project’s related information available, review of the pertinent Ukrainian legislation and public consultations on the </w:t>
      </w:r>
      <w:r w:rsidR="009418CC">
        <w:t>PL</w:t>
      </w:r>
      <w:r>
        <w:t xml:space="preserve">ESA findings. </w:t>
      </w:r>
    </w:p>
    <w:p w:rsidR="00CD56DA" w:rsidRDefault="00CD56DA" w:rsidP="00CD56DA">
      <w:pPr>
        <w:pStyle w:val="FNormal"/>
      </w:pPr>
      <w:r>
        <w:t>The aim of the project is to improve efficiency of heat consumption in the cities included in the program.  The elements of the program - constructing new boiler houses, modernizing old boiler houses with new boilers or burners, providing boiler houses with modern control systems, reconstructing heat pipelines, improving insulation of pipelines and equipping distribution system with individual heat substations - result in savings of fuel. Consequently, CO</w:t>
      </w:r>
      <w:r w:rsidRPr="00B36122">
        <w:rPr>
          <w:vertAlign w:val="subscript"/>
        </w:rPr>
        <w:t>2</w:t>
      </w:r>
      <w:r>
        <w:t xml:space="preserve"> and pollutant emissions are reduced. As the district heating systems in the six cities are mainly based on natural gas fueled boiler houses, district heating is not the main source of local air pollution. Thus, decreasing fuel use for district heating only has a minor but nevertheless positive impact on air quality. The quality and reliability of service will also improve and thus the program will improve social wellbeing in the subject areas.</w:t>
      </w:r>
    </w:p>
    <w:p w:rsidR="00CD56DA" w:rsidRDefault="00CD56DA" w:rsidP="00CD56DA">
      <w:pPr>
        <w:pStyle w:val="FNormal"/>
      </w:pPr>
      <w:r>
        <w:t>During demolition/construction phase as well as during operation phase it is possible that the project may result in some adverse impacts on environment. A</w:t>
      </w:r>
      <w:r w:rsidR="00C601A5">
        <w:t xml:space="preserve"> Framework</w:t>
      </w:r>
      <w:r>
        <w:t xml:space="preserve"> Environmental Management Plan (</w:t>
      </w:r>
      <w:r w:rsidR="00C601A5">
        <w:t xml:space="preserve">Framework </w:t>
      </w:r>
      <w:r>
        <w:t>EMP) has been prepared to highlight, mitigate and monitor the project’s adverse environmental impacts. The</w:t>
      </w:r>
      <w:r w:rsidR="00C601A5">
        <w:t xml:space="preserve"> Framework</w:t>
      </w:r>
      <w:r>
        <w:t xml:space="preserve"> EMP is general, giving an overview of environmental impacts of the proposed district heating rehabilitation program and their management. It serves as a base for </w:t>
      </w:r>
      <w:r w:rsidR="00C601A5">
        <w:t>more detailed site-specific</w:t>
      </w:r>
      <w:r>
        <w:t xml:space="preserve"> EMPs that will be developed for each site, following detailed project planning studies. </w:t>
      </w:r>
    </w:p>
    <w:p w:rsidR="00CD56DA" w:rsidRDefault="00CD56DA" w:rsidP="00CD56DA">
      <w:pPr>
        <w:pStyle w:val="FNormal"/>
      </w:pPr>
      <w:r>
        <w:t>Th</w:t>
      </w:r>
      <w:r w:rsidR="00C601A5">
        <w:t>e</w:t>
      </w:r>
      <w:r>
        <w:t xml:space="preserve"> monitoring plan</w:t>
      </w:r>
      <w:r w:rsidR="00C601A5">
        <w:t xml:space="preserve"> contained in this document</w:t>
      </w:r>
      <w:r>
        <w:t xml:space="preserve"> is also general, prepared for the boiler houses; and it is expected that more detailed monitoring plans will be developed</w:t>
      </w:r>
      <w:r w:rsidR="00C601A5">
        <w:t xml:space="preserve"> as part of preparation of site-specific EMPs </w:t>
      </w:r>
      <w:r>
        <w:t xml:space="preserve">and agreed by the responsible environmental authorities for each boiler house following detailed project planning studies. </w:t>
      </w:r>
    </w:p>
    <w:p w:rsidR="00CD56DA" w:rsidRDefault="00CD56DA" w:rsidP="00CD56DA">
      <w:pPr>
        <w:pStyle w:val="FNormal"/>
      </w:pPr>
      <w:r>
        <w:t>Public consultation will be organized according to the requirements of the World Bank a</w:t>
      </w:r>
      <w:r w:rsidR="00514A09">
        <w:t xml:space="preserve">nd Ukrainian legislation. The </w:t>
      </w:r>
      <w:r>
        <w:t>purpose of public consultation is to present the planned project, the results of E</w:t>
      </w:r>
      <w:r w:rsidR="00BB1E8D">
        <w:t>S</w:t>
      </w:r>
      <w:r>
        <w:t>A work, discuss positive and negative impacts of planned project, to review the draft E</w:t>
      </w:r>
      <w:r w:rsidR="00BB1E8D">
        <w:t>S</w:t>
      </w:r>
      <w:r>
        <w:t>A document to insure that the issues have been properly addressed and resolved to the satisfaction of locally affected groups and NGOs.</w:t>
      </w:r>
    </w:p>
    <w:p w:rsidR="00CD56DA" w:rsidRDefault="00CD56DA" w:rsidP="00CD56DA">
      <w:pPr>
        <w:pStyle w:val="FNormal"/>
      </w:pPr>
      <w:r>
        <w:t>The following conclusions emerged from the environmental assessment of the proposed program:</w:t>
      </w:r>
    </w:p>
    <w:p w:rsidR="009B161E" w:rsidRDefault="00CD56DA" w:rsidP="009B161E">
      <w:pPr>
        <w:pStyle w:val="FBullet1"/>
      </w:pPr>
      <w:r>
        <w:t>The environmental study confirms that the proposed program falls under the Category ‘B’ according to the provisions of the World Bank Operational Policy 4.01 ‘Environmental Assessment’.</w:t>
      </w:r>
    </w:p>
    <w:p w:rsidR="00CD56DA" w:rsidRDefault="00CD56DA" w:rsidP="00CD56DA">
      <w:pPr>
        <w:pStyle w:val="FBullet1"/>
      </w:pPr>
      <w:r>
        <w:t xml:space="preserve">The program will have positive impacts on the environment and human health </w:t>
      </w:r>
      <w:r w:rsidR="00836DF8">
        <w:t xml:space="preserve">due to </w:t>
      </w:r>
      <w:r>
        <w:t xml:space="preserve">reduced </w:t>
      </w:r>
      <w:r w:rsidR="00836DF8">
        <w:t xml:space="preserve">levels of </w:t>
      </w:r>
      <w:r>
        <w:t>air pollution.</w:t>
      </w:r>
    </w:p>
    <w:p w:rsidR="00C47BB5" w:rsidRDefault="00C47BB5" w:rsidP="00CD56DA">
      <w:pPr>
        <w:pStyle w:val="FBullet1"/>
      </w:pPr>
      <w:r>
        <w:t>Neither human resettlement requirement (OP/BP 4.12) nor historic buildings or facilities (OP/BP 4.11) are involved in the program.</w:t>
      </w:r>
    </w:p>
    <w:p w:rsidR="00CD56DA" w:rsidRDefault="00CD56DA" w:rsidP="00CD56DA">
      <w:pPr>
        <w:pStyle w:val="FBullet1"/>
      </w:pPr>
      <w:r>
        <w:t>The anticipated adverse environmental impacts will occur during both construction/demolition and operation stages. It is not expected that the project will involve significant conversion or degradation of natural habitats, or have significant negative impact on forest ecosystems. The proposed mitigation measures will reduce the adverse impacts and be readily designed.</w:t>
      </w:r>
    </w:p>
    <w:p w:rsidR="00CD56DA" w:rsidRPr="00CD56DA" w:rsidRDefault="00836DF8" w:rsidP="00CD56DA">
      <w:pPr>
        <w:pStyle w:val="FBullet1"/>
      </w:pPr>
      <w:r>
        <w:rPr>
          <w:lang w:val="en-US"/>
        </w:rPr>
        <w:t xml:space="preserve">It is not expected that </w:t>
      </w:r>
      <w:r>
        <w:t>a</w:t>
      </w:r>
      <w:r w:rsidR="00CD56DA">
        <w:t xml:space="preserve">ir pollution </w:t>
      </w:r>
      <w:r>
        <w:t xml:space="preserve">will </w:t>
      </w:r>
      <w:r w:rsidR="00CD56DA">
        <w:t>increase</w:t>
      </w:r>
      <w:r w:rsidR="00FE7BDD">
        <w:t>.</w:t>
      </w:r>
      <w:r w:rsidR="00CD56DA">
        <w:t xml:space="preserve"> </w:t>
      </w:r>
      <w:r>
        <w:t>Also, a</w:t>
      </w:r>
      <w:r w:rsidR="00CD56DA">
        <w:t xml:space="preserve">ccording to the calculation exercises and technical assessments conducted for all the project sites, local air emissions will </w:t>
      </w:r>
      <w:r>
        <w:t xml:space="preserve">not </w:t>
      </w:r>
      <w:r w:rsidR="00CD56DA">
        <w:t>exceed the established standards.</w:t>
      </w:r>
    </w:p>
    <w:p w:rsidR="00CD56DA" w:rsidRDefault="00CD56DA">
      <w:bookmarkStart w:id="6" w:name="_Toc369774795"/>
    </w:p>
    <w:p w:rsidR="002B5668" w:rsidRDefault="002B5668">
      <w:pPr>
        <w:rPr>
          <w:rFonts w:ascii="Segoe UI" w:hAnsi="Segoe UI"/>
          <w:b/>
          <w:caps/>
          <w:kern w:val="28"/>
        </w:rPr>
      </w:pPr>
      <w:r>
        <w:br w:type="page"/>
      </w:r>
    </w:p>
    <w:p w:rsidR="004229FB" w:rsidRPr="004229FB" w:rsidRDefault="004229FB" w:rsidP="004229FB">
      <w:pPr>
        <w:pStyle w:val="Heading1"/>
      </w:pPr>
      <w:bookmarkStart w:id="7" w:name="_Toc372627042"/>
      <w:r w:rsidRPr="004229FB">
        <w:t>INTRODUCTION</w:t>
      </w:r>
      <w:bookmarkEnd w:id="6"/>
      <w:bookmarkEnd w:id="7"/>
    </w:p>
    <w:p w:rsidR="004229FB" w:rsidRPr="00E35F44" w:rsidRDefault="004229FB" w:rsidP="002B5668">
      <w:pPr>
        <w:pStyle w:val="FNormal"/>
        <w:rPr>
          <w:lang w:val="en-US" w:eastAsia="fi-FI"/>
        </w:rPr>
      </w:pPr>
      <w:r w:rsidRPr="00E35F44">
        <w:rPr>
          <w:lang w:val="en-US" w:eastAsia="fi-FI"/>
        </w:rPr>
        <w:t>The purpose of this document is to provide a</w:t>
      </w:r>
      <w:r w:rsidR="00DC287F">
        <w:rPr>
          <w:lang w:val="en-US" w:eastAsia="fi-FI"/>
        </w:rPr>
        <w:t xml:space="preserve"> Program Level</w:t>
      </w:r>
      <w:r w:rsidRPr="00E35F44">
        <w:rPr>
          <w:lang w:val="en-US" w:eastAsia="fi-FI"/>
        </w:rPr>
        <w:t xml:space="preserve"> Environmental</w:t>
      </w:r>
      <w:r w:rsidR="002E3FC9">
        <w:rPr>
          <w:lang w:val="en-US" w:eastAsia="fi-FI"/>
        </w:rPr>
        <w:t xml:space="preserve"> and Social</w:t>
      </w:r>
      <w:r w:rsidRPr="00E35F44">
        <w:rPr>
          <w:lang w:val="en-US" w:eastAsia="fi-FI"/>
        </w:rPr>
        <w:t xml:space="preserve"> Assessment (</w:t>
      </w:r>
      <w:r w:rsidR="00DC287F">
        <w:rPr>
          <w:lang w:val="en-US" w:eastAsia="fi-FI"/>
        </w:rPr>
        <w:t>PL</w:t>
      </w:r>
      <w:r w:rsidRPr="00E35F44">
        <w:rPr>
          <w:lang w:val="en-US" w:eastAsia="fi-FI"/>
        </w:rPr>
        <w:t>E</w:t>
      </w:r>
      <w:r w:rsidR="00192BDE">
        <w:rPr>
          <w:lang w:val="en-US" w:eastAsia="fi-FI"/>
        </w:rPr>
        <w:t>S</w:t>
      </w:r>
      <w:r w:rsidRPr="00E35F44">
        <w:rPr>
          <w:lang w:val="en-US" w:eastAsia="fi-FI"/>
        </w:rPr>
        <w:t xml:space="preserve">A) of proposed district heating infrastructure investments to be undertaken in </w:t>
      </w:r>
      <w:r w:rsidR="00DC287F">
        <w:rPr>
          <w:lang w:val="en-US" w:eastAsia="fi-FI"/>
        </w:rPr>
        <w:t>selected</w:t>
      </w:r>
      <w:r w:rsidRPr="00E35F44">
        <w:rPr>
          <w:lang w:val="en-US" w:eastAsia="fi-FI"/>
        </w:rPr>
        <w:t xml:space="preserve"> Ukrainian cities. The E</w:t>
      </w:r>
      <w:r w:rsidR="00192BDE">
        <w:rPr>
          <w:lang w:val="en-US" w:eastAsia="fi-FI"/>
        </w:rPr>
        <w:t>S</w:t>
      </w:r>
      <w:r w:rsidRPr="00E35F44">
        <w:rPr>
          <w:lang w:val="en-US" w:eastAsia="fi-FI"/>
        </w:rPr>
        <w:t xml:space="preserve">A was carried out in September – October 2013 and encompassed site visits, meeting with the relevant subject cities authorities and the subject companies management </w:t>
      </w:r>
      <w:r w:rsidRPr="008A74DA">
        <w:rPr>
          <w:lang w:val="en-US" w:eastAsia="fi-FI"/>
        </w:rPr>
        <w:t xml:space="preserve">(see Appendix </w:t>
      </w:r>
      <w:r w:rsidR="00CC7AB9">
        <w:rPr>
          <w:lang w:val="en-US" w:eastAsia="fi-FI"/>
        </w:rPr>
        <w:t>1</w:t>
      </w:r>
      <w:r w:rsidRPr="008A74DA">
        <w:rPr>
          <w:lang w:val="en-US" w:eastAsia="fi-FI"/>
        </w:rPr>
        <w:t xml:space="preserve"> for a full list of persons consulted</w:t>
      </w:r>
      <w:r w:rsidR="00CC7AB9">
        <w:rPr>
          <w:lang w:val="en-US" w:eastAsia="fi-FI"/>
        </w:rPr>
        <w:t>),</w:t>
      </w:r>
      <w:r w:rsidRPr="00E35F44">
        <w:rPr>
          <w:lang w:val="en-US" w:eastAsia="fi-FI"/>
        </w:rPr>
        <w:t xml:space="preserve"> analysis of project’s related information available, re</w:t>
      </w:r>
      <w:r w:rsidR="002E3FC9">
        <w:rPr>
          <w:lang w:val="en-US" w:eastAsia="fi-FI"/>
        </w:rPr>
        <w:t>view of the pertinent Ukrainian</w:t>
      </w:r>
      <w:r w:rsidRPr="00E35F44">
        <w:rPr>
          <w:lang w:val="en-US" w:eastAsia="fi-FI"/>
        </w:rPr>
        <w:t xml:space="preserve"> legislation and public consultations on the E</w:t>
      </w:r>
      <w:r w:rsidR="00DC287F">
        <w:rPr>
          <w:lang w:val="en-US" w:eastAsia="fi-FI"/>
        </w:rPr>
        <w:t>S</w:t>
      </w:r>
      <w:r w:rsidRPr="00E35F44">
        <w:rPr>
          <w:lang w:val="en-US" w:eastAsia="fi-FI"/>
        </w:rPr>
        <w:t xml:space="preserve">A findings. </w:t>
      </w:r>
    </w:p>
    <w:p w:rsidR="004229FB" w:rsidRDefault="004229FB" w:rsidP="002B5668">
      <w:pPr>
        <w:pStyle w:val="FNormal"/>
        <w:rPr>
          <w:lang w:val="en-US" w:eastAsia="fi-FI"/>
        </w:rPr>
      </w:pPr>
      <w:r w:rsidRPr="00E35F44">
        <w:rPr>
          <w:lang w:val="en-US" w:eastAsia="fi-FI"/>
        </w:rPr>
        <w:t>Based on the assessment’s results, a</w:t>
      </w:r>
      <w:r w:rsidR="00192BDE">
        <w:rPr>
          <w:lang w:val="en-US" w:eastAsia="fi-FI"/>
        </w:rPr>
        <w:t xml:space="preserve"> Framework</w:t>
      </w:r>
      <w:r w:rsidRPr="00E35F44">
        <w:rPr>
          <w:lang w:val="en-US" w:eastAsia="fi-FI"/>
        </w:rPr>
        <w:t xml:space="preserve"> Environmental Management Plan (EMP) and a monitoring plan have been prepared. The </w:t>
      </w:r>
      <w:r w:rsidR="00192BDE">
        <w:rPr>
          <w:lang w:val="en-US" w:eastAsia="fi-FI"/>
        </w:rPr>
        <w:t xml:space="preserve">Framework </w:t>
      </w:r>
      <w:r w:rsidRPr="00E35F44">
        <w:rPr>
          <w:lang w:val="en-US" w:eastAsia="fi-FI"/>
        </w:rPr>
        <w:t>EMP contains summary of the project’s possible adverse environmental impacts along with measures proposed to mitigate these negative effects, and the monitoring plan describes monitoring activities for both construction and operation phases.</w:t>
      </w:r>
    </w:p>
    <w:p w:rsidR="00ED1F68" w:rsidRDefault="00AC5FBF" w:rsidP="002B5668">
      <w:pPr>
        <w:pStyle w:val="FNormal"/>
        <w:rPr>
          <w:lang w:val="en-US" w:eastAsia="fi-FI"/>
        </w:rPr>
      </w:pPr>
      <w:r>
        <w:rPr>
          <w:lang w:val="en-US" w:eastAsia="fi-FI"/>
        </w:rPr>
        <w:t xml:space="preserve">After the World </w:t>
      </w:r>
      <w:r w:rsidR="00D90A13">
        <w:rPr>
          <w:lang w:val="en-US" w:eastAsia="fi-FI"/>
        </w:rPr>
        <w:t>B</w:t>
      </w:r>
      <w:r>
        <w:rPr>
          <w:lang w:val="en-US" w:eastAsia="fi-FI"/>
        </w:rPr>
        <w:t>ank review of the program i</w:t>
      </w:r>
      <w:r w:rsidR="00ED1F68">
        <w:rPr>
          <w:lang w:val="en-US" w:eastAsia="fi-FI"/>
        </w:rPr>
        <w:t xml:space="preserve">t was </w:t>
      </w:r>
      <w:r w:rsidR="00192BDE">
        <w:rPr>
          <w:lang w:val="en-US" w:eastAsia="fi-FI"/>
        </w:rPr>
        <w:t>assigned</w:t>
      </w:r>
      <w:r w:rsidR="00C60B41">
        <w:rPr>
          <w:lang w:val="en-US" w:eastAsia="fi-FI"/>
        </w:rPr>
        <w:t xml:space="preserve"> the environmental screening </w:t>
      </w:r>
      <w:r w:rsidR="00ED1F68">
        <w:rPr>
          <w:lang w:val="en-US" w:eastAsia="fi-FI"/>
        </w:rPr>
        <w:t xml:space="preserve">Category B according to the provisions of the World Bank Operational Policy 4.01 </w:t>
      </w:r>
      <w:r w:rsidR="00AA7EF0">
        <w:rPr>
          <w:lang w:val="en-US" w:eastAsia="fi-FI"/>
        </w:rPr>
        <w:t>“</w:t>
      </w:r>
      <w:r w:rsidR="00ED1F68">
        <w:rPr>
          <w:lang w:val="en-US" w:eastAsia="fi-FI"/>
        </w:rPr>
        <w:t>Environmental Assessment</w:t>
      </w:r>
      <w:r w:rsidR="00AA7EF0">
        <w:rPr>
          <w:lang w:val="en-US" w:eastAsia="fi-FI"/>
        </w:rPr>
        <w:t>”</w:t>
      </w:r>
      <w:r w:rsidR="00ED1F68">
        <w:rPr>
          <w:lang w:val="en-US" w:eastAsia="fi-FI"/>
        </w:rPr>
        <w:t>.</w:t>
      </w:r>
      <w:r>
        <w:rPr>
          <w:lang w:val="en-US" w:eastAsia="fi-FI"/>
        </w:rPr>
        <w:t xml:space="preserve"> </w:t>
      </w:r>
    </w:p>
    <w:p w:rsidR="00C47BB5" w:rsidRDefault="00C47BB5" w:rsidP="002B5668">
      <w:pPr>
        <w:pStyle w:val="FNormal"/>
        <w:rPr>
          <w:lang w:val="en-US" w:eastAsia="fi-FI"/>
        </w:rPr>
      </w:pPr>
      <w:r>
        <w:rPr>
          <w:lang w:val="en-US" w:eastAsia="fi-FI"/>
        </w:rPr>
        <w:t xml:space="preserve">The Environmental and Social Assessment documents presented in this </w:t>
      </w:r>
      <w:r w:rsidR="007E1EF4">
        <w:rPr>
          <w:lang w:val="en-US" w:eastAsia="fi-FI"/>
        </w:rPr>
        <w:t xml:space="preserve">report </w:t>
      </w:r>
      <w:r>
        <w:rPr>
          <w:lang w:val="en-US" w:eastAsia="fi-FI"/>
        </w:rPr>
        <w:t>have been prepared according to the World Bank environmental policies and procedures (</w:t>
      </w:r>
      <w:r w:rsidR="00192BDE">
        <w:rPr>
          <w:lang w:val="en-US" w:eastAsia="fi-FI"/>
        </w:rPr>
        <w:t xml:space="preserve">i.e. </w:t>
      </w:r>
      <w:r>
        <w:rPr>
          <w:lang w:val="en-US" w:eastAsia="fi-FI"/>
        </w:rPr>
        <w:t>OP/BP 4.01</w:t>
      </w:r>
      <w:r w:rsidR="00192BDE">
        <w:rPr>
          <w:lang w:val="en-US" w:eastAsia="fi-FI"/>
        </w:rPr>
        <w:t>)</w:t>
      </w:r>
      <w:r>
        <w:rPr>
          <w:lang w:val="en-US" w:eastAsia="fi-FI"/>
        </w:rPr>
        <w:t xml:space="preserve">, </w:t>
      </w:r>
      <w:r w:rsidR="00192BDE">
        <w:rPr>
          <w:lang w:val="en-US" w:eastAsia="fi-FI"/>
        </w:rPr>
        <w:t>and</w:t>
      </w:r>
      <w:r>
        <w:rPr>
          <w:lang w:val="en-US" w:eastAsia="fi-FI"/>
        </w:rPr>
        <w:t xml:space="preserve"> relevant regulat</w:t>
      </w:r>
      <w:r w:rsidR="00192BDE">
        <w:rPr>
          <w:lang w:val="en-US" w:eastAsia="fi-FI"/>
        </w:rPr>
        <w:t>ory requirements</w:t>
      </w:r>
      <w:r>
        <w:rPr>
          <w:lang w:val="en-US" w:eastAsia="fi-FI"/>
        </w:rPr>
        <w:t xml:space="preserve"> of Ukraine.</w:t>
      </w:r>
    </w:p>
    <w:p w:rsidR="002E1A0E" w:rsidRDefault="002E1A0E" w:rsidP="002B5668">
      <w:pPr>
        <w:pStyle w:val="FNormal"/>
        <w:rPr>
          <w:lang w:val="en-US" w:eastAsia="fi-FI"/>
        </w:rPr>
      </w:pPr>
      <w:r>
        <w:rPr>
          <w:rFonts w:cs="Segoe UI"/>
          <w:lang w:val="en-US"/>
        </w:rPr>
        <w:t>It should be noticed that this Project Level Environmental and Social Assessment is based on Feasibility Studies in six municipalities and the project wil cover other municipalities at a later stage. For all sub-projects site-specific EMPs wil be prepared, disclosed and consulted upon.</w:t>
      </w:r>
    </w:p>
    <w:p w:rsidR="00C60B41" w:rsidRDefault="00C60B41" w:rsidP="002B5668">
      <w:pPr>
        <w:pStyle w:val="FNormal"/>
        <w:rPr>
          <w:lang w:val="en-US" w:eastAsia="fi-FI"/>
        </w:rPr>
      </w:pPr>
    </w:p>
    <w:p w:rsidR="002B5668" w:rsidRDefault="002B5668">
      <w:pPr>
        <w:rPr>
          <w:rFonts w:ascii="Segoe UI" w:hAnsi="Segoe UI"/>
          <w:b/>
          <w:caps/>
          <w:kern w:val="28"/>
        </w:rPr>
      </w:pPr>
      <w:bookmarkStart w:id="8" w:name="_Toc369774796"/>
      <w:r>
        <w:br w:type="page"/>
      </w:r>
    </w:p>
    <w:p w:rsidR="004229FB" w:rsidRPr="002B5668" w:rsidRDefault="004229FB" w:rsidP="002B5668">
      <w:pPr>
        <w:pStyle w:val="Heading1"/>
      </w:pPr>
      <w:bookmarkStart w:id="9" w:name="_Toc372627043"/>
      <w:r w:rsidRPr="002B5668">
        <w:t>BACKGROUND</w:t>
      </w:r>
      <w:bookmarkEnd w:id="8"/>
      <w:bookmarkEnd w:id="9"/>
    </w:p>
    <w:p w:rsidR="004229FB" w:rsidRPr="002B5668" w:rsidRDefault="0096711E" w:rsidP="002B5668">
      <w:pPr>
        <w:pStyle w:val="Heading2"/>
      </w:pPr>
      <w:bookmarkStart w:id="10" w:name="_Toc372627044"/>
      <w:r>
        <w:t>Project description</w:t>
      </w:r>
      <w:bookmarkEnd w:id="10"/>
    </w:p>
    <w:p w:rsidR="00F147FF" w:rsidRDefault="00F147FF" w:rsidP="00F147FF">
      <w:pPr>
        <w:pStyle w:val="FNormal"/>
        <w:rPr>
          <w:lang w:val="en-US"/>
        </w:rPr>
      </w:pPr>
      <w:r w:rsidRPr="00F147FF">
        <w:rPr>
          <w:lang w:val="en-US"/>
        </w:rPr>
        <w:t xml:space="preserve">The proposed District Heating Energy Efficiency (DHEE) project would consist of two components: (i) energy efficiency investments component; and (ii) technical assistance and capacity building component. The description and objectives of each component are summarized below. </w:t>
      </w:r>
    </w:p>
    <w:p w:rsidR="00F147FF" w:rsidRPr="00F147FF" w:rsidRDefault="0093111C" w:rsidP="0093111C">
      <w:pPr>
        <w:pStyle w:val="FNormal"/>
        <w:rPr>
          <w:lang w:val="en-US"/>
        </w:rPr>
      </w:pPr>
      <w:r w:rsidRPr="0093111C">
        <w:rPr>
          <w:lang w:val="en-US"/>
        </w:rPr>
        <w:t>Ministry of Regional Development, Construction, Housing and Communal Services of Ukraine (Minregion), the grant executor, decided to use the project preparation grant to prepare a District Heating Energy Efficiency project. The World Bank assists the Ministry with this task.</w:t>
      </w:r>
    </w:p>
    <w:p w:rsidR="00F147FF" w:rsidRPr="00F147FF" w:rsidRDefault="00F147FF" w:rsidP="00F147FF">
      <w:pPr>
        <w:pStyle w:val="FNormal"/>
        <w:rPr>
          <w:lang w:val="en-US"/>
        </w:rPr>
      </w:pPr>
      <w:r w:rsidRPr="00F147FF">
        <w:rPr>
          <w:b/>
          <w:lang w:val="en-US"/>
        </w:rPr>
        <w:t>Component 1</w:t>
      </w:r>
      <w:r w:rsidRPr="00F147FF">
        <w:rPr>
          <w:lang w:val="en-US"/>
        </w:rPr>
        <w:t xml:space="preserve">: </w:t>
      </w:r>
      <w:r w:rsidRPr="000F2236">
        <w:rPr>
          <w:u w:val="single"/>
          <w:lang w:val="en-US"/>
        </w:rPr>
        <w:t>Energy Efficiency Investments</w:t>
      </w:r>
      <w:r w:rsidRPr="00F147FF">
        <w:rPr>
          <w:lang w:val="en-US"/>
        </w:rPr>
        <w:t xml:space="preserve"> (US$ 346.5 million: US$ 296.5 IBRD and US$50 million CTF). This component will increase efficiency of participating utilities, reduce their costs, enhance reliability of their services and improve quality of heat supply. This component will cover rehabilitation of boiler houses; closing of redundant boiler houses; installation of </w:t>
      </w:r>
      <w:r w:rsidR="007E1EF4">
        <w:rPr>
          <w:lang w:val="en-US"/>
        </w:rPr>
        <w:t>small scale combined heat and power generation plants (mini-CHP’s)</w:t>
      </w:r>
      <w:r w:rsidRPr="00F147FF">
        <w:rPr>
          <w:lang w:val="en-US"/>
        </w:rPr>
        <w:t xml:space="preserve">; replacement of network pipes with pre-insulated pipes; insulating of above ground pipes; installation of </w:t>
      </w:r>
      <w:r w:rsidR="0093111C">
        <w:rPr>
          <w:lang w:val="en-US"/>
        </w:rPr>
        <w:t>house level heat substations (ITPs)</w:t>
      </w:r>
      <w:r w:rsidRPr="00F147FF">
        <w:rPr>
          <w:lang w:val="en-US"/>
        </w:rPr>
        <w:t xml:space="preserve"> in residential buildings; installation of building-level heat meters and installation of </w:t>
      </w:r>
      <w:r w:rsidR="007E1EF4">
        <w:rPr>
          <w:lang w:val="en-US"/>
        </w:rPr>
        <w:t>supervisory control and data acquisition  (</w:t>
      </w:r>
      <w:r w:rsidRPr="00F147FF">
        <w:rPr>
          <w:lang w:val="en-US"/>
        </w:rPr>
        <w:t>SCADA</w:t>
      </w:r>
      <w:r w:rsidR="007E1EF4">
        <w:rPr>
          <w:lang w:val="en-US"/>
        </w:rPr>
        <w:t>)</w:t>
      </w:r>
      <w:r w:rsidRPr="00F147FF">
        <w:rPr>
          <w:lang w:val="en-US"/>
        </w:rPr>
        <w:t xml:space="preserve"> systems to optimize heat production and supply of participating utilities. This Component includes Clean Technology Fund (CTF) co-financing, that will cover installation of ITPs (together with connecting pipes), building-level heat meters and SCADA systems. </w:t>
      </w:r>
    </w:p>
    <w:p w:rsidR="00F147FF" w:rsidRPr="00F147FF" w:rsidRDefault="00F147FF" w:rsidP="00F147FF">
      <w:pPr>
        <w:pStyle w:val="FNormal"/>
        <w:rPr>
          <w:lang w:val="en-US"/>
        </w:rPr>
      </w:pPr>
      <w:r w:rsidRPr="00F147FF">
        <w:rPr>
          <w:lang w:val="en-US"/>
        </w:rPr>
        <w:t xml:space="preserve">This Component will target district heating utilities in the following municipalities: Kharkiv, Mykolaiv, </w:t>
      </w:r>
      <w:r w:rsidRPr="006D5D26">
        <w:rPr>
          <w:lang w:val="en-US"/>
        </w:rPr>
        <w:t>Ivano-Frankivsk</w:t>
      </w:r>
      <w:r w:rsidRPr="00F147FF">
        <w:rPr>
          <w:lang w:val="en-US"/>
        </w:rPr>
        <w:t xml:space="preserve">, Kherson, Vinyitsia, Donetsk, Kamyanets-Podilsky, </w:t>
      </w:r>
      <w:r w:rsidRPr="006D5D26">
        <w:rPr>
          <w:lang w:val="en-US"/>
        </w:rPr>
        <w:t>Dnepropetrovsk</w:t>
      </w:r>
      <w:r w:rsidRPr="00F147FF">
        <w:rPr>
          <w:lang w:val="en-US"/>
        </w:rPr>
        <w:t xml:space="preserve">, </w:t>
      </w:r>
      <w:r w:rsidRPr="006D5D26">
        <w:rPr>
          <w:lang w:val="en-US"/>
        </w:rPr>
        <w:t>Chernigiv</w:t>
      </w:r>
      <w:r w:rsidRPr="00F147FF">
        <w:rPr>
          <w:lang w:val="en-US"/>
        </w:rPr>
        <w:t xml:space="preserve"> and </w:t>
      </w:r>
      <w:r w:rsidRPr="006D5D26">
        <w:rPr>
          <w:lang w:val="en-US"/>
        </w:rPr>
        <w:t>Kirovograd</w:t>
      </w:r>
      <w:r w:rsidRPr="00F147FF">
        <w:rPr>
          <w:lang w:val="en-US"/>
        </w:rPr>
        <w:t xml:space="preserve">. The participating utilities and municipalities were selected competitively. Selection criteria included: cost recovery level of heating tariffs; collection rate; availability of boiler-level heat meters; prevalence of residential consumption-based billing (i.e., share of residential heat consumption which is billed according to readings of building-level meters); </w:t>
      </w:r>
      <w:r w:rsidR="006D5D26">
        <w:rPr>
          <w:lang w:val="en-US"/>
        </w:rPr>
        <w:t>approval</w:t>
      </w:r>
      <w:r w:rsidR="006D5D26" w:rsidRPr="00F147FF">
        <w:rPr>
          <w:lang w:val="en-US"/>
        </w:rPr>
        <w:t xml:space="preserve"> </w:t>
      </w:r>
      <w:r w:rsidRPr="00F147FF">
        <w:rPr>
          <w:lang w:val="en-US"/>
        </w:rPr>
        <w:t xml:space="preserve">and readiness </w:t>
      </w:r>
      <w:r w:rsidR="006D5D26">
        <w:rPr>
          <w:lang w:val="en-US"/>
        </w:rPr>
        <w:t xml:space="preserve">of  the community </w:t>
      </w:r>
      <w:r w:rsidRPr="00F147FF">
        <w:rPr>
          <w:lang w:val="en-US"/>
        </w:rPr>
        <w:t xml:space="preserve">to install ITPs. </w:t>
      </w:r>
      <w:r w:rsidR="007C1DAC">
        <w:rPr>
          <w:lang w:val="en-US"/>
        </w:rPr>
        <w:t xml:space="preserve">The location of the </w:t>
      </w:r>
      <w:r w:rsidR="0093111C">
        <w:rPr>
          <w:lang w:val="en-US"/>
        </w:rPr>
        <w:t xml:space="preserve">six </w:t>
      </w:r>
      <w:r w:rsidR="007C1DAC">
        <w:rPr>
          <w:lang w:val="en-US"/>
        </w:rPr>
        <w:t xml:space="preserve">cities </w:t>
      </w:r>
      <w:r w:rsidR="0093111C">
        <w:rPr>
          <w:lang w:val="en-US"/>
        </w:rPr>
        <w:t xml:space="preserve">studied for the PLESA </w:t>
      </w:r>
      <w:r w:rsidR="007C1DAC">
        <w:rPr>
          <w:lang w:val="en-US"/>
        </w:rPr>
        <w:t xml:space="preserve">is given </w:t>
      </w:r>
      <w:r w:rsidR="0093111C">
        <w:rPr>
          <w:lang w:val="en-US"/>
        </w:rPr>
        <w:t xml:space="preserve">in  </w:t>
      </w:r>
      <w:r w:rsidR="007C1DAC">
        <w:rPr>
          <w:lang w:val="en-US"/>
        </w:rPr>
        <w:t xml:space="preserve">Figure 3-1. </w:t>
      </w:r>
    </w:p>
    <w:p w:rsidR="00F147FF" w:rsidRPr="00F147FF" w:rsidRDefault="00F147FF" w:rsidP="00F147FF">
      <w:pPr>
        <w:pStyle w:val="FNormal"/>
        <w:rPr>
          <w:lang w:val="en-US"/>
        </w:rPr>
      </w:pPr>
      <w:r w:rsidRPr="00F147FF">
        <w:rPr>
          <w:b/>
          <w:lang w:val="en-US"/>
        </w:rPr>
        <w:t>Component 2</w:t>
      </w:r>
      <w:r w:rsidRPr="00F147FF">
        <w:rPr>
          <w:lang w:val="en-US"/>
        </w:rPr>
        <w:t xml:space="preserve">: </w:t>
      </w:r>
      <w:r w:rsidRPr="000F2236">
        <w:rPr>
          <w:u w:val="single"/>
          <w:lang w:val="en-US"/>
        </w:rPr>
        <w:t>Technical Assistance and Capacity Building</w:t>
      </w:r>
      <w:r w:rsidRPr="00F147FF">
        <w:rPr>
          <w:lang w:val="en-US"/>
        </w:rPr>
        <w:t xml:space="preserve"> (US$3.5 million). This component will finance technical assistance to Minregion. Technical assistance will support: </w:t>
      </w:r>
    </w:p>
    <w:p w:rsidR="00F147FF" w:rsidRPr="00F147FF" w:rsidRDefault="00F147FF" w:rsidP="00F147FF">
      <w:pPr>
        <w:pStyle w:val="FNormal"/>
        <w:rPr>
          <w:lang w:val="en-US"/>
        </w:rPr>
      </w:pPr>
      <w:r w:rsidRPr="00F147FF">
        <w:rPr>
          <w:lang w:val="en-US"/>
        </w:rPr>
        <w:t>(a) Supervision of Project implementation;</w:t>
      </w:r>
    </w:p>
    <w:p w:rsidR="00F147FF" w:rsidRPr="00F147FF" w:rsidRDefault="00F147FF" w:rsidP="00F147FF">
      <w:pPr>
        <w:pStyle w:val="FNormal"/>
        <w:rPr>
          <w:lang w:val="en-US"/>
        </w:rPr>
      </w:pPr>
      <w:r w:rsidRPr="00F147FF">
        <w:rPr>
          <w:lang w:val="en-US"/>
        </w:rPr>
        <w:t xml:space="preserve">(b) Guidance and training in project implementation, monitoring and evaluation to the participating utilities; </w:t>
      </w:r>
    </w:p>
    <w:p w:rsidR="00F147FF" w:rsidRPr="00F147FF" w:rsidRDefault="00F147FF" w:rsidP="00F147FF">
      <w:pPr>
        <w:pStyle w:val="FNormal"/>
        <w:rPr>
          <w:lang w:val="en-US"/>
        </w:rPr>
      </w:pPr>
      <w:r w:rsidRPr="00F147FF">
        <w:rPr>
          <w:lang w:val="en-US"/>
        </w:rPr>
        <w:t xml:space="preserve">(c) Capacity building workshops to the participating utilities; </w:t>
      </w:r>
    </w:p>
    <w:p w:rsidR="00F147FF" w:rsidRPr="00F147FF" w:rsidRDefault="00F147FF" w:rsidP="00F147FF">
      <w:pPr>
        <w:pStyle w:val="FNormal"/>
        <w:rPr>
          <w:lang w:val="en-US"/>
        </w:rPr>
      </w:pPr>
      <w:r w:rsidRPr="00F147FF">
        <w:rPr>
          <w:lang w:val="en-US"/>
        </w:rPr>
        <w:t xml:space="preserve">(d) Annual quality of service surveys among the consumers of the participating utilities; </w:t>
      </w:r>
    </w:p>
    <w:p w:rsidR="00F147FF" w:rsidRPr="00F147FF" w:rsidRDefault="00F147FF" w:rsidP="00F147FF">
      <w:pPr>
        <w:pStyle w:val="FNormal"/>
        <w:rPr>
          <w:lang w:val="en-US"/>
        </w:rPr>
      </w:pPr>
      <w:r w:rsidRPr="00F147FF">
        <w:rPr>
          <w:lang w:val="en-US"/>
        </w:rPr>
        <w:t xml:space="preserve">(e) Annual Project audits; </w:t>
      </w:r>
    </w:p>
    <w:p w:rsidR="00F147FF" w:rsidRPr="00F147FF" w:rsidRDefault="00F147FF" w:rsidP="00F147FF">
      <w:pPr>
        <w:pStyle w:val="FNormal"/>
        <w:rPr>
          <w:lang w:val="en-US"/>
        </w:rPr>
      </w:pPr>
      <w:r w:rsidRPr="00F147FF">
        <w:rPr>
          <w:lang w:val="en-US"/>
        </w:rPr>
        <w:t xml:space="preserve">(f) Preparation of new projects; </w:t>
      </w:r>
    </w:p>
    <w:p w:rsidR="004229FB" w:rsidRPr="00F147FF" w:rsidRDefault="00F147FF" w:rsidP="00F147FF">
      <w:pPr>
        <w:pStyle w:val="FNormal"/>
      </w:pPr>
      <w:r w:rsidRPr="00F147FF">
        <w:rPr>
          <w:lang w:val="en-US"/>
        </w:rPr>
        <w:t>(g) Incremental operating costs related to all eligible expenses.</w:t>
      </w:r>
    </w:p>
    <w:p w:rsidR="004229FB" w:rsidRDefault="004229FB" w:rsidP="004229FB">
      <w:pPr>
        <w:ind w:left="360"/>
        <w:rPr>
          <w:rFonts w:ascii="Segoe UI" w:hAnsi="Segoe UI" w:cs="Segoe UI"/>
          <w:sz w:val="20"/>
          <w:highlight w:val="yellow"/>
          <w:lang w:val="en-US"/>
        </w:rPr>
      </w:pPr>
    </w:p>
    <w:p w:rsidR="00DC40E7" w:rsidRDefault="00341B15" w:rsidP="002E3FC9">
      <w:pPr>
        <w:pStyle w:val="FNormal"/>
      </w:pPr>
      <w:r>
        <w:rPr>
          <w:noProof/>
          <w:lang w:val="en-US"/>
        </w:rPr>
        <mc:AlternateContent>
          <mc:Choice Requires="wpg">
            <w:drawing>
              <wp:inline distT="0" distB="0" distL="0" distR="0" wp14:anchorId="67E18369" wp14:editId="67E1836A">
                <wp:extent cx="4660265" cy="4660265"/>
                <wp:effectExtent l="0" t="1270" r="1905" b="0"/>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0265" cy="4660265"/>
                          <a:chOff x="21957" y="7647"/>
                          <a:chExt cx="46599" cy="46599"/>
                        </a:xfrm>
                      </wpg:grpSpPr>
                      <pic:pic xmlns:pic="http://schemas.openxmlformats.org/drawingml/2006/picture">
                        <pic:nvPicPr>
                          <pic:cNvPr id="13" name="Picture 14" descr="Map - Ukra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957" y="7647"/>
                            <a:ext cx="46600" cy="46599"/>
                          </a:xfrm>
                          <a:prstGeom prst="rect">
                            <a:avLst/>
                          </a:prstGeom>
                          <a:noFill/>
                          <a:extLst>
                            <a:ext uri="{909E8E84-426E-40DD-AFC4-6F175D3DCCD1}">
                              <a14:hiddenFill xmlns:a14="http://schemas.microsoft.com/office/drawing/2010/main">
                                <a:solidFill>
                                  <a:srgbClr val="FFFFFF"/>
                                </a:solidFill>
                              </a14:hiddenFill>
                            </a:ext>
                          </a:extLst>
                        </pic:spPr>
                      </pic:pic>
                      <wps:wsp>
                        <wps:cNvPr id="14" name="5-Point Star 15"/>
                        <wps:cNvSpPr>
                          <a:spLocks/>
                        </wps:cNvSpPr>
                        <wps:spPr bwMode="auto">
                          <a:xfrm>
                            <a:off x="57961" y="24928"/>
                            <a:ext cx="720" cy="721"/>
                          </a:xfrm>
                          <a:custGeom>
                            <a:avLst/>
                            <a:gdLst>
                              <a:gd name="T0" fmla="*/ 0 w 72008"/>
                              <a:gd name="T1" fmla="*/ 27505 h 72008"/>
                              <a:gd name="T2" fmla="*/ 27505 w 72008"/>
                              <a:gd name="T3" fmla="*/ 27505 h 72008"/>
                              <a:gd name="T4" fmla="*/ 36004 w 72008"/>
                              <a:gd name="T5" fmla="*/ 0 h 72008"/>
                              <a:gd name="T6" fmla="*/ 44503 w 72008"/>
                              <a:gd name="T7" fmla="*/ 27505 h 72008"/>
                              <a:gd name="T8" fmla="*/ 72008 w 72008"/>
                              <a:gd name="T9" fmla="*/ 27505 h 72008"/>
                              <a:gd name="T10" fmla="*/ 49756 w 72008"/>
                              <a:gd name="T11" fmla="*/ 44503 h 72008"/>
                              <a:gd name="T12" fmla="*/ 58256 w 72008"/>
                              <a:gd name="T13" fmla="*/ 72008 h 72008"/>
                              <a:gd name="T14" fmla="*/ 36004 w 72008"/>
                              <a:gd name="T15" fmla="*/ 55009 h 72008"/>
                              <a:gd name="T16" fmla="*/ 13752 w 72008"/>
                              <a:gd name="T17" fmla="*/ 72008 h 72008"/>
                              <a:gd name="T18" fmla="*/ 22252 w 72008"/>
                              <a:gd name="T19" fmla="*/ 44503 h 72008"/>
                              <a:gd name="T20" fmla="*/ 0 w 72008"/>
                              <a:gd name="T21" fmla="*/ 27505 h 7200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2008"/>
                              <a:gd name="T34" fmla="*/ 0 h 72008"/>
                              <a:gd name="T35" fmla="*/ 72008 w 72008"/>
                              <a:gd name="T36" fmla="*/ 72008 h 7200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2008" h="72008">
                                <a:moveTo>
                                  <a:pt x="0" y="27505"/>
                                </a:moveTo>
                                <a:lnTo>
                                  <a:pt x="27505" y="27505"/>
                                </a:lnTo>
                                <a:lnTo>
                                  <a:pt x="36004" y="0"/>
                                </a:lnTo>
                                <a:lnTo>
                                  <a:pt x="44503" y="27505"/>
                                </a:lnTo>
                                <a:lnTo>
                                  <a:pt x="72008" y="27505"/>
                                </a:lnTo>
                                <a:lnTo>
                                  <a:pt x="49756" y="44503"/>
                                </a:lnTo>
                                <a:lnTo>
                                  <a:pt x="58256" y="72008"/>
                                </a:lnTo>
                                <a:lnTo>
                                  <a:pt x="36004" y="55009"/>
                                </a:lnTo>
                                <a:lnTo>
                                  <a:pt x="13752" y="72008"/>
                                </a:lnTo>
                                <a:lnTo>
                                  <a:pt x="22252" y="44503"/>
                                </a:lnTo>
                                <a:lnTo>
                                  <a:pt x="0" y="27505"/>
                                </a:lnTo>
                                <a:close/>
                              </a:path>
                            </a:pathLst>
                          </a:custGeom>
                          <a:solidFill>
                            <a:srgbClr val="0070C0"/>
                          </a:solidFill>
                          <a:ln w="25400">
                            <a:solidFill>
                              <a:schemeClr val="accent1">
                                <a:lumMod val="50000"/>
                                <a:lumOff val="0"/>
                              </a:schemeClr>
                            </a:solidFill>
                            <a:miter lim="800000"/>
                            <a:headEnd/>
                            <a:tailEnd/>
                          </a:ln>
                        </wps:spPr>
                        <wps:txbx>
                          <w:txbxContent>
                            <w:p w:rsidR="00237194" w:rsidRDefault="00237194" w:rsidP="00F4183A"/>
                          </w:txbxContent>
                        </wps:txbx>
                        <wps:bodyPr rot="0" vert="horz" wrap="square" lIns="91440" tIns="45720" rIns="91440" bIns="45720" anchor="ctr" anchorCtr="0" upright="1">
                          <a:noAutofit/>
                        </wps:bodyPr>
                      </wps:wsp>
                      <wps:wsp>
                        <wps:cNvPr id="15" name="5-Point Star 16"/>
                        <wps:cNvSpPr>
                          <a:spLocks/>
                        </wps:cNvSpPr>
                        <wps:spPr bwMode="auto">
                          <a:xfrm>
                            <a:off x="34918" y="28529"/>
                            <a:ext cx="720" cy="720"/>
                          </a:xfrm>
                          <a:custGeom>
                            <a:avLst/>
                            <a:gdLst>
                              <a:gd name="T0" fmla="*/ 0 w 72008"/>
                              <a:gd name="T1" fmla="*/ 27505 h 72008"/>
                              <a:gd name="T2" fmla="*/ 27505 w 72008"/>
                              <a:gd name="T3" fmla="*/ 27505 h 72008"/>
                              <a:gd name="T4" fmla="*/ 36004 w 72008"/>
                              <a:gd name="T5" fmla="*/ 0 h 72008"/>
                              <a:gd name="T6" fmla="*/ 44503 w 72008"/>
                              <a:gd name="T7" fmla="*/ 27505 h 72008"/>
                              <a:gd name="T8" fmla="*/ 72008 w 72008"/>
                              <a:gd name="T9" fmla="*/ 27505 h 72008"/>
                              <a:gd name="T10" fmla="*/ 49756 w 72008"/>
                              <a:gd name="T11" fmla="*/ 44503 h 72008"/>
                              <a:gd name="T12" fmla="*/ 58256 w 72008"/>
                              <a:gd name="T13" fmla="*/ 72008 h 72008"/>
                              <a:gd name="T14" fmla="*/ 36004 w 72008"/>
                              <a:gd name="T15" fmla="*/ 55009 h 72008"/>
                              <a:gd name="T16" fmla="*/ 13752 w 72008"/>
                              <a:gd name="T17" fmla="*/ 72008 h 72008"/>
                              <a:gd name="T18" fmla="*/ 22252 w 72008"/>
                              <a:gd name="T19" fmla="*/ 44503 h 72008"/>
                              <a:gd name="T20" fmla="*/ 0 w 72008"/>
                              <a:gd name="T21" fmla="*/ 27505 h 7200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2008"/>
                              <a:gd name="T34" fmla="*/ 0 h 72008"/>
                              <a:gd name="T35" fmla="*/ 72008 w 72008"/>
                              <a:gd name="T36" fmla="*/ 72008 h 7200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2008" h="72008">
                                <a:moveTo>
                                  <a:pt x="0" y="27505"/>
                                </a:moveTo>
                                <a:lnTo>
                                  <a:pt x="27505" y="27505"/>
                                </a:lnTo>
                                <a:lnTo>
                                  <a:pt x="36004" y="0"/>
                                </a:lnTo>
                                <a:lnTo>
                                  <a:pt x="44503" y="27505"/>
                                </a:lnTo>
                                <a:lnTo>
                                  <a:pt x="72008" y="27505"/>
                                </a:lnTo>
                                <a:lnTo>
                                  <a:pt x="49756" y="44503"/>
                                </a:lnTo>
                                <a:lnTo>
                                  <a:pt x="58256" y="72008"/>
                                </a:lnTo>
                                <a:lnTo>
                                  <a:pt x="36004" y="55009"/>
                                </a:lnTo>
                                <a:lnTo>
                                  <a:pt x="13752" y="72008"/>
                                </a:lnTo>
                                <a:lnTo>
                                  <a:pt x="22252" y="44503"/>
                                </a:lnTo>
                                <a:lnTo>
                                  <a:pt x="0" y="27505"/>
                                </a:lnTo>
                                <a:close/>
                              </a:path>
                            </a:pathLst>
                          </a:custGeom>
                          <a:solidFill>
                            <a:srgbClr val="0070C0"/>
                          </a:solidFill>
                          <a:ln w="25400">
                            <a:solidFill>
                              <a:schemeClr val="accent1">
                                <a:lumMod val="50000"/>
                                <a:lumOff val="0"/>
                              </a:schemeClr>
                            </a:solidFill>
                            <a:miter lim="800000"/>
                            <a:headEnd/>
                            <a:tailEnd/>
                          </a:ln>
                        </wps:spPr>
                        <wps:txbx>
                          <w:txbxContent>
                            <w:p w:rsidR="00237194" w:rsidRDefault="00237194" w:rsidP="00F4183A"/>
                          </w:txbxContent>
                        </wps:txbx>
                        <wps:bodyPr rot="0" vert="horz" wrap="square" lIns="91440" tIns="45720" rIns="91440" bIns="45720" anchor="ctr" anchorCtr="0" upright="1">
                          <a:noAutofit/>
                        </wps:bodyPr>
                      </wps:wsp>
                      <wps:wsp>
                        <wps:cNvPr id="16" name="5-Point Star 17"/>
                        <wps:cNvSpPr>
                          <a:spLocks/>
                        </wps:cNvSpPr>
                        <wps:spPr bwMode="auto">
                          <a:xfrm>
                            <a:off x="31318" y="27809"/>
                            <a:ext cx="720" cy="720"/>
                          </a:xfrm>
                          <a:custGeom>
                            <a:avLst/>
                            <a:gdLst>
                              <a:gd name="T0" fmla="*/ 0 w 72008"/>
                              <a:gd name="T1" fmla="*/ 27505 h 72008"/>
                              <a:gd name="T2" fmla="*/ 27505 w 72008"/>
                              <a:gd name="T3" fmla="*/ 27505 h 72008"/>
                              <a:gd name="T4" fmla="*/ 36004 w 72008"/>
                              <a:gd name="T5" fmla="*/ 0 h 72008"/>
                              <a:gd name="T6" fmla="*/ 44503 w 72008"/>
                              <a:gd name="T7" fmla="*/ 27505 h 72008"/>
                              <a:gd name="T8" fmla="*/ 72008 w 72008"/>
                              <a:gd name="T9" fmla="*/ 27505 h 72008"/>
                              <a:gd name="T10" fmla="*/ 49756 w 72008"/>
                              <a:gd name="T11" fmla="*/ 44503 h 72008"/>
                              <a:gd name="T12" fmla="*/ 58256 w 72008"/>
                              <a:gd name="T13" fmla="*/ 72008 h 72008"/>
                              <a:gd name="T14" fmla="*/ 36004 w 72008"/>
                              <a:gd name="T15" fmla="*/ 55009 h 72008"/>
                              <a:gd name="T16" fmla="*/ 13752 w 72008"/>
                              <a:gd name="T17" fmla="*/ 72008 h 72008"/>
                              <a:gd name="T18" fmla="*/ 22252 w 72008"/>
                              <a:gd name="T19" fmla="*/ 44503 h 72008"/>
                              <a:gd name="T20" fmla="*/ 0 w 72008"/>
                              <a:gd name="T21" fmla="*/ 27505 h 7200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2008"/>
                              <a:gd name="T34" fmla="*/ 0 h 72008"/>
                              <a:gd name="T35" fmla="*/ 72008 w 72008"/>
                              <a:gd name="T36" fmla="*/ 72008 h 7200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2008" h="72008">
                                <a:moveTo>
                                  <a:pt x="0" y="27505"/>
                                </a:moveTo>
                                <a:lnTo>
                                  <a:pt x="27505" y="27505"/>
                                </a:lnTo>
                                <a:lnTo>
                                  <a:pt x="36004" y="0"/>
                                </a:lnTo>
                                <a:lnTo>
                                  <a:pt x="44503" y="27505"/>
                                </a:lnTo>
                                <a:lnTo>
                                  <a:pt x="72008" y="27505"/>
                                </a:lnTo>
                                <a:lnTo>
                                  <a:pt x="49756" y="44503"/>
                                </a:lnTo>
                                <a:lnTo>
                                  <a:pt x="58256" y="72008"/>
                                </a:lnTo>
                                <a:lnTo>
                                  <a:pt x="36004" y="55009"/>
                                </a:lnTo>
                                <a:lnTo>
                                  <a:pt x="13752" y="72008"/>
                                </a:lnTo>
                                <a:lnTo>
                                  <a:pt x="22252" y="44503"/>
                                </a:lnTo>
                                <a:lnTo>
                                  <a:pt x="0" y="27505"/>
                                </a:lnTo>
                                <a:close/>
                              </a:path>
                            </a:pathLst>
                          </a:custGeom>
                          <a:solidFill>
                            <a:srgbClr val="0070C0"/>
                          </a:solidFill>
                          <a:ln w="25400">
                            <a:solidFill>
                              <a:schemeClr val="accent1">
                                <a:lumMod val="50000"/>
                                <a:lumOff val="0"/>
                              </a:schemeClr>
                            </a:solidFill>
                            <a:miter lim="800000"/>
                            <a:headEnd/>
                            <a:tailEnd/>
                          </a:ln>
                        </wps:spPr>
                        <wps:txbx>
                          <w:txbxContent>
                            <w:p w:rsidR="00237194" w:rsidRDefault="00237194" w:rsidP="00F4183A"/>
                          </w:txbxContent>
                        </wps:txbx>
                        <wps:bodyPr rot="0" vert="horz" wrap="square" lIns="91440" tIns="45720" rIns="91440" bIns="45720" anchor="ctr" anchorCtr="0" upright="1">
                          <a:noAutofit/>
                        </wps:bodyPr>
                      </wps:wsp>
                      <wps:wsp>
                        <wps:cNvPr id="17" name="5-Point Star 18"/>
                        <wps:cNvSpPr>
                          <a:spLocks/>
                        </wps:cNvSpPr>
                        <wps:spPr bwMode="auto">
                          <a:xfrm>
                            <a:off x="39239" y="26369"/>
                            <a:ext cx="720" cy="720"/>
                          </a:xfrm>
                          <a:custGeom>
                            <a:avLst/>
                            <a:gdLst>
                              <a:gd name="T0" fmla="*/ 0 w 72008"/>
                              <a:gd name="T1" fmla="*/ 27505 h 72008"/>
                              <a:gd name="T2" fmla="*/ 27505 w 72008"/>
                              <a:gd name="T3" fmla="*/ 27505 h 72008"/>
                              <a:gd name="T4" fmla="*/ 36004 w 72008"/>
                              <a:gd name="T5" fmla="*/ 0 h 72008"/>
                              <a:gd name="T6" fmla="*/ 44503 w 72008"/>
                              <a:gd name="T7" fmla="*/ 27505 h 72008"/>
                              <a:gd name="T8" fmla="*/ 72008 w 72008"/>
                              <a:gd name="T9" fmla="*/ 27505 h 72008"/>
                              <a:gd name="T10" fmla="*/ 49756 w 72008"/>
                              <a:gd name="T11" fmla="*/ 44503 h 72008"/>
                              <a:gd name="T12" fmla="*/ 58256 w 72008"/>
                              <a:gd name="T13" fmla="*/ 72008 h 72008"/>
                              <a:gd name="T14" fmla="*/ 36004 w 72008"/>
                              <a:gd name="T15" fmla="*/ 55009 h 72008"/>
                              <a:gd name="T16" fmla="*/ 13752 w 72008"/>
                              <a:gd name="T17" fmla="*/ 72008 h 72008"/>
                              <a:gd name="T18" fmla="*/ 22252 w 72008"/>
                              <a:gd name="T19" fmla="*/ 44503 h 72008"/>
                              <a:gd name="T20" fmla="*/ 0 w 72008"/>
                              <a:gd name="T21" fmla="*/ 27505 h 7200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2008"/>
                              <a:gd name="T34" fmla="*/ 0 h 72008"/>
                              <a:gd name="T35" fmla="*/ 72008 w 72008"/>
                              <a:gd name="T36" fmla="*/ 72008 h 7200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2008" h="72008">
                                <a:moveTo>
                                  <a:pt x="0" y="27505"/>
                                </a:moveTo>
                                <a:lnTo>
                                  <a:pt x="27505" y="27505"/>
                                </a:lnTo>
                                <a:lnTo>
                                  <a:pt x="36004" y="0"/>
                                </a:lnTo>
                                <a:lnTo>
                                  <a:pt x="44503" y="27505"/>
                                </a:lnTo>
                                <a:lnTo>
                                  <a:pt x="72008" y="27505"/>
                                </a:lnTo>
                                <a:lnTo>
                                  <a:pt x="49756" y="44503"/>
                                </a:lnTo>
                                <a:lnTo>
                                  <a:pt x="58256" y="72008"/>
                                </a:lnTo>
                                <a:lnTo>
                                  <a:pt x="36004" y="55009"/>
                                </a:lnTo>
                                <a:lnTo>
                                  <a:pt x="13752" y="72008"/>
                                </a:lnTo>
                                <a:lnTo>
                                  <a:pt x="22252" y="44503"/>
                                </a:lnTo>
                                <a:lnTo>
                                  <a:pt x="0" y="27505"/>
                                </a:lnTo>
                                <a:close/>
                              </a:path>
                            </a:pathLst>
                          </a:custGeom>
                          <a:solidFill>
                            <a:srgbClr val="0070C0"/>
                          </a:solidFill>
                          <a:ln w="25400">
                            <a:solidFill>
                              <a:schemeClr val="accent1">
                                <a:lumMod val="50000"/>
                                <a:lumOff val="0"/>
                              </a:schemeClr>
                            </a:solidFill>
                            <a:miter lim="800000"/>
                            <a:headEnd/>
                            <a:tailEnd/>
                          </a:ln>
                        </wps:spPr>
                        <wps:txbx>
                          <w:txbxContent>
                            <w:p w:rsidR="00237194" w:rsidRDefault="00237194" w:rsidP="00F4183A"/>
                          </w:txbxContent>
                        </wps:txbx>
                        <wps:bodyPr rot="0" vert="horz" wrap="square" lIns="91440" tIns="45720" rIns="91440" bIns="45720" anchor="ctr" anchorCtr="0" upright="1">
                          <a:noAutofit/>
                        </wps:bodyPr>
                      </wps:wsp>
                      <wps:wsp>
                        <wps:cNvPr id="18" name="5-Point Star 19"/>
                        <wps:cNvSpPr>
                          <a:spLocks/>
                        </wps:cNvSpPr>
                        <wps:spPr bwMode="auto">
                          <a:xfrm>
                            <a:off x="48600" y="34290"/>
                            <a:ext cx="720" cy="720"/>
                          </a:xfrm>
                          <a:custGeom>
                            <a:avLst/>
                            <a:gdLst>
                              <a:gd name="T0" fmla="*/ 0 w 72008"/>
                              <a:gd name="T1" fmla="*/ 27505 h 72008"/>
                              <a:gd name="T2" fmla="*/ 27505 w 72008"/>
                              <a:gd name="T3" fmla="*/ 27505 h 72008"/>
                              <a:gd name="T4" fmla="*/ 36004 w 72008"/>
                              <a:gd name="T5" fmla="*/ 0 h 72008"/>
                              <a:gd name="T6" fmla="*/ 44503 w 72008"/>
                              <a:gd name="T7" fmla="*/ 27505 h 72008"/>
                              <a:gd name="T8" fmla="*/ 72008 w 72008"/>
                              <a:gd name="T9" fmla="*/ 27505 h 72008"/>
                              <a:gd name="T10" fmla="*/ 49756 w 72008"/>
                              <a:gd name="T11" fmla="*/ 44503 h 72008"/>
                              <a:gd name="T12" fmla="*/ 58256 w 72008"/>
                              <a:gd name="T13" fmla="*/ 72008 h 72008"/>
                              <a:gd name="T14" fmla="*/ 36004 w 72008"/>
                              <a:gd name="T15" fmla="*/ 55009 h 72008"/>
                              <a:gd name="T16" fmla="*/ 13752 w 72008"/>
                              <a:gd name="T17" fmla="*/ 72008 h 72008"/>
                              <a:gd name="T18" fmla="*/ 22252 w 72008"/>
                              <a:gd name="T19" fmla="*/ 44503 h 72008"/>
                              <a:gd name="T20" fmla="*/ 0 w 72008"/>
                              <a:gd name="T21" fmla="*/ 27505 h 7200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2008"/>
                              <a:gd name="T34" fmla="*/ 0 h 72008"/>
                              <a:gd name="T35" fmla="*/ 72008 w 72008"/>
                              <a:gd name="T36" fmla="*/ 72008 h 7200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2008" h="72008">
                                <a:moveTo>
                                  <a:pt x="0" y="27505"/>
                                </a:moveTo>
                                <a:lnTo>
                                  <a:pt x="27505" y="27505"/>
                                </a:lnTo>
                                <a:lnTo>
                                  <a:pt x="36004" y="0"/>
                                </a:lnTo>
                                <a:lnTo>
                                  <a:pt x="44503" y="27505"/>
                                </a:lnTo>
                                <a:lnTo>
                                  <a:pt x="72008" y="27505"/>
                                </a:lnTo>
                                <a:lnTo>
                                  <a:pt x="49756" y="44503"/>
                                </a:lnTo>
                                <a:lnTo>
                                  <a:pt x="58256" y="72008"/>
                                </a:lnTo>
                                <a:lnTo>
                                  <a:pt x="36004" y="55009"/>
                                </a:lnTo>
                                <a:lnTo>
                                  <a:pt x="13752" y="72008"/>
                                </a:lnTo>
                                <a:lnTo>
                                  <a:pt x="22252" y="44503"/>
                                </a:lnTo>
                                <a:lnTo>
                                  <a:pt x="0" y="27505"/>
                                </a:lnTo>
                                <a:close/>
                              </a:path>
                            </a:pathLst>
                          </a:custGeom>
                          <a:solidFill>
                            <a:srgbClr val="0070C0"/>
                          </a:solidFill>
                          <a:ln w="25400">
                            <a:solidFill>
                              <a:schemeClr val="accent1">
                                <a:lumMod val="50000"/>
                                <a:lumOff val="0"/>
                              </a:schemeClr>
                            </a:solidFill>
                            <a:miter lim="800000"/>
                            <a:headEnd/>
                            <a:tailEnd/>
                          </a:ln>
                        </wps:spPr>
                        <wps:txbx>
                          <w:txbxContent>
                            <w:p w:rsidR="00237194" w:rsidRDefault="00237194" w:rsidP="00F4183A"/>
                          </w:txbxContent>
                        </wps:txbx>
                        <wps:bodyPr rot="0" vert="horz" wrap="square" lIns="91440" tIns="45720" rIns="91440" bIns="45720" anchor="ctr" anchorCtr="0" upright="1">
                          <a:noAutofit/>
                        </wps:bodyPr>
                      </wps:wsp>
                      <wps:wsp>
                        <wps:cNvPr id="19" name="5-Point Star 20"/>
                        <wps:cNvSpPr>
                          <a:spLocks/>
                        </wps:cNvSpPr>
                        <wps:spPr bwMode="auto">
                          <a:xfrm>
                            <a:off x="50760" y="35730"/>
                            <a:ext cx="720" cy="720"/>
                          </a:xfrm>
                          <a:custGeom>
                            <a:avLst/>
                            <a:gdLst>
                              <a:gd name="T0" fmla="*/ 0 w 72008"/>
                              <a:gd name="T1" fmla="*/ 27505 h 72008"/>
                              <a:gd name="T2" fmla="*/ 27505 w 72008"/>
                              <a:gd name="T3" fmla="*/ 27505 h 72008"/>
                              <a:gd name="T4" fmla="*/ 36004 w 72008"/>
                              <a:gd name="T5" fmla="*/ 0 h 72008"/>
                              <a:gd name="T6" fmla="*/ 44503 w 72008"/>
                              <a:gd name="T7" fmla="*/ 27505 h 72008"/>
                              <a:gd name="T8" fmla="*/ 72008 w 72008"/>
                              <a:gd name="T9" fmla="*/ 27505 h 72008"/>
                              <a:gd name="T10" fmla="*/ 49756 w 72008"/>
                              <a:gd name="T11" fmla="*/ 44503 h 72008"/>
                              <a:gd name="T12" fmla="*/ 58256 w 72008"/>
                              <a:gd name="T13" fmla="*/ 72008 h 72008"/>
                              <a:gd name="T14" fmla="*/ 36004 w 72008"/>
                              <a:gd name="T15" fmla="*/ 55009 h 72008"/>
                              <a:gd name="T16" fmla="*/ 13752 w 72008"/>
                              <a:gd name="T17" fmla="*/ 72008 h 72008"/>
                              <a:gd name="T18" fmla="*/ 22252 w 72008"/>
                              <a:gd name="T19" fmla="*/ 44503 h 72008"/>
                              <a:gd name="T20" fmla="*/ 0 w 72008"/>
                              <a:gd name="T21" fmla="*/ 27505 h 7200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72008"/>
                              <a:gd name="T34" fmla="*/ 0 h 72008"/>
                              <a:gd name="T35" fmla="*/ 72008 w 72008"/>
                              <a:gd name="T36" fmla="*/ 72008 h 7200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72008" h="72008">
                                <a:moveTo>
                                  <a:pt x="0" y="27505"/>
                                </a:moveTo>
                                <a:lnTo>
                                  <a:pt x="27505" y="27505"/>
                                </a:lnTo>
                                <a:lnTo>
                                  <a:pt x="36004" y="0"/>
                                </a:lnTo>
                                <a:lnTo>
                                  <a:pt x="44503" y="27505"/>
                                </a:lnTo>
                                <a:lnTo>
                                  <a:pt x="72008" y="27505"/>
                                </a:lnTo>
                                <a:lnTo>
                                  <a:pt x="49756" y="44503"/>
                                </a:lnTo>
                                <a:lnTo>
                                  <a:pt x="58256" y="72008"/>
                                </a:lnTo>
                                <a:lnTo>
                                  <a:pt x="36004" y="55009"/>
                                </a:lnTo>
                                <a:lnTo>
                                  <a:pt x="13752" y="72008"/>
                                </a:lnTo>
                                <a:lnTo>
                                  <a:pt x="22252" y="44503"/>
                                </a:lnTo>
                                <a:lnTo>
                                  <a:pt x="0" y="27505"/>
                                </a:lnTo>
                                <a:close/>
                              </a:path>
                            </a:pathLst>
                          </a:custGeom>
                          <a:solidFill>
                            <a:srgbClr val="0070C0"/>
                          </a:solidFill>
                          <a:ln w="25400">
                            <a:solidFill>
                              <a:schemeClr val="accent1">
                                <a:lumMod val="50000"/>
                                <a:lumOff val="0"/>
                              </a:schemeClr>
                            </a:solidFill>
                            <a:miter lim="800000"/>
                            <a:headEnd/>
                            <a:tailEnd/>
                          </a:ln>
                        </wps:spPr>
                        <wps:txbx>
                          <w:txbxContent>
                            <w:p w:rsidR="00237194" w:rsidRDefault="00237194" w:rsidP="00F4183A"/>
                          </w:txbxContent>
                        </wps:txbx>
                        <wps:bodyPr rot="0" vert="horz" wrap="square" lIns="91440" tIns="45720" rIns="91440" bIns="45720" anchor="ctr" anchorCtr="0" upright="1">
                          <a:noAutofit/>
                        </wps:bodyPr>
                      </wps:wsp>
                      <wps:wsp>
                        <wps:cNvPr id="20" name="TextBox 11"/>
                        <wps:cNvSpPr txBox="1">
                          <a:spLocks noChangeArrowheads="1"/>
                        </wps:cNvSpPr>
                        <wps:spPr bwMode="auto">
                          <a:xfrm>
                            <a:off x="26997" y="24928"/>
                            <a:ext cx="10135"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194" w:rsidRDefault="00237194" w:rsidP="00F4183A">
                              <w:pPr>
                                <w:pStyle w:val="NormalWeb"/>
                                <w:spacing w:before="0" w:beforeAutospacing="0" w:after="0" w:afterAutospacing="0"/>
                              </w:pPr>
                              <w:r>
                                <w:rPr>
                                  <w:rFonts w:asciiTheme="minorHAnsi" w:hAnsi="Calibri" w:cstheme="minorBidi"/>
                                  <w:b/>
                                  <w:bCs/>
                                  <w:color w:val="000000" w:themeColor="text1"/>
                                  <w:kern w:val="24"/>
                                  <w:sz w:val="20"/>
                                  <w:szCs w:val="20"/>
                                </w:rPr>
                                <w:t>Ivano-Frankivsk</w:t>
                              </w:r>
                            </w:p>
                          </w:txbxContent>
                        </wps:txbx>
                        <wps:bodyPr rot="0" vert="horz" wrap="none" lIns="91440" tIns="45720" rIns="91440" bIns="45720" anchor="t" anchorCtr="0" upright="1">
                          <a:spAutoFit/>
                        </wps:bodyPr>
                      </wps:wsp>
                      <wps:wsp>
                        <wps:cNvPr id="21" name="TextBox 12"/>
                        <wps:cNvSpPr txBox="1">
                          <a:spLocks noChangeArrowheads="1"/>
                        </wps:cNvSpPr>
                        <wps:spPr bwMode="auto">
                          <a:xfrm>
                            <a:off x="29877" y="29247"/>
                            <a:ext cx="12472"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194" w:rsidRDefault="00237194" w:rsidP="00F4183A">
                              <w:pPr>
                                <w:pStyle w:val="NormalWeb"/>
                                <w:spacing w:before="0" w:beforeAutospacing="0" w:after="0" w:afterAutospacing="0"/>
                              </w:pPr>
                              <w:r>
                                <w:rPr>
                                  <w:rFonts w:asciiTheme="minorHAnsi" w:hAnsi="Calibri" w:cstheme="minorBidi"/>
                                  <w:b/>
                                  <w:bCs/>
                                  <w:color w:val="000000" w:themeColor="text1"/>
                                  <w:kern w:val="24"/>
                                  <w:sz w:val="20"/>
                                  <w:szCs w:val="20"/>
                                </w:rPr>
                                <w:t>Kamenetsk-Podilsky</w:t>
                              </w:r>
                            </w:p>
                          </w:txbxContent>
                        </wps:txbx>
                        <wps:bodyPr rot="0" vert="horz" wrap="none" lIns="91440" tIns="45720" rIns="91440" bIns="45720" anchor="t" anchorCtr="0" upright="1">
                          <a:spAutoFit/>
                        </wps:bodyPr>
                      </wps:wsp>
                      <wps:wsp>
                        <wps:cNvPr id="22" name="TextBox 13"/>
                        <wps:cNvSpPr txBox="1">
                          <a:spLocks noChangeArrowheads="1"/>
                        </wps:cNvSpPr>
                        <wps:spPr bwMode="auto">
                          <a:xfrm>
                            <a:off x="38517" y="24207"/>
                            <a:ext cx="6744"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194" w:rsidRDefault="00237194" w:rsidP="00F4183A">
                              <w:pPr>
                                <w:pStyle w:val="NormalWeb"/>
                                <w:spacing w:before="0" w:beforeAutospacing="0" w:after="0" w:afterAutospacing="0"/>
                              </w:pPr>
                              <w:r>
                                <w:rPr>
                                  <w:rFonts w:asciiTheme="minorHAnsi" w:hAnsi="Calibri" w:cstheme="minorBidi"/>
                                  <w:b/>
                                  <w:bCs/>
                                  <w:color w:val="000000" w:themeColor="text1"/>
                                  <w:kern w:val="24"/>
                                  <w:sz w:val="20"/>
                                  <w:szCs w:val="20"/>
                                </w:rPr>
                                <w:t>Vinnytsia</w:t>
                              </w:r>
                            </w:p>
                          </w:txbxContent>
                        </wps:txbx>
                        <wps:bodyPr rot="0" vert="horz" wrap="none" lIns="91440" tIns="45720" rIns="91440" bIns="45720" anchor="t" anchorCtr="0" upright="1">
                          <a:spAutoFit/>
                        </wps:bodyPr>
                      </wps:wsp>
                      <wps:wsp>
                        <wps:cNvPr id="23" name="TextBox 14"/>
                        <wps:cNvSpPr txBox="1">
                          <a:spLocks noChangeArrowheads="1"/>
                        </wps:cNvSpPr>
                        <wps:spPr bwMode="auto">
                          <a:xfrm>
                            <a:off x="56521" y="25649"/>
                            <a:ext cx="5854" cy="2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194" w:rsidRDefault="00237194" w:rsidP="00F4183A">
                              <w:pPr>
                                <w:pStyle w:val="NormalWeb"/>
                                <w:spacing w:before="0" w:beforeAutospacing="0" w:after="0" w:afterAutospacing="0"/>
                              </w:pPr>
                              <w:r>
                                <w:rPr>
                                  <w:rFonts w:asciiTheme="minorHAnsi" w:hAnsi="Calibri" w:cstheme="minorBidi"/>
                                  <w:b/>
                                  <w:bCs/>
                                  <w:color w:val="000000" w:themeColor="text1"/>
                                  <w:kern w:val="24"/>
                                  <w:sz w:val="20"/>
                                  <w:szCs w:val="20"/>
                                </w:rPr>
                                <w:t>Kharkiv</w:t>
                              </w:r>
                            </w:p>
                          </w:txbxContent>
                        </wps:txbx>
                        <wps:bodyPr rot="0" vert="horz" wrap="none" lIns="91440" tIns="45720" rIns="91440" bIns="45720" anchor="t" anchorCtr="0" upright="1">
                          <a:spAutoFit/>
                        </wps:bodyPr>
                      </wps:wsp>
                      <wps:wsp>
                        <wps:cNvPr id="24" name="TextBox 15"/>
                        <wps:cNvSpPr txBox="1">
                          <a:spLocks noChangeArrowheads="1"/>
                        </wps:cNvSpPr>
                        <wps:spPr bwMode="auto">
                          <a:xfrm>
                            <a:off x="44998" y="31407"/>
                            <a:ext cx="7289"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194" w:rsidRDefault="00237194" w:rsidP="00F4183A">
                              <w:pPr>
                                <w:pStyle w:val="NormalWeb"/>
                                <w:spacing w:before="0" w:beforeAutospacing="0" w:after="0" w:afterAutospacing="0"/>
                              </w:pPr>
                              <w:r>
                                <w:rPr>
                                  <w:rFonts w:asciiTheme="minorHAnsi" w:hAnsi="Calibri" w:cstheme="minorBidi"/>
                                  <w:b/>
                                  <w:bCs/>
                                  <w:color w:val="000000" w:themeColor="text1"/>
                                  <w:kern w:val="24"/>
                                  <w:sz w:val="20"/>
                                  <w:szCs w:val="20"/>
                                </w:rPr>
                                <w:t>Mykolayiv</w:t>
                              </w:r>
                            </w:p>
                          </w:txbxContent>
                        </wps:txbx>
                        <wps:bodyPr rot="0" vert="horz" wrap="none" lIns="91440" tIns="45720" rIns="91440" bIns="45720" anchor="t" anchorCtr="0" upright="1">
                          <a:spAutoFit/>
                        </wps:bodyPr>
                      </wps:wsp>
                      <wps:wsp>
                        <wps:cNvPr id="25" name="TextBox 16"/>
                        <wps:cNvSpPr txBox="1">
                          <a:spLocks noChangeArrowheads="1"/>
                        </wps:cNvSpPr>
                        <wps:spPr bwMode="auto">
                          <a:xfrm>
                            <a:off x="51478" y="35008"/>
                            <a:ext cx="6172"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7194" w:rsidRDefault="00237194" w:rsidP="00F4183A">
                              <w:pPr>
                                <w:pStyle w:val="NormalWeb"/>
                                <w:spacing w:before="0" w:beforeAutospacing="0" w:after="0" w:afterAutospacing="0"/>
                              </w:pPr>
                              <w:r>
                                <w:rPr>
                                  <w:rFonts w:asciiTheme="minorHAnsi" w:hAnsi="Calibri" w:cstheme="minorBidi"/>
                                  <w:b/>
                                  <w:bCs/>
                                  <w:color w:val="000000" w:themeColor="text1"/>
                                  <w:kern w:val="24"/>
                                  <w:sz w:val="20"/>
                                  <w:szCs w:val="20"/>
                                </w:rPr>
                                <w:t>Kherson</w:t>
                              </w:r>
                            </w:p>
                          </w:txbxContent>
                        </wps:txbx>
                        <wps:bodyPr rot="0" vert="horz" wrap="none" lIns="91440" tIns="45720" rIns="91440" bIns="45720" anchor="t" anchorCtr="0" upright="1">
                          <a:spAutoFit/>
                        </wps:bodyPr>
                      </wps:wsp>
                    </wpg:wgp>
                  </a:graphicData>
                </a:graphic>
              </wp:inline>
            </w:drawing>
          </mc:Choice>
          <mc:Fallback>
            <w:pict>
              <v:group w14:anchorId="67E18369" id="Group 10" o:spid="_x0000_s1026" style="width:366.95pt;height:366.95pt;mso-position-horizontal-relative:char;mso-position-vertical-relative:line" coordorigin="21957,7647" coordsize="46599,4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">
                <v:shape id="Picture 14" o:spid="_x0000_s1027" type="#_x0000_t75" alt="Map - Ukraine" style="position:absolute;left:21957;top:7647;width:46600;height:46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">
                  <v:imagedata r:id="rId16" o:title="Map - Ukraine"/>
                </v:shape>
                <v:shape id="5-Point Star 15" o:spid="_x0000_s1028" style="position:absolute;left:57961;top:24928;width:720;height:721;visibility:visible;mso-wrap-style:square;v-text-anchor:middle" coordsize="72008,720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" adj="-11796480,,5400" path="m,27505r27505,l36004,r8499,27505l72008,27505,49756,44503r8500,27505l36004,55009,13752,72008,22252,44503,,27505xe" fillcolor="#0070c0" strokecolor="#243f60 [1604]" strokeweight="2pt">
                  <v:stroke joinstyle="miter"/>
                  <v:formulas/>
                  <v:path arrowok="t" o:connecttype="custom" o:connectlocs="0,275;275,275;360,0;445,275;720,275;498,446;582,721;360,551;138,721;222,446;0,275" o:connectangles="0,0,0,0,0,0,0,0,0,0,0" textboxrect="0,0,72008,72008"/>
                  <v:textbox>
                    <w:txbxContent>
                      <w:p w:rsidR="00237194" w:rsidRDefault="00237194" w:rsidP="00F4183A"/>
                    </w:txbxContent>
                  </v:textbox>
                </v:shape>
                <v:shape id="5-Point Star 16" o:spid="_x0000_s1029" style="position:absolute;left:34918;top:28529;width:720;height:720;visibility:visible;mso-wrap-style:square;v-text-anchor:middle" coordsize="72008,720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" adj="-11796480,,5400" path="m,27505r27505,l36004,r8499,27505l72008,27505,49756,44503r8500,27505l36004,55009,13752,72008,22252,44503,,27505xe" fillcolor="#0070c0" strokecolor="#243f60 [1604]" strokeweight="2pt">
                  <v:stroke joinstyle="miter"/>
                  <v:formulas/>
                  <v:path arrowok="t" o:connecttype="custom" o:connectlocs="0,275;275,275;360,0;445,275;720,275;498,445;582,720;360,550;138,720;222,445;0,275" o:connectangles="0,0,0,0,0,0,0,0,0,0,0" textboxrect="0,0,72008,72008"/>
                  <v:textbox>
                    <w:txbxContent>
                      <w:p w:rsidR="00237194" w:rsidRDefault="00237194" w:rsidP="00F4183A"/>
                    </w:txbxContent>
                  </v:textbox>
                </v:shape>
                <v:shape id="5-Point Star 17" o:spid="_x0000_s1030" style="position:absolute;left:31318;top:27809;width:720;height:720;visibility:visible;mso-wrap-style:square;v-text-anchor:middle" coordsize="72008,720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" adj="-11796480,,5400" path="m,27505r27505,l36004,r8499,27505l72008,27505,49756,44503r8500,27505l36004,55009,13752,72008,22252,44503,,27505xe" fillcolor="#0070c0" strokecolor="#243f60 [1604]" strokeweight="2pt">
                  <v:stroke joinstyle="miter"/>
                  <v:formulas/>
                  <v:path arrowok="t" o:connecttype="custom" o:connectlocs="0,275;275,275;360,0;445,275;720,275;498,445;582,720;360,550;138,720;222,445;0,275" o:connectangles="0,0,0,0,0,0,0,0,0,0,0" textboxrect="0,0,72008,72008"/>
                  <v:textbox>
                    <w:txbxContent>
                      <w:p w:rsidR="00237194" w:rsidRDefault="00237194" w:rsidP="00F4183A"/>
                    </w:txbxContent>
                  </v:textbox>
                </v:shape>
                <v:shape id="5-Point Star 18" o:spid="_x0000_s1031" style="position:absolute;left:39239;top:26369;width:720;height:720;visibility:visible;mso-wrap-style:square;v-text-anchor:middle" coordsize="72008,720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" adj="-11796480,,5400" path="m,27505r27505,l36004,r8499,27505l72008,27505,49756,44503r8500,27505l36004,55009,13752,72008,22252,44503,,27505xe" fillcolor="#0070c0" strokecolor="#243f60 [1604]" strokeweight="2pt">
                  <v:stroke joinstyle="miter"/>
                  <v:formulas/>
                  <v:path arrowok="t" o:connecttype="custom" o:connectlocs="0,275;275,275;360,0;445,275;720,275;498,445;582,720;360,550;138,720;222,445;0,275" o:connectangles="0,0,0,0,0,0,0,0,0,0,0" textboxrect="0,0,72008,72008"/>
                  <v:textbox>
                    <w:txbxContent>
                      <w:p w:rsidR="00237194" w:rsidRDefault="00237194" w:rsidP="00F4183A"/>
                    </w:txbxContent>
                  </v:textbox>
                </v:shape>
                <v:shape id="5-Point Star 19" o:spid="_x0000_s1032" style="position:absolute;left:48600;top:34290;width:720;height:720;visibility:visible;mso-wrap-style:square;v-text-anchor:middle" coordsize="72008,720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" adj="-11796480,,5400" path="m,27505r27505,l36004,r8499,27505l72008,27505,49756,44503r8500,27505l36004,55009,13752,72008,22252,44503,,27505xe" fillcolor="#0070c0" strokecolor="#243f60 [1604]" strokeweight="2pt">
                  <v:stroke joinstyle="miter"/>
                  <v:formulas/>
                  <v:path arrowok="t" o:connecttype="custom" o:connectlocs="0,275;275,275;360,0;445,275;720,275;498,445;582,720;360,550;138,720;222,445;0,275" o:connectangles="0,0,0,0,0,0,0,0,0,0,0" textboxrect="0,0,72008,72008"/>
                  <v:textbox>
                    <w:txbxContent>
                      <w:p w:rsidR="00237194" w:rsidRDefault="00237194" w:rsidP="00F4183A"/>
                    </w:txbxContent>
                  </v:textbox>
                </v:shape>
                <v:shape id="5-Point Star 20" o:spid="_x0000_s1033" style="position:absolute;left:50760;top:35730;width:720;height:720;visibility:visible;mso-wrap-style:square;v-text-anchor:middle" coordsize="72008,720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" adj="-11796480,,5400" path="m,27505r27505,l36004,r8499,27505l72008,27505,49756,44503r8500,27505l36004,55009,13752,72008,22252,44503,,27505xe" fillcolor="#0070c0" strokecolor="#243f60 [1604]" strokeweight="2pt">
                  <v:stroke joinstyle="miter"/>
                  <v:formulas/>
                  <v:path arrowok="t" o:connecttype="custom" o:connectlocs="0,275;275,275;360,0;445,275;720,275;498,445;582,720;360,550;138,720;222,445;0,275" o:connectangles="0,0,0,0,0,0,0,0,0,0,0" textboxrect="0,0,72008,72008"/>
                  <v:textbox>
                    <w:txbxContent>
                      <w:p w:rsidR="00237194" w:rsidRDefault="00237194" w:rsidP="00F4183A"/>
                    </w:txbxContent>
                  </v:textbox>
                </v:shape>
                <v:shapetype id="_x0000_t202" coordsize="21600,21600" o:spt="202" path="m,l,21600r21600,l21600,xe">
                  <v:stroke joinstyle="miter"/>
                  <v:path gradientshapeok="t" o:connecttype="rect"/>
                </v:shapetype>
                <v:shape id="TextBox 11" o:spid="_x0000_s1034" type="#_x0000_t202" style="position:absolute;left:26997;top:24928;width:10135;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" filled="f" stroked="f">
                  <v:textbox style="mso-fit-shape-to-text:t">
                    <w:txbxContent>
                      <w:p w:rsidR="00237194" w:rsidRDefault="00237194" w:rsidP="00F4183A">
                        <w:pPr>
                          <w:pStyle w:val="NormalWeb"/>
                          <w:spacing w:before="0" w:beforeAutospacing="0" w:after="0" w:afterAutospacing="0"/>
                        </w:pPr>
                        <w:r>
                          <w:rPr>
                            <w:rFonts w:asciiTheme="minorHAnsi" w:hAnsi="Calibri" w:cstheme="minorBidi"/>
                            <w:b/>
                            <w:bCs/>
                            <w:color w:val="000000" w:themeColor="text1"/>
                            <w:kern w:val="24"/>
                            <w:sz w:val="20"/>
                            <w:szCs w:val="20"/>
                          </w:rPr>
                          <w:t>Ivano-Frankivsk</w:t>
                        </w:r>
                      </w:p>
                    </w:txbxContent>
                  </v:textbox>
                </v:shape>
                <v:shape id="TextBox 12" o:spid="_x0000_s1035" type="#_x0000_t202" style="position:absolute;left:29877;top:29247;width:12472;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" filled="f" stroked="f">
                  <v:textbox style="mso-fit-shape-to-text:t">
                    <w:txbxContent>
                      <w:p w:rsidR="00237194" w:rsidRDefault="00237194" w:rsidP="00F4183A">
                        <w:pPr>
                          <w:pStyle w:val="NormalWeb"/>
                          <w:spacing w:before="0" w:beforeAutospacing="0" w:after="0" w:afterAutospacing="0"/>
                        </w:pPr>
                        <w:r>
                          <w:rPr>
                            <w:rFonts w:asciiTheme="minorHAnsi" w:hAnsi="Calibri" w:cstheme="minorBidi"/>
                            <w:b/>
                            <w:bCs/>
                            <w:color w:val="000000" w:themeColor="text1"/>
                            <w:kern w:val="24"/>
                            <w:sz w:val="20"/>
                            <w:szCs w:val="20"/>
                          </w:rPr>
                          <w:t>Kamenetsk-Podilsky</w:t>
                        </w:r>
                      </w:p>
                    </w:txbxContent>
                  </v:textbox>
                </v:shape>
                <v:shape id="TextBox 13" o:spid="_x0000_s1036" type="#_x0000_t202" style="position:absolute;left:38517;top:24207;width:6744;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" filled="f" stroked="f">
                  <v:textbox style="mso-fit-shape-to-text:t">
                    <w:txbxContent>
                      <w:p w:rsidR="00237194" w:rsidRDefault="00237194" w:rsidP="00F4183A">
                        <w:pPr>
                          <w:pStyle w:val="NormalWeb"/>
                          <w:spacing w:before="0" w:beforeAutospacing="0" w:after="0" w:afterAutospacing="0"/>
                        </w:pPr>
                        <w:r>
                          <w:rPr>
                            <w:rFonts w:asciiTheme="minorHAnsi" w:hAnsi="Calibri" w:cstheme="minorBidi"/>
                            <w:b/>
                            <w:bCs/>
                            <w:color w:val="000000" w:themeColor="text1"/>
                            <w:kern w:val="24"/>
                            <w:sz w:val="20"/>
                            <w:szCs w:val="20"/>
                          </w:rPr>
                          <w:t>Vinnytsia</w:t>
                        </w:r>
                      </w:p>
                    </w:txbxContent>
                  </v:textbox>
                </v:shape>
                <v:shape id="TextBox 14" o:spid="_x0000_s1037" type="#_x0000_t202" style="position:absolute;left:56521;top:25649;width:5854;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" filled="f" stroked="f">
                  <v:textbox style="mso-fit-shape-to-text:t">
                    <w:txbxContent>
                      <w:p w:rsidR="00237194" w:rsidRDefault="00237194" w:rsidP="00F4183A">
                        <w:pPr>
                          <w:pStyle w:val="NormalWeb"/>
                          <w:spacing w:before="0" w:beforeAutospacing="0" w:after="0" w:afterAutospacing="0"/>
                        </w:pPr>
                        <w:r>
                          <w:rPr>
                            <w:rFonts w:asciiTheme="minorHAnsi" w:hAnsi="Calibri" w:cstheme="minorBidi"/>
                            <w:b/>
                            <w:bCs/>
                            <w:color w:val="000000" w:themeColor="text1"/>
                            <w:kern w:val="24"/>
                            <w:sz w:val="20"/>
                            <w:szCs w:val="20"/>
                          </w:rPr>
                          <w:t>Kharkiv</w:t>
                        </w:r>
                      </w:p>
                    </w:txbxContent>
                  </v:textbox>
                </v:shape>
                <v:shape id="TextBox 15" o:spid="_x0000_s1038" type="#_x0000_t202" style="position:absolute;left:44998;top:31407;width:7289;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" filled="f" stroked="f">
                  <v:textbox style="mso-fit-shape-to-text:t">
                    <w:txbxContent>
                      <w:p w:rsidR="00237194" w:rsidRDefault="00237194" w:rsidP="00F4183A">
                        <w:pPr>
                          <w:pStyle w:val="NormalWeb"/>
                          <w:spacing w:before="0" w:beforeAutospacing="0" w:after="0" w:afterAutospacing="0"/>
                        </w:pPr>
                        <w:r>
                          <w:rPr>
                            <w:rFonts w:asciiTheme="minorHAnsi" w:hAnsi="Calibri" w:cstheme="minorBidi"/>
                            <w:b/>
                            <w:bCs/>
                            <w:color w:val="000000" w:themeColor="text1"/>
                            <w:kern w:val="24"/>
                            <w:sz w:val="20"/>
                            <w:szCs w:val="20"/>
                          </w:rPr>
                          <w:t>Mykolayiv</w:t>
                        </w:r>
                      </w:p>
                    </w:txbxContent>
                  </v:textbox>
                </v:shape>
                <v:shape id="TextBox 16" o:spid="_x0000_s1039" type="#_x0000_t202" style="position:absolute;left:51478;top:35008;width:6172;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" filled="f" stroked="f">
                  <v:textbox style="mso-fit-shape-to-text:t">
                    <w:txbxContent>
                      <w:p w:rsidR="00237194" w:rsidRDefault="00237194" w:rsidP="00F4183A">
                        <w:pPr>
                          <w:pStyle w:val="NormalWeb"/>
                          <w:spacing w:before="0" w:beforeAutospacing="0" w:after="0" w:afterAutospacing="0"/>
                        </w:pPr>
                        <w:r>
                          <w:rPr>
                            <w:rFonts w:asciiTheme="minorHAnsi" w:hAnsi="Calibri" w:cstheme="minorBidi"/>
                            <w:b/>
                            <w:bCs/>
                            <w:color w:val="000000" w:themeColor="text1"/>
                            <w:kern w:val="24"/>
                            <w:sz w:val="20"/>
                            <w:szCs w:val="20"/>
                          </w:rPr>
                          <w:t>Kherson</w:t>
                        </w:r>
                      </w:p>
                    </w:txbxContent>
                  </v:textbox>
                </v:shape>
                <w10:anchorlock/>
              </v:group>
            </w:pict>
          </mc:Fallback>
        </mc:AlternateContent>
      </w:r>
    </w:p>
    <w:p w:rsidR="004229FB" w:rsidRPr="00812B60" w:rsidRDefault="00DC40E7" w:rsidP="002E3FC9">
      <w:pPr>
        <w:pStyle w:val="Caption"/>
        <w:rPr>
          <w:rFonts w:cs="Segoe UI"/>
          <w:lang w:val="en-US"/>
        </w:rPr>
      </w:pPr>
      <w:bookmarkStart w:id="11" w:name="_Toc369791795"/>
      <w:r>
        <w:t xml:space="preserve">Figure </w:t>
      </w:r>
      <w:r w:rsidR="00836014">
        <w:fldChar w:fldCharType="begin"/>
      </w:r>
      <w:r w:rsidR="00F4183A">
        <w:instrText xml:space="preserve"> STYLEREF 1 \s </w:instrText>
      </w:r>
      <w:r w:rsidR="00836014">
        <w:fldChar w:fldCharType="separate"/>
      </w:r>
      <w:r w:rsidR="00BB6334">
        <w:rPr>
          <w:noProof/>
        </w:rPr>
        <w:t>3</w:t>
      </w:r>
      <w:r w:rsidR="00836014">
        <w:rPr>
          <w:noProof/>
        </w:rPr>
        <w:fldChar w:fldCharType="end"/>
      </w:r>
      <w:r w:rsidR="003A4EA7">
        <w:noBreakHyphen/>
      </w:r>
      <w:r w:rsidR="00836014">
        <w:fldChar w:fldCharType="begin"/>
      </w:r>
      <w:r w:rsidR="00F4183A">
        <w:instrText xml:space="preserve"> SEQ Figure \* ARABIC \s 1 </w:instrText>
      </w:r>
      <w:r w:rsidR="00836014">
        <w:fldChar w:fldCharType="separate"/>
      </w:r>
      <w:r w:rsidR="00BB6334">
        <w:rPr>
          <w:noProof/>
        </w:rPr>
        <w:t>1</w:t>
      </w:r>
      <w:r w:rsidR="00836014">
        <w:rPr>
          <w:noProof/>
        </w:rPr>
        <w:fldChar w:fldCharType="end"/>
      </w:r>
      <w:r>
        <w:t xml:space="preserve"> </w:t>
      </w:r>
      <w:r w:rsidRPr="00C66468">
        <w:t>Map of Ukraine</w:t>
      </w:r>
      <w:bookmarkEnd w:id="11"/>
      <w:r w:rsidR="002E1A0E">
        <w:t xml:space="preserve">. The cities </w:t>
      </w:r>
      <w:r w:rsidR="00886A93">
        <w:t xml:space="preserve">visited </w:t>
      </w:r>
      <w:r w:rsidR="002E1A0E">
        <w:t>are marked with blue stars.</w:t>
      </w:r>
    </w:p>
    <w:p w:rsidR="002B5668" w:rsidRDefault="002B5668" w:rsidP="00F75624">
      <w:pPr>
        <w:ind w:left="1276"/>
        <w:rPr>
          <w:rFonts w:ascii="Segoe UI" w:hAnsi="Segoe UI" w:cs="Segoe UI"/>
          <w:sz w:val="20"/>
          <w:lang w:val="en-US"/>
        </w:rPr>
      </w:pPr>
      <w:r>
        <w:rPr>
          <w:rFonts w:ascii="Segoe UI" w:hAnsi="Segoe UI" w:cs="Segoe UI"/>
          <w:sz w:val="20"/>
          <w:lang w:val="en-US"/>
        </w:rPr>
        <w:br w:type="page"/>
      </w:r>
    </w:p>
    <w:p w:rsidR="004229FB" w:rsidRPr="002B5668" w:rsidRDefault="004229FB" w:rsidP="002B5668">
      <w:pPr>
        <w:pStyle w:val="Heading1"/>
      </w:pPr>
      <w:bookmarkStart w:id="12" w:name="_Toc369774799"/>
      <w:bookmarkStart w:id="13" w:name="_Toc372627045"/>
      <w:r w:rsidRPr="002B5668">
        <w:t>INSTITUTIONAL FRAMEWORK</w:t>
      </w:r>
      <w:bookmarkEnd w:id="12"/>
      <w:bookmarkEnd w:id="13"/>
    </w:p>
    <w:p w:rsidR="004229FB" w:rsidRPr="002B5668" w:rsidRDefault="004229FB" w:rsidP="002B5668">
      <w:pPr>
        <w:pStyle w:val="Heading2"/>
      </w:pPr>
      <w:bookmarkStart w:id="14" w:name="_Toc369774800"/>
      <w:bookmarkStart w:id="15" w:name="_Toc372627046"/>
      <w:r w:rsidRPr="002B5668">
        <w:t>Brief Review of the Pertaining Organizational Framework</w:t>
      </w:r>
      <w:bookmarkEnd w:id="14"/>
      <w:bookmarkEnd w:id="15"/>
    </w:p>
    <w:p w:rsidR="004229FB" w:rsidRPr="008515BB" w:rsidRDefault="004229FB" w:rsidP="002B5668">
      <w:pPr>
        <w:pStyle w:val="FNormal"/>
        <w:rPr>
          <w:lang w:val="en-US"/>
        </w:rPr>
      </w:pPr>
      <w:r w:rsidRPr="002E0357">
        <w:rPr>
          <w:lang w:val="en-US"/>
        </w:rPr>
        <w:t>Ministry</w:t>
      </w:r>
      <w:r w:rsidR="007D7CF8" w:rsidRPr="002E0357">
        <w:rPr>
          <w:lang w:val="en-US"/>
        </w:rPr>
        <w:t xml:space="preserve"> </w:t>
      </w:r>
      <w:r w:rsidR="0004639C" w:rsidRPr="002E0357">
        <w:rPr>
          <w:lang w:val="en-US"/>
        </w:rPr>
        <w:t xml:space="preserve">of </w:t>
      </w:r>
      <w:r w:rsidRPr="002E0357">
        <w:rPr>
          <w:lang w:val="en-US"/>
        </w:rPr>
        <w:t xml:space="preserve"> Regional Development, </w:t>
      </w:r>
      <w:r w:rsidR="0004639C" w:rsidRPr="002E0357">
        <w:rPr>
          <w:lang w:val="en-US"/>
        </w:rPr>
        <w:t>Construction,</w:t>
      </w:r>
      <w:r w:rsidRPr="002E0357">
        <w:rPr>
          <w:lang w:val="en-US"/>
        </w:rPr>
        <w:t xml:space="preserve"> Housing</w:t>
      </w:r>
      <w:r w:rsidR="0004639C" w:rsidRPr="002E0357">
        <w:rPr>
          <w:lang w:val="en-US"/>
        </w:rPr>
        <w:t xml:space="preserve"> and Communal Services</w:t>
      </w:r>
      <w:r w:rsidRPr="002E0357">
        <w:rPr>
          <w:lang w:val="en-US"/>
        </w:rPr>
        <w:t xml:space="preserve"> of Ukraine (Minregion) </w:t>
      </w:r>
      <w:r w:rsidRPr="008515BB">
        <w:rPr>
          <w:lang w:val="en-US"/>
        </w:rPr>
        <w:t>is the head central public authority in implementation of the state regional policy and the policy in the field of building, architecture and city planning, improvement of administrative and territory system of Ukraine. One of the main tasks of Minregion is to provide</w:t>
      </w:r>
      <w:r w:rsidR="00B72BD8" w:rsidRPr="008515BB">
        <w:rPr>
          <w:lang w:val="en-US"/>
        </w:rPr>
        <w:t xml:space="preserve"> state policy and</w:t>
      </w:r>
      <w:r w:rsidRPr="008515BB">
        <w:rPr>
          <w:lang w:val="en-US"/>
        </w:rPr>
        <w:t xml:space="preserve"> regulation in the field of building, city planning, construction</w:t>
      </w:r>
      <w:r w:rsidR="00B72BD8" w:rsidRPr="008515BB">
        <w:rPr>
          <w:lang w:val="en-US"/>
        </w:rPr>
        <w:t>,</w:t>
      </w:r>
      <w:r w:rsidRPr="008515BB">
        <w:rPr>
          <w:lang w:val="en-US"/>
        </w:rPr>
        <w:t xml:space="preserve"> preservation of historical areas and architectural monuments</w:t>
      </w:r>
      <w:r w:rsidR="00B72BD8" w:rsidRPr="008515BB">
        <w:rPr>
          <w:lang w:val="en-US"/>
        </w:rPr>
        <w:t xml:space="preserve"> as well as housing and communal services.</w:t>
      </w:r>
      <w:r w:rsidRPr="008515BB">
        <w:rPr>
          <w:lang w:val="en-US"/>
        </w:rPr>
        <w:t>.</w:t>
      </w:r>
    </w:p>
    <w:p w:rsidR="004229FB" w:rsidRPr="008515BB" w:rsidRDefault="004229FB" w:rsidP="002B5668">
      <w:pPr>
        <w:pStyle w:val="FNormal"/>
        <w:rPr>
          <w:lang w:val="en-US"/>
        </w:rPr>
      </w:pPr>
      <w:r w:rsidRPr="008515BB">
        <w:rPr>
          <w:lang w:val="en-US"/>
        </w:rPr>
        <w:t>Ministry of Ecology and Natural Resources of Ukraine</w:t>
      </w:r>
      <w:r w:rsidR="00740402" w:rsidRPr="008515BB">
        <w:rPr>
          <w:lang w:val="en-US"/>
        </w:rPr>
        <w:t xml:space="preserve"> (</w:t>
      </w:r>
      <w:r w:rsidR="00003135" w:rsidRPr="008515BB">
        <w:rPr>
          <w:lang w:val="en-US"/>
        </w:rPr>
        <w:t>Minpryrody</w:t>
      </w:r>
      <w:r w:rsidR="00740402" w:rsidRPr="008515BB">
        <w:rPr>
          <w:lang w:val="en-US"/>
        </w:rPr>
        <w:t>)</w:t>
      </w:r>
      <w:r w:rsidRPr="008515BB">
        <w:rPr>
          <w:lang w:val="en-US"/>
        </w:rPr>
        <w:t xml:space="preserve"> is in charge of implementation of </w:t>
      </w:r>
      <w:r w:rsidR="00B72BD8" w:rsidRPr="008515BB">
        <w:rPr>
          <w:lang w:val="en-US"/>
        </w:rPr>
        <w:t xml:space="preserve">state </w:t>
      </w:r>
      <w:r w:rsidRPr="008515BB">
        <w:rPr>
          <w:lang w:val="en-US"/>
        </w:rPr>
        <w:t xml:space="preserve">policy in rational use and protection of natural resources (land, surface water, atmospheric air, forests, flora and fauna, resources of territorial waters, continental shelf and exclusive economic zone of Ukraine), waste management, environmental safety and environmental monitoring. </w:t>
      </w:r>
    </w:p>
    <w:p w:rsidR="004229FB" w:rsidRPr="00812B60" w:rsidRDefault="004229FB" w:rsidP="002B5668">
      <w:pPr>
        <w:pStyle w:val="FNormal"/>
        <w:rPr>
          <w:lang w:val="en-US"/>
        </w:rPr>
      </w:pPr>
      <w:r w:rsidRPr="008515BB">
        <w:rPr>
          <w:lang w:val="en-US"/>
        </w:rPr>
        <w:t xml:space="preserve">Within the limits of its authority, </w:t>
      </w:r>
      <w:r w:rsidR="00003135" w:rsidRPr="008515BB">
        <w:rPr>
          <w:lang w:val="en-US"/>
        </w:rPr>
        <w:t xml:space="preserve">Minpryrody </w:t>
      </w:r>
      <w:r w:rsidRPr="008515BB">
        <w:rPr>
          <w:lang w:val="en-US"/>
        </w:rPr>
        <w:t xml:space="preserve">prepares proposals on setting out the standard fee for pollutants emission to the atmosphere and effluent discharge to the water and submits them for approval to the Cabinet of Ministers of Ukraine. </w:t>
      </w:r>
      <w:r w:rsidR="00003135" w:rsidRPr="008515BB">
        <w:rPr>
          <w:lang w:val="en-US"/>
        </w:rPr>
        <w:t>Minpryrody</w:t>
      </w:r>
      <w:r w:rsidR="00B72BD8" w:rsidRPr="008515BB">
        <w:rPr>
          <w:lang w:val="en-US"/>
        </w:rPr>
        <w:t xml:space="preserve"> is</w:t>
      </w:r>
      <w:r w:rsidR="00003135" w:rsidRPr="008515BB" w:rsidDel="00003135">
        <w:rPr>
          <w:lang w:val="en-US"/>
        </w:rPr>
        <w:t xml:space="preserve"> </w:t>
      </w:r>
      <w:r w:rsidR="0093111C" w:rsidRPr="008515BB">
        <w:rPr>
          <w:lang w:val="en-US"/>
        </w:rPr>
        <w:t>also</w:t>
      </w:r>
      <w:r w:rsidR="00003135" w:rsidRPr="008515BB">
        <w:rPr>
          <w:lang w:val="en-US"/>
        </w:rPr>
        <w:t xml:space="preserve"> </w:t>
      </w:r>
      <w:r w:rsidRPr="008515BB">
        <w:rPr>
          <w:lang w:val="en-US"/>
        </w:rPr>
        <w:t xml:space="preserve">responsible for preparation of proposals on the Procedure for establishment of use limits for natural resources, which is approved by the Cabinet of Ministers of Ukraine. In addition, </w:t>
      </w:r>
      <w:r w:rsidR="00003135" w:rsidRPr="008515BB">
        <w:rPr>
          <w:lang w:val="en-US"/>
        </w:rPr>
        <w:t xml:space="preserve">Minpryrody </w:t>
      </w:r>
      <w:r w:rsidRPr="008515BB">
        <w:rPr>
          <w:lang w:val="en-US"/>
        </w:rPr>
        <w:t>prepares a list of hazardous facilities</w:t>
      </w:r>
      <w:r w:rsidR="00740402" w:rsidRPr="008515BB">
        <w:rPr>
          <w:lang w:val="en-US"/>
        </w:rPr>
        <w:t>/installations (this list includes heat-generating facilities) which</w:t>
      </w:r>
      <w:r w:rsidRPr="008515BB">
        <w:rPr>
          <w:lang w:val="en-US"/>
        </w:rPr>
        <w:t xml:space="preserve"> are subject to mandatory state environmental expertise.</w:t>
      </w:r>
    </w:p>
    <w:p w:rsidR="004229FB" w:rsidRPr="00812B60" w:rsidRDefault="004229FB" w:rsidP="002B5668">
      <w:pPr>
        <w:pStyle w:val="FNormal"/>
        <w:rPr>
          <w:lang w:val="en-US"/>
        </w:rPr>
      </w:pPr>
      <w:r w:rsidRPr="00812B60">
        <w:rPr>
          <w:lang w:val="en-US"/>
        </w:rPr>
        <w:t xml:space="preserve">During preparation </w:t>
      </w:r>
      <w:r w:rsidR="00740402">
        <w:rPr>
          <w:lang w:val="en-US"/>
        </w:rPr>
        <w:t>of</w:t>
      </w:r>
      <w:r w:rsidRPr="00812B60">
        <w:rPr>
          <w:lang w:val="en-US"/>
        </w:rPr>
        <w:t xml:space="preserve"> the state environmental expertise</w:t>
      </w:r>
      <w:r w:rsidR="00003135" w:rsidRPr="00003135">
        <w:rPr>
          <w:lang w:val="en-US"/>
        </w:rPr>
        <w:t xml:space="preserve"> </w:t>
      </w:r>
      <w:r w:rsidR="00003135">
        <w:rPr>
          <w:lang w:val="en-US"/>
        </w:rPr>
        <w:t>Minpryrody</w:t>
      </w:r>
      <w:r w:rsidR="00003135" w:rsidRPr="00812B60" w:rsidDel="00003135">
        <w:rPr>
          <w:lang w:val="en-US"/>
        </w:rPr>
        <w:t xml:space="preserve"> </w:t>
      </w:r>
      <w:r w:rsidRPr="00812B60">
        <w:rPr>
          <w:lang w:val="en-US"/>
        </w:rPr>
        <w:t>shall determine the following:</w:t>
      </w:r>
    </w:p>
    <w:p w:rsidR="004229FB" w:rsidRPr="00812B60" w:rsidRDefault="004229FB" w:rsidP="002B5668">
      <w:pPr>
        <w:pStyle w:val="FBullet1"/>
        <w:rPr>
          <w:lang w:val="en-US"/>
        </w:rPr>
      </w:pPr>
      <w:r w:rsidRPr="00812B60">
        <w:rPr>
          <w:lang w:val="en-US"/>
        </w:rPr>
        <w:t>Degree of environmental risk and safety for designed facility;</w:t>
      </w:r>
    </w:p>
    <w:p w:rsidR="004229FB" w:rsidRPr="00812B60" w:rsidRDefault="004229FB" w:rsidP="002B5668">
      <w:pPr>
        <w:pStyle w:val="FBullet1"/>
        <w:rPr>
          <w:lang w:val="en-US"/>
        </w:rPr>
      </w:pPr>
      <w:r w:rsidRPr="00812B60">
        <w:rPr>
          <w:lang w:val="en-US"/>
        </w:rPr>
        <w:t>Compliance of the examined facility with legal environmental requirements;</w:t>
      </w:r>
    </w:p>
    <w:p w:rsidR="004229FB" w:rsidRPr="00812B60" w:rsidRDefault="00740402" w:rsidP="002B5668">
      <w:pPr>
        <w:pStyle w:val="FBullet1"/>
        <w:rPr>
          <w:lang w:val="en-US"/>
        </w:rPr>
      </w:pPr>
      <w:r>
        <w:rPr>
          <w:lang w:val="en-US"/>
        </w:rPr>
        <w:t>Assessment</w:t>
      </w:r>
      <w:r w:rsidR="004229FB" w:rsidRPr="00812B60">
        <w:rPr>
          <w:lang w:val="en-US"/>
        </w:rPr>
        <w:t xml:space="preserve"> of the examined facility impact on </w:t>
      </w:r>
      <w:r>
        <w:rPr>
          <w:lang w:val="en-US"/>
        </w:rPr>
        <w:t>human health,</w:t>
      </w:r>
      <w:r w:rsidR="004229FB" w:rsidRPr="00812B60">
        <w:rPr>
          <w:lang w:val="en-US"/>
        </w:rPr>
        <w:t xml:space="preserve"> environment and quality of natural resources;</w:t>
      </w:r>
    </w:p>
    <w:p w:rsidR="004229FB" w:rsidRPr="00812B60" w:rsidRDefault="004229FB" w:rsidP="002B5668">
      <w:pPr>
        <w:pStyle w:val="FBullet1"/>
        <w:rPr>
          <w:lang w:val="en-US"/>
        </w:rPr>
      </w:pPr>
      <w:r w:rsidRPr="00812B60">
        <w:rPr>
          <w:lang w:val="en-US"/>
        </w:rPr>
        <w:t>Assessment of efficiency, completeness, substantiation and sufficiency of environmental protection measures.</w:t>
      </w:r>
    </w:p>
    <w:p w:rsidR="004229FB" w:rsidRPr="002B5668" w:rsidRDefault="004229FB" w:rsidP="002B5668">
      <w:pPr>
        <w:pStyle w:val="Heading2"/>
      </w:pPr>
      <w:bookmarkStart w:id="16" w:name="_Toc369774801"/>
      <w:bookmarkStart w:id="17" w:name="_Toc372627047"/>
      <w:r w:rsidRPr="002B5668">
        <w:t>Brief review of the Relevant Ukrainian Legislation and Procedures</w:t>
      </w:r>
      <w:bookmarkEnd w:id="16"/>
      <w:r w:rsidR="00BB73B4">
        <w:t xml:space="preserve"> and world bank policies</w:t>
      </w:r>
      <w:bookmarkEnd w:id="17"/>
    </w:p>
    <w:p w:rsidR="004229FB" w:rsidRDefault="004229FB" w:rsidP="004229FB">
      <w:pPr>
        <w:ind w:left="1304"/>
        <w:jc w:val="both"/>
        <w:rPr>
          <w:rFonts w:ascii="Segoe UI" w:hAnsi="Segoe UI" w:cs="Segoe UI"/>
          <w:sz w:val="20"/>
          <w:lang w:val="en-US"/>
        </w:rPr>
      </w:pPr>
      <w:r w:rsidRPr="00812B60">
        <w:rPr>
          <w:rFonts w:ascii="Segoe UI" w:hAnsi="Segoe UI" w:cs="Segoe UI"/>
          <w:sz w:val="20"/>
          <w:lang w:val="en-US"/>
        </w:rPr>
        <w:t>Environmental issues arising from th</w:t>
      </w:r>
      <w:r w:rsidR="00740402">
        <w:rPr>
          <w:rFonts w:ascii="Segoe UI" w:hAnsi="Segoe UI" w:cs="Segoe UI"/>
          <w:sz w:val="20"/>
          <w:lang w:val="en-US"/>
        </w:rPr>
        <w:t>is</w:t>
      </w:r>
      <w:r w:rsidRPr="00812B60">
        <w:rPr>
          <w:rFonts w:ascii="Segoe UI" w:hAnsi="Segoe UI" w:cs="Segoe UI"/>
          <w:sz w:val="20"/>
          <w:lang w:val="en-US"/>
        </w:rPr>
        <w:t xml:space="preserve"> project are regulated by numerous law</w:t>
      </w:r>
      <w:r w:rsidR="002B5668">
        <w:rPr>
          <w:rFonts w:ascii="Segoe UI" w:hAnsi="Segoe UI" w:cs="Segoe UI"/>
          <w:sz w:val="20"/>
          <w:lang w:val="en-US"/>
        </w:rPr>
        <w:t>s, legal acts and norms. T</w:t>
      </w:r>
      <w:r w:rsidRPr="00812B60">
        <w:rPr>
          <w:rFonts w:ascii="Segoe UI" w:hAnsi="Segoe UI" w:cs="Segoe UI"/>
          <w:sz w:val="20"/>
          <w:lang w:val="en-US"/>
        </w:rPr>
        <w:t>he major</w:t>
      </w:r>
      <w:r w:rsidR="002B5668">
        <w:rPr>
          <w:rFonts w:ascii="Segoe UI" w:hAnsi="Segoe UI" w:cs="Segoe UI"/>
          <w:sz w:val="20"/>
          <w:lang w:val="en-US"/>
        </w:rPr>
        <w:t xml:space="preserve"> laws and legal acts </w:t>
      </w:r>
      <w:r w:rsidRPr="00812B60">
        <w:rPr>
          <w:rFonts w:ascii="Segoe UI" w:hAnsi="Segoe UI" w:cs="Segoe UI"/>
          <w:sz w:val="20"/>
          <w:lang w:val="en-US"/>
        </w:rPr>
        <w:t>whic</w:t>
      </w:r>
      <w:r w:rsidR="002B5668">
        <w:rPr>
          <w:rFonts w:ascii="Segoe UI" w:hAnsi="Segoe UI" w:cs="Segoe UI"/>
          <w:sz w:val="20"/>
          <w:lang w:val="en-US"/>
        </w:rPr>
        <w:t>h regulate environmental issues are listed in the following chapters.</w:t>
      </w:r>
    </w:p>
    <w:p w:rsidR="004229FB" w:rsidRPr="00E35F44" w:rsidRDefault="004229FB" w:rsidP="002B5668">
      <w:pPr>
        <w:pStyle w:val="Heading3"/>
        <w:rPr>
          <w:rFonts w:ascii="Cambria" w:hAnsi="Cambria"/>
          <w:lang w:val="en-US"/>
        </w:rPr>
      </w:pPr>
      <w:bookmarkStart w:id="18" w:name="_Toc372627048"/>
      <w:r>
        <w:rPr>
          <w:lang w:val="en-US"/>
        </w:rPr>
        <w:t>State level</w:t>
      </w:r>
      <w:bookmarkEnd w:id="18"/>
    </w:p>
    <w:p w:rsidR="004229FB" w:rsidRDefault="004229FB" w:rsidP="002B5668">
      <w:pPr>
        <w:pStyle w:val="FBullet1"/>
        <w:rPr>
          <w:lang w:val="en-US"/>
        </w:rPr>
      </w:pPr>
      <w:r w:rsidRPr="00812B60">
        <w:rPr>
          <w:lang w:val="en-US"/>
        </w:rPr>
        <w:t>Subsoil code of Ukraine (issued on July 27, 1994)</w:t>
      </w:r>
      <w:r w:rsidR="00691E0A">
        <w:rPr>
          <w:lang w:val="en-US"/>
        </w:rPr>
        <w:t>.</w:t>
      </w:r>
    </w:p>
    <w:p w:rsidR="0088403E" w:rsidRPr="0088403E" w:rsidRDefault="0088403E" w:rsidP="0088403E">
      <w:pPr>
        <w:pStyle w:val="FBullet1"/>
        <w:rPr>
          <w:lang w:val="en-US"/>
        </w:rPr>
      </w:pPr>
      <w:r>
        <w:rPr>
          <w:lang w:val="en-US"/>
        </w:rPr>
        <w:t>Water code of Ukraine (issued on June 6, 1995).</w:t>
      </w:r>
    </w:p>
    <w:p w:rsidR="00DD6BB8" w:rsidRPr="00812B60" w:rsidRDefault="00DD6BB8" w:rsidP="00DD6BB8">
      <w:pPr>
        <w:pStyle w:val="FBullet1"/>
        <w:rPr>
          <w:lang w:val="en-US"/>
        </w:rPr>
      </w:pPr>
      <w:r w:rsidRPr="00812B60">
        <w:rPr>
          <w:lang w:val="en-US"/>
        </w:rPr>
        <w:t>Land code of Ukraine (issued on October 25, 2001)</w:t>
      </w:r>
      <w:r w:rsidR="00691E0A">
        <w:rPr>
          <w:lang w:val="en-US"/>
        </w:rPr>
        <w:t>.</w:t>
      </w:r>
    </w:p>
    <w:p w:rsidR="004229FB" w:rsidRPr="00812B60" w:rsidRDefault="004229FB" w:rsidP="002B5668">
      <w:pPr>
        <w:pStyle w:val="FBullet1"/>
        <w:rPr>
          <w:lang w:val="en-US"/>
        </w:rPr>
      </w:pPr>
      <w:r w:rsidRPr="00812B60">
        <w:rPr>
          <w:lang w:val="en-US"/>
        </w:rPr>
        <w:t>Law of Ukraine, “On environmental protection” (issued on June 25, 1991)</w:t>
      </w:r>
      <w:r w:rsidR="00691E0A">
        <w:rPr>
          <w:lang w:val="en-US"/>
        </w:rPr>
        <w:t>.</w:t>
      </w:r>
    </w:p>
    <w:p w:rsidR="004229FB" w:rsidRPr="00812B60" w:rsidRDefault="004229FB" w:rsidP="002B5668">
      <w:pPr>
        <w:pStyle w:val="FBullet1"/>
        <w:rPr>
          <w:lang w:val="en-US"/>
        </w:rPr>
      </w:pPr>
      <w:r w:rsidRPr="00812B60">
        <w:rPr>
          <w:lang w:val="en-US"/>
        </w:rPr>
        <w:t>Law of Ukraine, “On protection of atmospheric air” (issued on October 16, 1992)</w:t>
      </w:r>
      <w:r w:rsidR="00691E0A">
        <w:rPr>
          <w:lang w:val="en-US"/>
        </w:rPr>
        <w:t>.</w:t>
      </w:r>
    </w:p>
    <w:p w:rsidR="004229FB" w:rsidRPr="00812B60" w:rsidRDefault="004229FB" w:rsidP="002B5668">
      <w:pPr>
        <w:pStyle w:val="FBullet1"/>
        <w:rPr>
          <w:lang w:val="en-US"/>
        </w:rPr>
      </w:pPr>
      <w:r w:rsidRPr="00812B60">
        <w:rPr>
          <w:lang w:val="en-US"/>
        </w:rPr>
        <w:t>Law of Ukraine, “On environmental expertise” (issued on February 9, 1995)</w:t>
      </w:r>
      <w:r w:rsidR="00691E0A">
        <w:rPr>
          <w:lang w:val="en-US"/>
        </w:rPr>
        <w:t>.</w:t>
      </w:r>
    </w:p>
    <w:p w:rsidR="004229FB" w:rsidRPr="00812B60" w:rsidRDefault="004229FB" w:rsidP="002B5668">
      <w:pPr>
        <w:pStyle w:val="FBullet1"/>
        <w:rPr>
          <w:lang w:val="en-US"/>
        </w:rPr>
      </w:pPr>
      <w:r w:rsidRPr="00812B60">
        <w:rPr>
          <w:lang w:val="en-US"/>
        </w:rPr>
        <w:t>Law of Ukraine, “On population and territory protection from technogenic and natural disasters” (issued on June 8, 2000)</w:t>
      </w:r>
      <w:r w:rsidR="00691E0A">
        <w:rPr>
          <w:lang w:val="en-US"/>
        </w:rPr>
        <w:t>.</w:t>
      </w:r>
    </w:p>
    <w:p w:rsidR="004229FB" w:rsidRDefault="004229FB" w:rsidP="002B5668">
      <w:pPr>
        <w:pStyle w:val="FBullet1"/>
        <w:rPr>
          <w:lang w:val="en-US"/>
        </w:rPr>
      </w:pPr>
      <w:r w:rsidRPr="00812B60">
        <w:rPr>
          <w:lang w:val="en-US"/>
        </w:rPr>
        <w:t>Law of Ukraine, “On heat supply” (issued on June 2, 2005)</w:t>
      </w:r>
      <w:r w:rsidR="00691E0A">
        <w:rPr>
          <w:lang w:val="en-US"/>
        </w:rPr>
        <w:t>.</w:t>
      </w:r>
    </w:p>
    <w:p w:rsidR="00DD6BB8" w:rsidRPr="00DD6BB8" w:rsidRDefault="00DD6BB8" w:rsidP="00DD6BB8">
      <w:pPr>
        <w:pStyle w:val="FBullet1"/>
        <w:rPr>
          <w:lang w:val="en-US"/>
        </w:rPr>
      </w:pPr>
      <w:r w:rsidRPr="00812B60">
        <w:rPr>
          <w:lang w:val="en-US"/>
        </w:rPr>
        <w:t>Law of Ukraine “On Waste” (adopted on March 5, 1998).</w:t>
      </w:r>
    </w:p>
    <w:p w:rsidR="004229FB" w:rsidRPr="00812B60" w:rsidRDefault="004229FB" w:rsidP="002B5668">
      <w:pPr>
        <w:pStyle w:val="FBullet1"/>
        <w:rPr>
          <w:lang w:val="en-US"/>
        </w:rPr>
      </w:pPr>
      <w:r w:rsidRPr="00812B60">
        <w:rPr>
          <w:lang w:val="en-US"/>
        </w:rPr>
        <w:t>Decree of Cabinet of Ministers of Ukraine, “On the list of occupancies and facilities presenting extra hazard for environment” (No 554, issued on July 27, 1995)</w:t>
      </w:r>
      <w:r w:rsidR="00691E0A">
        <w:rPr>
          <w:lang w:val="en-US"/>
        </w:rPr>
        <w:t>.</w:t>
      </w:r>
    </w:p>
    <w:p w:rsidR="004229FB" w:rsidRPr="00812B60" w:rsidRDefault="004229FB" w:rsidP="002B5668">
      <w:pPr>
        <w:pStyle w:val="FBullet1"/>
        <w:rPr>
          <w:lang w:val="en-US"/>
        </w:rPr>
      </w:pPr>
      <w:r w:rsidRPr="00812B60">
        <w:rPr>
          <w:lang w:val="en-US"/>
        </w:rPr>
        <w:t>Resolution of the Cabinet of Ministers of Ukraine “On approval of the Regulations regarding the procedure for state recording in the field of air protection” (issued on December 29, 1993).</w:t>
      </w:r>
    </w:p>
    <w:p w:rsidR="004229FB" w:rsidRPr="00812B60" w:rsidRDefault="004229FB" w:rsidP="002B5668">
      <w:pPr>
        <w:pStyle w:val="FBullet1"/>
        <w:rPr>
          <w:lang w:val="en-US"/>
        </w:rPr>
      </w:pPr>
      <w:r w:rsidRPr="00812B60">
        <w:rPr>
          <w:lang w:val="en-US"/>
        </w:rPr>
        <w:t>Resolution of the Cabinet of Ministers of Ukraine “On approval of the Procedure for development and approval of the norms for maximum permissible levels of emission from the stationary sources” (issued on December 28, 2001).</w:t>
      </w:r>
    </w:p>
    <w:p w:rsidR="004229FB" w:rsidRDefault="004229FB" w:rsidP="002B5668">
      <w:pPr>
        <w:pStyle w:val="FBullet1"/>
        <w:rPr>
          <w:lang w:val="en-US"/>
        </w:rPr>
      </w:pPr>
      <w:r w:rsidRPr="00812B60">
        <w:rPr>
          <w:lang w:val="en-US"/>
        </w:rPr>
        <w:t>Resolution of the Cabinet of Ministers of Ukraine “On approval of the norms for maximum permissible impact levels of the physical and biological factors from the stationary sources upon the air” (issued on March 13, 2002).</w:t>
      </w:r>
    </w:p>
    <w:p w:rsidR="00DD6BB8" w:rsidRPr="008E4801" w:rsidRDefault="00DD6BB8" w:rsidP="008E4801">
      <w:pPr>
        <w:pStyle w:val="FBullet1"/>
        <w:rPr>
          <w:lang w:val="en-US"/>
        </w:rPr>
      </w:pPr>
      <w:r>
        <w:rPr>
          <w:lang w:val="en-US"/>
        </w:rPr>
        <w:t>Order of the Ministry of Environmental Protection of Ukraine “On approval of the Guideline on procedure and criteria of taking registration those units, which have or may have harmful impact on human health and atmospheric air, types and volumes of pollutants emission into the atmosphere” (issued on May 10, 2002).</w:t>
      </w:r>
    </w:p>
    <w:p w:rsidR="004229FB" w:rsidRPr="00812B60" w:rsidRDefault="004229FB" w:rsidP="002B5668">
      <w:pPr>
        <w:pStyle w:val="FBullet1"/>
        <w:rPr>
          <w:lang w:val="en-US"/>
        </w:rPr>
      </w:pPr>
      <w:r w:rsidRPr="00812B60">
        <w:rPr>
          <w:lang w:val="en-US"/>
        </w:rPr>
        <w:t>Order by the Ministry of Environmental Protection of Ukraine “On approval of the List of equipment for which the norms for maximum permissible levels of emission</w:t>
      </w:r>
      <w:r w:rsidR="00DD6BB8">
        <w:rPr>
          <w:lang w:val="en-US"/>
        </w:rPr>
        <w:t>s</w:t>
      </w:r>
      <w:r w:rsidRPr="00812B60">
        <w:rPr>
          <w:lang w:val="en-US"/>
        </w:rPr>
        <w:t xml:space="preserve"> from the stationary sources are developed” (issued on August 16, 2004).</w:t>
      </w:r>
    </w:p>
    <w:p w:rsidR="004229FB" w:rsidRPr="00812B60" w:rsidRDefault="004229FB" w:rsidP="002B5668">
      <w:pPr>
        <w:pStyle w:val="FBullet1"/>
        <w:rPr>
          <w:lang w:val="en-US"/>
        </w:rPr>
      </w:pPr>
      <w:r w:rsidRPr="00812B60">
        <w:rPr>
          <w:lang w:val="en-US"/>
        </w:rPr>
        <w:t>Order by the Ministry of Environmental Protection of Ukraine “On approval of the norms for maximum permissible levels of emission from the stationary sources” (issued on June 26, 2006).</w:t>
      </w:r>
    </w:p>
    <w:p w:rsidR="004229FB" w:rsidRPr="00812B60" w:rsidRDefault="004229FB" w:rsidP="002B5668">
      <w:pPr>
        <w:pStyle w:val="FBullet1"/>
        <w:rPr>
          <w:lang w:val="en-US"/>
        </w:rPr>
      </w:pPr>
      <w:r w:rsidRPr="00812B60">
        <w:rPr>
          <w:lang w:val="en-US"/>
        </w:rPr>
        <w:t>Order by the Ministry of Environmental Protection of Ukraine “On approval of technological norms for permissible levels of emission from thermal power plants over 50 MW of nominal capacity” (issued on June 26, 2006).</w:t>
      </w:r>
    </w:p>
    <w:p w:rsidR="004229FB" w:rsidRDefault="004229FB" w:rsidP="002B5668">
      <w:pPr>
        <w:pStyle w:val="FBullet1"/>
        <w:rPr>
          <w:lang w:val="en-US"/>
        </w:rPr>
      </w:pPr>
      <w:r w:rsidRPr="00812B60">
        <w:rPr>
          <w:lang w:val="en-US"/>
        </w:rPr>
        <w:t>Order by the Ministry of Environmental Protection of Ukraine “On approval of the Methodology for calculation of damages to the state caused by excessive emissions” (issued on December 10, 2008).</w:t>
      </w:r>
    </w:p>
    <w:p w:rsidR="00DD6BB8" w:rsidRPr="00812B60" w:rsidRDefault="00DD6BB8" w:rsidP="00DD6BB8">
      <w:pPr>
        <w:pStyle w:val="FBullet1"/>
        <w:rPr>
          <w:lang w:val="en-US"/>
        </w:rPr>
      </w:pPr>
      <w:r>
        <w:rPr>
          <w:lang w:val="en-US"/>
        </w:rPr>
        <w:t>Order of the Ministry of Environmental Protection of Ukraine “Guideline for integrated environmental assessment at the regional level” (issued on November 14, 20</w:t>
      </w:r>
      <w:r w:rsidR="00850A38">
        <w:rPr>
          <w:lang w:val="en-US"/>
        </w:rPr>
        <w:t>08).</w:t>
      </w:r>
      <w:r>
        <w:rPr>
          <w:lang w:val="en-US"/>
        </w:rPr>
        <w:t xml:space="preserve"> </w:t>
      </w:r>
    </w:p>
    <w:p w:rsidR="00DD6BB8" w:rsidRPr="00812B60" w:rsidRDefault="00DD6BB8" w:rsidP="00206990">
      <w:pPr>
        <w:pStyle w:val="FBullet1"/>
        <w:numPr>
          <w:ilvl w:val="0"/>
          <w:numId w:val="0"/>
        </w:numPr>
        <w:ind w:left="1664"/>
        <w:rPr>
          <w:lang w:val="en-US"/>
        </w:rPr>
      </w:pPr>
    </w:p>
    <w:p w:rsidR="004229FB" w:rsidRPr="00812B60" w:rsidRDefault="004229FB" w:rsidP="002B5668">
      <w:pPr>
        <w:pStyle w:val="FNormal"/>
        <w:rPr>
          <w:lang w:val="en-US"/>
        </w:rPr>
      </w:pPr>
      <w:r w:rsidRPr="00812B60">
        <w:rPr>
          <w:lang w:val="en-US"/>
        </w:rPr>
        <w:t>The system of central executive bodies authorised to regulate natural resources utilisation, health and environmental protection, as well as to perform monitoring in these areas, includes:</w:t>
      </w:r>
    </w:p>
    <w:p w:rsidR="004229FB" w:rsidRPr="002B5668" w:rsidRDefault="004229FB" w:rsidP="002B5668">
      <w:pPr>
        <w:pStyle w:val="FBullet1"/>
      </w:pPr>
      <w:r w:rsidRPr="002B5668">
        <w:t>Ministry of Ecology and Natural Resources of Ukraine (Min</w:t>
      </w:r>
      <w:r w:rsidR="00206990">
        <w:t>p</w:t>
      </w:r>
      <w:r w:rsidRPr="002B5668">
        <w:t>r</w:t>
      </w:r>
      <w:r w:rsidR="00206990">
        <w:t>y</w:t>
      </w:r>
      <w:r w:rsidRPr="002B5668">
        <w:t>rody);</w:t>
      </w:r>
    </w:p>
    <w:p w:rsidR="004229FB" w:rsidRDefault="004229FB" w:rsidP="002B5668">
      <w:pPr>
        <w:pStyle w:val="FBullet1"/>
      </w:pPr>
      <w:r w:rsidRPr="002B5668">
        <w:t>State Sanitary and Epidemiological Service (Gossanepidemsluzhba) of Ministry of Health of Ukraine;</w:t>
      </w:r>
    </w:p>
    <w:p w:rsidR="00B3451E" w:rsidRPr="002E0357" w:rsidRDefault="00B3451E" w:rsidP="00B3451E">
      <w:pPr>
        <w:pStyle w:val="FBullet1"/>
        <w:rPr>
          <w:rFonts w:eastAsia="Calibri"/>
        </w:rPr>
      </w:pPr>
      <w:r w:rsidRPr="002E0357">
        <w:rPr>
          <w:rFonts w:eastAsia="Calibri"/>
        </w:rPr>
        <w:t xml:space="preserve">Ministry </w:t>
      </w:r>
      <w:r w:rsidR="001759D6" w:rsidRPr="002E0357">
        <w:rPr>
          <w:rFonts w:eastAsia="Calibri"/>
        </w:rPr>
        <w:t>of</w:t>
      </w:r>
      <w:r w:rsidRPr="002E0357">
        <w:rPr>
          <w:rFonts w:eastAsia="Calibri"/>
        </w:rPr>
        <w:t xml:space="preserve"> Regional Development, </w:t>
      </w:r>
      <w:r w:rsidR="008515BB" w:rsidRPr="002E0357">
        <w:rPr>
          <w:rFonts w:eastAsia="Calibri"/>
        </w:rPr>
        <w:t xml:space="preserve">Construction, </w:t>
      </w:r>
      <w:r w:rsidRPr="002E0357">
        <w:rPr>
          <w:rFonts w:eastAsia="Calibri"/>
        </w:rPr>
        <w:t>Housing</w:t>
      </w:r>
      <w:r w:rsidR="001759D6" w:rsidRPr="002E0357">
        <w:rPr>
          <w:rFonts w:eastAsia="Calibri"/>
        </w:rPr>
        <w:t xml:space="preserve"> and Commun</w:t>
      </w:r>
      <w:r w:rsidR="008515BB" w:rsidRPr="002E0357">
        <w:rPr>
          <w:rFonts w:eastAsia="Calibri"/>
        </w:rPr>
        <w:t>a</w:t>
      </w:r>
      <w:r w:rsidR="001759D6" w:rsidRPr="002E0357">
        <w:rPr>
          <w:rFonts w:eastAsia="Calibri"/>
        </w:rPr>
        <w:t xml:space="preserve">l Services </w:t>
      </w:r>
      <w:r w:rsidRPr="002E0357">
        <w:rPr>
          <w:rFonts w:eastAsia="Calibri"/>
        </w:rPr>
        <w:t>of Ukraine</w:t>
      </w:r>
      <w:r w:rsidRPr="002E0357">
        <w:t xml:space="preserve"> (Minregion)</w:t>
      </w:r>
      <w:r w:rsidRPr="002E0357">
        <w:rPr>
          <w:rFonts w:eastAsia="Calibri"/>
        </w:rPr>
        <w:t>;</w:t>
      </w:r>
    </w:p>
    <w:p w:rsidR="00206943" w:rsidRPr="008B5755" w:rsidRDefault="00206943" w:rsidP="00206943">
      <w:pPr>
        <w:pStyle w:val="FBullet1"/>
      </w:pPr>
      <w:r w:rsidRPr="008B5755">
        <w:t>State Committee of Ukraine on Building a</w:t>
      </w:r>
      <w:r w:rsidR="00B93A7B">
        <w:t>nd Architecture (Gosstroi</w:t>
      </w:r>
      <w:r w:rsidRPr="008B5755">
        <w:t>);</w:t>
      </w:r>
    </w:p>
    <w:p w:rsidR="004229FB" w:rsidRPr="002B5668" w:rsidRDefault="004229FB" w:rsidP="002B5668">
      <w:pPr>
        <w:pStyle w:val="FBullet1"/>
      </w:pPr>
      <w:r w:rsidRPr="002B5668">
        <w:t xml:space="preserve">State Committee on Technical Regulation and Consumer Policy </w:t>
      </w:r>
      <w:r w:rsidR="00B46A02">
        <w:t xml:space="preserve">of Ukraine </w:t>
      </w:r>
      <w:r w:rsidRPr="002B5668">
        <w:t>(Gospotrebstandart).</w:t>
      </w:r>
    </w:p>
    <w:p w:rsidR="00206990" w:rsidRPr="00812B60" w:rsidRDefault="00206990" w:rsidP="00206990">
      <w:pPr>
        <w:pStyle w:val="FBullet1"/>
        <w:numPr>
          <w:ilvl w:val="0"/>
          <w:numId w:val="0"/>
        </w:numPr>
        <w:ind w:left="1440"/>
        <w:rPr>
          <w:lang w:val="en-US"/>
        </w:rPr>
      </w:pPr>
      <w:r>
        <w:rPr>
          <w:lang w:val="en-US"/>
        </w:rPr>
        <w:t>In its supervising role, Minpryrody</w:t>
      </w:r>
      <w:r w:rsidRPr="00206990">
        <w:rPr>
          <w:lang w:val="en-US"/>
        </w:rPr>
        <w:t xml:space="preserve"> </w:t>
      </w:r>
      <w:r w:rsidR="00886990">
        <w:rPr>
          <w:lang w:val="en-US"/>
        </w:rPr>
        <w:t>developes programs, approves rules, issues permits</w:t>
      </w:r>
      <w:r w:rsidRPr="00206990">
        <w:rPr>
          <w:lang w:val="en-US"/>
        </w:rPr>
        <w:t xml:space="preserve">, </w:t>
      </w:r>
      <w:r w:rsidR="00886990">
        <w:rPr>
          <w:lang w:val="en-US"/>
        </w:rPr>
        <w:t>to ensure environmental safety:</w:t>
      </w:r>
    </w:p>
    <w:p w:rsidR="004229FB" w:rsidRPr="00F6015E" w:rsidRDefault="004229FB" w:rsidP="00F6015E">
      <w:pPr>
        <w:pStyle w:val="FBullet1"/>
      </w:pPr>
      <w:r w:rsidRPr="00F6015E">
        <w:t>Develops and implements national and other programs on environmental protection and safety, participates in the development and implementation of national and other programs on renewal and protection of natural resources, facilitates development of regional programs in this area and co-ordinates their implementation;</w:t>
      </w:r>
    </w:p>
    <w:p w:rsidR="004229FB" w:rsidRPr="00F6015E" w:rsidRDefault="004229FB" w:rsidP="00F6015E">
      <w:pPr>
        <w:pStyle w:val="FBullet1"/>
      </w:pPr>
      <w:r w:rsidRPr="00F6015E">
        <w:t>Approves (agrees) rules, norms, standards on environmental protection, environmental safety and waste management according to the established procedure and analyses their practical application;</w:t>
      </w:r>
    </w:p>
    <w:p w:rsidR="004229FB" w:rsidRPr="00F6015E" w:rsidRDefault="004229FB" w:rsidP="00F6015E">
      <w:pPr>
        <w:pStyle w:val="FBullet1"/>
      </w:pPr>
      <w:r w:rsidRPr="00F6015E">
        <w:t>Undertakes control over observation of norms and standards, emission</w:t>
      </w:r>
      <w:r w:rsidR="00433089">
        <w:t>s</w:t>
      </w:r>
      <w:r w:rsidRPr="00F6015E">
        <w:t xml:space="preserve"> and effluent limits, quotas on use and protection of natural resources, environmental safety requirements, waste management;</w:t>
      </w:r>
    </w:p>
    <w:p w:rsidR="004229FB" w:rsidRPr="00F6015E" w:rsidRDefault="004229FB" w:rsidP="00F6015E">
      <w:pPr>
        <w:pStyle w:val="FBullet1"/>
      </w:pPr>
      <w:r w:rsidRPr="00F6015E">
        <w:t>Issues permits, limits, quotas for specific use of natural resources (except subsoil), emission and discharge of pollutants into environment according to the established procedure, as well as monitors observation of conditions of the issued permits, limits, quotas, decides on their suspension or termination;</w:t>
      </w:r>
    </w:p>
    <w:p w:rsidR="004229FB" w:rsidRPr="00F6015E" w:rsidRDefault="004229FB" w:rsidP="00F6015E">
      <w:pPr>
        <w:pStyle w:val="FBullet1"/>
      </w:pPr>
      <w:r w:rsidRPr="00F6015E">
        <w:t xml:space="preserve">Develops standards on collection of fee for natural resources use and pollution of environment, as well as </w:t>
      </w:r>
      <w:r w:rsidR="005425F4">
        <w:t xml:space="preserve">charge </w:t>
      </w:r>
      <w:r w:rsidRPr="00F6015E">
        <w:t>procedure;</w:t>
      </w:r>
    </w:p>
    <w:p w:rsidR="004229FB" w:rsidRPr="00F6015E" w:rsidRDefault="004229FB" w:rsidP="00F6015E">
      <w:pPr>
        <w:pStyle w:val="FBullet1"/>
      </w:pPr>
      <w:r w:rsidRPr="00F6015E">
        <w:t>Approves draft land allocation projects for hazardous and other facilities;</w:t>
      </w:r>
    </w:p>
    <w:p w:rsidR="004229FB" w:rsidRPr="00F6015E" w:rsidRDefault="004229FB" w:rsidP="00F6015E">
      <w:pPr>
        <w:pStyle w:val="FBullet1"/>
      </w:pPr>
      <w:r w:rsidRPr="00F6015E">
        <w:t>Maintains state register on flora and fauna, participates in maintaining of water register;</w:t>
      </w:r>
    </w:p>
    <w:p w:rsidR="004229FB" w:rsidRPr="00F6015E" w:rsidRDefault="004229FB" w:rsidP="00F6015E">
      <w:pPr>
        <w:pStyle w:val="FBullet1"/>
      </w:pPr>
      <w:r w:rsidRPr="00F6015E">
        <w:t>Arranges and undertakes state environmental expertise;</w:t>
      </w:r>
    </w:p>
    <w:p w:rsidR="004229FB" w:rsidRPr="00F6015E" w:rsidRDefault="004229FB" w:rsidP="00F6015E">
      <w:pPr>
        <w:pStyle w:val="FBullet1"/>
      </w:pPr>
      <w:r w:rsidRPr="00F6015E">
        <w:t>Arranges environmental monitoring, creation and operation of environmental information systems;</w:t>
      </w:r>
    </w:p>
    <w:p w:rsidR="004229FB" w:rsidRPr="00F6015E" w:rsidRDefault="004229FB" w:rsidP="00F6015E">
      <w:pPr>
        <w:pStyle w:val="FBullet1"/>
      </w:pPr>
      <w:r w:rsidRPr="00F6015E">
        <w:t>Participates in improvement of accounting, reporting and statistics within the limits of its authority;</w:t>
      </w:r>
    </w:p>
    <w:p w:rsidR="004229FB" w:rsidRPr="00F6015E" w:rsidRDefault="004229FB" w:rsidP="00F6015E">
      <w:pPr>
        <w:pStyle w:val="FBullet1"/>
      </w:pPr>
      <w:r w:rsidRPr="00F6015E">
        <w:t xml:space="preserve">Participates in standardisation, certification, accreditation, metrology works in environmental area and environmental safety. </w:t>
      </w:r>
    </w:p>
    <w:p w:rsidR="00B72BD8" w:rsidRPr="002E0357" w:rsidRDefault="00F75D45" w:rsidP="00B72BD8">
      <w:pPr>
        <w:pStyle w:val="FNormal"/>
        <w:rPr>
          <w:lang w:val="en-US"/>
        </w:rPr>
      </w:pPr>
      <w:r w:rsidRPr="002E0357">
        <w:rPr>
          <w:lang w:val="en-US"/>
        </w:rPr>
        <w:t xml:space="preserve">The role of </w:t>
      </w:r>
      <w:r w:rsidR="00B72BD8" w:rsidRPr="002E0357">
        <w:rPr>
          <w:lang w:val="en-US"/>
        </w:rPr>
        <w:t>Minregion provide state policy and regulation in the field of building, city planning, construction, preservation of historical areas and architectural monuments as well as housing and communal services.</w:t>
      </w:r>
    </w:p>
    <w:p w:rsidR="00B72BD8" w:rsidRPr="00B72BD8" w:rsidRDefault="00B72BD8" w:rsidP="00F6015E">
      <w:pPr>
        <w:pStyle w:val="FNormal"/>
        <w:rPr>
          <w:lang w:val="en-US"/>
        </w:rPr>
      </w:pPr>
    </w:p>
    <w:p w:rsidR="004229FB" w:rsidRPr="00812B60" w:rsidRDefault="004229FB" w:rsidP="00F6015E">
      <w:pPr>
        <w:pStyle w:val="FNormal"/>
      </w:pPr>
      <w:r w:rsidRPr="00812B60">
        <w:t>State Service for Technical Regulation (Gospotrebstandart):</w:t>
      </w:r>
    </w:p>
    <w:p w:rsidR="004229FB" w:rsidRPr="00F6015E" w:rsidRDefault="004229FB" w:rsidP="00F6015E">
      <w:pPr>
        <w:pStyle w:val="FBullet1"/>
      </w:pPr>
      <w:r w:rsidRPr="00F6015E">
        <w:t>Implements state policy on standardisation;</w:t>
      </w:r>
    </w:p>
    <w:p w:rsidR="004229FB" w:rsidRPr="00F6015E" w:rsidRDefault="004229FB" w:rsidP="00F6015E">
      <w:pPr>
        <w:pStyle w:val="FBullet1"/>
      </w:pPr>
      <w:r w:rsidRPr="00F6015E">
        <w:t>Establishes norms for development, acceptance, review and alternation of national standards;</w:t>
      </w:r>
    </w:p>
    <w:p w:rsidR="004229FB" w:rsidRPr="00F6015E" w:rsidRDefault="004229FB" w:rsidP="00F6015E">
      <w:pPr>
        <w:pStyle w:val="FBullet1"/>
      </w:pPr>
      <w:r w:rsidRPr="00F6015E">
        <w:t>Co-ordinates development, acceptance, review, alternation and dissemination of national standards;</w:t>
      </w:r>
    </w:p>
    <w:p w:rsidR="004229FB" w:rsidRPr="00F6015E" w:rsidRDefault="004229FB" w:rsidP="00F6015E">
      <w:pPr>
        <w:pStyle w:val="FBullet1"/>
      </w:pPr>
      <w:r w:rsidRPr="00F6015E">
        <w:t>Undertakes measures facilitating Ukraine to perform its obligations, arising from membership in international (regional) standardisation organisations;</w:t>
      </w:r>
    </w:p>
    <w:p w:rsidR="004229FB" w:rsidRPr="00F6015E" w:rsidRDefault="004229FB" w:rsidP="00F6015E">
      <w:pPr>
        <w:pStyle w:val="FBullet1"/>
      </w:pPr>
      <w:r w:rsidRPr="00F6015E">
        <w:t>Forms and maintains the national fund of normative documents and National Center of international information network ISONET WTO.</w:t>
      </w:r>
    </w:p>
    <w:p w:rsidR="004229FB" w:rsidRPr="00812B60" w:rsidRDefault="004229FB" w:rsidP="00F6015E">
      <w:pPr>
        <w:pStyle w:val="FNormal"/>
        <w:rPr>
          <w:lang w:val="en-US"/>
        </w:rPr>
      </w:pPr>
      <w:r w:rsidRPr="00812B60">
        <w:rPr>
          <w:lang w:val="en-US"/>
        </w:rPr>
        <w:t>Gospotrebstandart carries out work on standardisation of products, processes and services, and in addition materials, components, equipment, systems and their capability, regulations, procedures, functions, methods or certain type of activity. Standardi</w:t>
      </w:r>
      <w:r w:rsidR="00F75D45">
        <w:rPr>
          <w:lang w:val="en-US"/>
        </w:rPr>
        <w:t>z</w:t>
      </w:r>
      <w:r w:rsidRPr="00812B60">
        <w:rPr>
          <w:lang w:val="en-US"/>
        </w:rPr>
        <w:t>ation is aimed at safety assurance for human life and health, flora, fauna, as well as environmental protection and facilitation of rational use of all resources, including natural. In addition, one of the basic principles of standardi</w:t>
      </w:r>
      <w:r w:rsidR="00B46A02">
        <w:rPr>
          <w:lang w:val="en-US"/>
        </w:rPr>
        <w:t>z</w:t>
      </w:r>
      <w:r w:rsidRPr="00812B60">
        <w:rPr>
          <w:lang w:val="en-US"/>
        </w:rPr>
        <w:t xml:space="preserve">ation is outlined in the Law of Ukraine </w:t>
      </w:r>
      <w:r w:rsidR="00C47DAE">
        <w:rPr>
          <w:lang w:val="en-US"/>
        </w:rPr>
        <w:t>“</w:t>
      </w:r>
      <w:r w:rsidRPr="00812B60">
        <w:rPr>
          <w:lang w:val="en-US"/>
        </w:rPr>
        <w:t>On standardi</w:t>
      </w:r>
      <w:r w:rsidR="00F75D45">
        <w:rPr>
          <w:lang w:val="en-US"/>
        </w:rPr>
        <w:t>z</w:t>
      </w:r>
      <w:r w:rsidRPr="00812B60">
        <w:rPr>
          <w:lang w:val="en-US"/>
        </w:rPr>
        <w:t>ation</w:t>
      </w:r>
      <w:r w:rsidR="003D511B">
        <w:rPr>
          <w:lang w:val="en-US"/>
        </w:rPr>
        <w:t>"</w:t>
      </w:r>
      <w:r w:rsidRPr="00812B60">
        <w:rPr>
          <w:lang w:val="en-US"/>
        </w:rPr>
        <w:t>, as compliance of standards to the legislative requirements, including environmental protection and safety.</w:t>
      </w:r>
    </w:p>
    <w:p w:rsidR="004229FB" w:rsidRPr="00812B60" w:rsidRDefault="004229FB" w:rsidP="00FB4426">
      <w:pPr>
        <w:pStyle w:val="FNormal"/>
        <w:rPr>
          <w:lang w:val="en-US"/>
        </w:rPr>
      </w:pPr>
      <w:r w:rsidRPr="00812B60">
        <w:rPr>
          <w:lang w:val="en-US"/>
        </w:rPr>
        <w:t xml:space="preserve">According to the Law of Ukraine </w:t>
      </w:r>
      <w:r w:rsidR="003D511B">
        <w:rPr>
          <w:lang w:val="en-US"/>
        </w:rPr>
        <w:t>“</w:t>
      </w:r>
      <w:r w:rsidRPr="00812B60">
        <w:rPr>
          <w:lang w:val="en-US"/>
        </w:rPr>
        <w:t xml:space="preserve">On </w:t>
      </w:r>
      <w:r w:rsidR="00F75D45" w:rsidRPr="00812B60">
        <w:rPr>
          <w:lang w:val="en-US"/>
        </w:rPr>
        <w:t>standardi</w:t>
      </w:r>
      <w:r w:rsidR="00F75D45">
        <w:rPr>
          <w:lang w:val="en-US"/>
        </w:rPr>
        <w:t>z</w:t>
      </w:r>
      <w:r w:rsidR="00F75D45" w:rsidRPr="00812B60">
        <w:rPr>
          <w:lang w:val="en-US"/>
        </w:rPr>
        <w:t>ation</w:t>
      </w:r>
      <w:r w:rsidR="003D511B">
        <w:rPr>
          <w:lang w:val="en-US"/>
        </w:rPr>
        <w:t>”</w:t>
      </w:r>
      <w:r w:rsidRPr="00812B60">
        <w:rPr>
          <w:lang w:val="en-US"/>
        </w:rPr>
        <w:t xml:space="preserve">, the central executive bodies are entitled to develop, adopt and implement standards, norms and procedures, regulating the relevant issues. For example, </w:t>
      </w:r>
      <w:r w:rsidR="00C47DAE">
        <w:rPr>
          <w:lang w:val="en-US"/>
        </w:rPr>
        <w:t>Minpryrody</w:t>
      </w:r>
      <w:r w:rsidR="00C47DAE" w:rsidRPr="00812B60">
        <w:rPr>
          <w:lang w:val="en-US"/>
        </w:rPr>
        <w:t xml:space="preserve"> </w:t>
      </w:r>
      <w:r w:rsidRPr="00812B60">
        <w:rPr>
          <w:lang w:val="en-US"/>
        </w:rPr>
        <w:t xml:space="preserve">according to the </w:t>
      </w:r>
      <w:r w:rsidR="00C47DAE">
        <w:rPr>
          <w:lang w:val="en-US"/>
        </w:rPr>
        <w:t>Article</w:t>
      </w:r>
      <w:r w:rsidR="00C47DAE" w:rsidRPr="00812B60">
        <w:rPr>
          <w:lang w:val="en-US"/>
        </w:rPr>
        <w:t xml:space="preserve"> </w:t>
      </w:r>
      <w:r w:rsidRPr="00812B60">
        <w:rPr>
          <w:lang w:val="en-US"/>
        </w:rPr>
        <w:t>20 of the Law of Ukraine</w:t>
      </w:r>
      <w:r w:rsidR="00C47DAE">
        <w:rPr>
          <w:lang w:val="en-US"/>
        </w:rPr>
        <w:t>,</w:t>
      </w:r>
      <w:r w:rsidRPr="00812B60">
        <w:rPr>
          <w:lang w:val="en-US"/>
        </w:rPr>
        <w:t xml:space="preserve"> </w:t>
      </w:r>
      <w:r w:rsidR="00C47DAE">
        <w:rPr>
          <w:lang w:val="en-US"/>
        </w:rPr>
        <w:t>“</w:t>
      </w:r>
      <w:r w:rsidRPr="00812B60">
        <w:rPr>
          <w:lang w:val="en-US"/>
        </w:rPr>
        <w:t>On environmental protection</w:t>
      </w:r>
      <w:r w:rsidR="00C47DAE">
        <w:rPr>
          <w:lang w:val="en-US"/>
        </w:rPr>
        <w:t>”</w:t>
      </w:r>
      <w:r w:rsidRPr="00812B60">
        <w:rPr>
          <w:lang w:val="en-US"/>
        </w:rPr>
        <w:t>,</w:t>
      </w:r>
      <w:r w:rsidR="00C47DAE">
        <w:rPr>
          <w:lang w:val="en-US"/>
        </w:rPr>
        <w:t xml:space="preserve"> </w:t>
      </w:r>
      <w:r w:rsidRPr="00812B60">
        <w:rPr>
          <w:lang w:val="en-US"/>
        </w:rPr>
        <w:t xml:space="preserve">takes part in the development of environmental standards, and </w:t>
      </w:r>
      <w:r w:rsidR="00206943">
        <w:rPr>
          <w:lang w:val="en-US"/>
        </w:rPr>
        <w:t>Gosstroi</w:t>
      </w:r>
      <w:r w:rsidRPr="00812B60">
        <w:rPr>
          <w:lang w:val="en-US"/>
        </w:rPr>
        <w:t xml:space="preserve"> according to the </w:t>
      </w:r>
      <w:r w:rsidR="00C47DAE">
        <w:rPr>
          <w:lang w:val="en-US"/>
        </w:rPr>
        <w:t>Article</w:t>
      </w:r>
      <w:r w:rsidR="00C47DAE" w:rsidRPr="00812B60">
        <w:rPr>
          <w:lang w:val="en-US"/>
        </w:rPr>
        <w:t xml:space="preserve"> </w:t>
      </w:r>
      <w:r w:rsidRPr="00812B60">
        <w:rPr>
          <w:lang w:val="en-US"/>
        </w:rPr>
        <w:t xml:space="preserve">16 of the Law of Ukraine, </w:t>
      </w:r>
      <w:r w:rsidR="00C47DAE">
        <w:rPr>
          <w:lang w:val="en-US"/>
        </w:rPr>
        <w:t>“</w:t>
      </w:r>
      <w:r w:rsidRPr="00812B60">
        <w:rPr>
          <w:lang w:val="en-US"/>
        </w:rPr>
        <w:t>On fundamentals of town planning</w:t>
      </w:r>
      <w:r w:rsidR="00C47DAE">
        <w:rPr>
          <w:lang w:val="en-US"/>
        </w:rPr>
        <w:t>”</w:t>
      </w:r>
      <w:r w:rsidRPr="00812B60">
        <w:rPr>
          <w:lang w:val="en-US"/>
        </w:rPr>
        <w:t>, develops and establish</w:t>
      </w:r>
      <w:r w:rsidR="003D511B">
        <w:rPr>
          <w:lang w:val="en-US"/>
        </w:rPr>
        <w:t>es</w:t>
      </w:r>
      <w:r w:rsidRPr="00812B60">
        <w:rPr>
          <w:lang w:val="en-US"/>
        </w:rPr>
        <w:t xml:space="preserve"> standards, norms and regulations. Ministry of Health Protection by the Law of Ukraine </w:t>
      </w:r>
      <w:r w:rsidR="00886A93">
        <w:rPr>
          <w:lang w:val="en-US"/>
        </w:rPr>
        <w:t>“</w:t>
      </w:r>
      <w:r w:rsidRPr="00812B60">
        <w:rPr>
          <w:lang w:val="en-US"/>
        </w:rPr>
        <w:t>On sanitary and epidemiological well-being of the population</w:t>
      </w:r>
      <w:r w:rsidR="00886A93">
        <w:rPr>
          <w:lang w:val="en-US"/>
        </w:rPr>
        <w:t>”</w:t>
      </w:r>
      <w:r w:rsidRPr="00812B60">
        <w:rPr>
          <w:lang w:val="en-US"/>
        </w:rPr>
        <w:t>, is authorised to establish sanitary norms and regulations.</w:t>
      </w:r>
      <w:r w:rsidR="00FB4426">
        <w:rPr>
          <w:lang w:val="en-US"/>
        </w:rPr>
        <w:t xml:space="preserve"> </w:t>
      </w:r>
      <w:r w:rsidRPr="00812B60">
        <w:rPr>
          <w:lang w:val="en-US"/>
        </w:rPr>
        <w:t>However</w:t>
      </w:r>
      <w:r w:rsidR="003D511B">
        <w:rPr>
          <w:lang w:val="en-US"/>
        </w:rPr>
        <w:t>,</w:t>
      </w:r>
      <w:r w:rsidRPr="00812B60">
        <w:rPr>
          <w:lang w:val="en-US"/>
        </w:rPr>
        <w:t xml:space="preserve"> adoption of standards in various activity areas are based on the uniform principles</w:t>
      </w:r>
      <w:r w:rsidR="00BB1E8D">
        <w:rPr>
          <w:lang w:val="en-US"/>
        </w:rPr>
        <w:t xml:space="preserve"> </w:t>
      </w:r>
      <w:r w:rsidRPr="00812B60">
        <w:rPr>
          <w:lang w:val="en-US"/>
        </w:rPr>
        <w:t>- safety assurance of industrial construction projects, human life and health, and environment</w:t>
      </w:r>
      <w:r w:rsidR="00BB1E8D">
        <w:rPr>
          <w:lang w:val="en-US"/>
        </w:rPr>
        <w:t>al sustainability</w:t>
      </w:r>
      <w:r w:rsidRPr="00812B60">
        <w:rPr>
          <w:lang w:val="en-US"/>
        </w:rPr>
        <w:t>.</w:t>
      </w:r>
    </w:p>
    <w:p w:rsidR="004229FB" w:rsidRDefault="004229FB" w:rsidP="00F6015E">
      <w:pPr>
        <w:pStyle w:val="Heading3"/>
        <w:rPr>
          <w:lang w:val="en-US"/>
        </w:rPr>
      </w:pPr>
      <w:bookmarkStart w:id="19" w:name="_Toc307294089"/>
      <w:bookmarkStart w:id="20" w:name="_Toc372627049"/>
      <w:r w:rsidRPr="00AA7B89">
        <w:rPr>
          <w:lang w:val="en-US"/>
        </w:rPr>
        <w:t>Regional level</w:t>
      </w:r>
      <w:bookmarkEnd w:id="19"/>
      <w:bookmarkEnd w:id="20"/>
    </w:p>
    <w:p w:rsidR="00AA7B89" w:rsidRPr="002E0357" w:rsidRDefault="00653906" w:rsidP="00C07FFD">
      <w:pPr>
        <w:pStyle w:val="FBullet1"/>
        <w:numPr>
          <w:ilvl w:val="0"/>
          <w:numId w:val="0"/>
        </w:numPr>
        <w:ind w:left="1664"/>
        <w:rPr>
          <w:lang w:val="en"/>
        </w:rPr>
      </w:pPr>
      <w:r w:rsidRPr="002E0357">
        <w:t>Territorial bodies of Minp</w:t>
      </w:r>
      <w:r w:rsidR="00AA7B89" w:rsidRPr="002E0357">
        <w:t>ryrody were closed down according to the Decree of Cabinet of Ministers of Ukraine No 159 (issued on March 13, 2013). Now, for the realization of earlier regiona</w:t>
      </w:r>
      <w:r w:rsidR="002656A4" w:rsidRPr="002E0357">
        <w:t>l functions of ministrial bodie</w:t>
      </w:r>
      <w:r w:rsidR="00AA7B89" w:rsidRPr="002E0357">
        <w:t>s</w:t>
      </w:r>
      <w:r w:rsidR="002656A4" w:rsidRPr="002E0357">
        <w:t>,</w:t>
      </w:r>
      <w:r w:rsidR="00AA7B89" w:rsidRPr="002E0357">
        <w:t xml:space="preserve"> special departments (Departments of Ecology and Natural Resources) of regional and city administrations are created. </w:t>
      </w:r>
      <w:r w:rsidR="00F247AB" w:rsidRPr="002E0357">
        <w:rPr>
          <w:rStyle w:val="hps"/>
          <w:lang w:val="en"/>
        </w:rPr>
        <w:t xml:space="preserve">Main functions of liquidated territorial bodies of MinPrirody (local governmental environmental control, issuing of permits and limits for activities connected with negative ecological impacts etc.) are moved to </w:t>
      </w:r>
      <w:r w:rsidR="00F247AB" w:rsidRPr="002E0357">
        <w:rPr>
          <w:lang w:val="en-US"/>
        </w:rPr>
        <w:t>newly formed departments.</w:t>
      </w:r>
      <w:r w:rsidR="00F247AB" w:rsidRPr="002E0357">
        <w:rPr>
          <w:rStyle w:val="hps"/>
          <w:lang w:val="en"/>
        </w:rPr>
        <w:t xml:space="preserve">  </w:t>
      </w:r>
    </w:p>
    <w:p w:rsidR="00F247AB" w:rsidRPr="002E0357" w:rsidRDefault="00F247AB" w:rsidP="00F247AB">
      <w:pPr>
        <w:pStyle w:val="FBullet1"/>
        <w:numPr>
          <w:ilvl w:val="0"/>
          <w:numId w:val="0"/>
        </w:numPr>
        <w:ind w:left="2024" w:hanging="360"/>
        <w:rPr>
          <w:rStyle w:val="hps"/>
          <w:lang w:val="en"/>
        </w:rPr>
      </w:pPr>
    </w:p>
    <w:p w:rsidR="00F247AB" w:rsidRPr="002E0357" w:rsidRDefault="00F247AB" w:rsidP="00C07FFD">
      <w:pPr>
        <w:pStyle w:val="FBullet1"/>
        <w:rPr>
          <w:rStyle w:val="hps"/>
          <w:lang w:val="en"/>
        </w:rPr>
      </w:pPr>
      <w:r w:rsidRPr="002E0357">
        <w:rPr>
          <w:rStyle w:val="hps"/>
          <w:lang w:val="en"/>
        </w:rPr>
        <w:t>New permit and limit issuing procedure (for air emissions, water use, water discharge and waste dumping) is illustrated by the example of procedure of issuing of permit and limit for waste dumping (see Figure 4-1).</w:t>
      </w:r>
    </w:p>
    <w:p w:rsidR="00F247AB" w:rsidRPr="002E0357" w:rsidRDefault="00F247AB" w:rsidP="00F247AB">
      <w:pPr>
        <w:pStyle w:val="FBullet1"/>
        <w:rPr>
          <w:rStyle w:val="hps"/>
          <w:lang w:val="en-US"/>
        </w:rPr>
      </w:pPr>
      <w:r w:rsidRPr="002E0357">
        <w:rPr>
          <w:rStyle w:val="hps"/>
          <w:lang w:val="en"/>
        </w:rPr>
        <w:t>At the first stage enterprise (for example DH Company) sends to Minprirody and local (regional or city) state administration (</w:t>
      </w:r>
      <w:r w:rsidRPr="002E0357">
        <w:rPr>
          <w:lang w:val="en-US"/>
        </w:rPr>
        <w:t xml:space="preserve">newly formed department of ecology and natural resources) </w:t>
      </w:r>
      <w:r w:rsidRPr="002E0357">
        <w:rPr>
          <w:rStyle w:val="hps"/>
          <w:lang w:val="en"/>
        </w:rPr>
        <w:t>the project of limit with supporting documents.  If these authorities don’t have any comments/remarks they</w:t>
      </w:r>
      <w:r w:rsidRPr="002E0357">
        <w:rPr>
          <w:lang w:val="en-US"/>
        </w:rPr>
        <w:t xml:space="preserve"> </w:t>
      </w:r>
      <w:r w:rsidRPr="002E0357">
        <w:rPr>
          <w:rStyle w:val="hps"/>
          <w:lang w:val="en"/>
        </w:rPr>
        <w:t xml:space="preserve">issue permits for the activity (waste dumping). </w:t>
      </w:r>
      <w:r w:rsidR="00C07FFD" w:rsidRPr="002E0357">
        <w:rPr>
          <w:rStyle w:val="hps"/>
          <w:lang w:val="en"/>
        </w:rPr>
        <w:t>The</w:t>
      </w:r>
      <w:r w:rsidRPr="002E0357">
        <w:rPr>
          <w:rStyle w:val="hps"/>
          <w:lang w:val="en"/>
        </w:rPr>
        <w:t xml:space="preserve"> permit comes into force only after approving of limit.</w:t>
      </w:r>
    </w:p>
    <w:p w:rsidR="00F247AB" w:rsidRPr="002E0357" w:rsidRDefault="00F247AB" w:rsidP="00F247AB">
      <w:pPr>
        <w:pStyle w:val="FBullet1"/>
        <w:rPr>
          <w:rStyle w:val="hps"/>
          <w:lang w:val="en"/>
        </w:rPr>
      </w:pPr>
      <w:r w:rsidRPr="002E0357">
        <w:rPr>
          <w:rStyle w:val="hps"/>
          <w:lang w:val="en"/>
        </w:rPr>
        <w:t xml:space="preserve">At the second stage of procedure enterprise sends to Minprirody and local (regional or city) state administration the corrected project of limit.  Minprirody checks this document and agrees it (of course, in case of absence of comments/remarks). Minprirody sends the agreement of the corrected project of limit to the local state administration.  </w:t>
      </w:r>
    </w:p>
    <w:p w:rsidR="00F247AB" w:rsidRPr="002E0357" w:rsidRDefault="00F247AB" w:rsidP="00F247AB">
      <w:pPr>
        <w:pStyle w:val="FBullet1"/>
        <w:rPr>
          <w:lang w:val="en-US"/>
        </w:rPr>
      </w:pPr>
      <w:r w:rsidRPr="002E0357">
        <w:rPr>
          <w:rStyle w:val="hps"/>
          <w:lang w:val="en"/>
        </w:rPr>
        <w:t xml:space="preserve">Local state administration also checks the corrected project of limit and in case of absence of comments or remarks as well as after obtaining of agreement from Minprirody, this authority (local state administration) approves the limit.   </w:t>
      </w:r>
    </w:p>
    <w:p w:rsidR="00F247AB" w:rsidRPr="002E0357" w:rsidRDefault="00F247AB" w:rsidP="00F6015E">
      <w:pPr>
        <w:pStyle w:val="FNormal"/>
        <w:rPr>
          <w:rFonts w:eastAsia="Arial"/>
          <w:lang w:val="en-US" w:eastAsia="sv-SE" w:bidi="sa-IN"/>
        </w:rPr>
      </w:pPr>
    </w:p>
    <w:p w:rsidR="00F247AB" w:rsidRPr="002E0357" w:rsidRDefault="00F247AB" w:rsidP="00F6015E">
      <w:pPr>
        <w:pStyle w:val="FNormal"/>
        <w:rPr>
          <w:rFonts w:eastAsia="Arial"/>
          <w:lang w:val="en-US" w:eastAsia="sv-SE" w:bidi="sa-IN"/>
        </w:rPr>
      </w:pPr>
      <w:r w:rsidRPr="002E0357">
        <w:rPr>
          <w:noProof/>
          <w:lang w:val="en-US"/>
        </w:rPr>
        <w:drawing>
          <wp:inline distT="0" distB="0" distL="0" distR="0" wp14:anchorId="3F5A48E7" wp14:editId="05AB98DE">
            <wp:extent cx="5390612" cy="185255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94436" cy="1853864"/>
                    </a:xfrm>
                    <a:prstGeom prst="rect">
                      <a:avLst/>
                    </a:prstGeom>
                  </pic:spPr>
                </pic:pic>
              </a:graphicData>
            </a:graphic>
          </wp:inline>
        </w:drawing>
      </w:r>
    </w:p>
    <w:p w:rsidR="00F247AB" w:rsidRDefault="00F247AB" w:rsidP="00F6015E">
      <w:pPr>
        <w:pStyle w:val="FNormal"/>
        <w:rPr>
          <w:rFonts w:eastAsia="Arial"/>
          <w:lang w:eastAsia="sv-SE" w:bidi="sa-IN"/>
        </w:rPr>
      </w:pPr>
      <w:r w:rsidRPr="002E0357">
        <w:rPr>
          <w:rFonts w:eastAsia="Arial"/>
          <w:lang w:eastAsia="sv-SE" w:bidi="sa-IN"/>
        </w:rPr>
        <w:t>Figure 4-1. Permitting procedure.</w:t>
      </w:r>
    </w:p>
    <w:p w:rsidR="004229FB" w:rsidRPr="00812B60" w:rsidRDefault="004229FB" w:rsidP="00F6015E">
      <w:pPr>
        <w:pStyle w:val="FNormal"/>
        <w:rPr>
          <w:rFonts w:eastAsia="Arial"/>
          <w:lang w:val="en-US" w:eastAsia="sv-SE" w:bidi="sa-IN"/>
        </w:rPr>
      </w:pPr>
      <w:r w:rsidRPr="00812B60">
        <w:rPr>
          <w:rFonts w:eastAsia="Arial"/>
          <w:lang w:val="en-US" w:eastAsia="sv-SE" w:bidi="sa-IN"/>
        </w:rPr>
        <w:t>Regional (interregional) departments of State Sanitary and Epidemiological Service undertake state supervision within the respective administrative territories.</w:t>
      </w:r>
    </w:p>
    <w:p w:rsidR="004229FB" w:rsidRPr="00812B60" w:rsidRDefault="004229FB" w:rsidP="00F6015E">
      <w:pPr>
        <w:pStyle w:val="FNormal"/>
        <w:rPr>
          <w:rFonts w:eastAsia="Arial"/>
          <w:lang w:val="en-US" w:eastAsia="sv-SE" w:bidi="sa-IN"/>
        </w:rPr>
      </w:pPr>
      <w:r w:rsidRPr="00812B60">
        <w:rPr>
          <w:rFonts w:eastAsia="Arial"/>
          <w:b/>
          <w:lang w:val="en-US" w:eastAsia="sv-SE" w:bidi="sa-IN"/>
        </w:rPr>
        <w:t>State Sanitary and Epidemiological Service</w:t>
      </w:r>
      <w:r w:rsidRPr="00812B60">
        <w:rPr>
          <w:rFonts w:eastAsia="Arial"/>
          <w:lang w:val="en-US" w:eastAsia="sv-SE" w:bidi="sa-IN"/>
        </w:rPr>
        <w:t xml:space="preserve"> within the respective administrative territory is responsible for the following:</w:t>
      </w:r>
    </w:p>
    <w:p w:rsidR="004229FB" w:rsidRPr="00F6015E" w:rsidRDefault="004229FB" w:rsidP="00F6015E">
      <w:pPr>
        <w:pStyle w:val="FBullet1"/>
      </w:pPr>
      <w:r w:rsidRPr="00F6015E">
        <w:t>Development (revision), expertise, approval and publication of sanitary norms;</w:t>
      </w:r>
    </w:p>
    <w:p w:rsidR="004229FB" w:rsidRPr="00F6015E" w:rsidRDefault="004229FB" w:rsidP="00F6015E">
      <w:pPr>
        <w:pStyle w:val="FBullet1"/>
      </w:pPr>
      <w:r w:rsidRPr="00F6015E">
        <w:t>Carries out hygienic regulation and state registration of habitation factors, harmful for human life and health;</w:t>
      </w:r>
    </w:p>
    <w:p w:rsidR="004229FB" w:rsidRPr="00F6015E" w:rsidRDefault="004229FB" w:rsidP="00F6015E">
      <w:pPr>
        <w:pStyle w:val="FBullet1"/>
      </w:pPr>
      <w:r w:rsidRPr="00F6015E">
        <w:t>Performs sanitary and epidemiologic expertise;</w:t>
      </w:r>
    </w:p>
    <w:p w:rsidR="004229FB" w:rsidRPr="00F6015E" w:rsidRDefault="004229FB" w:rsidP="00F6015E">
      <w:pPr>
        <w:pStyle w:val="FBullet1"/>
      </w:pPr>
      <w:r w:rsidRPr="00F6015E">
        <w:t>Approval of draft documents on land allocation for construction, location of water supply and waste water discharge points, location of industrial and manufacturing facilities;</w:t>
      </w:r>
    </w:p>
    <w:p w:rsidR="004229FB" w:rsidRPr="00F6015E" w:rsidRDefault="004229FB" w:rsidP="00F6015E">
      <w:pPr>
        <w:pStyle w:val="FBullet1"/>
      </w:pPr>
      <w:r w:rsidRPr="00F6015E">
        <w:t>Harmonisation of design and technical documents on construction, renovation, commissioning of new and rehabilitated industrial facilities, sanitary protection zones;</w:t>
      </w:r>
    </w:p>
    <w:p w:rsidR="004229FB" w:rsidRPr="00F6015E" w:rsidRDefault="004229FB" w:rsidP="00FB4426">
      <w:pPr>
        <w:pStyle w:val="FBullet1"/>
        <w:keepNext/>
        <w:ind w:left="2018" w:hanging="357"/>
      </w:pPr>
      <w:r w:rsidRPr="00F6015E">
        <w:t>Inspection of construction sites and issuing conclusions on their compliance with the sanitary norms upon commissioning;</w:t>
      </w:r>
    </w:p>
    <w:p w:rsidR="00BB73B4" w:rsidRPr="00BB73B4" w:rsidRDefault="004229FB" w:rsidP="00FB4426">
      <w:pPr>
        <w:pStyle w:val="FBullet1"/>
        <w:rPr>
          <w:b/>
          <w:caps/>
          <w:kern w:val="28"/>
        </w:rPr>
      </w:pPr>
      <w:r w:rsidRPr="00F6015E">
        <w:t>Issuing permit for special water use.</w:t>
      </w:r>
      <w:bookmarkStart w:id="21" w:name="_Toc369774802"/>
    </w:p>
    <w:p w:rsidR="007A727D" w:rsidRPr="007A727D" w:rsidRDefault="007A727D" w:rsidP="00BB73B4">
      <w:pPr>
        <w:pStyle w:val="Heading3"/>
        <w:rPr>
          <w:kern w:val="28"/>
        </w:rPr>
      </w:pPr>
      <w:bookmarkStart w:id="22" w:name="_Toc372627050"/>
      <w:r>
        <w:t xml:space="preserve">World </w:t>
      </w:r>
      <w:r w:rsidR="005425F4">
        <w:t>B</w:t>
      </w:r>
      <w:r>
        <w:t>ank policies and procedures</w:t>
      </w:r>
      <w:bookmarkEnd w:id="22"/>
    </w:p>
    <w:p w:rsidR="007A727D" w:rsidRDefault="007A727D" w:rsidP="007A727D">
      <w:pPr>
        <w:pStyle w:val="FNormal"/>
        <w:rPr>
          <w:kern w:val="28"/>
        </w:rPr>
      </w:pPr>
      <w:r>
        <w:rPr>
          <w:kern w:val="28"/>
        </w:rPr>
        <w:t>The World Bank</w:t>
      </w:r>
      <w:r w:rsidR="00337444">
        <w:rPr>
          <w:kern w:val="28"/>
        </w:rPr>
        <w:t xml:space="preserve"> S</w:t>
      </w:r>
      <w:r w:rsidR="00BB1E8D">
        <w:rPr>
          <w:kern w:val="28"/>
        </w:rPr>
        <w:t>afeguard</w:t>
      </w:r>
      <w:r>
        <w:rPr>
          <w:kern w:val="28"/>
        </w:rPr>
        <w:t xml:space="preserve"> policies and procedures</w:t>
      </w:r>
      <w:r w:rsidR="00BB1E8D">
        <w:rPr>
          <w:kern w:val="28"/>
        </w:rPr>
        <w:t xml:space="preserve"> to be applied in the context of this project</w:t>
      </w:r>
      <w:r>
        <w:rPr>
          <w:kern w:val="28"/>
        </w:rPr>
        <w:t xml:space="preserve"> are</w:t>
      </w:r>
      <w:r w:rsidR="00BB1E8D">
        <w:rPr>
          <w:kern w:val="28"/>
        </w:rPr>
        <w:t xml:space="preserve"> as</w:t>
      </w:r>
      <w:r>
        <w:rPr>
          <w:kern w:val="28"/>
        </w:rPr>
        <w:t xml:space="preserve"> follow</w:t>
      </w:r>
      <w:r w:rsidR="00BB1E8D">
        <w:rPr>
          <w:kern w:val="28"/>
        </w:rPr>
        <w:t>s</w:t>
      </w:r>
      <w:r>
        <w:rPr>
          <w:kern w:val="28"/>
        </w:rPr>
        <w:t>:</w:t>
      </w:r>
    </w:p>
    <w:p w:rsidR="007A727D" w:rsidRDefault="008A74DA" w:rsidP="007A727D">
      <w:pPr>
        <w:pStyle w:val="FBullet1"/>
      </w:pPr>
      <w:r>
        <w:t>The World Bank Operational Manual, Operational Policies, OP 4.01, 1999</w:t>
      </w:r>
      <w:r w:rsidR="00F529E1">
        <w:t>.</w:t>
      </w:r>
    </w:p>
    <w:p w:rsidR="008A74DA" w:rsidRDefault="008A74DA" w:rsidP="007A727D">
      <w:pPr>
        <w:pStyle w:val="FBullet1"/>
      </w:pPr>
      <w:r>
        <w:t>The World Bank</w:t>
      </w:r>
      <w:r w:rsidR="00E03FFE">
        <w:t xml:space="preserve"> </w:t>
      </w:r>
      <w:r w:rsidR="00C40C76">
        <w:t>Policy on Access to Information</w:t>
      </w:r>
      <w:r w:rsidR="00F529E1">
        <w:t>.</w:t>
      </w:r>
    </w:p>
    <w:p w:rsidR="00337444" w:rsidRDefault="00337444" w:rsidP="00337444">
      <w:pPr>
        <w:pStyle w:val="FBullet1"/>
        <w:numPr>
          <w:ilvl w:val="0"/>
          <w:numId w:val="0"/>
        </w:numPr>
        <w:ind w:left="2024" w:hanging="360"/>
      </w:pPr>
    </w:p>
    <w:p w:rsidR="00337444" w:rsidRPr="00F6015E" w:rsidRDefault="006854EB" w:rsidP="00337444">
      <w:pPr>
        <w:pStyle w:val="FNormal"/>
      </w:pPr>
      <w:r>
        <w:t>Wherever</w:t>
      </w:r>
      <w:r w:rsidR="00337444">
        <w:t xml:space="preserve"> there are gaps between Ukrainian legislation and World Bank Safeguard policies, the Framework EMP presented in this document will include information abo</w:t>
      </w:r>
      <w:r>
        <w:t>u</w:t>
      </w:r>
      <w:r w:rsidR="00337444">
        <w:t>t the responsibilities</w:t>
      </w:r>
      <w:r>
        <w:t xml:space="preserve"> concerning e.g. the preparation of the site-specific EMPs which will be based also on the general level ESAs prepared by the </w:t>
      </w:r>
      <w:r w:rsidR="0038786E">
        <w:t>C</w:t>
      </w:r>
      <w:r>
        <w:t>onsultant, as part of the Feasibility Study, for each of the city included in the program.</w:t>
      </w:r>
    </w:p>
    <w:p w:rsidR="00337444" w:rsidRDefault="00337444" w:rsidP="007A727D">
      <w:pPr>
        <w:pStyle w:val="FNormal"/>
        <w:ind w:left="2384"/>
      </w:pPr>
    </w:p>
    <w:p w:rsidR="00FB4426" w:rsidRPr="007A727D" w:rsidRDefault="00FB4426" w:rsidP="00337444">
      <w:pPr>
        <w:pStyle w:val="FNormal"/>
        <w:ind w:left="1418" w:hanging="142"/>
        <w:rPr>
          <w:kern w:val="28"/>
        </w:rPr>
      </w:pPr>
      <w:r>
        <w:br w:type="page"/>
      </w:r>
    </w:p>
    <w:p w:rsidR="004229FB" w:rsidRPr="00F6015E" w:rsidRDefault="004229FB" w:rsidP="00F6015E">
      <w:pPr>
        <w:pStyle w:val="Heading1"/>
      </w:pPr>
      <w:bookmarkStart w:id="23" w:name="_Toc372627051"/>
      <w:r w:rsidRPr="00F6015E">
        <w:t>DESCRIPTION OF PROCESSES, FACILITIES AND ASSETS</w:t>
      </w:r>
      <w:bookmarkEnd w:id="21"/>
      <w:bookmarkEnd w:id="23"/>
    </w:p>
    <w:p w:rsidR="004229FB" w:rsidRPr="00812B60" w:rsidRDefault="004229FB" w:rsidP="00F6015E">
      <w:pPr>
        <w:pStyle w:val="FNormal"/>
        <w:rPr>
          <w:lang w:val="en-US"/>
        </w:rPr>
      </w:pPr>
      <w:r w:rsidRPr="00812B60">
        <w:rPr>
          <w:lang w:val="en-US"/>
        </w:rPr>
        <w:t xml:space="preserve">The district heating systems in </w:t>
      </w:r>
      <w:r w:rsidR="00886A93">
        <w:rPr>
          <w:lang w:val="en-US"/>
        </w:rPr>
        <w:t xml:space="preserve">the </w:t>
      </w:r>
      <w:r w:rsidRPr="00812B60">
        <w:rPr>
          <w:lang w:val="en-US"/>
        </w:rPr>
        <w:t>cities</w:t>
      </w:r>
      <w:r w:rsidR="00886A93" w:rsidRPr="00886A93">
        <w:rPr>
          <w:lang w:val="en-US"/>
        </w:rPr>
        <w:t xml:space="preserve"> </w:t>
      </w:r>
      <w:r w:rsidR="00886A93" w:rsidRPr="00812B60">
        <w:rPr>
          <w:lang w:val="en-US"/>
        </w:rPr>
        <w:t>studied</w:t>
      </w:r>
      <w:r w:rsidRPr="00812B60">
        <w:rPr>
          <w:lang w:val="en-US"/>
        </w:rPr>
        <w:t xml:space="preserve"> consist of several separate networks instead a centralized system. As a result, the installed capaci</w:t>
      </w:r>
      <w:r w:rsidR="00536D06">
        <w:rPr>
          <w:lang w:val="en-US"/>
        </w:rPr>
        <w:t>ty exceeds the connected load 1.</w:t>
      </w:r>
      <w:r w:rsidRPr="00812B60">
        <w:rPr>
          <w:lang w:val="en-US"/>
        </w:rPr>
        <w:t>5 – 3 times. The systems are old, partly in poor condition, and generally they are manually operated.</w:t>
      </w:r>
    </w:p>
    <w:p w:rsidR="004229FB" w:rsidRPr="00812B60" w:rsidRDefault="004229FB" w:rsidP="00F6015E">
      <w:pPr>
        <w:pStyle w:val="FNormal"/>
        <w:rPr>
          <w:lang w:val="en-US"/>
        </w:rPr>
      </w:pPr>
      <w:r w:rsidRPr="00812B60">
        <w:rPr>
          <w:lang w:val="en-US"/>
        </w:rPr>
        <w:t>Summarizing overview of the district heating systems in these s</w:t>
      </w:r>
      <w:r w:rsidR="00536D06">
        <w:rPr>
          <w:lang w:val="en-US"/>
        </w:rPr>
        <w:t xml:space="preserve">ix cities is presented in </w:t>
      </w:r>
      <w:r w:rsidR="00836014">
        <w:rPr>
          <w:lang w:val="en-US"/>
        </w:rPr>
        <w:fldChar w:fldCharType="begin"/>
      </w:r>
      <w:r w:rsidR="00536D06">
        <w:rPr>
          <w:lang w:val="en-US"/>
        </w:rPr>
        <w:instrText xml:space="preserve"> REF _Ref369780176 </w:instrText>
      </w:r>
      <w:r w:rsidR="00836014">
        <w:rPr>
          <w:lang w:val="en-US"/>
        </w:rPr>
        <w:fldChar w:fldCharType="separate"/>
      </w:r>
      <w:r w:rsidR="00BB6334">
        <w:t xml:space="preserve">Table </w:t>
      </w:r>
      <w:r w:rsidR="00BB6334">
        <w:rPr>
          <w:noProof/>
        </w:rPr>
        <w:t>5</w:t>
      </w:r>
      <w:r w:rsidR="00BB6334">
        <w:noBreakHyphen/>
      </w:r>
      <w:r w:rsidR="00BB6334">
        <w:rPr>
          <w:noProof/>
        </w:rPr>
        <w:t>1</w:t>
      </w:r>
      <w:r w:rsidR="00836014">
        <w:rPr>
          <w:lang w:val="en-US"/>
        </w:rPr>
        <w:fldChar w:fldCharType="end"/>
      </w:r>
      <w:r w:rsidRPr="00812B60">
        <w:rPr>
          <w:lang w:val="en-US"/>
        </w:rPr>
        <w:t>.</w:t>
      </w:r>
    </w:p>
    <w:p w:rsidR="00536D06" w:rsidRDefault="00536D06" w:rsidP="00536D06">
      <w:pPr>
        <w:pStyle w:val="Caption"/>
        <w:keepNext/>
      </w:pPr>
      <w:bookmarkStart w:id="24" w:name="_Ref369780176"/>
      <w:bookmarkStart w:id="25" w:name="_Toc369791802"/>
      <w:r>
        <w:t xml:space="preserve">Table </w:t>
      </w:r>
      <w:r w:rsidR="00836014">
        <w:fldChar w:fldCharType="begin"/>
      </w:r>
      <w:r w:rsidR="00F4183A">
        <w:instrText xml:space="preserve"> STYLEREF 1 \s </w:instrText>
      </w:r>
      <w:r w:rsidR="00836014">
        <w:fldChar w:fldCharType="separate"/>
      </w:r>
      <w:r w:rsidR="00BB6334">
        <w:rPr>
          <w:noProof/>
        </w:rPr>
        <w:t>5</w:t>
      </w:r>
      <w:r w:rsidR="00836014">
        <w:rPr>
          <w:noProof/>
        </w:rPr>
        <w:fldChar w:fldCharType="end"/>
      </w:r>
      <w:r w:rsidR="00DC40E7">
        <w:noBreakHyphen/>
      </w:r>
      <w:r w:rsidR="00836014">
        <w:fldChar w:fldCharType="begin"/>
      </w:r>
      <w:r w:rsidR="00F4183A">
        <w:instrText xml:space="preserve"> SEQ Table \* ARABIC \s 1 </w:instrText>
      </w:r>
      <w:r w:rsidR="00836014">
        <w:fldChar w:fldCharType="separate"/>
      </w:r>
      <w:r w:rsidR="00BB6334">
        <w:rPr>
          <w:noProof/>
        </w:rPr>
        <w:t>1</w:t>
      </w:r>
      <w:r w:rsidR="00836014">
        <w:rPr>
          <w:noProof/>
        </w:rPr>
        <w:fldChar w:fldCharType="end"/>
      </w:r>
      <w:bookmarkEnd w:id="24"/>
      <w:r w:rsidR="00B36122">
        <w:t xml:space="preserve"> </w:t>
      </w:r>
      <w:r>
        <w:t>Overview of the cities’ DH system</w:t>
      </w:r>
      <w:bookmarkEnd w:id="25"/>
    </w:p>
    <w:tbl>
      <w:tblPr>
        <w:tblW w:w="8556" w:type="dxa"/>
        <w:tblInd w:w="133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1134"/>
        <w:gridCol w:w="1275"/>
        <w:gridCol w:w="1134"/>
        <w:gridCol w:w="993"/>
        <w:gridCol w:w="992"/>
        <w:gridCol w:w="1043"/>
      </w:tblGrid>
      <w:tr w:rsidR="00F6015E" w:rsidRPr="000513DC" w:rsidTr="00F6015E">
        <w:trPr>
          <w:cantSplit/>
          <w:tblHeader/>
        </w:trPr>
        <w:tc>
          <w:tcPr>
            <w:tcW w:w="1985" w:type="dxa"/>
            <w:shd w:val="clear" w:color="auto" w:fill="003399"/>
            <w:tcMar>
              <w:left w:w="57" w:type="dxa"/>
              <w:right w:w="57" w:type="dxa"/>
            </w:tcMar>
          </w:tcPr>
          <w:p w:rsidR="004229FB" w:rsidRPr="00F6015E" w:rsidRDefault="004229FB" w:rsidP="004229FB">
            <w:pPr>
              <w:spacing w:after="120"/>
              <w:jc w:val="center"/>
              <w:rPr>
                <w:rFonts w:ascii="Segoe UI" w:hAnsi="Segoe UI" w:cs="Segoe UI"/>
                <w:b/>
                <w:sz w:val="20"/>
                <w:lang w:val="en-US"/>
              </w:rPr>
            </w:pPr>
            <w:r w:rsidRPr="00F6015E">
              <w:rPr>
                <w:rFonts w:ascii="Segoe UI" w:hAnsi="Segoe UI" w:cs="Segoe UI"/>
                <w:b/>
                <w:sz w:val="20"/>
                <w:lang w:val="en-US"/>
              </w:rPr>
              <w:t xml:space="preserve"> </w:t>
            </w:r>
          </w:p>
        </w:tc>
        <w:tc>
          <w:tcPr>
            <w:tcW w:w="1134" w:type="dxa"/>
            <w:shd w:val="clear" w:color="auto" w:fill="003399"/>
            <w:tcMar>
              <w:left w:w="57" w:type="dxa"/>
              <w:right w:w="57" w:type="dxa"/>
            </w:tcMar>
          </w:tcPr>
          <w:p w:rsidR="004229FB" w:rsidRPr="00F6015E" w:rsidRDefault="004229FB" w:rsidP="00F6015E">
            <w:pPr>
              <w:tabs>
                <w:tab w:val="left" w:pos="560"/>
              </w:tabs>
              <w:spacing w:after="120"/>
              <w:jc w:val="center"/>
              <w:rPr>
                <w:rFonts w:ascii="Segoe UI" w:hAnsi="Segoe UI" w:cs="Segoe UI"/>
                <w:b/>
                <w:sz w:val="20"/>
              </w:rPr>
            </w:pPr>
            <w:r w:rsidRPr="00F6015E">
              <w:rPr>
                <w:rFonts w:ascii="Segoe UI" w:hAnsi="Segoe UI" w:cs="Segoe UI"/>
                <w:b/>
                <w:sz w:val="20"/>
              </w:rPr>
              <w:t>Ivano-Frankivsk</w:t>
            </w:r>
          </w:p>
        </w:tc>
        <w:tc>
          <w:tcPr>
            <w:tcW w:w="1275" w:type="dxa"/>
            <w:shd w:val="clear" w:color="auto" w:fill="003399"/>
            <w:tcMar>
              <w:left w:w="57" w:type="dxa"/>
              <w:right w:w="57" w:type="dxa"/>
            </w:tcMar>
          </w:tcPr>
          <w:p w:rsidR="004229FB" w:rsidRPr="00F6015E" w:rsidRDefault="004229FB" w:rsidP="00F6015E">
            <w:pPr>
              <w:tabs>
                <w:tab w:val="left" w:pos="560"/>
              </w:tabs>
              <w:spacing w:after="120"/>
              <w:jc w:val="center"/>
              <w:rPr>
                <w:rFonts w:ascii="Segoe UI" w:hAnsi="Segoe UI" w:cs="Segoe UI"/>
                <w:b/>
                <w:sz w:val="20"/>
              </w:rPr>
            </w:pPr>
            <w:r w:rsidRPr="00F6015E">
              <w:rPr>
                <w:rFonts w:ascii="Segoe UI" w:hAnsi="Segoe UI" w:cs="Segoe UI"/>
                <w:b/>
                <w:sz w:val="20"/>
              </w:rPr>
              <w:t>Kamyanets-Podilskyi</w:t>
            </w:r>
          </w:p>
        </w:tc>
        <w:tc>
          <w:tcPr>
            <w:tcW w:w="1134" w:type="dxa"/>
            <w:shd w:val="clear" w:color="auto" w:fill="003399"/>
            <w:tcMar>
              <w:left w:w="57" w:type="dxa"/>
              <w:right w:w="57" w:type="dxa"/>
            </w:tcMar>
          </w:tcPr>
          <w:p w:rsidR="004229FB" w:rsidRPr="00F6015E" w:rsidRDefault="004229FB" w:rsidP="00F6015E">
            <w:pPr>
              <w:tabs>
                <w:tab w:val="left" w:pos="560"/>
              </w:tabs>
              <w:spacing w:after="120"/>
              <w:jc w:val="center"/>
              <w:rPr>
                <w:rFonts w:ascii="Segoe UI" w:hAnsi="Segoe UI" w:cs="Segoe UI"/>
                <w:b/>
                <w:sz w:val="20"/>
              </w:rPr>
            </w:pPr>
            <w:r w:rsidRPr="00F6015E">
              <w:rPr>
                <w:rFonts w:ascii="Segoe UI" w:hAnsi="Segoe UI" w:cs="Segoe UI"/>
                <w:b/>
                <w:sz w:val="20"/>
              </w:rPr>
              <w:t>Kharkiv</w:t>
            </w:r>
          </w:p>
        </w:tc>
        <w:tc>
          <w:tcPr>
            <w:tcW w:w="993" w:type="dxa"/>
            <w:shd w:val="clear" w:color="auto" w:fill="003399"/>
            <w:tcMar>
              <w:left w:w="57" w:type="dxa"/>
              <w:right w:w="57" w:type="dxa"/>
            </w:tcMar>
          </w:tcPr>
          <w:p w:rsidR="004229FB" w:rsidRPr="00F6015E" w:rsidRDefault="004229FB" w:rsidP="00F6015E">
            <w:pPr>
              <w:tabs>
                <w:tab w:val="left" w:pos="560"/>
              </w:tabs>
              <w:spacing w:after="120"/>
              <w:jc w:val="center"/>
              <w:rPr>
                <w:rFonts w:ascii="Segoe UI" w:hAnsi="Segoe UI" w:cs="Segoe UI"/>
                <w:b/>
                <w:sz w:val="20"/>
              </w:rPr>
            </w:pPr>
            <w:r w:rsidRPr="00F6015E">
              <w:rPr>
                <w:rFonts w:ascii="Segoe UI" w:hAnsi="Segoe UI" w:cs="Segoe UI"/>
                <w:b/>
                <w:sz w:val="20"/>
              </w:rPr>
              <w:t>Kherson</w:t>
            </w:r>
          </w:p>
        </w:tc>
        <w:tc>
          <w:tcPr>
            <w:tcW w:w="992" w:type="dxa"/>
            <w:shd w:val="clear" w:color="auto" w:fill="003399"/>
            <w:tcMar>
              <w:left w:w="57" w:type="dxa"/>
              <w:right w:w="57" w:type="dxa"/>
            </w:tcMar>
          </w:tcPr>
          <w:p w:rsidR="004229FB" w:rsidRPr="00F6015E" w:rsidRDefault="004229FB" w:rsidP="00F6015E">
            <w:pPr>
              <w:tabs>
                <w:tab w:val="left" w:pos="560"/>
              </w:tabs>
              <w:spacing w:after="120"/>
              <w:jc w:val="center"/>
              <w:rPr>
                <w:rFonts w:ascii="Segoe UI" w:hAnsi="Segoe UI" w:cs="Segoe UI"/>
                <w:b/>
                <w:sz w:val="20"/>
              </w:rPr>
            </w:pPr>
            <w:r w:rsidRPr="00F6015E">
              <w:rPr>
                <w:rFonts w:ascii="Segoe UI" w:hAnsi="Segoe UI" w:cs="Segoe UI"/>
                <w:b/>
                <w:sz w:val="20"/>
              </w:rPr>
              <w:t>Mykolaiv</w:t>
            </w:r>
          </w:p>
        </w:tc>
        <w:tc>
          <w:tcPr>
            <w:tcW w:w="1043" w:type="dxa"/>
            <w:shd w:val="clear" w:color="auto" w:fill="003399"/>
            <w:tcMar>
              <w:left w:w="57" w:type="dxa"/>
              <w:right w:w="57" w:type="dxa"/>
            </w:tcMar>
          </w:tcPr>
          <w:p w:rsidR="004229FB" w:rsidRPr="00F6015E" w:rsidRDefault="004229FB" w:rsidP="00F6015E">
            <w:pPr>
              <w:tabs>
                <w:tab w:val="left" w:pos="560"/>
              </w:tabs>
              <w:spacing w:after="120"/>
              <w:jc w:val="center"/>
              <w:rPr>
                <w:rFonts w:ascii="Segoe UI" w:hAnsi="Segoe UI" w:cs="Segoe UI"/>
                <w:b/>
                <w:sz w:val="20"/>
              </w:rPr>
            </w:pPr>
            <w:r w:rsidRPr="00F6015E">
              <w:rPr>
                <w:rFonts w:ascii="Segoe UI" w:hAnsi="Segoe UI" w:cs="Segoe UI"/>
                <w:b/>
                <w:sz w:val="20"/>
              </w:rPr>
              <w:t>Vinnytsia</w:t>
            </w:r>
          </w:p>
        </w:tc>
      </w:tr>
      <w:tr w:rsidR="00F6015E" w:rsidRPr="002736D4" w:rsidTr="00536D06">
        <w:trPr>
          <w:cantSplit/>
        </w:trPr>
        <w:tc>
          <w:tcPr>
            <w:tcW w:w="1985" w:type="dxa"/>
            <w:tcMar>
              <w:left w:w="57" w:type="dxa"/>
              <w:right w:w="57" w:type="dxa"/>
            </w:tcMar>
          </w:tcPr>
          <w:p w:rsidR="004229FB" w:rsidRPr="00F6015E" w:rsidRDefault="004229FB" w:rsidP="004229FB">
            <w:pPr>
              <w:tabs>
                <w:tab w:val="left" w:pos="560"/>
              </w:tabs>
              <w:spacing w:after="120"/>
              <w:rPr>
                <w:rFonts w:ascii="Segoe UI" w:hAnsi="Segoe UI" w:cs="Segoe UI"/>
                <w:color w:val="000000"/>
                <w:sz w:val="20"/>
              </w:rPr>
            </w:pPr>
            <w:r w:rsidRPr="00F6015E">
              <w:rPr>
                <w:rFonts w:ascii="Segoe UI" w:hAnsi="Segoe UI" w:cs="Segoe UI"/>
                <w:sz w:val="20"/>
              </w:rPr>
              <w:t>Number of inhabitants</w:t>
            </w:r>
          </w:p>
        </w:tc>
        <w:tc>
          <w:tcPr>
            <w:tcW w:w="1134" w:type="dxa"/>
            <w:tcMar>
              <w:left w:w="57" w:type="dxa"/>
              <w:right w:w="57" w:type="dxa"/>
            </w:tcMar>
            <w:vAlign w:val="center"/>
          </w:tcPr>
          <w:p w:rsidR="004229FB" w:rsidRPr="002736D4" w:rsidRDefault="007103C1" w:rsidP="007103C1">
            <w:pPr>
              <w:spacing w:after="120"/>
              <w:jc w:val="right"/>
              <w:rPr>
                <w:rFonts w:ascii="Segoe UI" w:hAnsi="Segoe UI" w:cs="Segoe UI"/>
                <w:sz w:val="20"/>
              </w:rPr>
            </w:pPr>
            <w:r w:rsidRPr="002736D4">
              <w:rPr>
                <w:rFonts w:ascii="Segoe UI" w:hAnsi="Segoe UI" w:cs="Segoe UI"/>
                <w:sz w:val="20"/>
              </w:rPr>
              <w:t>226 000</w:t>
            </w:r>
          </w:p>
        </w:tc>
        <w:tc>
          <w:tcPr>
            <w:tcW w:w="1275" w:type="dxa"/>
            <w:tcMar>
              <w:left w:w="57" w:type="dxa"/>
              <w:right w:w="57" w:type="dxa"/>
            </w:tcMar>
            <w:vAlign w:val="center"/>
          </w:tcPr>
          <w:p w:rsidR="004229FB" w:rsidRPr="002736D4" w:rsidRDefault="004229FB" w:rsidP="007103C1">
            <w:pPr>
              <w:spacing w:after="120"/>
              <w:jc w:val="right"/>
              <w:rPr>
                <w:rFonts w:ascii="Segoe UI" w:hAnsi="Segoe UI" w:cs="Segoe UI"/>
                <w:sz w:val="20"/>
              </w:rPr>
            </w:pPr>
            <w:r w:rsidRPr="002736D4">
              <w:rPr>
                <w:rFonts w:ascii="Segoe UI" w:hAnsi="Segoe UI" w:cs="Segoe UI"/>
                <w:sz w:val="20"/>
              </w:rPr>
              <w:t xml:space="preserve"> </w:t>
            </w:r>
            <w:r w:rsidR="007103C1" w:rsidRPr="002736D4">
              <w:rPr>
                <w:rFonts w:ascii="Segoe UI" w:hAnsi="Segoe UI" w:cs="Segoe UI"/>
                <w:sz w:val="20"/>
              </w:rPr>
              <w:t>103 000</w:t>
            </w:r>
          </w:p>
        </w:tc>
        <w:tc>
          <w:tcPr>
            <w:tcW w:w="1134" w:type="dxa"/>
            <w:tcMar>
              <w:left w:w="57" w:type="dxa"/>
              <w:right w:w="57" w:type="dxa"/>
            </w:tcMar>
            <w:vAlign w:val="center"/>
          </w:tcPr>
          <w:p w:rsidR="004229FB" w:rsidRPr="002736D4" w:rsidRDefault="004229FB" w:rsidP="007103C1">
            <w:pPr>
              <w:spacing w:after="120"/>
              <w:jc w:val="right"/>
              <w:rPr>
                <w:rFonts w:ascii="Segoe UI" w:hAnsi="Segoe UI" w:cs="Segoe UI"/>
                <w:sz w:val="20"/>
              </w:rPr>
            </w:pPr>
            <w:r w:rsidRPr="002736D4">
              <w:rPr>
                <w:rFonts w:ascii="Segoe UI" w:hAnsi="Segoe UI" w:cs="Segoe UI"/>
                <w:sz w:val="20"/>
              </w:rPr>
              <w:t xml:space="preserve"> 1 </w:t>
            </w:r>
            <w:r w:rsidR="007103C1" w:rsidRPr="002736D4">
              <w:rPr>
                <w:rFonts w:ascii="Segoe UI" w:hAnsi="Segoe UI" w:cs="Segoe UI"/>
                <w:sz w:val="20"/>
              </w:rPr>
              <w:t>451 000</w:t>
            </w:r>
          </w:p>
        </w:tc>
        <w:tc>
          <w:tcPr>
            <w:tcW w:w="993" w:type="dxa"/>
            <w:tcMar>
              <w:left w:w="57" w:type="dxa"/>
              <w:right w:w="57" w:type="dxa"/>
            </w:tcMar>
            <w:vAlign w:val="center"/>
          </w:tcPr>
          <w:p w:rsidR="004229FB" w:rsidRPr="002736D4" w:rsidRDefault="004229FB" w:rsidP="007103C1">
            <w:pPr>
              <w:spacing w:after="120"/>
              <w:jc w:val="right"/>
              <w:rPr>
                <w:rFonts w:ascii="Segoe UI" w:hAnsi="Segoe UI" w:cs="Segoe UI"/>
                <w:sz w:val="20"/>
              </w:rPr>
            </w:pPr>
            <w:r w:rsidRPr="002736D4">
              <w:rPr>
                <w:rFonts w:ascii="Segoe UI" w:hAnsi="Segoe UI" w:cs="Segoe UI"/>
                <w:sz w:val="20"/>
              </w:rPr>
              <w:t xml:space="preserve"> </w:t>
            </w:r>
            <w:r w:rsidR="007103C1" w:rsidRPr="002736D4">
              <w:rPr>
                <w:rFonts w:ascii="Segoe UI" w:hAnsi="Segoe UI" w:cs="Segoe UI"/>
                <w:sz w:val="20"/>
              </w:rPr>
              <w:t xml:space="preserve">299 </w:t>
            </w:r>
            <w:r w:rsidRPr="002736D4">
              <w:rPr>
                <w:rFonts w:ascii="Segoe UI" w:hAnsi="Segoe UI" w:cs="Segoe UI"/>
                <w:sz w:val="20"/>
              </w:rPr>
              <w:t>000</w:t>
            </w:r>
          </w:p>
        </w:tc>
        <w:tc>
          <w:tcPr>
            <w:tcW w:w="992" w:type="dxa"/>
            <w:tcMar>
              <w:left w:w="57" w:type="dxa"/>
              <w:right w:w="57" w:type="dxa"/>
            </w:tcMar>
            <w:vAlign w:val="center"/>
          </w:tcPr>
          <w:p w:rsidR="004229FB" w:rsidRPr="002736D4" w:rsidRDefault="007103C1" w:rsidP="00536D06">
            <w:pPr>
              <w:spacing w:after="120"/>
              <w:jc w:val="right"/>
              <w:rPr>
                <w:rFonts w:ascii="Segoe UI" w:hAnsi="Segoe UI" w:cs="Segoe UI"/>
                <w:sz w:val="20"/>
              </w:rPr>
            </w:pPr>
            <w:r w:rsidRPr="002736D4">
              <w:rPr>
                <w:rFonts w:ascii="Segoe UI" w:hAnsi="Segoe UI" w:cs="Segoe UI"/>
                <w:sz w:val="20"/>
              </w:rPr>
              <w:t>496</w:t>
            </w:r>
            <w:r w:rsidR="004229FB" w:rsidRPr="002736D4">
              <w:rPr>
                <w:rFonts w:ascii="Segoe UI" w:hAnsi="Segoe UI" w:cs="Segoe UI"/>
                <w:sz w:val="20"/>
              </w:rPr>
              <w:t xml:space="preserve"> 000</w:t>
            </w:r>
          </w:p>
        </w:tc>
        <w:tc>
          <w:tcPr>
            <w:tcW w:w="1043" w:type="dxa"/>
            <w:tcMar>
              <w:left w:w="57" w:type="dxa"/>
              <w:right w:w="57" w:type="dxa"/>
            </w:tcMar>
            <w:vAlign w:val="center"/>
          </w:tcPr>
          <w:p w:rsidR="004229FB" w:rsidRPr="002736D4" w:rsidRDefault="004229FB" w:rsidP="007103C1">
            <w:pPr>
              <w:spacing w:after="120"/>
              <w:jc w:val="right"/>
              <w:rPr>
                <w:rFonts w:ascii="Segoe UI" w:hAnsi="Segoe UI" w:cs="Segoe UI"/>
                <w:sz w:val="20"/>
              </w:rPr>
            </w:pPr>
            <w:r w:rsidRPr="002736D4">
              <w:rPr>
                <w:rFonts w:ascii="Segoe UI" w:hAnsi="Segoe UI" w:cs="Segoe UI"/>
                <w:sz w:val="20"/>
              </w:rPr>
              <w:t xml:space="preserve"> </w:t>
            </w:r>
            <w:r w:rsidR="007103C1" w:rsidRPr="002736D4">
              <w:rPr>
                <w:rFonts w:ascii="Segoe UI" w:hAnsi="Segoe UI" w:cs="Segoe UI"/>
                <w:sz w:val="20"/>
              </w:rPr>
              <w:t xml:space="preserve">372 </w:t>
            </w:r>
            <w:r w:rsidRPr="002736D4">
              <w:rPr>
                <w:rFonts w:ascii="Segoe UI" w:hAnsi="Segoe UI" w:cs="Segoe UI"/>
                <w:sz w:val="20"/>
              </w:rPr>
              <w:t>000</w:t>
            </w:r>
          </w:p>
        </w:tc>
      </w:tr>
      <w:tr w:rsidR="00F6015E" w:rsidRPr="000513DC" w:rsidTr="00536D06">
        <w:trPr>
          <w:cantSplit/>
          <w:trHeight w:val="484"/>
        </w:trPr>
        <w:tc>
          <w:tcPr>
            <w:tcW w:w="1985" w:type="dxa"/>
            <w:tcMar>
              <w:left w:w="57" w:type="dxa"/>
              <w:right w:w="57" w:type="dxa"/>
            </w:tcMar>
          </w:tcPr>
          <w:p w:rsidR="004229FB" w:rsidRPr="00F6015E" w:rsidRDefault="004229FB" w:rsidP="004229FB">
            <w:pPr>
              <w:tabs>
                <w:tab w:val="left" w:pos="560"/>
              </w:tabs>
              <w:spacing w:after="120"/>
              <w:rPr>
                <w:rFonts w:ascii="Segoe UI" w:hAnsi="Segoe UI" w:cs="Segoe UI"/>
                <w:sz w:val="20"/>
              </w:rPr>
            </w:pPr>
            <w:r w:rsidRPr="00F6015E">
              <w:rPr>
                <w:rFonts w:ascii="Segoe UI" w:hAnsi="Segoe UI" w:cs="Segoe UI"/>
                <w:sz w:val="20"/>
              </w:rPr>
              <w:t>Number of boiler houses</w:t>
            </w:r>
          </w:p>
        </w:tc>
        <w:tc>
          <w:tcPr>
            <w:tcW w:w="1134" w:type="dxa"/>
            <w:tcMar>
              <w:left w:w="57" w:type="dxa"/>
              <w:right w:w="57" w:type="dxa"/>
            </w:tcMar>
            <w:vAlign w:val="center"/>
          </w:tcPr>
          <w:p w:rsidR="004229FB" w:rsidRPr="00F6015E" w:rsidRDefault="004229FB" w:rsidP="00536D06">
            <w:pPr>
              <w:spacing w:after="120"/>
              <w:jc w:val="right"/>
              <w:rPr>
                <w:rFonts w:ascii="Segoe UI" w:hAnsi="Segoe UI" w:cs="Segoe UI"/>
                <w:sz w:val="20"/>
              </w:rPr>
            </w:pPr>
            <w:r w:rsidRPr="00F6015E">
              <w:rPr>
                <w:rFonts w:ascii="Segoe UI" w:hAnsi="Segoe UI" w:cs="Segoe UI"/>
                <w:sz w:val="20"/>
              </w:rPr>
              <w:t xml:space="preserve"> 35</w:t>
            </w:r>
          </w:p>
        </w:tc>
        <w:tc>
          <w:tcPr>
            <w:tcW w:w="1275" w:type="dxa"/>
            <w:tcMar>
              <w:left w:w="57" w:type="dxa"/>
              <w:right w:w="57" w:type="dxa"/>
            </w:tcMar>
            <w:vAlign w:val="center"/>
          </w:tcPr>
          <w:p w:rsidR="004229FB" w:rsidRPr="00F6015E" w:rsidRDefault="004229FB" w:rsidP="00536D06">
            <w:pPr>
              <w:spacing w:after="120"/>
              <w:jc w:val="right"/>
              <w:rPr>
                <w:rFonts w:ascii="Segoe UI" w:hAnsi="Segoe UI" w:cs="Segoe UI"/>
                <w:sz w:val="20"/>
              </w:rPr>
            </w:pPr>
            <w:r w:rsidRPr="00F6015E">
              <w:rPr>
                <w:rFonts w:ascii="Segoe UI" w:hAnsi="Segoe UI" w:cs="Segoe UI"/>
                <w:sz w:val="20"/>
              </w:rPr>
              <w:t xml:space="preserve"> 9</w:t>
            </w:r>
          </w:p>
        </w:tc>
        <w:tc>
          <w:tcPr>
            <w:tcW w:w="1134" w:type="dxa"/>
            <w:tcMar>
              <w:left w:w="57" w:type="dxa"/>
              <w:right w:w="57" w:type="dxa"/>
            </w:tcMar>
            <w:vAlign w:val="center"/>
          </w:tcPr>
          <w:p w:rsidR="004229FB" w:rsidRPr="00F6015E" w:rsidRDefault="004229FB" w:rsidP="00536D06">
            <w:pPr>
              <w:spacing w:after="120"/>
              <w:jc w:val="right"/>
              <w:rPr>
                <w:rFonts w:ascii="Segoe UI" w:hAnsi="Segoe UI" w:cs="Segoe UI"/>
                <w:sz w:val="20"/>
              </w:rPr>
            </w:pPr>
            <w:r w:rsidRPr="00F6015E">
              <w:rPr>
                <w:rFonts w:ascii="Segoe UI" w:hAnsi="Segoe UI" w:cs="Segoe UI"/>
                <w:sz w:val="20"/>
              </w:rPr>
              <w:t xml:space="preserve"> 251</w:t>
            </w:r>
          </w:p>
        </w:tc>
        <w:tc>
          <w:tcPr>
            <w:tcW w:w="993" w:type="dxa"/>
            <w:tcMar>
              <w:left w:w="57" w:type="dxa"/>
              <w:right w:w="57" w:type="dxa"/>
            </w:tcMar>
            <w:vAlign w:val="center"/>
          </w:tcPr>
          <w:p w:rsidR="004229FB" w:rsidRPr="00F6015E" w:rsidRDefault="004229FB" w:rsidP="00536D06">
            <w:pPr>
              <w:spacing w:after="120"/>
              <w:jc w:val="right"/>
              <w:rPr>
                <w:rFonts w:ascii="Segoe UI" w:hAnsi="Segoe UI" w:cs="Segoe UI"/>
                <w:sz w:val="20"/>
              </w:rPr>
            </w:pPr>
            <w:r w:rsidRPr="00F6015E">
              <w:rPr>
                <w:rFonts w:ascii="Segoe UI" w:hAnsi="Segoe UI" w:cs="Segoe UI"/>
                <w:sz w:val="20"/>
              </w:rPr>
              <w:t xml:space="preserve"> 37</w:t>
            </w:r>
          </w:p>
        </w:tc>
        <w:tc>
          <w:tcPr>
            <w:tcW w:w="992" w:type="dxa"/>
            <w:tcMar>
              <w:left w:w="57" w:type="dxa"/>
              <w:right w:w="57" w:type="dxa"/>
            </w:tcMar>
            <w:vAlign w:val="center"/>
          </w:tcPr>
          <w:p w:rsidR="004229FB" w:rsidRPr="00F6015E" w:rsidRDefault="004229FB" w:rsidP="00536D06">
            <w:pPr>
              <w:spacing w:after="120"/>
              <w:jc w:val="right"/>
              <w:rPr>
                <w:rFonts w:ascii="Segoe UI" w:hAnsi="Segoe UI" w:cs="Segoe UI"/>
                <w:sz w:val="20"/>
              </w:rPr>
            </w:pPr>
            <w:r w:rsidRPr="00F6015E">
              <w:rPr>
                <w:rFonts w:ascii="Segoe UI" w:hAnsi="Segoe UI" w:cs="Segoe UI"/>
                <w:sz w:val="20"/>
              </w:rPr>
              <w:t xml:space="preserve"> 123</w:t>
            </w:r>
          </w:p>
        </w:tc>
        <w:tc>
          <w:tcPr>
            <w:tcW w:w="1043" w:type="dxa"/>
            <w:tcMar>
              <w:left w:w="57" w:type="dxa"/>
              <w:right w:w="57" w:type="dxa"/>
            </w:tcMar>
            <w:vAlign w:val="center"/>
          </w:tcPr>
          <w:p w:rsidR="004229FB" w:rsidRPr="00F6015E" w:rsidRDefault="004229FB" w:rsidP="00536D06">
            <w:pPr>
              <w:spacing w:after="120"/>
              <w:jc w:val="right"/>
              <w:rPr>
                <w:rFonts w:ascii="Segoe UI" w:hAnsi="Segoe UI" w:cs="Segoe UI"/>
                <w:sz w:val="20"/>
              </w:rPr>
            </w:pPr>
            <w:r w:rsidRPr="00F6015E">
              <w:rPr>
                <w:rFonts w:ascii="Segoe UI" w:hAnsi="Segoe UI" w:cs="Segoe UI"/>
                <w:sz w:val="20"/>
              </w:rPr>
              <w:t xml:space="preserve"> 39</w:t>
            </w:r>
          </w:p>
        </w:tc>
      </w:tr>
      <w:tr w:rsidR="00F6015E" w:rsidRPr="000513DC" w:rsidTr="00536D06">
        <w:trPr>
          <w:cantSplit/>
        </w:trPr>
        <w:tc>
          <w:tcPr>
            <w:tcW w:w="1985" w:type="dxa"/>
            <w:tcMar>
              <w:left w:w="57" w:type="dxa"/>
              <w:right w:w="57" w:type="dxa"/>
            </w:tcMar>
          </w:tcPr>
          <w:p w:rsidR="004229FB" w:rsidRPr="00F6015E" w:rsidRDefault="004229FB" w:rsidP="004229FB">
            <w:pPr>
              <w:tabs>
                <w:tab w:val="left" w:pos="560"/>
              </w:tabs>
              <w:spacing w:after="120"/>
              <w:rPr>
                <w:rFonts w:ascii="Segoe UI" w:hAnsi="Segoe UI" w:cs="Segoe UI"/>
                <w:sz w:val="20"/>
              </w:rPr>
            </w:pPr>
            <w:r w:rsidRPr="00F6015E">
              <w:rPr>
                <w:rFonts w:ascii="Segoe UI" w:hAnsi="Segoe UI" w:cs="Segoe UI"/>
                <w:sz w:val="20"/>
              </w:rPr>
              <w:t>Number of boilers</w:t>
            </w:r>
          </w:p>
        </w:tc>
        <w:tc>
          <w:tcPr>
            <w:tcW w:w="1134" w:type="dxa"/>
            <w:tcMar>
              <w:left w:w="57" w:type="dxa"/>
              <w:right w:w="57" w:type="dxa"/>
            </w:tcMar>
            <w:vAlign w:val="center"/>
          </w:tcPr>
          <w:p w:rsidR="004229FB" w:rsidRPr="00F6015E" w:rsidRDefault="004229FB" w:rsidP="00536D06">
            <w:pPr>
              <w:spacing w:after="120"/>
              <w:jc w:val="right"/>
              <w:rPr>
                <w:rFonts w:ascii="Segoe UI" w:hAnsi="Segoe UI" w:cs="Segoe UI"/>
                <w:sz w:val="20"/>
              </w:rPr>
            </w:pPr>
            <w:r w:rsidRPr="00F6015E">
              <w:rPr>
                <w:rFonts w:ascii="Segoe UI" w:hAnsi="Segoe UI" w:cs="Segoe UI"/>
                <w:sz w:val="20"/>
              </w:rPr>
              <w:t xml:space="preserve"> 140</w:t>
            </w:r>
          </w:p>
        </w:tc>
        <w:tc>
          <w:tcPr>
            <w:tcW w:w="1275" w:type="dxa"/>
            <w:tcMar>
              <w:left w:w="57" w:type="dxa"/>
              <w:right w:w="57" w:type="dxa"/>
            </w:tcMar>
            <w:vAlign w:val="center"/>
          </w:tcPr>
          <w:p w:rsidR="004229FB" w:rsidRPr="00F6015E" w:rsidRDefault="004229FB" w:rsidP="00536D06">
            <w:pPr>
              <w:spacing w:after="120"/>
              <w:jc w:val="right"/>
              <w:rPr>
                <w:rFonts w:ascii="Segoe UI" w:hAnsi="Segoe UI" w:cs="Segoe UI"/>
                <w:sz w:val="20"/>
              </w:rPr>
            </w:pPr>
            <w:r w:rsidRPr="00F6015E">
              <w:rPr>
                <w:rFonts w:ascii="Segoe UI" w:hAnsi="Segoe UI" w:cs="Segoe UI"/>
                <w:sz w:val="20"/>
              </w:rPr>
              <w:t xml:space="preserve"> 36</w:t>
            </w:r>
          </w:p>
        </w:tc>
        <w:tc>
          <w:tcPr>
            <w:tcW w:w="1134" w:type="dxa"/>
            <w:tcMar>
              <w:left w:w="57" w:type="dxa"/>
              <w:right w:w="57" w:type="dxa"/>
            </w:tcMar>
            <w:vAlign w:val="center"/>
          </w:tcPr>
          <w:p w:rsidR="004229FB" w:rsidRPr="00F6015E" w:rsidRDefault="004229FB" w:rsidP="00536D06">
            <w:pPr>
              <w:spacing w:after="120"/>
              <w:jc w:val="right"/>
              <w:rPr>
                <w:rFonts w:ascii="Segoe UI" w:hAnsi="Segoe UI" w:cs="Segoe UI"/>
                <w:sz w:val="20"/>
              </w:rPr>
            </w:pPr>
            <w:r w:rsidRPr="00F6015E">
              <w:rPr>
                <w:rFonts w:ascii="Segoe UI" w:hAnsi="Segoe UI" w:cs="Segoe UI"/>
                <w:sz w:val="20"/>
              </w:rPr>
              <w:t xml:space="preserve">  564</w:t>
            </w:r>
          </w:p>
        </w:tc>
        <w:tc>
          <w:tcPr>
            <w:tcW w:w="993" w:type="dxa"/>
            <w:tcMar>
              <w:left w:w="57" w:type="dxa"/>
              <w:right w:w="57" w:type="dxa"/>
            </w:tcMar>
            <w:vAlign w:val="center"/>
          </w:tcPr>
          <w:p w:rsidR="004229FB" w:rsidRPr="00F6015E" w:rsidRDefault="004229FB" w:rsidP="00536D06">
            <w:pPr>
              <w:spacing w:after="120"/>
              <w:jc w:val="right"/>
              <w:rPr>
                <w:rFonts w:ascii="Segoe UI" w:hAnsi="Segoe UI" w:cs="Segoe UI"/>
                <w:sz w:val="20"/>
              </w:rPr>
            </w:pPr>
            <w:r w:rsidRPr="00F6015E">
              <w:rPr>
                <w:rFonts w:ascii="Segoe UI" w:hAnsi="Segoe UI" w:cs="Segoe UI"/>
                <w:sz w:val="20"/>
              </w:rPr>
              <w:t xml:space="preserve"> 156</w:t>
            </w:r>
          </w:p>
        </w:tc>
        <w:tc>
          <w:tcPr>
            <w:tcW w:w="992" w:type="dxa"/>
            <w:tcMar>
              <w:left w:w="57" w:type="dxa"/>
              <w:right w:w="57" w:type="dxa"/>
            </w:tcMar>
            <w:vAlign w:val="center"/>
          </w:tcPr>
          <w:p w:rsidR="004229FB" w:rsidRPr="00F6015E" w:rsidRDefault="004229FB" w:rsidP="00536D06">
            <w:pPr>
              <w:spacing w:after="120"/>
              <w:jc w:val="right"/>
              <w:rPr>
                <w:rFonts w:ascii="Segoe UI" w:hAnsi="Segoe UI" w:cs="Segoe UI"/>
                <w:sz w:val="20"/>
              </w:rPr>
            </w:pPr>
            <w:r w:rsidRPr="00F6015E">
              <w:rPr>
                <w:rFonts w:ascii="Segoe UI" w:hAnsi="Segoe UI" w:cs="Segoe UI"/>
                <w:sz w:val="20"/>
              </w:rPr>
              <w:t xml:space="preserve">386 </w:t>
            </w:r>
          </w:p>
        </w:tc>
        <w:tc>
          <w:tcPr>
            <w:tcW w:w="1043" w:type="dxa"/>
            <w:tcMar>
              <w:left w:w="57" w:type="dxa"/>
              <w:right w:w="57" w:type="dxa"/>
            </w:tcMar>
            <w:vAlign w:val="center"/>
          </w:tcPr>
          <w:p w:rsidR="004229FB" w:rsidRPr="00F6015E" w:rsidRDefault="004229FB" w:rsidP="003A73D3">
            <w:pPr>
              <w:spacing w:after="120"/>
              <w:jc w:val="right"/>
              <w:rPr>
                <w:rFonts w:ascii="Segoe UI" w:hAnsi="Segoe UI" w:cs="Segoe UI"/>
                <w:sz w:val="20"/>
              </w:rPr>
            </w:pPr>
            <w:r w:rsidRPr="00F6015E">
              <w:rPr>
                <w:rFonts w:ascii="Segoe UI" w:hAnsi="Segoe UI" w:cs="Segoe UI"/>
                <w:sz w:val="20"/>
              </w:rPr>
              <w:t xml:space="preserve"> 1</w:t>
            </w:r>
            <w:r w:rsidR="003A73D3">
              <w:rPr>
                <w:rFonts w:ascii="Segoe UI" w:hAnsi="Segoe UI" w:cs="Segoe UI"/>
                <w:sz w:val="20"/>
              </w:rPr>
              <w:t>14</w:t>
            </w:r>
          </w:p>
        </w:tc>
      </w:tr>
      <w:tr w:rsidR="00536D06" w:rsidRPr="000513DC" w:rsidTr="00536D06">
        <w:trPr>
          <w:cantSplit/>
        </w:trPr>
        <w:tc>
          <w:tcPr>
            <w:tcW w:w="1985" w:type="dxa"/>
            <w:tcBorders>
              <w:top w:val="nil"/>
              <w:bottom w:val="nil"/>
            </w:tcBorders>
            <w:tcMar>
              <w:left w:w="57" w:type="dxa"/>
              <w:right w:w="57" w:type="dxa"/>
            </w:tcMar>
          </w:tcPr>
          <w:p w:rsidR="00536D06" w:rsidRPr="00F6015E" w:rsidRDefault="00536D06" w:rsidP="004229FB">
            <w:pPr>
              <w:tabs>
                <w:tab w:val="left" w:pos="1701"/>
              </w:tabs>
              <w:rPr>
                <w:rFonts w:ascii="Segoe UI" w:hAnsi="Segoe UI" w:cs="Segoe UI"/>
                <w:sz w:val="20"/>
                <w:lang w:val="en-US"/>
              </w:rPr>
            </w:pPr>
            <w:r w:rsidRPr="00F6015E">
              <w:rPr>
                <w:rFonts w:ascii="Segoe UI" w:hAnsi="Segoe UI" w:cs="Segoe UI"/>
                <w:sz w:val="20"/>
                <w:lang w:val="en-US"/>
              </w:rPr>
              <w:t xml:space="preserve">Number of customers with </w:t>
            </w:r>
            <w:r>
              <w:rPr>
                <w:rFonts w:ascii="Segoe UI" w:hAnsi="Segoe UI" w:cs="Segoe UI"/>
                <w:sz w:val="20"/>
                <w:lang w:val="en-US"/>
              </w:rPr>
              <w:t>DH</w:t>
            </w:r>
          </w:p>
        </w:tc>
        <w:tc>
          <w:tcPr>
            <w:tcW w:w="1134" w:type="dxa"/>
            <w:tcBorders>
              <w:top w:val="nil"/>
              <w:bottom w:val="nil"/>
            </w:tcBorders>
            <w:tcMar>
              <w:left w:w="57" w:type="dxa"/>
              <w:right w:w="57" w:type="dxa"/>
            </w:tcMar>
            <w:vAlign w:val="center"/>
          </w:tcPr>
          <w:p w:rsidR="00536D06" w:rsidRPr="00F6015E" w:rsidRDefault="00536D06" w:rsidP="00536D06">
            <w:pPr>
              <w:jc w:val="right"/>
              <w:rPr>
                <w:rFonts w:ascii="Segoe UI" w:hAnsi="Segoe UI" w:cs="Segoe UI"/>
                <w:sz w:val="20"/>
              </w:rPr>
            </w:pPr>
          </w:p>
        </w:tc>
        <w:tc>
          <w:tcPr>
            <w:tcW w:w="1275" w:type="dxa"/>
            <w:tcBorders>
              <w:top w:val="nil"/>
              <w:bottom w:val="nil"/>
            </w:tcBorders>
            <w:tcMar>
              <w:left w:w="57" w:type="dxa"/>
              <w:right w:w="57" w:type="dxa"/>
            </w:tcMar>
            <w:vAlign w:val="center"/>
          </w:tcPr>
          <w:p w:rsidR="00536D06" w:rsidRPr="00F6015E" w:rsidRDefault="00536D06" w:rsidP="00536D06">
            <w:pPr>
              <w:spacing w:after="120"/>
              <w:jc w:val="right"/>
              <w:rPr>
                <w:rFonts w:ascii="Segoe UI" w:hAnsi="Segoe UI" w:cs="Segoe UI"/>
                <w:sz w:val="20"/>
              </w:rPr>
            </w:pPr>
          </w:p>
        </w:tc>
        <w:tc>
          <w:tcPr>
            <w:tcW w:w="1134" w:type="dxa"/>
            <w:tcBorders>
              <w:top w:val="nil"/>
              <w:bottom w:val="nil"/>
            </w:tcBorders>
            <w:tcMar>
              <w:left w:w="57" w:type="dxa"/>
              <w:right w:w="57" w:type="dxa"/>
            </w:tcMar>
            <w:vAlign w:val="center"/>
          </w:tcPr>
          <w:p w:rsidR="00536D06" w:rsidRDefault="00536D06" w:rsidP="00536D06">
            <w:pPr>
              <w:jc w:val="right"/>
              <w:rPr>
                <w:rFonts w:ascii="Segoe UI" w:hAnsi="Segoe UI" w:cs="Segoe UI"/>
                <w:sz w:val="20"/>
              </w:rPr>
            </w:pPr>
          </w:p>
        </w:tc>
        <w:tc>
          <w:tcPr>
            <w:tcW w:w="993" w:type="dxa"/>
            <w:tcBorders>
              <w:top w:val="nil"/>
              <w:bottom w:val="nil"/>
            </w:tcBorders>
            <w:tcMar>
              <w:left w:w="57" w:type="dxa"/>
              <w:right w:w="57" w:type="dxa"/>
            </w:tcMar>
            <w:vAlign w:val="center"/>
          </w:tcPr>
          <w:p w:rsidR="00536D06" w:rsidRPr="00F6015E" w:rsidRDefault="00536D06" w:rsidP="00536D06">
            <w:pPr>
              <w:spacing w:after="120"/>
              <w:jc w:val="right"/>
              <w:rPr>
                <w:rFonts w:ascii="Segoe UI" w:hAnsi="Segoe UI" w:cs="Segoe UI"/>
                <w:sz w:val="20"/>
              </w:rPr>
            </w:pPr>
          </w:p>
        </w:tc>
        <w:tc>
          <w:tcPr>
            <w:tcW w:w="992" w:type="dxa"/>
            <w:tcBorders>
              <w:top w:val="nil"/>
              <w:bottom w:val="nil"/>
            </w:tcBorders>
            <w:tcMar>
              <w:left w:w="57" w:type="dxa"/>
              <w:right w:w="57" w:type="dxa"/>
            </w:tcMar>
            <w:vAlign w:val="center"/>
          </w:tcPr>
          <w:p w:rsidR="00536D06" w:rsidRPr="00F6015E" w:rsidRDefault="00536D06" w:rsidP="00536D06">
            <w:pPr>
              <w:spacing w:after="120"/>
              <w:jc w:val="right"/>
              <w:rPr>
                <w:rFonts w:ascii="Segoe UI" w:hAnsi="Segoe UI" w:cs="Segoe UI"/>
                <w:sz w:val="20"/>
              </w:rPr>
            </w:pPr>
          </w:p>
        </w:tc>
        <w:tc>
          <w:tcPr>
            <w:tcW w:w="1043" w:type="dxa"/>
            <w:tcBorders>
              <w:top w:val="nil"/>
              <w:bottom w:val="nil"/>
            </w:tcBorders>
            <w:tcMar>
              <w:left w:w="57" w:type="dxa"/>
              <w:right w:w="57" w:type="dxa"/>
            </w:tcMar>
            <w:vAlign w:val="center"/>
          </w:tcPr>
          <w:p w:rsidR="00536D06" w:rsidRPr="00F6015E" w:rsidRDefault="00536D06" w:rsidP="00536D06">
            <w:pPr>
              <w:spacing w:after="120"/>
              <w:jc w:val="right"/>
              <w:rPr>
                <w:rFonts w:ascii="Segoe UI" w:hAnsi="Segoe UI" w:cs="Segoe UI"/>
                <w:sz w:val="20"/>
              </w:rPr>
            </w:pPr>
          </w:p>
        </w:tc>
      </w:tr>
      <w:tr w:rsidR="00536D06" w:rsidRPr="000513DC" w:rsidTr="003F35AB">
        <w:trPr>
          <w:cantSplit/>
        </w:trPr>
        <w:tc>
          <w:tcPr>
            <w:tcW w:w="1985" w:type="dxa"/>
            <w:tcBorders>
              <w:top w:val="nil"/>
              <w:bottom w:val="nil"/>
            </w:tcBorders>
            <w:tcMar>
              <w:left w:w="57" w:type="dxa"/>
              <w:right w:w="57" w:type="dxa"/>
            </w:tcMar>
          </w:tcPr>
          <w:p w:rsidR="00536D06" w:rsidRPr="00536D06" w:rsidRDefault="00536D06" w:rsidP="004229FB">
            <w:pPr>
              <w:tabs>
                <w:tab w:val="left" w:pos="1701"/>
              </w:tabs>
              <w:rPr>
                <w:rFonts w:ascii="Segoe UI" w:hAnsi="Segoe UI" w:cs="Segoe UI"/>
                <w:sz w:val="20"/>
              </w:rPr>
            </w:pPr>
            <w:r w:rsidRPr="00F6015E">
              <w:rPr>
                <w:rFonts w:ascii="Segoe UI" w:hAnsi="Segoe UI" w:cs="Segoe UI"/>
                <w:sz w:val="20"/>
              </w:rPr>
              <w:t>- residential</w:t>
            </w:r>
          </w:p>
        </w:tc>
        <w:tc>
          <w:tcPr>
            <w:tcW w:w="1134" w:type="dxa"/>
            <w:tcBorders>
              <w:top w:val="nil"/>
              <w:bottom w:val="nil"/>
            </w:tcBorders>
            <w:tcMar>
              <w:left w:w="57" w:type="dxa"/>
              <w:right w:w="57" w:type="dxa"/>
            </w:tcMar>
            <w:vAlign w:val="bottom"/>
          </w:tcPr>
          <w:p w:rsidR="00536D06" w:rsidRPr="00F6015E" w:rsidRDefault="00536D06" w:rsidP="003F35AB">
            <w:pPr>
              <w:spacing w:after="120"/>
              <w:jc w:val="right"/>
              <w:rPr>
                <w:rFonts w:ascii="Segoe UI" w:hAnsi="Segoe UI" w:cs="Segoe UI"/>
                <w:sz w:val="20"/>
              </w:rPr>
            </w:pPr>
            <w:r>
              <w:rPr>
                <w:rFonts w:ascii="Segoe UI" w:hAnsi="Segoe UI" w:cs="Segoe UI"/>
                <w:sz w:val="20"/>
              </w:rPr>
              <w:t>568</w:t>
            </w:r>
          </w:p>
        </w:tc>
        <w:tc>
          <w:tcPr>
            <w:tcW w:w="1275" w:type="dxa"/>
            <w:tcBorders>
              <w:top w:val="nil"/>
              <w:bottom w:val="nil"/>
            </w:tcBorders>
            <w:tcMar>
              <w:left w:w="57" w:type="dxa"/>
              <w:right w:w="57" w:type="dxa"/>
            </w:tcMar>
            <w:vAlign w:val="center"/>
          </w:tcPr>
          <w:p w:rsidR="00536D06" w:rsidRPr="00F6015E" w:rsidRDefault="00536D06" w:rsidP="00536D06">
            <w:pPr>
              <w:spacing w:after="120"/>
              <w:jc w:val="right"/>
              <w:rPr>
                <w:rFonts w:ascii="Segoe UI" w:hAnsi="Segoe UI" w:cs="Segoe UI"/>
                <w:sz w:val="20"/>
              </w:rPr>
            </w:pPr>
          </w:p>
        </w:tc>
        <w:tc>
          <w:tcPr>
            <w:tcW w:w="1134" w:type="dxa"/>
            <w:tcBorders>
              <w:top w:val="nil"/>
              <w:bottom w:val="nil"/>
            </w:tcBorders>
            <w:tcMar>
              <w:left w:w="57" w:type="dxa"/>
              <w:right w:w="57" w:type="dxa"/>
            </w:tcMar>
            <w:vAlign w:val="center"/>
          </w:tcPr>
          <w:p w:rsidR="00536D06" w:rsidRDefault="00536D06" w:rsidP="00536D06">
            <w:pPr>
              <w:jc w:val="right"/>
              <w:rPr>
                <w:rFonts w:ascii="Segoe UI" w:hAnsi="Segoe UI" w:cs="Segoe UI"/>
                <w:sz w:val="20"/>
              </w:rPr>
            </w:pPr>
          </w:p>
        </w:tc>
        <w:tc>
          <w:tcPr>
            <w:tcW w:w="993" w:type="dxa"/>
            <w:tcBorders>
              <w:top w:val="nil"/>
              <w:bottom w:val="nil"/>
            </w:tcBorders>
            <w:tcMar>
              <w:left w:w="57" w:type="dxa"/>
              <w:right w:w="57" w:type="dxa"/>
            </w:tcMar>
            <w:vAlign w:val="bottom"/>
          </w:tcPr>
          <w:p w:rsidR="00536D06" w:rsidRPr="00F6015E" w:rsidRDefault="00536D06" w:rsidP="003F35AB">
            <w:pPr>
              <w:spacing w:after="120"/>
              <w:jc w:val="right"/>
              <w:rPr>
                <w:rFonts w:ascii="Segoe UI" w:hAnsi="Segoe UI" w:cs="Segoe UI"/>
                <w:sz w:val="20"/>
              </w:rPr>
            </w:pPr>
            <w:r>
              <w:rPr>
                <w:rFonts w:ascii="Segoe UI" w:hAnsi="Segoe UI" w:cs="Segoe UI"/>
                <w:sz w:val="20"/>
              </w:rPr>
              <w:t>43741</w:t>
            </w:r>
          </w:p>
        </w:tc>
        <w:tc>
          <w:tcPr>
            <w:tcW w:w="992" w:type="dxa"/>
            <w:tcBorders>
              <w:top w:val="nil"/>
              <w:bottom w:val="nil"/>
            </w:tcBorders>
            <w:tcMar>
              <w:left w:w="57" w:type="dxa"/>
              <w:right w:w="57" w:type="dxa"/>
            </w:tcMar>
            <w:vAlign w:val="center"/>
          </w:tcPr>
          <w:p w:rsidR="00536D06" w:rsidRPr="00F6015E" w:rsidRDefault="00536D06" w:rsidP="00536D06">
            <w:pPr>
              <w:spacing w:after="120"/>
              <w:jc w:val="right"/>
              <w:rPr>
                <w:rFonts w:ascii="Segoe UI" w:hAnsi="Segoe UI" w:cs="Segoe UI"/>
                <w:sz w:val="20"/>
              </w:rPr>
            </w:pPr>
            <w:r>
              <w:rPr>
                <w:rFonts w:ascii="Segoe UI" w:hAnsi="Segoe UI" w:cs="Segoe UI"/>
                <w:sz w:val="20"/>
              </w:rPr>
              <w:t>86536</w:t>
            </w:r>
          </w:p>
        </w:tc>
        <w:tc>
          <w:tcPr>
            <w:tcW w:w="1043" w:type="dxa"/>
            <w:tcBorders>
              <w:top w:val="nil"/>
              <w:bottom w:val="nil"/>
            </w:tcBorders>
            <w:tcMar>
              <w:left w:w="57" w:type="dxa"/>
              <w:right w:w="57" w:type="dxa"/>
            </w:tcMar>
            <w:vAlign w:val="center"/>
          </w:tcPr>
          <w:p w:rsidR="00536D06" w:rsidRPr="00F6015E" w:rsidRDefault="003A73D3" w:rsidP="00536D06">
            <w:pPr>
              <w:spacing w:after="120"/>
              <w:jc w:val="right"/>
              <w:rPr>
                <w:rFonts w:ascii="Segoe UI" w:hAnsi="Segoe UI" w:cs="Segoe UI"/>
                <w:sz w:val="20"/>
              </w:rPr>
            </w:pPr>
            <w:r>
              <w:rPr>
                <w:rFonts w:ascii="Segoe UI" w:hAnsi="Segoe UI" w:cs="Segoe UI"/>
                <w:sz w:val="20"/>
              </w:rPr>
              <w:t>70467</w:t>
            </w:r>
          </w:p>
        </w:tc>
      </w:tr>
      <w:tr w:rsidR="00536D06" w:rsidRPr="000513DC" w:rsidTr="003F35AB">
        <w:trPr>
          <w:cantSplit/>
        </w:trPr>
        <w:tc>
          <w:tcPr>
            <w:tcW w:w="1985" w:type="dxa"/>
            <w:tcBorders>
              <w:top w:val="nil"/>
              <w:bottom w:val="nil"/>
            </w:tcBorders>
            <w:tcMar>
              <w:left w:w="57" w:type="dxa"/>
              <w:right w:w="57" w:type="dxa"/>
            </w:tcMar>
          </w:tcPr>
          <w:p w:rsidR="00536D06" w:rsidRPr="00F6015E" w:rsidRDefault="00536D06" w:rsidP="004229FB">
            <w:pPr>
              <w:tabs>
                <w:tab w:val="left" w:pos="1701"/>
              </w:tabs>
              <w:rPr>
                <w:rFonts w:ascii="Segoe UI" w:hAnsi="Segoe UI" w:cs="Segoe UI"/>
                <w:sz w:val="20"/>
              </w:rPr>
            </w:pPr>
            <w:r w:rsidRPr="00F6015E">
              <w:rPr>
                <w:rFonts w:ascii="Segoe UI" w:hAnsi="Segoe UI" w:cs="Segoe UI"/>
                <w:sz w:val="20"/>
              </w:rPr>
              <w:t>- budgetary</w:t>
            </w:r>
          </w:p>
        </w:tc>
        <w:tc>
          <w:tcPr>
            <w:tcW w:w="1134" w:type="dxa"/>
            <w:tcBorders>
              <w:top w:val="nil"/>
              <w:bottom w:val="nil"/>
            </w:tcBorders>
            <w:tcMar>
              <w:left w:w="57" w:type="dxa"/>
              <w:right w:w="57" w:type="dxa"/>
            </w:tcMar>
            <w:vAlign w:val="bottom"/>
          </w:tcPr>
          <w:p w:rsidR="00536D06" w:rsidRDefault="00536D06" w:rsidP="003F35AB">
            <w:pPr>
              <w:spacing w:after="120"/>
              <w:jc w:val="right"/>
              <w:rPr>
                <w:rFonts w:ascii="Segoe UI" w:hAnsi="Segoe UI" w:cs="Segoe UI"/>
                <w:sz w:val="20"/>
              </w:rPr>
            </w:pPr>
            <w:r>
              <w:rPr>
                <w:rFonts w:ascii="Segoe UI" w:hAnsi="Segoe UI" w:cs="Segoe UI"/>
                <w:sz w:val="20"/>
              </w:rPr>
              <w:t>229</w:t>
            </w:r>
          </w:p>
        </w:tc>
        <w:tc>
          <w:tcPr>
            <w:tcW w:w="1275" w:type="dxa"/>
            <w:tcBorders>
              <w:top w:val="nil"/>
              <w:bottom w:val="nil"/>
            </w:tcBorders>
            <w:tcMar>
              <w:left w:w="57" w:type="dxa"/>
              <w:right w:w="57" w:type="dxa"/>
            </w:tcMar>
            <w:vAlign w:val="center"/>
          </w:tcPr>
          <w:p w:rsidR="00536D06" w:rsidRPr="00F6015E" w:rsidRDefault="00536D06" w:rsidP="00536D06">
            <w:pPr>
              <w:spacing w:after="120"/>
              <w:jc w:val="right"/>
              <w:rPr>
                <w:rFonts w:ascii="Segoe UI" w:hAnsi="Segoe UI" w:cs="Segoe UI"/>
                <w:sz w:val="20"/>
              </w:rPr>
            </w:pPr>
          </w:p>
        </w:tc>
        <w:tc>
          <w:tcPr>
            <w:tcW w:w="1134" w:type="dxa"/>
            <w:tcBorders>
              <w:top w:val="nil"/>
              <w:bottom w:val="nil"/>
            </w:tcBorders>
            <w:tcMar>
              <w:left w:w="57" w:type="dxa"/>
              <w:right w:w="57" w:type="dxa"/>
            </w:tcMar>
            <w:vAlign w:val="center"/>
          </w:tcPr>
          <w:p w:rsidR="00536D06" w:rsidRDefault="00536D06" w:rsidP="00536D06">
            <w:pPr>
              <w:jc w:val="right"/>
              <w:rPr>
                <w:rFonts w:ascii="Segoe UI" w:hAnsi="Segoe UI" w:cs="Segoe UI"/>
                <w:sz w:val="20"/>
              </w:rPr>
            </w:pPr>
          </w:p>
        </w:tc>
        <w:tc>
          <w:tcPr>
            <w:tcW w:w="993" w:type="dxa"/>
            <w:tcBorders>
              <w:top w:val="nil"/>
              <w:bottom w:val="nil"/>
            </w:tcBorders>
            <w:tcMar>
              <w:left w:w="57" w:type="dxa"/>
              <w:right w:w="57" w:type="dxa"/>
            </w:tcMar>
            <w:vAlign w:val="bottom"/>
          </w:tcPr>
          <w:p w:rsidR="00536D06" w:rsidRDefault="00536D06" w:rsidP="003F35AB">
            <w:pPr>
              <w:spacing w:after="120"/>
              <w:jc w:val="right"/>
              <w:rPr>
                <w:rFonts w:ascii="Segoe UI" w:hAnsi="Segoe UI" w:cs="Segoe UI"/>
                <w:sz w:val="20"/>
              </w:rPr>
            </w:pPr>
            <w:r>
              <w:rPr>
                <w:rFonts w:ascii="Segoe UI" w:hAnsi="Segoe UI" w:cs="Segoe UI"/>
                <w:sz w:val="20"/>
              </w:rPr>
              <w:t>172</w:t>
            </w:r>
          </w:p>
        </w:tc>
        <w:tc>
          <w:tcPr>
            <w:tcW w:w="992" w:type="dxa"/>
            <w:tcBorders>
              <w:top w:val="nil"/>
              <w:bottom w:val="nil"/>
            </w:tcBorders>
            <w:tcMar>
              <w:left w:w="57" w:type="dxa"/>
              <w:right w:w="57" w:type="dxa"/>
            </w:tcMar>
            <w:vAlign w:val="center"/>
          </w:tcPr>
          <w:p w:rsidR="00536D06" w:rsidRDefault="00536D06" w:rsidP="00536D06">
            <w:pPr>
              <w:spacing w:after="120"/>
              <w:jc w:val="right"/>
              <w:rPr>
                <w:rFonts w:ascii="Segoe UI" w:hAnsi="Segoe UI" w:cs="Segoe UI"/>
                <w:sz w:val="20"/>
              </w:rPr>
            </w:pPr>
            <w:r>
              <w:rPr>
                <w:rFonts w:ascii="Segoe UI" w:hAnsi="Segoe UI" w:cs="Segoe UI"/>
                <w:sz w:val="20"/>
              </w:rPr>
              <w:t>284</w:t>
            </w:r>
          </w:p>
        </w:tc>
        <w:tc>
          <w:tcPr>
            <w:tcW w:w="1043" w:type="dxa"/>
            <w:tcBorders>
              <w:top w:val="nil"/>
              <w:bottom w:val="nil"/>
            </w:tcBorders>
            <w:tcMar>
              <w:left w:w="57" w:type="dxa"/>
              <w:right w:w="57" w:type="dxa"/>
            </w:tcMar>
            <w:vAlign w:val="center"/>
          </w:tcPr>
          <w:p w:rsidR="00536D06" w:rsidRPr="00F6015E" w:rsidRDefault="003A73D3" w:rsidP="00536D06">
            <w:pPr>
              <w:spacing w:after="120"/>
              <w:jc w:val="right"/>
              <w:rPr>
                <w:rFonts w:ascii="Segoe UI" w:hAnsi="Segoe UI" w:cs="Segoe UI"/>
                <w:sz w:val="20"/>
              </w:rPr>
            </w:pPr>
            <w:r>
              <w:rPr>
                <w:rFonts w:ascii="Segoe UI" w:hAnsi="Segoe UI" w:cs="Segoe UI"/>
                <w:sz w:val="20"/>
              </w:rPr>
              <w:t>247</w:t>
            </w:r>
          </w:p>
        </w:tc>
      </w:tr>
      <w:tr w:rsidR="00536D06" w:rsidRPr="000513DC" w:rsidTr="003F35AB">
        <w:trPr>
          <w:cantSplit/>
        </w:trPr>
        <w:tc>
          <w:tcPr>
            <w:tcW w:w="1985" w:type="dxa"/>
            <w:tcBorders>
              <w:top w:val="nil"/>
              <w:bottom w:val="nil"/>
            </w:tcBorders>
            <w:tcMar>
              <w:left w:w="57" w:type="dxa"/>
              <w:right w:w="57" w:type="dxa"/>
            </w:tcMar>
          </w:tcPr>
          <w:p w:rsidR="00536D06" w:rsidRPr="00F6015E" w:rsidRDefault="00536D06" w:rsidP="004229FB">
            <w:pPr>
              <w:tabs>
                <w:tab w:val="left" w:pos="1701"/>
              </w:tabs>
              <w:rPr>
                <w:rFonts w:ascii="Segoe UI" w:hAnsi="Segoe UI" w:cs="Segoe UI"/>
                <w:sz w:val="20"/>
              </w:rPr>
            </w:pPr>
            <w:r w:rsidRPr="00F6015E">
              <w:rPr>
                <w:rFonts w:ascii="Segoe UI" w:hAnsi="Segoe UI" w:cs="Segoe UI"/>
                <w:sz w:val="20"/>
              </w:rPr>
              <w:t>- others</w:t>
            </w:r>
          </w:p>
        </w:tc>
        <w:tc>
          <w:tcPr>
            <w:tcW w:w="1134" w:type="dxa"/>
            <w:tcBorders>
              <w:top w:val="nil"/>
              <w:bottom w:val="nil"/>
            </w:tcBorders>
            <w:tcMar>
              <w:left w:w="57" w:type="dxa"/>
              <w:right w:w="57" w:type="dxa"/>
            </w:tcMar>
            <w:vAlign w:val="bottom"/>
          </w:tcPr>
          <w:p w:rsidR="00536D06" w:rsidRDefault="00536D06" w:rsidP="003F35AB">
            <w:pPr>
              <w:spacing w:after="120"/>
              <w:jc w:val="right"/>
              <w:rPr>
                <w:rFonts w:ascii="Segoe UI" w:hAnsi="Segoe UI" w:cs="Segoe UI"/>
                <w:sz w:val="20"/>
              </w:rPr>
            </w:pPr>
            <w:r>
              <w:rPr>
                <w:rFonts w:ascii="Segoe UI" w:hAnsi="Segoe UI" w:cs="Segoe UI"/>
                <w:sz w:val="20"/>
              </w:rPr>
              <w:t>273</w:t>
            </w:r>
          </w:p>
        </w:tc>
        <w:tc>
          <w:tcPr>
            <w:tcW w:w="1275" w:type="dxa"/>
            <w:tcBorders>
              <w:top w:val="nil"/>
              <w:bottom w:val="nil"/>
            </w:tcBorders>
            <w:tcMar>
              <w:left w:w="57" w:type="dxa"/>
              <w:right w:w="57" w:type="dxa"/>
            </w:tcMar>
            <w:vAlign w:val="center"/>
          </w:tcPr>
          <w:p w:rsidR="00536D06" w:rsidRPr="00F6015E" w:rsidRDefault="00536D06" w:rsidP="00536D06">
            <w:pPr>
              <w:spacing w:after="120"/>
              <w:jc w:val="right"/>
              <w:rPr>
                <w:rFonts w:ascii="Segoe UI" w:hAnsi="Segoe UI" w:cs="Segoe UI"/>
                <w:sz w:val="20"/>
              </w:rPr>
            </w:pPr>
          </w:p>
        </w:tc>
        <w:tc>
          <w:tcPr>
            <w:tcW w:w="1134" w:type="dxa"/>
            <w:tcBorders>
              <w:top w:val="nil"/>
              <w:bottom w:val="nil"/>
            </w:tcBorders>
            <w:tcMar>
              <w:left w:w="57" w:type="dxa"/>
              <w:right w:w="57" w:type="dxa"/>
            </w:tcMar>
            <w:vAlign w:val="center"/>
          </w:tcPr>
          <w:p w:rsidR="00536D06" w:rsidRDefault="00536D06" w:rsidP="00536D06">
            <w:pPr>
              <w:jc w:val="right"/>
              <w:rPr>
                <w:rFonts w:ascii="Segoe UI" w:hAnsi="Segoe UI" w:cs="Segoe UI"/>
                <w:sz w:val="20"/>
              </w:rPr>
            </w:pPr>
          </w:p>
        </w:tc>
        <w:tc>
          <w:tcPr>
            <w:tcW w:w="993" w:type="dxa"/>
            <w:tcBorders>
              <w:top w:val="nil"/>
              <w:bottom w:val="nil"/>
            </w:tcBorders>
            <w:tcMar>
              <w:left w:w="57" w:type="dxa"/>
              <w:right w:w="57" w:type="dxa"/>
            </w:tcMar>
            <w:vAlign w:val="bottom"/>
          </w:tcPr>
          <w:p w:rsidR="00536D06" w:rsidRDefault="00536D06" w:rsidP="003F35AB">
            <w:pPr>
              <w:spacing w:after="120"/>
              <w:jc w:val="right"/>
              <w:rPr>
                <w:rFonts w:ascii="Segoe UI" w:hAnsi="Segoe UI" w:cs="Segoe UI"/>
                <w:sz w:val="20"/>
              </w:rPr>
            </w:pPr>
            <w:r>
              <w:rPr>
                <w:rFonts w:ascii="Segoe UI" w:hAnsi="Segoe UI" w:cs="Segoe UI"/>
                <w:sz w:val="20"/>
              </w:rPr>
              <w:t>348</w:t>
            </w:r>
          </w:p>
        </w:tc>
        <w:tc>
          <w:tcPr>
            <w:tcW w:w="992" w:type="dxa"/>
            <w:tcBorders>
              <w:top w:val="nil"/>
              <w:bottom w:val="nil"/>
            </w:tcBorders>
            <w:tcMar>
              <w:left w:w="57" w:type="dxa"/>
              <w:right w:w="57" w:type="dxa"/>
            </w:tcMar>
            <w:vAlign w:val="center"/>
          </w:tcPr>
          <w:p w:rsidR="00536D06" w:rsidRDefault="00536D06" w:rsidP="00536D06">
            <w:pPr>
              <w:spacing w:after="120"/>
              <w:jc w:val="right"/>
              <w:rPr>
                <w:rFonts w:ascii="Segoe UI" w:hAnsi="Segoe UI" w:cs="Segoe UI"/>
                <w:sz w:val="20"/>
              </w:rPr>
            </w:pPr>
            <w:r>
              <w:rPr>
                <w:rFonts w:ascii="Segoe UI" w:hAnsi="Segoe UI" w:cs="Segoe UI"/>
                <w:sz w:val="20"/>
              </w:rPr>
              <w:t>574</w:t>
            </w:r>
          </w:p>
        </w:tc>
        <w:tc>
          <w:tcPr>
            <w:tcW w:w="1043" w:type="dxa"/>
            <w:tcBorders>
              <w:top w:val="nil"/>
              <w:bottom w:val="nil"/>
            </w:tcBorders>
            <w:tcMar>
              <w:left w:w="57" w:type="dxa"/>
              <w:right w:w="57" w:type="dxa"/>
            </w:tcMar>
            <w:vAlign w:val="center"/>
          </w:tcPr>
          <w:p w:rsidR="00536D06" w:rsidRPr="00F6015E" w:rsidRDefault="003A73D3" w:rsidP="00536D06">
            <w:pPr>
              <w:spacing w:after="120"/>
              <w:jc w:val="right"/>
              <w:rPr>
                <w:rFonts w:ascii="Segoe UI" w:hAnsi="Segoe UI" w:cs="Segoe UI"/>
                <w:sz w:val="20"/>
              </w:rPr>
            </w:pPr>
            <w:r>
              <w:rPr>
                <w:rFonts w:ascii="Segoe UI" w:hAnsi="Segoe UI" w:cs="Segoe UI"/>
                <w:sz w:val="20"/>
              </w:rPr>
              <w:t>376</w:t>
            </w:r>
          </w:p>
        </w:tc>
      </w:tr>
      <w:tr w:rsidR="00536D06" w:rsidRPr="000513DC" w:rsidTr="003F35AB">
        <w:trPr>
          <w:cantSplit/>
        </w:trPr>
        <w:tc>
          <w:tcPr>
            <w:tcW w:w="1985" w:type="dxa"/>
            <w:tcBorders>
              <w:top w:val="nil"/>
            </w:tcBorders>
            <w:tcMar>
              <w:left w:w="57" w:type="dxa"/>
              <w:right w:w="57" w:type="dxa"/>
            </w:tcMar>
          </w:tcPr>
          <w:p w:rsidR="00536D06" w:rsidRPr="00F6015E" w:rsidRDefault="00536D06" w:rsidP="004229FB">
            <w:pPr>
              <w:tabs>
                <w:tab w:val="left" w:pos="1701"/>
              </w:tabs>
              <w:rPr>
                <w:rFonts w:ascii="Segoe UI" w:hAnsi="Segoe UI" w:cs="Segoe UI"/>
                <w:sz w:val="20"/>
              </w:rPr>
            </w:pPr>
            <w:r w:rsidRPr="00F6015E">
              <w:rPr>
                <w:rFonts w:ascii="Segoe UI" w:hAnsi="Segoe UI" w:cs="Segoe UI"/>
                <w:sz w:val="20"/>
              </w:rPr>
              <w:t>-altogether</w:t>
            </w:r>
          </w:p>
        </w:tc>
        <w:tc>
          <w:tcPr>
            <w:tcW w:w="1134" w:type="dxa"/>
            <w:tcBorders>
              <w:top w:val="nil"/>
            </w:tcBorders>
            <w:tcMar>
              <w:left w:w="57" w:type="dxa"/>
              <w:right w:w="57" w:type="dxa"/>
            </w:tcMar>
            <w:vAlign w:val="center"/>
          </w:tcPr>
          <w:p w:rsidR="00536D06" w:rsidRDefault="00536D06" w:rsidP="003F35AB">
            <w:pPr>
              <w:spacing w:after="120"/>
              <w:jc w:val="right"/>
              <w:rPr>
                <w:rFonts w:ascii="Segoe UI" w:hAnsi="Segoe UI" w:cs="Segoe UI"/>
                <w:sz w:val="20"/>
              </w:rPr>
            </w:pPr>
            <w:r>
              <w:rPr>
                <w:rFonts w:ascii="Segoe UI" w:hAnsi="Segoe UI" w:cs="Segoe UI"/>
                <w:sz w:val="20"/>
              </w:rPr>
              <w:t>1063</w:t>
            </w:r>
          </w:p>
        </w:tc>
        <w:tc>
          <w:tcPr>
            <w:tcW w:w="1275" w:type="dxa"/>
            <w:tcBorders>
              <w:top w:val="nil"/>
            </w:tcBorders>
            <w:tcMar>
              <w:left w:w="57" w:type="dxa"/>
              <w:right w:w="57" w:type="dxa"/>
            </w:tcMar>
            <w:vAlign w:val="bottom"/>
          </w:tcPr>
          <w:p w:rsidR="00536D06" w:rsidRPr="00F6015E" w:rsidRDefault="00536D06" w:rsidP="003F35AB">
            <w:pPr>
              <w:spacing w:after="120"/>
              <w:jc w:val="right"/>
              <w:rPr>
                <w:rFonts w:ascii="Segoe UI" w:hAnsi="Segoe UI" w:cs="Segoe UI"/>
                <w:sz w:val="20"/>
              </w:rPr>
            </w:pPr>
            <w:r>
              <w:rPr>
                <w:rFonts w:ascii="Segoe UI" w:hAnsi="Segoe UI" w:cs="Segoe UI"/>
                <w:sz w:val="20"/>
              </w:rPr>
              <w:t>498</w:t>
            </w:r>
          </w:p>
        </w:tc>
        <w:tc>
          <w:tcPr>
            <w:tcW w:w="1134" w:type="dxa"/>
            <w:tcBorders>
              <w:top w:val="nil"/>
            </w:tcBorders>
            <w:tcMar>
              <w:left w:w="57" w:type="dxa"/>
              <w:right w:w="57" w:type="dxa"/>
            </w:tcMar>
            <w:vAlign w:val="center"/>
          </w:tcPr>
          <w:p w:rsidR="00536D06" w:rsidRDefault="00536D06" w:rsidP="003F35AB">
            <w:pPr>
              <w:spacing w:after="120"/>
              <w:jc w:val="right"/>
              <w:rPr>
                <w:rFonts w:ascii="Segoe UI" w:hAnsi="Segoe UI" w:cs="Segoe UI"/>
                <w:sz w:val="20"/>
              </w:rPr>
            </w:pPr>
            <w:r>
              <w:rPr>
                <w:rFonts w:ascii="Segoe UI" w:hAnsi="Segoe UI" w:cs="Segoe UI"/>
                <w:sz w:val="20"/>
              </w:rPr>
              <w:t>8890</w:t>
            </w:r>
          </w:p>
        </w:tc>
        <w:tc>
          <w:tcPr>
            <w:tcW w:w="993" w:type="dxa"/>
            <w:tcBorders>
              <w:top w:val="nil"/>
            </w:tcBorders>
            <w:tcMar>
              <w:left w:w="57" w:type="dxa"/>
              <w:right w:w="57" w:type="dxa"/>
            </w:tcMar>
            <w:vAlign w:val="bottom"/>
          </w:tcPr>
          <w:p w:rsidR="00536D06" w:rsidRDefault="00536D06" w:rsidP="003F35AB">
            <w:pPr>
              <w:spacing w:after="120"/>
              <w:jc w:val="right"/>
              <w:rPr>
                <w:rFonts w:ascii="Segoe UI" w:hAnsi="Segoe UI" w:cs="Segoe UI"/>
                <w:sz w:val="20"/>
              </w:rPr>
            </w:pPr>
            <w:r>
              <w:rPr>
                <w:rFonts w:ascii="Segoe UI" w:hAnsi="Segoe UI" w:cs="Segoe UI"/>
                <w:sz w:val="20"/>
              </w:rPr>
              <w:t>44261</w:t>
            </w:r>
          </w:p>
        </w:tc>
        <w:tc>
          <w:tcPr>
            <w:tcW w:w="992" w:type="dxa"/>
            <w:tcBorders>
              <w:top w:val="nil"/>
            </w:tcBorders>
            <w:tcMar>
              <w:left w:w="57" w:type="dxa"/>
              <w:right w:w="57" w:type="dxa"/>
            </w:tcMar>
            <w:vAlign w:val="center"/>
          </w:tcPr>
          <w:p w:rsidR="00536D06" w:rsidRDefault="00536D06" w:rsidP="00536D06">
            <w:pPr>
              <w:spacing w:after="120"/>
              <w:jc w:val="right"/>
              <w:rPr>
                <w:rFonts w:ascii="Segoe UI" w:hAnsi="Segoe UI" w:cs="Segoe UI"/>
                <w:sz w:val="20"/>
              </w:rPr>
            </w:pPr>
            <w:r>
              <w:rPr>
                <w:rFonts w:ascii="Segoe UI" w:hAnsi="Segoe UI" w:cs="Segoe UI"/>
                <w:sz w:val="20"/>
              </w:rPr>
              <w:t>87394</w:t>
            </w:r>
          </w:p>
        </w:tc>
        <w:tc>
          <w:tcPr>
            <w:tcW w:w="1043" w:type="dxa"/>
            <w:tcBorders>
              <w:top w:val="nil"/>
            </w:tcBorders>
            <w:tcMar>
              <w:left w:w="57" w:type="dxa"/>
              <w:right w:w="57" w:type="dxa"/>
            </w:tcMar>
            <w:vAlign w:val="center"/>
          </w:tcPr>
          <w:p w:rsidR="00536D06" w:rsidRPr="00F6015E" w:rsidRDefault="003A73D3" w:rsidP="00536D06">
            <w:pPr>
              <w:spacing w:after="120"/>
              <w:jc w:val="right"/>
              <w:rPr>
                <w:rFonts w:ascii="Segoe UI" w:hAnsi="Segoe UI" w:cs="Segoe UI"/>
                <w:sz w:val="20"/>
              </w:rPr>
            </w:pPr>
            <w:r>
              <w:rPr>
                <w:rFonts w:ascii="Segoe UI" w:hAnsi="Segoe UI" w:cs="Segoe UI"/>
                <w:sz w:val="20"/>
              </w:rPr>
              <w:t>71090</w:t>
            </w:r>
          </w:p>
        </w:tc>
      </w:tr>
      <w:tr w:rsidR="00F6015E" w:rsidRPr="000513DC" w:rsidTr="00536D06">
        <w:trPr>
          <w:cantSplit/>
        </w:trPr>
        <w:tc>
          <w:tcPr>
            <w:tcW w:w="1985" w:type="dxa"/>
            <w:tcMar>
              <w:left w:w="57" w:type="dxa"/>
              <w:right w:w="57" w:type="dxa"/>
            </w:tcMar>
          </w:tcPr>
          <w:p w:rsidR="004229FB" w:rsidRPr="00F6015E" w:rsidRDefault="004229FB" w:rsidP="004229FB">
            <w:pPr>
              <w:tabs>
                <w:tab w:val="left" w:pos="1701"/>
              </w:tabs>
              <w:rPr>
                <w:rFonts w:ascii="Segoe UI" w:hAnsi="Segoe UI" w:cs="Segoe UI"/>
                <w:sz w:val="20"/>
              </w:rPr>
            </w:pPr>
            <w:r w:rsidRPr="00F6015E">
              <w:rPr>
                <w:rFonts w:ascii="Segoe UI" w:hAnsi="Segoe UI" w:cs="Segoe UI"/>
                <w:sz w:val="20"/>
              </w:rPr>
              <w:t>Installed capacity, Gcal/h</w:t>
            </w:r>
          </w:p>
        </w:tc>
        <w:tc>
          <w:tcPr>
            <w:tcW w:w="1134" w:type="dxa"/>
            <w:tcMar>
              <w:left w:w="57" w:type="dxa"/>
              <w:right w:w="57" w:type="dxa"/>
            </w:tcMar>
            <w:vAlign w:val="center"/>
          </w:tcPr>
          <w:p w:rsidR="004229FB" w:rsidRPr="00F6015E" w:rsidRDefault="00536D06" w:rsidP="00536D06">
            <w:pPr>
              <w:spacing w:after="120"/>
              <w:jc w:val="right"/>
              <w:rPr>
                <w:rFonts w:ascii="Segoe UI" w:hAnsi="Segoe UI" w:cs="Segoe UI"/>
                <w:sz w:val="20"/>
                <w:highlight w:val="yellow"/>
              </w:rPr>
            </w:pPr>
            <w:r>
              <w:rPr>
                <w:rFonts w:ascii="Segoe UI" w:hAnsi="Segoe UI" w:cs="Segoe UI"/>
                <w:sz w:val="20"/>
              </w:rPr>
              <w:t>347.</w:t>
            </w:r>
            <w:r w:rsidR="004229FB" w:rsidRPr="00F6015E">
              <w:rPr>
                <w:rFonts w:ascii="Segoe UI" w:hAnsi="Segoe UI" w:cs="Segoe UI"/>
                <w:sz w:val="20"/>
              </w:rPr>
              <w:t>1</w:t>
            </w:r>
          </w:p>
        </w:tc>
        <w:tc>
          <w:tcPr>
            <w:tcW w:w="1275" w:type="dxa"/>
            <w:tcMar>
              <w:left w:w="57" w:type="dxa"/>
              <w:right w:w="57" w:type="dxa"/>
            </w:tcMar>
            <w:vAlign w:val="center"/>
          </w:tcPr>
          <w:p w:rsidR="004229FB" w:rsidRPr="00F6015E" w:rsidRDefault="004229FB" w:rsidP="00536D06">
            <w:pPr>
              <w:spacing w:after="120"/>
              <w:jc w:val="right"/>
              <w:rPr>
                <w:rFonts w:ascii="Segoe UI" w:hAnsi="Segoe UI" w:cs="Segoe UI"/>
                <w:sz w:val="20"/>
              </w:rPr>
            </w:pPr>
            <w:r w:rsidRPr="00F6015E">
              <w:rPr>
                <w:rFonts w:ascii="Segoe UI" w:hAnsi="Segoe UI" w:cs="Segoe UI"/>
                <w:sz w:val="20"/>
              </w:rPr>
              <w:t>259</w:t>
            </w:r>
          </w:p>
        </w:tc>
        <w:tc>
          <w:tcPr>
            <w:tcW w:w="1134" w:type="dxa"/>
            <w:tcMar>
              <w:left w:w="57" w:type="dxa"/>
              <w:right w:w="57" w:type="dxa"/>
            </w:tcMar>
            <w:vAlign w:val="center"/>
          </w:tcPr>
          <w:p w:rsidR="004229FB" w:rsidRPr="00F6015E" w:rsidRDefault="004229FB" w:rsidP="00536D06">
            <w:pPr>
              <w:spacing w:after="120"/>
              <w:jc w:val="right"/>
              <w:rPr>
                <w:rFonts w:ascii="Segoe UI" w:hAnsi="Segoe UI" w:cs="Segoe UI"/>
                <w:sz w:val="20"/>
              </w:rPr>
            </w:pPr>
            <w:r w:rsidRPr="00F6015E">
              <w:rPr>
                <w:rFonts w:ascii="Segoe UI" w:hAnsi="Segoe UI" w:cs="Segoe UI"/>
                <w:sz w:val="20"/>
              </w:rPr>
              <w:t>4 539</w:t>
            </w:r>
          </w:p>
        </w:tc>
        <w:tc>
          <w:tcPr>
            <w:tcW w:w="993" w:type="dxa"/>
            <w:tcMar>
              <w:left w:w="57" w:type="dxa"/>
              <w:right w:w="57" w:type="dxa"/>
            </w:tcMar>
            <w:vAlign w:val="center"/>
          </w:tcPr>
          <w:p w:rsidR="004229FB" w:rsidRPr="00F6015E" w:rsidRDefault="004229FB" w:rsidP="00536D06">
            <w:pPr>
              <w:spacing w:after="120"/>
              <w:jc w:val="right"/>
              <w:rPr>
                <w:rFonts w:ascii="Segoe UI" w:hAnsi="Segoe UI" w:cs="Segoe UI"/>
                <w:sz w:val="20"/>
              </w:rPr>
            </w:pPr>
            <w:r w:rsidRPr="00F6015E">
              <w:rPr>
                <w:rFonts w:ascii="Segoe UI" w:hAnsi="Segoe UI" w:cs="Segoe UI"/>
                <w:sz w:val="20"/>
              </w:rPr>
              <w:t>563</w:t>
            </w:r>
          </w:p>
        </w:tc>
        <w:tc>
          <w:tcPr>
            <w:tcW w:w="992" w:type="dxa"/>
            <w:tcMar>
              <w:left w:w="57" w:type="dxa"/>
              <w:right w:w="57" w:type="dxa"/>
            </w:tcMar>
            <w:vAlign w:val="center"/>
          </w:tcPr>
          <w:p w:rsidR="004229FB" w:rsidRPr="00F6015E" w:rsidRDefault="004229FB" w:rsidP="00536D06">
            <w:pPr>
              <w:spacing w:after="120"/>
              <w:jc w:val="right"/>
              <w:rPr>
                <w:rFonts w:ascii="Segoe UI" w:hAnsi="Segoe UI" w:cs="Segoe UI"/>
                <w:sz w:val="20"/>
              </w:rPr>
            </w:pPr>
            <w:r w:rsidRPr="00F6015E">
              <w:rPr>
                <w:rFonts w:ascii="Segoe UI" w:hAnsi="Segoe UI" w:cs="Segoe UI"/>
                <w:sz w:val="20"/>
              </w:rPr>
              <w:t>627</w:t>
            </w:r>
          </w:p>
        </w:tc>
        <w:tc>
          <w:tcPr>
            <w:tcW w:w="1043" w:type="dxa"/>
            <w:tcMar>
              <w:left w:w="57" w:type="dxa"/>
              <w:right w:w="57" w:type="dxa"/>
            </w:tcMar>
            <w:vAlign w:val="center"/>
          </w:tcPr>
          <w:p w:rsidR="004229FB" w:rsidRPr="00F6015E" w:rsidRDefault="00536D06" w:rsidP="003A73D3">
            <w:pPr>
              <w:spacing w:after="120"/>
              <w:jc w:val="right"/>
              <w:rPr>
                <w:rFonts w:ascii="Segoe UI" w:hAnsi="Segoe UI" w:cs="Segoe UI"/>
                <w:sz w:val="20"/>
              </w:rPr>
            </w:pPr>
            <w:r w:rsidRPr="00CF534A">
              <w:rPr>
                <w:rFonts w:ascii="Segoe UI" w:hAnsi="Segoe UI" w:cs="Segoe UI"/>
                <w:sz w:val="20"/>
              </w:rPr>
              <w:t>7</w:t>
            </w:r>
            <w:r w:rsidR="003A73D3">
              <w:rPr>
                <w:rFonts w:ascii="Segoe UI" w:hAnsi="Segoe UI" w:cs="Segoe UI"/>
                <w:sz w:val="20"/>
              </w:rPr>
              <w:t>40.4</w:t>
            </w:r>
          </w:p>
        </w:tc>
      </w:tr>
      <w:tr w:rsidR="00F6015E" w:rsidRPr="000513DC" w:rsidTr="00536D06">
        <w:trPr>
          <w:cantSplit/>
        </w:trPr>
        <w:tc>
          <w:tcPr>
            <w:tcW w:w="1985" w:type="dxa"/>
            <w:tcMar>
              <w:left w:w="57" w:type="dxa"/>
              <w:right w:w="57" w:type="dxa"/>
            </w:tcMar>
          </w:tcPr>
          <w:p w:rsidR="004229FB" w:rsidRPr="00F6015E" w:rsidRDefault="004229FB" w:rsidP="004229FB">
            <w:pPr>
              <w:tabs>
                <w:tab w:val="left" w:pos="1701"/>
              </w:tabs>
              <w:rPr>
                <w:rFonts w:ascii="Segoe UI" w:hAnsi="Segoe UI" w:cs="Segoe UI"/>
                <w:sz w:val="20"/>
              </w:rPr>
            </w:pPr>
            <w:r w:rsidRPr="00F6015E">
              <w:rPr>
                <w:rFonts w:ascii="Segoe UI" w:hAnsi="Segoe UI" w:cs="Segoe UI"/>
                <w:sz w:val="20"/>
              </w:rPr>
              <w:t>Connected load, Gcal/h</w:t>
            </w:r>
          </w:p>
        </w:tc>
        <w:tc>
          <w:tcPr>
            <w:tcW w:w="1134" w:type="dxa"/>
            <w:tcMar>
              <w:left w:w="57" w:type="dxa"/>
              <w:right w:w="57" w:type="dxa"/>
            </w:tcMar>
            <w:vAlign w:val="center"/>
          </w:tcPr>
          <w:p w:rsidR="004229FB" w:rsidRPr="00F6015E" w:rsidRDefault="00536D06" w:rsidP="00536D06">
            <w:pPr>
              <w:spacing w:after="120"/>
              <w:jc w:val="right"/>
              <w:rPr>
                <w:rFonts w:ascii="Segoe UI" w:hAnsi="Segoe UI" w:cs="Segoe UI"/>
                <w:sz w:val="20"/>
                <w:highlight w:val="yellow"/>
              </w:rPr>
            </w:pPr>
            <w:r>
              <w:rPr>
                <w:rFonts w:ascii="Segoe UI" w:hAnsi="Segoe UI" w:cs="Segoe UI"/>
                <w:sz w:val="20"/>
              </w:rPr>
              <w:t>205.</w:t>
            </w:r>
            <w:r w:rsidR="004229FB" w:rsidRPr="00F6015E">
              <w:rPr>
                <w:rFonts w:ascii="Segoe UI" w:hAnsi="Segoe UI" w:cs="Segoe UI"/>
                <w:sz w:val="20"/>
              </w:rPr>
              <w:t>5</w:t>
            </w:r>
          </w:p>
        </w:tc>
        <w:tc>
          <w:tcPr>
            <w:tcW w:w="1275" w:type="dxa"/>
            <w:tcMar>
              <w:left w:w="57" w:type="dxa"/>
              <w:right w:w="57" w:type="dxa"/>
            </w:tcMar>
            <w:vAlign w:val="center"/>
          </w:tcPr>
          <w:p w:rsidR="004229FB" w:rsidRPr="00F6015E" w:rsidRDefault="004229FB" w:rsidP="00536D06">
            <w:pPr>
              <w:spacing w:after="120"/>
              <w:jc w:val="right"/>
              <w:rPr>
                <w:rFonts w:ascii="Segoe UI" w:hAnsi="Segoe UI" w:cs="Segoe UI"/>
                <w:sz w:val="20"/>
              </w:rPr>
            </w:pPr>
            <w:r w:rsidRPr="00F6015E">
              <w:rPr>
                <w:rFonts w:ascii="Segoe UI" w:hAnsi="Segoe UI" w:cs="Segoe UI"/>
                <w:sz w:val="20"/>
              </w:rPr>
              <w:t>98</w:t>
            </w:r>
          </w:p>
        </w:tc>
        <w:tc>
          <w:tcPr>
            <w:tcW w:w="1134" w:type="dxa"/>
            <w:tcMar>
              <w:left w:w="57" w:type="dxa"/>
              <w:right w:w="57" w:type="dxa"/>
            </w:tcMar>
            <w:vAlign w:val="center"/>
          </w:tcPr>
          <w:p w:rsidR="004229FB" w:rsidRPr="00F6015E" w:rsidRDefault="004229FB" w:rsidP="00536D06">
            <w:pPr>
              <w:spacing w:after="120"/>
              <w:jc w:val="right"/>
              <w:rPr>
                <w:rFonts w:ascii="Segoe UI" w:hAnsi="Segoe UI" w:cs="Segoe UI"/>
                <w:sz w:val="20"/>
              </w:rPr>
            </w:pPr>
            <w:r w:rsidRPr="00F6015E">
              <w:rPr>
                <w:rFonts w:ascii="Segoe UI" w:hAnsi="Segoe UI" w:cs="Segoe UI"/>
                <w:sz w:val="20"/>
              </w:rPr>
              <w:t>3 827</w:t>
            </w:r>
          </w:p>
        </w:tc>
        <w:tc>
          <w:tcPr>
            <w:tcW w:w="993" w:type="dxa"/>
            <w:tcMar>
              <w:left w:w="57" w:type="dxa"/>
              <w:right w:w="57" w:type="dxa"/>
            </w:tcMar>
            <w:vAlign w:val="center"/>
          </w:tcPr>
          <w:p w:rsidR="004229FB" w:rsidRPr="00F6015E" w:rsidRDefault="004229FB" w:rsidP="00536D06">
            <w:pPr>
              <w:spacing w:after="120"/>
              <w:jc w:val="right"/>
              <w:rPr>
                <w:rFonts w:ascii="Segoe UI" w:hAnsi="Segoe UI" w:cs="Segoe UI"/>
                <w:sz w:val="20"/>
              </w:rPr>
            </w:pPr>
            <w:r w:rsidRPr="00F6015E">
              <w:rPr>
                <w:rFonts w:ascii="Segoe UI" w:hAnsi="Segoe UI" w:cs="Segoe UI"/>
                <w:sz w:val="20"/>
              </w:rPr>
              <w:t xml:space="preserve">170 </w:t>
            </w:r>
          </w:p>
        </w:tc>
        <w:tc>
          <w:tcPr>
            <w:tcW w:w="992" w:type="dxa"/>
            <w:tcMar>
              <w:left w:w="57" w:type="dxa"/>
              <w:right w:w="57" w:type="dxa"/>
            </w:tcMar>
            <w:vAlign w:val="center"/>
          </w:tcPr>
          <w:p w:rsidR="004229FB" w:rsidRPr="00F6015E" w:rsidRDefault="004229FB" w:rsidP="00536D06">
            <w:pPr>
              <w:spacing w:after="120"/>
              <w:jc w:val="right"/>
              <w:rPr>
                <w:rFonts w:ascii="Segoe UI" w:hAnsi="Segoe UI" w:cs="Segoe UI"/>
                <w:sz w:val="20"/>
              </w:rPr>
            </w:pPr>
            <w:r w:rsidRPr="00F6015E">
              <w:rPr>
                <w:rFonts w:ascii="Segoe UI" w:hAnsi="Segoe UI" w:cs="Segoe UI"/>
                <w:sz w:val="20"/>
              </w:rPr>
              <w:t>348</w:t>
            </w:r>
          </w:p>
        </w:tc>
        <w:tc>
          <w:tcPr>
            <w:tcW w:w="1043" w:type="dxa"/>
            <w:tcMar>
              <w:left w:w="57" w:type="dxa"/>
              <w:right w:w="57" w:type="dxa"/>
            </w:tcMar>
            <w:vAlign w:val="center"/>
          </w:tcPr>
          <w:p w:rsidR="004229FB" w:rsidRPr="00F6015E" w:rsidRDefault="00536D06" w:rsidP="003A73D3">
            <w:pPr>
              <w:spacing w:after="120"/>
              <w:jc w:val="right"/>
              <w:rPr>
                <w:rFonts w:ascii="Segoe UI" w:hAnsi="Segoe UI" w:cs="Segoe UI"/>
                <w:sz w:val="20"/>
              </w:rPr>
            </w:pPr>
            <w:r>
              <w:rPr>
                <w:rFonts w:ascii="Segoe UI" w:hAnsi="Segoe UI" w:cs="Segoe UI"/>
                <w:sz w:val="20"/>
              </w:rPr>
              <w:t>4</w:t>
            </w:r>
            <w:r w:rsidR="003A73D3">
              <w:rPr>
                <w:rFonts w:ascii="Segoe UI" w:hAnsi="Segoe UI" w:cs="Segoe UI"/>
                <w:sz w:val="20"/>
              </w:rPr>
              <w:t>57.3</w:t>
            </w:r>
          </w:p>
        </w:tc>
      </w:tr>
      <w:tr w:rsidR="00F6015E" w:rsidRPr="000513DC" w:rsidTr="00536D06">
        <w:trPr>
          <w:cantSplit/>
        </w:trPr>
        <w:tc>
          <w:tcPr>
            <w:tcW w:w="1985" w:type="dxa"/>
            <w:tcMar>
              <w:left w:w="57" w:type="dxa"/>
              <w:right w:w="57" w:type="dxa"/>
            </w:tcMar>
          </w:tcPr>
          <w:p w:rsidR="004229FB" w:rsidRPr="00F6015E" w:rsidRDefault="004229FB" w:rsidP="004229FB">
            <w:pPr>
              <w:tabs>
                <w:tab w:val="left" w:pos="1701"/>
              </w:tabs>
              <w:rPr>
                <w:rFonts w:ascii="Segoe UI" w:hAnsi="Segoe UI" w:cs="Segoe UI"/>
                <w:sz w:val="20"/>
              </w:rPr>
            </w:pPr>
            <w:r w:rsidRPr="00F6015E">
              <w:rPr>
                <w:rFonts w:ascii="Segoe UI" w:hAnsi="Segoe UI" w:cs="Segoe UI"/>
                <w:sz w:val="20"/>
              </w:rPr>
              <w:t>Length of network, km</w:t>
            </w:r>
          </w:p>
          <w:p w:rsidR="004229FB" w:rsidRPr="00F6015E" w:rsidRDefault="004229FB" w:rsidP="004229FB">
            <w:pPr>
              <w:tabs>
                <w:tab w:val="left" w:pos="1701"/>
              </w:tabs>
              <w:rPr>
                <w:rFonts w:ascii="Segoe UI" w:hAnsi="Segoe UI" w:cs="Segoe UI"/>
                <w:color w:val="000000"/>
                <w:sz w:val="20"/>
              </w:rPr>
            </w:pPr>
          </w:p>
        </w:tc>
        <w:tc>
          <w:tcPr>
            <w:tcW w:w="1134" w:type="dxa"/>
            <w:tcMar>
              <w:left w:w="57" w:type="dxa"/>
              <w:right w:w="57" w:type="dxa"/>
            </w:tcMar>
            <w:vAlign w:val="center"/>
          </w:tcPr>
          <w:p w:rsidR="004229FB" w:rsidRPr="00F6015E" w:rsidRDefault="00536D06" w:rsidP="00536D06">
            <w:pPr>
              <w:spacing w:after="120"/>
              <w:jc w:val="right"/>
              <w:rPr>
                <w:rFonts w:ascii="Segoe UI" w:hAnsi="Segoe UI" w:cs="Segoe UI"/>
                <w:sz w:val="20"/>
              </w:rPr>
            </w:pPr>
            <w:r>
              <w:rPr>
                <w:rFonts w:ascii="Segoe UI" w:hAnsi="Segoe UI" w:cs="Segoe UI"/>
                <w:sz w:val="20"/>
              </w:rPr>
              <w:t xml:space="preserve">  130.</w:t>
            </w:r>
            <w:r w:rsidR="004229FB" w:rsidRPr="00F6015E">
              <w:rPr>
                <w:rFonts w:ascii="Segoe UI" w:hAnsi="Segoe UI" w:cs="Segoe UI"/>
                <w:sz w:val="20"/>
              </w:rPr>
              <w:t>99</w:t>
            </w:r>
          </w:p>
        </w:tc>
        <w:tc>
          <w:tcPr>
            <w:tcW w:w="1275" w:type="dxa"/>
            <w:tcMar>
              <w:left w:w="57" w:type="dxa"/>
              <w:right w:w="57" w:type="dxa"/>
            </w:tcMar>
            <w:vAlign w:val="center"/>
          </w:tcPr>
          <w:p w:rsidR="004229FB" w:rsidRPr="00F6015E" w:rsidRDefault="00536D06" w:rsidP="00536D06">
            <w:pPr>
              <w:spacing w:after="120"/>
              <w:jc w:val="right"/>
              <w:rPr>
                <w:rFonts w:ascii="Segoe UI" w:hAnsi="Segoe UI" w:cs="Segoe UI"/>
                <w:sz w:val="20"/>
              </w:rPr>
            </w:pPr>
            <w:r>
              <w:rPr>
                <w:rFonts w:ascii="Segoe UI" w:hAnsi="Segoe UI" w:cs="Segoe UI"/>
                <w:sz w:val="20"/>
              </w:rPr>
              <w:t xml:space="preserve"> 117.</w:t>
            </w:r>
            <w:r w:rsidR="004229FB" w:rsidRPr="00F6015E">
              <w:rPr>
                <w:rFonts w:ascii="Segoe UI" w:hAnsi="Segoe UI" w:cs="Segoe UI"/>
                <w:sz w:val="20"/>
              </w:rPr>
              <w:t>35</w:t>
            </w:r>
          </w:p>
        </w:tc>
        <w:tc>
          <w:tcPr>
            <w:tcW w:w="1134" w:type="dxa"/>
            <w:tcMar>
              <w:left w:w="57" w:type="dxa"/>
              <w:right w:w="57" w:type="dxa"/>
            </w:tcMar>
            <w:vAlign w:val="center"/>
          </w:tcPr>
          <w:p w:rsidR="004229FB" w:rsidRPr="00F6015E" w:rsidRDefault="00536D06" w:rsidP="00536D06">
            <w:pPr>
              <w:spacing w:after="120"/>
              <w:jc w:val="right"/>
              <w:rPr>
                <w:rFonts w:ascii="Segoe UI" w:hAnsi="Segoe UI" w:cs="Segoe UI"/>
                <w:sz w:val="20"/>
              </w:rPr>
            </w:pPr>
            <w:r>
              <w:rPr>
                <w:rFonts w:ascii="Segoe UI" w:hAnsi="Segoe UI" w:cs="Segoe UI"/>
                <w:sz w:val="20"/>
              </w:rPr>
              <w:t xml:space="preserve"> 1 600.</w:t>
            </w:r>
            <w:r w:rsidR="004229FB" w:rsidRPr="00F6015E">
              <w:rPr>
                <w:rFonts w:ascii="Segoe UI" w:hAnsi="Segoe UI" w:cs="Segoe UI"/>
                <w:sz w:val="20"/>
              </w:rPr>
              <w:t>2</w:t>
            </w:r>
          </w:p>
        </w:tc>
        <w:tc>
          <w:tcPr>
            <w:tcW w:w="993" w:type="dxa"/>
            <w:tcMar>
              <w:left w:w="57" w:type="dxa"/>
              <w:right w:w="57" w:type="dxa"/>
            </w:tcMar>
            <w:vAlign w:val="center"/>
          </w:tcPr>
          <w:p w:rsidR="004229FB" w:rsidRPr="00F6015E" w:rsidRDefault="00536D06" w:rsidP="00536D06">
            <w:pPr>
              <w:spacing w:after="120"/>
              <w:jc w:val="right"/>
              <w:rPr>
                <w:rFonts w:ascii="Segoe UI" w:hAnsi="Segoe UI" w:cs="Segoe UI"/>
                <w:sz w:val="20"/>
              </w:rPr>
            </w:pPr>
            <w:r>
              <w:rPr>
                <w:rFonts w:ascii="Segoe UI" w:hAnsi="Segoe UI" w:cs="Segoe UI"/>
                <w:sz w:val="20"/>
              </w:rPr>
              <w:t xml:space="preserve"> 96.</w:t>
            </w:r>
            <w:r w:rsidR="004229FB" w:rsidRPr="00F6015E">
              <w:rPr>
                <w:rFonts w:ascii="Segoe UI" w:hAnsi="Segoe UI" w:cs="Segoe UI"/>
                <w:sz w:val="20"/>
              </w:rPr>
              <w:t xml:space="preserve">6 </w:t>
            </w:r>
          </w:p>
        </w:tc>
        <w:tc>
          <w:tcPr>
            <w:tcW w:w="992" w:type="dxa"/>
            <w:tcMar>
              <w:left w:w="57" w:type="dxa"/>
              <w:right w:w="57" w:type="dxa"/>
            </w:tcMar>
            <w:vAlign w:val="center"/>
          </w:tcPr>
          <w:p w:rsidR="004229FB" w:rsidRPr="00F6015E" w:rsidRDefault="004229FB" w:rsidP="00536D06">
            <w:pPr>
              <w:spacing w:after="120"/>
              <w:jc w:val="right"/>
              <w:rPr>
                <w:rFonts w:ascii="Segoe UI" w:hAnsi="Segoe UI" w:cs="Segoe UI"/>
                <w:sz w:val="20"/>
              </w:rPr>
            </w:pPr>
            <w:r w:rsidRPr="00F6015E">
              <w:rPr>
                <w:rFonts w:ascii="Segoe UI" w:hAnsi="Segoe UI" w:cs="Segoe UI"/>
                <w:sz w:val="20"/>
              </w:rPr>
              <w:t xml:space="preserve">209 </w:t>
            </w:r>
          </w:p>
        </w:tc>
        <w:tc>
          <w:tcPr>
            <w:tcW w:w="1043" w:type="dxa"/>
            <w:tcMar>
              <w:left w:w="57" w:type="dxa"/>
              <w:right w:w="57" w:type="dxa"/>
            </w:tcMar>
            <w:vAlign w:val="center"/>
          </w:tcPr>
          <w:p w:rsidR="004229FB" w:rsidRPr="00F6015E" w:rsidRDefault="00536D06" w:rsidP="00536D06">
            <w:pPr>
              <w:spacing w:after="120"/>
              <w:jc w:val="right"/>
              <w:rPr>
                <w:rFonts w:ascii="Segoe UI" w:hAnsi="Segoe UI" w:cs="Segoe UI"/>
                <w:sz w:val="20"/>
              </w:rPr>
            </w:pPr>
            <w:r>
              <w:rPr>
                <w:rFonts w:ascii="Segoe UI" w:hAnsi="Segoe UI" w:cs="Segoe UI"/>
                <w:sz w:val="20"/>
              </w:rPr>
              <w:t xml:space="preserve"> 206.</w:t>
            </w:r>
            <w:r w:rsidR="004229FB" w:rsidRPr="00F6015E">
              <w:rPr>
                <w:rFonts w:ascii="Segoe UI" w:hAnsi="Segoe UI" w:cs="Segoe UI"/>
                <w:sz w:val="20"/>
              </w:rPr>
              <w:t>4</w:t>
            </w:r>
          </w:p>
        </w:tc>
      </w:tr>
    </w:tbl>
    <w:p w:rsidR="00D06667" w:rsidRPr="00D06667" w:rsidRDefault="00D06667" w:rsidP="00D06667">
      <w:pPr>
        <w:pStyle w:val="FNormal"/>
      </w:pPr>
      <w:bookmarkStart w:id="26" w:name="_Toc369774803"/>
    </w:p>
    <w:p w:rsidR="00D06667" w:rsidRDefault="00D06667" w:rsidP="00D06667">
      <w:pPr>
        <w:pStyle w:val="FNormal"/>
        <w:rPr>
          <w:kern w:val="28"/>
        </w:rPr>
      </w:pPr>
      <w:r>
        <w:br w:type="page"/>
      </w:r>
    </w:p>
    <w:p w:rsidR="004229FB" w:rsidRPr="008C5E84" w:rsidRDefault="004229FB" w:rsidP="008C5E84">
      <w:pPr>
        <w:pStyle w:val="Heading1"/>
      </w:pPr>
      <w:bookmarkStart w:id="27" w:name="_Toc372627052"/>
      <w:r w:rsidRPr="008C5E84">
        <w:t>DESCRIPTION OF DISTRICT HEATING SYSTEM REHABILITATION MEASURES</w:t>
      </w:r>
      <w:bookmarkEnd w:id="26"/>
      <w:r w:rsidR="009534EB">
        <w:t xml:space="preserve"> for selected municipalities</w:t>
      </w:r>
      <w:bookmarkEnd w:id="27"/>
      <w:r w:rsidRPr="008C5E84">
        <w:tab/>
        <w:t xml:space="preserve"> </w:t>
      </w:r>
    </w:p>
    <w:p w:rsidR="004229FB" w:rsidRPr="00536D06" w:rsidRDefault="004229FB" w:rsidP="00536D06">
      <w:pPr>
        <w:pStyle w:val="FNormal"/>
      </w:pPr>
      <w:r w:rsidRPr="00536D06">
        <w:t>The following issues were considered during selection of p</w:t>
      </w:r>
      <w:r w:rsidR="0038786E">
        <w:t xml:space="preserve">riority investment </w:t>
      </w:r>
      <w:r w:rsidRPr="00536D06">
        <w:t>components: On the basis of the strategic</w:t>
      </w:r>
      <w:r w:rsidR="00D20CEF">
        <w:t xml:space="preserve"> long-term</w:t>
      </w:r>
      <w:r w:rsidRPr="00536D06">
        <w:t xml:space="preserve"> investment plan</w:t>
      </w:r>
      <w:r w:rsidR="00D20CEF" w:rsidRPr="00D20CEF">
        <w:t xml:space="preserve"> </w:t>
      </w:r>
      <w:r w:rsidR="00D20CEF" w:rsidRPr="00536D06">
        <w:t>developed by the Client</w:t>
      </w:r>
      <w:r w:rsidRPr="00536D06">
        <w:t xml:space="preserve">, and based on the least cost analyses, a draft </w:t>
      </w:r>
      <w:r w:rsidR="00E90A3E">
        <w:t>P</w:t>
      </w:r>
      <w:r w:rsidRPr="00536D06">
        <w:t xml:space="preserve">riority </w:t>
      </w:r>
      <w:r w:rsidR="00E90A3E">
        <w:t>I</w:t>
      </w:r>
      <w:r w:rsidRPr="00536D06">
        <w:t xml:space="preserve">nvestment </w:t>
      </w:r>
      <w:r w:rsidR="00E90A3E">
        <w:t>P</w:t>
      </w:r>
      <w:r w:rsidRPr="00536D06">
        <w:t>rogramme</w:t>
      </w:r>
      <w:r w:rsidR="0038786E">
        <w:t xml:space="preserve"> (PIP)</w:t>
      </w:r>
      <w:r w:rsidRPr="00536D06">
        <w:t xml:space="preserve"> was</w:t>
      </w:r>
      <w:r w:rsidR="00D20CEF">
        <w:t xml:space="preserve"> prepared by th</w:t>
      </w:r>
      <w:r w:rsidRPr="00536D06">
        <w:t>e Consultant team.</w:t>
      </w:r>
    </w:p>
    <w:p w:rsidR="004229FB" w:rsidRPr="00536D06" w:rsidRDefault="004229FB" w:rsidP="00536D06">
      <w:pPr>
        <w:pStyle w:val="FNormal"/>
      </w:pPr>
      <w:r w:rsidRPr="00536D06">
        <w:t xml:space="preserve">PIP supports the objectives and goals of the long term plan, while providing first aid for the most urgent modernization demands. Many of the strategic objectives of the long term plan will be </w:t>
      </w:r>
      <w:r w:rsidR="00E90A3E">
        <w:t xml:space="preserve">achieved through </w:t>
      </w:r>
      <w:r w:rsidRPr="00536D06">
        <w:t>implement</w:t>
      </w:r>
      <w:r w:rsidR="00E90A3E">
        <w:t>ation of</w:t>
      </w:r>
      <w:r w:rsidRPr="00536D06">
        <w:t xml:space="preserve"> the priority investments</w:t>
      </w:r>
      <w:r w:rsidR="00E90A3E">
        <w:t xml:space="preserve"> since:</w:t>
      </w:r>
    </w:p>
    <w:p w:rsidR="004229FB" w:rsidRPr="00536D06" w:rsidRDefault="00E90A3E" w:rsidP="00536D06">
      <w:pPr>
        <w:pStyle w:val="FBullet1"/>
      </w:pPr>
      <w:r>
        <w:t>F</w:t>
      </w:r>
      <w:r w:rsidR="004229FB" w:rsidRPr="00536D06">
        <w:t>easibility</w:t>
      </w:r>
      <w:r>
        <w:t xml:space="preserve"> of these investments</w:t>
      </w:r>
      <w:r w:rsidR="004229FB" w:rsidRPr="00536D06">
        <w:t xml:space="preserve"> tends to be highest</w:t>
      </w:r>
      <w:r w:rsidR="00F529E1">
        <w:t>;</w:t>
      </w:r>
    </w:p>
    <w:p w:rsidR="004229FB" w:rsidRPr="00536D06" w:rsidRDefault="004229FB" w:rsidP="00536D06">
      <w:pPr>
        <w:pStyle w:val="FBullet1"/>
      </w:pPr>
      <w:r w:rsidRPr="00536D06">
        <w:t>Savings are measurable</w:t>
      </w:r>
      <w:r w:rsidR="00F529E1">
        <w:t>;</w:t>
      </w:r>
    </w:p>
    <w:p w:rsidR="004229FB" w:rsidRPr="00536D06" w:rsidRDefault="004229FB" w:rsidP="00536D06">
      <w:pPr>
        <w:pStyle w:val="FBullet1"/>
      </w:pPr>
      <w:r w:rsidRPr="00536D06">
        <w:t>Installation time is short</w:t>
      </w:r>
      <w:r w:rsidR="00F529E1">
        <w:t>;</w:t>
      </w:r>
    </w:p>
    <w:p w:rsidR="004229FB" w:rsidRPr="00536D06" w:rsidRDefault="004229FB" w:rsidP="00536D06">
      <w:pPr>
        <w:pStyle w:val="FBullet1"/>
      </w:pPr>
      <w:r w:rsidRPr="00536D06">
        <w:t>Saving impact is immediate.</w:t>
      </w:r>
    </w:p>
    <w:p w:rsidR="004229FB" w:rsidRPr="00812B60" w:rsidRDefault="00E90A3E" w:rsidP="00536D06">
      <w:pPr>
        <w:pStyle w:val="FNormal"/>
        <w:rPr>
          <w:lang w:val="en-US"/>
        </w:rPr>
      </w:pPr>
      <w:r>
        <w:rPr>
          <w:lang w:val="en-US"/>
        </w:rPr>
        <w:t>Key types of investments</w:t>
      </w:r>
      <w:r w:rsidR="004229FB" w:rsidRPr="00812B60">
        <w:rPr>
          <w:lang w:val="en-US"/>
        </w:rPr>
        <w:t xml:space="preserve"> for improving the condition of the district heating systems</w:t>
      </w:r>
      <w:r>
        <w:rPr>
          <w:lang w:val="en-US"/>
        </w:rPr>
        <w:t xml:space="preserve"> include</w:t>
      </w:r>
      <w:r w:rsidR="004229FB" w:rsidRPr="00812B60">
        <w:rPr>
          <w:lang w:val="en-US"/>
        </w:rPr>
        <w:t xml:space="preserve">: </w:t>
      </w:r>
    </w:p>
    <w:p w:rsidR="004229FB" w:rsidRPr="00160971" w:rsidRDefault="004229FB" w:rsidP="000013B3">
      <w:pPr>
        <w:pStyle w:val="FBullet1"/>
        <w:rPr>
          <w:lang w:val="en-US"/>
        </w:rPr>
      </w:pPr>
      <w:r w:rsidRPr="00160971">
        <w:rPr>
          <w:lang w:val="en-US"/>
        </w:rPr>
        <w:t>Re</w:t>
      </w:r>
      <w:r w:rsidR="00E90A3E">
        <w:rPr>
          <w:lang w:val="en-US"/>
        </w:rPr>
        <w:t>construction</w:t>
      </w:r>
      <w:r w:rsidRPr="00160971">
        <w:rPr>
          <w:lang w:val="en-US"/>
        </w:rPr>
        <w:t xml:space="preserve"> of Boiler Houses</w:t>
      </w:r>
      <w:r w:rsidR="00F529E1">
        <w:rPr>
          <w:lang w:val="en-US"/>
        </w:rPr>
        <w:t>;</w:t>
      </w:r>
    </w:p>
    <w:p w:rsidR="004229FB" w:rsidRPr="00160971" w:rsidRDefault="004229FB" w:rsidP="000013B3">
      <w:pPr>
        <w:pStyle w:val="FBullet1"/>
        <w:rPr>
          <w:lang w:val="en-US"/>
        </w:rPr>
      </w:pPr>
      <w:r w:rsidRPr="00160971">
        <w:rPr>
          <w:lang w:val="en-US"/>
        </w:rPr>
        <w:t>Construction of new Boiler Houses</w:t>
      </w:r>
      <w:r w:rsidR="00F529E1">
        <w:rPr>
          <w:lang w:val="en-US"/>
        </w:rPr>
        <w:t>;</w:t>
      </w:r>
    </w:p>
    <w:p w:rsidR="004229FB" w:rsidRDefault="00E90A3E" w:rsidP="000013B3">
      <w:pPr>
        <w:pStyle w:val="FBullet1"/>
        <w:rPr>
          <w:lang w:val="en-US"/>
        </w:rPr>
      </w:pPr>
      <w:r>
        <w:rPr>
          <w:lang w:val="en-US"/>
        </w:rPr>
        <w:t>Reconstruction of existing CHP</w:t>
      </w:r>
      <w:r w:rsidR="00F529E1">
        <w:rPr>
          <w:lang w:val="en-US"/>
        </w:rPr>
        <w:t>;</w:t>
      </w:r>
    </w:p>
    <w:p w:rsidR="00CF534A" w:rsidRPr="00E90A3E" w:rsidRDefault="00CF534A" w:rsidP="000013B3">
      <w:pPr>
        <w:pStyle w:val="FBullet1"/>
        <w:rPr>
          <w:lang w:val="en-US"/>
        </w:rPr>
      </w:pPr>
      <w:r w:rsidRPr="00E90A3E">
        <w:rPr>
          <w:lang w:val="en-US"/>
        </w:rPr>
        <w:t xml:space="preserve">Reconstruction of existing </w:t>
      </w:r>
      <w:r w:rsidR="009B161E" w:rsidRPr="00E90A3E">
        <w:rPr>
          <w:lang w:val="en-US"/>
        </w:rPr>
        <w:t>Central Heat Substations</w:t>
      </w:r>
      <w:r w:rsidR="00F529E1">
        <w:rPr>
          <w:lang w:val="en-US"/>
        </w:rPr>
        <w:t>;</w:t>
      </w:r>
    </w:p>
    <w:p w:rsidR="004229FB" w:rsidRPr="00160971" w:rsidRDefault="004229FB" w:rsidP="000013B3">
      <w:pPr>
        <w:pStyle w:val="FBullet1"/>
        <w:rPr>
          <w:lang w:val="en-US"/>
        </w:rPr>
      </w:pPr>
      <w:r w:rsidRPr="00160971">
        <w:rPr>
          <w:lang w:val="en-US"/>
        </w:rPr>
        <w:t>Install</w:t>
      </w:r>
      <w:r w:rsidR="00B1119A">
        <w:rPr>
          <w:lang w:val="en-US"/>
        </w:rPr>
        <w:t>ation of</w:t>
      </w:r>
      <w:r w:rsidRPr="00160971">
        <w:rPr>
          <w:lang w:val="en-US"/>
        </w:rPr>
        <w:t xml:space="preserve"> remote </w:t>
      </w:r>
      <w:r w:rsidR="00CF534A" w:rsidRPr="00160971">
        <w:rPr>
          <w:lang w:val="en-US"/>
        </w:rPr>
        <w:t>control system/SCADA</w:t>
      </w:r>
      <w:r w:rsidR="00F529E1">
        <w:rPr>
          <w:lang w:val="en-US"/>
        </w:rPr>
        <w:t>;</w:t>
      </w:r>
    </w:p>
    <w:p w:rsidR="004229FB" w:rsidRPr="00160971" w:rsidRDefault="004229FB" w:rsidP="000013B3">
      <w:pPr>
        <w:pStyle w:val="FBullet1"/>
        <w:rPr>
          <w:lang w:val="en-US"/>
        </w:rPr>
      </w:pPr>
      <w:r w:rsidRPr="00160971">
        <w:rPr>
          <w:lang w:val="en-US"/>
        </w:rPr>
        <w:t>Re</w:t>
      </w:r>
      <w:r w:rsidR="00E90A3E">
        <w:rPr>
          <w:lang w:val="en-US"/>
        </w:rPr>
        <w:t>placement</w:t>
      </w:r>
      <w:r w:rsidRPr="00160971">
        <w:rPr>
          <w:lang w:val="en-US"/>
        </w:rPr>
        <w:t xml:space="preserve"> of DH pipelines</w:t>
      </w:r>
      <w:r w:rsidR="00F529E1">
        <w:rPr>
          <w:lang w:val="en-US"/>
        </w:rPr>
        <w:t>;</w:t>
      </w:r>
    </w:p>
    <w:p w:rsidR="00160971" w:rsidRPr="00160971" w:rsidRDefault="00160971" w:rsidP="000013B3">
      <w:pPr>
        <w:pStyle w:val="FBullet1"/>
        <w:rPr>
          <w:lang w:val="en-US"/>
        </w:rPr>
      </w:pPr>
      <w:r w:rsidRPr="00160971">
        <w:rPr>
          <w:lang w:val="en-US"/>
        </w:rPr>
        <w:t>Installation of new connection pipelines</w:t>
      </w:r>
      <w:r w:rsidR="00F529E1">
        <w:rPr>
          <w:lang w:val="en-US"/>
        </w:rPr>
        <w:t>;</w:t>
      </w:r>
    </w:p>
    <w:p w:rsidR="004229FB" w:rsidRPr="00160971" w:rsidRDefault="004229FB" w:rsidP="000013B3">
      <w:pPr>
        <w:pStyle w:val="FBullet1"/>
        <w:rPr>
          <w:lang w:val="en-US"/>
        </w:rPr>
      </w:pPr>
      <w:r w:rsidRPr="00160971">
        <w:rPr>
          <w:lang w:val="en-US"/>
        </w:rPr>
        <w:t>Improv</w:t>
      </w:r>
      <w:r w:rsidR="00B1119A">
        <w:rPr>
          <w:lang w:val="en-US"/>
        </w:rPr>
        <w:t>ement of</w:t>
      </w:r>
      <w:r w:rsidRPr="00160971">
        <w:rPr>
          <w:lang w:val="en-US"/>
        </w:rPr>
        <w:t xml:space="preserve"> thermal insulation of DH pipelines</w:t>
      </w:r>
      <w:r w:rsidR="00F529E1">
        <w:rPr>
          <w:lang w:val="en-US"/>
        </w:rPr>
        <w:t>;</w:t>
      </w:r>
    </w:p>
    <w:p w:rsidR="004229FB" w:rsidRPr="00160971" w:rsidRDefault="004229FB" w:rsidP="000013B3">
      <w:pPr>
        <w:pStyle w:val="FBullet1"/>
        <w:rPr>
          <w:lang w:val="en-US"/>
        </w:rPr>
      </w:pPr>
      <w:r w:rsidRPr="00160971">
        <w:rPr>
          <w:lang w:val="en-US"/>
        </w:rPr>
        <w:t>Install</w:t>
      </w:r>
      <w:r w:rsidR="00B1119A">
        <w:rPr>
          <w:lang w:val="en-US"/>
        </w:rPr>
        <w:t>ation of</w:t>
      </w:r>
      <w:r w:rsidRPr="00160971">
        <w:rPr>
          <w:lang w:val="en-US"/>
        </w:rPr>
        <w:t xml:space="preserve"> </w:t>
      </w:r>
      <w:r w:rsidR="00160971" w:rsidRPr="00160971">
        <w:rPr>
          <w:lang w:val="en-US"/>
        </w:rPr>
        <w:t>I</w:t>
      </w:r>
      <w:r w:rsidRPr="00160971">
        <w:rPr>
          <w:lang w:val="en-US"/>
        </w:rPr>
        <w:t xml:space="preserve">ndividual </w:t>
      </w:r>
      <w:r w:rsidR="00160971" w:rsidRPr="00160971">
        <w:rPr>
          <w:lang w:val="en-US"/>
        </w:rPr>
        <w:t>H</w:t>
      </w:r>
      <w:r w:rsidRPr="00160971">
        <w:rPr>
          <w:lang w:val="en-US"/>
        </w:rPr>
        <w:t xml:space="preserve">eat </w:t>
      </w:r>
      <w:r w:rsidR="00160971" w:rsidRPr="00160971">
        <w:rPr>
          <w:lang w:val="en-US"/>
        </w:rPr>
        <w:t>S</w:t>
      </w:r>
      <w:r w:rsidRPr="00160971">
        <w:rPr>
          <w:lang w:val="en-US"/>
        </w:rPr>
        <w:t>ubstations</w:t>
      </w:r>
      <w:r w:rsidR="00F529E1">
        <w:rPr>
          <w:lang w:val="en-US"/>
        </w:rPr>
        <w:t>;</w:t>
      </w:r>
    </w:p>
    <w:p w:rsidR="004229FB" w:rsidRPr="00160971" w:rsidRDefault="00B1119A" w:rsidP="000013B3">
      <w:pPr>
        <w:pStyle w:val="FBullet1"/>
        <w:rPr>
          <w:lang w:val="en-US"/>
        </w:rPr>
      </w:pPr>
      <w:r>
        <w:rPr>
          <w:lang w:val="en-US"/>
        </w:rPr>
        <w:t>Installation of</w:t>
      </w:r>
      <w:r w:rsidR="004229FB" w:rsidRPr="00160971">
        <w:rPr>
          <w:lang w:val="en-US"/>
        </w:rPr>
        <w:t xml:space="preserve"> mini</w:t>
      </w:r>
      <w:r>
        <w:rPr>
          <w:lang w:val="en-US"/>
        </w:rPr>
        <w:t>-</w:t>
      </w:r>
      <w:r w:rsidR="004229FB" w:rsidRPr="00160971">
        <w:rPr>
          <w:lang w:val="en-US"/>
        </w:rPr>
        <w:t>CHP’s</w:t>
      </w:r>
      <w:r w:rsidR="00F529E1">
        <w:rPr>
          <w:lang w:val="en-US"/>
        </w:rPr>
        <w:t>;</w:t>
      </w:r>
    </w:p>
    <w:p w:rsidR="00160971" w:rsidRDefault="00B1119A" w:rsidP="000013B3">
      <w:pPr>
        <w:pStyle w:val="FBullet1"/>
        <w:rPr>
          <w:lang w:val="en-US"/>
        </w:rPr>
      </w:pPr>
      <w:r>
        <w:rPr>
          <w:lang w:val="en-US"/>
        </w:rPr>
        <w:t>Installation of h</w:t>
      </w:r>
      <w:r w:rsidR="00160971" w:rsidRPr="00160971">
        <w:rPr>
          <w:lang w:val="en-US"/>
        </w:rPr>
        <w:t>eat meter</w:t>
      </w:r>
      <w:r>
        <w:rPr>
          <w:lang w:val="en-US"/>
        </w:rPr>
        <w:t>s</w:t>
      </w:r>
      <w:r w:rsidR="00F529E1">
        <w:rPr>
          <w:lang w:val="en-US"/>
        </w:rPr>
        <w:t>;</w:t>
      </w:r>
    </w:p>
    <w:p w:rsidR="00E90A3E" w:rsidRPr="00160971" w:rsidRDefault="00E90A3E" w:rsidP="000013B3">
      <w:pPr>
        <w:pStyle w:val="FBullet1"/>
        <w:rPr>
          <w:lang w:val="en-US"/>
        </w:rPr>
      </w:pPr>
      <w:r>
        <w:rPr>
          <w:lang w:val="en-US"/>
        </w:rPr>
        <w:t>Reconstruction of pumping station</w:t>
      </w:r>
      <w:r w:rsidR="00F529E1">
        <w:rPr>
          <w:lang w:val="en-US"/>
        </w:rPr>
        <w:t>;</w:t>
      </w:r>
    </w:p>
    <w:p w:rsidR="004229FB" w:rsidRPr="00160971" w:rsidRDefault="004229FB" w:rsidP="000013B3">
      <w:pPr>
        <w:pStyle w:val="FBullet1"/>
        <w:rPr>
          <w:lang w:val="en-US"/>
        </w:rPr>
      </w:pPr>
      <w:r w:rsidRPr="00160971">
        <w:rPr>
          <w:lang w:val="en-US"/>
        </w:rPr>
        <w:t>Moderniz</w:t>
      </w:r>
      <w:r w:rsidR="00B1119A">
        <w:rPr>
          <w:lang w:val="en-US"/>
        </w:rPr>
        <w:t>ation of</w:t>
      </w:r>
      <w:r w:rsidRPr="00160971">
        <w:rPr>
          <w:lang w:val="en-US"/>
        </w:rPr>
        <w:t xml:space="preserve"> maintenance machinery</w:t>
      </w:r>
      <w:r w:rsidR="00160971" w:rsidRPr="00160971">
        <w:rPr>
          <w:lang w:val="en-US"/>
        </w:rPr>
        <w:t xml:space="preserve"> and equipment</w:t>
      </w:r>
      <w:r w:rsidR="00F529E1">
        <w:rPr>
          <w:lang w:val="en-US"/>
        </w:rPr>
        <w:t>.</w:t>
      </w:r>
    </w:p>
    <w:p w:rsidR="004229FB" w:rsidRPr="00FF1552" w:rsidRDefault="004229FB" w:rsidP="00FF1552">
      <w:pPr>
        <w:pStyle w:val="FNormal"/>
      </w:pPr>
      <w:r w:rsidRPr="00FF1552">
        <w:t xml:space="preserve">A summary of the priority investment plans of </w:t>
      </w:r>
      <w:r w:rsidR="00975ADA">
        <w:t xml:space="preserve">some of </w:t>
      </w:r>
      <w:r w:rsidRPr="00FF1552">
        <w:t>the</w:t>
      </w:r>
      <w:r w:rsidR="00975ADA">
        <w:t xml:space="preserve"> selected</w:t>
      </w:r>
      <w:r w:rsidRPr="00FF1552">
        <w:t xml:space="preserve"> program cities is presented in </w:t>
      </w:r>
      <w:r w:rsidR="00836014">
        <w:fldChar w:fldCharType="begin"/>
      </w:r>
      <w:r w:rsidR="00F4183A">
        <w:instrText xml:space="preserve"> REF _Ref369781305 </w:instrText>
      </w:r>
      <w:r w:rsidR="00836014">
        <w:fldChar w:fldCharType="separate"/>
      </w:r>
      <w:r w:rsidR="00BB6334">
        <w:t xml:space="preserve">Table </w:t>
      </w:r>
      <w:r w:rsidR="00836014">
        <w:rPr>
          <w:noProof/>
        </w:rPr>
        <w:fldChar w:fldCharType="end"/>
      </w:r>
      <w:r w:rsidR="00C721BA">
        <w:t xml:space="preserve"> </w:t>
      </w:r>
      <w:r w:rsidRPr="00FF1552">
        <w:t xml:space="preserve">and </w:t>
      </w:r>
      <w:r w:rsidR="00975ADA">
        <w:t xml:space="preserve">tentative </w:t>
      </w:r>
      <w:r w:rsidRPr="00FF1552">
        <w:t>description of planned investments</w:t>
      </w:r>
      <w:r w:rsidR="00975ADA">
        <w:t xml:space="preserve"> in selected municipalities</w:t>
      </w:r>
      <w:r w:rsidRPr="00FF1552">
        <w:t xml:space="preserve"> is </w:t>
      </w:r>
      <w:r w:rsidR="00975ADA" w:rsidRPr="002736D4">
        <w:t>provided</w:t>
      </w:r>
      <w:r w:rsidRPr="002736D4">
        <w:t xml:space="preserve"> </w:t>
      </w:r>
      <w:r w:rsidR="005E69AB" w:rsidRPr="002736D4">
        <w:t>for illustration purposes</w:t>
      </w:r>
      <w:r w:rsidR="005E69AB">
        <w:t xml:space="preserve"> </w:t>
      </w:r>
      <w:r w:rsidRPr="00FF1552">
        <w:t xml:space="preserve">in sections </w:t>
      </w:r>
      <w:r w:rsidR="00956071">
        <w:t>6-1 ...  6</w:t>
      </w:r>
      <w:r w:rsidRPr="00FF1552">
        <w:t>-6 below.</w:t>
      </w:r>
    </w:p>
    <w:p w:rsidR="00C721BA" w:rsidRDefault="00C721BA" w:rsidP="00C721BA">
      <w:pPr>
        <w:pStyle w:val="Caption"/>
        <w:keepNext/>
      </w:pPr>
      <w:bookmarkStart w:id="28" w:name="_Ref369781305"/>
      <w:bookmarkStart w:id="29" w:name="_Toc369791803"/>
      <w:r>
        <w:t xml:space="preserve">Table </w:t>
      </w:r>
      <w:bookmarkEnd w:id="28"/>
      <w:r w:rsidR="00A65DAB">
        <w:t>6.1</w:t>
      </w:r>
      <w:r w:rsidRPr="00C721BA">
        <w:rPr>
          <w:rFonts w:cs="Segoe UI"/>
          <w:lang w:val="en-US"/>
        </w:rPr>
        <w:t xml:space="preserve"> </w:t>
      </w:r>
      <w:r>
        <w:rPr>
          <w:rFonts w:cs="Segoe UI"/>
          <w:lang w:val="en-US"/>
        </w:rPr>
        <w:t>Summary of priority investment plans</w:t>
      </w:r>
      <w:bookmarkEnd w:id="29"/>
    </w:p>
    <w:tbl>
      <w:tblPr>
        <w:tblW w:w="4340" w:type="pct"/>
        <w:tblInd w:w="13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51"/>
        <w:gridCol w:w="1126"/>
        <w:gridCol w:w="984"/>
        <w:gridCol w:w="844"/>
        <w:gridCol w:w="984"/>
        <w:gridCol w:w="844"/>
        <w:gridCol w:w="1124"/>
        <w:gridCol w:w="895"/>
      </w:tblGrid>
      <w:tr w:rsidR="00C721BA" w:rsidRPr="00C721BA" w:rsidTr="00C721BA">
        <w:trPr>
          <w:cantSplit/>
          <w:tblHeader/>
        </w:trPr>
        <w:tc>
          <w:tcPr>
            <w:tcW w:w="928" w:type="pct"/>
            <w:shd w:val="clear" w:color="auto" w:fill="003399"/>
            <w:tcMar>
              <w:left w:w="28" w:type="dxa"/>
              <w:right w:w="28" w:type="dxa"/>
            </w:tcMar>
          </w:tcPr>
          <w:p w:rsidR="004229FB" w:rsidRPr="00C721BA" w:rsidRDefault="004229FB" w:rsidP="00C721BA">
            <w:pPr>
              <w:keepNext/>
              <w:spacing w:after="120"/>
              <w:jc w:val="center"/>
              <w:rPr>
                <w:rFonts w:ascii="Segoe UI" w:hAnsi="Segoe UI" w:cs="Segoe UI"/>
                <w:b/>
                <w:sz w:val="18"/>
                <w:szCs w:val="18"/>
                <w:lang w:val="en-US"/>
              </w:rPr>
            </w:pPr>
            <w:r w:rsidRPr="00C721BA">
              <w:rPr>
                <w:rFonts w:ascii="Segoe UI" w:hAnsi="Segoe UI" w:cs="Segoe UI"/>
                <w:b/>
                <w:sz w:val="18"/>
                <w:szCs w:val="18"/>
                <w:lang w:val="en-US"/>
              </w:rPr>
              <w:t xml:space="preserve"> </w:t>
            </w:r>
          </w:p>
        </w:tc>
        <w:tc>
          <w:tcPr>
            <w:tcW w:w="674" w:type="pct"/>
            <w:shd w:val="clear" w:color="auto" w:fill="003399"/>
            <w:tcMar>
              <w:left w:w="28" w:type="dxa"/>
              <w:right w:w="28" w:type="dxa"/>
            </w:tcMar>
            <w:vAlign w:val="center"/>
          </w:tcPr>
          <w:p w:rsidR="004229FB" w:rsidRPr="00C721BA" w:rsidRDefault="004229FB" w:rsidP="00C721BA">
            <w:pPr>
              <w:keepNext/>
              <w:tabs>
                <w:tab w:val="left" w:pos="560"/>
              </w:tabs>
              <w:spacing w:after="120"/>
              <w:jc w:val="center"/>
              <w:rPr>
                <w:rFonts w:ascii="Segoe UI" w:hAnsi="Segoe UI" w:cs="Segoe UI"/>
                <w:b/>
                <w:sz w:val="18"/>
                <w:szCs w:val="18"/>
              </w:rPr>
            </w:pPr>
            <w:r w:rsidRPr="00C721BA">
              <w:rPr>
                <w:rFonts w:ascii="Segoe UI" w:hAnsi="Segoe UI" w:cs="Segoe UI"/>
                <w:b/>
                <w:sz w:val="18"/>
                <w:szCs w:val="18"/>
              </w:rPr>
              <w:t>Ivano-Frankivsk</w:t>
            </w:r>
          </w:p>
        </w:tc>
        <w:tc>
          <w:tcPr>
            <w:tcW w:w="589" w:type="pct"/>
            <w:shd w:val="clear" w:color="auto" w:fill="003399"/>
            <w:tcMar>
              <w:left w:w="28" w:type="dxa"/>
              <w:right w:w="28" w:type="dxa"/>
            </w:tcMar>
            <w:vAlign w:val="center"/>
          </w:tcPr>
          <w:p w:rsidR="004229FB" w:rsidRPr="00C721BA" w:rsidRDefault="004229FB" w:rsidP="00C721BA">
            <w:pPr>
              <w:keepNext/>
              <w:tabs>
                <w:tab w:val="left" w:pos="560"/>
              </w:tabs>
              <w:spacing w:after="120"/>
              <w:jc w:val="center"/>
              <w:rPr>
                <w:rFonts w:ascii="Segoe UI" w:hAnsi="Segoe UI" w:cs="Segoe UI"/>
                <w:b/>
                <w:sz w:val="18"/>
                <w:szCs w:val="18"/>
              </w:rPr>
            </w:pPr>
            <w:r w:rsidRPr="00C721BA">
              <w:rPr>
                <w:rFonts w:ascii="Segoe UI" w:hAnsi="Segoe UI" w:cs="Segoe UI"/>
                <w:b/>
                <w:sz w:val="18"/>
                <w:szCs w:val="18"/>
              </w:rPr>
              <w:t>Kamyanets-Podilskyi</w:t>
            </w:r>
          </w:p>
        </w:tc>
        <w:tc>
          <w:tcPr>
            <w:tcW w:w="505" w:type="pct"/>
            <w:shd w:val="clear" w:color="auto" w:fill="003399"/>
            <w:tcMar>
              <w:left w:w="28" w:type="dxa"/>
              <w:right w:w="28" w:type="dxa"/>
            </w:tcMar>
            <w:vAlign w:val="center"/>
          </w:tcPr>
          <w:p w:rsidR="004229FB" w:rsidRPr="00C721BA" w:rsidRDefault="004229FB" w:rsidP="00C721BA">
            <w:pPr>
              <w:keepNext/>
              <w:tabs>
                <w:tab w:val="left" w:pos="560"/>
              </w:tabs>
              <w:spacing w:after="120"/>
              <w:jc w:val="center"/>
              <w:rPr>
                <w:rFonts w:ascii="Segoe UI" w:hAnsi="Segoe UI" w:cs="Segoe UI"/>
                <w:b/>
                <w:sz w:val="18"/>
                <w:szCs w:val="18"/>
              </w:rPr>
            </w:pPr>
            <w:r w:rsidRPr="00C721BA">
              <w:rPr>
                <w:rFonts w:ascii="Segoe UI" w:hAnsi="Segoe UI" w:cs="Segoe UI"/>
                <w:b/>
                <w:sz w:val="18"/>
                <w:szCs w:val="18"/>
              </w:rPr>
              <w:t>Kharkiv</w:t>
            </w:r>
          </w:p>
        </w:tc>
        <w:tc>
          <w:tcPr>
            <w:tcW w:w="589" w:type="pct"/>
            <w:shd w:val="clear" w:color="auto" w:fill="003399"/>
            <w:tcMar>
              <w:left w:w="28" w:type="dxa"/>
              <w:right w:w="28" w:type="dxa"/>
            </w:tcMar>
            <w:vAlign w:val="center"/>
          </w:tcPr>
          <w:p w:rsidR="004229FB" w:rsidRPr="00C721BA" w:rsidRDefault="004229FB" w:rsidP="00C721BA">
            <w:pPr>
              <w:keepNext/>
              <w:tabs>
                <w:tab w:val="left" w:pos="560"/>
              </w:tabs>
              <w:spacing w:after="120"/>
              <w:jc w:val="center"/>
              <w:rPr>
                <w:rFonts w:ascii="Segoe UI" w:hAnsi="Segoe UI" w:cs="Segoe UI"/>
                <w:b/>
                <w:sz w:val="18"/>
                <w:szCs w:val="18"/>
              </w:rPr>
            </w:pPr>
            <w:r w:rsidRPr="00C721BA">
              <w:rPr>
                <w:rFonts w:ascii="Segoe UI" w:hAnsi="Segoe UI" w:cs="Segoe UI"/>
                <w:b/>
                <w:sz w:val="18"/>
                <w:szCs w:val="18"/>
              </w:rPr>
              <w:t>Kherson</w:t>
            </w:r>
          </w:p>
        </w:tc>
        <w:tc>
          <w:tcPr>
            <w:tcW w:w="505" w:type="pct"/>
            <w:shd w:val="clear" w:color="auto" w:fill="003399"/>
            <w:tcMar>
              <w:left w:w="28" w:type="dxa"/>
              <w:right w:w="28" w:type="dxa"/>
            </w:tcMar>
            <w:vAlign w:val="center"/>
          </w:tcPr>
          <w:p w:rsidR="004229FB" w:rsidRPr="00C721BA" w:rsidRDefault="004229FB" w:rsidP="00C721BA">
            <w:pPr>
              <w:keepNext/>
              <w:tabs>
                <w:tab w:val="left" w:pos="560"/>
              </w:tabs>
              <w:spacing w:after="120"/>
              <w:jc w:val="center"/>
              <w:rPr>
                <w:rFonts w:ascii="Segoe UI" w:hAnsi="Segoe UI" w:cs="Segoe UI"/>
                <w:b/>
                <w:sz w:val="18"/>
                <w:szCs w:val="18"/>
              </w:rPr>
            </w:pPr>
            <w:r w:rsidRPr="00C721BA">
              <w:rPr>
                <w:rFonts w:ascii="Segoe UI" w:hAnsi="Segoe UI" w:cs="Segoe UI"/>
                <w:b/>
                <w:sz w:val="18"/>
                <w:szCs w:val="18"/>
              </w:rPr>
              <w:t>Mykolaiv</w:t>
            </w:r>
          </w:p>
        </w:tc>
        <w:tc>
          <w:tcPr>
            <w:tcW w:w="673" w:type="pct"/>
            <w:shd w:val="clear" w:color="auto" w:fill="003399"/>
            <w:tcMar>
              <w:left w:w="28" w:type="dxa"/>
              <w:right w:w="28" w:type="dxa"/>
            </w:tcMar>
            <w:vAlign w:val="center"/>
          </w:tcPr>
          <w:p w:rsidR="004229FB" w:rsidRPr="00C721BA" w:rsidRDefault="004229FB" w:rsidP="00C721BA">
            <w:pPr>
              <w:keepNext/>
              <w:tabs>
                <w:tab w:val="left" w:pos="560"/>
              </w:tabs>
              <w:spacing w:after="120"/>
              <w:jc w:val="center"/>
              <w:rPr>
                <w:rFonts w:ascii="Segoe UI" w:hAnsi="Segoe UI" w:cs="Segoe UI"/>
                <w:b/>
                <w:sz w:val="18"/>
                <w:szCs w:val="18"/>
              </w:rPr>
            </w:pPr>
            <w:r w:rsidRPr="00C721BA">
              <w:rPr>
                <w:rFonts w:ascii="Segoe UI" w:hAnsi="Segoe UI" w:cs="Segoe UI"/>
                <w:b/>
                <w:sz w:val="18"/>
                <w:szCs w:val="18"/>
              </w:rPr>
              <w:t>Vinnytsia</w:t>
            </w:r>
          </w:p>
        </w:tc>
        <w:tc>
          <w:tcPr>
            <w:tcW w:w="536" w:type="pct"/>
            <w:shd w:val="clear" w:color="auto" w:fill="003399"/>
            <w:tcMar>
              <w:left w:w="28" w:type="dxa"/>
              <w:right w:w="28" w:type="dxa"/>
            </w:tcMar>
            <w:vAlign w:val="center"/>
          </w:tcPr>
          <w:p w:rsidR="004229FB" w:rsidRPr="00C721BA" w:rsidRDefault="004229FB" w:rsidP="00C721BA">
            <w:pPr>
              <w:keepNext/>
              <w:tabs>
                <w:tab w:val="left" w:pos="560"/>
              </w:tabs>
              <w:spacing w:after="120"/>
              <w:jc w:val="center"/>
              <w:rPr>
                <w:rFonts w:ascii="Segoe UI" w:hAnsi="Segoe UI" w:cs="Segoe UI"/>
                <w:b/>
                <w:sz w:val="18"/>
                <w:szCs w:val="18"/>
              </w:rPr>
            </w:pPr>
            <w:r w:rsidRPr="00C721BA">
              <w:rPr>
                <w:rFonts w:ascii="Segoe UI" w:hAnsi="Segoe UI" w:cs="Segoe UI"/>
                <w:b/>
                <w:sz w:val="18"/>
                <w:szCs w:val="18"/>
              </w:rPr>
              <w:t>In total</w:t>
            </w:r>
          </w:p>
        </w:tc>
      </w:tr>
      <w:tr w:rsidR="00C721BA" w:rsidRPr="00C721BA" w:rsidTr="00C721BA">
        <w:trPr>
          <w:cantSplit/>
        </w:trPr>
        <w:tc>
          <w:tcPr>
            <w:tcW w:w="928" w:type="pct"/>
            <w:tcMar>
              <w:left w:w="28" w:type="dxa"/>
              <w:right w:w="28" w:type="dxa"/>
            </w:tcMar>
          </w:tcPr>
          <w:p w:rsidR="004229FB" w:rsidRPr="00C721BA" w:rsidRDefault="004229FB" w:rsidP="00975ADA">
            <w:pPr>
              <w:keepNext/>
              <w:tabs>
                <w:tab w:val="left" w:pos="560"/>
              </w:tabs>
              <w:spacing w:after="120"/>
              <w:rPr>
                <w:rFonts w:ascii="Segoe UI" w:hAnsi="Segoe UI" w:cs="Segoe UI"/>
                <w:color w:val="000000"/>
                <w:sz w:val="18"/>
                <w:szCs w:val="18"/>
              </w:rPr>
            </w:pPr>
            <w:r w:rsidRPr="00C721BA">
              <w:rPr>
                <w:rFonts w:ascii="Segoe UI" w:hAnsi="Segoe UI" w:cs="Segoe UI"/>
                <w:sz w:val="18"/>
                <w:szCs w:val="18"/>
              </w:rPr>
              <w:t>Re</w:t>
            </w:r>
            <w:r w:rsidR="00975ADA">
              <w:rPr>
                <w:rFonts w:ascii="Segoe UI" w:hAnsi="Segoe UI" w:cs="Segoe UI"/>
                <w:sz w:val="18"/>
                <w:szCs w:val="18"/>
              </w:rPr>
              <w:t>constructio</w:t>
            </w:r>
            <w:r w:rsidRPr="00C721BA">
              <w:rPr>
                <w:rFonts w:ascii="Segoe UI" w:hAnsi="Segoe UI" w:cs="Segoe UI"/>
                <w:sz w:val="18"/>
                <w:szCs w:val="18"/>
              </w:rPr>
              <w:t>n of boiler houses</w:t>
            </w:r>
          </w:p>
        </w:tc>
        <w:tc>
          <w:tcPr>
            <w:tcW w:w="674" w:type="pct"/>
            <w:tcMar>
              <w:left w:w="28" w:type="dxa"/>
              <w:right w:w="28" w:type="dxa"/>
            </w:tcMar>
            <w:vAlign w:val="center"/>
          </w:tcPr>
          <w:p w:rsidR="004229FB" w:rsidRPr="00C721BA" w:rsidRDefault="004229FB" w:rsidP="00C721BA">
            <w:pPr>
              <w:keepNext/>
              <w:spacing w:after="120"/>
              <w:jc w:val="center"/>
              <w:rPr>
                <w:rFonts w:ascii="Segoe UI" w:hAnsi="Segoe UI" w:cs="Segoe UI"/>
                <w:sz w:val="18"/>
                <w:szCs w:val="18"/>
              </w:rPr>
            </w:pPr>
            <w:r w:rsidRPr="00C721BA">
              <w:rPr>
                <w:rFonts w:ascii="Segoe UI" w:hAnsi="Segoe UI" w:cs="Segoe UI"/>
                <w:sz w:val="18"/>
                <w:szCs w:val="18"/>
              </w:rPr>
              <w:t>1 boiler house</w:t>
            </w:r>
          </w:p>
        </w:tc>
        <w:tc>
          <w:tcPr>
            <w:tcW w:w="589" w:type="pct"/>
            <w:tcMar>
              <w:left w:w="28" w:type="dxa"/>
              <w:right w:w="28" w:type="dxa"/>
            </w:tcMar>
            <w:vAlign w:val="center"/>
          </w:tcPr>
          <w:p w:rsidR="004229FB" w:rsidRPr="00C721BA" w:rsidRDefault="004229FB" w:rsidP="00C721BA">
            <w:pPr>
              <w:keepNext/>
              <w:spacing w:after="120"/>
              <w:jc w:val="center"/>
              <w:rPr>
                <w:rFonts w:ascii="Segoe UI" w:hAnsi="Segoe UI" w:cs="Segoe UI"/>
                <w:sz w:val="18"/>
                <w:szCs w:val="18"/>
              </w:rPr>
            </w:pPr>
            <w:r w:rsidRPr="00C721BA">
              <w:rPr>
                <w:rFonts w:ascii="Segoe UI" w:hAnsi="Segoe UI" w:cs="Segoe UI"/>
                <w:sz w:val="18"/>
                <w:szCs w:val="18"/>
              </w:rPr>
              <w:t>4 boiler houses</w:t>
            </w:r>
          </w:p>
        </w:tc>
        <w:tc>
          <w:tcPr>
            <w:tcW w:w="505" w:type="pct"/>
            <w:tcMar>
              <w:left w:w="28" w:type="dxa"/>
              <w:right w:w="28" w:type="dxa"/>
            </w:tcMar>
            <w:vAlign w:val="center"/>
          </w:tcPr>
          <w:p w:rsidR="004229FB" w:rsidRPr="00C721BA" w:rsidRDefault="004229FB" w:rsidP="00C721BA">
            <w:pPr>
              <w:keepNext/>
              <w:spacing w:after="120"/>
              <w:jc w:val="center"/>
              <w:rPr>
                <w:rFonts w:ascii="Segoe UI" w:hAnsi="Segoe UI" w:cs="Segoe UI"/>
                <w:sz w:val="18"/>
                <w:szCs w:val="18"/>
              </w:rPr>
            </w:pPr>
            <w:r w:rsidRPr="00C721BA">
              <w:rPr>
                <w:rFonts w:ascii="Segoe UI" w:hAnsi="Segoe UI" w:cs="Segoe UI"/>
                <w:sz w:val="18"/>
                <w:szCs w:val="18"/>
              </w:rPr>
              <w:t>58 boiler houses</w:t>
            </w:r>
          </w:p>
        </w:tc>
        <w:tc>
          <w:tcPr>
            <w:tcW w:w="589" w:type="pct"/>
            <w:tcMar>
              <w:left w:w="28" w:type="dxa"/>
              <w:right w:w="28" w:type="dxa"/>
            </w:tcMar>
            <w:vAlign w:val="center"/>
          </w:tcPr>
          <w:p w:rsidR="004229FB" w:rsidRPr="00C721BA" w:rsidRDefault="004229FB" w:rsidP="00C721BA">
            <w:pPr>
              <w:keepNext/>
              <w:spacing w:after="120"/>
              <w:jc w:val="center"/>
              <w:rPr>
                <w:rFonts w:ascii="Segoe UI" w:hAnsi="Segoe UI" w:cs="Segoe UI"/>
                <w:sz w:val="18"/>
                <w:szCs w:val="18"/>
              </w:rPr>
            </w:pPr>
            <w:r w:rsidRPr="00C721BA">
              <w:rPr>
                <w:rFonts w:ascii="Segoe UI" w:hAnsi="Segoe UI" w:cs="Segoe UI"/>
                <w:sz w:val="18"/>
                <w:szCs w:val="18"/>
              </w:rPr>
              <w:t>6 boiler houses</w:t>
            </w:r>
          </w:p>
        </w:tc>
        <w:tc>
          <w:tcPr>
            <w:tcW w:w="505" w:type="pct"/>
            <w:tcMar>
              <w:left w:w="28" w:type="dxa"/>
              <w:right w:w="28" w:type="dxa"/>
            </w:tcMar>
            <w:vAlign w:val="center"/>
          </w:tcPr>
          <w:p w:rsidR="004229FB" w:rsidRPr="00C721BA" w:rsidRDefault="004229FB" w:rsidP="00C721BA">
            <w:pPr>
              <w:keepNext/>
              <w:spacing w:after="120"/>
              <w:jc w:val="center"/>
              <w:rPr>
                <w:rFonts w:ascii="Segoe UI" w:hAnsi="Segoe UI" w:cs="Segoe UI"/>
                <w:sz w:val="18"/>
                <w:szCs w:val="18"/>
              </w:rPr>
            </w:pPr>
            <w:r w:rsidRPr="00C721BA">
              <w:rPr>
                <w:rFonts w:ascii="Segoe UI" w:hAnsi="Segoe UI" w:cs="Segoe UI"/>
                <w:sz w:val="18"/>
                <w:szCs w:val="18"/>
              </w:rPr>
              <w:t>36 boiler houses</w:t>
            </w:r>
          </w:p>
        </w:tc>
        <w:tc>
          <w:tcPr>
            <w:tcW w:w="673" w:type="pct"/>
            <w:tcMar>
              <w:left w:w="28" w:type="dxa"/>
              <w:right w:w="28" w:type="dxa"/>
            </w:tcMar>
            <w:vAlign w:val="center"/>
          </w:tcPr>
          <w:p w:rsidR="004229FB" w:rsidRPr="00C721BA" w:rsidRDefault="004229FB" w:rsidP="00C721BA">
            <w:pPr>
              <w:keepNext/>
              <w:spacing w:after="120"/>
              <w:jc w:val="center"/>
              <w:rPr>
                <w:rFonts w:ascii="Segoe UI" w:hAnsi="Segoe UI" w:cs="Segoe UI"/>
                <w:sz w:val="18"/>
                <w:szCs w:val="18"/>
              </w:rPr>
            </w:pPr>
            <w:r w:rsidRPr="00C721BA">
              <w:rPr>
                <w:rFonts w:ascii="Segoe UI" w:hAnsi="Segoe UI" w:cs="Segoe UI"/>
                <w:sz w:val="18"/>
                <w:szCs w:val="18"/>
              </w:rPr>
              <w:t>9 boiler houses</w:t>
            </w:r>
          </w:p>
        </w:tc>
        <w:tc>
          <w:tcPr>
            <w:tcW w:w="536" w:type="pct"/>
            <w:tcMar>
              <w:left w:w="28" w:type="dxa"/>
              <w:right w:w="28" w:type="dxa"/>
            </w:tcMar>
            <w:vAlign w:val="center"/>
          </w:tcPr>
          <w:p w:rsidR="004229FB" w:rsidRPr="00C721BA" w:rsidRDefault="004229FB" w:rsidP="00C721BA">
            <w:pPr>
              <w:keepNext/>
              <w:spacing w:after="120"/>
              <w:jc w:val="center"/>
              <w:rPr>
                <w:rFonts w:ascii="Segoe UI" w:hAnsi="Segoe UI" w:cs="Segoe UI"/>
                <w:sz w:val="18"/>
                <w:szCs w:val="18"/>
              </w:rPr>
            </w:pPr>
            <w:r w:rsidRPr="00C721BA">
              <w:rPr>
                <w:rFonts w:ascii="Segoe UI" w:hAnsi="Segoe UI" w:cs="Segoe UI"/>
                <w:sz w:val="18"/>
                <w:szCs w:val="18"/>
              </w:rPr>
              <w:t>114</w:t>
            </w:r>
          </w:p>
        </w:tc>
      </w:tr>
      <w:tr w:rsidR="00C721BA" w:rsidRPr="00C721BA" w:rsidTr="00C721BA">
        <w:trPr>
          <w:cantSplit/>
        </w:trPr>
        <w:tc>
          <w:tcPr>
            <w:tcW w:w="928" w:type="pct"/>
            <w:tcMar>
              <w:left w:w="28" w:type="dxa"/>
              <w:right w:w="28" w:type="dxa"/>
            </w:tcMar>
          </w:tcPr>
          <w:p w:rsidR="004229FB" w:rsidRPr="00C721BA" w:rsidRDefault="004229FB" w:rsidP="004229FB">
            <w:pPr>
              <w:tabs>
                <w:tab w:val="left" w:pos="560"/>
              </w:tabs>
              <w:spacing w:after="120"/>
              <w:rPr>
                <w:rFonts w:ascii="Segoe UI" w:hAnsi="Segoe UI" w:cs="Segoe UI"/>
                <w:sz w:val="18"/>
                <w:szCs w:val="18"/>
              </w:rPr>
            </w:pPr>
            <w:r w:rsidRPr="00C721BA">
              <w:rPr>
                <w:rFonts w:ascii="Segoe UI" w:hAnsi="Segoe UI" w:cs="Segoe UI"/>
                <w:sz w:val="18"/>
                <w:szCs w:val="18"/>
              </w:rPr>
              <w:t>New boiler houses</w:t>
            </w:r>
          </w:p>
        </w:tc>
        <w:tc>
          <w:tcPr>
            <w:tcW w:w="674"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8 boiler houses</w:t>
            </w: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673"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36"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8</w:t>
            </w:r>
          </w:p>
        </w:tc>
      </w:tr>
      <w:tr w:rsidR="00C721BA" w:rsidRPr="00C721BA" w:rsidTr="00C721BA">
        <w:trPr>
          <w:cantSplit/>
        </w:trPr>
        <w:tc>
          <w:tcPr>
            <w:tcW w:w="928" w:type="pct"/>
            <w:tcMar>
              <w:left w:w="28" w:type="dxa"/>
              <w:right w:w="28" w:type="dxa"/>
            </w:tcMar>
          </w:tcPr>
          <w:p w:rsidR="004229FB" w:rsidRPr="00C721BA" w:rsidRDefault="004229FB" w:rsidP="004229FB">
            <w:pPr>
              <w:tabs>
                <w:tab w:val="left" w:pos="560"/>
              </w:tabs>
              <w:spacing w:after="120"/>
              <w:rPr>
                <w:rFonts w:ascii="Segoe UI" w:hAnsi="Segoe UI" w:cs="Segoe UI"/>
                <w:sz w:val="18"/>
                <w:szCs w:val="18"/>
                <w:lang w:val="en-US"/>
              </w:rPr>
            </w:pPr>
            <w:r w:rsidRPr="00C721BA">
              <w:rPr>
                <w:rFonts w:ascii="Segoe UI" w:hAnsi="Segoe UI" w:cs="Segoe UI"/>
                <w:sz w:val="18"/>
                <w:szCs w:val="18"/>
                <w:lang w:val="en-US"/>
              </w:rPr>
              <w:t>New heat recovery units for flue gas</w:t>
            </w:r>
          </w:p>
        </w:tc>
        <w:tc>
          <w:tcPr>
            <w:tcW w:w="674"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p w:rsidR="004229FB" w:rsidRPr="00C721BA" w:rsidRDefault="004229FB" w:rsidP="00C721BA">
            <w:pPr>
              <w:spacing w:after="120"/>
              <w:jc w:val="center"/>
              <w:rPr>
                <w:rFonts w:ascii="Segoe UI" w:hAnsi="Segoe UI" w:cs="Segoe UI"/>
                <w:sz w:val="18"/>
                <w:szCs w:val="18"/>
                <w:lang w:val="en-US"/>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4 units</w:t>
            </w: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p w:rsidR="004229FB" w:rsidRPr="00C721BA" w:rsidRDefault="004229FB" w:rsidP="00C721BA">
            <w:pPr>
              <w:spacing w:after="120"/>
              <w:jc w:val="center"/>
              <w:rPr>
                <w:rFonts w:ascii="Segoe UI" w:hAnsi="Segoe UI" w:cs="Segoe UI"/>
                <w:sz w:val="18"/>
                <w:szCs w:val="18"/>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673"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36"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4</w:t>
            </w:r>
          </w:p>
        </w:tc>
      </w:tr>
      <w:tr w:rsidR="00C721BA" w:rsidRPr="00C721BA" w:rsidTr="00C721BA">
        <w:trPr>
          <w:cantSplit/>
          <w:trHeight w:val="526"/>
        </w:trPr>
        <w:tc>
          <w:tcPr>
            <w:tcW w:w="928" w:type="pct"/>
            <w:tcMar>
              <w:left w:w="28" w:type="dxa"/>
              <w:right w:w="28" w:type="dxa"/>
            </w:tcMar>
          </w:tcPr>
          <w:p w:rsidR="004229FB" w:rsidRPr="00C721BA" w:rsidRDefault="004229FB" w:rsidP="004229FB">
            <w:pPr>
              <w:tabs>
                <w:tab w:val="left" w:pos="560"/>
              </w:tabs>
              <w:spacing w:after="120"/>
              <w:rPr>
                <w:rFonts w:ascii="Segoe UI" w:hAnsi="Segoe UI" w:cs="Segoe UI"/>
                <w:sz w:val="18"/>
                <w:szCs w:val="18"/>
              </w:rPr>
            </w:pPr>
            <w:r w:rsidRPr="00C721BA">
              <w:rPr>
                <w:rFonts w:ascii="Segoe UI" w:hAnsi="Segoe UI" w:cs="Segoe UI"/>
                <w:sz w:val="18"/>
                <w:szCs w:val="18"/>
              </w:rPr>
              <w:t>New burners for boilers</w:t>
            </w:r>
          </w:p>
        </w:tc>
        <w:tc>
          <w:tcPr>
            <w:tcW w:w="674"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p w:rsidR="004229FB" w:rsidRPr="00C721BA" w:rsidRDefault="004229FB" w:rsidP="00C721BA">
            <w:pPr>
              <w:spacing w:after="120"/>
              <w:jc w:val="center"/>
              <w:rPr>
                <w:rFonts w:ascii="Segoe UI" w:hAnsi="Segoe UI" w:cs="Segoe UI"/>
                <w:sz w:val="18"/>
                <w:szCs w:val="18"/>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6 boiler houses</w:t>
            </w: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673"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36"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6</w:t>
            </w:r>
          </w:p>
        </w:tc>
      </w:tr>
      <w:tr w:rsidR="00C721BA" w:rsidRPr="00C721BA" w:rsidTr="00C721BA">
        <w:trPr>
          <w:cantSplit/>
        </w:trPr>
        <w:tc>
          <w:tcPr>
            <w:tcW w:w="928" w:type="pct"/>
            <w:tcMar>
              <w:left w:w="28" w:type="dxa"/>
              <w:right w:w="28" w:type="dxa"/>
            </w:tcMar>
          </w:tcPr>
          <w:p w:rsidR="004229FB" w:rsidRPr="00C721BA" w:rsidRDefault="004229FB" w:rsidP="004229FB">
            <w:pPr>
              <w:tabs>
                <w:tab w:val="left" w:pos="1701"/>
              </w:tabs>
              <w:rPr>
                <w:rFonts w:ascii="Segoe UI" w:hAnsi="Segoe UI" w:cs="Segoe UI"/>
                <w:sz w:val="18"/>
                <w:szCs w:val="18"/>
                <w:lang w:val="en-US"/>
              </w:rPr>
            </w:pPr>
            <w:r w:rsidRPr="00C721BA">
              <w:rPr>
                <w:rFonts w:ascii="Segoe UI" w:hAnsi="Segoe UI" w:cs="Segoe UI"/>
                <w:sz w:val="18"/>
                <w:szCs w:val="18"/>
                <w:lang w:val="en-US"/>
              </w:rPr>
              <w:t>New main district heating pumps with frequency controller</w:t>
            </w:r>
          </w:p>
        </w:tc>
        <w:tc>
          <w:tcPr>
            <w:tcW w:w="674"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p w:rsidR="004229FB" w:rsidRPr="00C721BA" w:rsidRDefault="004229FB" w:rsidP="00C721BA">
            <w:pPr>
              <w:spacing w:after="120"/>
              <w:jc w:val="center"/>
              <w:rPr>
                <w:rFonts w:ascii="Segoe UI" w:hAnsi="Segoe UI" w:cs="Segoe UI"/>
                <w:sz w:val="18"/>
                <w:szCs w:val="18"/>
                <w:lang w:val="en-US"/>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will be added</w:t>
            </w: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6 boiler houses</w:t>
            </w: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673"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36"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6 +</w:t>
            </w:r>
          </w:p>
        </w:tc>
      </w:tr>
      <w:tr w:rsidR="00C721BA" w:rsidRPr="00C721BA" w:rsidTr="00C721BA">
        <w:trPr>
          <w:cantSplit/>
        </w:trPr>
        <w:tc>
          <w:tcPr>
            <w:tcW w:w="928" w:type="pct"/>
            <w:tcMar>
              <w:left w:w="28" w:type="dxa"/>
              <w:right w:w="28" w:type="dxa"/>
            </w:tcMar>
          </w:tcPr>
          <w:p w:rsidR="004229FB" w:rsidRPr="00C721BA" w:rsidRDefault="004229FB" w:rsidP="004229FB">
            <w:pPr>
              <w:tabs>
                <w:tab w:val="left" w:pos="1701"/>
              </w:tabs>
              <w:rPr>
                <w:rFonts w:ascii="Segoe UI" w:hAnsi="Segoe UI" w:cs="Segoe UI"/>
                <w:sz w:val="18"/>
                <w:szCs w:val="18"/>
                <w:lang w:val="en-US"/>
              </w:rPr>
            </w:pPr>
            <w:r w:rsidRPr="00C721BA">
              <w:rPr>
                <w:rFonts w:ascii="Segoe UI" w:hAnsi="Segoe UI" w:cs="Segoe UI"/>
                <w:sz w:val="18"/>
                <w:szCs w:val="18"/>
                <w:lang w:val="en-US"/>
              </w:rPr>
              <w:t>New control system for district heating water temperature</w:t>
            </w:r>
          </w:p>
        </w:tc>
        <w:tc>
          <w:tcPr>
            <w:tcW w:w="674"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6 boiler houses</w:t>
            </w: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673"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36"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6</w:t>
            </w:r>
          </w:p>
        </w:tc>
      </w:tr>
      <w:tr w:rsidR="00C721BA" w:rsidRPr="00C721BA" w:rsidTr="00C721BA">
        <w:trPr>
          <w:cantSplit/>
        </w:trPr>
        <w:tc>
          <w:tcPr>
            <w:tcW w:w="928" w:type="pct"/>
            <w:tcMar>
              <w:left w:w="28" w:type="dxa"/>
              <w:right w:w="28" w:type="dxa"/>
            </w:tcMar>
          </w:tcPr>
          <w:p w:rsidR="004229FB" w:rsidRPr="00C721BA" w:rsidRDefault="004229FB" w:rsidP="004229FB">
            <w:pPr>
              <w:tabs>
                <w:tab w:val="left" w:pos="1701"/>
              </w:tabs>
              <w:rPr>
                <w:rFonts w:ascii="Segoe UI" w:hAnsi="Segoe UI" w:cs="Segoe UI"/>
                <w:sz w:val="18"/>
                <w:szCs w:val="18"/>
                <w:lang w:val="en-US"/>
              </w:rPr>
            </w:pPr>
            <w:r w:rsidRPr="00C721BA">
              <w:rPr>
                <w:rFonts w:ascii="Segoe UI" w:hAnsi="Segoe UI" w:cs="Segoe UI"/>
                <w:sz w:val="18"/>
                <w:szCs w:val="18"/>
                <w:lang w:val="en-US"/>
              </w:rPr>
              <w:t>New remote readings system for gas, electricity and water meters</w:t>
            </w:r>
          </w:p>
        </w:tc>
        <w:tc>
          <w:tcPr>
            <w:tcW w:w="674"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p w:rsidR="004229FB" w:rsidRPr="00C721BA" w:rsidRDefault="004229FB" w:rsidP="00C721BA">
            <w:pPr>
              <w:spacing w:after="120"/>
              <w:jc w:val="center"/>
              <w:rPr>
                <w:rFonts w:ascii="Segoe UI" w:hAnsi="Segoe UI" w:cs="Segoe UI"/>
                <w:sz w:val="18"/>
                <w:szCs w:val="18"/>
                <w:lang w:val="en-US"/>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673"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36"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r>
      <w:tr w:rsidR="00C721BA" w:rsidRPr="00C721BA" w:rsidTr="00C721BA">
        <w:trPr>
          <w:cantSplit/>
          <w:trHeight w:val="767"/>
        </w:trPr>
        <w:tc>
          <w:tcPr>
            <w:tcW w:w="928" w:type="pct"/>
            <w:tcMar>
              <w:left w:w="28" w:type="dxa"/>
              <w:right w:w="28" w:type="dxa"/>
            </w:tcMar>
          </w:tcPr>
          <w:p w:rsidR="004229FB" w:rsidRPr="00C721BA" w:rsidRDefault="004229FB" w:rsidP="004229FB">
            <w:pPr>
              <w:tabs>
                <w:tab w:val="left" w:pos="1701"/>
              </w:tabs>
              <w:rPr>
                <w:rFonts w:ascii="Segoe UI" w:hAnsi="Segoe UI" w:cs="Segoe UI"/>
                <w:sz w:val="18"/>
                <w:szCs w:val="18"/>
              </w:rPr>
            </w:pPr>
            <w:r w:rsidRPr="00C721BA">
              <w:rPr>
                <w:rFonts w:ascii="Segoe UI" w:hAnsi="Segoe UI" w:cs="Segoe UI"/>
                <w:sz w:val="18"/>
                <w:szCs w:val="18"/>
              </w:rPr>
              <w:t>New remote control system</w:t>
            </w:r>
            <w:r w:rsidR="00485739">
              <w:rPr>
                <w:rFonts w:ascii="Segoe UI" w:hAnsi="Segoe UI" w:cs="Segoe UI"/>
                <w:sz w:val="18"/>
                <w:szCs w:val="18"/>
              </w:rPr>
              <w:t>/SCADA</w:t>
            </w:r>
            <w:r w:rsidRPr="00C721BA">
              <w:rPr>
                <w:rFonts w:ascii="Segoe UI" w:hAnsi="Segoe UI" w:cs="Segoe UI"/>
                <w:sz w:val="18"/>
                <w:szCs w:val="18"/>
              </w:rPr>
              <w:t xml:space="preserve">   </w:t>
            </w:r>
          </w:p>
        </w:tc>
        <w:tc>
          <w:tcPr>
            <w:tcW w:w="674"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1181 units</w:t>
            </w:r>
          </w:p>
        </w:tc>
        <w:tc>
          <w:tcPr>
            <w:tcW w:w="589" w:type="pct"/>
            <w:tcMar>
              <w:left w:w="28" w:type="dxa"/>
              <w:right w:w="28" w:type="dxa"/>
            </w:tcMar>
            <w:vAlign w:val="center"/>
          </w:tcPr>
          <w:p w:rsidR="004229FB" w:rsidRPr="00C721BA" w:rsidRDefault="004229FB" w:rsidP="00F66E45">
            <w:pPr>
              <w:spacing w:after="120"/>
              <w:jc w:val="center"/>
              <w:rPr>
                <w:rFonts w:ascii="Segoe UI" w:hAnsi="Segoe UI" w:cs="Segoe UI"/>
                <w:sz w:val="18"/>
                <w:szCs w:val="18"/>
              </w:rPr>
            </w:pPr>
            <w:r w:rsidRPr="00C721BA">
              <w:rPr>
                <w:rFonts w:ascii="Segoe UI" w:hAnsi="Segoe UI" w:cs="Segoe UI"/>
                <w:sz w:val="18"/>
                <w:szCs w:val="18"/>
              </w:rPr>
              <w:t>192</w:t>
            </w:r>
            <w:r w:rsidR="00F66E45">
              <w:rPr>
                <w:rFonts w:ascii="Segoe UI" w:hAnsi="Segoe UI" w:cs="Segoe UI"/>
                <w:sz w:val="18"/>
                <w:szCs w:val="18"/>
              </w:rPr>
              <w:t xml:space="preserve">      units</w:t>
            </w: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673"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36"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1373</w:t>
            </w:r>
            <w:r w:rsidR="00F66E45">
              <w:rPr>
                <w:rFonts w:ascii="Segoe UI" w:hAnsi="Segoe UI" w:cs="Segoe UI"/>
                <w:sz w:val="18"/>
                <w:szCs w:val="18"/>
              </w:rPr>
              <w:t xml:space="preserve">  units</w:t>
            </w:r>
          </w:p>
        </w:tc>
      </w:tr>
      <w:tr w:rsidR="00C721BA" w:rsidRPr="00C721BA" w:rsidTr="00C721BA">
        <w:trPr>
          <w:cantSplit/>
        </w:trPr>
        <w:tc>
          <w:tcPr>
            <w:tcW w:w="928" w:type="pct"/>
            <w:tcMar>
              <w:left w:w="28" w:type="dxa"/>
              <w:right w:w="28" w:type="dxa"/>
            </w:tcMar>
          </w:tcPr>
          <w:p w:rsidR="004229FB" w:rsidRPr="00C721BA" w:rsidRDefault="004229FB" w:rsidP="004229FB">
            <w:pPr>
              <w:tabs>
                <w:tab w:val="left" w:pos="560"/>
              </w:tabs>
              <w:spacing w:after="120"/>
              <w:rPr>
                <w:rFonts w:ascii="Segoe UI" w:hAnsi="Segoe UI" w:cs="Segoe UI"/>
                <w:color w:val="000000"/>
                <w:sz w:val="18"/>
                <w:szCs w:val="18"/>
              </w:rPr>
            </w:pPr>
            <w:r w:rsidRPr="00C721BA">
              <w:rPr>
                <w:rFonts w:ascii="Segoe UI" w:hAnsi="Segoe UI" w:cs="Segoe UI"/>
                <w:color w:val="000000"/>
                <w:sz w:val="18"/>
                <w:szCs w:val="18"/>
              </w:rPr>
              <w:t>Closure of Boiler house</w:t>
            </w:r>
          </w:p>
        </w:tc>
        <w:tc>
          <w:tcPr>
            <w:tcW w:w="674"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b/>
                <w:sz w:val="18"/>
                <w:szCs w:val="18"/>
              </w:rPr>
            </w:pPr>
            <w:r w:rsidRPr="00C721BA">
              <w:rPr>
                <w:rFonts w:ascii="Segoe UI" w:hAnsi="Segoe UI" w:cs="Segoe UI"/>
                <w:sz w:val="18"/>
                <w:szCs w:val="18"/>
              </w:rPr>
              <w:t>8 boiler houses</w:t>
            </w: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16 boiler houses</w:t>
            </w:r>
          </w:p>
        </w:tc>
        <w:tc>
          <w:tcPr>
            <w:tcW w:w="673"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2 boiler houses</w:t>
            </w:r>
          </w:p>
        </w:tc>
        <w:tc>
          <w:tcPr>
            <w:tcW w:w="536"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26</w:t>
            </w:r>
          </w:p>
        </w:tc>
      </w:tr>
      <w:tr w:rsidR="00C721BA" w:rsidRPr="00C721BA" w:rsidTr="00C721BA">
        <w:trPr>
          <w:cantSplit/>
        </w:trPr>
        <w:tc>
          <w:tcPr>
            <w:tcW w:w="928" w:type="pct"/>
            <w:tcMar>
              <w:left w:w="28" w:type="dxa"/>
              <w:right w:w="28" w:type="dxa"/>
            </w:tcMar>
          </w:tcPr>
          <w:p w:rsidR="004229FB" w:rsidRPr="00C721BA" w:rsidRDefault="004229FB" w:rsidP="004229FB">
            <w:pPr>
              <w:tabs>
                <w:tab w:val="left" w:pos="560"/>
              </w:tabs>
              <w:spacing w:after="120"/>
              <w:rPr>
                <w:rFonts w:ascii="Segoe UI" w:hAnsi="Segoe UI" w:cs="Segoe UI"/>
                <w:color w:val="000000"/>
                <w:sz w:val="18"/>
                <w:szCs w:val="18"/>
              </w:rPr>
            </w:pPr>
            <w:r w:rsidRPr="00C721BA">
              <w:rPr>
                <w:rFonts w:ascii="Segoe UI" w:hAnsi="Segoe UI" w:cs="Segoe UI"/>
                <w:color w:val="000000"/>
                <w:sz w:val="18"/>
                <w:szCs w:val="18"/>
              </w:rPr>
              <w:t>Purchasing maintenance equipment</w:t>
            </w:r>
          </w:p>
        </w:tc>
        <w:tc>
          <w:tcPr>
            <w:tcW w:w="674"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r w:rsidRPr="00C721BA">
              <w:rPr>
                <w:rFonts w:ascii="Segoe UI" w:hAnsi="Segoe UI" w:cs="Segoe UI"/>
                <w:sz w:val="18"/>
                <w:szCs w:val="18"/>
                <w:lang w:val="en-US"/>
              </w:rPr>
              <w:t>cars, cranes and excavators -11 units</w:t>
            </w: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673"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36"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11</w:t>
            </w:r>
          </w:p>
        </w:tc>
      </w:tr>
      <w:tr w:rsidR="00C721BA" w:rsidRPr="00C721BA" w:rsidTr="00C721BA">
        <w:trPr>
          <w:cantSplit/>
        </w:trPr>
        <w:tc>
          <w:tcPr>
            <w:tcW w:w="928" w:type="pct"/>
            <w:tcMar>
              <w:left w:w="28" w:type="dxa"/>
              <w:right w:w="28" w:type="dxa"/>
            </w:tcMar>
          </w:tcPr>
          <w:p w:rsidR="004229FB" w:rsidRPr="00C721BA" w:rsidRDefault="004229FB" w:rsidP="004229FB">
            <w:pPr>
              <w:tabs>
                <w:tab w:val="left" w:pos="560"/>
              </w:tabs>
              <w:spacing w:after="120"/>
              <w:rPr>
                <w:rFonts w:ascii="Segoe UI" w:hAnsi="Segoe UI" w:cs="Segoe UI"/>
                <w:color w:val="000000"/>
                <w:sz w:val="18"/>
                <w:szCs w:val="18"/>
                <w:lang w:val="en-US"/>
              </w:rPr>
            </w:pPr>
            <w:r w:rsidRPr="00C721BA">
              <w:rPr>
                <w:rFonts w:ascii="Segoe UI" w:hAnsi="Segoe UI" w:cs="Segoe UI"/>
                <w:color w:val="000000"/>
                <w:sz w:val="18"/>
                <w:szCs w:val="18"/>
                <w:lang w:val="en-US"/>
              </w:rPr>
              <w:t>Modernization of central heat substations</w:t>
            </w:r>
          </w:p>
        </w:tc>
        <w:tc>
          <w:tcPr>
            <w:tcW w:w="674"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39 units</w:t>
            </w: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673"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36"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39</w:t>
            </w:r>
          </w:p>
        </w:tc>
      </w:tr>
      <w:tr w:rsidR="00C721BA" w:rsidRPr="00C721BA" w:rsidTr="00C721BA">
        <w:trPr>
          <w:cantSplit/>
          <w:trHeight w:val="851"/>
        </w:trPr>
        <w:tc>
          <w:tcPr>
            <w:tcW w:w="928" w:type="pct"/>
            <w:tcMar>
              <w:left w:w="28" w:type="dxa"/>
              <w:right w:w="28" w:type="dxa"/>
            </w:tcMar>
          </w:tcPr>
          <w:p w:rsidR="004229FB" w:rsidRPr="00C721BA" w:rsidRDefault="004229FB" w:rsidP="004229FB">
            <w:pPr>
              <w:tabs>
                <w:tab w:val="left" w:pos="1701"/>
              </w:tabs>
              <w:rPr>
                <w:rFonts w:ascii="Segoe UI" w:hAnsi="Segoe UI" w:cs="Segoe UI"/>
                <w:b/>
                <w:bCs/>
                <w:sz w:val="18"/>
                <w:szCs w:val="18"/>
                <w:lang w:val="en-US"/>
              </w:rPr>
            </w:pPr>
            <w:r w:rsidRPr="00C721BA">
              <w:rPr>
                <w:rFonts w:ascii="Segoe UI" w:hAnsi="Segoe UI" w:cs="Segoe UI"/>
                <w:color w:val="000000"/>
                <w:sz w:val="18"/>
                <w:szCs w:val="18"/>
                <w:lang w:val="en-US"/>
              </w:rPr>
              <w:t xml:space="preserve">Installation of new </w:t>
            </w:r>
            <w:r w:rsidRPr="00C721BA">
              <w:rPr>
                <w:rFonts w:ascii="Segoe UI" w:hAnsi="Segoe UI" w:cs="Segoe UI"/>
                <w:sz w:val="18"/>
                <w:szCs w:val="18"/>
                <w:lang w:val="en-US"/>
              </w:rPr>
              <w:t>DH pipeline</w:t>
            </w:r>
          </w:p>
        </w:tc>
        <w:tc>
          <w:tcPr>
            <w:tcW w:w="674"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p w:rsidR="004229FB" w:rsidRPr="00C721BA" w:rsidRDefault="004229FB" w:rsidP="00C721BA">
            <w:pPr>
              <w:spacing w:after="120"/>
              <w:jc w:val="center"/>
              <w:rPr>
                <w:rFonts w:ascii="Segoe UI" w:hAnsi="Segoe UI" w:cs="Segoe UI"/>
                <w:sz w:val="18"/>
                <w:szCs w:val="18"/>
                <w:lang w:val="en-US"/>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31 places</w:t>
            </w: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8 places</w:t>
            </w: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13 places</w:t>
            </w:r>
          </w:p>
        </w:tc>
        <w:tc>
          <w:tcPr>
            <w:tcW w:w="673"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2 places</w:t>
            </w:r>
          </w:p>
        </w:tc>
        <w:tc>
          <w:tcPr>
            <w:tcW w:w="536"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54</w:t>
            </w:r>
          </w:p>
        </w:tc>
      </w:tr>
      <w:tr w:rsidR="00C721BA" w:rsidRPr="00C721BA" w:rsidTr="00C721BA">
        <w:trPr>
          <w:cantSplit/>
        </w:trPr>
        <w:tc>
          <w:tcPr>
            <w:tcW w:w="928" w:type="pct"/>
            <w:tcMar>
              <w:left w:w="28" w:type="dxa"/>
              <w:right w:w="28" w:type="dxa"/>
            </w:tcMar>
            <w:vAlign w:val="center"/>
          </w:tcPr>
          <w:p w:rsidR="004229FB" w:rsidRPr="00C721BA" w:rsidRDefault="004229FB" w:rsidP="00C721BA">
            <w:pPr>
              <w:tabs>
                <w:tab w:val="left" w:pos="1701"/>
              </w:tabs>
              <w:rPr>
                <w:rFonts w:ascii="Segoe UI" w:hAnsi="Segoe UI" w:cs="Segoe UI"/>
                <w:color w:val="000000"/>
                <w:sz w:val="18"/>
                <w:szCs w:val="18"/>
              </w:rPr>
            </w:pPr>
            <w:r w:rsidRPr="00C721BA">
              <w:rPr>
                <w:rFonts w:ascii="Segoe UI" w:hAnsi="Segoe UI" w:cs="Segoe UI"/>
                <w:sz w:val="18"/>
                <w:szCs w:val="18"/>
                <w:lang w:val="en-US"/>
              </w:rPr>
              <w:t>Installation of new stack</w:t>
            </w:r>
          </w:p>
        </w:tc>
        <w:tc>
          <w:tcPr>
            <w:tcW w:w="674"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p w:rsidR="004229FB" w:rsidRPr="00C721BA" w:rsidRDefault="004229FB" w:rsidP="00C721BA">
            <w:pPr>
              <w:spacing w:after="120"/>
              <w:jc w:val="center"/>
              <w:rPr>
                <w:rFonts w:ascii="Segoe UI" w:hAnsi="Segoe UI" w:cs="Segoe UI"/>
                <w:sz w:val="18"/>
                <w:szCs w:val="18"/>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6 units</w:t>
            </w: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673"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36"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6</w:t>
            </w:r>
          </w:p>
        </w:tc>
      </w:tr>
      <w:tr w:rsidR="00C721BA" w:rsidRPr="00C721BA" w:rsidTr="00C721BA">
        <w:trPr>
          <w:cantSplit/>
        </w:trPr>
        <w:tc>
          <w:tcPr>
            <w:tcW w:w="928" w:type="pct"/>
            <w:tcMar>
              <w:left w:w="28" w:type="dxa"/>
              <w:right w:w="28" w:type="dxa"/>
            </w:tcMar>
            <w:vAlign w:val="center"/>
          </w:tcPr>
          <w:p w:rsidR="004229FB" w:rsidRPr="00C721BA" w:rsidRDefault="004229FB" w:rsidP="00C721BA">
            <w:pPr>
              <w:tabs>
                <w:tab w:val="left" w:pos="1701"/>
              </w:tabs>
              <w:rPr>
                <w:rFonts w:ascii="Segoe UI" w:hAnsi="Segoe UI" w:cs="Segoe UI"/>
                <w:sz w:val="18"/>
                <w:szCs w:val="18"/>
              </w:rPr>
            </w:pPr>
            <w:r w:rsidRPr="00C721BA">
              <w:rPr>
                <w:rFonts w:ascii="Segoe UI" w:hAnsi="Segoe UI" w:cs="Segoe UI"/>
                <w:sz w:val="18"/>
                <w:szCs w:val="18"/>
                <w:lang w:val="en-US"/>
              </w:rPr>
              <w:t>Replacement of pipelines</w:t>
            </w:r>
          </w:p>
        </w:tc>
        <w:tc>
          <w:tcPr>
            <w:tcW w:w="674"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r w:rsidRPr="00C721BA">
              <w:rPr>
                <w:rFonts w:ascii="Segoe UI" w:hAnsi="Segoe UI" w:cs="Segoe UI"/>
                <w:sz w:val="18"/>
                <w:szCs w:val="18"/>
                <w:lang w:val="en-US"/>
              </w:rPr>
              <w:t>total replacement of four networks</w:t>
            </w: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12 km</w:t>
            </w: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673"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r w:rsidRPr="00C721BA">
              <w:rPr>
                <w:rFonts w:ascii="Segoe UI" w:hAnsi="Segoe UI" w:cs="Segoe UI"/>
                <w:sz w:val="18"/>
                <w:szCs w:val="18"/>
                <w:lang w:val="en-US"/>
              </w:rPr>
              <w:t>total replacement of one network</w:t>
            </w:r>
          </w:p>
        </w:tc>
        <w:tc>
          <w:tcPr>
            <w:tcW w:w="536" w:type="pct"/>
            <w:tcMar>
              <w:left w:w="28" w:type="dxa"/>
              <w:right w:w="28" w:type="dxa"/>
            </w:tcMar>
            <w:vAlign w:val="center"/>
          </w:tcPr>
          <w:p w:rsidR="004229FB" w:rsidRPr="00C721BA" w:rsidRDefault="00C721BA" w:rsidP="00C721BA">
            <w:pPr>
              <w:spacing w:after="120"/>
              <w:jc w:val="center"/>
              <w:rPr>
                <w:rFonts w:ascii="Segoe UI" w:hAnsi="Segoe UI" w:cs="Segoe UI"/>
                <w:sz w:val="18"/>
                <w:szCs w:val="18"/>
              </w:rPr>
            </w:pPr>
            <w:r w:rsidRPr="00C721BA">
              <w:rPr>
                <w:rFonts w:ascii="Segoe UI" w:hAnsi="Segoe UI" w:cs="Segoe UI"/>
                <w:sz w:val="18"/>
                <w:szCs w:val="18"/>
              </w:rPr>
              <w:t xml:space="preserve">5 networks </w:t>
            </w:r>
            <w:r w:rsidR="004229FB" w:rsidRPr="00C721BA">
              <w:rPr>
                <w:rFonts w:ascii="Segoe UI" w:hAnsi="Segoe UI" w:cs="Segoe UI"/>
                <w:sz w:val="18"/>
                <w:szCs w:val="18"/>
              </w:rPr>
              <w:t xml:space="preserve"> + 12 km</w:t>
            </w:r>
          </w:p>
        </w:tc>
      </w:tr>
      <w:tr w:rsidR="00C721BA" w:rsidRPr="00C721BA" w:rsidTr="00C721BA">
        <w:trPr>
          <w:cantSplit/>
          <w:trHeight w:val="875"/>
        </w:trPr>
        <w:tc>
          <w:tcPr>
            <w:tcW w:w="928" w:type="pct"/>
            <w:tcMar>
              <w:left w:w="28" w:type="dxa"/>
              <w:right w:w="28" w:type="dxa"/>
            </w:tcMar>
            <w:vAlign w:val="center"/>
          </w:tcPr>
          <w:p w:rsidR="004229FB" w:rsidRPr="00C721BA" w:rsidRDefault="004229FB" w:rsidP="00C721BA">
            <w:pPr>
              <w:tabs>
                <w:tab w:val="left" w:pos="1701"/>
              </w:tabs>
              <w:rPr>
                <w:rFonts w:ascii="Segoe UI" w:hAnsi="Segoe UI" w:cs="Segoe UI"/>
                <w:sz w:val="18"/>
                <w:szCs w:val="18"/>
                <w:lang w:val="en-US"/>
              </w:rPr>
            </w:pPr>
            <w:r w:rsidRPr="00C721BA">
              <w:rPr>
                <w:rFonts w:ascii="Segoe UI" w:hAnsi="Segoe UI" w:cs="Segoe UI"/>
                <w:sz w:val="18"/>
                <w:szCs w:val="18"/>
                <w:lang w:val="en-US"/>
              </w:rPr>
              <w:t>Replacement of thermal insulation of pipelines</w:t>
            </w:r>
          </w:p>
        </w:tc>
        <w:tc>
          <w:tcPr>
            <w:tcW w:w="674"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30 km, 21 places</w:t>
            </w:r>
          </w:p>
        </w:tc>
        <w:tc>
          <w:tcPr>
            <w:tcW w:w="673"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p w:rsidR="004229FB" w:rsidRPr="00C721BA" w:rsidRDefault="004229FB" w:rsidP="00C721BA">
            <w:pPr>
              <w:spacing w:after="120"/>
              <w:jc w:val="center"/>
              <w:rPr>
                <w:rFonts w:ascii="Segoe UI" w:hAnsi="Segoe UI" w:cs="Segoe UI"/>
                <w:sz w:val="18"/>
                <w:szCs w:val="18"/>
              </w:rPr>
            </w:pPr>
          </w:p>
        </w:tc>
        <w:tc>
          <w:tcPr>
            <w:tcW w:w="536"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30 km</w:t>
            </w:r>
          </w:p>
        </w:tc>
      </w:tr>
      <w:tr w:rsidR="00C721BA" w:rsidRPr="00C721BA" w:rsidTr="00C721BA">
        <w:trPr>
          <w:cantSplit/>
        </w:trPr>
        <w:tc>
          <w:tcPr>
            <w:tcW w:w="928" w:type="pct"/>
            <w:tcMar>
              <w:left w:w="28" w:type="dxa"/>
              <w:right w:w="28" w:type="dxa"/>
            </w:tcMar>
            <w:vAlign w:val="center"/>
          </w:tcPr>
          <w:p w:rsidR="004229FB" w:rsidRPr="00C721BA" w:rsidRDefault="004229FB" w:rsidP="00C721BA">
            <w:pPr>
              <w:tabs>
                <w:tab w:val="left" w:pos="1701"/>
              </w:tabs>
              <w:rPr>
                <w:rFonts w:ascii="Segoe UI" w:hAnsi="Segoe UI" w:cs="Segoe UI"/>
                <w:color w:val="000000"/>
                <w:sz w:val="18"/>
                <w:szCs w:val="18"/>
                <w:lang w:val="en-US"/>
              </w:rPr>
            </w:pPr>
            <w:r w:rsidRPr="00C721BA">
              <w:rPr>
                <w:rFonts w:ascii="Segoe UI" w:hAnsi="Segoe UI" w:cs="Segoe UI"/>
                <w:sz w:val="18"/>
                <w:szCs w:val="18"/>
                <w:lang w:val="en-US"/>
              </w:rPr>
              <w:t>Installation of new HV cable</w:t>
            </w:r>
          </w:p>
        </w:tc>
        <w:tc>
          <w:tcPr>
            <w:tcW w:w="674"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lang w:val="en-US"/>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1 km</w:t>
            </w: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673"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36"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1 km</w:t>
            </w:r>
          </w:p>
        </w:tc>
      </w:tr>
      <w:tr w:rsidR="00C721BA" w:rsidRPr="00C721BA" w:rsidTr="00C721BA">
        <w:trPr>
          <w:cantSplit/>
        </w:trPr>
        <w:tc>
          <w:tcPr>
            <w:tcW w:w="928" w:type="pct"/>
            <w:tcMar>
              <w:left w:w="28" w:type="dxa"/>
              <w:right w:w="28" w:type="dxa"/>
            </w:tcMar>
            <w:vAlign w:val="center"/>
          </w:tcPr>
          <w:p w:rsidR="004229FB" w:rsidRPr="00C721BA" w:rsidRDefault="004229FB" w:rsidP="00C721BA">
            <w:pPr>
              <w:tabs>
                <w:tab w:val="left" w:pos="1701"/>
              </w:tabs>
              <w:rPr>
                <w:rFonts w:ascii="Segoe UI" w:hAnsi="Segoe UI" w:cs="Segoe UI"/>
                <w:color w:val="000000"/>
                <w:sz w:val="18"/>
                <w:szCs w:val="18"/>
              </w:rPr>
            </w:pPr>
            <w:r w:rsidRPr="00C721BA">
              <w:rPr>
                <w:rFonts w:ascii="Segoe UI" w:hAnsi="Segoe UI" w:cs="Segoe UI"/>
                <w:sz w:val="18"/>
                <w:szCs w:val="18"/>
                <w:lang w:val="en-US"/>
              </w:rPr>
              <w:t>Installation of mini CHP</w:t>
            </w:r>
          </w:p>
        </w:tc>
        <w:tc>
          <w:tcPr>
            <w:tcW w:w="674"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1 unit</w:t>
            </w: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p w:rsidR="004229FB" w:rsidRPr="00C721BA" w:rsidRDefault="004229FB" w:rsidP="00C721BA">
            <w:pPr>
              <w:spacing w:after="120"/>
              <w:jc w:val="center"/>
              <w:rPr>
                <w:rFonts w:ascii="Segoe UI" w:hAnsi="Segoe UI" w:cs="Segoe UI"/>
                <w:sz w:val="18"/>
                <w:szCs w:val="18"/>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2 units</w:t>
            </w:r>
          </w:p>
        </w:tc>
        <w:tc>
          <w:tcPr>
            <w:tcW w:w="673"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p w:rsidR="004229FB" w:rsidRPr="00C721BA" w:rsidRDefault="004229FB" w:rsidP="00C721BA">
            <w:pPr>
              <w:spacing w:after="120"/>
              <w:jc w:val="center"/>
              <w:rPr>
                <w:rFonts w:ascii="Segoe UI" w:hAnsi="Segoe UI" w:cs="Segoe UI"/>
                <w:sz w:val="18"/>
                <w:szCs w:val="18"/>
              </w:rPr>
            </w:pPr>
          </w:p>
        </w:tc>
        <w:tc>
          <w:tcPr>
            <w:tcW w:w="536"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3 units</w:t>
            </w:r>
          </w:p>
        </w:tc>
      </w:tr>
      <w:tr w:rsidR="00C721BA" w:rsidRPr="00C721BA" w:rsidTr="00C721BA">
        <w:trPr>
          <w:cantSplit/>
        </w:trPr>
        <w:tc>
          <w:tcPr>
            <w:tcW w:w="928" w:type="pct"/>
            <w:tcMar>
              <w:left w:w="28" w:type="dxa"/>
              <w:right w:w="28" w:type="dxa"/>
            </w:tcMar>
            <w:vAlign w:val="center"/>
          </w:tcPr>
          <w:p w:rsidR="004229FB" w:rsidRPr="00C721BA" w:rsidRDefault="004229FB" w:rsidP="00C721BA">
            <w:pPr>
              <w:tabs>
                <w:tab w:val="left" w:pos="1701"/>
              </w:tabs>
              <w:rPr>
                <w:rFonts w:ascii="Segoe UI" w:hAnsi="Segoe UI" w:cs="Segoe UI"/>
                <w:sz w:val="18"/>
                <w:szCs w:val="18"/>
                <w:lang w:val="en-US"/>
              </w:rPr>
            </w:pPr>
            <w:r w:rsidRPr="00C721BA">
              <w:rPr>
                <w:rFonts w:ascii="Segoe UI" w:hAnsi="Segoe UI" w:cs="Segoe UI"/>
                <w:sz w:val="18"/>
                <w:szCs w:val="18"/>
                <w:lang w:val="en-US"/>
              </w:rPr>
              <w:t>Reconstruction of CTP’s</w:t>
            </w:r>
          </w:p>
        </w:tc>
        <w:tc>
          <w:tcPr>
            <w:tcW w:w="674"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19 CTPs</w:t>
            </w: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5</w:t>
            </w:r>
          </w:p>
        </w:tc>
        <w:tc>
          <w:tcPr>
            <w:tcW w:w="673"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36"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24</w:t>
            </w:r>
          </w:p>
        </w:tc>
      </w:tr>
      <w:tr w:rsidR="00C721BA" w:rsidRPr="00C721BA" w:rsidTr="00C721BA">
        <w:trPr>
          <w:cantSplit/>
        </w:trPr>
        <w:tc>
          <w:tcPr>
            <w:tcW w:w="928" w:type="pct"/>
            <w:tcMar>
              <w:left w:w="28" w:type="dxa"/>
              <w:right w:w="28" w:type="dxa"/>
            </w:tcMar>
            <w:vAlign w:val="center"/>
          </w:tcPr>
          <w:p w:rsidR="004229FB" w:rsidRPr="00C721BA" w:rsidRDefault="004229FB" w:rsidP="00C721BA">
            <w:pPr>
              <w:tabs>
                <w:tab w:val="left" w:pos="1701"/>
              </w:tabs>
              <w:rPr>
                <w:rFonts w:ascii="Segoe UI" w:hAnsi="Segoe UI" w:cs="Segoe UI"/>
                <w:sz w:val="18"/>
                <w:szCs w:val="18"/>
                <w:lang w:val="en-US"/>
              </w:rPr>
            </w:pPr>
            <w:r w:rsidRPr="00C721BA">
              <w:rPr>
                <w:rFonts w:ascii="Segoe UI" w:hAnsi="Segoe UI" w:cs="Segoe UI"/>
                <w:sz w:val="18"/>
                <w:szCs w:val="18"/>
                <w:lang w:val="en-US"/>
              </w:rPr>
              <w:t>Closure of CTPs</w:t>
            </w:r>
          </w:p>
        </w:tc>
        <w:tc>
          <w:tcPr>
            <w:tcW w:w="674"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4</w:t>
            </w: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673"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36"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4</w:t>
            </w:r>
          </w:p>
        </w:tc>
      </w:tr>
      <w:tr w:rsidR="00C721BA" w:rsidRPr="00C721BA" w:rsidTr="00C721BA">
        <w:trPr>
          <w:cantSplit/>
        </w:trPr>
        <w:tc>
          <w:tcPr>
            <w:tcW w:w="928" w:type="pct"/>
            <w:tcMar>
              <w:left w:w="28" w:type="dxa"/>
              <w:right w:w="28" w:type="dxa"/>
            </w:tcMar>
            <w:vAlign w:val="center"/>
          </w:tcPr>
          <w:p w:rsidR="004229FB" w:rsidRPr="00C721BA" w:rsidRDefault="004229FB" w:rsidP="00C721BA">
            <w:pPr>
              <w:tabs>
                <w:tab w:val="left" w:pos="1701"/>
              </w:tabs>
              <w:rPr>
                <w:rFonts w:ascii="Segoe UI" w:hAnsi="Segoe UI" w:cs="Segoe UI"/>
                <w:sz w:val="18"/>
                <w:szCs w:val="18"/>
                <w:lang w:val="en-US"/>
              </w:rPr>
            </w:pPr>
            <w:r w:rsidRPr="00C721BA">
              <w:rPr>
                <w:rFonts w:ascii="Segoe UI" w:hAnsi="Segoe UI" w:cs="Segoe UI"/>
                <w:sz w:val="18"/>
                <w:szCs w:val="18"/>
                <w:lang w:val="en-US"/>
              </w:rPr>
              <w:t>Installation of ITPs</w:t>
            </w:r>
          </w:p>
        </w:tc>
        <w:tc>
          <w:tcPr>
            <w:tcW w:w="674"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3 areas</w:t>
            </w: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600 units</w:t>
            </w: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673"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36"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3 areas + 600 units</w:t>
            </w:r>
          </w:p>
        </w:tc>
      </w:tr>
      <w:tr w:rsidR="00C721BA" w:rsidRPr="00C721BA" w:rsidTr="00C721BA">
        <w:trPr>
          <w:cantSplit/>
        </w:trPr>
        <w:tc>
          <w:tcPr>
            <w:tcW w:w="928" w:type="pct"/>
            <w:tcMar>
              <w:left w:w="28" w:type="dxa"/>
              <w:right w:w="28" w:type="dxa"/>
            </w:tcMar>
            <w:vAlign w:val="center"/>
          </w:tcPr>
          <w:p w:rsidR="004229FB" w:rsidRPr="00C721BA" w:rsidRDefault="00485739" w:rsidP="00485739">
            <w:pPr>
              <w:tabs>
                <w:tab w:val="left" w:pos="1701"/>
              </w:tabs>
              <w:rPr>
                <w:rFonts w:ascii="Segoe UI" w:hAnsi="Segoe UI" w:cs="Segoe UI"/>
                <w:sz w:val="18"/>
                <w:szCs w:val="18"/>
                <w:lang w:val="en-US"/>
              </w:rPr>
            </w:pPr>
            <w:r>
              <w:rPr>
                <w:rFonts w:ascii="Segoe UI" w:hAnsi="Segoe UI" w:cs="Segoe UI"/>
                <w:sz w:val="18"/>
                <w:szCs w:val="18"/>
                <w:lang w:val="en-US"/>
              </w:rPr>
              <w:t>Reconstruction of</w:t>
            </w:r>
            <w:r w:rsidR="004229FB" w:rsidRPr="00C721BA">
              <w:rPr>
                <w:rFonts w:ascii="Segoe UI" w:hAnsi="Segoe UI" w:cs="Segoe UI"/>
                <w:sz w:val="18"/>
                <w:szCs w:val="18"/>
                <w:lang w:val="en-US"/>
              </w:rPr>
              <w:t xml:space="preserve"> pumping station</w:t>
            </w:r>
          </w:p>
        </w:tc>
        <w:tc>
          <w:tcPr>
            <w:tcW w:w="674"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673"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1 feedwater pumping station</w:t>
            </w:r>
          </w:p>
        </w:tc>
        <w:tc>
          <w:tcPr>
            <w:tcW w:w="536"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1</w:t>
            </w:r>
          </w:p>
        </w:tc>
      </w:tr>
      <w:tr w:rsidR="00C721BA" w:rsidRPr="00C721BA" w:rsidTr="00C721BA">
        <w:trPr>
          <w:cantSplit/>
        </w:trPr>
        <w:tc>
          <w:tcPr>
            <w:tcW w:w="928" w:type="pct"/>
            <w:tcMar>
              <w:left w:w="28" w:type="dxa"/>
              <w:right w:w="28" w:type="dxa"/>
            </w:tcMar>
            <w:vAlign w:val="center"/>
          </w:tcPr>
          <w:p w:rsidR="004229FB" w:rsidRPr="00C721BA" w:rsidRDefault="004229FB" w:rsidP="00C721BA">
            <w:pPr>
              <w:tabs>
                <w:tab w:val="left" w:pos="1701"/>
              </w:tabs>
              <w:rPr>
                <w:rFonts w:ascii="Segoe UI" w:hAnsi="Segoe UI" w:cs="Segoe UI"/>
                <w:sz w:val="18"/>
                <w:szCs w:val="18"/>
                <w:lang w:val="en-US"/>
              </w:rPr>
            </w:pPr>
            <w:r w:rsidRPr="00C721BA">
              <w:rPr>
                <w:rFonts w:ascii="Segoe UI" w:hAnsi="Segoe UI" w:cs="Segoe UI"/>
                <w:sz w:val="18"/>
                <w:szCs w:val="18"/>
                <w:lang w:val="en-US"/>
              </w:rPr>
              <w:t>Heat meters</w:t>
            </w:r>
          </w:p>
        </w:tc>
        <w:tc>
          <w:tcPr>
            <w:tcW w:w="674"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600 units</w:t>
            </w:r>
          </w:p>
        </w:tc>
        <w:tc>
          <w:tcPr>
            <w:tcW w:w="589"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05"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673"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p>
        </w:tc>
        <w:tc>
          <w:tcPr>
            <w:tcW w:w="536" w:type="pct"/>
            <w:tcMar>
              <w:left w:w="28" w:type="dxa"/>
              <w:right w:w="28" w:type="dxa"/>
            </w:tcMar>
            <w:vAlign w:val="center"/>
          </w:tcPr>
          <w:p w:rsidR="004229FB" w:rsidRPr="00C721BA" w:rsidRDefault="004229FB" w:rsidP="00C721BA">
            <w:pPr>
              <w:spacing w:after="120"/>
              <w:jc w:val="center"/>
              <w:rPr>
                <w:rFonts w:ascii="Segoe UI" w:hAnsi="Segoe UI" w:cs="Segoe UI"/>
                <w:sz w:val="18"/>
                <w:szCs w:val="18"/>
              </w:rPr>
            </w:pPr>
            <w:r w:rsidRPr="00C721BA">
              <w:rPr>
                <w:rFonts w:ascii="Segoe UI" w:hAnsi="Segoe UI" w:cs="Segoe UI"/>
                <w:sz w:val="18"/>
                <w:szCs w:val="18"/>
              </w:rPr>
              <w:t>600</w:t>
            </w:r>
          </w:p>
        </w:tc>
      </w:tr>
    </w:tbl>
    <w:p w:rsidR="004229FB" w:rsidRDefault="004229FB" w:rsidP="004229FB">
      <w:pPr>
        <w:rPr>
          <w:rFonts w:ascii="Segoe UI" w:hAnsi="Segoe UI" w:cs="Segoe UI"/>
          <w:b/>
          <w:sz w:val="20"/>
          <w:lang w:val="en-US"/>
        </w:rPr>
      </w:pPr>
    </w:p>
    <w:p w:rsidR="004229FB" w:rsidRPr="00FF1552" w:rsidRDefault="0096711E" w:rsidP="00FF1552">
      <w:pPr>
        <w:pStyle w:val="Heading2"/>
      </w:pPr>
      <w:bookmarkStart w:id="30" w:name="_Toc372627053"/>
      <w:r>
        <w:t>Ivano-Frankivsk</w:t>
      </w:r>
      <w:bookmarkEnd w:id="30"/>
    </w:p>
    <w:p w:rsidR="004229FB" w:rsidRPr="00FF1552" w:rsidRDefault="004229FB" w:rsidP="00FF1552">
      <w:pPr>
        <w:pStyle w:val="FNormal"/>
      </w:pPr>
      <w:r w:rsidRPr="00FF1552">
        <w:t>City of Ivano-Frankivsk is the regional center, located in the area between Nadvirnianska Bistricha and Solotvynska Bistricha Rivers on Pokutska plain in the southwest Ukraine at a distance of 150-300 km to border of Poland, Romania, Hungary and Slovakia</w:t>
      </w:r>
      <w:r w:rsidR="00E003D0">
        <w:t xml:space="preserve"> (</w:t>
      </w:r>
      <w:r w:rsidR="00836014">
        <w:fldChar w:fldCharType="begin"/>
      </w:r>
      <w:r w:rsidR="00F4183A">
        <w:instrText xml:space="preserve"> REF _Ref369781815 </w:instrText>
      </w:r>
      <w:r w:rsidR="00836014">
        <w:fldChar w:fldCharType="separate"/>
      </w:r>
      <w:r w:rsidR="00BB6334">
        <w:t xml:space="preserve">Figure </w:t>
      </w:r>
      <w:r w:rsidR="00BB6334">
        <w:rPr>
          <w:noProof/>
        </w:rPr>
        <w:t>6</w:t>
      </w:r>
      <w:r w:rsidR="00BB6334">
        <w:noBreakHyphen/>
      </w:r>
      <w:r w:rsidR="00BB6334">
        <w:rPr>
          <w:noProof/>
        </w:rPr>
        <w:t>1</w:t>
      </w:r>
      <w:r w:rsidR="00836014">
        <w:rPr>
          <w:noProof/>
        </w:rPr>
        <w:fldChar w:fldCharType="end"/>
      </w:r>
      <w:r w:rsidR="00E003D0">
        <w:t>)</w:t>
      </w:r>
      <w:r w:rsidRPr="00FF1552">
        <w:t xml:space="preserve">. The city occupies 83.73 sq. km and accommodates </w:t>
      </w:r>
      <w:r w:rsidR="007103C1">
        <w:t>226</w:t>
      </w:r>
      <w:r w:rsidR="00E003D0">
        <w:t xml:space="preserve"> 000</w:t>
      </w:r>
      <w:r w:rsidRPr="00FF1552">
        <w:t xml:space="preserve"> inhabitants. Five villages around Ivano-Frankivsk are within its jurisdiction. They are as follows: Vovchynets’, Uhornyky, Mykytyntsi, Krykhivtsi, and Khryplyn. </w:t>
      </w:r>
    </w:p>
    <w:p w:rsidR="004229FB" w:rsidRPr="00C721BA" w:rsidRDefault="004229FB" w:rsidP="00C721BA">
      <w:pPr>
        <w:pStyle w:val="FNormal"/>
      </w:pPr>
      <w:r w:rsidRPr="00C721BA">
        <w:t>The city is connected with all regional centers of Ukraine, some cities of Russia, Moldova, Belarus, Poland, Slovakia and Czech Republic by air, rail and road. Ivano-Frankivsk has a radial road system. The city has an international airport. Industrial enterprises are located along the perimeter of the city, and social and cultural institutions, administrative and banking institutions - in its central part. Today the city has over 400 streets, 56 factories, are more than 500 organizations and institutions.</w:t>
      </w:r>
    </w:p>
    <w:p w:rsidR="00C721BA" w:rsidRDefault="004229FB" w:rsidP="00C721BA">
      <w:pPr>
        <w:pStyle w:val="FNormal"/>
        <w:keepNext/>
      </w:pPr>
      <w:r>
        <w:rPr>
          <w:noProof/>
          <w:lang w:val="en-US"/>
        </w:rPr>
        <w:drawing>
          <wp:inline distT="0" distB="0" distL="0" distR="0" wp14:anchorId="67E1836B" wp14:editId="67E1836C">
            <wp:extent cx="4072255" cy="2689860"/>
            <wp:effectExtent l="0" t="0" r="4445"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2255" cy="2689860"/>
                    </a:xfrm>
                    <a:prstGeom prst="rect">
                      <a:avLst/>
                    </a:prstGeom>
                    <a:noFill/>
                    <a:ln>
                      <a:noFill/>
                    </a:ln>
                  </pic:spPr>
                </pic:pic>
              </a:graphicData>
            </a:graphic>
          </wp:inline>
        </w:drawing>
      </w:r>
    </w:p>
    <w:p w:rsidR="004229FB" w:rsidRDefault="00C721BA" w:rsidP="00C721BA">
      <w:pPr>
        <w:pStyle w:val="Caption"/>
        <w:jc w:val="both"/>
      </w:pPr>
      <w:bookmarkStart w:id="31" w:name="_Ref369781815"/>
      <w:bookmarkStart w:id="32" w:name="_Toc369791796"/>
      <w:r>
        <w:t xml:space="preserve">Figure </w:t>
      </w:r>
      <w:r w:rsidR="00836014">
        <w:fldChar w:fldCharType="begin"/>
      </w:r>
      <w:r w:rsidR="00F4183A">
        <w:instrText xml:space="preserve"> STYLEREF 1 \s </w:instrText>
      </w:r>
      <w:r w:rsidR="00836014">
        <w:fldChar w:fldCharType="separate"/>
      </w:r>
      <w:r w:rsidR="00BB6334">
        <w:rPr>
          <w:noProof/>
        </w:rPr>
        <w:t>6</w:t>
      </w:r>
      <w:r w:rsidR="00836014">
        <w:rPr>
          <w:noProof/>
        </w:rPr>
        <w:fldChar w:fldCharType="end"/>
      </w:r>
      <w:r w:rsidR="003A4EA7">
        <w:noBreakHyphen/>
      </w:r>
      <w:r w:rsidR="00836014">
        <w:fldChar w:fldCharType="begin"/>
      </w:r>
      <w:r w:rsidR="00F4183A">
        <w:instrText xml:space="preserve"> SEQ Figure \* ARABIC \s 1 </w:instrText>
      </w:r>
      <w:r w:rsidR="00836014">
        <w:fldChar w:fldCharType="separate"/>
      </w:r>
      <w:r w:rsidR="00BB6334">
        <w:rPr>
          <w:noProof/>
        </w:rPr>
        <w:t>1</w:t>
      </w:r>
      <w:r w:rsidR="00836014">
        <w:rPr>
          <w:noProof/>
        </w:rPr>
        <w:fldChar w:fldCharType="end"/>
      </w:r>
      <w:bookmarkEnd w:id="31"/>
      <w:r w:rsidRPr="00C721BA">
        <w:rPr>
          <w:lang w:val="en-US"/>
        </w:rPr>
        <w:t xml:space="preserve"> </w:t>
      </w:r>
      <w:r w:rsidRPr="00C96304">
        <w:rPr>
          <w:lang w:val="en-US"/>
        </w:rPr>
        <w:t>I</w:t>
      </w:r>
      <w:r w:rsidRPr="00A6448F">
        <w:rPr>
          <w:lang w:val="en-US"/>
        </w:rPr>
        <w:t>vano-Frankivsk on the map of Ukraine</w:t>
      </w:r>
      <w:bookmarkEnd w:id="32"/>
      <w:r w:rsidR="00886A93">
        <w:rPr>
          <w:lang w:val="en-US"/>
        </w:rPr>
        <w:t xml:space="preserve"> (Source: Wikipedia)</w:t>
      </w:r>
    </w:p>
    <w:p w:rsidR="004229FB" w:rsidRPr="00C721BA" w:rsidRDefault="004229FB" w:rsidP="00C721BA">
      <w:pPr>
        <w:pStyle w:val="FNormal"/>
      </w:pPr>
      <w:r w:rsidRPr="00C721BA">
        <w:t>On the basis of the strategic investment plan, and based on the least cost analyses, a draft priority investment programme was developed by the Client. The Consultant team has analyzed proposed components. Based on this review, the Company in cooperation with the Consultant has selected the priority investment areas</w:t>
      </w:r>
      <w:r w:rsidR="009B5894">
        <w:t xml:space="preserve"> shown in </w:t>
      </w:r>
      <w:r w:rsidR="00836014">
        <w:fldChar w:fldCharType="begin"/>
      </w:r>
      <w:r w:rsidR="00F4183A">
        <w:instrText xml:space="preserve"> REF _Ref369781785 </w:instrText>
      </w:r>
      <w:r w:rsidR="00836014">
        <w:fldChar w:fldCharType="separate"/>
      </w:r>
      <w:r w:rsidR="00BB6334">
        <w:t xml:space="preserve">Table </w:t>
      </w:r>
      <w:r w:rsidR="00836014">
        <w:rPr>
          <w:noProof/>
        </w:rPr>
        <w:fldChar w:fldCharType="end"/>
      </w:r>
      <w:r w:rsidR="009B5894">
        <w:t>.</w:t>
      </w:r>
    </w:p>
    <w:p w:rsidR="00E003D0" w:rsidRDefault="00E003D0" w:rsidP="00E003D0">
      <w:pPr>
        <w:pStyle w:val="Caption"/>
        <w:keepNext/>
      </w:pPr>
      <w:bookmarkStart w:id="33" w:name="_Ref369781785"/>
      <w:bookmarkStart w:id="34" w:name="_Toc369791804"/>
      <w:r>
        <w:t xml:space="preserve">Table </w:t>
      </w:r>
      <w:bookmarkEnd w:id="33"/>
      <w:r w:rsidR="00A65DAB">
        <w:t>6.2</w:t>
      </w:r>
      <w:r w:rsidRPr="00E003D0">
        <w:rPr>
          <w:lang w:val="en-US"/>
        </w:rPr>
        <w:t xml:space="preserve"> </w:t>
      </w:r>
      <w:r w:rsidRPr="004E769A">
        <w:rPr>
          <w:lang w:val="en-US"/>
        </w:rPr>
        <w:t>Priority investment areas</w:t>
      </w:r>
      <w:bookmarkEnd w:id="34"/>
      <w:r w:rsidR="009A47AE">
        <w:rPr>
          <w:lang w:val="en-US"/>
        </w:rPr>
        <w:t xml:space="preserve"> in Ivano-Frankivsk</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67"/>
        <w:gridCol w:w="2717"/>
        <w:gridCol w:w="1404"/>
      </w:tblGrid>
      <w:tr w:rsidR="004229FB" w:rsidRPr="00C721BA" w:rsidTr="00E003D0">
        <w:trPr>
          <w:trHeight w:val="315"/>
        </w:trPr>
        <w:tc>
          <w:tcPr>
            <w:tcW w:w="0" w:type="auto"/>
            <w:shd w:val="clear" w:color="000000" w:fill="000080"/>
            <w:noWrap/>
            <w:vAlign w:val="bottom"/>
            <w:hideMark/>
          </w:tcPr>
          <w:p w:rsidR="004229FB" w:rsidRPr="00E003D0" w:rsidRDefault="00E003D0" w:rsidP="00F91D4E">
            <w:pPr>
              <w:keepNext/>
              <w:rPr>
                <w:rFonts w:ascii="Segoe UI" w:hAnsi="Segoe UI" w:cs="Segoe UI"/>
                <w:b/>
                <w:bCs/>
                <w:color w:val="FFFFFF"/>
                <w:sz w:val="20"/>
                <w:lang w:val="en-US"/>
              </w:rPr>
            </w:pPr>
            <w:r>
              <w:rPr>
                <w:rFonts w:ascii="Segoe UI" w:hAnsi="Segoe UI" w:cs="Segoe UI"/>
                <w:b/>
                <w:bCs/>
                <w:color w:val="FFFFFF"/>
                <w:sz w:val="20"/>
                <w:lang w:val="en-US"/>
              </w:rPr>
              <w:t>Component</w:t>
            </w:r>
          </w:p>
        </w:tc>
        <w:tc>
          <w:tcPr>
            <w:tcW w:w="2744" w:type="dxa"/>
            <w:shd w:val="clear" w:color="000000" w:fill="000080"/>
            <w:noWrap/>
            <w:vAlign w:val="bottom"/>
            <w:hideMark/>
          </w:tcPr>
          <w:p w:rsidR="004229FB" w:rsidRPr="00E003D0" w:rsidRDefault="004229FB" w:rsidP="00F91D4E">
            <w:pPr>
              <w:keepNext/>
              <w:jc w:val="center"/>
              <w:rPr>
                <w:rFonts w:ascii="Segoe UI" w:hAnsi="Segoe UI" w:cs="Segoe UI"/>
                <w:b/>
                <w:bCs/>
                <w:color w:val="FFFFFF"/>
                <w:sz w:val="20"/>
              </w:rPr>
            </w:pPr>
            <w:r w:rsidRPr="00E003D0">
              <w:rPr>
                <w:rFonts w:ascii="Segoe UI" w:hAnsi="Segoe UI" w:cs="Segoe UI"/>
                <w:b/>
                <w:bCs/>
                <w:color w:val="FFFFFF"/>
                <w:sz w:val="20"/>
              </w:rPr>
              <w:t>Summary</w:t>
            </w:r>
          </w:p>
        </w:tc>
        <w:tc>
          <w:tcPr>
            <w:tcW w:w="1417" w:type="dxa"/>
            <w:shd w:val="clear" w:color="000000" w:fill="000080"/>
            <w:noWrap/>
            <w:vAlign w:val="bottom"/>
            <w:hideMark/>
          </w:tcPr>
          <w:p w:rsidR="004229FB" w:rsidRPr="00E003D0" w:rsidRDefault="004229FB" w:rsidP="00F91D4E">
            <w:pPr>
              <w:keepNext/>
              <w:jc w:val="center"/>
              <w:rPr>
                <w:rFonts w:ascii="Segoe UI" w:hAnsi="Segoe UI" w:cs="Segoe UI"/>
                <w:b/>
                <w:bCs/>
                <w:color w:val="FFFFFF"/>
                <w:sz w:val="20"/>
              </w:rPr>
            </w:pPr>
            <w:r w:rsidRPr="00E003D0">
              <w:rPr>
                <w:rFonts w:ascii="Segoe UI" w:hAnsi="Segoe UI" w:cs="Segoe UI"/>
                <w:b/>
                <w:bCs/>
                <w:color w:val="FFFFFF"/>
                <w:sz w:val="20"/>
              </w:rPr>
              <w:t>Priority</w:t>
            </w:r>
          </w:p>
        </w:tc>
      </w:tr>
      <w:tr w:rsidR="004229FB" w:rsidRPr="00C721BA" w:rsidTr="00E003D0">
        <w:trPr>
          <w:trHeight w:val="315"/>
        </w:trPr>
        <w:tc>
          <w:tcPr>
            <w:tcW w:w="0" w:type="auto"/>
            <w:shd w:val="clear" w:color="auto" w:fill="A6A6A6" w:themeFill="background1" w:themeFillShade="A6"/>
            <w:noWrap/>
            <w:vAlign w:val="bottom"/>
            <w:hideMark/>
          </w:tcPr>
          <w:p w:rsidR="004229FB" w:rsidRPr="00E003D0" w:rsidRDefault="004229FB" w:rsidP="00F91D4E">
            <w:pPr>
              <w:keepNext/>
              <w:rPr>
                <w:rFonts w:ascii="Segoe UI" w:hAnsi="Segoe UI" w:cs="Segoe UI"/>
                <w:b/>
                <w:color w:val="000000" w:themeColor="text1"/>
                <w:sz w:val="20"/>
              </w:rPr>
            </w:pPr>
            <w:r w:rsidRPr="00E003D0">
              <w:rPr>
                <w:rFonts w:ascii="Segoe UI" w:hAnsi="Segoe UI" w:cs="Segoe UI"/>
                <w:b/>
                <w:color w:val="000000" w:themeColor="text1"/>
                <w:sz w:val="20"/>
              </w:rPr>
              <w:t>COMPONENT NO 1</w:t>
            </w:r>
          </w:p>
        </w:tc>
        <w:tc>
          <w:tcPr>
            <w:tcW w:w="2744" w:type="dxa"/>
            <w:shd w:val="clear" w:color="auto" w:fill="A6A6A6" w:themeFill="background1" w:themeFillShade="A6"/>
            <w:noWrap/>
            <w:vAlign w:val="bottom"/>
            <w:hideMark/>
          </w:tcPr>
          <w:p w:rsidR="004229FB" w:rsidRPr="00C721BA" w:rsidRDefault="004229FB" w:rsidP="00F91D4E">
            <w:pPr>
              <w:keepNext/>
              <w:rPr>
                <w:rFonts w:ascii="Segoe UI" w:hAnsi="Segoe UI" w:cs="Segoe UI"/>
                <w:b/>
                <w:bCs/>
                <w:color w:val="FFFFFF"/>
                <w:sz w:val="20"/>
              </w:rPr>
            </w:pPr>
            <w:r w:rsidRPr="00C721BA">
              <w:rPr>
                <w:rFonts w:ascii="Segoe UI" w:hAnsi="Segoe UI" w:cs="Segoe UI"/>
                <w:b/>
                <w:bCs/>
                <w:color w:val="FFFFFF"/>
                <w:sz w:val="20"/>
              </w:rPr>
              <w:t> </w:t>
            </w:r>
          </w:p>
        </w:tc>
        <w:tc>
          <w:tcPr>
            <w:tcW w:w="1417" w:type="dxa"/>
            <w:shd w:val="clear" w:color="auto" w:fill="A6A6A6" w:themeFill="background1" w:themeFillShade="A6"/>
            <w:noWrap/>
            <w:vAlign w:val="bottom"/>
            <w:hideMark/>
          </w:tcPr>
          <w:p w:rsidR="004229FB" w:rsidRPr="00C721BA" w:rsidRDefault="004229FB" w:rsidP="00F91D4E">
            <w:pPr>
              <w:keepNext/>
              <w:rPr>
                <w:rFonts w:ascii="Segoe UI" w:hAnsi="Segoe UI" w:cs="Segoe UI"/>
                <w:b/>
                <w:bCs/>
                <w:color w:val="FFFFFF"/>
                <w:sz w:val="20"/>
              </w:rPr>
            </w:pPr>
            <w:r w:rsidRPr="00C721BA">
              <w:rPr>
                <w:rFonts w:ascii="Segoe UI" w:hAnsi="Segoe UI" w:cs="Segoe UI"/>
                <w:b/>
                <w:bCs/>
                <w:color w:val="FFFFFF"/>
                <w:sz w:val="20"/>
              </w:rPr>
              <w:t> </w:t>
            </w:r>
          </w:p>
        </w:tc>
      </w:tr>
      <w:tr w:rsidR="004229FB" w:rsidRPr="00C721BA" w:rsidTr="00E003D0">
        <w:trPr>
          <w:trHeight w:val="315"/>
        </w:trPr>
        <w:tc>
          <w:tcPr>
            <w:tcW w:w="0" w:type="auto"/>
            <w:shd w:val="clear" w:color="auto" w:fill="auto"/>
            <w:noWrap/>
            <w:vAlign w:val="bottom"/>
            <w:hideMark/>
          </w:tcPr>
          <w:p w:rsidR="004229FB" w:rsidRPr="00C721BA" w:rsidRDefault="004229FB" w:rsidP="00F91D4E">
            <w:pPr>
              <w:keepNext/>
              <w:rPr>
                <w:rFonts w:ascii="Segoe UI" w:hAnsi="Segoe UI" w:cs="Segoe UI"/>
                <w:sz w:val="20"/>
              </w:rPr>
            </w:pPr>
            <w:r w:rsidRPr="00C721BA">
              <w:rPr>
                <w:rFonts w:ascii="Segoe UI" w:hAnsi="Segoe UI" w:cs="Segoe UI"/>
                <w:sz w:val="20"/>
              </w:rPr>
              <w:t>Кот.Симоненко 3</w:t>
            </w:r>
          </w:p>
        </w:tc>
        <w:tc>
          <w:tcPr>
            <w:tcW w:w="2744"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Boiler house reconstruction</w:t>
            </w:r>
          </w:p>
        </w:tc>
        <w:tc>
          <w:tcPr>
            <w:tcW w:w="1417"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1</w:t>
            </w:r>
          </w:p>
        </w:tc>
      </w:tr>
      <w:tr w:rsidR="004229FB" w:rsidRPr="00C721BA" w:rsidTr="00E003D0">
        <w:trPr>
          <w:trHeight w:val="315"/>
        </w:trPr>
        <w:tc>
          <w:tcPr>
            <w:tcW w:w="0" w:type="auto"/>
            <w:shd w:val="clear" w:color="auto" w:fill="A6A6A6" w:themeFill="background1" w:themeFillShade="A6"/>
            <w:noWrap/>
            <w:vAlign w:val="bottom"/>
            <w:hideMark/>
          </w:tcPr>
          <w:p w:rsidR="004229FB" w:rsidRPr="00E003D0" w:rsidRDefault="004229FB" w:rsidP="00F91D4E">
            <w:pPr>
              <w:keepNext/>
              <w:rPr>
                <w:rFonts w:ascii="Segoe UI" w:hAnsi="Segoe UI" w:cs="Segoe UI"/>
                <w:b/>
                <w:color w:val="000000" w:themeColor="text1"/>
                <w:sz w:val="20"/>
              </w:rPr>
            </w:pPr>
            <w:r w:rsidRPr="00E003D0">
              <w:rPr>
                <w:rFonts w:ascii="Segoe UI" w:hAnsi="Segoe UI" w:cs="Segoe UI"/>
                <w:b/>
                <w:color w:val="000000" w:themeColor="text1"/>
                <w:sz w:val="20"/>
              </w:rPr>
              <w:t>COMPONENT NO 2</w:t>
            </w:r>
          </w:p>
        </w:tc>
        <w:tc>
          <w:tcPr>
            <w:tcW w:w="2744" w:type="dxa"/>
            <w:shd w:val="clear" w:color="auto" w:fill="A6A6A6" w:themeFill="background1" w:themeFillShade="A6"/>
            <w:noWrap/>
            <w:vAlign w:val="bottom"/>
            <w:hideMark/>
          </w:tcPr>
          <w:p w:rsidR="004229FB" w:rsidRPr="00C721BA" w:rsidRDefault="004229FB" w:rsidP="00F91D4E">
            <w:pPr>
              <w:keepNext/>
              <w:rPr>
                <w:rFonts w:ascii="Segoe UI" w:hAnsi="Segoe UI" w:cs="Segoe UI"/>
                <w:b/>
                <w:bCs/>
                <w:color w:val="FFFFFF"/>
                <w:sz w:val="20"/>
              </w:rPr>
            </w:pPr>
            <w:r w:rsidRPr="00C721BA">
              <w:rPr>
                <w:rFonts w:ascii="Segoe UI" w:hAnsi="Segoe UI" w:cs="Segoe UI"/>
                <w:b/>
                <w:bCs/>
                <w:color w:val="FFFFFF"/>
                <w:sz w:val="20"/>
              </w:rPr>
              <w:t> </w:t>
            </w:r>
          </w:p>
        </w:tc>
        <w:tc>
          <w:tcPr>
            <w:tcW w:w="1417" w:type="dxa"/>
            <w:shd w:val="clear" w:color="auto" w:fill="A6A6A6" w:themeFill="background1" w:themeFillShade="A6"/>
            <w:noWrap/>
            <w:vAlign w:val="bottom"/>
            <w:hideMark/>
          </w:tcPr>
          <w:p w:rsidR="004229FB" w:rsidRPr="00C721BA" w:rsidRDefault="004229FB" w:rsidP="00F91D4E">
            <w:pPr>
              <w:keepNext/>
              <w:rPr>
                <w:rFonts w:ascii="Segoe UI" w:hAnsi="Segoe UI" w:cs="Segoe UI"/>
                <w:b/>
                <w:bCs/>
                <w:color w:val="FFFFFF"/>
                <w:sz w:val="20"/>
              </w:rPr>
            </w:pPr>
            <w:r w:rsidRPr="00C721BA">
              <w:rPr>
                <w:rFonts w:ascii="Segoe UI" w:hAnsi="Segoe UI" w:cs="Segoe UI"/>
                <w:b/>
                <w:bCs/>
                <w:color w:val="FFFFFF"/>
                <w:sz w:val="20"/>
              </w:rPr>
              <w:t> </w:t>
            </w:r>
          </w:p>
        </w:tc>
      </w:tr>
      <w:tr w:rsidR="004229FB" w:rsidRPr="00C721BA" w:rsidTr="00E003D0">
        <w:trPr>
          <w:trHeight w:val="315"/>
        </w:trPr>
        <w:tc>
          <w:tcPr>
            <w:tcW w:w="0" w:type="auto"/>
            <w:shd w:val="clear" w:color="auto" w:fill="auto"/>
            <w:noWrap/>
            <w:vAlign w:val="bottom"/>
            <w:hideMark/>
          </w:tcPr>
          <w:p w:rsidR="004229FB" w:rsidRPr="00C721BA" w:rsidRDefault="004229FB" w:rsidP="00F91D4E">
            <w:pPr>
              <w:keepNext/>
              <w:rPr>
                <w:rFonts w:ascii="Segoe UI" w:hAnsi="Segoe UI" w:cs="Segoe UI"/>
                <w:sz w:val="20"/>
                <w:lang w:val="en-US"/>
              </w:rPr>
            </w:pPr>
            <w:r w:rsidRPr="00C721BA">
              <w:rPr>
                <w:rFonts w:ascii="Segoe UI" w:hAnsi="Segoe UI" w:cs="Segoe UI"/>
                <w:sz w:val="20"/>
                <w:lang w:val="en-US"/>
              </w:rPr>
              <w:t xml:space="preserve">DH network in area of </w:t>
            </w:r>
            <w:r w:rsidRPr="00C721BA">
              <w:rPr>
                <w:rFonts w:ascii="Segoe UI" w:hAnsi="Segoe UI" w:cs="Segoe UI"/>
                <w:sz w:val="20"/>
              </w:rPr>
              <w:t>Кот</w:t>
            </w:r>
            <w:r w:rsidRPr="00C721BA">
              <w:rPr>
                <w:rFonts w:ascii="Segoe UI" w:hAnsi="Segoe UI" w:cs="Segoe UI"/>
                <w:sz w:val="20"/>
                <w:lang w:val="en-US"/>
              </w:rPr>
              <w:t>.</w:t>
            </w:r>
            <w:r w:rsidRPr="00C721BA">
              <w:rPr>
                <w:rFonts w:ascii="Segoe UI" w:hAnsi="Segoe UI" w:cs="Segoe UI"/>
                <w:sz w:val="20"/>
              </w:rPr>
              <w:t>Симоненко</w:t>
            </w:r>
            <w:r w:rsidRPr="00C721BA">
              <w:rPr>
                <w:rFonts w:ascii="Segoe UI" w:hAnsi="Segoe UI" w:cs="Segoe UI"/>
                <w:sz w:val="20"/>
                <w:lang w:val="en-US"/>
              </w:rPr>
              <w:t xml:space="preserve"> 3</w:t>
            </w:r>
          </w:p>
        </w:tc>
        <w:tc>
          <w:tcPr>
            <w:tcW w:w="2744"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Full network replacement</w:t>
            </w:r>
          </w:p>
        </w:tc>
        <w:tc>
          <w:tcPr>
            <w:tcW w:w="1417"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1</w:t>
            </w:r>
          </w:p>
        </w:tc>
      </w:tr>
      <w:tr w:rsidR="004229FB" w:rsidRPr="00C721BA" w:rsidTr="00E003D0">
        <w:trPr>
          <w:trHeight w:val="315"/>
        </w:trPr>
        <w:tc>
          <w:tcPr>
            <w:tcW w:w="0" w:type="auto"/>
            <w:shd w:val="clear" w:color="auto" w:fill="auto"/>
            <w:noWrap/>
            <w:vAlign w:val="bottom"/>
            <w:hideMark/>
          </w:tcPr>
          <w:p w:rsidR="004229FB" w:rsidRPr="00C721BA" w:rsidRDefault="004229FB" w:rsidP="00F91D4E">
            <w:pPr>
              <w:keepNext/>
              <w:rPr>
                <w:rFonts w:ascii="Segoe UI" w:hAnsi="Segoe UI" w:cs="Segoe UI"/>
                <w:sz w:val="20"/>
                <w:lang w:val="en-US"/>
              </w:rPr>
            </w:pPr>
            <w:r w:rsidRPr="00C721BA">
              <w:rPr>
                <w:rFonts w:ascii="Segoe UI" w:hAnsi="Segoe UI" w:cs="Segoe UI"/>
                <w:sz w:val="20"/>
                <w:lang w:val="en-US"/>
              </w:rPr>
              <w:t xml:space="preserve">ITP installation in area of </w:t>
            </w:r>
            <w:r w:rsidRPr="00C721BA">
              <w:rPr>
                <w:rFonts w:ascii="Segoe UI" w:hAnsi="Segoe UI" w:cs="Segoe UI"/>
                <w:sz w:val="20"/>
              </w:rPr>
              <w:t>Кот</w:t>
            </w:r>
            <w:r w:rsidRPr="00C721BA">
              <w:rPr>
                <w:rFonts w:ascii="Segoe UI" w:hAnsi="Segoe UI" w:cs="Segoe UI"/>
                <w:sz w:val="20"/>
                <w:lang w:val="en-US"/>
              </w:rPr>
              <w:t>.</w:t>
            </w:r>
            <w:r w:rsidRPr="00C721BA">
              <w:rPr>
                <w:rFonts w:ascii="Segoe UI" w:hAnsi="Segoe UI" w:cs="Segoe UI"/>
                <w:sz w:val="20"/>
              </w:rPr>
              <w:t>Симоненко</w:t>
            </w:r>
            <w:r w:rsidRPr="00C721BA">
              <w:rPr>
                <w:rFonts w:ascii="Segoe UI" w:hAnsi="Segoe UI" w:cs="Segoe UI"/>
                <w:sz w:val="20"/>
                <w:lang w:val="en-US"/>
              </w:rPr>
              <w:t xml:space="preserve"> 3</w:t>
            </w:r>
          </w:p>
        </w:tc>
        <w:tc>
          <w:tcPr>
            <w:tcW w:w="2744"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ITP´s installation</w:t>
            </w:r>
          </w:p>
        </w:tc>
        <w:tc>
          <w:tcPr>
            <w:tcW w:w="1417"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1</w:t>
            </w:r>
          </w:p>
        </w:tc>
      </w:tr>
      <w:tr w:rsidR="004229FB" w:rsidRPr="00C721BA" w:rsidTr="00E003D0">
        <w:trPr>
          <w:trHeight w:val="315"/>
        </w:trPr>
        <w:tc>
          <w:tcPr>
            <w:tcW w:w="0" w:type="auto"/>
            <w:shd w:val="clear" w:color="auto" w:fill="auto"/>
            <w:noWrap/>
            <w:vAlign w:val="bottom"/>
            <w:hideMark/>
          </w:tcPr>
          <w:p w:rsidR="004229FB" w:rsidRPr="00C721BA" w:rsidRDefault="004229FB" w:rsidP="00F91D4E">
            <w:pPr>
              <w:keepNext/>
              <w:rPr>
                <w:rFonts w:ascii="Segoe UI" w:hAnsi="Segoe UI" w:cs="Segoe UI"/>
                <w:sz w:val="20"/>
              </w:rPr>
            </w:pPr>
            <w:r w:rsidRPr="00C721BA">
              <w:rPr>
                <w:rFonts w:ascii="Segoe UI" w:hAnsi="Segoe UI" w:cs="Segoe UI"/>
                <w:sz w:val="20"/>
              </w:rPr>
              <w:t>Closure of CTP</w:t>
            </w:r>
          </w:p>
        </w:tc>
        <w:tc>
          <w:tcPr>
            <w:tcW w:w="2744"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CTP closure</w:t>
            </w:r>
          </w:p>
        </w:tc>
        <w:tc>
          <w:tcPr>
            <w:tcW w:w="1417"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1</w:t>
            </w:r>
          </w:p>
        </w:tc>
      </w:tr>
      <w:tr w:rsidR="004229FB" w:rsidRPr="00C721BA" w:rsidTr="00E003D0">
        <w:trPr>
          <w:trHeight w:val="315"/>
        </w:trPr>
        <w:tc>
          <w:tcPr>
            <w:tcW w:w="0" w:type="auto"/>
            <w:shd w:val="clear" w:color="auto" w:fill="A6A6A6" w:themeFill="background1" w:themeFillShade="A6"/>
            <w:noWrap/>
            <w:vAlign w:val="bottom"/>
            <w:hideMark/>
          </w:tcPr>
          <w:p w:rsidR="004229FB" w:rsidRPr="00E003D0" w:rsidRDefault="004229FB" w:rsidP="00F91D4E">
            <w:pPr>
              <w:keepNext/>
              <w:rPr>
                <w:rFonts w:ascii="Segoe UI" w:hAnsi="Segoe UI" w:cs="Segoe UI"/>
                <w:b/>
                <w:color w:val="000000" w:themeColor="text1"/>
                <w:sz w:val="20"/>
              </w:rPr>
            </w:pPr>
            <w:r w:rsidRPr="00E003D0">
              <w:rPr>
                <w:rFonts w:ascii="Segoe UI" w:hAnsi="Segoe UI" w:cs="Segoe UI"/>
                <w:b/>
                <w:color w:val="000000" w:themeColor="text1"/>
                <w:sz w:val="20"/>
              </w:rPr>
              <w:t>COMPONENT NO 3</w:t>
            </w:r>
          </w:p>
        </w:tc>
        <w:tc>
          <w:tcPr>
            <w:tcW w:w="2744" w:type="dxa"/>
            <w:shd w:val="clear" w:color="auto" w:fill="A6A6A6" w:themeFill="background1" w:themeFillShade="A6"/>
            <w:noWrap/>
            <w:vAlign w:val="bottom"/>
            <w:hideMark/>
          </w:tcPr>
          <w:p w:rsidR="004229FB" w:rsidRPr="00C721BA" w:rsidRDefault="004229FB" w:rsidP="00F91D4E">
            <w:pPr>
              <w:keepNext/>
              <w:rPr>
                <w:rFonts w:ascii="Segoe UI" w:hAnsi="Segoe UI" w:cs="Segoe UI"/>
                <w:b/>
                <w:bCs/>
                <w:color w:val="FFFFFF"/>
                <w:sz w:val="20"/>
              </w:rPr>
            </w:pPr>
            <w:r w:rsidRPr="00C721BA">
              <w:rPr>
                <w:rFonts w:ascii="Segoe UI" w:hAnsi="Segoe UI" w:cs="Segoe UI"/>
                <w:b/>
                <w:bCs/>
                <w:color w:val="FFFFFF"/>
                <w:sz w:val="20"/>
              </w:rPr>
              <w:t> </w:t>
            </w:r>
          </w:p>
        </w:tc>
        <w:tc>
          <w:tcPr>
            <w:tcW w:w="1417" w:type="dxa"/>
            <w:shd w:val="clear" w:color="auto" w:fill="A6A6A6" w:themeFill="background1" w:themeFillShade="A6"/>
            <w:noWrap/>
            <w:vAlign w:val="bottom"/>
            <w:hideMark/>
          </w:tcPr>
          <w:p w:rsidR="004229FB" w:rsidRPr="00C721BA" w:rsidRDefault="004229FB" w:rsidP="00F91D4E">
            <w:pPr>
              <w:keepNext/>
              <w:rPr>
                <w:rFonts w:ascii="Segoe UI" w:hAnsi="Segoe UI" w:cs="Segoe UI"/>
                <w:b/>
                <w:bCs/>
                <w:color w:val="FFFFFF"/>
                <w:sz w:val="20"/>
              </w:rPr>
            </w:pPr>
            <w:r w:rsidRPr="00C721BA">
              <w:rPr>
                <w:rFonts w:ascii="Segoe UI" w:hAnsi="Segoe UI" w:cs="Segoe UI"/>
                <w:b/>
                <w:bCs/>
                <w:color w:val="FFFFFF"/>
                <w:sz w:val="20"/>
              </w:rPr>
              <w:t> </w:t>
            </w:r>
          </w:p>
        </w:tc>
      </w:tr>
      <w:tr w:rsidR="004229FB" w:rsidRPr="00C721BA" w:rsidTr="00E003D0">
        <w:trPr>
          <w:trHeight w:val="315"/>
        </w:trPr>
        <w:tc>
          <w:tcPr>
            <w:tcW w:w="0" w:type="auto"/>
            <w:shd w:val="clear" w:color="auto" w:fill="auto"/>
            <w:noWrap/>
            <w:vAlign w:val="bottom"/>
            <w:hideMark/>
          </w:tcPr>
          <w:p w:rsidR="004229FB" w:rsidRPr="00C721BA" w:rsidRDefault="004229FB" w:rsidP="00F91D4E">
            <w:pPr>
              <w:keepNext/>
              <w:rPr>
                <w:rFonts w:ascii="Segoe UI" w:hAnsi="Segoe UI" w:cs="Segoe UI"/>
                <w:sz w:val="20"/>
                <w:lang w:val="en-US"/>
              </w:rPr>
            </w:pPr>
            <w:r w:rsidRPr="00C721BA">
              <w:rPr>
                <w:rFonts w:ascii="Segoe UI" w:hAnsi="Segoe UI" w:cs="Segoe UI"/>
                <w:sz w:val="20"/>
                <w:lang w:val="en-US"/>
              </w:rPr>
              <w:t>Extension of DH network supply area</w:t>
            </w:r>
          </w:p>
        </w:tc>
        <w:tc>
          <w:tcPr>
            <w:tcW w:w="2744"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Full network replacement</w:t>
            </w:r>
          </w:p>
        </w:tc>
        <w:tc>
          <w:tcPr>
            <w:tcW w:w="1417"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2</w:t>
            </w:r>
          </w:p>
        </w:tc>
      </w:tr>
      <w:tr w:rsidR="004229FB" w:rsidRPr="00C721BA" w:rsidTr="00E003D0">
        <w:trPr>
          <w:trHeight w:val="315"/>
        </w:trPr>
        <w:tc>
          <w:tcPr>
            <w:tcW w:w="0" w:type="auto"/>
            <w:shd w:val="clear" w:color="auto" w:fill="auto"/>
            <w:noWrap/>
            <w:vAlign w:val="bottom"/>
            <w:hideMark/>
          </w:tcPr>
          <w:p w:rsidR="004229FB" w:rsidRPr="00C721BA" w:rsidRDefault="004229FB" w:rsidP="00F91D4E">
            <w:pPr>
              <w:keepNext/>
              <w:rPr>
                <w:rFonts w:ascii="Segoe UI" w:hAnsi="Segoe UI" w:cs="Segoe UI"/>
                <w:sz w:val="20"/>
                <w:lang w:val="en-US"/>
              </w:rPr>
            </w:pPr>
            <w:r w:rsidRPr="00C721BA">
              <w:rPr>
                <w:rFonts w:ascii="Segoe UI" w:hAnsi="Segoe UI" w:cs="Segoe UI"/>
                <w:sz w:val="20"/>
                <w:lang w:val="en-US"/>
              </w:rPr>
              <w:t>ITP installation in area of extension</w:t>
            </w:r>
          </w:p>
        </w:tc>
        <w:tc>
          <w:tcPr>
            <w:tcW w:w="2744"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ITP´s installation</w:t>
            </w:r>
          </w:p>
        </w:tc>
        <w:tc>
          <w:tcPr>
            <w:tcW w:w="1417"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2</w:t>
            </w:r>
          </w:p>
        </w:tc>
      </w:tr>
      <w:tr w:rsidR="004229FB" w:rsidRPr="00C721BA" w:rsidTr="00E003D0">
        <w:trPr>
          <w:trHeight w:val="315"/>
        </w:trPr>
        <w:tc>
          <w:tcPr>
            <w:tcW w:w="0" w:type="auto"/>
            <w:shd w:val="clear" w:color="auto" w:fill="auto"/>
            <w:noWrap/>
            <w:vAlign w:val="bottom"/>
            <w:hideMark/>
          </w:tcPr>
          <w:p w:rsidR="004229FB" w:rsidRPr="00C721BA" w:rsidRDefault="004229FB" w:rsidP="00F91D4E">
            <w:pPr>
              <w:keepNext/>
              <w:rPr>
                <w:rFonts w:ascii="Segoe UI" w:hAnsi="Segoe UI" w:cs="Segoe UI"/>
                <w:sz w:val="20"/>
              </w:rPr>
            </w:pPr>
            <w:r w:rsidRPr="00C721BA">
              <w:rPr>
                <w:rFonts w:ascii="Segoe UI" w:hAnsi="Segoe UI" w:cs="Segoe UI"/>
                <w:sz w:val="20"/>
              </w:rPr>
              <w:t>Closure of CTP</w:t>
            </w:r>
          </w:p>
        </w:tc>
        <w:tc>
          <w:tcPr>
            <w:tcW w:w="2744"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CTP closure</w:t>
            </w:r>
          </w:p>
        </w:tc>
        <w:tc>
          <w:tcPr>
            <w:tcW w:w="1417"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2</w:t>
            </w:r>
          </w:p>
        </w:tc>
      </w:tr>
      <w:tr w:rsidR="004229FB" w:rsidRPr="00C721BA" w:rsidTr="00E003D0">
        <w:trPr>
          <w:trHeight w:val="315"/>
        </w:trPr>
        <w:tc>
          <w:tcPr>
            <w:tcW w:w="0" w:type="auto"/>
            <w:shd w:val="clear" w:color="auto" w:fill="A6A6A6" w:themeFill="background1" w:themeFillShade="A6"/>
            <w:noWrap/>
            <w:vAlign w:val="bottom"/>
            <w:hideMark/>
          </w:tcPr>
          <w:p w:rsidR="004229FB" w:rsidRPr="00E003D0" w:rsidRDefault="004229FB" w:rsidP="00F91D4E">
            <w:pPr>
              <w:keepNext/>
              <w:rPr>
                <w:rFonts w:ascii="Segoe UI" w:hAnsi="Segoe UI" w:cs="Segoe UI"/>
                <w:b/>
                <w:color w:val="000000" w:themeColor="text1"/>
                <w:sz w:val="20"/>
              </w:rPr>
            </w:pPr>
            <w:r w:rsidRPr="00E003D0">
              <w:rPr>
                <w:rFonts w:ascii="Segoe UI" w:hAnsi="Segoe UI" w:cs="Segoe UI"/>
                <w:b/>
                <w:color w:val="000000" w:themeColor="text1"/>
                <w:sz w:val="20"/>
              </w:rPr>
              <w:t>COMPONENT NO 4</w:t>
            </w:r>
          </w:p>
        </w:tc>
        <w:tc>
          <w:tcPr>
            <w:tcW w:w="2744" w:type="dxa"/>
            <w:shd w:val="clear" w:color="auto" w:fill="A6A6A6" w:themeFill="background1" w:themeFillShade="A6"/>
            <w:noWrap/>
            <w:vAlign w:val="bottom"/>
            <w:hideMark/>
          </w:tcPr>
          <w:p w:rsidR="004229FB" w:rsidRPr="00C721BA" w:rsidRDefault="004229FB" w:rsidP="00F91D4E">
            <w:pPr>
              <w:keepNext/>
              <w:rPr>
                <w:rFonts w:ascii="Segoe UI" w:hAnsi="Segoe UI" w:cs="Segoe UI"/>
                <w:b/>
                <w:bCs/>
                <w:color w:val="FFFFFF"/>
                <w:sz w:val="20"/>
              </w:rPr>
            </w:pPr>
            <w:r w:rsidRPr="00C721BA">
              <w:rPr>
                <w:rFonts w:ascii="Segoe UI" w:hAnsi="Segoe UI" w:cs="Segoe UI"/>
                <w:b/>
                <w:bCs/>
                <w:color w:val="FFFFFF"/>
                <w:sz w:val="20"/>
              </w:rPr>
              <w:t> </w:t>
            </w:r>
          </w:p>
        </w:tc>
        <w:tc>
          <w:tcPr>
            <w:tcW w:w="1417" w:type="dxa"/>
            <w:shd w:val="clear" w:color="auto" w:fill="A6A6A6" w:themeFill="background1" w:themeFillShade="A6"/>
            <w:noWrap/>
            <w:vAlign w:val="bottom"/>
            <w:hideMark/>
          </w:tcPr>
          <w:p w:rsidR="004229FB" w:rsidRPr="00C721BA" w:rsidRDefault="004229FB" w:rsidP="00F91D4E">
            <w:pPr>
              <w:keepNext/>
              <w:rPr>
                <w:rFonts w:ascii="Segoe UI" w:hAnsi="Segoe UI" w:cs="Segoe UI"/>
                <w:b/>
                <w:bCs/>
                <w:color w:val="FFFFFF"/>
                <w:sz w:val="20"/>
              </w:rPr>
            </w:pPr>
            <w:r w:rsidRPr="00C721BA">
              <w:rPr>
                <w:rFonts w:ascii="Segoe UI" w:hAnsi="Segoe UI" w:cs="Segoe UI"/>
                <w:b/>
                <w:bCs/>
                <w:color w:val="FFFFFF"/>
                <w:sz w:val="20"/>
              </w:rPr>
              <w:t> </w:t>
            </w:r>
          </w:p>
        </w:tc>
      </w:tr>
      <w:tr w:rsidR="004229FB" w:rsidRPr="00C721BA" w:rsidTr="00E003D0">
        <w:trPr>
          <w:trHeight w:val="315"/>
        </w:trPr>
        <w:tc>
          <w:tcPr>
            <w:tcW w:w="0" w:type="auto"/>
            <w:shd w:val="clear" w:color="auto" w:fill="auto"/>
            <w:noWrap/>
            <w:vAlign w:val="bottom"/>
            <w:hideMark/>
          </w:tcPr>
          <w:p w:rsidR="004229FB" w:rsidRPr="00C721BA" w:rsidRDefault="004229FB" w:rsidP="00F91D4E">
            <w:pPr>
              <w:keepNext/>
              <w:rPr>
                <w:rFonts w:ascii="Segoe UI" w:hAnsi="Segoe UI" w:cs="Segoe UI"/>
                <w:sz w:val="20"/>
              </w:rPr>
            </w:pPr>
            <w:r w:rsidRPr="00C721BA">
              <w:rPr>
                <w:rFonts w:ascii="Segoe UI" w:hAnsi="Segoe UI" w:cs="Segoe UI"/>
                <w:sz w:val="20"/>
              </w:rPr>
              <w:t>Кот. Тролеибусна  40</w:t>
            </w:r>
          </w:p>
        </w:tc>
        <w:tc>
          <w:tcPr>
            <w:tcW w:w="2744"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n.a.</w:t>
            </w:r>
          </w:p>
        </w:tc>
        <w:tc>
          <w:tcPr>
            <w:tcW w:w="1417"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1</w:t>
            </w:r>
          </w:p>
        </w:tc>
      </w:tr>
      <w:tr w:rsidR="004229FB" w:rsidRPr="00C721BA" w:rsidTr="00E003D0">
        <w:trPr>
          <w:trHeight w:val="315"/>
        </w:trPr>
        <w:tc>
          <w:tcPr>
            <w:tcW w:w="0" w:type="auto"/>
            <w:shd w:val="clear" w:color="auto" w:fill="auto"/>
            <w:noWrap/>
            <w:vAlign w:val="bottom"/>
            <w:hideMark/>
          </w:tcPr>
          <w:p w:rsidR="004229FB" w:rsidRPr="00C721BA" w:rsidRDefault="004229FB" w:rsidP="00F91D4E">
            <w:pPr>
              <w:keepNext/>
              <w:rPr>
                <w:rFonts w:ascii="Segoe UI" w:hAnsi="Segoe UI" w:cs="Segoe UI"/>
                <w:sz w:val="20"/>
              </w:rPr>
            </w:pPr>
            <w:r w:rsidRPr="00C721BA">
              <w:rPr>
                <w:rFonts w:ascii="Segoe UI" w:hAnsi="Segoe UI" w:cs="Segoe UI"/>
                <w:sz w:val="20"/>
                <w:lang w:val="en-US"/>
              </w:rPr>
              <w:t xml:space="preserve">DH network in area of </w:t>
            </w:r>
            <w:r w:rsidRPr="00C721BA">
              <w:rPr>
                <w:rFonts w:ascii="Segoe UI" w:hAnsi="Segoe UI" w:cs="Segoe UI"/>
                <w:sz w:val="20"/>
              </w:rPr>
              <w:t>Кот</w:t>
            </w:r>
            <w:r w:rsidRPr="00C721BA">
              <w:rPr>
                <w:rFonts w:ascii="Segoe UI" w:hAnsi="Segoe UI" w:cs="Segoe UI"/>
                <w:sz w:val="20"/>
                <w:lang w:val="en-US"/>
              </w:rPr>
              <w:t xml:space="preserve">. </w:t>
            </w:r>
            <w:r w:rsidRPr="00C721BA">
              <w:rPr>
                <w:rFonts w:ascii="Segoe UI" w:hAnsi="Segoe UI" w:cs="Segoe UI"/>
                <w:sz w:val="20"/>
              </w:rPr>
              <w:t>Тролеибусна  40</w:t>
            </w:r>
          </w:p>
        </w:tc>
        <w:tc>
          <w:tcPr>
            <w:tcW w:w="2744"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Full network replacement</w:t>
            </w:r>
          </w:p>
        </w:tc>
        <w:tc>
          <w:tcPr>
            <w:tcW w:w="1417"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1</w:t>
            </w:r>
          </w:p>
        </w:tc>
      </w:tr>
      <w:tr w:rsidR="004229FB" w:rsidRPr="00C721BA" w:rsidTr="00E003D0">
        <w:trPr>
          <w:trHeight w:val="315"/>
        </w:trPr>
        <w:tc>
          <w:tcPr>
            <w:tcW w:w="0" w:type="auto"/>
            <w:shd w:val="clear" w:color="auto" w:fill="auto"/>
            <w:noWrap/>
            <w:vAlign w:val="bottom"/>
            <w:hideMark/>
          </w:tcPr>
          <w:p w:rsidR="004229FB" w:rsidRPr="00C721BA" w:rsidRDefault="004229FB" w:rsidP="00F91D4E">
            <w:pPr>
              <w:keepNext/>
              <w:rPr>
                <w:rFonts w:ascii="Segoe UI" w:hAnsi="Segoe UI" w:cs="Segoe UI"/>
                <w:sz w:val="20"/>
              </w:rPr>
            </w:pPr>
            <w:r w:rsidRPr="00C721BA">
              <w:rPr>
                <w:rFonts w:ascii="Segoe UI" w:hAnsi="Segoe UI" w:cs="Segoe UI"/>
                <w:sz w:val="20"/>
              </w:rPr>
              <w:t>Closure of CTP</w:t>
            </w:r>
          </w:p>
        </w:tc>
        <w:tc>
          <w:tcPr>
            <w:tcW w:w="2744"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CTP closure</w:t>
            </w:r>
          </w:p>
        </w:tc>
        <w:tc>
          <w:tcPr>
            <w:tcW w:w="1417"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1</w:t>
            </w:r>
          </w:p>
        </w:tc>
      </w:tr>
      <w:tr w:rsidR="004229FB" w:rsidRPr="00C721BA" w:rsidTr="00E003D0">
        <w:trPr>
          <w:trHeight w:val="315"/>
        </w:trPr>
        <w:tc>
          <w:tcPr>
            <w:tcW w:w="0" w:type="auto"/>
            <w:shd w:val="clear" w:color="auto" w:fill="A6A6A6" w:themeFill="background1" w:themeFillShade="A6"/>
            <w:noWrap/>
            <w:vAlign w:val="bottom"/>
            <w:hideMark/>
          </w:tcPr>
          <w:p w:rsidR="004229FB" w:rsidRPr="00E003D0" w:rsidRDefault="004229FB" w:rsidP="00F91D4E">
            <w:pPr>
              <w:keepNext/>
              <w:rPr>
                <w:rFonts w:ascii="Segoe UI" w:hAnsi="Segoe UI" w:cs="Segoe UI"/>
                <w:b/>
                <w:color w:val="000000" w:themeColor="text1"/>
                <w:sz w:val="20"/>
              </w:rPr>
            </w:pPr>
            <w:r w:rsidRPr="00E003D0">
              <w:rPr>
                <w:rFonts w:ascii="Segoe UI" w:hAnsi="Segoe UI" w:cs="Segoe UI"/>
                <w:b/>
                <w:color w:val="000000" w:themeColor="text1"/>
                <w:sz w:val="20"/>
              </w:rPr>
              <w:t xml:space="preserve">COMPONENT NO 5 </w:t>
            </w:r>
          </w:p>
        </w:tc>
        <w:tc>
          <w:tcPr>
            <w:tcW w:w="2744" w:type="dxa"/>
            <w:shd w:val="clear" w:color="auto" w:fill="A6A6A6" w:themeFill="background1" w:themeFillShade="A6"/>
            <w:noWrap/>
            <w:vAlign w:val="bottom"/>
            <w:hideMark/>
          </w:tcPr>
          <w:p w:rsidR="004229FB" w:rsidRPr="00E003D0" w:rsidRDefault="004229FB" w:rsidP="00F91D4E">
            <w:pPr>
              <w:keepNext/>
              <w:rPr>
                <w:rFonts w:ascii="Segoe UI" w:hAnsi="Segoe UI" w:cs="Segoe UI"/>
                <w:b/>
                <w:bCs/>
                <w:color w:val="000000" w:themeColor="text1"/>
                <w:sz w:val="20"/>
              </w:rPr>
            </w:pPr>
            <w:r w:rsidRPr="00E003D0">
              <w:rPr>
                <w:rFonts w:ascii="Segoe UI" w:hAnsi="Segoe UI" w:cs="Segoe UI"/>
                <w:b/>
                <w:bCs/>
                <w:color w:val="000000" w:themeColor="text1"/>
                <w:sz w:val="20"/>
              </w:rPr>
              <w:t> </w:t>
            </w:r>
          </w:p>
        </w:tc>
        <w:tc>
          <w:tcPr>
            <w:tcW w:w="1417" w:type="dxa"/>
            <w:shd w:val="clear" w:color="auto" w:fill="A6A6A6" w:themeFill="background1" w:themeFillShade="A6"/>
            <w:noWrap/>
            <w:vAlign w:val="bottom"/>
            <w:hideMark/>
          </w:tcPr>
          <w:p w:rsidR="004229FB" w:rsidRPr="00E003D0" w:rsidRDefault="004229FB" w:rsidP="00F91D4E">
            <w:pPr>
              <w:keepNext/>
              <w:rPr>
                <w:rFonts w:ascii="Segoe UI" w:hAnsi="Segoe UI" w:cs="Segoe UI"/>
                <w:b/>
                <w:bCs/>
                <w:color w:val="000000" w:themeColor="text1"/>
                <w:sz w:val="20"/>
              </w:rPr>
            </w:pPr>
            <w:r w:rsidRPr="00E003D0">
              <w:rPr>
                <w:rFonts w:ascii="Segoe UI" w:hAnsi="Segoe UI" w:cs="Segoe UI"/>
                <w:b/>
                <w:bCs/>
                <w:color w:val="000000" w:themeColor="text1"/>
                <w:sz w:val="20"/>
              </w:rPr>
              <w:t> </w:t>
            </w:r>
          </w:p>
        </w:tc>
      </w:tr>
      <w:tr w:rsidR="004229FB" w:rsidRPr="00C721BA" w:rsidTr="00E003D0">
        <w:trPr>
          <w:trHeight w:val="315"/>
        </w:trPr>
        <w:tc>
          <w:tcPr>
            <w:tcW w:w="0" w:type="auto"/>
            <w:shd w:val="clear" w:color="auto" w:fill="auto"/>
            <w:noWrap/>
            <w:vAlign w:val="bottom"/>
            <w:hideMark/>
          </w:tcPr>
          <w:p w:rsidR="004229FB" w:rsidRPr="00C721BA" w:rsidRDefault="004229FB" w:rsidP="00F91D4E">
            <w:pPr>
              <w:keepNext/>
              <w:rPr>
                <w:rFonts w:ascii="Segoe UI" w:hAnsi="Segoe UI" w:cs="Segoe UI"/>
                <w:sz w:val="20"/>
              </w:rPr>
            </w:pPr>
            <w:r w:rsidRPr="00C721BA">
              <w:rPr>
                <w:rFonts w:ascii="Segoe UI" w:hAnsi="Segoe UI" w:cs="Segoe UI"/>
                <w:sz w:val="20"/>
              </w:rPr>
              <w:t>Кот.Федковича 91а</w:t>
            </w:r>
          </w:p>
        </w:tc>
        <w:tc>
          <w:tcPr>
            <w:tcW w:w="2744"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n.a.</w:t>
            </w:r>
          </w:p>
        </w:tc>
        <w:tc>
          <w:tcPr>
            <w:tcW w:w="1417"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1</w:t>
            </w:r>
          </w:p>
        </w:tc>
      </w:tr>
      <w:tr w:rsidR="004229FB" w:rsidRPr="00C721BA" w:rsidTr="00E003D0">
        <w:trPr>
          <w:trHeight w:val="315"/>
        </w:trPr>
        <w:tc>
          <w:tcPr>
            <w:tcW w:w="0" w:type="auto"/>
            <w:shd w:val="clear" w:color="auto" w:fill="auto"/>
            <w:noWrap/>
            <w:vAlign w:val="bottom"/>
            <w:hideMark/>
          </w:tcPr>
          <w:p w:rsidR="004229FB" w:rsidRPr="00C721BA" w:rsidRDefault="004229FB" w:rsidP="00F91D4E">
            <w:pPr>
              <w:keepNext/>
              <w:rPr>
                <w:rFonts w:ascii="Segoe UI" w:hAnsi="Segoe UI" w:cs="Segoe UI"/>
                <w:sz w:val="20"/>
                <w:lang w:val="en-US"/>
              </w:rPr>
            </w:pPr>
            <w:r w:rsidRPr="00C721BA">
              <w:rPr>
                <w:rFonts w:ascii="Segoe UI" w:hAnsi="Segoe UI" w:cs="Segoe UI"/>
                <w:sz w:val="20"/>
                <w:lang w:val="en-US"/>
              </w:rPr>
              <w:t xml:space="preserve">DH network in area of </w:t>
            </w:r>
            <w:r w:rsidRPr="00C721BA">
              <w:rPr>
                <w:rFonts w:ascii="Segoe UI" w:hAnsi="Segoe UI" w:cs="Segoe UI"/>
                <w:sz w:val="20"/>
              </w:rPr>
              <w:t>Кот</w:t>
            </w:r>
            <w:r w:rsidRPr="00C721BA">
              <w:rPr>
                <w:rFonts w:ascii="Segoe UI" w:hAnsi="Segoe UI" w:cs="Segoe UI"/>
                <w:sz w:val="20"/>
                <w:lang w:val="en-US"/>
              </w:rPr>
              <w:t>.</w:t>
            </w:r>
            <w:r w:rsidRPr="00C721BA">
              <w:rPr>
                <w:rFonts w:ascii="Segoe UI" w:hAnsi="Segoe UI" w:cs="Segoe UI"/>
                <w:sz w:val="20"/>
              </w:rPr>
              <w:t>Федковича</w:t>
            </w:r>
            <w:r w:rsidRPr="00C721BA">
              <w:rPr>
                <w:rFonts w:ascii="Segoe UI" w:hAnsi="Segoe UI" w:cs="Segoe UI"/>
                <w:sz w:val="20"/>
                <w:lang w:val="en-US"/>
              </w:rPr>
              <w:t xml:space="preserve"> 91</w:t>
            </w:r>
            <w:r w:rsidRPr="00C721BA">
              <w:rPr>
                <w:rFonts w:ascii="Segoe UI" w:hAnsi="Segoe UI" w:cs="Segoe UI"/>
                <w:sz w:val="20"/>
              </w:rPr>
              <w:t>а</w:t>
            </w:r>
          </w:p>
        </w:tc>
        <w:tc>
          <w:tcPr>
            <w:tcW w:w="2744"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Full network replacement</w:t>
            </w:r>
          </w:p>
        </w:tc>
        <w:tc>
          <w:tcPr>
            <w:tcW w:w="1417"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1</w:t>
            </w:r>
          </w:p>
        </w:tc>
      </w:tr>
      <w:tr w:rsidR="004229FB" w:rsidRPr="00C721BA" w:rsidTr="00E003D0">
        <w:trPr>
          <w:trHeight w:val="315"/>
        </w:trPr>
        <w:tc>
          <w:tcPr>
            <w:tcW w:w="0" w:type="auto"/>
            <w:shd w:val="clear" w:color="auto" w:fill="auto"/>
            <w:noWrap/>
            <w:vAlign w:val="bottom"/>
            <w:hideMark/>
          </w:tcPr>
          <w:p w:rsidR="004229FB" w:rsidRPr="00C721BA" w:rsidRDefault="004229FB" w:rsidP="00F91D4E">
            <w:pPr>
              <w:keepNext/>
              <w:rPr>
                <w:rFonts w:ascii="Segoe UI" w:hAnsi="Segoe UI" w:cs="Segoe UI"/>
                <w:sz w:val="20"/>
                <w:lang w:val="en-US"/>
              </w:rPr>
            </w:pPr>
            <w:r w:rsidRPr="00C721BA">
              <w:rPr>
                <w:rFonts w:ascii="Segoe UI" w:hAnsi="Segoe UI" w:cs="Segoe UI"/>
                <w:sz w:val="20"/>
                <w:lang w:val="en-US"/>
              </w:rPr>
              <w:t xml:space="preserve">ITP installation in area of </w:t>
            </w:r>
            <w:r w:rsidRPr="00C721BA">
              <w:rPr>
                <w:rFonts w:ascii="Segoe UI" w:hAnsi="Segoe UI" w:cs="Segoe UI"/>
                <w:sz w:val="20"/>
              </w:rPr>
              <w:t>Кот</w:t>
            </w:r>
            <w:r w:rsidRPr="00C721BA">
              <w:rPr>
                <w:rFonts w:ascii="Segoe UI" w:hAnsi="Segoe UI" w:cs="Segoe UI"/>
                <w:sz w:val="20"/>
                <w:lang w:val="en-US"/>
              </w:rPr>
              <w:t>.</w:t>
            </w:r>
            <w:r w:rsidRPr="00C721BA">
              <w:rPr>
                <w:rFonts w:ascii="Segoe UI" w:hAnsi="Segoe UI" w:cs="Segoe UI"/>
                <w:sz w:val="20"/>
              </w:rPr>
              <w:t>Федковича</w:t>
            </w:r>
            <w:r w:rsidRPr="00C721BA">
              <w:rPr>
                <w:rFonts w:ascii="Segoe UI" w:hAnsi="Segoe UI" w:cs="Segoe UI"/>
                <w:sz w:val="20"/>
                <w:lang w:val="en-US"/>
              </w:rPr>
              <w:t xml:space="preserve"> 91</w:t>
            </w:r>
            <w:r w:rsidRPr="00C721BA">
              <w:rPr>
                <w:rFonts w:ascii="Segoe UI" w:hAnsi="Segoe UI" w:cs="Segoe UI"/>
                <w:sz w:val="20"/>
              </w:rPr>
              <w:t>а</w:t>
            </w:r>
          </w:p>
        </w:tc>
        <w:tc>
          <w:tcPr>
            <w:tcW w:w="2744"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ITP´s installation</w:t>
            </w:r>
          </w:p>
        </w:tc>
        <w:tc>
          <w:tcPr>
            <w:tcW w:w="1417"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1</w:t>
            </w:r>
          </w:p>
        </w:tc>
      </w:tr>
      <w:tr w:rsidR="004229FB" w:rsidRPr="00C721BA" w:rsidTr="00E003D0">
        <w:trPr>
          <w:trHeight w:val="315"/>
        </w:trPr>
        <w:tc>
          <w:tcPr>
            <w:tcW w:w="0" w:type="auto"/>
            <w:shd w:val="clear" w:color="auto" w:fill="auto"/>
            <w:noWrap/>
            <w:vAlign w:val="bottom"/>
            <w:hideMark/>
          </w:tcPr>
          <w:p w:rsidR="004229FB" w:rsidRPr="00C721BA" w:rsidRDefault="004229FB" w:rsidP="00F91D4E">
            <w:pPr>
              <w:keepNext/>
              <w:rPr>
                <w:rFonts w:ascii="Segoe UI" w:hAnsi="Segoe UI" w:cs="Segoe UI"/>
                <w:sz w:val="20"/>
              </w:rPr>
            </w:pPr>
            <w:r w:rsidRPr="00C721BA">
              <w:rPr>
                <w:rFonts w:ascii="Segoe UI" w:hAnsi="Segoe UI" w:cs="Segoe UI"/>
                <w:sz w:val="20"/>
              </w:rPr>
              <w:t>Closure of CTP</w:t>
            </w:r>
          </w:p>
        </w:tc>
        <w:tc>
          <w:tcPr>
            <w:tcW w:w="2744"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CTP closure</w:t>
            </w:r>
          </w:p>
        </w:tc>
        <w:tc>
          <w:tcPr>
            <w:tcW w:w="1417" w:type="dxa"/>
            <w:shd w:val="clear" w:color="auto" w:fill="auto"/>
            <w:noWrap/>
            <w:vAlign w:val="bottom"/>
            <w:hideMark/>
          </w:tcPr>
          <w:p w:rsidR="004229FB" w:rsidRPr="00C721BA" w:rsidRDefault="004229FB" w:rsidP="00F91D4E">
            <w:pPr>
              <w:keepNext/>
              <w:jc w:val="center"/>
              <w:rPr>
                <w:rFonts w:ascii="Segoe UI" w:hAnsi="Segoe UI" w:cs="Segoe UI"/>
                <w:color w:val="000000"/>
                <w:sz w:val="20"/>
              </w:rPr>
            </w:pPr>
            <w:r w:rsidRPr="00C721BA">
              <w:rPr>
                <w:rFonts w:ascii="Segoe UI" w:hAnsi="Segoe UI" w:cs="Segoe UI"/>
                <w:color w:val="000000"/>
                <w:sz w:val="20"/>
              </w:rPr>
              <w:t>1</w:t>
            </w:r>
          </w:p>
        </w:tc>
      </w:tr>
    </w:tbl>
    <w:p w:rsidR="004229FB" w:rsidRPr="004101C0" w:rsidRDefault="004229FB" w:rsidP="004229FB">
      <w:pPr>
        <w:rPr>
          <w:lang w:val="en-US"/>
        </w:rPr>
      </w:pPr>
    </w:p>
    <w:p w:rsidR="004229FB" w:rsidRDefault="0096711E" w:rsidP="004229FB">
      <w:pPr>
        <w:pStyle w:val="Heading2"/>
        <w:spacing w:before="160" w:line="276" w:lineRule="auto"/>
        <w:rPr>
          <w:lang w:val="en-US"/>
        </w:rPr>
      </w:pPr>
      <w:bookmarkStart w:id="35" w:name="_Toc372627054"/>
      <w:r>
        <w:rPr>
          <w:lang w:val="en-US"/>
        </w:rPr>
        <w:t>Kamyanets-Podilsky</w:t>
      </w:r>
      <w:bookmarkEnd w:id="35"/>
    </w:p>
    <w:p w:rsidR="008A7604" w:rsidRDefault="004229FB" w:rsidP="008A7604">
      <w:pPr>
        <w:keepNext/>
        <w:ind w:left="1304"/>
      </w:pPr>
      <w:r>
        <w:rPr>
          <w:noProof/>
          <w:lang w:val="en-US"/>
        </w:rPr>
        <w:drawing>
          <wp:inline distT="0" distB="0" distL="0" distR="0" wp14:anchorId="67E1836D" wp14:editId="67E1836E">
            <wp:extent cx="2240915" cy="3678555"/>
            <wp:effectExtent l="19050" t="0" r="698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0915" cy="3678555"/>
                    </a:xfrm>
                    <a:prstGeom prst="rect">
                      <a:avLst/>
                    </a:prstGeom>
                    <a:noFill/>
                    <a:ln>
                      <a:noFill/>
                    </a:ln>
                  </pic:spPr>
                </pic:pic>
              </a:graphicData>
            </a:graphic>
          </wp:inline>
        </w:drawing>
      </w:r>
    </w:p>
    <w:p w:rsidR="004229FB" w:rsidRPr="007378A3" w:rsidRDefault="008A7604" w:rsidP="008A7604">
      <w:pPr>
        <w:pStyle w:val="Caption"/>
        <w:rPr>
          <w:lang w:val="en-US"/>
        </w:rPr>
      </w:pPr>
      <w:bookmarkStart w:id="36" w:name="_Toc369791797"/>
      <w:r>
        <w:t xml:space="preserve">Figure </w:t>
      </w:r>
      <w:r w:rsidR="00836014">
        <w:fldChar w:fldCharType="begin"/>
      </w:r>
      <w:r w:rsidR="00F4183A">
        <w:instrText xml:space="preserve"> STYLEREF 1 \s </w:instrText>
      </w:r>
      <w:r w:rsidR="00836014">
        <w:fldChar w:fldCharType="separate"/>
      </w:r>
      <w:r w:rsidR="00BB6334">
        <w:rPr>
          <w:noProof/>
        </w:rPr>
        <w:t>6</w:t>
      </w:r>
      <w:r w:rsidR="00836014">
        <w:rPr>
          <w:noProof/>
        </w:rPr>
        <w:fldChar w:fldCharType="end"/>
      </w:r>
      <w:r w:rsidR="003A4EA7">
        <w:noBreakHyphen/>
      </w:r>
      <w:r w:rsidR="00836014">
        <w:fldChar w:fldCharType="begin"/>
      </w:r>
      <w:r w:rsidR="00F4183A">
        <w:instrText xml:space="preserve"> SEQ Figure \* ARABIC \s 1 </w:instrText>
      </w:r>
      <w:r w:rsidR="00836014">
        <w:fldChar w:fldCharType="separate"/>
      </w:r>
      <w:r w:rsidR="00BB6334">
        <w:rPr>
          <w:noProof/>
        </w:rPr>
        <w:t>2</w:t>
      </w:r>
      <w:r w:rsidR="00836014">
        <w:rPr>
          <w:noProof/>
        </w:rPr>
        <w:fldChar w:fldCharType="end"/>
      </w:r>
      <w:r w:rsidRPr="008A7604">
        <w:rPr>
          <w:lang w:val="en-US"/>
        </w:rPr>
        <w:t xml:space="preserve"> </w:t>
      </w:r>
      <w:r w:rsidRPr="007378A3">
        <w:rPr>
          <w:lang w:val="en-US"/>
        </w:rPr>
        <w:t>Map of Kamyanets-Podilsky</w:t>
      </w:r>
      <w:bookmarkEnd w:id="36"/>
      <w:r w:rsidR="00E0262F">
        <w:rPr>
          <w:lang w:val="en-US"/>
        </w:rPr>
        <w:t xml:space="preserve"> (Source: Wikipedia)</w:t>
      </w:r>
    </w:p>
    <w:p w:rsidR="004229FB" w:rsidRPr="007378A3" w:rsidRDefault="004229FB" w:rsidP="008A7604">
      <w:pPr>
        <w:pStyle w:val="FNormal"/>
        <w:rPr>
          <w:lang w:val="en-US"/>
        </w:rPr>
      </w:pPr>
      <w:r w:rsidRPr="007378A3">
        <w:rPr>
          <w:lang w:val="en-US"/>
        </w:rPr>
        <w:t>Kamyanets-Podilsky is the administrative center of the Kamyanets-Podilsky area within the Khmelnytsky Oblast (region). Kamyanets-Podilsky is located in the southern portion of the Khmelnytskyi Oblast, located in the southwestern part of Ukraine. The Smotrych River, a tributary of the Dniester, flows through the city. The total area of the city comprises 27.84 km</w:t>
      </w:r>
      <w:r w:rsidRPr="008A7604">
        <w:rPr>
          <w:vertAlign w:val="superscript"/>
          <w:lang w:val="en-US"/>
        </w:rPr>
        <w:t>2</w:t>
      </w:r>
      <w:r w:rsidRPr="007378A3">
        <w:rPr>
          <w:lang w:val="en-US"/>
        </w:rPr>
        <w:t>. The population of Kamyanets-</w:t>
      </w:r>
      <w:r w:rsidRPr="002736D4">
        <w:rPr>
          <w:lang w:val="en-US"/>
        </w:rPr>
        <w:t xml:space="preserve">Podilsky on 1st </w:t>
      </w:r>
      <w:r w:rsidR="007103C1" w:rsidRPr="002736D4">
        <w:rPr>
          <w:lang w:val="en-US"/>
        </w:rPr>
        <w:t xml:space="preserve">January 2013 </w:t>
      </w:r>
      <w:r w:rsidRPr="002736D4">
        <w:rPr>
          <w:lang w:val="en-US"/>
        </w:rPr>
        <w:t xml:space="preserve">was </w:t>
      </w:r>
      <w:r w:rsidR="007103C1" w:rsidRPr="002736D4">
        <w:rPr>
          <w:lang w:val="en-US"/>
        </w:rPr>
        <w:t>103 000</w:t>
      </w:r>
      <w:r w:rsidRPr="002736D4">
        <w:rPr>
          <w:lang w:val="en-US"/>
        </w:rPr>
        <w:t xml:space="preserve"> people.</w:t>
      </w:r>
    </w:p>
    <w:p w:rsidR="004229FB" w:rsidRPr="00EB0124" w:rsidRDefault="004229FB" w:rsidP="008A7604">
      <w:pPr>
        <w:pStyle w:val="FNormal"/>
        <w:rPr>
          <w:lang w:val="en-US"/>
        </w:rPr>
      </w:pPr>
      <w:r w:rsidRPr="00F545A5">
        <w:rPr>
          <w:lang w:val="en-US"/>
        </w:rPr>
        <w:t xml:space="preserve">On the basis of the strategic investment plan, and based on the least cost analyses, a draft priority investment programme was developed by the Client. </w:t>
      </w:r>
      <w:r w:rsidRPr="007A55EF">
        <w:rPr>
          <w:lang w:val="en-US"/>
        </w:rPr>
        <w:t>The Consultant team has analyzed proposed components.</w:t>
      </w:r>
      <w:r>
        <w:rPr>
          <w:lang w:val="en-US"/>
        </w:rPr>
        <w:t xml:space="preserve"> Based on this review, the C</w:t>
      </w:r>
      <w:r w:rsidRPr="00EB0124">
        <w:rPr>
          <w:lang w:val="en-US"/>
        </w:rPr>
        <w:t xml:space="preserve">ompany in cooperation with the Consultant has selected </w:t>
      </w:r>
      <w:r>
        <w:rPr>
          <w:lang w:val="en-US"/>
        </w:rPr>
        <w:t xml:space="preserve">the </w:t>
      </w:r>
      <w:r w:rsidR="008A7604">
        <w:rPr>
          <w:lang w:val="en-US"/>
        </w:rPr>
        <w:t xml:space="preserve">priority investment areas shown in </w:t>
      </w:r>
      <w:r w:rsidR="00836014">
        <w:rPr>
          <w:lang w:val="en-US"/>
        </w:rPr>
        <w:fldChar w:fldCharType="begin"/>
      </w:r>
      <w:r w:rsidR="008A7604">
        <w:rPr>
          <w:lang w:val="en-US"/>
        </w:rPr>
        <w:instrText xml:space="preserve"> REF _Ref369784443 </w:instrText>
      </w:r>
      <w:r w:rsidR="00836014">
        <w:rPr>
          <w:lang w:val="en-US"/>
        </w:rPr>
        <w:fldChar w:fldCharType="separate"/>
      </w:r>
      <w:r w:rsidR="00BB6334">
        <w:t xml:space="preserve">Table </w:t>
      </w:r>
      <w:r w:rsidR="00836014">
        <w:rPr>
          <w:lang w:val="en-US"/>
        </w:rPr>
        <w:fldChar w:fldCharType="end"/>
      </w:r>
      <w:r w:rsidR="008A7604">
        <w:rPr>
          <w:lang w:val="en-US"/>
        </w:rPr>
        <w:t>.</w:t>
      </w:r>
    </w:p>
    <w:p w:rsidR="008A7604" w:rsidRDefault="008A7604" w:rsidP="008A7604">
      <w:pPr>
        <w:pStyle w:val="Caption"/>
        <w:keepNext/>
      </w:pPr>
      <w:bookmarkStart w:id="37" w:name="_Ref369784443"/>
      <w:bookmarkStart w:id="38" w:name="_Toc369791805"/>
      <w:r>
        <w:t xml:space="preserve">Table </w:t>
      </w:r>
      <w:bookmarkEnd w:id="37"/>
      <w:r w:rsidR="00A65DAB">
        <w:t>6.3</w:t>
      </w:r>
      <w:r>
        <w:t xml:space="preserve"> Priority investment areas</w:t>
      </w:r>
      <w:bookmarkEnd w:id="38"/>
      <w:r w:rsidR="009A47AE">
        <w:t xml:space="preserve"> in Kamyanets-Podilsky</w:t>
      </w:r>
    </w:p>
    <w:tbl>
      <w:tblPr>
        <w:tblW w:w="8269" w:type="dxa"/>
        <w:tblInd w:w="1440" w:type="dxa"/>
        <w:tblLayout w:type="fixed"/>
        <w:tblCellMar>
          <w:left w:w="70" w:type="dxa"/>
          <w:right w:w="70" w:type="dxa"/>
        </w:tblCellMar>
        <w:tblLook w:val="04A0" w:firstRow="1" w:lastRow="0" w:firstColumn="1" w:lastColumn="0" w:noHBand="0" w:noVBand="1"/>
      </w:tblPr>
      <w:tblGrid>
        <w:gridCol w:w="3070"/>
        <w:gridCol w:w="272"/>
        <w:gridCol w:w="3793"/>
        <w:gridCol w:w="1134"/>
      </w:tblGrid>
      <w:tr w:rsidR="004229FB" w:rsidRPr="00732FB1" w:rsidTr="003A4EA7">
        <w:trPr>
          <w:trHeight w:val="315"/>
        </w:trPr>
        <w:tc>
          <w:tcPr>
            <w:tcW w:w="3342" w:type="dxa"/>
            <w:gridSpan w:val="2"/>
            <w:tcBorders>
              <w:top w:val="single" w:sz="6" w:space="0" w:color="auto"/>
              <w:left w:val="single" w:sz="6" w:space="0" w:color="auto"/>
              <w:bottom w:val="nil"/>
              <w:right w:val="nil"/>
            </w:tcBorders>
            <w:shd w:val="clear" w:color="auto" w:fill="003399"/>
            <w:noWrap/>
            <w:vAlign w:val="bottom"/>
            <w:hideMark/>
          </w:tcPr>
          <w:p w:rsidR="004229FB" w:rsidRPr="007A28CF" w:rsidRDefault="003A4EA7" w:rsidP="008A7604">
            <w:pPr>
              <w:keepNext/>
              <w:rPr>
                <w:rFonts w:ascii="Segoe UI" w:hAnsi="Segoe UI" w:cs="Segoe UI"/>
                <w:b/>
                <w:bCs/>
                <w:color w:val="FFFFFF"/>
                <w:sz w:val="20"/>
              </w:rPr>
            </w:pPr>
            <w:r>
              <w:rPr>
                <w:rFonts w:ascii="Segoe UI" w:hAnsi="Segoe UI" w:cs="Segoe UI"/>
                <w:b/>
                <w:bCs/>
                <w:color w:val="FFFFFF"/>
                <w:sz w:val="20"/>
                <w:lang w:val="en-US"/>
              </w:rPr>
              <w:t>Investment c</w:t>
            </w:r>
            <w:r w:rsidR="00B75BA1">
              <w:rPr>
                <w:rFonts w:ascii="Segoe UI" w:hAnsi="Segoe UI" w:cs="Segoe UI"/>
                <w:b/>
                <w:bCs/>
                <w:color w:val="FFFFFF"/>
                <w:sz w:val="20"/>
                <w:lang w:val="en-US"/>
              </w:rPr>
              <w:t xml:space="preserve">omponent </w:t>
            </w:r>
          </w:p>
        </w:tc>
        <w:tc>
          <w:tcPr>
            <w:tcW w:w="3793" w:type="dxa"/>
            <w:tcBorders>
              <w:top w:val="single" w:sz="6" w:space="0" w:color="auto"/>
              <w:left w:val="nil"/>
              <w:bottom w:val="nil"/>
              <w:right w:val="nil"/>
            </w:tcBorders>
            <w:shd w:val="clear" w:color="auto" w:fill="003399"/>
            <w:noWrap/>
            <w:vAlign w:val="bottom"/>
            <w:hideMark/>
          </w:tcPr>
          <w:p w:rsidR="004229FB" w:rsidRPr="007A28CF" w:rsidRDefault="00B75BA1" w:rsidP="008A7604">
            <w:pPr>
              <w:keepNext/>
              <w:jc w:val="center"/>
              <w:rPr>
                <w:rFonts w:ascii="Segoe UI" w:hAnsi="Segoe UI" w:cs="Segoe UI"/>
                <w:b/>
                <w:bCs/>
                <w:color w:val="FFFFFF"/>
                <w:sz w:val="20"/>
              </w:rPr>
            </w:pPr>
            <w:r w:rsidRPr="00E003D0">
              <w:rPr>
                <w:rFonts w:ascii="Segoe UI" w:hAnsi="Segoe UI" w:cs="Segoe UI"/>
                <w:b/>
                <w:bCs/>
                <w:color w:val="FFFFFF"/>
                <w:sz w:val="20"/>
              </w:rPr>
              <w:t>Summary</w:t>
            </w:r>
          </w:p>
        </w:tc>
        <w:tc>
          <w:tcPr>
            <w:tcW w:w="1134" w:type="dxa"/>
            <w:tcBorders>
              <w:top w:val="single" w:sz="6" w:space="0" w:color="auto"/>
              <w:left w:val="nil"/>
              <w:bottom w:val="nil"/>
              <w:right w:val="single" w:sz="6" w:space="0" w:color="auto"/>
            </w:tcBorders>
            <w:shd w:val="clear" w:color="auto" w:fill="003399"/>
            <w:noWrap/>
            <w:vAlign w:val="bottom"/>
            <w:hideMark/>
          </w:tcPr>
          <w:p w:rsidR="004229FB" w:rsidRPr="007A28CF" w:rsidRDefault="004229FB" w:rsidP="008A7604">
            <w:pPr>
              <w:keepNext/>
              <w:jc w:val="center"/>
              <w:rPr>
                <w:rFonts w:ascii="Segoe UI" w:hAnsi="Segoe UI" w:cs="Segoe UI"/>
                <w:b/>
                <w:bCs/>
                <w:color w:val="FFFFFF"/>
                <w:sz w:val="20"/>
              </w:rPr>
            </w:pPr>
            <w:r w:rsidRPr="007A28CF">
              <w:rPr>
                <w:rFonts w:ascii="Segoe UI" w:hAnsi="Segoe UI" w:cs="Segoe UI"/>
                <w:b/>
                <w:bCs/>
                <w:color w:val="FFFFFF"/>
                <w:sz w:val="20"/>
              </w:rPr>
              <w:t>Priority</w:t>
            </w:r>
          </w:p>
        </w:tc>
      </w:tr>
      <w:tr w:rsidR="007A28CF" w:rsidRPr="003C2128" w:rsidTr="003A4EA7">
        <w:trPr>
          <w:trHeight w:val="315"/>
        </w:trPr>
        <w:tc>
          <w:tcPr>
            <w:tcW w:w="8269" w:type="dxa"/>
            <w:gridSpan w:val="4"/>
            <w:tcBorders>
              <w:top w:val="nil"/>
              <w:left w:val="single" w:sz="6" w:space="0" w:color="auto"/>
              <w:bottom w:val="nil"/>
              <w:right w:val="single" w:sz="6" w:space="0" w:color="auto"/>
            </w:tcBorders>
            <w:shd w:val="clear" w:color="auto" w:fill="A6A6A6" w:themeFill="background1" w:themeFillShade="A6"/>
            <w:noWrap/>
            <w:vAlign w:val="bottom"/>
            <w:hideMark/>
          </w:tcPr>
          <w:p w:rsidR="007A28CF" w:rsidRPr="007A28CF" w:rsidRDefault="007A28CF" w:rsidP="007A28CF">
            <w:pPr>
              <w:keepNext/>
              <w:rPr>
                <w:rFonts w:ascii="Segoe UI" w:hAnsi="Segoe UI" w:cs="Segoe UI"/>
                <w:b/>
                <w:color w:val="000000" w:themeColor="text1"/>
                <w:sz w:val="20"/>
                <w:lang w:val="en-US"/>
              </w:rPr>
            </w:pPr>
            <w:r w:rsidRPr="007A28CF">
              <w:rPr>
                <w:rFonts w:ascii="Segoe UI" w:hAnsi="Segoe UI" w:cs="Segoe UI"/>
                <w:b/>
                <w:color w:val="000000" w:themeColor="text1"/>
                <w:sz w:val="20"/>
                <w:lang w:val="en-US"/>
              </w:rPr>
              <w:t>COMPONENT NO 1 /  CHP closure and replacement with new capacities </w:t>
            </w:r>
          </w:p>
        </w:tc>
      </w:tr>
      <w:tr w:rsidR="004229FB" w:rsidRPr="00732FB1" w:rsidTr="003A4EA7">
        <w:trPr>
          <w:trHeight w:val="315"/>
        </w:trPr>
        <w:tc>
          <w:tcPr>
            <w:tcW w:w="3070" w:type="dxa"/>
            <w:tcBorders>
              <w:top w:val="single" w:sz="4" w:space="0" w:color="auto"/>
              <w:left w:val="single" w:sz="6" w:space="0" w:color="auto"/>
              <w:bottom w:val="single" w:sz="4" w:space="0" w:color="auto"/>
              <w:right w:val="single" w:sz="4" w:space="0" w:color="auto"/>
            </w:tcBorders>
            <w:shd w:val="clear" w:color="auto" w:fill="auto"/>
            <w:noWrap/>
            <w:vAlign w:val="bottom"/>
            <w:hideMark/>
          </w:tcPr>
          <w:p w:rsidR="004229FB" w:rsidRPr="007A28CF" w:rsidRDefault="004229FB" w:rsidP="008A7604">
            <w:pPr>
              <w:keepNext/>
              <w:rPr>
                <w:rFonts w:ascii="Segoe UI" w:hAnsi="Segoe UI" w:cs="Segoe UI"/>
                <w:sz w:val="20"/>
              </w:rPr>
            </w:pPr>
            <w:r w:rsidRPr="007A28CF">
              <w:rPr>
                <w:rFonts w:ascii="Segoe UI" w:hAnsi="Segoe UI" w:cs="Segoe UI"/>
                <w:sz w:val="20"/>
              </w:rPr>
              <w:t>Кот. Ценського</w:t>
            </w:r>
          </w:p>
        </w:tc>
        <w:tc>
          <w:tcPr>
            <w:tcW w:w="4065"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New boiler house</w:t>
            </w:r>
          </w:p>
        </w:tc>
        <w:tc>
          <w:tcPr>
            <w:tcW w:w="1134" w:type="dxa"/>
            <w:tcBorders>
              <w:top w:val="single" w:sz="4" w:space="0" w:color="auto"/>
              <w:left w:val="nil"/>
              <w:bottom w:val="single" w:sz="4" w:space="0" w:color="auto"/>
              <w:right w:val="single" w:sz="6" w:space="0" w:color="auto"/>
            </w:tcBorders>
            <w:shd w:val="clear" w:color="auto" w:fill="auto"/>
            <w:noWrap/>
            <w:vAlign w:val="bottom"/>
            <w:hideMark/>
          </w:tcPr>
          <w:p w:rsidR="004229FB" w:rsidRPr="007A28CF" w:rsidRDefault="004229FB" w:rsidP="008A7604">
            <w:pPr>
              <w:keepNext/>
              <w:jc w:val="center"/>
              <w:rPr>
                <w:rFonts w:ascii="Segoe UI" w:hAnsi="Segoe UI" w:cs="Segoe UI"/>
                <w:sz w:val="20"/>
              </w:rPr>
            </w:pPr>
            <w:r w:rsidRPr="007A28CF">
              <w:rPr>
                <w:rFonts w:ascii="Segoe UI" w:hAnsi="Segoe UI" w:cs="Segoe UI"/>
                <w:sz w:val="20"/>
              </w:rPr>
              <w:t>On-going</w:t>
            </w:r>
          </w:p>
        </w:tc>
      </w:tr>
      <w:tr w:rsidR="004229FB" w:rsidRPr="00732FB1" w:rsidTr="003A4EA7">
        <w:trPr>
          <w:trHeight w:val="315"/>
        </w:trPr>
        <w:tc>
          <w:tcPr>
            <w:tcW w:w="3070" w:type="dxa"/>
            <w:tcBorders>
              <w:top w:val="nil"/>
              <w:left w:val="single" w:sz="6" w:space="0" w:color="auto"/>
              <w:bottom w:val="single" w:sz="4" w:space="0" w:color="auto"/>
              <w:right w:val="single" w:sz="4" w:space="0" w:color="auto"/>
            </w:tcBorders>
            <w:shd w:val="clear" w:color="auto" w:fill="auto"/>
            <w:noWrap/>
            <w:vAlign w:val="bottom"/>
            <w:hideMark/>
          </w:tcPr>
          <w:p w:rsidR="004229FB" w:rsidRPr="007A28CF" w:rsidRDefault="004229FB" w:rsidP="008A7604">
            <w:pPr>
              <w:keepNext/>
              <w:rPr>
                <w:rFonts w:ascii="Segoe UI" w:hAnsi="Segoe UI" w:cs="Segoe UI"/>
                <w:sz w:val="20"/>
              </w:rPr>
            </w:pPr>
            <w:r w:rsidRPr="007A28CF">
              <w:rPr>
                <w:rFonts w:ascii="Segoe UI" w:hAnsi="Segoe UI" w:cs="Segoe UI"/>
                <w:sz w:val="20"/>
              </w:rPr>
              <w:t>Кот. Праци</w:t>
            </w:r>
          </w:p>
        </w:tc>
        <w:tc>
          <w:tcPr>
            <w:tcW w:w="4065" w:type="dxa"/>
            <w:gridSpan w:val="2"/>
            <w:tcBorders>
              <w:top w:val="nil"/>
              <w:left w:val="nil"/>
              <w:bottom w:val="single" w:sz="4" w:space="0" w:color="auto"/>
              <w:right w:val="single" w:sz="4"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New boiler house</w:t>
            </w:r>
          </w:p>
        </w:tc>
        <w:tc>
          <w:tcPr>
            <w:tcW w:w="1134" w:type="dxa"/>
            <w:tcBorders>
              <w:top w:val="nil"/>
              <w:left w:val="nil"/>
              <w:bottom w:val="single" w:sz="4" w:space="0" w:color="auto"/>
              <w:right w:val="single" w:sz="6" w:space="0" w:color="auto"/>
            </w:tcBorders>
            <w:shd w:val="clear" w:color="auto" w:fill="auto"/>
            <w:noWrap/>
            <w:vAlign w:val="bottom"/>
            <w:hideMark/>
          </w:tcPr>
          <w:p w:rsidR="004229FB" w:rsidRPr="007A28CF" w:rsidRDefault="004229FB" w:rsidP="008A7604">
            <w:pPr>
              <w:keepNext/>
              <w:jc w:val="center"/>
              <w:rPr>
                <w:rFonts w:ascii="Segoe UI" w:hAnsi="Segoe UI" w:cs="Segoe UI"/>
                <w:sz w:val="20"/>
              </w:rPr>
            </w:pPr>
            <w:r w:rsidRPr="007A28CF">
              <w:rPr>
                <w:rFonts w:ascii="Segoe UI" w:hAnsi="Segoe UI" w:cs="Segoe UI"/>
                <w:sz w:val="20"/>
              </w:rPr>
              <w:t>On-going</w:t>
            </w:r>
          </w:p>
        </w:tc>
      </w:tr>
      <w:tr w:rsidR="004229FB" w:rsidRPr="00732FB1" w:rsidTr="003A4EA7">
        <w:trPr>
          <w:trHeight w:val="315"/>
        </w:trPr>
        <w:tc>
          <w:tcPr>
            <w:tcW w:w="3070" w:type="dxa"/>
            <w:tcBorders>
              <w:top w:val="nil"/>
              <w:left w:val="single" w:sz="6" w:space="0" w:color="auto"/>
              <w:bottom w:val="single" w:sz="4" w:space="0" w:color="auto"/>
              <w:right w:val="single" w:sz="4" w:space="0" w:color="auto"/>
            </w:tcBorders>
            <w:shd w:val="clear" w:color="auto" w:fill="auto"/>
            <w:noWrap/>
            <w:vAlign w:val="bottom"/>
            <w:hideMark/>
          </w:tcPr>
          <w:p w:rsidR="004229FB" w:rsidRPr="007A28CF" w:rsidRDefault="004229FB" w:rsidP="008A7604">
            <w:pPr>
              <w:keepNext/>
              <w:rPr>
                <w:rFonts w:ascii="Segoe UI" w:hAnsi="Segoe UI" w:cs="Segoe UI"/>
                <w:sz w:val="20"/>
              </w:rPr>
            </w:pPr>
            <w:r w:rsidRPr="007A28CF">
              <w:rPr>
                <w:rFonts w:ascii="Segoe UI" w:hAnsi="Segoe UI" w:cs="Segoe UI"/>
                <w:sz w:val="20"/>
              </w:rPr>
              <w:t>Кот. Вогзальная 83а</w:t>
            </w:r>
          </w:p>
        </w:tc>
        <w:tc>
          <w:tcPr>
            <w:tcW w:w="4065" w:type="dxa"/>
            <w:gridSpan w:val="2"/>
            <w:tcBorders>
              <w:top w:val="nil"/>
              <w:left w:val="nil"/>
              <w:bottom w:val="single" w:sz="4" w:space="0" w:color="auto"/>
              <w:right w:val="single" w:sz="4"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Reconstruction</w:t>
            </w:r>
          </w:p>
        </w:tc>
        <w:tc>
          <w:tcPr>
            <w:tcW w:w="1134" w:type="dxa"/>
            <w:tcBorders>
              <w:top w:val="nil"/>
              <w:left w:val="nil"/>
              <w:bottom w:val="single" w:sz="4" w:space="0" w:color="auto"/>
              <w:right w:val="single" w:sz="6"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On-going</w:t>
            </w:r>
          </w:p>
        </w:tc>
      </w:tr>
      <w:tr w:rsidR="004229FB" w:rsidRPr="00732FB1" w:rsidTr="003A4EA7">
        <w:trPr>
          <w:trHeight w:val="315"/>
        </w:trPr>
        <w:tc>
          <w:tcPr>
            <w:tcW w:w="3070" w:type="dxa"/>
            <w:tcBorders>
              <w:top w:val="nil"/>
              <w:left w:val="single" w:sz="6" w:space="0" w:color="auto"/>
              <w:bottom w:val="single" w:sz="4" w:space="0" w:color="auto"/>
              <w:right w:val="single" w:sz="4" w:space="0" w:color="auto"/>
            </w:tcBorders>
            <w:shd w:val="clear" w:color="auto" w:fill="auto"/>
            <w:noWrap/>
            <w:vAlign w:val="bottom"/>
            <w:hideMark/>
          </w:tcPr>
          <w:p w:rsidR="004229FB" w:rsidRPr="007A28CF" w:rsidRDefault="004229FB" w:rsidP="008A7604">
            <w:pPr>
              <w:keepNext/>
              <w:rPr>
                <w:rFonts w:ascii="Segoe UI" w:hAnsi="Segoe UI" w:cs="Segoe UI"/>
                <w:sz w:val="20"/>
              </w:rPr>
            </w:pPr>
            <w:r w:rsidRPr="007A28CF">
              <w:rPr>
                <w:rFonts w:ascii="Segoe UI" w:hAnsi="Segoe UI" w:cs="Segoe UI"/>
                <w:sz w:val="20"/>
              </w:rPr>
              <w:t>Кот. Поликлиники, Ул.Франко</w:t>
            </w:r>
          </w:p>
        </w:tc>
        <w:tc>
          <w:tcPr>
            <w:tcW w:w="4065" w:type="dxa"/>
            <w:gridSpan w:val="2"/>
            <w:tcBorders>
              <w:top w:val="nil"/>
              <w:left w:val="nil"/>
              <w:bottom w:val="single" w:sz="4" w:space="0" w:color="auto"/>
              <w:right w:val="single" w:sz="4"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New boiler house</w:t>
            </w:r>
          </w:p>
        </w:tc>
        <w:tc>
          <w:tcPr>
            <w:tcW w:w="1134" w:type="dxa"/>
            <w:tcBorders>
              <w:top w:val="nil"/>
              <w:left w:val="nil"/>
              <w:bottom w:val="single" w:sz="4" w:space="0" w:color="auto"/>
              <w:right w:val="single" w:sz="6"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1</w:t>
            </w:r>
          </w:p>
        </w:tc>
      </w:tr>
      <w:tr w:rsidR="004229FB" w:rsidRPr="00732FB1" w:rsidTr="003A4EA7">
        <w:trPr>
          <w:trHeight w:val="315"/>
        </w:trPr>
        <w:tc>
          <w:tcPr>
            <w:tcW w:w="3070" w:type="dxa"/>
            <w:tcBorders>
              <w:top w:val="nil"/>
              <w:left w:val="single" w:sz="6" w:space="0" w:color="auto"/>
              <w:bottom w:val="single" w:sz="4" w:space="0" w:color="auto"/>
              <w:right w:val="single" w:sz="4" w:space="0" w:color="auto"/>
            </w:tcBorders>
            <w:shd w:val="clear" w:color="auto" w:fill="auto"/>
            <w:noWrap/>
            <w:vAlign w:val="bottom"/>
            <w:hideMark/>
          </w:tcPr>
          <w:p w:rsidR="004229FB" w:rsidRPr="007A28CF" w:rsidRDefault="004229FB" w:rsidP="008A7604">
            <w:pPr>
              <w:keepNext/>
              <w:rPr>
                <w:rFonts w:ascii="Segoe UI" w:hAnsi="Segoe UI" w:cs="Segoe UI"/>
                <w:sz w:val="20"/>
              </w:rPr>
            </w:pPr>
            <w:r w:rsidRPr="007A28CF">
              <w:rPr>
                <w:rFonts w:ascii="Segoe UI" w:hAnsi="Segoe UI" w:cs="Segoe UI"/>
                <w:sz w:val="20"/>
              </w:rPr>
              <w:t>Кот. Грушевского 31</w:t>
            </w:r>
          </w:p>
        </w:tc>
        <w:tc>
          <w:tcPr>
            <w:tcW w:w="4065" w:type="dxa"/>
            <w:gridSpan w:val="2"/>
            <w:tcBorders>
              <w:top w:val="nil"/>
              <w:left w:val="nil"/>
              <w:bottom w:val="single" w:sz="4" w:space="0" w:color="auto"/>
              <w:right w:val="single" w:sz="4"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New boiler house</w:t>
            </w:r>
          </w:p>
        </w:tc>
        <w:tc>
          <w:tcPr>
            <w:tcW w:w="1134" w:type="dxa"/>
            <w:tcBorders>
              <w:top w:val="nil"/>
              <w:left w:val="nil"/>
              <w:bottom w:val="single" w:sz="4" w:space="0" w:color="auto"/>
              <w:right w:val="single" w:sz="6"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1</w:t>
            </w:r>
          </w:p>
        </w:tc>
      </w:tr>
      <w:tr w:rsidR="004229FB" w:rsidRPr="00732FB1" w:rsidTr="003A4EA7">
        <w:trPr>
          <w:trHeight w:val="487"/>
        </w:trPr>
        <w:tc>
          <w:tcPr>
            <w:tcW w:w="3070" w:type="dxa"/>
            <w:tcBorders>
              <w:top w:val="nil"/>
              <w:left w:val="single" w:sz="6" w:space="0" w:color="auto"/>
              <w:bottom w:val="single" w:sz="4" w:space="0" w:color="auto"/>
              <w:right w:val="single" w:sz="4" w:space="0" w:color="auto"/>
            </w:tcBorders>
            <w:shd w:val="clear" w:color="auto" w:fill="auto"/>
            <w:noWrap/>
            <w:vAlign w:val="center"/>
            <w:hideMark/>
          </w:tcPr>
          <w:p w:rsidR="004229FB" w:rsidRPr="007A28CF" w:rsidRDefault="004229FB" w:rsidP="008A7604">
            <w:pPr>
              <w:keepNext/>
              <w:rPr>
                <w:rFonts w:ascii="Segoe UI" w:hAnsi="Segoe UI" w:cs="Segoe UI"/>
                <w:sz w:val="20"/>
              </w:rPr>
            </w:pPr>
            <w:r w:rsidRPr="007A28CF">
              <w:rPr>
                <w:rFonts w:ascii="Segoe UI" w:hAnsi="Segoe UI" w:cs="Segoe UI"/>
                <w:sz w:val="20"/>
              </w:rPr>
              <w:t>Кот. Кн.Кариатовичив 56</w:t>
            </w:r>
          </w:p>
        </w:tc>
        <w:tc>
          <w:tcPr>
            <w:tcW w:w="4065" w:type="dxa"/>
            <w:gridSpan w:val="2"/>
            <w:tcBorders>
              <w:top w:val="nil"/>
              <w:left w:val="nil"/>
              <w:bottom w:val="single" w:sz="4" w:space="0" w:color="auto"/>
              <w:right w:val="single" w:sz="4" w:space="0" w:color="auto"/>
            </w:tcBorders>
            <w:shd w:val="clear" w:color="auto" w:fill="auto"/>
            <w:vAlign w:val="bottom"/>
            <w:hideMark/>
          </w:tcPr>
          <w:p w:rsidR="004229FB" w:rsidRPr="007A28CF" w:rsidRDefault="004229FB" w:rsidP="008A7604">
            <w:pPr>
              <w:keepNext/>
              <w:jc w:val="center"/>
              <w:rPr>
                <w:rFonts w:ascii="Segoe UI" w:hAnsi="Segoe UI" w:cs="Segoe UI"/>
                <w:color w:val="000000"/>
                <w:sz w:val="20"/>
                <w:lang w:val="en-US"/>
              </w:rPr>
            </w:pPr>
            <w:r w:rsidRPr="007A28CF">
              <w:rPr>
                <w:rFonts w:ascii="Segoe UI" w:hAnsi="Segoe UI" w:cs="Segoe UI"/>
                <w:color w:val="000000"/>
                <w:sz w:val="20"/>
                <w:lang w:val="en-US"/>
              </w:rPr>
              <w:t>Reconstruction with full replacement of boilers and auxiliary systems.</w:t>
            </w:r>
          </w:p>
        </w:tc>
        <w:tc>
          <w:tcPr>
            <w:tcW w:w="1134" w:type="dxa"/>
            <w:tcBorders>
              <w:top w:val="nil"/>
              <w:left w:val="nil"/>
              <w:bottom w:val="single" w:sz="4" w:space="0" w:color="auto"/>
              <w:right w:val="single" w:sz="6"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1</w:t>
            </w:r>
          </w:p>
        </w:tc>
      </w:tr>
      <w:tr w:rsidR="004229FB" w:rsidRPr="00732FB1" w:rsidTr="003A4EA7">
        <w:trPr>
          <w:trHeight w:val="315"/>
        </w:trPr>
        <w:tc>
          <w:tcPr>
            <w:tcW w:w="3070" w:type="dxa"/>
            <w:tcBorders>
              <w:top w:val="nil"/>
              <w:left w:val="single" w:sz="6" w:space="0" w:color="auto"/>
              <w:bottom w:val="single" w:sz="4" w:space="0" w:color="auto"/>
              <w:right w:val="single" w:sz="4" w:space="0" w:color="auto"/>
            </w:tcBorders>
            <w:shd w:val="clear" w:color="auto" w:fill="auto"/>
            <w:noWrap/>
            <w:vAlign w:val="bottom"/>
            <w:hideMark/>
          </w:tcPr>
          <w:p w:rsidR="004229FB" w:rsidRPr="007A28CF" w:rsidRDefault="004229FB" w:rsidP="008A7604">
            <w:pPr>
              <w:keepNext/>
              <w:rPr>
                <w:rFonts w:ascii="Segoe UI" w:hAnsi="Segoe UI" w:cs="Segoe UI"/>
                <w:sz w:val="20"/>
              </w:rPr>
            </w:pPr>
            <w:r w:rsidRPr="007A28CF">
              <w:rPr>
                <w:rFonts w:ascii="Segoe UI" w:hAnsi="Segoe UI" w:cs="Segoe UI"/>
                <w:sz w:val="20"/>
              </w:rPr>
              <w:t>Кот. Шевченко 41</w:t>
            </w:r>
          </w:p>
        </w:tc>
        <w:tc>
          <w:tcPr>
            <w:tcW w:w="4065" w:type="dxa"/>
            <w:gridSpan w:val="2"/>
            <w:tcBorders>
              <w:top w:val="nil"/>
              <w:left w:val="nil"/>
              <w:bottom w:val="single" w:sz="4" w:space="0" w:color="auto"/>
              <w:right w:val="single" w:sz="4"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New boiler house</w:t>
            </w:r>
          </w:p>
        </w:tc>
        <w:tc>
          <w:tcPr>
            <w:tcW w:w="1134" w:type="dxa"/>
            <w:tcBorders>
              <w:top w:val="nil"/>
              <w:left w:val="nil"/>
              <w:bottom w:val="single" w:sz="4" w:space="0" w:color="auto"/>
              <w:right w:val="single" w:sz="6"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1</w:t>
            </w:r>
          </w:p>
        </w:tc>
      </w:tr>
      <w:tr w:rsidR="004229FB" w:rsidRPr="00732FB1" w:rsidTr="003A4EA7">
        <w:trPr>
          <w:trHeight w:val="315"/>
        </w:trPr>
        <w:tc>
          <w:tcPr>
            <w:tcW w:w="3070" w:type="dxa"/>
            <w:tcBorders>
              <w:top w:val="nil"/>
              <w:left w:val="single" w:sz="6" w:space="0" w:color="auto"/>
              <w:bottom w:val="nil"/>
              <w:right w:val="nil"/>
            </w:tcBorders>
            <w:shd w:val="clear" w:color="auto" w:fill="A6A6A6" w:themeFill="background1" w:themeFillShade="A6"/>
            <w:noWrap/>
            <w:vAlign w:val="bottom"/>
            <w:hideMark/>
          </w:tcPr>
          <w:p w:rsidR="004229FB" w:rsidRPr="007A28CF" w:rsidRDefault="004229FB" w:rsidP="008A7604">
            <w:pPr>
              <w:keepNext/>
              <w:rPr>
                <w:rFonts w:ascii="Segoe UI" w:hAnsi="Segoe UI" w:cs="Segoe UI"/>
                <w:b/>
                <w:color w:val="000000" w:themeColor="text1"/>
                <w:sz w:val="20"/>
              </w:rPr>
            </w:pPr>
            <w:r w:rsidRPr="007A28CF">
              <w:rPr>
                <w:rFonts w:ascii="Segoe UI" w:hAnsi="Segoe UI" w:cs="Segoe UI"/>
                <w:b/>
                <w:color w:val="000000" w:themeColor="text1"/>
                <w:sz w:val="20"/>
              </w:rPr>
              <w:t>COMPONENT NO 2</w:t>
            </w:r>
          </w:p>
        </w:tc>
        <w:tc>
          <w:tcPr>
            <w:tcW w:w="4065" w:type="dxa"/>
            <w:gridSpan w:val="2"/>
            <w:tcBorders>
              <w:top w:val="nil"/>
              <w:left w:val="nil"/>
              <w:bottom w:val="nil"/>
              <w:right w:val="nil"/>
            </w:tcBorders>
            <w:shd w:val="clear" w:color="auto" w:fill="A6A6A6" w:themeFill="background1" w:themeFillShade="A6"/>
            <w:noWrap/>
            <w:vAlign w:val="bottom"/>
            <w:hideMark/>
          </w:tcPr>
          <w:p w:rsidR="004229FB" w:rsidRPr="007A28CF" w:rsidRDefault="004229FB" w:rsidP="008A7604">
            <w:pPr>
              <w:keepNext/>
              <w:rPr>
                <w:rFonts w:ascii="Segoe UI" w:hAnsi="Segoe UI" w:cs="Segoe UI"/>
                <w:color w:val="FFFFFF"/>
                <w:sz w:val="20"/>
              </w:rPr>
            </w:pPr>
            <w:r w:rsidRPr="007A28CF">
              <w:rPr>
                <w:rFonts w:ascii="Segoe UI" w:hAnsi="Segoe UI" w:cs="Segoe UI"/>
                <w:color w:val="FFFFFF"/>
                <w:sz w:val="20"/>
              </w:rPr>
              <w:t> </w:t>
            </w:r>
          </w:p>
        </w:tc>
        <w:tc>
          <w:tcPr>
            <w:tcW w:w="1134" w:type="dxa"/>
            <w:tcBorders>
              <w:top w:val="nil"/>
              <w:left w:val="nil"/>
              <w:bottom w:val="nil"/>
              <w:right w:val="single" w:sz="6" w:space="0" w:color="auto"/>
            </w:tcBorders>
            <w:shd w:val="clear" w:color="auto" w:fill="A6A6A6" w:themeFill="background1" w:themeFillShade="A6"/>
            <w:noWrap/>
            <w:vAlign w:val="bottom"/>
            <w:hideMark/>
          </w:tcPr>
          <w:p w:rsidR="004229FB" w:rsidRPr="007A28CF" w:rsidRDefault="004229FB" w:rsidP="008A7604">
            <w:pPr>
              <w:keepNext/>
              <w:rPr>
                <w:rFonts w:ascii="Segoe UI" w:hAnsi="Segoe UI" w:cs="Segoe UI"/>
                <w:color w:val="FFFFFF"/>
                <w:sz w:val="20"/>
              </w:rPr>
            </w:pPr>
            <w:r w:rsidRPr="007A28CF">
              <w:rPr>
                <w:rFonts w:ascii="Segoe UI" w:hAnsi="Segoe UI" w:cs="Segoe UI"/>
                <w:color w:val="FFFFFF"/>
                <w:sz w:val="20"/>
              </w:rPr>
              <w:t> </w:t>
            </w:r>
          </w:p>
        </w:tc>
      </w:tr>
      <w:tr w:rsidR="004229FB" w:rsidRPr="00732FB1" w:rsidTr="003A4EA7">
        <w:trPr>
          <w:trHeight w:val="537"/>
        </w:trPr>
        <w:tc>
          <w:tcPr>
            <w:tcW w:w="3070" w:type="dxa"/>
            <w:tcBorders>
              <w:top w:val="single" w:sz="4" w:space="0" w:color="auto"/>
              <w:left w:val="single" w:sz="6" w:space="0" w:color="auto"/>
              <w:bottom w:val="single" w:sz="4" w:space="0" w:color="auto"/>
              <w:right w:val="single" w:sz="4" w:space="0" w:color="auto"/>
            </w:tcBorders>
            <w:shd w:val="clear" w:color="auto" w:fill="auto"/>
            <w:noWrap/>
            <w:vAlign w:val="bottom"/>
            <w:hideMark/>
          </w:tcPr>
          <w:p w:rsidR="004229FB" w:rsidRPr="007A28CF" w:rsidRDefault="004229FB" w:rsidP="008A7604">
            <w:pPr>
              <w:keepNext/>
              <w:rPr>
                <w:rFonts w:ascii="Segoe UI" w:hAnsi="Segoe UI" w:cs="Segoe UI"/>
                <w:sz w:val="20"/>
              </w:rPr>
            </w:pPr>
            <w:r w:rsidRPr="007A28CF">
              <w:rPr>
                <w:rFonts w:ascii="Segoe UI" w:hAnsi="Segoe UI" w:cs="Segoe UI"/>
                <w:sz w:val="20"/>
              </w:rPr>
              <w:t>Kотельня Тімірязєва,123</w:t>
            </w:r>
          </w:p>
        </w:tc>
        <w:tc>
          <w:tcPr>
            <w:tcW w:w="4065" w:type="dxa"/>
            <w:gridSpan w:val="2"/>
            <w:tcBorders>
              <w:top w:val="single" w:sz="4" w:space="0" w:color="auto"/>
              <w:left w:val="nil"/>
              <w:bottom w:val="single" w:sz="4" w:space="0" w:color="auto"/>
              <w:right w:val="single" w:sz="4" w:space="0" w:color="auto"/>
            </w:tcBorders>
            <w:shd w:val="clear" w:color="auto" w:fill="auto"/>
            <w:vAlign w:val="bottom"/>
            <w:hideMark/>
          </w:tcPr>
          <w:p w:rsidR="004229FB" w:rsidRPr="007A28CF" w:rsidRDefault="004229FB" w:rsidP="008A7604">
            <w:pPr>
              <w:keepNext/>
              <w:jc w:val="center"/>
              <w:rPr>
                <w:rFonts w:ascii="Segoe UI" w:hAnsi="Segoe UI" w:cs="Segoe UI"/>
                <w:color w:val="000000"/>
                <w:sz w:val="20"/>
                <w:lang w:val="en-US"/>
              </w:rPr>
            </w:pPr>
            <w:r w:rsidRPr="007A28CF">
              <w:rPr>
                <w:rFonts w:ascii="Segoe UI" w:hAnsi="Segoe UI" w:cs="Segoe UI"/>
                <w:color w:val="000000"/>
                <w:sz w:val="20"/>
                <w:lang w:val="en-US"/>
              </w:rPr>
              <w:t>Reconstruction with full replacement of boilers and auxiliary systems.</w:t>
            </w:r>
          </w:p>
        </w:tc>
        <w:tc>
          <w:tcPr>
            <w:tcW w:w="1134" w:type="dxa"/>
            <w:tcBorders>
              <w:top w:val="single" w:sz="4" w:space="0" w:color="auto"/>
              <w:left w:val="nil"/>
              <w:bottom w:val="single" w:sz="4" w:space="0" w:color="auto"/>
              <w:right w:val="single" w:sz="6"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2</w:t>
            </w:r>
          </w:p>
        </w:tc>
      </w:tr>
      <w:tr w:rsidR="004229FB" w:rsidRPr="00732FB1" w:rsidTr="003A4EA7">
        <w:trPr>
          <w:trHeight w:val="315"/>
        </w:trPr>
        <w:tc>
          <w:tcPr>
            <w:tcW w:w="3070" w:type="dxa"/>
            <w:tcBorders>
              <w:top w:val="nil"/>
              <w:left w:val="single" w:sz="6" w:space="0" w:color="auto"/>
              <w:bottom w:val="single" w:sz="4" w:space="0" w:color="auto"/>
              <w:right w:val="single" w:sz="4" w:space="0" w:color="auto"/>
            </w:tcBorders>
            <w:shd w:val="clear" w:color="auto" w:fill="auto"/>
            <w:noWrap/>
            <w:vAlign w:val="bottom"/>
            <w:hideMark/>
          </w:tcPr>
          <w:p w:rsidR="004229FB" w:rsidRPr="007A28CF" w:rsidRDefault="004229FB" w:rsidP="008A7604">
            <w:pPr>
              <w:keepNext/>
              <w:rPr>
                <w:rFonts w:ascii="Segoe UI" w:hAnsi="Segoe UI" w:cs="Segoe UI"/>
                <w:sz w:val="20"/>
              </w:rPr>
            </w:pPr>
            <w:r w:rsidRPr="007A28CF">
              <w:rPr>
                <w:rFonts w:ascii="Segoe UI" w:hAnsi="Segoe UI" w:cs="Segoe UI"/>
                <w:sz w:val="20"/>
              </w:rPr>
              <w:t>Кот.Шевченко 13</w:t>
            </w:r>
          </w:p>
        </w:tc>
        <w:tc>
          <w:tcPr>
            <w:tcW w:w="4065" w:type="dxa"/>
            <w:gridSpan w:val="2"/>
            <w:tcBorders>
              <w:top w:val="nil"/>
              <w:left w:val="nil"/>
              <w:bottom w:val="single" w:sz="4" w:space="0" w:color="auto"/>
              <w:right w:val="single" w:sz="4"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New boiler house</w:t>
            </w:r>
          </w:p>
        </w:tc>
        <w:tc>
          <w:tcPr>
            <w:tcW w:w="1134" w:type="dxa"/>
            <w:tcBorders>
              <w:top w:val="nil"/>
              <w:left w:val="nil"/>
              <w:bottom w:val="single" w:sz="4" w:space="0" w:color="auto"/>
              <w:right w:val="single" w:sz="6"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2</w:t>
            </w:r>
          </w:p>
        </w:tc>
      </w:tr>
      <w:tr w:rsidR="004229FB" w:rsidRPr="00732FB1" w:rsidTr="003A4EA7">
        <w:trPr>
          <w:trHeight w:val="315"/>
        </w:trPr>
        <w:tc>
          <w:tcPr>
            <w:tcW w:w="3070" w:type="dxa"/>
            <w:tcBorders>
              <w:top w:val="nil"/>
              <w:left w:val="single" w:sz="6" w:space="0" w:color="auto"/>
              <w:bottom w:val="single" w:sz="4" w:space="0" w:color="auto"/>
              <w:right w:val="single" w:sz="4" w:space="0" w:color="auto"/>
            </w:tcBorders>
            <w:shd w:val="clear" w:color="auto" w:fill="auto"/>
            <w:noWrap/>
            <w:vAlign w:val="bottom"/>
            <w:hideMark/>
          </w:tcPr>
          <w:p w:rsidR="004229FB" w:rsidRPr="007A28CF" w:rsidRDefault="004229FB" w:rsidP="008A7604">
            <w:pPr>
              <w:keepNext/>
              <w:rPr>
                <w:rFonts w:ascii="Segoe UI" w:hAnsi="Segoe UI" w:cs="Segoe UI"/>
                <w:sz w:val="20"/>
              </w:rPr>
            </w:pPr>
            <w:r w:rsidRPr="007A28CF">
              <w:rPr>
                <w:rFonts w:ascii="Segoe UI" w:hAnsi="Segoe UI" w:cs="Segoe UI"/>
                <w:sz w:val="20"/>
              </w:rPr>
              <w:t>Кот. Тимирязева 86</w:t>
            </w:r>
          </w:p>
        </w:tc>
        <w:tc>
          <w:tcPr>
            <w:tcW w:w="4065" w:type="dxa"/>
            <w:gridSpan w:val="2"/>
            <w:tcBorders>
              <w:top w:val="nil"/>
              <w:left w:val="nil"/>
              <w:bottom w:val="single" w:sz="4" w:space="0" w:color="auto"/>
              <w:right w:val="single" w:sz="4"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New boiler house</w:t>
            </w:r>
          </w:p>
        </w:tc>
        <w:tc>
          <w:tcPr>
            <w:tcW w:w="1134" w:type="dxa"/>
            <w:tcBorders>
              <w:top w:val="nil"/>
              <w:left w:val="nil"/>
              <w:bottom w:val="single" w:sz="4" w:space="0" w:color="auto"/>
              <w:right w:val="single" w:sz="6"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2</w:t>
            </w:r>
          </w:p>
        </w:tc>
      </w:tr>
      <w:tr w:rsidR="004229FB" w:rsidRPr="00732FB1" w:rsidTr="003A4EA7">
        <w:trPr>
          <w:trHeight w:val="315"/>
        </w:trPr>
        <w:tc>
          <w:tcPr>
            <w:tcW w:w="3070" w:type="dxa"/>
            <w:tcBorders>
              <w:top w:val="nil"/>
              <w:left w:val="single" w:sz="6" w:space="0" w:color="auto"/>
              <w:bottom w:val="nil"/>
              <w:right w:val="nil"/>
            </w:tcBorders>
            <w:shd w:val="clear" w:color="auto" w:fill="A6A6A6" w:themeFill="background1" w:themeFillShade="A6"/>
            <w:noWrap/>
            <w:vAlign w:val="bottom"/>
            <w:hideMark/>
          </w:tcPr>
          <w:p w:rsidR="004229FB" w:rsidRPr="007A28CF" w:rsidRDefault="004229FB" w:rsidP="008A7604">
            <w:pPr>
              <w:keepNext/>
              <w:rPr>
                <w:rFonts w:ascii="Segoe UI" w:hAnsi="Segoe UI" w:cs="Segoe UI"/>
                <w:b/>
                <w:color w:val="000000" w:themeColor="text1"/>
                <w:sz w:val="20"/>
              </w:rPr>
            </w:pPr>
            <w:r w:rsidRPr="007A28CF">
              <w:rPr>
                <w:rFonts w:ascii="Segoe UI" w:hAnsi="Segoe UI" w:cs="Segoe UI"/>
                <w:b/>
                <w:color w:val="000000" w:themeColor="text1"/>
                <w:sz w:val="20"/>
              </w:rPr>
              <w:t>COMPONENT NO 3</w:t>
            </w:r>
          </w:p>
        </w:tc>
        <w:tc>
          <w:tcPr>
            <w:tcW w:w="4065" w:type="dxa"/>
            <w:gridSpan w:val="2"/>
            <w:tcBorders>
              <w:top w:val="nil"/>
              <w:left w:val="nil"/>
              <w:bottom w:val="nil"/>
              <w:right w:val="nil"/>
            </w:tcBorders>
            <w:shd w:val="clear" w:color="auto" w:fill="A6A6A6" w:themeFill="background1" w:themeFillShade="A6"/>
            <w:noWrap/>
            <w:vAlign w:val="bottom"/>
            <w:hideMark/>
          </w:tcPr>
          <w:p w:rsidR="004229FB" w:rsidRPr="007A28CF" w:rsidRDefault="004229FB" w:rsidP="008A7604">
            <w:pPr>
              <w:keepNext/>
              <w:rPr>
                <w:rFonts w:ascii="Segoe UI" w:hAnsi="Segoe UI" w:cs="Segoe UI"/>
                <w:color w:val="FFFFFF"/>
                <w:sz w:val="20"/>
              </w:rPr>
            </w:pPr>
            <w:r w:rsidRPr="007A28CF">
              <w:rPr>
                <w:rFonts w:ascii="Segoe UI" w:hAnsi="Segoe UI" w:cs="Segoe UI"/>
                <w:color w:val="FFFFFF"/>
                <w:sz w:val="20"/>
              </w:rPr>
              <w:t> </w:t>
            </w:r>
          </w:p>
        </w:tc>
        <w:tc>
          <w:tcPr>
            <w:tcW w:w="1134" w:type="dxa"/>
            <w:tcBorders>
              <w:top w:val="nil"/>
              <w:left w:val="nil"/>
              <w:bottom w:val="nil"/>
              <w:right w:val="single" w:sz="6" w:space="0" w:color="auto"/>
            </w:tcBorders>
            <w:shd w:val="clear" w:color="auto" w:fill="A6A6A6" w:themeFill="background1" w:themeFillShade="A6"/>
            <w:noWrap/>
            <w:vAlign w:val="bottom"/>
            <w:hideMark/>
          </w:tcPr>
          <w:p w:rsidR="004229FB" w:rsidRPr="007A28CF" w:rsidRDefault="004229FB" w:rsidP="008A7604">
            <w:pPr>
              <w:keepNext/>
              <w:rPr>
                <w:rFonts w:ascii="Segoe UI" w:hAnsi="Segoe UI" w:cs="Segoe UI"/>
                <w:color w:val="FFFFFF"/>
                <w:sz w:val="20"/>
              </w:rPr>
            </w:pPr>
            <w:r w:rsidRPr="007A28CF">
              <w:rPr>
                <w:rFonts w:ascii="Segoe UI" w:hAnsi="Segoe UI" w:cs="Segoe UI"/>
                <w:color w:val="FFFFFF"/>
                <w:sz w:val="20"/>
              </w:rPr>
              <w:t> </w:t>
            </w:r>
          </w:p>
        </w:tc>
      </w:tr>
      <w:tr w:rsidR="004229FB" w:rsidRPr="00732FB1" w:rsidTr="003A4EA7">
        <w:trPr>
          <w:trHeight w:val="315"/>
        </w:trPr>
        <w:tc>
          <w:tcPr>
            <w:tcW w:w="3070" w:type="dxa"/>
            <w:tcBorders>
              <w:top w:val="single" w:sz="4" w:space="0" w:color="auto"/>
              <w:left w:val="single" w:sz="6" w:space="0" w:color="auto"/>
              <w:bottom w:val="single" w:sz="4" w:space="0" w:color="auto"/>
              <w:right w:val="single" w:sz="4" w:space="0" w:color="auto"/>
            </w:tcBorders>
            <w:shd w:val="clear" w:color="auto" w:fill="auto"/>
            <w:noWrap/>
            <w:vAlign w:val="bottom"/>
            <w:hideMark/>
          </w:tcPr>
          <w:p w:rsidR="004229FB" w:rsidRPr="007A28CF" w:rsidRDefault="004229FB" w:rsidP="008A7604">
            <w:pPr>
              <w:keepNext/>
              <w:rPr>
                <w:rFonts w:ascii="Segoe UI" w:hAnsi="Segoe UI" w:cs="Segoe UI"/>
                <w:sz w:val="20"/>
              </w:rPr>
            </w:pPr>
            <w:r w:rsidRPr="007A28CF">
              <w:rPr>
                <w:rFonts w:ascii="Segoe UI" w:hAnsi="Segoe UI" w:cs="Segoe UI"/>
                <w:sz w:val="20"/>
              </w:rPr>
              <w:t>Чернеховкого 56</w:t>
            </w:r>
          </w:p>
        </w:tc>
        <w:tc>
          <w:tcPr>
            <w:tcW w:w="4065"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New boiler house</w:t>
            </w:r>
          </w:p>
        </w:tc>
        <w:tc>
          <w:tcPr>
            <w:tcW w:w="1134" w:type="dxa"/>
            <w:tcBorders>
              <w:top w:val="single" w:sz="4" w:space="0" w:color="auto"/>
              <w:left w:val="nil"/>
              <w:bottom w:val="single" w:sz="4" w:space="0" w:color="auto"/>
              <w:right w:val="single" w:sz="6"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4</w:t>
            </w:r>
          </w:p>
        </w:tc>
      </w:tr>
      <w:tr w:rsidR="004229FB" w:rsidRPr="00732FB1" w:rsidTr="003A4EA7">
        <w:trPr>
          <w:trHeight w:val="315"/>
        </w:trPr>
        <w:tc>
          <w:tcPr>
            <w:tcW w:w="3070" w:type="dxa"/>
            <w:tcBorders>
              <w:top w:val="nil"/>
              <w:left w:val="single" w:sz="6" w:space="0" w:color="auto"/>
              <w:bottom w:val="nil"/>
              <w:right w:val="nil"/>
            </w:tcBorders>
            <w:shd w:val="clear" w:color="auto" w:fill="A6A6A6" w:themeFill="background1" w:themeFillShade="A6"/>
            <w:noWrap/>
            <w:vAlign w:val="bottom"/>
            <w:hideMark/>
          </w:tcPr>
          <w:p w:rsidR="004229FB" w:rsidRPr="007A28CF" w:rsidRDefault="004229FB" w:rsidP="008A7604">
            <w:pPr>
              <w:keepNext/>
              <w:rPr>
                <w:rFonts w:ascii="Segoe UI" w:hAnsi="Segoe UI" w:cs="Segoe UI"/>
                <w:b/>
                <w:color w:val="000000" w:themeColor="text1"/>
                <w:sz w:val="20"/>
              </w:rPr>
            </w:pPr>
            <w:r w:rsidRPr="007A28CF">
              <w:rPr>
                <w:rFonts w:ascii="Segoe UI" w:hAnsi="Segoe UI" w:cs="Segoe UI"/>
                <w:b/>
                <w:color w:val="000000" w:themeColor="text1"/>
                <w:sz w:val="20"/>
              </w:rPr>
              <w:t>COMPONENT NO 4</w:t>
            </w:r>
          </w:p>
        </w:tc>
        <w:tc>
          <w:tcPr>
            <w:tcW w:w="4065" w:type="dxa"/>
            <w:gridSpan w:val="2"/>
            <w:tcBorders>
              <w:top w:val="nil"/>
              <w:left w:val="nil"/>
              <w:bottom w:val="nil"/>
              <w:right w:val="nil"/>
            </w:tcBorders>
            <w:shd w:val="clear" w:color="auto" w:fill="A6A6A6" w:themeFill="background1" w:themeFillShade="A6"/>
            <w:noWrap/>
            <w:vAlign w:val="bottom"/>
            <w:hideMark/>
          </w:tcPr>
          <w:p w:rsidR="004229FB" w:rsidRPr="007A28CF" w:rsidRDefault="004229FB" w:rsidP="008A7604">
            <w:pPr>
              <w:keepNext/>
              <w:rPr>
                <w:rFonts w:ascii="Segoe UI" w:hAnsi="Segoe UI" w:cs="Segoe UI"/>
                <w:b/>
                <w:color w:val="000000" w:themeColor="text1"/>
                <w:sz w:val="20"/>
              </w:rPr>
            </w:pPr>
            <w:r w:rsidRPr="007A28CF">
              <w:rPr>
                <w:rFonts w:ascii="Segoe UI" w:hAnsi="Segoe UI" w:cs="Segoe UI"/>
                <w:b/>
                <w:color w:val="000000" w:themeColor="text1"/>
                <w:sz w:val="20"/>
              </w:rPr>
              <w:t> </w:t>
            </w:r>
          </w:p>
        </w:tc>
        <w:tc>
          <w:tcPr>
            <w:tcW w:w="1134" w:type="dxa"/>
            <w:tcBorders>
              <w:top w:val="nil"/>
              <w:left w:val="nil"/>
              <w:bottom w:val="nil"/>
              <w:right w:val="single" w:sz="6" w:space="0" w:color="auto"/>
            </w:tcBorders>
            <w:shd w:val="clear" w:color="auto" w:fill="A6A6A6" w:themeFill="background1" w:themeFillShade="A6"/>
            <w:noWrap/>
            <w:vAlign w:val="bottom"/>
            <w:hideMark/>
          </w:tcPr>
          <w:p w:rsidR="004229FB" w:rsidRPr="007A28CF" w:rsidRDefault="004229FB" w:rsidP="008A7604">
            <w:pPr>
              <w:keepNext/>
              <w:rPr>
                <w:rFonts w:ascii="Segoe UI" w:hAnsi="Segoe UI" w:cs="Segoe UI"/>
                <w:b/>
                <w:color w:val="000000" w:themeColor="text1"/>
                <w:sz w:val="20"/>
              </w:rPr>
            </w:pPr>
            <w:r w:rsidRPr="007A28CF">
              <w:rPr>
                <w:rFonts w:ascii="Segoe UI" w:hAnsi="Segoe UI" w:cs="Segoe UI"/>
                <w:b/>
                <w:color w:val="000000" w:themeColor="text1"/>
                <w:sz w:val="20"/>
              </w:rPr>
              <w:t> </w:t>
            </w:r>
          </w:p>
        </w:tc>
      </w:tr>
      <w:tr w:rsidR="004229FB" w:rsidRPr="00732FB1" w:rsidTr="003A4EA7">
        <w:trPr>
          <w:trHeight w:val="627"/>
        </w:trPr>
        <w:tc>
          <w:tcPr>
            <w:tcW w:w="3070" w:type="dxa"/>
            <w:tcBorders>
              <w:top w:val="single" w:sz="4" w:space="0" w:color="auto"/>
              <w:left w:val="single" w:sz="6" w:space="0" w:color="auto"/>
              <w:bottom w:val="single" w:sz="4" w:space="0" w:color="auto"/>
              <w:right w:val="single" w:sz="4" w:space="0" w:color="auto"/>
            </w:tcBorders>
            <w:shd w:val="clear" w:color="auto" w:fill="auto"/>
            <w:noWrap/>
            <w:vAlign w:val="bottom"/>
            <w:hideMark/>
          </w:tcPr>
          <w:p w:rsidR="004229FB" w:rsidRPr="007A28CF" w:rsidRDefault="004229FB" w:rsidP="008A7604">
            <w:pPr>
              <w:keepNext/>
              <w:rPr>
                <w:rFonts w:ascii="Segoe UI" w:hAnsi="Segoe UI" w:cs="Segoe UI"/>
                <w:sz w:val="20"/>
              </w:rPr>
            </w:pPr>
            <w:r w:rsidRPr="007A28CF">
              <w:rPr>
                <w:rFonts w:ascii="Segoe UI" w:hAnsi="Segoe UI" w:cs="Segoe UI"/>
                <w:sz w:val="20"/>
              </w:rPr>
              <w:t>Kот. Жукого 2</w:t>
            </w:r>
          </w:p>
        </w:tc>
        <w:tc>
          <w:tcPr>
            <w:tcW w:w="4065" w:type="dxa"/>
            <w:gridSpan w:val="2"/>
            <w:tcBorders>
              <w:top w:val="single" w:sz="4" w:space="0" w:color="auto"/>
              <w:left w:val="nil"/>
              <w:bottom w:val="single" w:sz="4" w:space="0" w:color="auto"/>
              <w:right w:val="single" w:sz="4" w:space="0" w:color="auto"/>
            </w:tcBorders>
            <w:shd w:val="clear" w:color="auto" w:fill="auto"/>
            <w:vAlign w:val="bottom"/>
            <w:hideMark/>
          </w:tcPr>
          <w:p w:rsidR="004229FB" w:rsidRPr="007A28CF" w:rsidRDefault="004229FB" w:rsidP="008A7604">
            <w:pPr>
              <w:keepNext/>
              <w:jc w:val="center"/>
              <w:rPr>
                <w:rFonts w:ascii="Segoe UI" w:hAnsi="Segoe UI" w:cs="Segoe UI"/>
                <w:color w:val="000000"/>
                <w:sz w:val="20"/>
                <w:lang w:val="en-US"/>
              </w:rPr>
            </w:pPr>
            <w:r w:rsidRPr="007A28CF">
              <w:rPr>
                <w:rFonts w:ascii="Segoe UI" w:hAnsi="Segoe UI" w:cs="Segoe UI"/>
                <w:color w:val="000000"/>
                <w:sz w:val="20"/>
                <w:lang w:val="en-US"/>
              </w:rPr>
              <w:t>Reconstruction with full replacement of boilers and auxiliary systems.</w:t>
            </w:r>
          </w:p>
        </w:tc>
        <w:tc>
          <w:tcPr>
            <w:tcW w:w="1134" w:type="dxa"/>
            <w:tcBorders>
              <w:top w:val="single" w:sz="4" w:space="0" w:color="auto"/>
              <w:left w:val="nil"/>
              <w:bottom w:val="single" w:sz="4" w:space="0" w:color="auto"/>
              <w:right w:val="single" w:sz="6"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3</w:t>
            </w:r>
          </w:p>
        </w:tc>
      </w:tr>
      <w:tr w:rsidR="004229FB" w:rsidRPr="00732FB1" w:rsidTr="003A4EA7">
        <w:trPr>
          <w:trHeight w:val="301"/>
        </w:trPr>
        <w:tc>
          <w:tcPr>
            <w:tcW w:w="3070" w:type="dxa"/>
            <w:tcBorders>
              <w:top w:val="nil"/>
              <w:left w:val="single" w:sz="6" w:space="0" w:color="auto"/>
              <w:bottom w:val="nil"/>
              <w:right w:val="nil"/>
            </w:tcBorders>
            <w:shd w:val="clear" w:color="auto" w:fill="A6A6A6" w:themeFill="background1" w:themeFillShade="A6"/>
            <w:noWrap/>
            <w:vAlign w:val="bottom"/>
            <w:hideMark/>
          </w:tcPr>
          <w:p w:rsidR="004229FB" w:rsidRPr="007A28CF" w:rsidRDefault="004229FB" w:rsidP="008A7604">
            <w:pPr>
              <w:keepNext/>
              <w:rPr>
                <w:rFonts w:ascii="Segoe UI" w:hAnsi="Segoe UI" w:cs="Segoe UI"/>
                <w:b/>
                <w:color w:val="000000" w:themeColor="text1"/>
                <w:sz w:val="20"/>
              </w:rPr>
            </w:pPr>
            <w:r w:rsidRPr="007A28CF">
              <w:rPr>
                <w:rFonts w:ascii="Segoe UI" w:hAnsi="Segoe UI" w:cs="Segoe UI"/>
                <w:b/>
                <w:color w:val="000000" w:themeColor="text1"/>
                <w:sz w:val="20"/>
              </w:rPr>
              <w:t>COMPONENT NO 5</w:t>
            </w:r>
          </w:p>
        </w:tc>
        <w:tc>
          <w:tcPr>
            <w:tcW w:w="4065" w:type="dxa"/>
            <w:gridSpan w:val="2"/>
            <w:tcBorders>
              <w:top w:val="nil"/>
              <w:left w:val="nil"/>
              <w:bottom w:val="nil"/>
              <w:right w:val="nil"/>
            </w:tcBorders>
            <w:shd w:val="clear" w:color="auto" w:fill="A6A6A6" w:themeFill="background1" w:themeFillShade="A6"/>
            <w:noWrap/>
            <w:vAlign w:val="bottom"/>
            <w:hideMark/>
          </w:tcPr>
          <w:p w:rsidR="004229FB" w:rsidRPr="007A28CF" w:rsidRDefault="004229FB" w:rsidP="008A7604">
            <w:pPr>
              <w:keepNext/>
              <w:rPr>
                <w:rFonts w:ascii="Segoe UI" w:hAnsi="Segoe UI" w:cs="Segoe UI"/>
                <w:b/>
                <w:color w:val="000000" w:themeColor="text1"/>
                <w:sz w:val="20"/>
              </w:rPr>
            </w:pPr>
            <w:r w:rsidRPr="007A28CF">
              <w:rPr>
                <w:rFonts w:ascii="Segoe UI" w:hAnsi="Segoe UI" w:cs="Segoe UI"/>
                <w:b/>
                <w:color w:val="000000" w:themeColor="text1"/>
                <w:sz w:val="20"/>
              </w:rPr>
              <w:t> </w:t>
            </w:r>
          </w:p>
        </w:tc>
        <w:tc>
          <w:tcPr>
            <w:tcW w:w="1134" w:type="dxa"/>
            <w:tcBorders>
              <w:top w:val="nil"/>
              <w:left w:val="nil"/>
              <w:bottom w:val="nil"/>
              <w:right w:val="single" w:sz="6" w:space="0" w:color="auto"/>
            </w:tcBorders>
            <w:shd w:val="clear" w:color="auto" w:fill="A6A6A6" w:themeFill="background1" w:themeFillShade="A6"/>
            <w:noWrap/>
            <w:vAlign w:val="bottom"/>
            <w:hideMark/>
          </w:tcPr>
          <w:p w:rsidR="004229FB" w:rsidRPr="007A28CF" w:rsidRDefault="004229FB" w:rsidP="008A7604">
            <w:pPr>
              <w:keepNext/>
              <w:rPr>
                <w:rFonts w:ascii="Segoe UI" w:hAnsi="Segoe UI" w:cs="Segoe UI"/>
                <w:b/>
                <w:color w:val="000000" w:themeColor="text1"/>
                <w:sz w:val="20"/>
              </w:rPr>
            </w:pPr>
            <w:r w:rsidRPr="007A28CF">
              <w:rPr>
                <w:rFonts w:ascii="Segoe UI" w:hAnsi="Segoe UI" w:cs="Segoe UI"/>
                <w:b/>
                <w:color w:val="000000" w:themeColor="text1"/>
                <w:sz w:val="20"/>
              </w:rPr>
              <w:t> </w:t>
            </w:r>
          </w:p>
        </w:tc>
      </w:tr>
      <w:tr w:rsidR="004229FB" w:rsidRPr="00732FB1" w:rsidTr="003A4EA7">
        <w:trPr>
          <w:trHeight w:val="315"/>
        </w:trPr>
        <w:tc>
          <w:tcPr>
            <w:tcW w:w="3070" w:type="dxa"/>
            <w:tcBorders>
              <w:top w:val="single" w:sz="4" w:space="0" w:color="auto"/>
              <w:left w:val="single" w:sz="6" w:space="0" w:color="auto"/>
              <w:bottom w:val="single" w:sz="4" w:space="0" w:color="auto"/>
              <w:right w:val="single" w:sz="4" w:space="0" w:color="auto"/>
            </w:tcBorders>
            <w:shd w:val="clear" w:color="auto" w:fill="auto"/>
            <w:noWrap/>
            <w:vAlign w:val="bottom"/>
            <w:hideMark/>
          </w:tcPr>
          <w:p w:rsidR="004229FB" w:rsidRPr="007A28CF" w:rsidRDefault="004229FB" w:rsidP="008A7604">
            <w:pPr>
              <w:keepNext/>
              <w:rPr>
                <w:rFonts w:ascii="Segoe UI" w:hAnsi="Segoe UI" w:cs="Segoe UI"/>
                <w:sz w:val="20"/>
              </w:rPr>
            </w:pPr>
            <w:r w:rsidRPr="007A28CF">
              <w:rPr>
                <w:rFonts w:ascii="Segoe UI" w:hAnsi="Segoe UI" w:cs="Segoe UI"/>
                <w:sz w:val="20"/>
              </w:rPr>
              <w:t>CTP reconstruction</w:t>
            </w:r>
          </w:p>
        </w:tc>
        <w:tc>
          <w:tcPr>
            <w:tcW w:w="4065" w:type="dxa"/>
            <w:gridSpan w:val="2"/>
            <w:tcBorders>
              <w:top w:val="single" w:sz="4" w:space="0" w:color="auto"/>
              <w:left w:val="nil"/>
              <w:bottom w:val="single" w:sz="4" w:space="0" w:color="auto"/>
              <w:right w:val="single" w:sz="4"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19</w:t>
            </w:r>
          </w:p>
        </w:tc>
        <w:tc>
          <w:tcPr>
            <w:tcW w:w="1134" w:type="dxa"/>
            <w:tcBorders>
              <w:top w:val="single" w:sz="4" w:space="0" w:color="auto"/>
              <w:left w:val="nil"/>
              <w:bottom w:val="single" w:sz="4" w:space="0" w:color="auto"/>
              <w:right w:val="single" w:sz="6"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1</w:t>
            </w:r>
          </w:p>
        </w:tc>
      </w:tr>
      <w:tr w:rsidR="004229FB" w:rsidRPr="00732FB1" w:rsidTr="003A4EA7">
        <w:trPr>
          <w:trHeight w:val="315"/>
        </w:trPr>
        <w:tc>
          <w:tcPr>
            <w:tcW w:w="3070" w:type="dxa"/>
            <w:tcBorders>
              <w:top w:val="nil"/>
              <w:left w:val="single" w:sz="6" w:space="0" w:color="auto"/>
              <w:bottom w:val="nil"/>
              <w:right w:val="nil"/>
            </w:tcBorders>
            <w:shd w:val="clear" w:color="auto" w:fill="A6A6A6" w:themeFill="background1" w:themeFillShade="A6"/>
            <w:noWrap/>
            <w:vAlign w:val="bottom"/>
            <w:hideMark/>
          </w:tcPr>
          <w:p w:rsidR="004229FB" w:rsidRPr="007A28CF" w:rsidRDefault="004229FB" w:rsidP="008A7604">
            <w:pPr>
              <w:keepNext/>
              <w:rPr>
                <w:rFonts w:ascii="Segoe UI" w:hAnsi="Segoe UI" w:cs="Segoe UI"/>
                <w:b/>
                <w:color w:val="000000" w:themeColor="text1"/>
                <w:sz w:val="20"/>
              </w:rPr>
            </w:pPr>
            <w:r w:rsidRPr="007A28CF">
              <w:rPr>
                <w:rFonts w:ascii="Segoe UI" w:hAnsi="Segoe UI" w:cs="Segoe UI"/>
                <w:b/>
                <w:color w:val="000000" w:themeColor="text1"/>
                <w:sz w:val="20"/>
              </w:rPr>
              <w:t>COMPONENT NO 6</w:t>
            </w:r>
          </w:p>
        </w:tc>
        <w:tc>
          <w:tcPr>
            <w:tcW w:w="4065" w:type="dxa"/>
            <w:gridSpan w:val="2"/>
            <w:tcBorders>
              <w:top w:val="nil"/>
              <w:left w:val="nil"/>
              <w:bottom w:val="nil"/>
              <w:right w:val="nil"/>
            </w:tcBorders>
            <w:shd w:val="clear" w:color="auto" w:fill="A6A6A6" w:themeFill="background1" w:themeFillShade="A6"/>
            <w:noWrap/>
            <w:vAlign w:val="bottom"/>
            <w:hideMark/>
          </w:tcPr>
          <w:p w:rsidR="004229FB" w:rsidRPr="007A28CF" w:rsidRDefault="004229FB" w:rsidP="008A7604">
            <w:pPr>
              <w:keepNext/>
              <w:rPr>
                <w:rFonts w:ascii="Segoe UI" w:hAnsi="Segoe UI" w:cs="Segoe UI"/>
                <w:b/>
                <w:color w:val="000000" w:themeColor="text1"/>
                <w:sz w:val="20"/>
              </w:rPr>
            </w:pPr>
            <w:r w:rsidRPr="007A28CF">
              <w:rPr>
                <w:rFonts w:ascii="Segoe UI" w:hAnsi="Segoe UI" w:cs="Segoe UI"/>
                <w:b/>
                <w:color w:val="000000" w:themeColor="text1"/>
                <w:sz w:val="20"/>
              </w:rPr>
              <w:t> </w:t>
            </w:r>
          </w:p>
        </w:tc>
        <w:tc>
          <w:tcPr>
            <w:tcW w:w="1134" w:type="dxa"/>
            <w:tcBorders>
              <w:top w:val="nil"/>
              <w:left w:val="nil"/>
              <w:bottom w:val="nil"/>
              <w:right w:val="single" w:sz="6" w:space="0" w:color="auto"/>
            </w:tcBorders>
            <w:shd w:val="clear" w:color="auto" w:fill="A6A6A6" w:themeFill="background1" w:themeFillShade="A6"/>
            <w:noWrap/>
            <w:vAlign w:val="bottom"/>
            <w:hideMark/>
          </w:tcPr>
          <w:p w:rsidR="004229FB" w:rsidRPr="007A28CF" w:rsidRDefault="004229FB" w:rsidP="008A7604">
            <w:pPr>
              <w:keepNext/>
              <w:rPr>
                <w:rFonts w:ascii="Segoe UI" w:hAnsi="Segoe UI" w:cs="Segoe UI"/>
                <w:b/>
                <w:color w:val="000000" w:themeColor="text1"/>
                <w:sz w:val="20"/>
              </w:rPr>
            </w:pPr>
            <w:r w:rsidRPr="007A28CF">
              <w:rPr>
                <w:rFonts w:ascii="Segoe UI" w:hAnsi="Segoe UI" w:cs="Segoe UI"/>
                <w:b/>
                <w:color w:val="000000" w:themeColor="text1"/>
                <w:sz w:val="20"/>
              </w:rPr>
              <w:t> </w:t>
            </w:r>
          </w:p>
        </w:tc>
      </w:tr>
      <w:tr w:rsidR="004229FB" w:rsidRPr="00732FB1" w:rsidTr="003A4EA7">
        <w:trPr>
          <w:trHeight w:val="315"/>
        </w:trPr>
        <w:tc>
          <w:tcPr>
            <w:tcW w:w="3070" w:type="dxa"/>
            <w:tcBorders>
              <w:top w:val="single" w:sz="4" w:space="0" w:color="auto"/>
              <w:left w:val="single" w:sz="6" w:space="0" w:color="auto"/>
              <w:bottom w:val="single" w:sz="6" w:space="0" w:color="auto"/>
              <w:right w:val="single" w:sz="4" w:space="0" w:color="auto"/>
            </w:tcBorders>
            <w:shd w:val="clear" w:color="auto" w:fill="auto"/>
            <w:noWrap/>
            <w:vAlign w:val="bottom"/>
            <w:hideMark/>
          </w:tcPr>
          <w:p w:rsidR="004229FB" w:rsidRPr="007A28CF" w:rsidRDefault="004229FB" w:rsidP="008A7604">
            <w:pPr>
              <w:keepNext/>
              <w:rPr>
                <w:rFonts w:ascii="Segoe UI" w:hAnsi="Segoe UI" w:cs="Segoe UI"/>
                <w:sz w:val="20"/>
              </w:rPr>
            </w:pPr>
            <w:r w:rsidRPr="007A28CF">
              <w:rPr>
                <w:rFonts w:ascii="Segoe UI" w:hAnsi="Segoe UI" w:cs="Segoe UI"/>
                <w:sz w:val="20"/>
              </w:rPr>
              <w:t>ITP components</w:t>
            </w:r>
          </w:p>
        </w:tc>
        <w:tc>
          <w:tcPr>
            <w:tcW w:w="4065" w:type="dxa"/>
            <w:gridSpan w:val="2"/>
            <w:tcBorders>
              <w:top w:val="single" w:sz="4" w:space="0" w:color="auto"/>
              <w:left w:val="nil"/>
              <w:bottom w:val="single" w:sz="6" w:space="0" w:color="auto"/>
              <w:right w:val="single" w:sz="4"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67</w:t>
            </w:r>
          </w:p>
        </w:tc>
        <w:tc>
          <w:tcPr>
            <w:tcW w:w="1134" w:type="dxa"/>
            <w:tcBorders>
              <w:top w:val="single" w:sz="4" w:space="0" w:color="auto"/>
              <w:left w:val="nil"/>
              <w:bottom w:val="single" w:sz="6" w:space="0" w:color="auto"/>
              <w:right w:val="single" w:sz="6" w:space="0" w:color="auto"/>
            </w:tcBorders>
            <w:shd w:val="clear" w:color="auto" w:fill="auto"/>
            <w:noWrap/>
            <w:vAlign w:val="bottom"/>
            <w:hideMark/>
          </w:tcPr>
          <w:p w:rsidR="004229FB" w:rsidRPr="007A28CF" w:rsidRDefault="004229FB" w:rsidP="008A7604">
            <w:pPr>
              <w:keepNext/>
              <w:jc w:val="center"/>
              <w:rPr>
                <w:rFonts w:ascii="Segoe UI" w:hAnsi="Segoe UI" w:cs="Segoe UI"/>
                <w:color w:val="000000"/>
                <w:sz w:val="20"/>
              </w:rPr>
            </w:pPr>
            <w:r w:rsidRPr="007A28CF">
              <w:rPr>
                <w:rFonts w:ascii="Segoe UI" w:hAnsi="Segoe UI" w:cs="Segoe UI"/>
                <w:color w:val="000000"/>
                <w:sz w:val="20"/>
              </w:rPr>
              <w:t>1</w:t>
            </w:r>
          </w:p>
        </w:tc>
      </w:tr>
    </w:tbl>
    <w:p w:rsidR="004229FB" w:rsidRPr="004101C0" w:rsidRDefault="004229FB" w:rsidP="004229FB">
      <w:pPr>
        <w:rPr>
          <w:lang w:val="en-US"/>
        </w:rPr>
      </w:pPr>
    </w:p>
    <w:p w:rsidR="004229FB" w:rsidRDefault="0096711E" w:rsidP="004229FB">
      <w:pPr>
        <w:pStyle w:val="Heading2"/>
        <w:spacing w:before="160" w:line="276" w:lineRule="auto"/>
        <w:rPr>
          <w:lang w:val="en-US"/>
        </w:rPr>
      </w:pPr>
      <w:bookmarkStart w:id="39" w:name="_Toc372627055"/>
      <w:r>
        <w:rPr>
          <w:lang w:val="en-US"/>
        </w:rPr>
        <w:t>Kharkiv</w:t>
      </w:r>
      <w:bookmarkEnd w:id="39"/>
    </w:p>
    <w:p w:rsidR="004229FB" w:rsidRPr="00350858" w:rsidRDefault="0096711E" w:rsidP="00350858">
      <w:pPr>
        <w:pStyle w:val="FNormal"/>
      </w:pPr>
      <w:r>
        <w:t>Kharki</w:t>
      </w:r>
      <w:r w:rsidR="004229FB" w:rsidRPr="00350858">
        <w:t>v is the regional centre of Ukraine, one of the major educational and cultural centres and a large transportation centre of Ukraine. The city is located in north-eastern part of Ukraine, on the border of two landscape zones — forest-steppe and steppe, where two rivers — Uda and Lopan – flow into the river Seversky Donets.</w:t>
      </w:r>
    </w:p>
    <w:p w:rsidR="00350858" w:rsidRDefault="004229FB" w:rsidP="002E3FC9">
      <w:pPr>
        <w:pStyle w:val="FNormal"/>
      </w:pPr>
      <w:r>
        <w:rPr>
          <w:noProof/>
          <w:lang w:val="en-US"/>
        </w:rPr>
        <w:drawing>
          <wp:inline distT="0" distB="0" distL="0" distR="0" wp14:anchorId="67E1836F" wp14:editId="67E18370">
            <wp:extent cx="3253740" cy="2169160"/>
            <wp:effectExtent l="0" t="0" r="3810" b="2540"/>
            <wp:docPr id="4" name="Рисунок 2" descr="C:\Documents and Settings\Андрей\Рабочий стол\800px-Charkiw-Ukrain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Андрей\Рабочий стол\800px-Charkiw-Ukraine-Map.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3740" cy="2169160"/>
                    </a:xfrm>
                    <a:prstGeom prst="rect">
                      <a:avLst/>
                    </a:prstGeom>
                    <a:noFill/>
                    <a:ln>
                      <a:noFill/>
                    </a:ln>
                  </pic:spPr>
                </pic:pic>
              </a:graphicData>
            </a:graphic>
          </wp:inline>
        </w:drawing>
      </w:r>
    </w:p>
    <w:p w:rsidR="004229FB" w:rsidRPr="00AB2C7D" w:rsidRDefault="00350858" w:rsidP="002E3FC9">
      <w:pPr>
        <w:pStyle w:val="Caption"/>
        <w:rPr>
          <w:szCs w:val="24"/>
          <w:lang w:val="en-US"/>
        </w:rPr>
      </w:pPr>
      <w:bookmarkStart w:id="40" w:name="_Toc369791798"/>
      <w:r>
        <w:t xml:space="preserve">Figure </w:t>
      </w:r>
      <w:r w:rsidR="00836014">
        <w:fldChar w:fldCharType="begin"/>
      </w:r>
      <w:r w:rsidR="00F4183A">
        <w:instrText xml:space="preserve"> STYLEREF 1 \s </w:instrText>
      </w:r>
      <w:r w:rsidR="00836014">
        <w:fldChar w:fldCharType="separate"/>
      </w:r>
      <w:r w:rsidR="00BB6334">
        <w:rPr>
          <w:noProof/>
        </w:rPr>
        <w:t>6</w:t>
      </w:r>
      <w:r w:rsidR="00836014">
        <w:rPr>
          <w:noProof/>
        </w:rPr>
        <w:fldChar w:fldCharType="end"/>
      </w:r>
      <w:r w:rsidR="003A4EA7">
        <w:noBreakHyphen/>
      </w:r>
      <w:r w:rsidR="00836014">
        <w:fldChar w:fldCharType="begin"/>
      </w:r>
      <w:r w:rsidR="00F4183A">
        <w:instrText xml:space="preserve"> SEQ Figure \* ARABIC \s 1 </w:instrText>
      </w:r>
      <w:r w:rsidR="00836014">
        <w:fldChar w:fldCharType="separate"/>
      </w:r>
      <w:r w:rsidR="00BB6334">
        <w:rPr>
          <w:noProof/>
        </w:rPr>
        <w:t>3</w:t>
      </w:r>
      <w:r w:rsidR="00836014">
        <w:rPr>
          <w:noProof/>
        </w:rPr>
        <w:fldChar w:fldCharType="end"/>
      </w:r>
      <w:r>
        <w:t xml:space="preserve"> </w:t>
      </w:r>
      <w:r w:rsidR="00F964C4" w:rsidRPr="00886A93">
        <w:rPr>
          <w:bCs w:val="0"/>
          <w:szCs w:val="20"/>
          <w:lang w:val="en-US"/>
        </w:rPr>
        <w:t>Map of Ukraine with Kharkiv highlighted (Source: Wikipedia)</w:t>
      </w:r>
      <w:bookmarkEnd w:id="40"/>
    </w:p>
    <w:p w:rsidR="004229FB" w:rsidRPr="003C2128" w:rsidRDefault="004229FB" w:rsidP="004229FB">
      <w:pPr>
        <w:pStyle w:val="FNormal"/>
        <w:rPr>
          <w:lang w:val="en-US"/>
        </w:rPr>
      </w:pPr>
      <w:r w:rsidRPr="003C2128">
        <w:rPr>
          <w:lang w:val="en-US"/>
        </w:rPr>
        <w:t>Currently, it is the administrative centre of the Kharkiv Oblast as well as the administrative centre of the surrounding Kharkiv Raion (District), while the city itself has a special status within the region.</w:t>
      </w:r>
    </w:p>
    <w:p w:rsidR="004229FB" w:rsidRPr="003C2128" w:rsidRDefault="0096711E" w:rsidP="004229FB">
      <w:pPr>
        <w:pStyle w:val="FNormal"/>
        <w:rPr>
          <w:lang w:val="en-US"/>
        </w:rPr>
      </w:pPr>
      <w:r>
        <w:rPr>
          <w:lang w:val="en-US"/>
        </w:rPr>
        <w:t>By population, Kharki</w:t>
      </w:r>
      <w:r w:rsidR="004229FB" w:rsidRPr="003C2128">
        <w:rPr>
          <w:lang w:val="en-US"/>
        </w:rPr>
        <w:t xml:space="preserve">v is the second city in Ukraine with the </w:t>
      </w:r>
      <w:r w:rsidR="004229FB" w:rsidRPr="002736D4">
        <w:rPr>
          <w:lang w:val="en-US"/>
        </w:rPr>
        <w:t xml:space="preserve">population of </w:t>
      </w:r>
      <w:r w:rsidR="007103C1" w:rsidRPr="002736D4">
        <w:rPr>
          <w:lang w:val="en-US"/>
        </w:rPr>
        <w:t>1 451 000</w:t>
      </w:r>
      <w:r w:rsidR="004229FB" w:rsidRPr="002736D4">
        <w:rPr>
          <w:lang w:val="en-US"/>
        </w:rPr>
        <w:t xml:space="preserve"> people</w:t>
      </w:r>
      <w:r w:rsidR="007103C1" w:rsidRPr="002736D4">
        <w:rPr>
          <w:lang w:val="en-US"/>
        </w:rPr>
        <w:t>.</w:t>
      </w:r>
      <w:r w:rsidR="004229FB" w:rsidRPr="003C2128">
        <w:rPr>
          <w:lang w:val="en-US"/>
        </w:rPr>
        <w:t xml:space="preserve"> ⅔ of the total region’s population and over 4/5 of its urban pop</w:t>
      </w:r>
      <w:r>
        <w:rPr>
          <w:lang w:val="en-US"/>
        </w:rPr>
        <w:t>ulation live in the Great Kharki</w:t>
      </w:r>
      <w:r w:rsidR="004229FB" w:rsidRPr="003C2128">
        <w:rPr>
          <w:lang w:val="en-US"/>
        </w:rPr>
        <w:t>v (i.e. including the suburban area).</w:t>
      </w:r>
    </w:p>
    <w:p w:rsidR="004229FB" w:rsidRPr="003C2128" w:rsidRDefault="004229FB" w:rsidP="004229FB">
      <w:pPr>
        <w:pStyle w:val="FNormal"/>
        <w:rPr>
          <w:lang w:val="en-US"/>
        </w:rPr>
      </w:pPr>
      <w:r w:rsidRPr="003C2128">
        <w:rPr>
          <w:lang w:val="en-US"/>
        </w:rPr>
        <w:t>Despite its size, the area of the city is characterized by compactness. Extensive network of city transport (metro, tram, trolley, bus, taxi) provides access to any part of the city.</w:t>
      </w:r>
    </w:p>
    <w:p w:rsidR="004229FB" w:rsidRDefault="004229FB" w:rsidP="004229FB">
      <w:pPr>
        <w:pStyle w:val="FNormal"/>
        <w:rPr>
          <w:lang w:val="en-US"/>
        </w:rPr>
      </w:pPr>
      <w:r w:rsidRPr="003C2128">
        <w:rPr>
          <w:lang w:val="en-US"/>
        </w:rPr>
        <w:t>Kharkiv is one of the biggest industrial centres of Ukraine. Main branch of industry is precision machinery. There are hundreds of industrial companies in the city. Among them “flagships” of Soviet space, military and nuclear programs like: the Morozov Design Bureau and the Malyshev Tank Factory (leaders in world tank production in the 1930s through 1980s); Khartron (aerospace and nuclear electronics); and the Turboatom (turbines producer).</w:t>
      </w:r>
    </w:p>
    <w:p w:rsidR="00C441A3" w:rsidRDefault="00C441A3" w:rsidP="00C441A3">
      <w:pPr>
        <w:pStyle w:val="FNormal"/>
        <w:rPr>
          <w:lang w:val="en-US"/>
        </w:rPr>
      </w:pPr>
      <w:r w:rsidRPr="00F545A5">
        <w:rPr>
          <w:lang w:val="en-US"/>
        </w:rPr>
        <w:t xml:space="preserve">On the basis of the strategic investment plan, and based on the least cost analyses, a draft priority investment programme was developed by the Client. </w:t>
      </w:r>
      <w:r w:rsidRPr="007A55EF">
        <w:rPr>
          <w:lang w:val="en-US"/>
        </w:rPr>
        <w:t>The Consultant team has analyzed proposed components.</w:t>
      </w:r>
      <w:r>
        <w:rPr>
          <w:lang w:val="en-US"/>
        </w:rPr>
        <w:t xml:space="preserve"> Based on this review, the C</w:t>
      </w:r>
      <w:r w:rsidRPr="00EB0124">
        <w:rPr>
          <w:lang w:val="en-US"/>
        </w:rPr>
        <w:t xml:space="preserve">ompany in cooperation with the Consultant has selected </w:t>
      </w:r>
      <w:r>
        <w:rPr>
          <w:lang w:val="en-US"/>
        </w:rPr>
        <w:t xml:space="preserve">the priority investment areas shown in </w:t>
      </w:r>
      <w:r w:rsidR="00A65DAB">
        <w:rPr>
          <w:lang w:val="en-US"/>
        </w:rPr>
        <w:t>Table 6.4.</w:t>
      </w:r>
    </w:p>
    <w:p w:rsidR="00C441A3" w:rsidRDefault="00C441A3" w:rsidP="00C441A3">
      <w:pPr>
        <w:pStyle w:val="Caption"/>
        <w:keepNext/>
      </w:pPr>
      <w:r>
        <w:t xml:space="preserve">Table </w:t>
      </w:r>
      <w:r w:rsidR="00A65DAB">
        <w:t>6.4</w:t>
      </w:r>
      <w:r>
        <w:t xml:space="preserve"> Priority investment areas</w:t>
      </w:r>
      <w:r w:rsidR="009A47AE">
        <w:t xml:space="preserve"> in Kharkiv</w:t>
      </w:r>
      <w:r>
        <w:t xml:space="preserve"> (to be completed)</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4"/>
        <w:gridCol w:w="1417"/>
      </w:tblGrid>
      <w:tr w:rsidR="00C441A3" w:rsidRPr="00C721BA" w:rsidTr="00A50720">
        <w:trPr>
          <w:trHeight w:val="315"/>
        </w:trPr>
        <w:tc>
          <w:tcPr>
            <w:tcW w:w="2744" w:type="dxa"/>
            <w:shd w:val="clear" w:color="000000" w:fill="000080"/>
            <w:noWrap/>
            <w:vAlign w:val="bottom"/>
            <w:hideMark/>
          </w:tcPr>
          <w:p w:rsidR="00C441A3" w:rsidRPr="00E003D0" w:rsidRDefault="00C441A3" w:rsidP="00A50720">
            <w:pPr>
              <w:keepNext/>
              <w:jc w:val="center"/>
              <w:rPr>
                <w:rFonts w:ascii="Segoe UI" w:hAnsi="Segoe UI" w:cs="Segoe UI"/>
                <w:b/>
                <w:bCs/>
                <w:color w:val="FFFFFF"/>
                <w:sz w:val="20"/>
              </w:rPr>
            </w:pPr>
            <w:r>
              <w:rPr>
                <w:rFonts w:ascii="Segoe UI" w:hAnsi="Segoe UI" w:cs="Segoe UI"/>
                <w:b/>
                <w:bCs/>
                <w:color w:val="FFFFFF"/>
                <w:sz w:val="20"/>
              </w:rPr>
              <w:t>Component</w:t>
            </w:r>
          </w:p>
        </w:tc>
        <w:tc>
          <w:tcPr>
            <w:tcW w:w="1417" w:type="dxa"/>
            <w:shd w:val="clear" w:color="000000" w:fill="000080"/>
            <w:noWrap/>
            <w:vAlign w:val="bottom"/>
            <w:hideMark/>
          </w:tcPr>
          <w:p w:rsidR="00C441A3" w:rsidRPr="00E003D0" w:rsidRDefault="00C441A3" w:rsidP="00A50720">
            <w:pPr>
              <w:keepNext/>
              <w:jc w:val="center"/>
              <w:rPr>
                <w:rFonts w:ascii="Segoe UI" w:hAnsi="Segoe UI" w:cs="Segoe UI"/>
                <w:b/>
                <w:bCs/>
                <w:color w:val="FFFFFF"/>
                <w:sz w:val="20"/>
              </w:rPr>
            </w:pPr>
            <w:r>
              <w:rPr>
                <w:rFonts w:ascii="Segoe UI" w:hAnsi="Segoe UI" w:cs="Segoe UI"/>
                <w:b/>
                <w:bCs/>
                <w:color w:val="FFFFFF"/>
                <w:sz w:val="20"/>
              </w:rPr>
              <w:t>Units</w:t>
            </w:r>
          </w:p>
        </w:tc>
      </w:tr>
      <w:tr w:rsidR="00C441A3" w:rsidRPr="00C721BA" w:rsidTr="00A50720">
        <w:trPr>
          <w:trHeight w:val="315"/>
        </w:trPr>
        <w:tc>
          <w:tcPr>
            <w:tcW w:w="2744" w:type="dxa"/>
            <w:shd w:val="clear" w:color="auto" w:fill="auto"/>
            <w:noWrap/>
            <w:vAlign w:val="bottom"/>
            <w:hideMark/>
          </w:tcPr>
          <w:p w:rsidR="00C441A3" w:rsidRPr="007A372E" w:rsidRDefault="00C441A3" w:rsidP="00A50720">
            <w:pPr>
              <w:keepNext/>
              <w:jc w:val="center"/>
              <w:rPr>
                <w:rFonts w:ascii="Segoe UI" w:hAnsi="Segoe UI" w:cs="Segoe UI"/>
                <w:color w:val="000000"/>
                <w:sz w:val="16"/>
                <w:szCs w:val="16"/>
              </w:rPr>
            </w:pPr>
            <w:r w:rsidRPr="007A372E">
              <w:rPr>
                <w:rFonts w:ascii="Segoe UI" w:hAnsi="Segoe UI" w:cs="Segoe UI"/>
                <w:color w:val="000000"/>
                <w:sz w:val="16"/>
                <w:szCs w:val="16"/>
              </w:rPr>
              <w:t>Boiler house reconstruction</w:t>
            </w:r>
          </w:p>
        </w:tc>
        <w:tc>
          <w:tcPr>
            <w:tcW w:w="1417" w:type="dxa"/>
            <w:shd w:val="clear" w:color="auto" w:fill="auto"/>
            <w:noWrap/>
            <w:vAlign w:val="bottom"/>
            <w:hideMark/>
          </w:tcPr>
          <w:p w:rsidR="00C441A3" w:rsidRPr="007A372E" w:rsidRDefault="00C441A3" w:rsidP="00A50720">
            <w:pPr>
              <w:keepNext/>
              <w:jc w:val="center"/>
              <w:rPr>
                <w:rFonts w:ascii="Segoe UI" w:hAnsi="Segoe UI" w:cs="Segoe UI"/>
                <w:color w:val="000000"/>
                <w:sz w:val="16"/>
                <w:szCs w:val="16"/>
              </w:rPr>
            </w:pPr>
          </w:p>
        </w:tc>
      </w:tr>
      <w:tr w:rsidR="00C441A3" w:rsidRPr="00C721BA" w:rsidTr="00A50720">
        <w:trPr>
          <w:trHeight w:val="315"/>
        </w:trPr>
        <w:tc>
          <w:tcPr>
            <w:tcW w:w="2744" w:type="dxa"/>
            <w:shd w:val="clear" w:color="auto" w:fill="auto"/>
            <w:noWrap/>
            <w:vAlign w:val="bottom"/>
            <w:hideMark/>
          </w:tcPr>
          <w:p w:rsidR="00C441A3" w:rsidRPr="007A372E" w:rsidRDefault="00C441A3" w:rsidP="00A50720">
            <w:pPr>
              <w:keepNext/>
              <w:jc w:val="center"/>
              <w:rPr>
                <w:rFonts w:ascii="Segoe UI" w:hAnsi="Segoe UI" w:cs="Segoe UI"/>
                <w:color w:val="000000"/>
                <w:sz w:val="16"/>
                <w:szCs w:val="16"/>
              </w:rPr>
            </w:pPr>
            <w:r w:rsidRPr="007A372E">
              <w:rPr>
                <w:rFonts w:ascii="Segoe UI" w:hAnsi="Segoe UI" w:cs="Segoe UI"/>
                <w:color w:val="000000"/>
                <w:sz w:val="16"/>
                <w:szCs w:val="16"/>
              </w:rPr>
              <w:t>Modernisation of Central Heat Substations</w:t>
            </w:r>
          </w:p>
        </w:tc>
        <w:tc>
          <w:tcPr>
            <w:tcW w:w="1417" w:type="dxa"/>
            <w:shd w:val="clear" w:color="auto" w:fill="auto"/>
            <w:noWrap/>
            <w:vAlign w:val="bottom"/>
            <w:hideMark/>
          </w:tcPr>
          <w:p w:rsidR="00C441A3" w:rsidRPr="007A372E" w:rsidRDefault="00C441A3" w:rsidP="00A50720">
            <w:pPr>
              <w:keepNext/>
              <w:jc w:val="center"/>
              <w:rPr>
                <w:rFonts w:ascii="Segoe UI" w:hAnsi="Segoe UI" w:cs="Segoe UI"/>
                <w:color w:val="000000"/>
                <w:sz w:val="16"/>
                <w:szCs w:val="16"/>
              </w:rPr>
            </w:pPr>
          </w:p>
        </w:tc>
      </w:tr>
      <w:tr w:rsidR="00C441A3" w:rsidRPr="00C721BA" w:rsidTr="00A50720">
        <w:trPr>
          <w:trHeight w:val="315"/>
        </w:trPr>
        <w:tc>
          <w:tcPr>
            <w:tcW w:w="2744" w:type="dxa"/>
            <w:shd w:val="clear" w:color="auto" w:fill="auto"/>
            <w:noWrap/>
            <w:vAlign w:val="bottom"/>
            <w:hideMark/>
          </w:tcPr>
          <w:p w:rsidR="00C441A3" w:rsidRPr="007A372E" w:rsidRDefault="00C441A3" w:rsidP="00A50720">
            <w:pPr>
              <w:keepNext/>
              <w:jc w:val="center"/>
              <w:rPr>
                <w:rFonts w:ascii="Segoe UI" w:hAnsi="Segoe UI" w:cs="Segoe UI"/>
                <w:color w:val="000000"/>
                <w:sz w:val="16"/>
                <w:szCs w:val="16"/>
              </w:rPr>
            </w:pPr>
            <w:r w:rsidRPr="007A372E">
              <w:rPr>
                <w:rFonts w:ascii="Segoe UI" w:hAnsi="Segoe UI" w:cs="Segoe UI"/>
                <w:color w:val="000000"/>
                <w:sz w:val="16"/>
                <w:szCs w:val="16"/>
              </w:rPr>
              <w:t>Installation of DH connection pipeline</w:t>
            </w:r>
          </w:p>
        </w:tc>
        <w:tc>
          <w:tcPr>
            <w:tcW w:w="1417" w:type="dxa"/>
            <w:shd w:val="clear" w:color="auto" w:fill="auto"/>
            <w:noWrap/>
            <w:vAlign w:val="bottom"/>
            <w:hideMark/>
          </w:tcPr>
          <w:p w:rsidR="00C441A3" w:rsidRPr="007A372E" w:rsidRDefault="00C441A3" w:rsidP="00A50720">
            <w:pPr>
              <w:keepNext/>
              <w:jc w:val="center"/>
              <w:rPr>
                <w:rFonts w:ascii="Segoe UI" w:hAnsi="Segoe UI" w:cs="Segoe UI"/>
                <w:color w:val="000000"/>
                <w:sz w:val="16"/>
                <w:szCs w:val="16"/>
              </w:rPr>
            </w:pPr>
          </w:p>
        </w:tc>
      </w:tr>
      <w:tr w:rsidR="00C441A3" w:rsidRPr="00C721BA" w:rsidTr="00A50720">
        <w:trPr>
          <w:trHeight w:val="315"/>
        </w:trPr>
        <w:tc>
          <w:tcPr>
            <w:tcW w:w="2744" w:type="dxa"/>
            <w:shd w:val="clear" w:color="auto" w:fill="auto"/>
            <w:noWrap/>
            <w:vAlign w:val="bottom"/>
            <w:hideMark/>
          </w:tcPr>
          <w:p w:rsidR="00C441A3" w:rsidRPr="007A372E" w:rsidRDefault="00C441A3" w:rsidP="00A50720">
            <w:pPr>
              <w:keepNext/>
              <w:jc w:val="center"/>
              <w:rPr>
                <w:rFonts w:ascii="Segoe UI" w:hAnsi="Segoe UI" w:cs="Segoe UI"/>
                <w:color w:val="000000"/>
                <w:sz w:val="16"/>
                <w:szCs w:val="16"/>
              </w:rPr>
            </w:pPr>
            <w:r w:rsidRPr="007A372E">
              <w:rPr>
                <w:rFonts w:ascii="Segoe UI" w:hAnsi="Segoe UI" w:cs="Segoe UI"/>
                <w:color w:val="000000"/>
                <w:sz w:val="16"/>
                <w:szCs w:val="16"/>
              </w:rPr>
              <w:t>Replacement of insulation of above ground DH pipes</w:t>
            </w:r>
          </w:p>
        </w:tc>
        <w:tc>
          <w:tcPr>
            <w:tcW w:w="1417" w:type="dxa"/>
            <w:shd w:val="clear" w:color="auto" w:fill="auto"/>
            <w:noWrap/>
            <w:vAlign w:val="bottom"/>
            <w:hideMark/>
          </w:tcPr>
          <w:p w:rsidR="00C441A3" w:rsidRPr="007A372E" w:rsidRDefault="00C441A3" w:rsidP="00A50720">
            <w:pPr>
              <w:keepNext/>
              <w:jc w:val="center"/>
              <w:rPr>
                <w:rFonts w:ascii="Segoe UI" w:hAnsi="Segoe UI" w:cs="Segoe UI"/>
                <w:color w:val="000000"/>
                <w:sz w:val="16"/>
                <w:szCs w:val="16"/>
              </w:rPr>
            </w:pPr>
          </w:p>
        </w:tc>
      </w:tr>
      <w:tr w:rsidR="00C441A3" w:rsidRPr="00C721BA" w:rsidTr="00A50720">
        <w:trPr>
          <w:trHeight w:val="315"/>
        </w:trPr>
        <w:tc>
          <w:tcPr>
            <w:tcW w:w="2744" w:type="dxa"/>
            <w:shd w:val="clear" w:color="auto" w:fill="auto"/>
            <w:noWrap/>
            <w:vAlign w:val="bottom"/>
            <w:hideMark/>
          </w:tcPr>
          <w:p w:rsidR="00C441A3" w:rsidRPr="007A372E" w:rsidRDefault="00C441A3" w:rsidP="00A50720">
            <w:pPr>
              <w:keepNext/>
              <w:jc w:val="center"/>
              <w:rPr>
                <w:rFonts w:ascii="Segoe UI" w:hAnsi="Segoe UI" w:cs="Segoe UI"/>
                <w:color w:val="000000"/>
                <w:sz w:val="16"/>
                <w:szCs w:val="16"/>
              </w:rPr>
            </w:pPr>
            <w:r w:rsidRPr="007A372E">
              <w:rPr>
                <w:rFonts w:ascii="Segoe UI" w:hAnsi="Segoe UI" w:cs="Segoe UI"/>
                <w:color w:val="000000"/>
                <w:sz w:val="16"/>
                <w:szCs w:val="16"/>
              </w:rPr>
              <w:t>Installation of mini CHP</w:t>
            </w:r>
          </w:p>
        </w:tc>
        <w:tc>
          <w:tcPr>
            <w:tcW w:w="1417" w:type="dxa"/>
            <w:shd w:val="clear" w:color="auto" w:fill="auto"/>
            <w:noWrap/>
            <w:vAlign w:val="bottom"/>
            <w:hideMark/>
          </w:tcPr>
          <w:p w:rsidR="00C441A3" w:rsidRPr="007A372E" w:rsidRDefault="00C441A3" w:rsidP="00A50720">
            <w:pPr>
              <w:keepNext/>
              <w:jc w:val="center"/>
              <w:rPr>
                <w:rFonts w:ascii="Segoe UI" w:hAnsi="Segoe UI" w:cs="Segoe UI"/>
                <w:color w:val="000000"/>
                <w:sz w:val="16"/>
                <w:szCs w:val="16"/>
              </w:rPr>
            </w:pPr>
          </w:p>
        </w:tc>
      </w:tr>
      <w:tr w:rsidR="00C441A3" w:rsidRPr="00C721BA" w:rsidTr="00A50720">
        <w:trPr>
          <w:trHeight w:val="315"/>
        </w:trPr>
        <w:tc>
          <w:tcPr>
            <w:tcW w:w="2744" w:type="dxa"/>
            <w:shd w:val="clear" w:color="auto" w:fill="auto"/>
            <w:noWrap/>
            <w:vAlign w:val="bottom"/>
            <w:hideMark/>
          </w:tcPr>
          <w:p w:rsidR="00C441A3" w:rsidRPr="007A372E" w:rsidRDefault="00C441A3" w:rsidP="00A50720">
            <w:pPr>
              <w:keepNext/>
              <w:jc w:val="center"/>
              <w:rPr>
                <w:rFonts w:ascii="Segoe UI" w:hAnsi="Segoe UI" w:cs="Segoe UI"/>
                <w:color w:val="000000"/>
                <w:sz w:val="16"/>
                <w:szCs w:val="16"/>
              </w:rPr>
            </w:pPr>
            <w:r w:rsidRPr="007A372E">
              <w:rPr>
                <w:rFonts w:ascii="Segoe UI" w:hAnsi="Segoe UI" w:cs="Segoe UI"/>
                <w:color w:val="000000"/>
                <w:sz w:val="16"/>
                <w:szCs w:val="16"/>
              </w:rPr>
              <w:t>Purchase of maintenance equipment</w:t>
            </w:r>
          </w:p>
        </w:tc>
        <w:tc>
          <w:tcPr>
            <w:tcW w:w="1417" w:type="dxa"/>
            <w:shd w:val="clear" w:color="auto" w:fill="auto"/>
            <w:noWrap/>
            <w:vAlign w:val="bottom"/>
            <w:hideMark/>
          </w:tcPr>
          <w:p w:rsidR="00C441A3" w:rsidRPr="007A372E" w:rsidRDefault="00C441A3" w:rsidP="00A50720">
            <w:pPr>
              <w:keepNext/>
              <w:jc w:val="center"/>
              <w:rPr>
                <w:rFonts w:ascii="Segoe UI" w:hAnsi="Segoe UI" w:cs="Segoe UI"/>
                <w:color w:val="000000"/>
                <w:sz w:val="16"/>
                <w:szCs w:val="16"/>
              </w:rPr>
            </w:pPr>
          </w:p>
        </w:tc>
      </w:tr>
      <w:tr w:rsidR="00C441A3" w:rsidRPr="00C721BA" w:rsidTr="00A50720">
        <w:trPr>
          <w:trHeight w:val="315"/>
        </w:trPr>
        <w:tc>
          <w:tcPr>
            <w:tcW w:w="2744" w:type="dxa"/>
            <w:shd w:val="clear" w:color="auto" w:fill="auto"/>
            <w:noWrap/>
            <w:vAlign w:val="bottom"/>
            <w:hideMark/>
          </w:tcPr>
          <w:p w:rsidR="00C441A3" w:rsidRPr="007A372E" w:rsidRDefault="00C441A3" w:rsidP="00A50720">
            <w:pPr>
              <w:keepNext/>
              <w:jc w:val="center"/>
              <w:rPr>
                <w:rFonts w:ascii="Segoe UI" w:hAnsi="Segoe UI" w:cs="Segoe UI"/>
                <w:color w:val="000000"/>
                <w:sz w:val="16"/>
                <w:szCs w:val="16"/>
              </w:rPr>
            </w:pPr>
            <w:r w:rsidRPr="007A372E">
              <w:rPr>
                <w:rFonts w:ascii="Segoe UI" w:hAnsi="Segoe UI" w:cs="Segoe UI"/>
                <w:color w:val="000000"/>
                <w:sz w:val="16"/>
                <w:szCs w:val="16"/>
              </w:rPr>
              <w:t>Remote Control system, Construction of control room</w:t>
            </w:r>
          </w:p>
        </w:tc>
        <w:tc>
          <w:tcPr>
            <w:tcW w:w="1417" w:type="dxa"/>
            <w:shd w:val="clear" w:color="auto" w:fill="auto"/>
            <w:noWrap/>
            <w:vAlign w:val="bottom"/>
            <w:hideMark/>
          </w:tcPr>
          <w:p w:rsidR="00C441A3" w:rsidRPr="007A372E" w:rsidRDefault="00C441A3" w:rsidP="00A50720">
            <w:pPr>
              <w:keepNext/>
              <w:jc w:val="center"/>
              <w:rPr>
                <w:rFonts w:ascii="Segoe UI" w:hAnsi="Segoe UI" w:cs="Segoe UI"/>
                <w:color w:val="000000"/>
                <w:sz w:val="16"/>
                <w:szCs w:val="16"/>
              </w:rPr>
            </w:pPr>
          </w:p>
        </w:tc>
      </w:tr>
      <w:tr w:rsidR="00C441A3" w:rsidRPr="00C721BA" w:rsidTr="00A50720">
        <w:trPr>
          <w:trHeight w:val="315"/>
        </w:trPr>
        <w:tc>
          <w:tcPr>
            <w:tcW w:w="2744" w:type="dxa"/>
            <w:shd w:val="clear" w:color="auto" w:fill="auto"/>
            <w:noWrap/>
            <w:vAlign w:val="bottom"/>
            <w:hideMark/>
          </w:tcPr>
          <w:p w:rsidR="00C441A3" w:rsidRPr="007A372E" w:rsidRDefault="00C441A3" w:rsidP="00A50720">
            <w:pPr>
              <w:keepNext/>
              <w:jc w:val="center"/>
              <w:rPr>
                <w:rFonts w:ascii="Segoe UI" w:hAnsi="Segoe UI" w:cs="Segoe UI"/>
                <w:color w:val="000000"/>
                <w:sz w:val="16"/>
                <w:szCs w:val="16"/>
              </w:rPr>
            </w:pPr>
            <w:r w:rsidRPr="007A372E">
              <w:rPr>
                <w:rFonts w:ascii="Segoe UI" w:hAnsi="Segoe UI" w:cs="Segoe UI"/>
                <w:color w:val="000000"/>
                <w:sz w:val="16"/>
                <w:szCs w:val="16"/>
              </w:rPr>
              <w:t>Installation of biomass boiler</w:t>
            </w:r>
          </w:p>
        </w:tc>
        <w:tc>
          <w:tcPr>
            <w:tcW w:w="1417" w:type="dxa"/>
            <w:shd w:val="clear" w:color="auto" w:fill="auto"/>
            <w:noWrap/>
            <w:vAlign w:val="bottom"/>
            <w:hideMark/>
          </w:tcPr>
          <w:p w:rsidR="00C441A3" w:rsidRPr="007A372E" w:rsidRDefault="00C441A3" w:rsidP="00A50720">
            <w:pPr>
              <w:keepNext/>
              <w:jc w:val="center"/>
              <w:rPr>
                <w:rFonts w:ascii="Segoe UI" w:hAnsi="Segoe UI" w:cs="Segoe UI"/>
                <w:color w:val="000000"/>
                <w:sz w:val="16"/>
                <w:szCs w:val="16"/>
              </w:rPr>
            </w:pPr>
          </w:p>
        </w:tc>
      </w:tr>
      <w:tr w:rsidR="00C441A3" w:rsidRPr="00C721BA" w:rsidTr="00A50720">
        <w:trPr>
          <w:trHeight w:val="315"/>
        </w:trPr>
        <w:tc>
          <w:tcPr>
            <w:tcW w:w="2744" w:type="dxa"/>
            <w:shd w:val="clear" w:color="auto" w:fill="auto"/>
            <w:noWrap/>
            <w:vAlign w:val="bottom"/>
            <w:hideMark/>
          </w:tcPr>
          <w:p w:rsidR="00C441A3" w:rsidRPr="007A372E" w:rsidRDefault="00C441A3" w:rsidP="00A50720">
            <w:pPr>
              <w:keepNext/>
              <w:jc w:val="center"/>
              <w:rPr>
                <w:rFonts w:ascii="Segoe UI" w:hAnsi="Segoe UI" w:cs="Segoe UI"/>
                <w:color w:val="000000"/>
                <w:sz w:val="16"/>
                <w:szCs w:val="16"/>
              </w:rPr>
            </w:pPr>
            <w:r w:rsidRPr="007A372E">
              <w:rPr>
                <w:rFonts w:ascii="Segoe UI" w:hAnsi="Segoe UI" w:cs="Segoe UI"/>
                <w:color w:val="000000"/>
                <w:sz w:val="16"/>
                <w:szCs w:val="16"/>
              </w:rPr>
              <w:t>Installation of electric boiler</w:t>
            </w:r>
          </w:p>
        </w:tc>
        <w:tc>
          <w:tcPr>
            <w:tcW w:w="1417" w:type="dxa"/>
            <w:shd w:val="clear" w:color="auto" w:fill="auto"/>
            <w:noWrap/>
            <w:vAlign w:val="bottom"/>
            <w:hideMark/>
          </w:tcPr>
          <w:p w:rsidR="00C441A3" w:rsidRPr="007A372E" w:rsidRDefault="00C441A3" w:rsidP="00A50720">
            <w:pPr>
              <w:keepNext/>
              <w:jc w:val="center"/>
              <w:rPr>
                <w:rFonts w:ascii="Segoe UI" w:hAnsi="Segoe UI" w:cs="Segoe UI"/>
                <w:color w:val="000000"/>
                <w:sz w:val="16"/>
                <w:szCs w:val="16"/>
              </w:rPr>
            </w:pPr>
          </w:p>
        </w:tc>
      </w:tr>
    </w:tbl>
    <w:p w:rsidR="00C441A3" w:rsidRPr="00C441A3" w:rsidRDefault="00C441A3" w:rsidP="00C441A3"/>
    <w:p w:rsidR="00C441A3" w:rsidRPr="00EB0124" w:rsidRDefault="00C441A3" w:rsidP="00C441A3">
      <w:pPr>
        <w:pStyle w:val="FNormal"/>
        <w:rPr>
          <w:lang w:val="en-US"/>
        </w:rPr>
      </w:pPr>
    </w:p>
    <w:p w:rsidR="00C441A3" w:rsidRPr="003C2128" w:rsidRDefault="00C441A3" w:rsidP="004229FB">
      <w:pPr>
        <w:pStyle w:val="FNormal"/>
        <w:rPr>
          <w:lang w:val="en-US"/>
        </w:rPr>
      </w:pPr>
    </w:p>
    <w:p w:rsidR="004229FB" w:rsidRPr="008654B9" w:rsidRDefault="00CF420C" w:rsidP="004229FB">
      <w:pPr>
        <w:pStyle w:val="Heading2"/>
        <w:spacing w:before="160" w:line="276" w:lineRule="auto"/>
        <w:rPr>
          <w:lang w:val="en-US"/>
        </w:rPr>
      </w:pPr>
      <w:bookmarkStart w:id="41" w:name="_Toc372627056"/>
      <w:r>
        <w:rPr>
          <w:lang w:val="en-US"/>
        </w:rPr>
        <w:t>Kherson</w:t>
      </w:r>
      <w:bookmarkEnd w:id="41"/>
    </w:p>
    <w:p w:rsidR="004229FB" w:rsidRPr="002F6BC3" w:rsidRDefault="004229FB" w:rsidP="004229FB">
      <w:pPr>
        <w:pStyle w:val="FNormal"/>
        <w:rPr>
          <w:rFonts w:cs="Segoe UI"/>
        </w:rPr>
      </w:pPr>
      <w:r w:rsidRPr="002F6BC3">
        <w:t xml:space="preserve">City of Kherson is a regional capital, as well as an industrial and cultural centre of Kherson region, which is situated in the South of Ukraine on the right bank of the Dnieper River, 26 km from the Dnieper Estuary and 90 km away from the Black Sea. </w:t>
      </w:r>
      <w:r w:rsidRPr="002F6BC3">
        <w:rPr>
          <w:rFonts w:cs="Segoe UI"/>
        </w:rPr>
        <w:t xml:space="preserve">Kherson inhabits the population </w:t>
      </w:r>
      <w:r w:rsidRPr="002736D4">
        <w:rPr>
          <w:rFonts w:cs="Segoe UI"/>
        </w:rPr>
        <w:t xml:space="preserve">of </w:t>
      </w:r>
      <w:r w:rsidR="0008288B" w:rsidRPr="002736D4">
        <w:rPr>
          <w:rFonts w:cs="Segoe UI"/>
        </w:rPr>
        <w:t>299 000</w:t>
      </w:r>
      <w:r w:rsidRPr="002736D4">
        <w:rPr>
          <w:rFonts w:cs="Segoe UI"/>
        </w:rPr>
        <w:t xml:space="preserve"> people </w:t>
      </w:r>
      <w:r w:rsidR="0008288B" w:rsidRPr="002736D4">
        <w:rPr>
          <w:rFonts w:cs="Segoe UI"/>
        </w:rPr>
        <w:t>(status on 1 January 2013)</w:t>
      </w:r>
      <w:r w:rsidR="0008288B">
        <w:rPr>
          <w:rFonts w:cs="Segoe UI"/>
        </w:rPr>
        <w:t xml:space="preserve"> </w:t>
      </w:r>
      <w:r w:rsidRPr="002F6BC3">
        <w:rPr>
          <w:rFonts w:cs="Segoe UI"/>
        </w:rPr>
        <w:t xml:space="preserve">belonging to more than 18 nationalities. </w:t>
      </w:r>
    </w:p>
    <w:p w:rsidR="004229FB" w:rsidRPr="002F6BC3" w:rsidRDefault="004229FB" w:rsidP="004229FB">
      <w:pPr>
        <w:pStyle w:val="FNormal"/>
      </w:pPr>
      <w:r w:rsidRPr="002F6BC3">
        <w:rPr>
          <w:rFonts w:cs="Segoe UI"/>
        </w:rPr>
        <w:t xml:space="preserve">Modern Kherson is the city with the developed industry. The industry sector of Kherson includes 100 large and middle-sized production enterprises engaged in 12 sectors of industry. Major sectors of industry in the city are represented by shipbuilding, mechanical engineering, processing, and chemical and food industry. </w:t>
      </w:r>
    </w:p>
    <w:p w:rsidR="004229FB" w:rsidRPr="002F6BC3" w:rsidRDefault="004229FB" w:rsidP="004229FB">
      <w:pPr>
        <w:pStyle w:val="FNormal"/>
      </w:pPr>
      <w:r w:rsidRPr="002F6BC3">
        <w:t>The city has a branched system of educational, cultural, sport and healthcare institutions. More than 40,000 students study at 28 higher educational establishments to learn one of 50 professions; 12 vocational training schools educate over 4,000 vocational students.</w:t>
      </w:r>
    </w:p>
    <w:p w:rsidR="004229FB" w:rsidRPr="002F6BC3" w:rsidRDefault="004229FB" w:rsidP="004229FB">
      <w:pPr>
        <w:pStyle w:val="FNormal"/>
      </w:pPr>
      <w:r w:rsidRPr="002F6BC3">
        <w:t>Kherson nature reserve fund is represented by protected objects of local importance, among which there are nature sanctuaries, in particular, the botanic garden of Kherson State University.</w:t>
      </w:r>
    </w:p>
    <w:p w:rsidR="00F964C4" w:rsidRDefault="004229FB" w:rsidP="00F964C4">
      <w:pPr>
        <w:keepNext/>
        <w:spacing w:before="120" w:after="120"/>
        <w:ind w:left="1304"/>
      </w:pPr>
      <w:r>
        <w:rPr>
          <w:noProof/>
          <w:lang w:val="en-US"/>
        </w:rPr>
        <w:drawing>
          <wp:inline distT="0" distB="0" distL="0" distR="0" wp14:anchorId="67E18371" wp14:editId="67E18372">
            <wp:extent cx="4795520" cy="2753995"/>
            <wp:effectExtent l="0" t="0" r="5080" b="825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5520" cy="2753995"/>
                    </a:xfrm>
                    <a:prstGeom prst="rect">
                      <a:avLst/>
                    </a:prstGeom>
                    <a:noFill/>
                    <a:ln>
                      <a:noFill/>
                    </a:ln>
                  </pic:spPr>
                </pic:pic>
              </a:graphicData>
            </a:graphic>
          </wp:inline>
        </w:drawing>
      </w:r>
    </w:p>
    <w:p w:rsidR="004229FB" w:rsidRPr="00CB2BF8" w:rsidRDefault="00F964C4" w:rsidP="00F964C4">
      <w:pPr>
        <w:pStyle w:val="Caption"/>
      </w:pPr>
      <w:bookmarkStart w:id="42" w:name="_Toc369791799"/>
      <w:r>
        <w:t xml:space="preserve">Figure </w:t>
      </w:r>
      <w:r w:rsidR="00836014">
        <w:fldChar w:fldCharType="begin"/>
      </w:r>
      <w:r w:rsidR="00F4183A">
        <w:instrText xml:space="preserve"> STYLEREF 1 \s </w:instrText>
      </w:r>
      <w:r w:rsidR="00836014">
        <w:fldChar w:fldCharType="separate"/>
      </w:r>
      <w:r w:rsidR="00BB6334">
        <w:rPr>
          <w:noProof/>
        </w:rPr>
        <w:t>6</w:t>
      </w:r>
      <w:r w:rsidR="00836014">
        <w:rPr>
          <w:noProof/>
        </w:rPr>
        <w:fldChar w:fldCharType="end"/>
      </w:r>
      <w:r w:rsidR="003A4EA7">
        <w:noBreakHyphen/>
      </w:r>
      <w:r w:rsidR="00836014">
        <w:fldChar w:fldCharType="begin"/>
      </w:r>
      <w:r w:rsidR="00F4183A">
        <w:instrText xml:space="preserve"> SEQ Figure \* ARABIC \s 1 </w:instrText>
      </w:r>
      <w:r w:rsidR="00836014">
        <w:fldChar w:fldCharType="separate"/>
      </w:r>
      <w:r w:rsidR="00BB6334">
        <w:rPr>
          <w:noProof/>
        </w:rPr>
        <w:t>4</w:t>
      </w:r>
      <w:r w:rsidR="00836014">
        <w:rPr>
          <w:noProof/>
        </w:rPr>
        <w:fldChar w:fldCharType="end"/>
      </w:r>
      <w:r>
        <w:t xml:space="preserve"> Kherson city map</w:t>
      </w:r>
      <w:bookmarkEnd w:id="42"/>
      <w:r w:rsidR="00E0262F">
        <w:t xml:space="preserve"> </w:t>
      </w:r>
      <w:r w:rsidR="00E0262F">
        <w:rPr>
          <w:lang w:val="en-US"/>
        </w:rPr>
        <w:t>(Source: Wikipedia)</w:t>
      </w:r>
    </w:p>
    <w:p w:rsidR="004229FB" w:rsidRPr="00471898" w:rsidRDefault="004229FB" w:rsidP="00350858">
      <w:pPr>
        <w:pStyle w:val="FNormal"/>
        <w:rPr>
          <w:lang w:val="en-US"/>
        </w:rPr>
      </w:pPr>
      <w:r w:rsidRPr="00471898">
        <w:rPr>
          <w:lang w:val="en-US"/>
        </w:rPr>
        <w:t>On the basis of the strategic investment plan, and based on the least cost analyses, a draft priority investment programme was developed by the Client. The Consultant team has analyzed proposed components. Based on this review, the Company in cooperation with the Consultant has selected the following priority investment areas:</w:t>
      </w:r>
    </w:p>
    <w:p w:rsidR="004229FB" w:rsidRPr="00350858" w:rsidRDefault="004229FB" w:rsidP="00350858">
      <w:pPr>
        <w:pStyle w:val="FBullet1"/>
      </w:pPr>
      <w:r w:rsidRPr="00350858">
        <w:t xml:space="preserve">Renovation of  </w:t>
      </w:r>
      <w:r w:rsidR="00485739">
        <w:t>B</w:t>
      </w:r>
      <w:r w:rsidR="00485739" w:rsidRPr="00350858">
        <w:t>oiler-house Schumenska</w:t>
      </w:r>
      <w:r w:rsidR="00485739">
        <w:t xml:space="preserve"> 95</w:t>
      </w:r>
      <w:r w:rsidR="00485739" w:rsidRPr="00350858">
        <w:t xml:space="preserve"> </w:t>
      </w:r>
      <w:r w:rsidR="00485739">
        <w:t>(</w:t>
      </w:r>
      <w:r w:rsidRPr="00350858">
        <w:t>Шуменська  кот. Ілліча, 95</w:t>
      </w:r>
      <w:r w:rsidR="00485739">
        <w:t>)</w:t>
      </w:r>
      <w:r w:rsidRPr="00350858">
        <w:t xml:space="preserve"> </w:t>
      </w:r>
    </w:p>
    <w:p w:rsidR="004229FB" w:rsidRPr="00350858" w:rsidRDefault="004229FB" w:rsidP="00350858">
      <w:pPr>
        <w:pStyle w:val="FBullet1"/>
      </w:pPr>
      <w:r w:rsidRPr="00350858">
        <w:t xml:space="preserve">Closure of </w:t>
      </w:r>
      <w:r w:rsidR="00485739" w:rsidRPr="00350858">
        <w:t xml:space="preserve">Boiler-house </w:t>
      </w:r>
      <w:r w:rsidR="00C47DAE">
        <w:t xml:space="preserve">at </w:t>
      </w:r>
      <w:r w:rsidR="00485739" w:rsidRPr="00350858">
        <w:t>Makarova</w:t>
      </w:r>
      <w:r w:rsidR="00C47DAE">
        <w:t xml:space="preserve"> St.</w:t>
      </w:r>
      <w:r w:rsidR="00485739">
        <w:t xml:space="preserve"> 161</w:t>
      </w:r>
      <w:r w:rsidR="00485739" w:rsidRPr="00350858">
        <w:t xml:space="preserve"> </w:t>
      </w:r>
      <w:r w:rsidR="00485739">
        <w:t>(</w:t>
      </w:r>
      <w:r w:rsidRPr="00350858">
        <w:t>Кот.Макарова,</w:t>
      </w:r>
      <w:r w:rsidR="00215ED7">
        <w:t xml:space="preserve"> </w:t>
      </w:r>
      <w:r w:rsidRPr="00350858">
        <w:t>161</w:t>
      </w:r>
      <w:r w:rsidR="00485739">
        <w:t>)</w:t>
      </w:r>
      <w:r w:rsidRPr="00350858">
        <w:t xml:space="preserve"> </w:t>
      </w:r>
    </w:p>
    <w:p w:rsidR="004229FB" w:rsidRPr="00350858" w:rsidRDefault="004229FB" w:rsidP="00350858">
      <w:pPr>
        <w:pStyle w:val="FBullet1"/>
      </w:pPr>
      <w:r w:rsidRPr="00350858">
        <w:t xml:space="preserve">Closure of </w:t>
      </w:r>
      <w:r w:rsidR="00485739" w:rsidRPr="00350858">
        <w:t xml:space="preserve">Boiler-house Pionerska 3 </w:t>
      </w:r>
      <w:r w:rsidR="00485739">
        <w:t>(</w:t>
      </w:r>
      <w:r w:rsidRPr="00350858">
        <w:t>Кот .Піонерська, 3</w:t>
      </w:r>
      <w:r w:rsidR="00485739">
        <w:t>)</w:t>
      </w:r>
      <w:r w:rsidRPr="00350858">
        <w:t xml:space="preserve"> </w:t>
      </w:r>
    </w:p>
    <w:p w:rsidR="004229FB" w:rsidRPr="00350858" w:rsidRDefault="004229FB" w:rsidP="00350858">
      <w:pPr>
        <w:pStyle w:val="FBullet1"/>
      </w:pPr>
      <w:r w:rsidRPr="00350858">
        <w:t xml:space="preserve">Renovation of </w:t>
      </w:r>
      <w:r w:rsidR="00215ED7" w:rsidRPr="00350858">
        <w:t>Boiler-house</w:t>
      </w:r>
      <w:r w:rsidR="00215ED7">
        <w:t xml:space="preserve"> Komunarov 17 (</w:t>
      </w:r>
      <w:r w:rsidRPr="00350858">
        <w:t>Кот. Комунарів, 17</w:t>
      </w:r>
      <w:r w:rsidR="00215ED7">
        <w:t>)</w:t>
      </w:r>
    </w:p>
    <w:p w:rsidR="004229FB" w:rsidRPr="00350858" w:rsidRDefault="004229FB" w:rsidP="00350858">
      <w:pPr>
        <w:pStyle w:val="FBullet1"/>
      </w:pPr>
      <w:r w:rsidRPr="00350858">
        <w:t>Closure</w:t>
      </w:r>
      <w:r w:rsidR="00215ED7">
        <w:t xml:space="preserve"> </w:t>
      </w:r>
      <w:r w:rsidR="00215ED7" w:rsidRPr="00350858">
        <w:t>of Boiler-house</w:t>
      </w:r>
      <w:r w:rsidR="00215ED7">
        <w:t xml:space="preserve"> Gorgogo 25</w:t>
      </w:r>
      <w:r w:rsidRPr="00350858">
        <w:t xml:space="preserve"> </w:t>
      </w:r>
      <w:r w:rsidR="00215ED7">
        <w:t>(</w:t>
      </w:r>
      <w:r w:rsidRPr="00350858">
        <w:t>Коt., Горького, 25</w:t>
      </w:r>
      <w:r w:rsidR="00215ED7">
        <w:t>)</w:t>
      </w:r>
    </w:p>
    <w:p w:rsidR="004229FB" w:rsidRPr="00350858" w:rsidRDefault="004229FB" w:rsidP="00350858">
      <w:pPr>
        <w:pStyle w:val="FBullet1"/>
      </w:pPr>
      <w:r w:rsidRPr="00350858">
        <w:t>Renovation of</w:t>
      </w:r>
      <w:r w:rsidR="00485739">
        <w:t xml:space="preserve"> </w:t>
      </w:r>
      <w:r w:rsidR="00485739" w:rsidRPr="00350858">
        <w:t>Boiler-house</w:t>
      </w:r>
      <w:r w:rsidR="00215ED7">
        <w:t xml:space="preserve"> Uschakova 12</w:t>
      </w:r>
      <w:r w:rsidRPr="00350858">
        <w:t xml:space="preserve">  </w:t>
      </w:r>
      <w:r w:rsidR="00215ED7">
        <w:t>(</w:t>
      </w:r>
      <w:r w:rsidRPr="00350858">
        <w:t>Кот. Ушакова,</w:t>
      </w:r>
      <w:r w:rsidR="00215ED7">
        <w:t xml:space="preserve"> </w:t>
      </w:r>
      <w:r w:rsidRPr="00350858">
        <w:t>12</w:t>
      </w:r>
      <w:r w:rsidR="00215ED7">
        <w:t>)</w:t>
      </w:r>
    </w:p>
    <w:p w:rsidR="004229FB" w:rsidRPr="00350858" w:rsidRDefault="004229FB" w:rsidP="00350858">
      <w:pPr>
        <w:pStyle w:val="FBullet1"/>
      </w:pPr>
      <w:r w:rsidRPr="00350858">
        <w:t xml:space="preserve">Closure of </w:t>
      </w:r>
      <w:r w:rsidR="00485739" w:rsidRPr="00350858">
        <w:t>Boiler-house</w:t>
      </w:r>
      <w:r w:rsidR="00215ED7">
        <w:t xml:space="preserve"> Suvorova 4</w:t>
      </w:r>
      <w:r w:rsidR="00485739" w:rsidRPr="00350858">
        <w:t xml:space="preserve"> </w:t>
      </w:r>
      <w:r w:rsidR="00215ED7">
        <w:t>(</w:t>
      </w:r>
      <w:r w:rsidRPr="00350858">
        <w:t>Кот. Суворова, 4</w:t>
      </w:r>
      <w:r w:rsidR="00215ED7">
        <w:t>)</w:t>
      </w:r>
    </w:p>
    <w:p w:rsidR="004229FB" w:rsidRPr="00350858" w:rsidRDefault="004229FB" w:rsidP="00350858">
      <w:pPr>
        <w:pStyle w:val="FBullet1"/>
      </w:pPr>
      <w:r w:rsidRPr="00350858">
        <w:t xml:space="preserve">Renovation of </w:t>
      </w:r>
      <w:r w:rsidR="00485739" w:rsidRPr="00350858">
        <w:t>Boiler-house</w:t>
      </w:r>
      <w:r w:rsidRPr="00350858">
        <w:t xml:space="preserve"> Кот. 40 років Жовтня, 17</w:t>
      </w:r>
    </w:p>
    <w:p w:rsidR="004229FB" w:rsidRPr="00350858" w:rsidRDefault="004229FB" w:rsidP="00350858">
      <w:pPr>
        <w:pStyle w:val="FBullet1"/>
      </w:pPr>
      <w:r w:rsidRPr="00350858">
        <w:t>Closure of</w:t>
      </w:r>
      <w:r w:rsidR="00485739">
        <w:t xml:space="preserve"> </w:t>
      </w:r>
      <w:r w:rsidR="00485739" w:rsidRPr="00350858">
        <w:t>Boiler-house</w:t>
      </w:r>
      <w:r w:rsidRPr="00350858">
        <w:t xml:space="preserve"> Кот. 40 років Жовтня, 3</w:t>
      </w:r>
    </w:p>
    <w:p w:rsidR="004229FB" w:rsidRPr="00350858" w:rsidRDefault="004229FB" w:rsidP="00350858">
      <w:pPr>
        <w:pStyle w:val="FBullet1"/>
      </w:pPr>
      <w:r w:rsidRPr="00350858">
        <w:t xml:space="preserve">Closure of </w:t>
      </w:r>
      <w:r w:rsidR="00485739" w:rsidRPr="00350858">
        <w:t xml:space="preserve">Boiler-house </w:t>
      </w:r>
      <w:r w:rsidRPr="00350858">
        <w:t>Кот. 40 років Жовтня, 25</w:t>
      </w:r>
    </w:p>
    <w:p w:rsidR="004229FB" w:rsidRPr="00350858" w:rsidRDefault="004229FB" w:rsidP="00350858">
      <w:pPr>
        <w:pStyle w:val="FBullet1"/>
      </w:pPr>
      <w:r w:rsidRPr="00350858">
        <w:t xml:space="preserve">Renovation of </w:t>
      </w:r>
      <w:r w:rsidR="00485739" w:rsidRPr="00350858">
        <w:t xml:space="preserve">Boiler-house </w:t>
      </w:r>
      <w:r w:rsidRPr="00350858">
        <w:t>Кот. Кіндійське шосе, 32</w:t>
      </w:r>
    </w:p>
    <w:p w:rsidR="004229FB" w:rsidRPr="00350858" w:rsidRDefault="004229FB" w:rsidP="00350858">
      <w:pPr>
        <w:pStyle w:val="FBullet1"/>
      </w:pPr>
      <w:r w:rsidRPr="00350858">
        <w:t xml:space="preserve">Closure of </w:t>
      </w:r>
      <w:r w:rsidR="00485739" w:rsidRPr="00350858">
        <w:t xml:space="preserve">Boiler-house </w:t>
      </w:r>
      <w:r w:rsidRPr="00350858">
        <w:t>Кот. Кіндійське шосе, 32a</w:t>
      </w:r>
    </w:p>
    <w:p w:rsidR="004229FB" w:rsidRPr="00350858" w:rsidRDefault="004229FB" w:rsidP="00350858">
      <w:pPr>
        <w:pStyle w:val="FBullet1"/>
      </w:pPr>
      <w:r w:rsidRPr="00350858">
        <w:t xml:space="preserve">Renovation of </w:t>
      </w:r>
      <w:r w:rsidR="00215ED7" w:rsidRPr="00350858">
        <w:t xml:space="preserve">Boiler-house </w:t>
      </w:r>
      <w:r w:rsidRPr="00350858">
        <w:t>№1 с.Степанівка, Говарда,</w:t>
      </w:r>
      <w:r w:rsidR="000A4BCF">
        <w:t xml:space="preserve"> </w:t>
      </w:r>
      <w:r w:rsidRPr="00350858">
        <w:t>65</w:t>
      </w:r>
    </w:p>
    <w:p w:rsidR="004229FB" w:rsidRPr="006F6842" w:rsidRDefault="004229FB" w:rsidP="00350858">
      <w:pPr>
        <w:pStyle w:val="FBullet1"/>
      </w:pPr>
      <w:r w:rsidRPr="00350858">
        <w:t xml:space="preserve">Closure of </w:t>
      </w:r>
      <w:r w:rsidR="00215ED7" w:rsidRPr="00350858">
        <w:t xml:space="preserve">Boiler-house </w:t>
      </w:r>
      <w:r w:rsidRPr="00350858">
        <w:t>№2 с.Степанівка, Говарда,</w:t>
      </w:r>
      <w:r w:rsidR="000A4BCF">
        <w:t xml:space="preserve"> </w:t>
      </w:r>
      <w:r w:rsidRPr="00350858">
        <w:t>65</w:t>
      </w:r>
    </w:p>
    <w:p w:rsidR="004229FB" w:rsidRPr="004101C0" w:rsidRDefault="004229FB" w:rsidP="004229FB">
      <w:pPr>
        <w:rPr>
          <w:rFonts w:ascii="Segoe UI" w:hAnsi="Segoe UI" w:cs="Segoe UI"/>
          <w:sz w:val="20"/>
          <w:lang w:val="en-US"/>
        </w:rPr>
      </w:pPr>
    </w:p>
    <w:p w:rsidR="004229FB" w:rsidRDefault="00CF420C" w:rsidP="004229FB">
      <w:pPr>
        <w:pStyle w:val="Heading2"/>
        <w:spacing w:before="160" w:line="276" w:lineRule="auto"/>
        <w:rPr>
          <w:lang w:val="en-US"/>
        </w:rPr>
      </w:pPr>
      <w:bookmarkStart w:id="43" w:name="_Toc372627057"/>
      <w:r>
        <w:rPr>
          <w:lang w:val="en-US"/>
        </w:rPr>
        <w:t>Mykolaiv</w:t>
      </w:r>
      <w:bookmarkEnd w:id="43"/>
    </w:p>
    <w:p w:rsidR="002E3FC9" w:rsidRPr="0008288B" w:rsidRDefault="002E3FC9" w:rsidP="002E3FC9">
      <w:pPr>
        <w:pStyle w:val="FNormal"/>
        <w:rPr>
          <w:lang w:val="en-US"/>
        </w:rPr>
      </w:pPr>
      <w:r w:rsidRPr="00CF420C">
        <w:rPr>
          <w:rStyle w:val="Strong"/>
          <w:b w:val="0"/>
          <w:lang w:val="en-US"/>
        </w:rPr>
        <w:t xml:space="preserve">The city of Mykolaiv is an important business, political and cultural centre of Southern Ukraine. </w:t>
      </w:r>
      <w:r w:rsidRPr="00CF420C">
        <w:t xml:space="preserve">The </w:t>
      </w:r>
      <w:r w:rsidRPr="00C96304">
        <w:t xml:space="preserve">city is located 490 km South-East from Kyiv, 120 km from Odesa and 60 km from the Black Sea, at a point where the estuary of Southern Bug and Ingul River meet. Today, Mykolaiv is the ninth largest city in Ukraine with </w:t>
      </w:r>
      <w:r w:rsidR="0008288B" w:rsidRPr="002736D4">
        <w:t>496 000</w:t>
      </w:r>
      <w:r w:rsidRPr="002736D4">
        <w:t xml:space="preserve"> inhabitants </w:t>
      </w:r>
      <w:r w:rsidR="0008288B" w:rsidRPr="002736D4">
        <w:rPr>
          <w:rFonts w:cs="Segoe UI"/>
        </w:rPr>
        <w:t>(status on 1 January 2013</w:t>
      </w:r>
      <w:r w:rsidR="0008288B">
        <w:rPr>
          <w:rFonts w:cs="Segoe UI"/>
        </w:rPr>
        <w:t xml:space="preserve">) </w:t>
      </w:r>
      <w:r w:rsidRPr="00C96304">
        <w:t>and covering an urban area of 260 km</w:t>
      </w:r>
      <w:r w:rsidRPr="00C96304">
        <w:rPr>
          <w:vertAlign w:val="superscript"/>
        </w:rPr>
        <w:t>2</w:t>
      </w:r>
      <w:r w:rsidR="0008288B">
        <w:t>.</w:t>
      </w:r>
    </w:p>
    <w:p w:rsidR="004229FB" w:rsidRPr="00C96304" w:rsidRDefault="002E3FC9" w:rsidP="00350858">
      <w:pPr>
        <w:pStyle w:val="FNormal"/>
      </w:pPr>
      <w:r>
        <w:rPr>
          <w:b/>
          <w:bCs/>
          <w:noProof/>
          <w:lang w:val="en-US"/>
        </w:rPr>
        <w:drawing>
          <wp:inline distT="0" distB="0" distL="0" distR="0" wp14:anchorId="67E18373" wp14:editId="67E18374">
            <wp:extent cx="2552700" cy="3000375"/>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print">
                      <a:extLst>
                        <a:ext uri="{28A0092B-C50C-407E-A947-70E740481C1C}">
                          <a14:useLocalDpi xmlns:a14="http://schemas.microsoft.com/office/drawing/2010/main" val="0"/>
                        </a:ext>
                      </a:extLst>
                    </a:blip>
                    <a:srcRect l="3830" t="1529" r="2855" b="2141"/>
                    <a:stretch>
                      <a:fillRect/>
                    </a:stretch>
                  </pic:blipFill>
                  <pic:spPr bwMode="auto">
                    <a:xfrm>
                      <a:off x="0" y="0"/>
                      <a:ext cx="2552700" cy="3000375"/>
                    </a:xfrm>
                    <a:prstGeom prst="rect">
                      <a:avLst/>
                    </a:prstGeom>
                    <a:noFill/>
                    <a:ln>
                      <a:noFill/>
                    </a:ln>
                  </pic:spPr>
                </pic:pic>
              </a:graphicData>
            </a:graphic>
          </wp:inline>
        </w:drawing>
      </w:r>
      <w:r w:rsidR="004229FB" w:rsidRPr="00C96304">
        <w:t>.</w:t>
      </w:r>
    </w:p>
    <w:p w:rsidR="004229FB" w:rsidRPr="008B5755" w:rsidRDefault="004229FB" w:rsidP="002E3FC9">
      <w:pPr>
        <w:pStyle w:val="Caption"/>
        <w:ind w:left="584" w:firstLine="720"/>
        <w:rPr>
          <w:b/>
        </w:rPr>
      </w:pPr>
      <w:bookmarkStart w:id="44" w:name="_Ref369376321"/>
      <w:bookmarkStart w:id="45" w:name="_Toc369547149"/>
      <w:bookmarkStart w:id="46" w:name="_Toc369791800"/>
      <w:r w:rsidRPr="008B5755">
        <w:t xml:space="preserve">Figure </w:t>
      </w:r>
      <w:r w:rsidR="00836014">
        <w:fldChar w:fldCharType="begin"/>
      </w:r>
      <w:r w:rsidR="00F4183A">
        <w:instrText xml:space="preserve"> STYLEREF 1 \s </w:instrText>
      </w:r>
      <w:r w:rsidR="00836014">
        <w:fldChar w:fldCharType="separate"/>
      </w:r>
      <w:r w:rsidR="00BB6334">
        <w:rPr>
          <w:noProof/>
        </w:rPr>
        <w:t>6</w:t>
      </w:r>
      <w:r w:rsidR="00836014">
        <w:rPr>
          <w:noProof/>
        </w:rPr>
        <w:fldChar w:fldCharType="end"/>
      </w:r>
      <w:r w:rsidR="003A4EA7">
        <w:noBreakHyphen/>
      </w:r>
      <w:r w:rsidR="00836014">
        <w:fldChar w:fldCharType="begin"/>
      </w:r>
      <w:r w:rsidR="00F4183A">
        <w:instrText xml:space="preserve"> SEQ Figure \* ARABIC \s 1 </w:instrText>
      </w:r>
      <w:r w:rsidR="00836014">
        <w:fldChar w:fldCharType="separate"/>
      </w:r>
      <w:r w:rsidR="00BB6334">
        <w:rPr>
          <w:noProof/>
        </w:rPr>
        <w:t>5</w:t>
      </w:r>
      <w:r w:rsidR="00836014">
        <w:rPr>
          <w:noProof/>
        </w:rPr>
        <w:fldChar w:fldCharType="end"/>
      </w:r>
      <w:bookmarkEnd w:id="44"/>
      <w:r w:rsidRPr="008B5755">
        <w:t xml:space="preserve"> Mykolaiv city map</w:t>
      </w:r>
      <w:bookmarkEnd w:id="45"/>
      <w:bookmarkEnd w:id="46"/>
      <w:r w:rsidR="00E0262F">
        <w:t xml:space="preserve"> </w:t>
      </w:r>
      <w:r w:rsidR="00E0262F">
        <w:rPr>
          <w:lang w:val="en-US"/>
        </w:rPr>
        <w:t>(Source: Wikipedia)</w:t>
      </w:r>
    </w:p>
    <w:p w:rsidR="004229FB" w:rsidRPr="00F964C4" w:rsidRDefault="004229FB" w:rsidP="00F964C4">
      <w:pPr>
        <w:pStyle w:val="FNormal"/>
      </w:pPr>
      <w:r w:rsidRPr="00F964C4">
        <w:t xml:space="preserve">On the basis of the strategic investment plan, and based on the least cost analyses, a draft priority investment programme was developed by the Client. The Consultant team has analyzed proposed components. Based on this review, the Company in cooperation with the Consultant has selected the following priority investment </w:t>
      </w:r>
      <w:r w:rsidR="00C441A3">
        <w:t xml:space="preserve">shown in Table </w:t>
      </w:r>
      <w:r w:rsidR="00363955">
        <w:t>6.5</w:t>
      </w:r>
      <w:r w:rsidR="00C441A3">
        <w:t>.</w:t>
      </w:r>
    </w:p>
    <w:p w:rsidR="00350858" w:rsidRDefault="00350858" w:rsidP="00350858">
      <w:pPr>
        <w:pStyle w:val="Caption"/>
        <w:keepNext/>
      </w:pPr>
      <w:bookmarkStart w:id="47" w:name="_Toc369791806"/>
      <w:r>
        <w:t xml:space="preserve">Table </w:t>
      </w:r>
      <w:r w:rsidR="00363955">
        <w:t>6.5</w:t>
      </w:r>
      <w:r>
        <w:t xml:space="preserve"> Priority investment areas</w:t>
      </w:r>
      <w:bookmarkEnd w:id="47"/>
      <w:r w:rsidR="009A47AE">
        <w:t xml:space="preserve"> in Mykolaiv</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4"/>
        <w:gridCol w:w="1417"/>
      </w:tblGrid>
      <w:tr w:rsidR="00DE371B" w:rsidRPr="00C721BA" w:rsidTr="00CA5BD8">
        <w:trPr>
          <w:trHeight w:val="315"/>
        </w:trPr>
        <w:tc>
          <w:tcPr>
            <w:tcW w:w="2744" w:type="dxa"/>
            <w:shd w:val="clear" w:color="000000" w:fill="000080"/>
            <w:noWrap/>
            <w:vAlign w:val="bottom"/>
            <w:hideMark/>
          </w:tcPr>
          <w:p w:rsidR="00DE371B" w:rsidRPr="00E003D0" w:rsidRDefault="00DE371B" w:rsidP="00CA5BD8">
            <w:pPr>
              <w:keepNext/>
              <w:jc w:val="center"/>
              <w:rPr>
                <w:rFonts w:ascii="Segoe UI" w:hAnsi="Segoe UI" w:cs="Segoe UI"/>
                <w:b/>
                <w:bCs/>
                <w:color w:val="FFFFFF"/>
                <w:sz w:val="20"/>
              </w:rPr>
            </w:pPr>
            <w:r>
              <w:rPr>
                <w:rFonts w:ascii="Segoe UI" w:hAnsi="Segoe UI" w:cs="Segoe UI"/>
                <w:b/>
                <w:bCs/>
                <w:color w:val="FFFFFF"/>
                <w:sz w:val="20"/>
              </w:rPr>
              <w:t>Component</w:t>
            </w:r>
          </w:p>
        </w:tc>
        <w:tc>
          <w:tcPr>
            <w:tcW w:w="1417" w:type="dxa"/>
            <w:shd w:val="clear" w:color="000000" w:fill="000080"/>
            <w:noWrap/>
            <w:vAlign w:val="bottom"/>
            <w:hideMark/>
          </w:tcPr>
          <w:p w:rsidR="00DE371B" w:rsidRPr="00E003D0" w:rsidRDefault="00DE371B" w:rsidP="00CA5BD8">
            <w:pPr>
              <w:keepNext/>
              <w:jc w:val="center"/>
              <w:rPr>
                <w:rFonts w:ascii="Segoe UI" w:hAnsi="Segoe UI" w:cs="Segoe UI"/>
                <w:b/>
                <w:bCs/>
                <w:color w:val="FFFFFF"/>
                <w:sz w:val="20"/>
              </w:rPr>
            </w:pPr>
            <w:r>
              <w:rPr>
                <w:rFonts w:ascii="Segoe UI" w:hAnsi="Segoe UI" w:cs="Segoe UI"/>
                <w:b/>
                <w:bCs/>
                <w:color w:val="FFFFFF"/>
                <w:sz w:val="20"/>
              </w:rPr>
              <w:t>Units</w:t>
            </w:r>
          </w:p>
        </w:tc>
      </w:tr>
      <w:tr w:rsidR="00DE371B" w:rsidRPr="00C721BA" w:rsidTr="00CA5BD8">
        <w:trPr>
          <w:trHeight w:val="315"/>
        </w:trPr>
        <w:tc>
          <w:tcPr>
            <w:tcW w:w="2744" w:type="dxa"/>
            <w:shd w:val="clear" w:color="auto" w:fill="auto"/>
            <w:noWrap/>
            <w:vAlign w:val="bottom"/>
            <w:hideMark/>
          </w:tcPr>
          <w:p w:rsidR="00DE371B" w:rsidRPr="007A372E" w:rsidRDefault="00DE371B" w:rsidP="00CA5BD8">
            <w:pPr>
              <w:keepNext/>
              <w:jc w:val="center"/>
              <w:rPr>
                <w:rFonts w:ascii="Segoe UI" w:hAnsi="Segoe UI" w:cs="Segoe UI"/>
                <w:color w:val="000000"/>
                <w:sz w:val="16"/>
                <w:szCs w:val="16"/>
              </w:rPr>
            </w:pPr>
            <w:r w:rsidRPr="007A372E">
              <w:rPr>
                <w:rFonts w:ascii="Segoe UI" w:hAnsi="Segoe UI" w:cs="Segoe UI"/>
                <w:color w:val="000000"/>
                <w:sz w:val="16"/>
                <w:szCs w:val="16"/>
              </w:rPr>
              <w:t>Boiler house reconstruction</w:t>
            </w:r>
          </w:p>
        </w:tc>
        <w:tc>
          <w:tcPr>
            <w:tcW w:w="1417" w:type="dxa"/>
            <w:shd w:val="clear" w:color="auto" w:fill="auto"/>
            <w:noWrap/>
            <w:vAlign w:val="bottom"/>
            <w:hideMark/>
          </w:tcPr>
          <w:p w:rsidR="00DE371B" w:rsidRPr="007A372E" w:rsidRDefault="00DE371B" w:rsidP="00CA5BD8">
            <w:pPr>
              <w:keepNext/>
              <w:jc w:val="center"/>
              <w:rPr>
                <w:rFonts w:ascii="Segoe UI" w:hAnsi="Segoe UI" w:cs="Segoe UI"/>
                <w:color w:val="000000"/>
                <w:sz w:val="16"/>
                <w:szCs w:val="16"/>
              </w:rPr>
            </w:pPr>
            <w:r w:rsidRPr="007A372E">
              <w:rPr>
                <w:rFonts w:ascii="Segoe UI" w:hAnsi="Segoe UI" w:cs="Segoe UI"/>
                <w:color w:val="000000"/>
                <w:sz w:val="16"/>
                <w:szCs w:val="16"/>
              </w:rPr>
              <w:t>35</w:t>
            </w:r>
          </w:p>
        </w:tc>
      </w:tr>
      <w:tr w:rsidR="00DE371B" w:rsidRPr="00C721BA" w:rsidTr="00CA5BD8">
        <w:trPr>
          <w:trHeight w:val="315"/>
        </w:trPr>
        <w:tc>
          <w:tcPr>
            <w:tcW w:w="2744" w:type="dxa"/>
            <w:shd w:val="clear" w:color="auto" w:fill="auto"/>
            <w:noWrap/>
            <w:vAlign w:val="bottom"/>
            <w:hideMark/>
          </w:tcPr>
          <w:p w:rsidR="00DE371B" w:rsidRPr="007A372E" w:rsidRDefault="00DE371B" w:rsidP="00CA5BD8">
            <w:pPr>
              <w:keepNext/>
              <w:jc w:val="center"/>
              <w:rPr>
                <w:rFonts w:ascii="Segoe UI" w:hAnsi="Segoe UI" w:cs="Segoe UI"/>
                <w:color w:val="000000"/>
                <w:sz w:val="16"/>
                <w:szCs w:val="16"/>
              </w:rPr>
            </w:pPr>
            <w:r w:rsidRPr="007A372E">
              <w:rPr>
                <w:rFonts w:ascii="Segoe UI" w:hAnsi="Segoe UI" w:cs="Segoe UI"/>
                <w:color w:val="000000"/>
                <w:sz w:val="16"/>
                <w:szCs w:val="16"/>
              </w:rPr>
              <w:t>Modernisation of Central Heat Substations</w:t>
            </w:r>
          </w:p>
        </w:tc>
        <w:tc>
          <w:tcPr>
            <w:tcW w:w="1417" w:type="dxa"/>
            <w:shd w:val="clear" w:color="auto" w:fill="auto"/>
            <w:noWrap/>
            <w:vAlign w:val="bottom"/>
            <w:hideMark/>
          </w:tcPr>
          <w:p w:rsidR="00DE371B" w:rsidRPr="007A372E" w:rsidRDefault="00DE371B" w:rsidP="00CA5BD8">
            <w:pPr>
              <w:keepNext/>
              <w:jc w:val="center"/>
              <w:rPr>
                <w:rFonts w:ascii="Segoe UI" w:hAnsi="Segoe UI" w:cs="Segoe UI"/>
                <w:color w:val="000000"/>
                <w:sz w:val="16"/>
                <w:szCs w:val="16"/>
              </w:rPr>
            </w:pPr>
            <w:r w:rsidRPr="007A372E">
              <w:rPr>
                <w:rFonts w:ascii="Segoe UI" w:hAnsi="Segoe UI" w:cs="Segoe UI"/>
                <w:color w:val="000000"/>
                <w:sz w:val="16"/>
                <w:szCs w:val="16"/>
              </w:rPr>
              <w:t>7</w:t>
            </w:r>
          </w:p>
        </w:tc>
      </w:tr>
      <w:tr w:rsidR="00DE371B" w:rsidRPr="00C721BA" w:rsidTr="00CA5BD8">
        <w:trPr>
          <w:trHeight w:val="315"/>
        </w:trPr>
        <w:tc>
          <w:tcPr>
            <w:tcW w:w="2744" w:type="dxa"/>
            <w:shd w:val="clear" w:color="auto" w:fill="auto"/>
            <w:noWrap/>
            <w:vAlign w:val="bottom"/>
            <w:hideMark/>
          </w:tcPr>
          <w:p w:rsidR="00DE371B" w:rsidRPr="007A372E" w:rsidRDefault="00DE371B" w:rsidP="00CA5BD8">
            <w:pPr>
              <w:keepNext/>
              <w:jc w:val="center"/>
              <w:rPr>
                <w:rFonts w:ascii="Segoe UI" w:hAnsi="Segoe UI" w:cs="Segoe UI"/>
                <w:color w:val="000000"/>
                <w:sz w:val="16"/>
                <w:szCs w:val="16"/>
              </w:rPr>
            </w:pPr>
            <w:r w:rsidRPr="007A372E">
              <w:rPr>
                <w:rFonts w:ascii="Segoe UI" w:hAnsi="Segoe UI" w:cs="Segoe UI"/>
                <w:color w:val="000000"/>
                <w:sz w:val="16"/>
                <w:szCs w:val="16"/>
              </w:rPr>
              <w:t>Installation of DH connection pipeline</w:t>
            </w:r>
          </w:p>
        </w:tc>
        <w:tc>
          <w:tcPr>
            <w:tcW w:w="1417" w:type="dxa"/>
            <w:shd w:val="clear" w:color="auto" w:fill="auto"/>
            <w:noWrap/>
            <w:vAlign w:val="bottom"/>
            <w:hideMark/>
          </w:tcPr>
          <w:p w:rsidR="00DE371B" w:rsidRPr="007A372E" w:rsidRDefault="00DE371B" w:rsidP="00CA5BD8">
            <w:pPr>
              <w:keepNext/>
              <w:jc w:val="center"/>
              <w:rPr>
                <w:rFonts w:ascii="Segoe UI" w:hAnsi="Segoe UI" w:cs="Segoe UI"/>
                <w:color w:val="000000"/>
                <w:sz w:val="16"/>
                <w:szCs w:val="16"/>
              </w:rPr>
            </w:pPr>
            <w:r w:rsidRPr="007A372E">
              <w:rPr>
                <w:rFonts w:ascii="Segoe UI" w:hAnsi="Segoe UI" w:cs="Segoe UI"/>
                <w:color w:val="000000"/>
                <w:sz w:val="16"/>
                <w:szCs w:val="16"/>
              </w:rPr>
              <w:t>6 658,5 m</w:t>
            </w:r>
          </w:p>
        </w:tc>
      </w:tr>
      <w:tr w:rsidR="00DE371B" w:rsidRPr="00C721BA" w:rsidTr="00CA5BD8">
        <w:trPr>
          <w:trHeight w:val="315"/>
        </w:trPr>
        <w:tc>
          <w:tcPr>
            <w:tcW w:w="2744" w:type="dxa"/>
            <w:shd w:val="clear" w:color="auto" w:fill="auto"/>
            <w:noWrap/>
            <w:vAlign w:val="bottom"/>
            <w:hideMark/>
          </w:tcPr>
          <w:p w:rsidR="00DE371B" w:rsidRPr="007A372E" w:rsidRDefault="00DE371B" w:rsidP="00CA5BD8">
            <w:pPr>
              <w:keepNext/>
              <w:jc w:val="center"/>
              <w:rPr>
                <w:rFonts w:ascii="Segoe UI" w:hAnsi="Segoe UI" w:cs="Segoe UI"/>
                <w:color w:val="000000"/>
                <w:sz w:val="16"/>
                <w:szCs w:val="16"/>
              </w:rPr>
            </w:pPr>
            <w:r w:rsidRPr="007A372E">
              <w:rPr>
                <w:rFonts w:ascii="Segoe UI" w:hAnsi="Segoe UI" w:cs="Segoe UI"/>
                <w:color w:val="000000"/>
                <w:sz w:val="16"/>
                <w:szCs w:val="16"/>
              </w:rPr>
              <w:t>Replacement of insulation of above ground DH pipes</w:t>
            </w:r>
          </w:p>
        </w:tc>
        <w:tc>
          <w:tcPr>
            <w:tcW w:w="1417" w:type="dxa"/>
            <w:shd w:val="clear" w:color="auto" w:fill="auto"/>
            <w:noWrap/>
            <w:vAlign w:val="bottom"/>
            <w:hideMark/>
          </w:tcPr>
          <w:p w:rsidR="00DE371B" w:rsidRPr="007A372E" w:rsidRDefault="00DE371B" w:rsidP="00CA5BD8">
            <w:pPr>
              <w:keepNext/>
              <w:jc w:val="center"/>
              <w:rPr>
                <w:rFonts w:ascii="Segoe UI" w:hAnsi="Segoe UI" w:cs="Segoe UI"/>
                <w:color w:val="000000"/>
                <w:sz w:val="16"/>
                <w:szCs w:val="16"/>
              </w:rPr>
            </w:pPr>
            <w:r w:rsidRPr="007A372E">
              <w:rPr>
                <w:rFonts w:ascii="Segoe UI" w:hAnsi="Segoe UI" w:cs="Segoe UI"/>
                <w:color w:val="000000"/>
                <w:sz w:val="16"/>
                <w:szCs w:val="16"/>
              </w:rPr>
              <w:t>25 607,0 m</w:t>
            </w:r>
          </w:p>
        </w:tc>
      </w:tr>
      <w:tr w:rsidR="00DE371B" w:rsidRPr="00C721BA" w:rsidTr="00CA5BD8">
        <w:trPr>
          <w:trHeight w:val="315"/>
        </w:trPr>
        <w:tc>
          <w:tcPr>
            <w:tcW w:w="2744" w:type="dxa"/>
            <w:shd w:val="clear" w:color="auto" w:fill="auto"/>
            <w:noWrap/>
            <w:vAlign w:val="bottom"/>
            <w:hideMark/>
          </w:tcPr>
          <w:p w:rsidR="00DE371B" w:rsidRPr="007A372E" w:rsidRDefault="00DE371B" w:rsidP="00CA5BD8">
            <w:pPr>
              <w:keepNext/>
              <w:jc w:val="center"/>
              <w:rPr>
                <w:rFonts w:ascii="Segoe UI" w:hAnsi="Segoe UI" w:cs="Segoe UI"/>
                <w:color w:val="000000"/>
                <w:sz w:val="16"/>
                <w:szCs w:val="16"/>
              </w:rPr>
            </w:pPr>
            <w:r w:rsidRPr="007A372E">
              <w:rPr>
                <w:rFonts w:ascii="Segoe UI" w:hAnsi="Segoe UI" w:cs="Segoe UI"/>
                <w:color w:val="000000"/>
                <w:sz w:val="16"/>
                <w:szCs w:val="16"/>
              </w:rPr>
              <w:t>Installation of mini CHP</w:t>
            </w:r>
          </w:p>
        </w:tc>
        <w:tc>
          <w:tcPr>
            <w:tcW w:w="1417" w:type="dxa"/>
            <w:shd w:val="clear" w:color="auto" w:fill="auto"/>
            <w:noWrap/>
            <w:vAlign w:val="bottom"/>
            <w:hideMark/>
          </w:tcPr>
          <w:p w:rsidR="00DE371B" w:rsidRPr="007A372E" w:rsidRDefault="00DE371B" w:rsidP="00CA5BD8">
            <w:pPr>
              <w:keepNext/>
              <w:jc w:val="center"/>
              <w:rPr>
                <w:rFonts w:ascii="Segoe UI" w:hAnsi="Segoe UI" w:cs="Segoe UI"/>
                <w:color w:val="000000"/>
                <w:sz w:val="16"/>
                <w:szCs w:val="16"/>
              </w:rPr>
            </w:pPr>
            <w:r w:rsidRPr="007A372E">
              <w:rPr>
                <w:rFonts w:ascii="Segoe UI" w:hAnsi="Segoe UI" w:cs="Segoe UI"/>
                <w:color w:val="000000"/>
                <w:sz w:val="16"/>
                <w:szCs w:val="16"/>
              </w:rPr>
              <w:t>2</w:t>
            </w:r>
          </w:p>
        </w:tc>
      </w:tr>
      <w:tr w:rsidR="00DE371B" w:rsidRPr="00C721BA" w:rsidTr="00CA5BD8">
        <w:trPr>
          <w:trHeight w:val="315"/>
        </w:trPr>
        <w:tc>
          <w:tcPr>
            <w:tcW w:w="2744" w:type="dxa"/>
            <w:shd w:val="clear" w:color="auto" w:fill="auto"/>
            <w:noWrap/>
            <w:vAlign w:val="bottom"/>
            <w:hideMark/>
          </w:tcPr>
          <w:p w:rsidR="00DE371B" w:rsidRPr="007A372E" w:rsidRDefault="00DE371B" w:rsidP="00CA5BD8">
            <w:pPr>
              <w:keepNext/>
              <w:jc w:val="center"/>
              <w:rPr>
                <w:rFonts w:ascii="Segoe UI" w:hAnsi="Segoe UI" w:cs="Segoe UI"/>
                <w:color w:val="000000"/>
                <w:sz w:val="16"/>
                <w:szCs w:val="16"/>
              </w:rPr>
            </w:pPr>
            <w:r w:rsidRPr="007A372E">
              <w:rPr>
                <w:rFonts w:ascii="Segoe UI" w:hAnsi="Segoe UI" w:cs="Segoe UI"/>
                <w:color w:val="000000"/>
                <w:sz w:val="16"/>
                <w:szCs w:val="16"/>
              </w:rPr>
              <w:t>Purchase of maintenance equipment</w:t>
            </w:r>
          </w:p>
        </w:tc>
        <w:tc>
          <w:tcPr>
            <w:tcW w:w="1417" w:type="dxa"/>
            <w:shd w:val="clear" w:color="auto" w:fill="auto"/>
            <w:noWrap/>
            <w:vAlign w:val="bottom"/>
            <w:hideMark/>
          </w:tcPr>
          <w:p w:rsidR="00DE371B" w:rsidRPr="007A372E" w:rsidRDefault="00DE371B" w:rsidP="00CA5BD8">
            <w:pPr>
              <w:keepNext/>
              <w:jc w:val="center"/>
              <w:rPr>
                <w:rFonts w:ascii="Segoe UI" w:hAnsi="Segoe UI" w:cs="Segoe UI"/>
                <w:color w:val="000000"/>
                <w:sz w:val="16"/>
                <w:szCs w:val="16"/>
              </w:rPr>
            </w:pPr>
            <w:r w:rsidRPr="007A372E">
              <w:rPr>
                <w:rFonts w:ascii="Segoe UI" w:hAnsi="Segoe UI" w:cs="Segoe UI"/>
                <w:color w:val="000000"/>
                <w:sz w:val="16"/>
                <w:szCs w:val="16"/>
              </w:rPr>
              <w:t>3</w:t>
            </w:r>
          </w:p>
        </w:tc>
      </w:tr>
      <w:tr w:rsidR="00DE371B" w:rsidRPr="00C721BA" w:rsidTr="00CA5BD8">
        <w:trPr>
          <w:trHeight w:val="315"/>
        </w:trPr>
        <w:tc>
          <w:tcPr>
            <w:tcW w:w="2744" w:type="dxa"/>
            <w:shd w:val="clear" w:color="auto" w:fill="auto"/>
            <w:noWrap/>
            <w:vAlign w:val="bottom"/>
            <w:hideMark/>
          </w:tcPr>
          <w:p w:rsidR="00DE371B" w:rsidRPr="007A372E" w:rsidRDefault="00DE371B" w:rsidP="00CA5BD8">
            <w:pPr>
              <w:keepNext/>
              <w:jc w:val="center"/>
              <w:rPr>
                <w:rFonts w:ascii="Segoe UI" w:hAnsi="Segoe UI" w:cs="Segoe UI"/>
                <w:color w:val="000000"/>
                <w:sz w:val="16"/>
                <w:szCs w:val="16"/>
              </w:rPr>
            </w:pPr>
            <w:r w:rsidRPr="007A372E">
              <w:rPr>
                <w:rFonts w:ascii="Segoe UI" w:hAnsi="Segoe UI" w:cs="Segoe UI"/>
                <w:color w:val="000000"/>
                <w:sz w:val="16"/>
                <w:szCs w:val="16"/>
              </w:rPr>
              <w:t>Remote Control system, Construction of control room</w:t>
            </w:r>
          </w:p>
        </w:tc>
        <w:tc>
          <w:tcPr>
            <w:tcW w:w="1417" w:type="dxa"/>
            <w:shd w:val="clear" w:color="auto" w:fill="auto"/>
            <w:noWrap/>
            <w:vAlign w:val="bottom"/>
            <w:hideMark/>
          </w:tcPr>
          <w:p w:rsidR="00DE371B" w:rsidRPr="007A372E" w:rsidRDefault="00DE371B" w:rsidP="00CA5BD8">
            <w:pPr>
              <w:keepNext/>
              <w:jc w:val="center"/>
              <w:rPr>
                <w:rFonts w:ascii="Segoe UI" w:hAnsi="Segoe UI" w:cs="Segoe UI"/>
                <w:color w:val="000000"/>
                <w:sz w:val="16"/>
                <w:szCs w:val="16"/>
              </w:rPr>
            </w:pPr>
            <w:r w:rsidRPr="007A372E">
              <w:rPr>
                <w:rFonts w:ascii="Segoe UI" w:hAnsi="Segoe UI" w:cs="Segoe UI"/>
                <w:color w:val="000000"/>
                <w:sz w:val="16"/>
                <w:szCs w:val="16"/>
              </w:rPr>
              <w:t>1</w:t>
            </w:r>
          </w:p>
        </w:tc>
      </w:tr>
      <w:tr w:rsidR="00DE371B" w:rsidRPr="00C721BA" w:rsidTr="00CA5BD8">
        <w:trPr>
          <w:trHeight w:val="315"/>
        </w:trPr>
        <w:tc>
          <w:tcPr>
            <w:tcW w:w="2744" w:type="dxa"/>
            <w:shd w:val="clear" w:color="auto" w:fill="auto"/>
            <w:noWrap/>
            <w:vAlign w:val="bottom"/>
            <w:hideMark/>
          </w:tcPr>
          <w:p w:rsidR="00DE371B" w:rsidRPr="007A372E" w:rsidRDefault="00DE371B" w:rsidP="00CA5BD8">
            <w:pPr>
              <w:keepNext/>
              <w:jc w:val="center"/>
              <w:rPr>
                <w:rFonts w:ascii="Segoe UI" w:hAnsi="Segoe UI" w:cs="Segoe UI"/>
                <w:color w:val="000000"/>
                <w:sz w:val="16"/>
                <w:szCs w:val="16"/>
              </w:rPr>
            </w:pPr>
            <w:r w:rsidRPr="007A372E">
              <w:rPr>
                <w:rFonts w:ascii="Segoe UI" w:hAnsi="Segoe UI" w:cs="Segoe UI"/>
                <w:color w:val="000000"/>
                <w:sz w:val="16"/>
                <w:szCs w:val="16"/>
              </w:rPr>
              <w:t>Installation of biomass boiler</w:t>
            </w:r>
          </w:p>
        </w:tc>
        <w:tc>
          <w:tcPr>
            <w:tcW w:w="1417" w:type="dxa"/>
            <w:shd w:val="clear" w:color="auto" w:fill="auto"/>
            <w:noWrap/>
            <w:vAlign w:val="bottom"/>
            <w:hideMark/>
          </w:tcPr>
          <w:p w:rsidR="00DE371B" w:rsidRPr="007A372E" w:rsidRDefault="00DE371B" w:rsidP="00CA5BD8">
            <w:pPr>
              <w:keepNext/>
              <w:jc w:val="center"/>
              <w:rPr>
                <w:rFonts w:ascii="Segoe UI" w:hAnsi="Segoe UI" w:cs="Segoe UI"/>
                <w:color w:val="000000"/>
                <w:sz w:val="16"/>
                <w:szCs w:val="16"/>
              </w:rPr>
            </w:pPr>
            <w:r w:rsidRPr="007A372E">
              <w:rPr>
                <w:rFonts w:ascii="Segoe UI" w:hAnsi="Segoe UI" w:cs="Segoe UI"/>
                <w:color w:val="000000"/>
                <w:sz w:val="16"/>
                <w:szCs w:val="16"/>
              </w:rPr>
              <w:t>1</w:t>
            </w:r>
          </w:p>
        </w:tc>
      </w:tr>
      <w:tr w:rsidR="00DE371B" w:rsidRPr="00C721BA" w:rsidTr="00CA5BD8">
        <w:trPr>
          <w:trHeight w:val="315"/>
        </w:trPr>
        <w:tc>
          <w:tcPr>
            <w:tcW w:w="2744" w:type="dxa"/>
            <w:shd w:val="clear" w:color="auto" w:fill="auto"/>
            <w:noWrap/>
            <w:vAlign w:val="bottom"/>
            <w:hideMark/>
          </w:tcPr>
          <w:p w:rsidR="00DE371B" w:rsidRPr="007A372E" w:rsidRDefault="00DE371B" w:rsidP="00CA5BD8">
            <w:pPr>
              <w:keepNext/>
              <w:jc w:val="center"/>
              <w:rPr>
                <w:rFonts w:ascii="Segoe UI" w:hAnsi="Segoe UI" w:cs="Segoe UI"/>
                <w:color w:val="000000"/>
                <w:sz w:val="16"/>
                <w:szCs w:val="16"/>
              </w:rPr>
            </w:pPr>
            <w:r w:rsidRPr="007A372E">
              <w:rPr>
                <w:rFonts w:ascii="Segoe UI" w:hAnsi="Segoe UI" w:cs="Segoe UI"/>
                <w:color w:val="000000"/>
                <w:sz w:val="16"/>
                <w:szCs w:val="16"/>
              </w:rPr>
              <w:t>Installation of electric boiler</w:t>
            </w:r>
          </w:p>
        </w:tc>
        <w:tc>
          <w:tcPr>
            <w:tcW w:w="1417" w:type="dxa"/>
            <w:shd w:val="clear" w:color="auto" w:fill="auto"/>
            <w:noWrap/>
            <w:vAlign w:val="bottom"/>
            <w:hideMark/>
          </w:tcPr>
          <w:p w:rsidR="00DE371B" w:rsidRPr="007A372E" w:rsidRDefault="00DE371B" w:rsidP="00CA5BD8">
            <w:pPr>
              <w:keepNext/>
              <w:jc w:val="center"/>
              <w:rPr>
                <w:rFonts w:ascii="Segoe UI" w:hAnsi="Segoe UI" w:cs="Segoe UI"/>
                <w:color w:val="000000"/>
                <w:sz w:val="16"/>
                <w:szCs w:val="16"/>
              </w:rPr>
            </w:pPr>
            <w:r w:rsidRPr="007A372E">
              <w:rPr>
                <w:rFonts w:ascii="Segoe UI" w:hAnsi="Segoe UI" w:cs="Segoe UI"/>
                <w:color w:val="000000"/>
                <w:sz w:val="16"/>
                <w:szCs w:val="16"/>
              </w:rPr>
              <w:t>1</w:t>
            </w:r>
          </w:p>
        </w:tc>
      </w:tr>
    </w:tbl>
    <w:p w:rsidR="00DE371B" w:rsidRPr="004101C0" w:rsidRDefault="00DE371B" w:rsidP="002E3FC9">
      <w:pPr>
        <w:pStyle w:val="FNormal"/>
        <w:ind w:left="720"/>
        <w:rPr>
          <w:rFonts w:cs="Segoe UI"/>
          <w:lang w:val="en-US"/>
        </w:rPr>
      </w:pPr>
    </w:p>
    <w:p w:rsidR="004229FB" w:rsidRDefault="004229FB" w:rsidP="004229FB">
      <w:pPr>
        <w:pStyle w:val="Heading2"/>
        <w:spacing w:before="160" w:line="276" w:lineRule="auto"/>
        <w:rPr>
          <w:lang w:val="en-US"/>
        </w:rPr>
      </w:pPr>
      <w:bookmarkStart w:id="48" w:name="_Toc369774809"/>
      <w:bookmarkStart w:id="49" w:name="_Toc372627058"/>
      <w:r w:rsidRPr="004101C0">
        <w:rPr>
          <w:lang w:val="en-US"/>
        </w:rPr>
        <w:t>V</w:t>
      </w:r>
      <w:bookmarkEnd w:id="48"/>
      <w:r w:rsidR="00CF420C">
        <w:rPr>
          <w:lang w:val="en-US"/>
        </w:rPr>
        <w:t>innytsia</w:t>
      </w:r>
      <w:bookmarkEnd w:id="49"/>
    </w:p>
    <w:p w:rsidR="004229FB" w:rsidRDefault="004229FB" w:rsidP="00F964C4">
      <w:pPr>
        <w:pStyle w:val="FNormal"/>
        <w:rPr>
          <w:lang w:val="en-US"/>
        </w:rPr>
      </w:pPr>
      <w:r w:rsidRPr="00F964C4">
        <w:t>Vinnytsia is located in central Ukraine, 260 km southwest from Kiev, on the banks of the river Southern Bug. Distance from Odessa is 430 km, from Lviv 370 km and fr</w:t>
      </w:r>
      <w:r w:rsidR="002E3FC9">
        <w:t xml:space="preserve">om Kamyanets-Podilskyi 210 km. </w:t>
      </w:r>
      <w:r w:rsidRPr="00F964C4">
        <w:t xml:space="preserve">Vinnytsia is the administrative center of the Vinnytsia Oblast. </w:t>
      </w:r>
      <w:r w:rsidR="00FB4426">
        <w:t xml:space="preserve">The population of the city is 372 000 </w:t>
      </w:r>
      <w:r w:rsidR="00FB4426" w:rsidRPr="002736D4">
        <w:t>inhabitants</w:t>
      </w:r>
      <w:r w:rsidR="0008288B" w:rsidRPr="002736D4">
        <w:t xml:space="preserve"> </w:t>
      </w:r>
      <w:r w:rsidR="0008288B" w:rsidRPr="002736D4">
        <w:rPr>
          <w:rFonts w:cs="Segoe UI"/>
        </w:rPr>
        <w:t>(status on 1 January 2013)</w:t>
      </w:r>
      <w:r w:rsidR="00FB4426" w:rsidRPr="002736D4">
        <w:t>.</w:t>
      </w:r>
    </w:p>
    <w:p w:rsidR="003A4EA7" w:rsidRDefault="004229FB" w:rsidP="003A4EA7">
      <w:pPr>
        <w:pStyle w:val="FNormal"/>
        <w:keepNext/>
      </w:pPr>
      <w:r w:rsidRPr="002E3FC9">
        <w:rPr>
          <w:noProof/>
          <w:lang w:val="en-US"/>
        </w:rPr>
        <w:drawing>
          <wp:inline distT="0" distB="0" distL="0" distR="0" wp14:anchorId="67E18375" wp14:editId="67E18376">
            <wp:extent cx="3854316" cy="256222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1297" cy="2566866"/>
                    </a:xfrm>
                    <a:prstGeom prst="rect">
                      <a:avLst/>
                    </a:prstGeom>
                    <a:noFill/>
                    <a:ln>
                      <a:noFill/>
                    </a:ln>
                  </pic:spPr>
                </pic:pic>
              </a:graphicData>
            </a:graphic>
          </wp:inline>
        </w:drawing>
      </w:r>
    </w:p>
    <w:p w:rsidR="003A4EA7" w:rsidRPr="00350858" w:rsidRDefault="003A4EA7" w:rsidP="003A4EA7">
      <w:pPr>
        <w:pStyle w:val="Caption"/>
        <w:ind w:left="941" w:firstLine="357"/>
        <w:rPr>
          <w:lang w:val="en-US"/>
        </w:rPr>
      </w:pPr>
      <w:bookmarkStart w:id="50" w:name="_Toc369791801"/>
      <w:r>
        <w:t xml:space="preserve">Figure </w:t>
      </w:r>
      <w:r w:rsidR="00836014">
        <w:fldChar w:fldCharType="begin"/>
      </w:r>
      <w:r w:rsidR="00F4183A">
        <w:instrText xml:space="preserve"> STYLEREF 1 \s </w:instrText>
      </w:r>
      <w:r w:rsidR="00836014">
        <w:fldChar w:fldCharType="separate"/>
      </w:r>
      <w:r w:rsidR="00BB6334">
        <w:rPr>
          <w:noProof/>
        </w:rPr>
        <w:t>6</w:t>
      </w:r>
      <w:r w:rsidR="00836014">
        <w:rPr>
          <w:noProof/>
        </w:rPr>
        <w:fldChar w:fldCharType="end"/>
      </w:r>
      <w:r>
        <w:noBreakHyphen/>
      </w:r>
      <w:r w:rsidR="00836014">
        <w:fldChar w:fldCharType="begin"/>
      </w:r>
      <w:r w:rsidR="00F4183A">
        <w:instrText xml:space="preserve"> SEQ Figure \* ARABIC \s 1 </w:instrText>
      </w:r>
      <w:r w:rsidR="00836014">
        <w:fldChar w:fldCharType="separate"/>
      </w:r>
      <w:r w:rsidR="00BB6334">
        <w:rPr>
          <w:noProof/>
        </w:rPr>
        <w:t>6</w:t>
      </w:r>
      <w:r w:rsidR="00836014">
        <w:rPr>
          <w:noProof/>
        </w:rPr>
        <w:fldChar w:fldCharType="end"/>
      </w:r>
      <w:r>
        <w:t xml:space="preserve"> </w:t>
      </w:r>
      <w:r w:rsidRPr="00886A93">
        <w:rPr>
          <w:bCs w:val="0"/>
          <w:szCs w:val="20"/>
          <w:lang w:val="en-US"/>
        </w:rPr>
        <w:t>Map of Ukraine with Vinnytsia highlighted (Source: Wikipedia)</w:t>
      </w:r>
      <w:bookmarkEnd w:id="50"/>
    </w:p>
    <w:p w:rsidR="004229FB" w:rsidRPr="00F964C4" w:rsidRDefault="004229FB" w:rsidP="00F964C4">
      <w:pPr>
        <w:pStyle w:val="FNormal"/>
      </w:pPr>
      <w:bookmarkStart w:id="51" w:name="_Toc369612617"/>
      <w:r w:rsidRPr="00F964C4">
        <w:t xml:space="preserve">On the basis of the strategic investment plan, and based on the least cost analyses, a draft priority investment programme was developed by the Client. The Consultant team has analysed proposed components. Based on this review, the Company in cooperation with the Consultant has selected the </w:t>
      </w:r>
      <w:r w:rsidR="003A4EA7">
        <w:t xml:space="preserve">priority investment areas shown in </w:t>
      </w:r>
      <w:r w:rsidR="00363955">
        <w:t>Table 6.6</w:t>
      </w:r>
      <w:r w:rsidR="003A4EA7">
        <w:t>.</w:t>
      </w:r>
    </w:p>
    <w:p w:rsidR="00F964C4" w:rsidRDefault="00F964C4" w:rsidP="00F964C4">
      <w:pPr>
        <w:pStyle w:val="Caption"/>
        <w:keepNext/>
      </w:pPr>
      <w:bookmarkStart w:id="52" w:name="_Ref369789705"/>
      <w:bookmarkStart w:id="53" w:name="_Toc369791807"/>
      <w:r>
        <w:t xml:space="preserve">Table </w:t>
      </w:r>
      <w:bookmarkEnd w:id="52"/>
      <w:r w:rsidR="00363955">
        <w:t>6.6</w:t>
      </w:r>
      <w:r>
        <w:t xml:space="preserve"> </w:t>
      </w:r>
      <w:r w:rsidRPr="00873E77">
        <w:t>Priority investment areas</w:t>
      </w:r>
      <w:r w:rsidR="003A4EA7">
        <w:t xml:space="preserve"> in Vinnytsia</w:t>
      </w:r>
      <w:bookmarkEnd w:id="53"/>
    </w:p>
    <w:tbl>
      <w:tblPr>
        <w:tblW w:w="8136" w:type="dxa"/>
        <w:tblInd w:w="1440" w:type="dxa"/>
        <w:tblCellMar>
          <w:left w:w="70" w:type="dxa"/>
          <w:right w:w="70" w:type="dxa"/>
        </w:tblCellMar>
        <w:tblLook w:val="04A0" w:firstRow="1" w:lastRow="0" w:firstColumn="1" w:lastColumn="0" w:noHBand="0" w:noVBand="1"/>
      </w:tblPr>
      <w:tblGrid>
        <w:gridCol w:w="4339"/>
        <w:gridCol w:w="2979"/>
        <w:gridCol w:w="818"/>
      </w:tblGrid>
      <w:tr w:rsidR="004229FB" w:rsidRPr="00AE3B29" w:rsidTr="00F964C4">
        <w:trPr>
          <w:cantSplit/>
          <w:trHeight w:val="315"/>
          <w:tblHeader/>
        </w:trPr>
        <w:tc>
          <w:tcPr>
            <w:tcW w:w="4339" w:type="dxa"/>
            <w:tcBorders>
              <w:top w:val="single" w:sz="4" w:space="0" w:color="auto"/>
              <w:left w:val="single" w:sz="4" w:space="0" w:color="auto"/>
              <w:bottom w:val="single" w:sz="4" w:space="0" w:color="auto"/>
              <w:right w:val="single" w:sz="4" w:space="0" w:color="auto"/>
            </w:tcBorders>
            <w:shd w:val="clear" w:color="000000" w:fill="003A99"/>
            <w:vAlign w:val="bottom"/>
            <w:hideMark/>
          </w:tcPr>
          <w:bookmarkEnd w:id="51"/>
          <w:p w:rsidR="004229FB" w:rsidRPr="00AE3B29" w:rsidRDefault="004229FB" w:rsidP="003A4EA7">
            <w:pPr>
              <w:keepNext/>
              <w:rPr>
                <w:rFonts w:cs="Segoe UI"/>
                <w:b/>
                <w:bCs/>
                <w:color w:val="FFFFFF"/>
                <w:sz w:val="20"/>
              </w:rPr>
            </w:pPr>
            <w:r w:rsidRPr="00AE3B29">
              <w:rPr>
                <w:rFonts w:cs="Segoe UI"/>
                <w:b/>
                <w:bCs/>
                <w:color w:val="FFFFFF"/>
                <w:sz w:val="20"/>
              </w:rPr>
              <w:t>I</w:t>
            </w:r>
            <w:r w:rsidR="003A4EA7">
              <w:rPr>
                <w:rFonts w:cs="Segoe UI"/>
                <w:b/>
                <w:bCs/>
                <w:color w:val="FFFFFF"/>
                <w:sz w:val="20"/>
              </w:rPr>
              <w:t>nvestment component</w:t>
            </w:r>
          </w:p>
        </w:tc>
        <w:tc>
          <w:tcPr>
            <w:tcW w:w="0" w:type="auto"/>
            <w:tcBorders>
              <w:top w:val="single" w:sz="4" w:space="0" w:color="auto"/>
              <w:left w:val="nil"/>
              <w:bottom w:val="single" w:sz="4" w:space="0" w:color="auto"/>
              <w:right w:val="single" w:sz="4" w:space="0" w:color="auto"/>
            </w:tcBorders>
            <w:shd w:val="clear" w:color="000000" w:fill="003A99"/>
            <w:noWrap/>
            <w:vAlign w:val="bottom"/>
            <w:hideMark/>
          </w:tcPr>
          <w:p w:rsidR="004229FB" w:rsidRPr="00AE3B29" w:rsidRDefault="004229FB" w:rsidP="003A4EA7">
            <w:pPr>
              <w:keepNext/>
              <w:jc w:val="center"/>
              <w:rPr>
                <w:rFonts w:cs="Segoe UI"/>
                <w:b/>
                <w:bCs/>
                <w:color w:val="FFFFFF"/>
                <w:sz w:val="20"/>
              </w:rPr>
            </w:pPr>
            <w:r w:rsidRPr="00AE3B29">
              <w:rPr>
                <w:rFonts w:cs="Segoe UI"/>
                <w:b/>
                <w:bCs/>
                <w:color w:val="FFFFFF"/>
                <w:sz w:val="20"/>
              </w:rPr>
              <w:t>Summary</w:t>
            </w:r>
          </w:p>
        </w:tc>
        <w:tc>
          <w:tcPr>
            <w:tcW w:w="0" w:type="auto"/>
            <w:tcBorders>
              <w:top w:val="single" w:sz="4" w:space="0" w:color="auto"/>
              <w:left w:val="nil"/>
              <w:bottom w:val="single" w:sz="4" w:space="0" w:color="auto"/>
              <w:right w:val="single" w:sz="4" w:space="0" w:color="auto"/>
            </w:tcBorders>
            <w:shd w:val="clear" w:color="000000" w:fill="003A99"/>
            <w:noWrap/>
            <w:vAlign w:val="bottom"/>
            <w:hideMark/>
          </w:tcPr>
          <w:p w:rsidR="004229FB" w:rsidRPr="00AE3B29" w:rsidRDefault="004229FB" w:rsidP="003A4EA7">
            <w:pPr>
              <w:keepNext/>
              <w:jc w:val="center"/>
              <w:rPr>
                <w:rFonts w:cs="Segoe UI"/>
                <w:b/>
                <w:bCs/>
                <w:color w:val="FFFFFF"/>
                <w:sz w:val="20"/>
              </w:rPr>
            </w:pPr>
            <w:r w:rsidRPr="00AE3B29">
              <w:rPr>
                <w:rFonts w:cs="Segoe UI"/>
                <w:b/>
                <w:bCs/>
                <w:color w:val="FFFFFF"/>
                <w:sz w:val="20"/>
              </w:rPr>
              <w:t>Priority</w:t>
            </w:r>
          </w:p>
        </w:tc>
      </w:tr>
      <w:tr w:rsidR="004229FB" w:rsidRPr="00AE3B29" w:rsidTr="003A4EA7">
        <w:trPr>
          <w:trHeight w:val="315"/>
        </w:trPr>
        <w:tc>
          <w:tcPr>
            <w:tcW w:w="4339"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4229FB" w:rsidRPr="003A4EA7" w:rsidRDefault="004229FB" w:rsidP="003A4EA7">
            <w:pPr>
              <w:keepNext/>
              <w:rPr>
                <w:rFonts w:cs="Segoe UI"/>
                <w:b/>
                <w:bCs/>
                <w:color w:val="000000" w:themeColor="text1"/>
                <w:sz w:val="20"/>
              </w:rPr>
            </w:pPr>
            <w:r w:rsidRPr="003A4EA7">
              <w:rPr>
                <w:rFonts w:cs="Segoe UI"/>
                <w:b/>
                <w:bCs/>
                <w:color w:val="000000" w:themeColor="text1"/>
                <w:sz w:val="20"/>
              </w:rPr>
              <w:t>COMPONENT NO 1</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4229FB" w:rsidRPr="003A4EA7" w:rsidRDefault="004229FB" w:rsidP="003A4EA7">
            <w:pPr>
              <w:keepNext/>
              <w:jc w:val="center"/>
              <w:rPr>
                <w:rFonts w:cs="Segoe UI"/>
                <w:b/>
                <w:bCs/>
                <w:color w:val="000000" w:themeColor="text1"/>
                <w:sz w:val="20"/>
              </w:rPr>
            </w:pPr>
            <w:r w:rsidRPr="003A4EA7">
              <w:rPr>
                <w:rFonts w:cs="Segoe UI"/>
                <w:b/>
                <w:bCs/>
                <w:color w:val="000000" w:themeColor="text1"/>
                <w:sz w:val="20"/>
              </w:rPr>
              <w:t>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4229FB" w:rsidRPr="003A4EA7" w:rsidRDefault="004229FB" w:rsidP="003A4EA7">
            <w:pPr>
              <w:keepNext/>
              <w:jc w:val="center"/>
              <w:rPr>
                <w:rFonts w:cs="Segoe UI"/>
                <w:b/>
                <w:bCs/>
                <w:color w:val="000000" w:themeColor="text1"/>
                <w:sz w:val="20"/>
              </w:rPr>
            </w:pPr>
            <w:r w:rsidRPr="003A4EA7">
              <w:rPr>
                <w:rFonts w:cs="Segoe UI"/>
                <w:b/>
                <w:bCs/>
                <w:color w:val="000000" w:themeColor="text1"/>
                <w:sz w:val="20"/>
              </w:rPr>
              <w:t> </w:t>
            </w:r>
          </w:p>
        </w:tc>
      </w:tr>
      <w:tr w:rsidR="004229FB" w:rsidRPr="00AE3B29" w:rsidTr="004229FB">
        <w:trPr>
          <w:trHeight w:val="315"/>
        </w:trPr>
        <w:tc>
          <w:tcPr>
            <w:tcW w:w="4339" w:type="dxa"/>
            <w:tcBorders>
              <w:top w:val="nil"/>
              <w:left w:val="single" w:sz="4" w:space="0" w:color="auto"/>
              <w:bottom w:val="single" w:sz="4" w:space="0" w:color="auto"/>
              <w:right w:val="single" w:sz="4" w:space="0" w:color="auto"/>
            </w:tcBorders>
            <w:shd w:val="clear" w:color="auto" w:fill="auto"/>
            <w:noWrap/>
            <w:vAlign w:val="bottom"/>
            <w:hideMark/>
          </w:tcPr>
          <w:p w:rsidR="004229FB" w:rsidRPr="00AE3B29" w:rsidRDefault="004229FB" w:rsidP="003A4EA7">
            <w:pPr>
              <w:keepNext/>
              <w:rPr>
                <w:rFonts w:cs="Segoe UI"/>
                <w:sz w:val="20"/>
              </w:rPr>
            </w:pPr>
            <w:r w:rsidRPr="00AE3B29">
              <w:rPr>
                <w:rFonts w:cs="Segoe UI"/>
                <w:sz w:val="20"/>
              </w:rPr>
              <w:t xml:space="preserve">Кот. 600-річчя,13 ПТВМ-30 </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reconstruction</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1</w:t>
            </w:r>
          </w:p>
        </w:tc>
      </w:tr>
      <w:tr w:rsidR="004229FB" w:rsidRPr="00AE3B29" w:rsidTr="003A4EA7">
        <w:trPr>
          <w:trHeight w:val="315"/>
        </w:trPr>
        <w:tc>
          <w:tcPr>
            <w:tcW w:w="4339"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4229FB" w:rsidRPr="003A4EA7" w:rsidRDefault="004229FB" w:rsidP="003A4EA7">
            <w:pPr>
              <w:keepNext/>
              <w:rPr>
                <w:rFonts w:cs="Segoe UI"/>
                <w:b/>
                <w:bCs/>
                <w:color w:val="000000" w:themeColor="text1"/>
                <w:sz w:val="20"/>
              </w:rPr>
            </w:pPr>
            <w:r w:rsidRPr="003A4EA7">
              <w:rPr>
                <w:rFonts w:cs="Segoe UI"/>
                <w:b/>
                <w:bCs/>
                <w:color w:val="000000" w:themeColor="text1"/>
                <w:sz w:val="20"/>
              </w:rPr>
              <w:t>COMPONENT NO 2</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4229FB" w:rsidRPr="003A4EA7" w:rsidRDefault="004229FB" w:rsidP="003A4EA7">
            <w:pPr>
              <w:keepNext/>
              <w:jc w:val="center"/>
              <w:rPr>
                <w:rFonts w:cs="Segoe UI"/>
                <w:b/>
                <w:bCs/>
                <w:color w:val="000000" w:themeColor="text1"/>
                <w:sz w:val="20"/>
              </w:rPr>
            </w:pPr>
            <w:r w:rsidRPr="003A4EA7">
              <w:rPr>
                <w:rFonts w:cs="Segoe UI"/>
                <w:b/>
                <w:bCs/>
                <w:color w:val="000000" w:themeColor="text1"/>
                <w:sz w:val="20"/>
              </w:rPr>
              <w:t>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4229FB" w:rsidRPr="003A4EA7" w:rsidRDefault="004229FB" w:rsidP="003A4EA7">
            <w:pPr>
              <w:keepNext/>
              <w:jc w:val="center"/>
              <w:rPr>
                <w:rFonts w:cs="Segoe UI"/>
                <w:b/>
                <w:bCs/>
                <w:color w:val="000000" w:themeColor="text1"/>
                <w:sz w:val="20"/>
              </w:rPr>
            </w:pPr>
            <w:r w:rsidRPr="003A4EA7">
              <w:rPr>
                <w:rFonts w:cs="Segoe UI"/>
                <w:b/>
                <w:bCs/>
                <w:color w:val="000000" w:themeColor="text1"/>
                <w:sz w:val="20"/>
              </w:rPr>
              <w:t> </w:t>
            </w:r>
          </w:p>
        </w:tc>
      </w:tr>
      <w:tr w:rsidR="004229FB" w:rsidRPr="00AE3B29" w:rsidTr="004229FB">
        <w:trPr>
          <w:trHeight w:val="315"/>
        </w:trPr>
        <w:tc>
          <w:tcPr>
            <w:tcW w:w="4339" w:type="dxa"/>
            <w:tcBorders>
              <w:top w:val="nil"/>
              <w:left w:val="single" w:sz="4" w:space="0" w:color="auto"/>
              <w:bottom w:val="single" w:sz="4" w:space="0" w:color="auto"/>
              <w:right w:val="single" w:sz="4" w:space="0" w:color="auto"/>
            </w:tcBorders>
            <w:shd w:val="clear" w:color="auto" w:fill="auto"/>
            <w:noWrap/>
            <w:vAlign w:val="bottom"/>
            <w:hideMark/>
          </w:tcPr>
          <w:p w:rsidR="004229FB" w:rsidRPr="00AE3B29" w:rsidRDefault="004229FB" w:rsidP="003A4EA7">
            <w:pPr>
              <w:keepNext/>
              <w:rPr>
                <w:rFonts w:cs="Segoe UI"/>
                <w:sz w:val="20"/>
              </w:rPr>
            </w:pPr>
            <w:r w:rsidRPr="00AE3B29">
              <w:rPr>
                <w:rFonts w:cs="Segoe UI"/>
                <w:sz w:val="20"/>
              </w:rPr>
              <w:t xml:space="preserve">Кот. 600-річчя,13 ПТВМ-50 </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reconstruction</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1</w:t>
            </w:r>
          </w:p>
        </w:tc>
      </w:tr>
      <w:tr w:rsidR="004229FB" w:rsidRPr="00AE3B29" w:rsidTr="003A4EA7">
        <w:trPr>
          <w:trHeight w:val="315"/>
        </w:trPr>
        <w:tc>
          <w:tcPr>
            <w:tcW w:w="4339"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4229FB" w:rsidRPr="003A4EA7" w:rsidRDefault="004229FB" w:rsidP="003A4EA7">
            <w:pPr>
              <w:keepNext/>
              <w:rPr>
                <w:rFonts w:cs="Segoe UI"/>
                <w:b/>
                <w:bCs/>
                <w:color w:val="000000" w:themeColor="text1"/>
                <w:sz w:val="20"/>
              </w:rPr>
            </w:pPr>
            <w:r w:rsidRPr="003A4EA7">
              <w:rPr>
                <w:rFonts w:cs="Segoe UI"/>
                <w:b/>
                <w:bCs/>
                <w:color w:val="000000" w:themeColor="text1"/>
                <w:sz w:val="20"/>
              </w:rPr>
              <w:t>COMPONENT NO 3</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4229FB" w:rsidRPr="003A4EA7" w:rsidRDefault="004229FB" w:rsidP="003A4EA7">
            <w:pPr>
              <w:keepNext/>
              <w:jc w:val="center"/>
              <w:rPr>
                <w:rFonts w:cs="Segoe UI"/>
                <w:b/>
                <w:bCs/>
                <w:color w:val="000000" w:themeColor="text1"/>
                <w:sz w:val="20"/>
              </w:rPr>
            </w:pPr>
            <w:r w:rsidRPr="003A4EA7">
              <w:rPr>
                <w:rFonts w:cs="Segoe UI"/>
                <w:b/>
                <w:bCs/>
                <w:color w:val="000000" w:themeColor="text1"/>
                <w:sz w:val="20"/>
              </w:rPr>
              <w:t>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4229FB" w:rsidRPr="003A4EA7" w:rsidRDefault="004229FB" w:rsidP="003A4EA7">
            <w:pPr>
              <w:keepNext/>
              <w:jc w:val="center"/>
              <w:rPr>
                <w:rFonts w:cs="Segoe UI"/>
                <w:b/>
                <w:bCs/>
                <w:color w:val="000000" w:themeColor="text1"/>
                <w:sz w:val="20"/>
              </w:rPr>
            </w:pPr>
            <w:r w:rsidRPr="003A4EA7">
              <w:rPr>
                <w:rFonts w:cs="Segoe UI"/>
                <w:b/>
                <w:bCs/>
                <w:color w:val="000000" w:themeColor="text1"/>
                <w:sz w:val="20"/>
              </w:rPr>
              <w:t> </w:t>
            </w:r>
          </w:p>
        </w:tc>
      </w:tr>
      <w:tr w:rsidR="004229FB" w:rsidRPr="00AE3B29" w:rsidTr="004229FB">
        <w:trPr>
          <w:trHeight w:val="315"/>
        </w:trPr>
        <w:tc>
          <w:tcPr>
            <w:tcW w:w="4339" w:type="dxa"/>
            <w:tcBorders>
              <w:top w:val="nil"/>
              <w:left w:val="single" w:sz="4" w:space="0" w:color="auto"/>
              <w:bottom w:val="single" w:sz="4" w:space="0" w:color="auto"/>
              <w:right w:val="single" w:sz="4" w:space="0" w:color="auto"/>
            </w:tcBorders>
            <w:shd w:val="clear" w:color="auto" w:fill="auto"/>
            <w:noWrap/>
            <w:vAlign w:val="bottom"/>
            <w:hideMark/>
          </w:tcPr>
          <w:p w:rsidR="004229FB" w:rsidRPr="00AE3B29" w:rsidRDefault="004229FB" w:rsidP="003A4EA7">
            <w:pPr>
              <w:keepNext/>
              <w:rPr>
                <w:rFonts w:cs="Segoe UI"/>
                <w:sz w:val="20"/>
              </w:rPr>
            </w:pPr>
            <w:r w:rsidRPr="00AE3B29">
              <w:rPr>
                <w:rFonts w:cs="Segoe UI"/>
                <w:sz w:val="20"/>
              </w:rPr>
              <w:t xml:space="preserve">Кот. М.Кошки,12/1 </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reconstruction</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1</w:t>
            </w:r>
          </w:p>
        </w:tc>
      </w:tr>
      <w:tr w:rsidR="004229FB" w:rsidRPr="00AE3B29" w:rsidTr="004229FB">
        <w:trPr>
          <w:trHeight w:val="315"/>
        </w:trPr>
        <w:tc>
          <w:tcPr>
            <w:tcW w:w="4339" w:type="dxa"/>
            <w:tcBorders>
              <w:top w:val="nil"/>
              <w:left w:val="single" w:sz="4" w:space="0" w:color="auto"/>
              <w:bottom w:val="single" w:sz="4" w:space="0" w:color="auto"/>
              <w:right w:val="single" w:sz="4" w:space="0" w:color="auto"/>
            </w:tcBorders>
            <w:shd w:val="clear" w:color="auto" w:fill="auto"/>
            <w:noWrap/>
            <w:vAlign w:val="bottom"/>
            <w:hideMark/>
          </w:tcPr>
          <w:p w:rsidR="004229FB" w:rsidRPr="00AE3B29" w:rsidRDefault="004229FB" w:rsidP="003A4EA7">
            <w:pPr>
              <w:keepNext/>
              <w:rPr>
                <w:rFonts w:cs="Segoe UI"/>
                <w:sz w:val="20"/>
              </w:rPr>
            </w:pPr>
            <w:r w:rsidRPr="00AE3B29">
              <w:rPr>
                <w:rFonts w:cs="Segoe UI"/>
                <w:sz w:val="20"/>
              </w:rPr>
              <w:t xml:space="preserve">Кот. М.Кошки,12/2 </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reconstruction</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1</w:t>
            </w:r>
          </w:p>
        </w:tc>
      </w:tr>
      <w:tr w:rsidR="004229FB" w:rsidRPr="00AE3B29" w:rsidTr="004229FB">
        <w:trPr>
          <w:trHeight w:val="315"/>
        </w:trPr>
        <w:tc>
          <w:tcPr>
            <w:tcW w:w="4339" w:type="dxa"/>
            <w:tcBorders>
              <w:top w:val="nil"/>
              <w:left w:val="single" w:sz="4" w:space="0" w:color="auto"/>
              <w:bottom w:val="single" w:sz="4" w:space="0" w:color="auto"/>
              <w:right w:val="single" w:sz="4" w:space="0" w:color="auto"/>
            </w:tcBorders>
            <w:shd w:val="clear" w:color="auto" w:fill="auto"/>
            <w:noWrap/>
            <w:vAlign w:val="bottom"/>
            <w:hideMark/>
          </w:tcPr>
          <w:p w:rsidR="004229FB" w:rsidRPr="00AE3B29" w:rsidRDefault="004229FB" w:rsidP="003A4EA7">
            <w:pPr>
              <w:keepNext/>
              <w:rPr>
                <w:rFonts w:cs="Segoe UI"/>
                <w:sz w:val="20"/>
              </w:rPr>
            </w:pPr>
            <w:r w:rsidRPr="00AE3B29">
              <w:rPr>
                <w:rFonts w:cs="Segoe UI"/>
                <w:sz w:val="20"/>
              </w:rPr>
              <w:t xml:space="preserve">Кот. Свердлова,143 </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closure</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1</w:t>
            </w:r>
          </w:p>
        </w:tc>
      </w:tr>
      <w:tr w:rsidR="004229FB" w:rsidRPr="00AE3B29" w:rsidTr="004229FB">
        <w:trPr>
          <w:trHeight w:val="315"/>
        </w:trPr>
        <w:tc>
          <w:tcPr>
            <w:tcW w:w="4339" w:type="dxa"/>
            <w:tcBorders>
              <w:top w:val="nil"/>
              <w:left w:val="single" w:sz="4" w:space="0" w:color="auto"/>
              <w:bottom w:val="single" w:sz="4" w:space="0" w:color="auto"/>
              <w:right w:val="single" w:sz="4" w:space="0" w:color="auto"/>
            </w:tcBorders>
            <w:shd w:val="clear" w:color="auto" w:fill="auto"/>
            <w:noWrap/>
            <w:vAlign w:val="bottom"/>
            <w:hideMark/>
          </w:tcPr>
          <w:p w:rsidR="004229FB" w:rsidRPr="00AE3B29" w:rsidRDefault="004229FB" w:rsidP="003A4EA7">
            <w:pPr>
              <w:keepNext/>
              <w:rPr>
                <w:rFonts w:cs="Segoe UI"/>
                <w:sz w:val="20"/>
              </w:rPr>
            </w:pPr>
            <w:r w:rsidRPr="00AE3B29">
              <w:rPr>
                <w:rFonts w:cs="Segoe UI"/>
                <w:sz w:val="20"/>
              </w:rPr>
              <w:t xml:space="preserve">Кот. Пирогова,107 </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closure</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1</w:t>
            </w:r>
          </w:p>
        </w:tc>
      </w:tr>
      <w:tr w:rsidR="004229FB" w:rsidRPr="00AE3B29" w:rsidTr="004229FB">
        <w:trPr>
          <w:trHeight w:val="570"/>
        </w:trPr>
        <w:tc>
          <w:tcPr>
            <w:tcW w:w="4339" w:type="dxa"/>
            <w:tcBorders>
              <w:top w:val="nil"/>
              <w:left w:val="single" w:sz="4" w:space="0" w:color="auto"/>
              <w:bottom w:val="single" w:sz="4" w:space="0" w:color="auto"/>
              <w:right w:val="single" w:sz="4" w:space="0" w:color="auto"/>
            </w:tcBorders>
            <w:shd w:val="clear" w:color="auto" w:fill="auto"/>
            <w:noWrap/>
            <w:vAlign w:val="bottom"/>
            <w:hideMark/>
          </w:tcPr>
          <w:p w:rsidR="004229FB" w:rsidRPr="00AE3B29" w:rsidRDefault="004229FB" w:rsidP="003A4EA7">
            <w:pPr>
              <w:keepNext/>
              <w:rPr>
                <w:rFonts w:cs="Segoe UI"/>
                <w:sz w:val="20"/>
              </w:rPr>
            </w:pPr>
            <w:r w:rsidRPr="00AE3B29">
              <w:rPr>
                <w:rFonts w:cs="Segoe UI"/>
                <w:sz w:val="20"/>
              </w:rPr>
              <w:t>Connection pipelines</w:t>
            </w:r>
          </w:p>
        </w:tc>
        <w:tc>
          <w:tcPr>
            <w:tcW w:w="0" w:type="auto"/>
            <w:tcBorders>
              <w:top w:val="nil"/>
              <w:left w:val="nil"/>
              <w:bottom w:val="single" w:sz="4" w:space="0" w:color="auto"/>
              <w:right w:val="single" w:sz="4" w:space="0" w:color="auto"/>
            </w:tcBorders>
            <w:shd w:val="clear" w:color="auto" w:fill="auto"/>
            <w:vAlign w:val="bottom"/>
            <w:hideMark/>
          </w:tcPr>
          <w:p w:rsidR="004229FB" w:rsidRPr="00AE3B29" w:rsidRDefault="004229FB" w:rsidP="003A4EA7">
            <w:pPr>
              <w:keepNext/>
              <w:jc w:val="center"/>
              <w:rPr>
                <w:rFonts w:cs="Segoe UI"/>
                <w:color w:val="000000"/>
                <w:sz w:val="20"/>
                <w:lang w:val="en-US"/>
              </w:rPr>
            </w:pPr>
            <w:r w:rsidRPr="00AE3B29">
              <w:rPr>
                <w:rFonts w:cs="Segoe UI"/>
                <w:color w:val="000000"/>
                <w:sz w:val="20"/>
                <w:lang w:val="en-US"/>
              </w:rPr>
              <w:t>new connections (ring boiler house together)</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1</w:t>
            </w:r>
          </w:p>
        </w:tc>
      </w:tr>
      <w:tr w:rsidR="004229FB" w:rsidRPr="00AE3B29" w:rsidTr="003A4EA7">
        <w:trPr>
          <w:trHeight w:val="315"/>
        </w:trPr>
        <w:tc>
          <w:tcPr>
            <w:tcW w:w="4339"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4229FB" w:rsidRPr="003A4EA7" w:rsidRDefault="004229FB" w:rsidP="003A4EA7">
            <w:pPr>
              <w:keepNext/>
              <w:rPr>
                <w:rFonts w:cs="Segoe UI"/>
                <w:b/>
                <w:bCs/>
                <w:color w:val="000000" w:themeColor="text1"/>
                <w:sz w:val="20"/>
              </w:rPr>
            </w:pPr>
            <w:r w:rsidRPr="003A4EA7">
              <w:rPr>
                <w:rFonts w:cs="Segoe UI"/>
                <w:b/>
                <w:bCs/>
                <w:color w:val="000000" w:themeColor="text1"/>
                <w:sz w:val="20"/>
              </w:rPr>
              <w:t>COMPONENT NO 4</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4229FB" w:rsidRPr="003A4EA7" w:rsidRDefault="004229FB" w:rsidP="003A4EA7">
            <w:pPr>
              <w:keepNext/>
              <w:jc w:val="center"/>
              <w:rPr>
                <w:rFonts w:cs="Segoe UI"/>
                <w:b/>
                <w:bCs/>
                <w:color w:val="000000" w:themeColor="text1"/>
                <w:sz w:val="20"/>
              </w:rPr>
            </w:pPr>
            <w:r w:rsidRPr="003A4EA7">
              <w:rPr>
                <w:rFonts w:cs="Segoe UI"/>
                <w:b/>
                <w:bCs/>
                <w:color w:val="000000" w:themeColor="text1"/>
                <w:sz w:val="20"/>
              </w:rPr>
              <w:t>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4229FB" w:rsidRPr="003A4EA7" w:rsidRDefault="004229FB" w:rsidP="003A4EA7">
            <w:pPr>
              <w:keepNext/>
              <w:jc w:val="center"/>
              <w:rPr>
                <w:rFonts w:cs="Segoe UI"/>
                <w:b/>
                <w:bCs/>
                <w:color w:val="000000" w:themeColor="text1"/>
                <w:sz w:val="20"/>
              </w:rPr>
            </w:pPr>
            <w:r w:rsidRPr="003A4EA7">
              <w:rPr>
                <w:rFonts w:cs="Segoe UI"/>
                <w:b/>
                <w:bCs/>
                <w:color w:val="000000" w:themeColor="text1"/>
                <w:sz w:val="20"/>
              </w:rPr>
              <w:t> </w:t>
            </w:r>
          </w:p>
        </w:tc>
      </w:tr>
      <w:tr w:rsidR="004229FB" w:rsidRPr="00AE3B29" w:rsidTr="004229FB">
        <w:trPr>
          <w:trHeight w:val="315"/>
        </w:trPr>
        <w:tc>
          <w:tcPr>
            <w:tcW w:w="4339" w:type="dxa"/>
            <w:tcBorders>
              <w:top w:val="nil"/>
              <w:left w:val="single" w:sz="4" w:space="0" w:color="auto"/>
              <w:bottom w:val="single" w:sz="4" w:space="0" w:color="auto"/>
              <w:right w:val="single" w:sz="4" w:space="0" w:color="auto"/>
            </w:tcBorders>
            <w:shd w:val="clear" w:color="auto" w:fill="auto"/>
            <w:noWrap/>
            <w:vAlign w:val="bottom"/>
            <w:hideMark/>
          </w:tcPr>
          <w:p w:rsidR="004229FB" w:rsidRPr="00AE3B29" w:rsidRDefault="004229FB" w:rsidP="003A4EA7">
            <w:pPr>
              <w:keepNext/>
              <w:rPr>
                <w:rFonts w:cs="Segoe UI"/>
                <w:sz w:val="20"/>
              </w:rPr>
            </w:pPr>
            <w:r w:rsidRPr="00AE3B29">
              <w:rPr>
                <w:rFonts w:cs="Segoe UI"/>
                <w:sz w:val="20"/>
              </w:rPr>
              <w:t xml:space="preserve">Кот. Блюхера,20 </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reconstruction</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1</w:t>
            </w:r>
          </w:p>
        </w:tc>
      </w:tr>
      <w:tr w:rsidR="004229FB" w:rsidRPr="00AE3B29" w:rsidTr="004229FB">
        <w:trPr>
          <w:trHeight w:val="315"/>
        </w:trPr>
        <w:tc>
          <w:tcPr>
            <w:tcW w:w="4339" w:type="dxa"/>
            <w:tcBorders>
              <w:top w:val="nil"/>
              <w:left w:val="single" w:sz="4" w:space="0" w:color="auto"/>
              <w:bottom w:val="single" w:sz="4" w:space="0" w:color="auto"/>
              <w:right w:val="single" w:sz="4" w:space="0" w:color="auto"/>
            </w:tcBorders>
            <w:shd w:val="clear" w:color="auto" w:fill="auto"/>
            <w:noWrap/>
            <w:vAlign w:val="bottom"/>
            <w:hideMark/>
          </w:tcPr>
          <w:p w:rsidR="004229FB" w:rsidRPr="00AE3B29" w:rsidRDefault="004229FB" w:rsidP="003A4EA7">
            <w:pPr>
              <w:keepNext/>
              <w:rPr>
                <w:rFonts w:cs="Segoe UI"/>
                <w:sz w:val="20"/>
              </w:rPr>
            </w:pPr>
            <w:r w:rsidRPr="00AE3B29">
              <w:rPr>
                <w:rFonts w:cs="Segoe UI"/>
                <w:sz w:val="20"/>
              </w:rPr>
              <w:t xml:space="preserve">Кот. Немирівське шосе,78 </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reconstruction</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1</w:t>
            </w:r>
          </w:p>
        </w:tc>
      </w:tr>
      <w:tr w:rsidR="004229FB" w:rsidRPr="00AE3B29" w:rsidTr="003A4EA7">
        <w:trPr>
          <w:trHeight w:val="315"/>
        </w:trPr>
        <w:tc>
          <w:tcPr>
            <w:tcW w:w="4339"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4229FB" w:rsidRPr="003A4EA7" w:rsidRDefault="004229FB" w:rsidP="003A4EA7">
            <w:pPr>
              <w:keepNext/>
              <w:rPr>
                <w:rFonts w:cs="Segoe UI"/>
                <w:b/>
                <w:bCs/>
                <w:color w:val="000000" w:themeColor="text1"/>
                <w:sz w:val="20"/>
              </w:rPr>
            </w:pPr>
            <w:r w:rsidRPr="003A4EA7">
              <w:rPr>
                <w:rFonts w:cs="Segoe UI"/>
                <w:b/>
                <w:bCs/>
                <w:color w:val="000000" w:themeColor="text1"/>
                <w:sz w:val="20"/>
              </w:rPr>
              <w:t>COMPONENT NO 5</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4229FB" w:rsidRPr="003A4EA7" w:rsidRDefault="004229FB" w:rsidP="003A4EA7">
            <w:pPr>
              <w:keepNext/>
              <w:jc w:val="center"/>
              <w:rPr>
                <w:rFonts w:cs="Segoe UI"/>
                <w:b/>
                <w:bCs/>
                <w:color w:val="000000" w:themeColor="text1"/>
                <w:sz w:val="20"/>
              </w:rPr>
            </w:pPr>
            <w:r w:rsidRPr="003A4EA7">
              <w:rPr>
                <w:rFonts w:cs="Segoe UI"/>
                <w:b/>
                <w:bCs/>
                <w:color w:val="000000" w:themeColor="text1"/>
                <w:sz w:val="20"/>
              </w:rPr>
              <w:t>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4229FB" w:rsidRPr="003A4EA7" w:rsidRDefault="004229FB" w:rsidP="003A4EA7">
            <w:pPr>
              <w:keepNext/>
              <w:jc w:val="center"/>
              <w:rPr>
                <w:rFonts w:cs="Segoe UI"/>
                <w:b/>
                <w:bCs/>
                <w:color w:val="000000" w:themeColor="text1"/>
                <w:sz w:val="20"/>
              </w:rPr>
            </w:pPr>
            <w:r w:rsidRPr="003A4EA7">
              <w:rPr>
                <w:rFonts w:cs="Segoe UI"/>
                <w:b/>
                <w:bCs/>
                <w:color w:val="000000" w:themeColor="text1"/>
                <w:sz w:val="20"/>
              </w:rPr>
              <w:t> </w:t>
            </w:r>
          </w:p>
        </w:tc>
      </w:tr>
      <w:tr w:rsidR="004229FB" w:rsidRPr="00AE3B29" w:rsidTr="004229FB">
        <w:trPr>
          <w:trHeight w:val="570"/>
        </w:trPr>
        <w:tc>
          <w:tcPr>
            <w:tcW w:w="4339" w:type="dxa"/>
            <w:tcBorders>
              <w:top w:val="nil"/>
              <w:left w:val="single" w:sz="4" w:space="0" w:color="auto"/>
              <w:bottom w:val="single" w:sz="4" w:space="0" w:color="auto"/>
              <w:right w:val="single" w:sz="4" w:space="0" w:color="auto"/>
            </w:tcBorders>
            <w:shd w:val="clear" w:color="auto" w:fill="auto"/>
            <w:noWrap/>
            <w:vAlign w:val="bottom"/>
            <w:hideMark/>
          </w:tcPr>
          <w:p w:rsidR="004229FB" w:rsidRPr="00AE3B29" w:rsidRDefault="004229FB" w:rsidP="003A4EA7">
            <w:pPr>
              <w:keepNext/>
              <w:rPr>
                <w:rFonts w:cs="Segoe UI"/>
                <w:sz w:val="20"/>
              </w:rPr>
            </w:pPr>
            <w:r w:rsidRPr="00AE3B29">
              <w:rPr>
                <w:rFonts w:cs="Segoe UI"/>
                <w:sz w:val="20"/>
              </w:rPr>
              <w:t xml:space="preserve">Кот. Маяковського,132 </w:t>
            </w:r>
          </w:p>
        </w:tc>
        <w:tc>
          <w:tcPr>
            <w:tcW w:w="0" w:type="auto"/>
            <w:tcBorders>
              <w:top w:val="nil"/>
              <w:left w:val="nil"/>
              <w:bottom w:val="single" w:sz="4" w:space="0" w:color="auto"/>
              <w:right w:val="single" w:sz="4" w:space="0" w:color="auto"/>
            </w:tcBorders>
            <w:shd w:val="clear" w:color="auto" w:fill="auto"/>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regional DH network replacement</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1</w:t>
            </w:r>
          </w:p>
        </w:tc>
      </w:tr>
      <w:tr w:rsidR="004229FB" w:rsidRPr="00AE3B29" w:rsidTr="003A4EA7">
        <w:trPr>
          <w:trHeight w:val="315"/>
        </w:trPr>
        <w:tc>
          <w:tcPr>
            <w:tcW w:w="4339"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4229FB" w:rsidRPr="003A4EA7" w:rsidRDefault="004229FB" w:rsidP="003A4EA7">
            <w:pPr>
              <w:keepNext/>
              <w:rPr>
                <w:rFonts w:cs="Segoe UI"/>
                <w:b/>
                <w:bCs/>
                <w:color w:val="000000" w:themeColor="text1"/>
                <w:sz w:val="20"/>
              </w:rPr>
            </w:pPr>
            <w:r w:rsidRPr="003A4EA7">
              <w:rPr>
                <w:rFonts w:cs="Segoe UI"/>
                <w:b/>
                <w:bCs/>
                <w:color w:val="000000" w:themeColor="text1"/>
                <w:sz w:val="20"/>
              </w:rPr>
              <w:t>COMPONENT NO 6</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4229FB" w:rsidRPr="003A4EA7" w:rsidRDefault="004229FB" w:rsidP="003A4EA7">
            <w:pPr>
              <w:keepNext/>
              <w:jc w:val="center"/>
              <w:rPr>
                <w:rFonts w:cs="Segoe UI"/>
                <w:b/>
                <w:bCs/>
                <w:color w:val="000000" w:themeColor="text1"/>
                <w:sz w:val="20"/>
              </w:rPr>
            </w:pPr>
            <w:r w:rsidRPr="003A4EA7">
              <w:rPr>
                <w:rFonts w:cs="Segoe UI"/>
                <w:b/>
                <w:bCs/>
                <w:color w:val="000000" w:themeColor="text1"/>
                <w:sz w:val="20"/>
              </w:rPr>
              <w:t>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4229FB" w:rsidRPr="003A4EA7" w:rsidRDefault="004229FB" w:rsidP="003A4EA7">
            <w:pPr>
              <w:keepNext/>
              <w:jc w:val="center"/>
              <w:rPr>
                <w:rFonts w:cs="Segoe UI"/>
                <w:b/>
                <w:bCs/>
                <w:color w:val="000000" w:themeColor="text1"/>
                <w:sz w:val="20"/>
              </w:rPr>
            </w:pPr>
            <w:r w:rsidRPr="003A4EA7">
              <w:rPr>
                <w:rFonts w:cs="Segoe UI"/>
                <w:b/>
                <w:bCs/>
                <w:color w:val="000000" w:themeColor="text1"/>
                <w:sz w:val="20"/>
              </w:rPr>
              <w:t> </w:t>
            </w:r>
          </w:p>
        </w:tc>
      </w:tr>
      <w:tr w:rsidR="004229FB" w:rsidRPr="00AE3B29" w:rsidTr="004229FB">
        <w:trPr>
          <w:trHeight w:val="315"/>
        </w:trPr>
        <w:tc>
          <w:tcPr>
            <w:tcW w:w="4339" w:type="dxa"/>
            <w:tcBorders>
              <w:top w:val="nil"/>
              <w:left w:val="single" w:sz="4" w:space="0" w:color="auto"/>
              <w:bottom w:val="single" w:sz="4" w:space="0" w:color="auto"/>
              <w:right w:val="single" w:sz="4" w:space="0" w:color="auto"/>
            </w:tcBorders>
            <w:shd w:val="clear" w:color="auto" w:fill="auto"/>
            <w:noWrap/>
            <w:vAlign w:val="bottom"/>
            <w:hideMark/>
          </w:tcPr>
          <w:p w:rsidR="004229FB" w:rsidRPr="00AE3B29" w:rsidRDefault="004229FB" w:rsidP="003A4EA7">
            <w:pPr>
              <w:keepNext/>
              <w:rPr>
                <w:rFonts w:cs="Segoe UI"/>
                <w:sz w:val="20"/>
              </w:rPr>
            </w:pPr>
            <w:r w:rsidRPr="00AE3B29">
              <w:rPr>
                <w:rFonts w:cs="Segoe UI"/>
                <w:sz w:val="20"/>
              </w:rPr>
              <w:t>Кот. Немирівське шосе, 26 ТЕЦ-1</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boilers reconstruction</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1</w:t>
            </w:r>
          </w:p>
        </w:tc>
      </w:tr>
      <w:tr w:rsidR="004229FB" w:rsidRPr="00AE3B29" w:rsidTr="003A4EA7">
        <w:trPr>
          <w:trHeight w:val="315"/>
        </w:trPr>
        <w:tc>
          <w:tcPr>
            <w:tcW w:w="4339"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4229FB" w:rsidRPr="003A4EA7" w:rsidRDefault="004229FB" w:rsidP="003A4EA7">
            <w:pPr>
              <w:keepNext/>
              <w:rPr>
                <w:rFonts w:cs="Segoe UI"/>
                <w:b/>
                <w:bCs/>
                <w:color w:val="000000" w:themeColor="text1"/>
                <w:sz w:val="20"/>
              </w:rPr>
            </w:pPr>
            <w:r w:rsidRPr="003A4EA7">
              <w:rPr>
                <w:rFonts w:cs="Segoe UI"/>
                <w:b/>
                <w:bCs/>
                <w:color w:val="000000" w:themeColor="text1"/>
                <w:sz w:val="20"/>
              </w:rPr>
              <w:t>COMPONENT NO 7</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4229FB" w:rsidRPr="003A4EA7" w:rsidRDefault="004229FB" w:rsidP="003A4EA7">
            <w:pPr>
              <w:keepNext/>
              <w:jc w:val="center"/>
              <w:rPr>
                <w:rFonts w:cs="Segoe UI"/>
                <w:b/>
                <w:bCs/>
                <w:color w:val="000000" w:themeColor="text1"/>
                <w:sz w:val="20"/>
              </w:rPr>
            </w:pP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4229FB" w:rsidRPr="003A4EA7" w:rsidRDefault="004229FB" w:rsidP="003A4EA7">
            <w:pPr>
              <w:keepNext/>
              <w:jc w:val="center"/>
              <w:rPr>
                <w:rFonts w:cs="Segoe UI"/>
                <w:b/>
                <w:bCs/>
                <w:color w:val="000000" w:themeColor="text1"/>
                <w:sz w:val="20"/>
              </w:rPr>
            </w:pPr>
          </w:p>
        </w:tc>
      </w:tr>
      <w:tr w:rsidR="004229FB" w:rsidRPr="00AE3B29" w:rsidTr="004229FB">
        <w:trPr>
          <w:trHeight w:val="315"/>
        </w:trPr>
        <w:tc>
          <w:tcPr>
            <w:tcW w:w="4339" w:type="dxa"/>
            <w:tcBorders>
              <w:top w:val="nil"/>
              <w:left w:val="single" w:sz="4" w:space="0" w:color="auto"/>
              <w:bottom w:val="single" w:sz="4" w:space="0" w:color="auto"/>
              <w:right w:val="single" w:sz="4" w:space="0" w:color="auto"/>
            </w:tcBorders>
            <w:shd w:val="clear" w:color="auto" w:fill="auto"/>
            <w:noWrap/>
            <w:vAlign w:val="bottom"/>
            <w:hideMark/>
          </w:tcPr>
          <w:p w:rsidR="004229FB" w:rsidRPr="006E2276" w:rsidRDefault="004229FB" w:rsidP="003A4EA7">
            <w:pPr>
              <w:keepNext/>
              <w:rPr>
                <w:rFonts w:cs="Segoe UI"/>
                <w:bCs/>
                <w:sz w:val="20"/>
              </w:rPr>
            </w:pPr>
            <w:r w:rsidRPr="006E2276">
              <w:rPr>
                <w:rFonts w:cs="Segoe UI"/>
                <w:bCs/>
                <w:sz w:val="20"/>
              </w:rPr>
              <w:t>1-го Травня, 2 ТЕЦ-4</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 </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 </w:t>
            </w:r>
          </w:p>
        </w:tc>
      </w:tr>
      <w:tr w:rsidR="004229FB" w:rsidRPr="00AE3B29" w:rsidTr="003A4EA7">
        <w:trPr>
          <w:trHeight w:val="315"/>
        </w:trPr>
        <w:tc>
          <w:tcPr>
            <w:tcW w:w="4339"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4229FB" w:rsidRPr="003A4EA7" w:rsidRDefault="004229FB" w:rsidP="003A4EA7">
            <w:pPr>
              <w:keepNext/>
              <w:rPr>
                <w:rFonts w:cs="Segoe UI"/>
                <w:b/>
                <w:bCs/>
                <w:color w:val="000000" w:themeColor="text1"/>
                <w:sz w:val="20"/>
              </w:rPr>
            </w:pPr>
            <w:r w:rsidRPr="003A4EA7">
              <w:rPr>
                <w:rFonts w:cs="Segoe UI"/>
                <w:b/>
                <w:bCs/>
                <w:color w:val="000000" w:themeColor="text1"/>
                <w:sz w:val="20"/>
              </w:rPr>
              <w:t>COMPONENT NO 8</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4229FB" w:rsidRPr="003A4EA7" w:rsidRDefault="004229FB" w:rsidP="003A4EA7">
            <w:pPr>
              <w:keepNext/>
              <w:jc w:val="center"/>
              <w:rPr>
                <w:rFonts w:cs="Segoe UI"/>
                <w:b/>
                <w:bCs/>
                <w:color w:val="000000" w:themeColor="text1"/>
                <w:sz w:val="20"/>
              </w:rPr>
            </w:pPr>
            <w:r w:rsidRPr="003A4EA7">
              <w:rPr>
                <w:rFonts w:cs="Segoe UI"/>
                <w:b/>
                <w:bCs/>
                <w:color w:val="000000" w:themeColor="text1"/>
                <w:sz w:val="20"/>
              </w:rPr>
              <w:t>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4229FB" w:rsidRPr="003A4EA7" w:rsidRDefault="004229FB" w:rsidP="003A4EA7">
            <w:pPr>
              <w:keepNext/>
              <w:jc w:val="center"/>
              <w:rPr>
                <w:rFonts w:cs="Segoe UI"/>
                <w:b/>
                <w:bCs/>
                <w:color w:val="000000" w:themeColor="text1"/>
                <w:sz w:val="20"/>
              </w:rPr>
            </w:pPr>
            <w:r w:rsidRPr="003A4EA7">
              <w:rPr>
                <w:rFonts w:cs="Segoe UI"/>
                <w:b/>
                <w:bCs/>
                <w:color w:val="000000" w:themeColor="text1"/>
                <w:sz w:val="20"/>
              </w:rPr>
              <w:t> </w:t>
            </w:r>
          </w:p>
        </w:tc>
      </w:tr>
      <w:tr w:rsidR="004229FB" w:rsidRPr="00AE3B29" w:rsidTr="004229FB">
        <w:trPr>
          <w:trHeight w:val="315"/>
        </w:trPr>
        <w:tc>
          <w:tcPr>
            <w:tcW w:w="4339" w:type="dxa"/>
            <w:tcBorders>
              <w:top w:val="nil"/>
              <w:left w:val="single" w:sz="4" w:space="0" w:color="auto"/>
              <w:bottom w:val="single" w:sz="4" w:space="0" w:color="auto"/>
              <w:right w:val="single" w:sz="4" w:space="0" w:color="auto"/>
            </w:tcBorders>
            <w:shd w:val="clear" w:color="auto" w:fill="auto"/>
            <w:noWrap/>
            <w:vAlign w:val="bottom"/>
            <w:hideMark/>
          </w:tcPr>
          <w:p w:rsidR="004229FB" w:rsidRPr="00AE3B29" w:rsidRDefault="004229FB" w:rsidP="003A4EA7">
            <w:pPr>
              <w:keepNext/>
              <w:rPr>
                <w:rFonts w:cs="Segoe UI"/>
                <w:sz w:val="20"/>
              </w:rPr>
            </w:pPr>
            <w:r w:rsidRPr="00AE3B29">
              <w:rPr>
                <w:rFonts w:cs="Segoe UI"/>
                <w:sz w:val="20"/>
              </w:rPr>
              <w:t xml:space="preserve">Кот. Громова,1 </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connection pipeline</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2</w:t>
            </w:r>
          </w:p>
        </w:tc>
      </w:tr>
      <w:tr w:rsidR="004229FB" w:rsidRPr="00AE3B29" w:rsidTr="004229FB">
        <w:trPr>
          <w:trHeight w:val="315"/>
        </w:trPr>
        <w:tc>
          <w:tcPr>
            <w:tcW w:w="4339" w:type="dxa"/>
            <w:tcBorders>
              <w:top w:val="nil"/>
              <w:left w:val="single" w:sz="4" w:space="0" w:color="auto"/>
              <w:bottom w:val="single" w:sz="4" w:space="0" w:color="auto"/>
              <w:right w:val="single" w:sz="4" w:space="0" w:color="auto"/>
            </w:tcBorders>
            <w:shd w:val="clear" w:color="auto" w:fill="auto"/>
            <w:noWrap/>
            <w:vAlign w:val="bottom"/>
            <w:hideMark/>
          </w:tcPr>
          <w:p w:rsidR="004229FB" w:rsidRPr="00AE3B29" w:rsidRDefault="004229FB" w:rsidP="003A4EA7">
            <w:pPr>
              <w:keepNext/>
              <w:rPr>
                <w:rFonts w:cs="Segoe UI"/>
                <w:sz w:val="20"/>
              </w:rPr>
            </w:pPr>
            <w:r w:rsidRPr="00AE3B29">
              <w:rPr>
                <w:rFonts w:cs="Segoe UI"/>
                <w:sz w:val="20"/>
              </w:rPr>
              <w:t>Кот. Тарногродського,9</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reconstruction</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2</w:t>
            </w:r>
          </w:p>
        </w:tc>
      </w:tr>
      <w:tr w:rsidR="004229FB" w:rsidRPr="00AE3B29" w:rsidTr="004229FB">
        <w:trPr>
          <w:trHeight w:val="315"/>
        </w:trPr>
        <w:tc>
          <w:tcPr>
            <w:tcW w:w="4339" w:type="dxa"/>
            <w:tcBorders>
              <w:top w:val="nil"/>
              <w:left w:val="single" w:sz="4" w:space="0" w:color="auto"/>
              <w:bottom w:val="single" w:sz="4" w:space="0" w:color="auto"/>
              <w:right w:val="single" w:sz="4" w:space="0" w:color="auto"/>
            </w:tcBorders>
            <w:shd w:val="clear" w:color="auto" w:fill="auto"/>
            <w:noWrap/>
            <w:vAlign w:val="bottom"/>
            <w:hideMark/>
          </w:tcPr>
          <w:p w:rsidR="004229FB" w:rsidRPr="00AE3B29" w:rsidRDefault="004229FB" w:rsidP="003A4EA7">
            <w:pPr>
              <w:keepNext/>
              <w:rPr>
                <w:rFonts w:cs="Segoe UI"/>
                <w:sz w:val="20"/>
              </w:rPr>
            </w:pPr>
            <w:r w:rsidRPr="00AE3B29">
              <w:rPr>
                <w:rFonts w:cs="Segoe UI"/>
                <w:sz w:val="20"/>
              </w:rPr>
              <w:t>Кот. Парижської Комуни,18</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reconstruction</w:t>
            </w:r>
          </w:p>
        </w:tc>
        <w:tc>
          <w:tcPr>
            <w:tcW w:w="0" w:type="auto"/>
            <w:tcBorders>
              <w:top w:val="nil"/>
              <w:left w:val="nil"/>
              <w:bottom w:val="single" w:sz="4" w:space="0" w:color="auto"/>
              <w:right w:val="single" w:sz="4" w:space="0" w:color="auto"/>
            </w:tcBorders>
            <w:shd w:val="clear" w:color="auto" w:fill="auto"/>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2</w:t>
            </w:r>
          </w:p>
        </w:tc>
      </w:tr>
      <w:tr w:rsidR="004229FB" w:rsidRPr="00AE3B29" w:rsidTr="003A4EA7">
        <w:trPr>
          <w:trHeight w:val="315"/>
        </w:trPr>
        <w:tc>
          <w:tcPr>
            <w:tcW w:w="4339"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4229FB" w:rsidRPr="003A4EA7" w:rsidRDefault="004229FB" w:rsidP="003A4EA7">
            <w:pPr>
              <w:keepNext/>
              <w:rPr>
                <w:rFonts w:cs="Segoe UI"/>
                <w:b/>
                <w:bCs/>
                <w:color w:val="000000" w:themeColor="text1"/>
                <w:sz w:val="20"/>
              </w:rPr>
            </w:pPr>
            <w:r w:rsidRPr="003A4EA7">
              <w:rPr>
                <w:rFonts w:cs="Segoe UI"/>
                <w:b/>
                <w:bCs/>
                <w:color w:val="000000" w:themeColor="text1"/>
                <w:sz w:val="20"/>
              </w:rPr>
              <w:t>COMPONENT NO 9</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4229FB" w:rsidRPr="003A4EA7" w:rsidRDefault="004229FB" w:rsidP="003A4EA7">
            <w:pPr>
              <w:keepNext/>
              <w:jc w:val="center"/>
              <w:rPr>
                <w:rFonts w:cs="Segoe UI"/>
                <w:b/>
                <w:bCs/>
                <w:color w:val="000000" w:themeColor="text1"/>
                <w:sz w:val="20"/>
              </w:rPr>
            </w:pPr>
            <w:r w:rsidRPr="003A4EA7">
              <w:rPr>
                <w:rFonts w:cs="Segoe UI"/>
                <w:b/>
                <w:bCs/>
                <w:color w:val="000000" w:themeColor="text1"/>
                <w:sz w:val="20"/>
              </w:rPr>
              <w:t>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4229FB" w:rsidRPr="003A4EA7" w:rsidRDefault="004229FB" w:rsidP="003A4EA7">
            <w:pPr>
              <w:keepNext/>
              <w:jc w:val="center"/>
              <w:rPr>
                <w:rFonts w:cs="Segoe UI"/>
                <w:b/>
                <w:bCs/>
                <w:color w:val="000000" w:themeColor="text1"/>
                <w:sz w:val="20"/>
              </w:rPr>
            </w:pPr>
            <w:r w:rsidRPr="003A4EA7">
              <w:rPr>
                <w:rFonts w:cs="Segoe UI"/>
                <w:b/>
                <w:bCs/>
                <w:color w:val="000000" w:themeColor="text1"/>
                <w:sz w:val="20"/>
              </w:rPr>
              <w:t> </w:t>
            </w:r>
          </w:p>
        </w:tc>
      </w:tr>
      <w:tr w:rsidR="004229FB" w:rsidRPr="00AE3B29" w:rsidTr="004229FB">
        <w:trPr>
          <w:trHeight w:val="630"/>
        </w:trPr>
        <w:tc>
          <w:tcPr>
            <w:tcW w:w="4339" w:type="dxa"/>
            <w:tcBorders>
              <w:top w:val="nil"/>
              <w:left w:val="single" w:sz="4" w:space="0" w:color="auto"/>
              <w:bottom w:val="single" w:sz="4" w:space="0" w:color="auto"/>
              <w:right w:val="single" w:sz="4" w:space="0" w:color="auto"/>
            </w:tcBorders>
            <w:shd w:val="clear" w:color="000000" w:fill="FFFFFF"/>
            <w:noWrap/>
            <w:vAlign w:val="bottom"/>
            <w:hideMark/>
          </w:tcPr>
          <w:p w:rsidR="004229FB" w:rsidRPr="00AE3B29" w:rsidRDefault="004229FB" w:rsidP="003A4EA7">
            <w:pPr>
              <w:keepNext/>
              <w:rPr>
                <w:rFonts w:cs="Segoe UI"/>
                <w:sz w:val="20"/>
                <w:lang w:val="en-US"/>
              </w:rPr>
            </w:pPr>
            <w:r w:rsidRPr="00AE3B29">
              <w:rPr>
                <w:rFonts w:cs="Segoe UI"/>
                <w:sz w:val="20"/>
                <w:lang w:val="en-US"/>
              </w:rPr>
              <w:t>DH network of 1-</w:t>
            </w:r>
            <w:r w:rsidRPr="00AE3B29">
              <w:rPr>
                <w:rFonts w:cs="Segoe UI"/>
                <w:sz w:val="20"/>
              </w:rPr>
              <w:t>го</w:t>
            </w:r>
            <w:r w:rsidRPr="00AE3B29">
              <w:rPr>
                <w:rFonts w:cs="Segoe UI"/>
                <w:sz w:val="20"/>
                <w:lang w:val="en-US"/>
              </w:rPr>
              <w:t xml:space="preserve"> </w:t>
            </w:r>
            <w:r w:rsidRPr="00AE3B29">
              <w:rPr>
                <w:rFonts w:cs="Segoe UI"/>
                <w:sz w:val="20"/>
              </w:rPr>
              <w:t>Травня</w:t>
            </w:r>
            <w:r w:rsidRPr="00AE3B29">
              <w:rPr>
                <w:rFonts w:cs="Segoe UI"/>
                <w:sz w:val="20"/>
                <w:lang w:val="en-US"/>
              </w:rPr>
              <w:t xml:space="preserve">, 2 </w:t>
            </w:r>
            <w:r w:rsidRPr="00AE3B29">
              <w:rPr>
                <w:rFonts w:cs="Segoe UI"/>
                <w:sz w:val="20"/>
              </w:rPr>
              <w:t>ТЕЦ</w:t>
            </w:r>
            <w:r w:rsidRPr="00AE3B29">
              <w:rPr>
                <w:rFonts w:cs="Segoe UI"/>
                <w:sz w:val="20"/>
                <w:lang w:val="en-US"/>
              </w:rPr>
              <w:t>-4</w:t>
            </w:r>
          </w:p>
        </w:tc>
        <w:tc>
          <w:tcPr>
            <w:tcW w:w="0" w:type="auto"/>
            <w:tcBorders>
              <w:top w:val="nil"/>
              <w:left w:val="nil"/>
              <w:bottom w:val="single" w:sz="4" w:space="0" w:color="auto"/>
              <w:right w:val="single" w:sz="4" w:space="0" w:color="auto"/>
            </w:tcBorders>
            <w:shd w:val="clear" w:color="000000" w:fill="FFFFFF"/>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DH transmission pipeline reconstruction</w:t>
            </w:r>
          </w:p>
        </w:tc>
        <w:tc>
          <w:tcPr>
            <w:tcW w:w="0" w:type="auto"/>
            <w:tcBorders>
              <w:top w:val="nil"/>
              <w:left w:val="nil"/>
              <w:bottom w:val="single" w:sz="4" w:space="0" w:color="auto"/>
              <w:right w:val="single" w:sz="4" w:space="0" w:color="auto"/>
            </w:tcBorders>
            <w:shd w:val="clear" w:color="000000" w:fill="FFFFFF"/>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3</w:t>
            </w:r>
          </w:p>
        </w:tc>
      </w:tr>
      <w:tr w:rsidR="004229FB" w:rsidRPr="00AE3B29" w:rsidTr="003A4EA7">
        <w:trPr>
          <w:trHeight w:val="315"/>
        </w:trPr>
        <w:tc>
          <w:tcPr>
            <w:tcW w:w="4339"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rsidR="004229FB" w:rsidRPr="003A4EA7" w:rsidRDefault="004229FB" w:rsidP="003A4EA7">
            <w:pPr>
              <w:keepNext/>
              <w:rPr>
                <w:rFonts w:cs="Segoe UI"/>
                <w:b/>
                <w:bCs/>
                <w:color w:val="000000" w:themeColor="text1"/>
                <w:sz w:val="20"/>
              </w:rPr>
            </w:pPr>
            <w:r w:rsidRPr="003A4EA7">
              <w:rPr>
                <w:rFonts w:cs="Segoe UI"/>
                <w:b/>
                <w:bCs/>
                <w:color w:val="000000" w:themeColor="text1"/>
                <w:sz w:val="20"/>
              </w:rPr>
              <w:t>COMPONENT NO 10</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4229FB" w:rsidRPr="003A4EA7" w:rsidRDefault="004229FB" w:rsidP="003A4EA7">
            <w:pPr>
              <w:keepNext/>
              <w:jc w:val="center"/>
              <w:rPr>
                <w:rFonts w:cs="Segoe UI"/>
                <w:b/>
                <w:bCs/>
                <w:color w:val="000000" w:themeColor="text1"/>
                <w:sz w:val="20"/>
              </w:rPr>
            </w:pPr>
            <w:r w:rsidRPr="003A4EA7">
              <w:rPr>
                <w:rFonts w:cs="Segoe UI"/>
                <w:b/>
                <w:bCs/>
                <w:color w:val="000000" w:themeColor="text1"/>
                <w:sz w:val="20"/>
              </w:rPr>
              <w:t> </w:t>
            </w:r>
          </w:p>
        </w:tc>
        <w:tc>
          <w:tcPr>
            <w:tcW w:w="0" w:type="auto"/>
            <w:tcBorders>
              <w:top w:val="nil"/>
              <w:left w:val="nil"/>
              <w:bottom w:val="single" w:sz="4" w:space="0" w:color="auto"/>
              <w:right w:val="single" w:sz="4" w:space="0" w:color="auto"/>
            </w:tcBorders>
            <w:shd w:val="clear" w:color="auto" w:fill="BFBFBF" w:themeFill="background1" w:themeFillShade="BF"/>
            <w:noWrap/>
            <w:vAlign w:val="bottom"/>
            <w:hideMark/>
          </w:tcPr>
          <w:p w:rsidR="004229FB" w:rsidRPr="003A4EA7" w:rsidRDefault="004229FB" w:rsidP="003A4EA7">
            <w:pPr>
              <w:keepNext/>
              <w:jc w:val="center"/>
              <w:rPr>
                <w:rFonts w:cs="Segoe UI"/>
                <w:b/>
                <w:bCs/>
                <w:color w:val="000000" w:themeColor="text1"/>
                <w:sz w:val="20"/>
              </w:rPr>
            </w:pPr>
            <w:r w:rsidRPr="003A4EA7">
              <w:rPr>
                <w:rFonts w:cs="Segoe UI"/>
                <w:b/>
                <w:bCs/>
                <w:color w:val="000000" w:themeColor="text1"/>
                <w:sz w:val="20"/>
              </w:rPr>
              <w:t> </w:t>
            </w:r>
          </w:p>
        </w:tc>
      </w:tr>
      <w:tr w:rsidR="004229FB" w:rsidRPr="00AE3B29" w:rsidTr="004229FB">
        <w:trPr>
          <w:trHeight w:val="630"/>
        </w:trPr>
        <w:tc>
          <w:tcPr>
            <w:tcW w:w="4339" w:type="dxa"/>
            <w:tcBorders>
              <w:top w:val="nil"/>
              <w:left w:val="single" w:sz="4" w:space="0" w:color="auto"/>
              <w:bottom w:val="single" w:sz="4" w:space="0" w:color="auto"/>
              <w:right w:val="single" w:sz="4" w:space="0" w:color="auto"/>
            </w:tcBorders>
            <w:shd w:val="clear" w:color="000000" w:fill="FFFFFF"/>
            <w:vAlign w:val="bottom"/>
            <w:hideMark/>
          </w:tcPr>
          <w:p w:rsidR="004229FB" w:rsidRPr="00AE3B29" w:rsidRDefault="004229FB" w:rsidP="003A4EA7">
            <w:pPr>
              <w:keepNext/>
              <w:rPr>
                <w:rFonts w:cs="Segoe UI"/>
                <w:sz w:val="20"/>
                <w:lang w:val="en-US"/>
              </w:rPr>
            </w:pPr>
            <w:r w:rsidRPr="00AE3B29">
              <w:rPr>
                <w:rFonts w:cs="Segoe UI"/>
                <w:sz w:val="20"/>
                <w:lang w:val="en-US"/>
              </w:rPr>
              <w:t>Full reconstruction of river water pumping station for feed water of the network</w:t>
            </w:r>
          </w:p>
        </w:tc>
        <w:tc>
          <w:tcPr>
            <w:tcW w:w="0" w:type="auto"/>
            <w:tcBorders>
              <w:top w:val="nil"/>
              <w:left w:val="nil"/>
              <w:bottom w:val="single" w:sz="4" w:space="0" w:color="auto"/>
              <w:right w:val="single" w:sz="4" w:space="0" w:color="auto"/>
            </w:tcBorders>
            <w:shd w:val="clear" w:color="000000" w:fill="FFFFFF"/>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New pumping station</w:t>
            </w:r>
          </w:p>
        </w:tc>
        <w:tc>
          <w:tcPr>
            <w:tcW w:w="0" w:type="auto"/>
            <w:tcBorders>
              <w:top w:val="nil"/>
              <w:left w:val="nil"/>
              <w:bottom w:val="single" w:sz="4" w:space="0" w:color="auto"/>
              <w:right w:val="single" w:sz="4" w:space="0" w:color="auto"/>
            </w:tcBorders>
            <w:shd w:val="clear" w:color="000000" w:fill="FFFFFF"/>
            <w:noWrap/>
            <w:vAlign w:val="bottom"/>
            <w:hideMark/>
          </w:tcPr>
          <w:p w:rsidR="004229FB" w:rsidRPr="00AE3B29" w:rsidRDefault="004229FB" w:rsidP="003A4EA7">
            <w:pPr>
              <w:keepNext/>
              <w:jc w:val="center"/>
              <w:rPr>
                <w:rFonts w:cs="Segoe UI"/>
                <w:color w:val="000000"/>
                <w:sz w:val="20"/>
              </w:rPr>
            </w:pPr>
            <w:r w:rsidRPr="00AE3B29">
              <w:rPr>
                <w:rFonts w:cs="Segoe UI"/>
                <w:color w:val="000000"/>
                <w:sz w:val="20"/>
              </w:rPr>
              <w:t>1</w:t>
            </w:r>
          </w:p>
        </w:tc>
      </w:tr>
    </w:tbl>
    <w:p w:rsidR="004229FB" w:rsidRPr="000A407E" w:rsidRDefault="004229FB" w:rsidP="004229FB">
      <w:pPr>
        <w:rPr>
          <w:rFonts w:ascii="Segoe UI" w:hAnsi="Segoe UI" w:cs="Segoe UI"/>
          <w:sz w:val="20"/>
          <w:lang w:val="en-US"/>
        </w:rPr>
      </w:pPr>
    </w:p>
    <w:p w:rsidR="004229FB" w:rsidRPr="004101C0" w:rsidRDefault="004229FB" w:rsidP="004229FB">
      <w:pPr>
        <w:pStyle w:val="ListParagraph"/>
        <w:ind w:left="765"/>
        <w:rPr>
          <w:rFonts w:ascii="Segoe UI" w:hAnsi="Segoe UI" w:cs="Segoe UI"/>
          <w:sz w:val="20"/>
          <w:lang w:val="en-US"/>
        </w:rPr>
      </w:pPr>
    </w:p>
    <w:p w:rsidR="004229FB" w:rsidRDefault="003A4EA7" w:rsidP="001A3262">
      <w:pPr>
        <w:pStyle w:val="Heading1"/>
        <w:rPr>
          <w:lang w:val="en-US"/>
        </w:rPr>
      </w:pPr>
      <w:bookmarkStart w:id="54" w:name="_Toc369774810"/>
      <w:r>
        <w:rPr>
          <w:lang w:val="en-US"/>
        </w:rPr>
        <w:br w:type="page"/>
      </w:r>
      <w:bookmarkStart w:id="55" w:name="_Toc372627059"/>
      <w:r w:rsidR="004229FB" w:rsidRPr="004101C0">
        <w:rPr>
          <w:lang w:val="en-US"/>
        </w:rPr>
        <w:t>POTENTIAL ENVIRONMENTAL IMPACTS</w:t>
      </w:r>
      <w:bookmarkEnd w:id="54"/>
      <w:bookmarkEnd w:id="55"/>
    </w:p>
    <w:p w:rsidR="004229FB" w:rsidRPr="00C36480" w:rsidRDefault="00CF420C" w:rsidP="004229FB">
      <w:pPr>
        <w:pStyle w:val="Heading2"/>
        <w:spacing w:before="160" w:line="276" w:lineRule="auto"/>
        <w:rPr>
          <w:lang w:val="en-US"/>
        </w:rPr>
      </w:pPr>
      <w:bookmarkStart w:id="56" w:name="_Toc372627060"/>
      <w:r>
        <w:rPr>
          <w:lang w:val="en-US"/>
        </w:rPr>
        <w:t>Environmental benefits</w:t>
      </w:r>
      <w:bookmarkEnd w:id="56"/>
    </w:p>
    <w:p w:rsidR="004229FB" w:rsidRPr="0062700D" w:rsidRDefault="004229FB" w:rsidP="00F964C4">
      <w:pPr>
        <w:pStyle w:val="FNormal"/>
        <w:rPr>
          <w:lang w:val="en-US"/>
        </w:rPr>
      </w:pPr>
      <w:r w:rsidRPr="002149A9">
        <w:rPr>
          <w:lang w:val="en-US"/>
        </w:rPr>
        <w:t xml:space="preserve">The aim of the project is to </w:t>
      </w:r>
      <w:r>
        <w:rPr>
          <w:lang w:val="en-US"/>
        </w:rPr>
        <w:t>improve</w:t>
      </w:r>
      <w:r w:rsidRPr="001B5076">
        <w:rPr>
          <w:lang w:val="en-US"/>
        </w:rPr>
        <w:t xml:space="preserve"> efficiency of heat consumption</w:t>
      </w:r>
      <w:r>
        <w:rPr>
          <w:lang w:val="en-US"/>
        </w:rPr>
        <w:t xml:space="preserve"> in the cities included in the programme. The elements of the programme - constructing new boiler houses, modernizing old boiler houses with new boilers or burners, providing boiler houses with modern control systems, reconstructing heat pipelines, improving insulation of pipelines and equipping distribution system with individual heat substations - result in savings of fuel. Consequently, CO</w:t>
      </w:r>
      <w:r w:rsidRPr="00760CC7">
        <w:rPr>
          <w:vertAlign w:val="subscript"/>
          <w:lang w:val="en-US"/>
        </w:rPr>
        <w:t>2</w:t>
      </w:r>
      <w:r>
        <w:rPr>
          <w:lang w:val="en-US"/>
        </w:rPr>
        <w:t xml:space="preserve"> and </w:t>
      </w:r>
      <w:r w:rsidR="00C47DAE">
        <w:rPr>
          <w:lang w:val="en-US"/>
        </w:rPr>
        <w:t xml:space="preserve">pollutants </w:t>
      </w:r>
      <w:r w:rsidR="001A3262">
        <w:rPr>
          <w:lang w:val="en-US"/>
        </w:rPr>
        <w:t>emission</w:t>
      </w:r>
      <w:r w:rsidR="008A2151">
        <w:rPr>
          <w:lang w:val="en-US"/>
        </w:rPr>
        <w:t>s</w:t>
      </w:r>
      <w:r w:rsidR="001A3262">
        <w:rPr>
          <w:lang w:val="en-US"/>
        </w:rPr>
        <w:t xml:space="preserve"> </w:t>
      </w:r>
      <w:r w:rsidRPr="0062700D">
        <w:rPr>
          <w:lang w:val="en-US"/>
        </w:rPr>
        <w:t xml:space="preserve">are reduced. </w:t>
      </w:r>
      <w:r>
        <w:rPr>
          <w:lang w:val="en-US"/>
        </w:rPr>
        <w:t>As the district heating systems in the s</w:t>
      </w:r>
      <w:r w:rsidR="001A3262">
        <w:rPr>
          <w:lang w:val="en-US"/>
        </w:rPr>
        <w:t>elected municipalities</w:t>
      </w:r>
      <w:r>
        <w:rPr>
          <w:lang w:val="en-US"/>
        </w:rPr>
        <w:t xml:space="preserve"> are mainly based on natural gas fueled boiler houses, district heating is not the main source of local air pollution. Thus, decreasing fuel use for district heating only has a minor but nevertheless positive impact on air quality. </w:t>
      </w:r>
      <w:r w:rsidRPr="0062700D">
        <w:rPr>
          <w:lang w:val="en-US"/>
        </w:rPr>
        <w:t xml:space="preserve">The quality </w:t>
      </w:r>
      <w:r>
        <w:rPr>
          <w:lang w:val="en-US"/>
        </w:rPr>
        <w:t xml:space="preserve">and reliability </w:t>
      </w:r>
      <w:r w:rsidRPr="0062700D">
        <w:rPr>
          <w:lang w:val="en-US"/>
        </w:rPr>
        <w:t>of service will also improve and thus the programme will improve social wellbeing in the subject areas.</w:t>
      </w:r>
    </w:p>
    <w:p w:rsidR="004229FB" w:rsidRPr="00C36480" w:rsidRDefault="00CF420C" w:rsidP="004229FB">
      <w:pPr>
        <w:pStyle w:val="Heading2"/>
        <w:spacing w:before="160" w:line="276" w:lineRule="auto"/>
        <w:rPr>
          <w:lang w:val="en-US"/>
        </w:rPr>
      </w:pPr>
      <w:bookmarkStart w:id="57" w:name="_Toc372627061"/>
      <w:r>
        <w:rPr>
          <w:lang w:val="en-US"/>
        </w:rPr>
        <w:t>Adverse environmental impacts</w:t>
      </w:r>
      <w:bookmarkEnd w:id="57"/>
    </w:p>
    <w:p w:rsidR="004229FB" w:rsidRDefault="004229FB" w:rsidP="00F964C4">
      <w:pPr>
        <w:pStyle w:val="FNormal"/>
        <w:rPr>
          <w:lang w:val="en-US"/>
        </w:rPr>
      </w:pPr>
      <w:r w:rsidRPr="0058568C">
        <w:rPr>
          <w:lang w:val="en-US"/>
        </w:rPr>
        <w:t xml:space="preserve">The main adverse impacts </w:t>
      </w:r>
      <w:r>
        <w:rPr>
          <w:lang w:val="en-US"/>
        </w:rPr>
        <w:t xml:space="preserve">on environment </w:t>
      </w:r>
      <w:r w:rsidRPr="0058568C">
        <w:rPr>
          <w:lang w:val="en-US"/>
        </w:rPr>
        <w:t>of the proposed investments are described</w:t>
      </w:r>
      <w:r>
        <w:rPr>
          <w:lang w:val="en-US"/>
        </w:rPr>
        <w:t xml:space="preserve"> below</w:t>
      </w:r>
      <w:r w:rsidRPr="0058568C">
        <w:rPr>
          <w:lang w:val="en-US"/>
        </w:rPr>
        <w:t xml:space="preserve"> in summary form, and also i</w:t>
      </w:r>
      <w:r w:rsidR="00FB4426">
        <w:rPr>
          <w:lang w:val="en-US"/>
        </w:rPr>
        <w:t xml:space="preserve">n the EMP presented in Section </w:t>
      </w:r>
      <w:r w:rsidR="00836014">
        <w:rPr>
          <w:lang w:val="en-US"/>
        </w:rPr>
        <w:fldChar w:fldCharType="begin"/>
      </w:r>
      <w:r w:rsidR="00FB4426">
        <w:rPr>
          <w:lang w:val="en-US"/>
        </w:rPr>
        <w:instrText xml:space="preserve"> REF _Ref369790996 \r </w:instrText>
      </w:r>
      <w:r w:rsidR="00836014">
        <w:rPr>
          <w:lang w:val="en-US"/>
        </w:rPr>
        <w:fldChar w:fldCharType="separate"/>
      </w:r>
      <w:r w:rsidR="00BB6334">
        <w:rPr>
          <w:b/>
          <w:bCs/>
          <w:lang w:val="en-US"/>
        </w:rPr>
        <w:t>Error! Reference source not found.</w:t>
      </w:r>
      <w:r w:rsidR="00836014">
        <w:rPr>
          <w:lang w:val="en-US"/>
        </w:rPr>
        <w:fldChar w:fldCharType="end"/>
      </w:r>
      <w:r w:rsidRPr="0058568C">
        <w:rPr>
          <w:lang w:val="en-US"/>
        </w:rPr>
        <w:t>.</w:t>
      </w:r>
      <w:r>
        <w:rPr>
          <w:lang w:val="en-US"/>
        </w:rPr>
        <w:t xml:space="preserve"> </w:t>
      </w:r>
    </w:p>
    <w:p w:rsidR="004229FB" w:rsidRPr="007123D4" w:rsidRDefault="00CF420C" w:rsidP="004229FB">
      <w:pPr>
        <w:pStyle w:val="Heading3"/>
        <w:spacing w:before="160" w:line="276" w:lineRule="auto"/>
        <w:rPr>
          <w:lang w:val="en-US"/>
        </w:rPr>
      </w:pPr>
      <w:bookmarkStart w:id="58" w:name="_Toc372627062"/>
      <w:r>
        <w:rPr>
          <w:lang w:val="en-US"/>
        </w:rPr>
        <w:t>Construction and demolition phases</w:t>
      </w:r>
      <w:bookmarkEnd w:id="58"/>
    </w:p>
    <w:p w:rsidR="004229FB" w:rsidRPr="00E20638" w:rsidRDefault="004229FB" w:rsidP="00F964C4">
      <w:pPr>
        <w:pStyle w:val="FNormal"/>
        <w:rPr>
          <w:lang w:val="en-US"/>
        </w:rPr>
      </w:pPr>
      <w:r w:rsidRPr="00E20638">
        <w:rPr>
          <w:lang w:val="en-US"/>
        </w:rPr>
        <w:t>If not properly addressed, impacts during the construction and demolition phases of the project may include the following.</w:t>
      </w:r>
    </w:p>
    <w:p w:rsidR="004229FB" w:rsidRPr="002F43F3" w:rsidRDefault="004229FB" w:rsidP="00F964C4">
      <w:pPr>
        <w:pStyle w:val="FNormal"/>
        <w:rPr>
          <w:u w:val="single"/>
          <w:lang w:val="en-US"/>
        </w:rPr>
      </w:pPr>
      <w:r w:rsidRPr="002F43F3">
        <w:rPr>
          <w:u w:val="single"/>
          <w:lang w:val="en-US"/>
        </w:rPr>
        <w:t>Noise pollution</w:t>
      </w:r>
    </w:p>
    <w:p w:rsidR="004229FB" w:rsidRDefault="004229FB" w:rsidP="00F964C4">
      <w:pPr>
        <w:pStyle w:val="FNormal"/>
        <w:rPr>
          <w:lang w:val="en-US"/>
        </w:rPr>
      </w:pPr>
      <w:r>
        <w:rPr>
          <w:lang w:val="en-US"/>
        </w:rPr>
        <w:t xml:space="preserve">The main sources of noise during construction and demolition work are traffic, use of machinery, handling of materials, assembling of new boilers, pipelines etc and demolishing of old </w:t>
      </w:r>
      <w:r w:rsidR="00EF07C3">
        <w:rPr>
          <w:lang w:val="en-US"/>
        </w:rPr>
        <w:t>infrastructure (i.e. boiler houses and other facilities)</w:t>
      </w:r>
      <w:r>
        <w:rPr>
          <w:lang w:val="en-US"/>
        </w:rPr>
        <w:t>. Noise may affect construction workers if they are not using proper</w:t>
      </w:r>
      <w:r w:rsidR="00EF07C3">
        <w:rPr>
          <w:lang w:val="en-US"/>
        </w:rPr>
        <w:t xml:space="preserve"> individual</w:t>
      </w:r>
      <w:r>
        <w:rPr>
          <w:lang w:val="en-US"/>
        </w:rPr>
        <w:t xml:space="preserve"> protective </w:t>
      </w:r>
      <w:r w:rsidR="00EF07C3">
        <w:rPr>
          <w:lang w:val="en-US"/>
        </w:rPr>
        <w:t>gear</w:t>
      </w:r>
      <w:r>
        <w:rPr>
          <w:lang w:val="en-US"/>
        </w:rPr>
        <w:t xml:space="preserve"> thus causing occupational health risks. Noise may also disturb people living and working near the sites. Especially hospitals, schools and other sensitive objects are of particular concern.</w:t>
      </w:r>
    </w:p>
    <w:p w:rsidR="004229FB" w:rsidRPr="00AC3FD1" w:rsidRDefault="004229FB" w:rsidP="00F964C4">
      <w:pPr>
        <w:pStyle w:val="FNormal"/>
        <w:rPr>
          <w:u w:val="single"/>
          <w:lang w:val="en-US"/>
        </w:rPr>
      </w:pPr>
      <w:r w:rsidRPr="00AC3FD1">
        <w:rPr>
          <w:u w:val="single"/>
          <w:lang w:val="en-US"/>
        </w:rPr>
        <w:t>Temporary air pollution</w:t>
      </w:r>
    </w:p>
    <w:p w:rsidR="004229FB" w:rsidRDefault="004229FB" w:rsidP="00F964C4">
      <w:pPr>
        <w:pStyle w:val="FNormal"/>
        <w:rPr>
          <w:lang w:val="en-US"/>
        </w:rPr>
      </w:pPr>
      <w:r>
        <w:rPr>
          <w:lang w:val="en-US"/>
        </w:rPr>
        <w:t>Air pollution will temporarily be increased</w:t>
      </w:r>
      <w:r w:rsidR="00EF07C3">
        <w:rPr>
          <w:lang w:val="en-US"/>
        </w:rPr>
        <w:t xml:space="preserve"> locally</w:t>
      </w:r>
      <w:r>
        <w:rPr>
          <w:lang w:val="en-US"/>
        </w:rPr>
        <w:t xml:space="preserve"> due to machinery used at the sites. Also increased traffic as well as traffic slowdowns caused by construction and demolition sites located on the roads will</w:t>
      </w:r>
      <w:r w:rsidR="00EF07C3">
        <w:rPr>
          <w:lang w:val="en-US"/>
        </w:rPr>
        <w:t xml:space="preserve"> –</w:t>
      </w:r>
      <w:r w:rsidR="008A2151">
        <w:rPr>
          <w:lang w:val="en-US"/>
        </w:rPr>
        <w:t xml:space="preserve"> </w:t>
      </w:r>
      <w:r w:rsidR="00EF07C3">
        <w:rPr>
          <w:lang w:val="en-US"/>
        </w:rPr>
        <w:t>to a certain extent</w:t>
      </w:r>
      <w:r w:rsidR="008A2151">
        <w:rPr>
          <w:lang w:val="en-US"/>
        </w:rPr>
        <w:t xml:space="preserve"> </w:t>
      </w:r>
      <w:r w:rsidR="00EF07C3">
        <w:rPr>
          <w:lang w:val="en-US"/>
        </w:rPr>
        <w:t>-</w:t>
      </w:r>
      <w:r>
        <w:rPr>
          <w:lang w:val="en-US"/>
        </w:rPr>
        <w:t xml:space="preserve"> increase the amount of air pollution. However, the increase of air pollution is temporary</w:t>
      </w:r>
      <w:r w:rsidR="00F13B01">
        <w:rPr>
          <w:lang w:val="en-US"/>
        </w:rPr>
        <w:t xml:space="preserve"> and will not exceed the established standards</w:t>
      </w:r>
      <w:r>
        <w:rPr>
          <w:lang w:val="en-US"/>
        </w:rPr>
        <w:t>. Main pollutants are dust, NO</w:t>
      </w:r>
      <w:r w:rsidRPr="006E594E">
        <w:rPr>
          <w:vertAlign w:val="subscript"/>
          <w:lang w:val="en-US"/>
        </w:rPr>
        <w:t xml:space="preserve">x </w:t>
      </w:r>
      <w:r>
        <w:rPr>
          <w:lang w:val="en-US"/>
        </w:rPr>
        <w:t xml:space="preserve">and </w:t>
      </w:r>
      <w:r w:rsidRPr="006E594E">
        <w:rPr>
          <w:lang w:val="en-US"/>
        </w:rPr>
        <w:t>CO</w:t>
      </w:r>
      <w:r>
        <w:rPr>
          <w:lang w:val="en-US"/>
        </w:rPr>
        <w:t>. Negative impacts on ambient air quality take place mainly in the vicinity of the construction and demolition sites and along the roads leading to these sites.</w:t>
      </w:r>
    </w:p>
    <w:p w:rsidR="004229FB" w:rsidRPr="006E594E" w:rsidRDefault="004229FB" w:rsidP="003A4EA7">
      <w:pPr>
        <w:pStyle w:val="FNormal"/>
        <w:keepNext/>
        <w:rPr>
          <w:u w:val="single"/>
          <w:lang w:val="en-US"/>
        </w:rPr>
      </w:pPr>
      <w:r w:rsidRPr="006E594E">
        <w:rPr>
          <w:u w:val="single"/>
          <w:lang w:val="en-US"/>
        </w:rPr>
        <w:t>Pollution of soil</w:t>
      </w:r>
      <w:r>
        <w:rPr>
          <w:u w:val="single"/>
          <w:lang w:val="en-US"/>
        </w:rPr>
        <w:t>, ground</w:t>
      </w:r>
      <w:r w:rsidRPr="006E594E">
        <w:rPr>
          <w:u w:val="single"/>
          <w:lang w:val="en-US"/>
        </w:rPr>
        <w:t xml:space="preserve"> water</w:t>
      </w:r>
      <w:r>
        <w:rPr>
          <w:u w:val="single"/>
          <w:lang w:val="en-US"/>
        </w:rPr>
        <w:t xml:space="preserve"> and surface water </w:t>
      </w:r>
      <w:r w:rsidRPr="006E594E">
        <w:rPr>
          <w:u w:val="single"/>
          <w:lang w:val="en-US"/>
        </w:rPr>
        <w:t>at the construction</w:t>
      </w:r>
      <w:r>
        <w:rPr>
          <w:u w:val="single"/>
          <w:lang w:val="en-US"/>
        </w:rPr>
        <w:t xml:space="preserve"> and demolition</w:t>
      </w:r>
      <w:r w:rsidRPr="006E594E">
        <w:rPr>
          <w:u w:val="single"/>
          <w:lang w:val="en-US"/>
        </w:rPr>
        <w:t xml:space="preserve"> site</w:t>
      </w:r>
      <w:r>
        <w:rPr>
          <w:u w:val="single"/>
          <w:lang w:val="en-US"/>
        </w:rPr>
        <w:t>s</w:t>
      </w:r>
      <w:r w:rsidRPr="006E594E">
        <w:rPr>
          <w:u w:val="single"/>
          <w:lang w:val="en-US"/>
        </w:rPr>
        <w:t xml:space="preserve"> through oil and/or fuel spillages</w:t>
      </w:r>
    </w:p>
    <w:p w:rsidR="004229FB" w:rsidRDefault="004229FB" w:rsidP="00F964C4">
      <w:pPr>
        <w:pStyle w:val="FNormal"/>
        <w:rPr>
          <w:lang w:val="en-US"/>
        </w:rPr>
      </w:pPr>
      <w:r>
        <w:rPr>
          <w:lang w:val="en-US"/>
        </w:rPr>
        <w:t>Soil and ground and surface water can be polluted by accidental spillages and leakages from temporary oil and fuel storage and leakages from machinery.</w:t>
      </w:r>
    </w:p>
    <w:p w:rsidR="004229FB" w:rsidRPr="00474DEF" w:rsidRDefault="004229FB" w:rsidP="00F964C4">
      <w:pPr>
        <w:pStyle w:val="FNormal"/>
        <w:rPr>
          <w:u w:val="single"/>
          <w:lang w:val="en-US"/>
        </w:rPr>
      </w:pPr>
      <w:r w:rsidRPr="00474DEF">
        <w:rPr>
          <w:u w:val="single"/>
          <w:lang w:val="en-US"/>
        </w:rPr>
        <w:t>Improper storage of construction</w:t>
      </w:r>
      <w:r>
        <w:rPr>
          <w:u w:val="single"/>
          <w:lang w:val="en-US"/>
        </w:rPr>
        <w:t xml:space="preserve"> and demolition waste at the </w:t>
      </w:r>
      <w:r w:rsidRPr="00474DEF">
        <w:rPr>
          <w:u w:val="single"/>
          <w:lang w:val="en-US"/>
        </w:rPr>
        <w:t>site</w:t>
      </w:r>
      <w:r>
        <w:rPr>
          <w:u w:val="single"/>
          <w:lang w:val="en-US"/>
        </w:rPr>
        <w:t>s</w:t>
      </w:r>
    </w:p>
    <w:p w:rsidR="004229FB" w:rsidRDefault="004229FB" w:rsidP="00F964C4">
      <w:pPr>
        <w:pStyle w:val="FNormal"/>
        <w:rPr>
          <w:lang w:val="en-US"/>
        </w:rPr>
      </w:pPr>
      <w:r>
        <w:rPr>
          <w:lang w:val="en-US"/>
        </w:rPr>
        <w:t>In case construction and demolition waste is stored improperly at the work sites, it may cause contamination of soil, ground water and surface water. Improper storage of waste may also cause injuries to workers and people visiting sites as well as to passers-by and traffic.</w:t>
      </w:r>
    </w:p>
    <w:p w:rsidR="004229FB" w:rsidRPr="006B6491" w:rsidRDefault="004229FB" w:rsidP="00F964C4">
      <w:pPr>
        <w:pStyle w:val="FNormal"/>
        <w:rPr>
          <w:u w:val="single"/>
          <w:lang w:val="en-US"/>
        </w:rPr>
      </w:pPr>
      <w:r w:rsidRPr="006B6491">
        <w:rPr>
          <w:u w:val="single"/>
          <w:lang w:val="en-US"/>
        </w:rPr>
        <w:t>Injuries to workers and visitors</w:t>
      </w:r>
    </w:p>
    <w:p w:rsidR="004229FB" w:rsidRDefault="004229FB" w:rsidP="00F964C4">
      <w:pPr>
        <w:pStyle w:val="FNormal"/>
        <w:rPr>
          <w:lang w:val="en-US"/>
        </w:rPr>
      </w:pPr>
      <w:r>
        <w:rPr>
          <w:lang w:val="en-US"/>
        </w:rPr>
        <w:t>Workers and visitors at the construction and demolition sites may be injured if applicable safety and occupational health standards are not followed.</w:t>
      </w:r>
    </w:p>
    <w:p w:rsidR="004229FB" w:rsidRPr="006B6491" w:rsidRDefault="004229FB" w:rsidP="00F964C4">
      <w:pPr>
        <w:pStyle w:val="FNormal"/>
        <w:rPr>
          <w:u w:val="single"/>
          <w:lang w:val="en-US"/>
        </w:rPr>
      </w:pPr>
      <w:r w:rsidRPr="006B6491">
        <w:rPr>
          <w:u w:val="single"/>
          <w:lang w:val="en-US"/>
        </w:rPr>
        <w:t>Damage to human health due to exposure to asbestos containing materials</w:t>
      </w:r>
    </w:p>
    <w:p w:rsidR="004229FB" w:rsidRDefault="004229FB" w:rsidP="00F964C4">
      <w:pPr>
        <w:pStyle w:val="FNormal"/>
        <w:rPr>
          <w:lang w:val="en-US"/>
        </w:rPr>
      </w:pPr>
      <w:r>
        <w:rPr>
          <w:lang w:val="en-US"/>
        </w:rPr>
        <w:t>Old boiler and pipe insulations may contain asbestos which may</w:t>
      </w:r>
      <w:r w:rsidR="00EF07C3">
        <w:rPr>
          <w:lang w:val="en-US"/>
        </w:rPr>
        <w:t xml:space="preserve"> affect </w:t>
      </w:r>
      <w:r w:rsidR="00F13B01">
        <w:rPr>
          <w:lang w:val="en-US"/>
        </w:rPr>
        <w:t xml:space="preserve">the </w:t>
      </w:r>
      <w:r w:rsidR="00EF07C3">
        <w:rPr>
          <w:lang w:val="en-US"/>
        </w:rPr>
        <w:t>workers</w:t>
      </w:r>
      <w:r>
        <w:rPr>
          <w:lang w:val="en-US"/>
        </w:rPr>
        <w:t xml:space="preserve"> especially during demolition </w:t>
      </w:r>
      <w:r w:rsidR="00F13B01">
        <w:rPr>
          <w:lang w:val="en-US"/>
        </w:rPr>
        <w:t xml:space="preserve">activities and </w:t>
      </w:r>
      <w:r>
        <w:rPr>
          <w:lang w:val="en-US"/>
        </w:rPr>
        <w:t>also during construction works.</w:t>
      </w:r>
      <w:r w:rsidR="00D12C50">
        <w:rPr>
          <w:lang w:val="en-US"/>
        </w:rPr>
        <w:t xml:space="preserve"> The Contractor will make sure that: (a) temporary on-site storage for asbestos-containing waste will be arrange on the construction site to prevent improper handling or use of the material and resprctive information signs will be put in place, (b) the asbestos-containing material will be disposed to </w:t>
      </w:r>
      <w:r w:rsidR="00304EEE">
        <w:rPr>
          <w:lang w:val="en-US"/>
        </w:rPr>
        <w:t xml:space="preserve">a legal disposal site  and mitigation measures to prevent further use or potential pollution (i.e. waste material should be covered by layers of soil at the landfill) are taken, and (c) </w:t>
      </w:r>
      <w:r w:rsidR="00D12C50">
        <w:rPr>
          <w:lang w:val="en-US"/>
        </w:rPr>
        <w:t xml:space="preserve">necessary personal protection </w:t>
      </w:r>
      <w:r w:rsidR="00304EEE">
        <w:rPr>
          <w:lang w:val="en-US"/>
        </w:rPr>
        <w:t>gear (i.e. respirator masks, protective glasses, clothing etc.)</w:t>
      </w:r>
      <w:r w:rsidR="00F13B01">
        <w:rPr>
          <w:lang w:val="en-US"/>
        </w:rPr>
        <w:t xml:space="preserve"> are provided</w:t>
      </w:r>
      <w:r w:rsidR="00304EEE">
        <w:rPr>
          <w:lang w:val="en-US"/>
        </w:rPr>
        <w:t>.</w:t>
      </w:r>
    </w:p>
    <w:p w:rsidR="004229FB" w:rsidRPr="00DF6F95" w:rsidRDefault="004229FB" w:rsidP="00F964C4">
      <w:pPr>
        <w:pStyle w:val="FNormal"/>
        <w:rPr>
          <w:u w:val="single"/>
          <w:lang w:val="en-US"/>
        </w:rPr>
      </w:pPr>
      <w:r w:rsidRPr="00DF6F95">
        <w:rPr>
          <w:u w:val="single"/>
          <w:lang w:val="en-US"/>
        </w:rPr>
        <w:t>Increased risk of traffic accidents</w:t>
      </w:r>
    </w:p>
    <w:p w:rsidR="004229FB" w:rsidRDefault="00F13B01" w:rsidP="00F964C4">
      <w:pPr>
        <w:pStyle w:val="FNormal"/>
        <w:rPr>
          <w:lang w:val="en-US"/>
        </w:rPr>
      </w:pPr>
      <w:r>
        <w:rPr>
          <w:lang w:val="en-US"/>
        </w:rPr>
        <w:t xml:space="preserve">Intensified </w:t>
      </w:r>
      <w:r w:rsidR="004229FB">
        <w:rPr>
          <w:lang w:val="en-US"/>
        </w:rPr>
        <w:t>traffic of heavy machinery and trucks to and from the construction and demolition sites increases the risk of traffic accidents. Poor site arrangements may also cause traffic accidents.</w:t>
      </w:r>
    </w:p>
    <w:p w:rsidR="004229FB" w:rsidRPr="00277A7B" w:rsidRDefault="004229FB" w:rsidP="00F964C4">
      <w:pPr>
        <w:pStyle w:val="FNormal"/>
        <w:rPr>
          <w:u w:val="single"/>
          <w:lang w:val="en-US"/>
        </w:rPr>
      </w:pPr>
      <w:r w:rsidRPr="00277A7B">
        <w:rPr>
          <w:u w:val="single"/>
          <w:lang w:val="en-US"/>
        </w:rPr>
        <w:t>Risk of fires and explosions</w:t>
      </w:r>
    </w:p>
    <w:p w:rsidR="004229FB" w:rsidRDefault="004229FB" w:rsidP="00F964C4">
      <w:pPr>
        <w:pStyle w:val="FNormal"/>
        <w:rPr>
          <w:lang w:val="en-US"/>
        </w:rPr>
      </w:pPr>
      <w:r>
        <w:rPr>
          <w:lang w:val="en-US"/>
        </w:rPr>
        <w:t>Risk of fires and explosions can increase especially if applicable safety standards and regulations are not followed. This may lead to injuries to workers and people visiting or passing-by site and to properties.</w:t>
      </w:r>
    </w:p>
    <w:p w:rsidR="004229FB" w:rsidRPr="007123D4" w:rsidRDefault="004229FB" w:rsidP="00F964C4">
      <w:pPr>
        <w:pStyle w:val="FNormal"/>
        <w:rPr>
          <w:u w:val="single"/>
          <w:lang w:val="en-US"/>
        </w:rPr>
      </w:pPr>
      <w:r w:rsidRPr="007123D4">
        <w:rPr>
          <w:u w:val="single"/>
          <w:lang w:val="en-US"/>
        </w:rPr>
        <w:t>Landslips and erosion</w:t>
      </w:r>
    </w:p>
    <w:p w:rsidR="004229FB" w:rsidRDefault="004229FB" w:rsidP="00F964C4">
      <w:pPr>
        <w:pStyle w:val="FNormal"/>
        <w:rPr>
          <w:lang w:val="en-US"/>
        </w:rPr>
      </w:pPr>
      <w:r>
        <w:rPr>
          <w:lang w:val="en-US"/>
        </w:rPr>
        <w:t>Improper supporting structures of deep excavations may lead to landslips thus causing risks to workers and nearby structures. Bare ground is prone to soil erosion in case of heavy rainfalls occur during the works.</w:t>
      </w:r>
    </w:p>
    <w:p w:rsidR="004229FB" w:rsidRPr="00DF6F95" w:rsidRDefault="004229FB" w:rsidP="00F964C4">
      <w:pPr>
        <w:pStyle w:val="FNormal"/>
        <w:rPr>
          <w:u w:val="single"/>
          <w:lang w:val="en-US"/>
        </w:rPr>
      </w:pPr>
      <w:r w:rsidRPr="00DF6F95">
        <w:rPr>
          <w:u w:val="single"/>
          <w:lang w:val="en-US"/>
        </w:rPr>
        <w:t>Pollution caused by poor transport and disposal of waste materials</w:t>
      </w:r>
    </w:p>
    <w:p w:rsidR="004229FB" w:rsidRDefault="004229FB" w:rsidP="00F964C4">
      <w:pPr>
        <w:pStyle w:val="FNormal"/>
        <w:rPr>
          <w:lang w:val="en-US"/>
        </w:rPr>
      </w:pPr>
      <w:r>
        <w:rPr>
          <w:lang w:val="en-US"/>
        </w:rPr>
        <w:t>In case construction and demolition waste is not properly transported and disposed, it may cause soil, ground water and surface water pollution at the disposal sites and health hazards along the transport route.</w:t>
      </w:r>
    </w:p>
    <w:p w:rsidR="00D43F93" w:rsidRDefault="00056889" w:rsidP="00F964C4">
      <w:pPr>
        <w:pStyle w:val="FNormal"/>
        <w:rPr>
          <w:u w:val="single"/>
          <w:lang w:val="en-US"/>
        </w:rPr>
      </w:pPr>
      <w:r>
        <w:rPr>
          <w:u w:val="single"/>
          <w:lang w:val="en-US"/>
        </w:rPr>
        <w:t>I</w:t>
      </w:r>
      <w:r w:rsidR="00D43F93">
        <w:rPr>
          <w:u w:val="single"/>
          <w:lang w:val="en-US"/>
        </w:rPr>
        <w:t>mpacts on</w:t>
      </w:r>
      <w:r w:rsidR="004229FB" w:rsidRPr="00836573">
        <w:rPr>
          <w:u w:val="single"/>
          <w:lang w:val="en-US"/>
        </w:rPr>
        <w:t xml:space="preserve"> historical, cultural or religious places or monuments                                                                                                               </w:t>
      </w:r>
    </w:p>
    <w:p w:rsidR="004229FB" w:rsidRDefault="00056889" w:rsidP="00F964C4">
      <w:pPr>
        <w:pStyle w:val="FNormal"/>
        <w:rPr>
          <w:lang w:val="en-US"/>
        </w:rPr>
      </w:pPr>
      <w:r>
        <w:rPr>
          <w:lang w:val="en-US"/>
        </w:rPr>
        <w:t xml:space="preserve">It is not expected that the project </w:t>
      </w:r>
      <w:r w:rsidR="004229FB">
        <w:rPr>
          <w:lang w:val="en-US"/>
        </w:rPr>
        <w:t xml:space="preserve">will </w:t>
      </w:r>
      <w:r>
        <w:rPr>
          <w:lang w:val="en-US"/>
        </w:rPr>
        <w:t xml:space="preserve">affect </w:t>
      </w:r>
      <w:r w:rsidR="004229FB">
        <w:rPr>
          <w:lang w:val="en-US"/>
        </w:rPr>
        <w:t>any historical, cultural or religious places or monuments.</w:t>
      </w:r>
      <w:r w:rsidR="0014772A">
        <w:rPr>
          <w:lang w:val="en-US"/>
        </w:rPr>
        <w:t xml:space="preserve"> </w:t>
      </w:r>
      <w:r>
        <w:rPr>
          <w:lang w:val="en-US"/>
        </w:rPr>
        <w:t xml:space="preserve">At the same time, in case some sub-projects will have an impact on the sites of cultural heritage, the procedures described in the Law of Ukraine </w:t>
      </w:r>
      <w:r w:rsidR="0008288B" w:rsidRPr="002736D4">
        <w:rPr>
          <w:lang w:val="en-US"/>
        </w:rPr>
        <w:t xml:space="preserve">“On Cultural Heritage” No 1805-III from 08.06.2000 </w:t>
      </w:r>
      <w:r w:rsidR="00742936" w:rsidRPr="002736D4">
        <w:rPr>
          <w:lang w:val="en-US"/>
        </w:rPr>
        <w:t>will</w:t>
      </w:r>
      <w:r w:rsidR="00742936">
        <w:rPr>
          <w:lang w:val="en-US"/>
        </w:rPr>
        <w:t xml:space="preserve"> be followed and</w:t>
      </w:r>
      <w:r>
        <w:rPr>
          <w:lang w:val="en-US"/>
        </w:rPr>
        <w:t xml:space="preserve"> special mitigation measures (</w:t>
      </w:r>
      <w:r w:rsidR="00742936">
        <w:rPr>
          <w:lang w:val="en-US"/>
        </w:rPr>
        <w:t>i.e. Physical</w:t>
      </w:r>
      <w:r>
        <w:rPr>
          <w:lang w:val="en-US"/>
        </w:rPr>
        <w:t xml:space="preserve"> Cultural Resources Action Plan)</w:t>
      </w:r>
      <w:r w:rsidR="00742936">
        <w:rPr>
          <w:lang w:val="en-US"/>
        </w:rPr>
        <w:t xml:space="preserve"> developed to avoid or minimize potential negative impacts. </w:t>
      </w:r>
      <w:r w:rsidR="0014772A">
        <w:rPr>
          <w:lang w:val="en-US"/>
        </w:rPr>
        <w:t xml:space="preserve">In case of chance finds, </w:t>
      </w:r>
      <w:r w:rsidR="00192C8D">
        <w:rPr>
          <w:lang w:val="en-US"/>
        </w:rPr>
        <w:t xml:space="preserve">appropriate </w:t>
      </w:r>
      <w:r w:rsidR="0014772A">
        <w:rPr>
          <w:lang w:val="en-US"/>
        </w:rPr>
        <w:t xml:space="preserve">mitigation measures will </w:t>
      </w:r>
      <w:r w:rsidR="00742936">
        <w:rPr>
          <w:lang w:val="en-US"/>
        </w:rPr>
        <w:t xml:space="preserve">also </w:t>
      </w:r>
      <w:r w:rsidR="007E1EF4">
        <w:rPr>
          <w:lang w:val="en-US"/>
        </w:rPr>
        <w:t xml:space="preserve">be </w:t>
      </w:r>
      <w:r w:rsidR="0014772A">
        <w:rPr>
          <w:lang w:val="en-US"/>
        </w:rPr>
        <w:t>applied.</w:t>
      </w:r>
    </w:p>
    <w:p w:rsidR="004229FB" w:rsidRDefault="00CF420C" w:rsidP="004229FB">
      <w:pPr>
        <w:pStyle w:val="Heading3"/>
        <w:spacing w:before="160" w:line="276" w:lineRule="auto"/>
        <w:rPr>
          <w:lang w:val="en-US"/>
        </w:rPr>
      </w:pPr>
      <w:bookmarkStart w:id="59" w:name="_Toc372627063"/>
      <w:r>
        <w:rPr>
          <w:lang w:val="en-US"/>
        </w:rPr>
        <w:t>Operation phase</w:t>
      </w:r>
      <w:bookmarkEnd w:id="59"/>
    </w:p>
    <w:p w:rsidR="004229FB" w:rsidRPr="00E20638" w:rsidRDefault="004229FB" w:rsidP="00F964C4">
      <w:pPr>
        <w:pStyle w:val="FNormal"/>
        <w:rPr>
          <w:lang w:val="en-US"/>
        </w:rPr>
      </w:pPr>
      <w:r w:rsidRPr="00E20638">
        <w:rPr>
          <w:lang w:val="en-US"/>
        </w:rPr>
        <w:t>If not properly addressed, impacts during the operation phase of the project may include the following.</w:t>
      </w:r>
    </w:p>
    <w:p w:rsidR="004229FB" w:rsidRPr="00B503A5" w:rsidRDefault="00056889" w:rsidP="00F964C4">
      <w:pPr>
        <w:pStyle w:val="FNormal"/>
        <w:rPr>
          <w:u w:val="single"/>
          <w:lang w:val="en-US"/>
        </w:rPr>
      </w:pPr>
      <w:r>
        <w:rPr>
          <w:u w:val="single"/>
          <w:lang w:val="en-US"/>
        </w:rPr>
        <w:t>A</w:t>
      </w:r>
      <w:r w:rsidR="004229FB" w:rsidRPr="00B503A5">
        <w:rPr>
          <w:u w:val="single"/>
          <w:lang w:val="en-US"/>
        </w:rPr>
        <w:t>ir pollution</w:t>
      </w:r>
    </w:p>
    <w:p w:rsidR="004229FB" w:rsidRDefault="00304EEE" w:rsidP="00F964C4">
      <w:pPr>
        <w:pStyle w:val="FNormal"/>
        <w:rPr>
          <w:lang w:val="en-US"/>
        </w:rPr>
      </w:pPr>
      <w:r>
        <w:rPr>
          <w:lang w:val="en-US"/>
        </w:rPr>
        <w:t>I</w:t>
      </w:r>
      <w:r w:rsidR="004229FB">
        <w:rPr>
          <w:lang w:val="en-US"/>
        </w:rPr>
        <w:t xml:space="preserve">t is not expected that local air pollution will </w:t>
      </w:r>
      <w:r>
        <w:rPr>
          <w:lang w:val="en-US"/>
        </w:rPr>
        <w:t xml:space="preserve">increase or </w:t>
      </w:r>
      <w:r w:rsidR="004229FB">
        <w:rPr>
          <w:lang w:val="en-US"/>
        </w:rPr>
        <w:t xml:space="preserve">exceed established standards. The total amount of air pollution caused by </w:t>
      </w:r>
      <w:r w:rsidR="00EF07C3">
        <w:rPr>
          <w:lang w:val="en-US"/>
        </w:rPr>
        <w:t>heat generation facilities</w:t>
      </w:r>
      <w:r w:rsidR="004229FB">
        <w:rPr>
          <w:lang w:val="en-US"/>
        </w:rPr>
        <w:t xml:space="preserve"> in programme cities is expected to be lower than current level</w:t>
      </w:r>
      <w:r w:rsidR="00EF07C3">
        <w:rPr>
          <w:lang w:val="en-US"/>
        </w:rPr>
        <w:t xml:space="preserve"> due to better pollution control equipment of new installations and improved energy efficiency</w:t>
      </w:r>
      <w:r w:rsidR="004229FB">
        <w:rPr>
          <w:lang w:val="en-US"/>
        </w:rPr>
        <w:t>.</w:t>
      </w:r>
    </w:p>
    <w:p w:rsidR="004229FB" w:rsidRPr="00B503A5" w:rsidRDefault="00056889" w:rsidP="00F964C4">
      <w:pPr>
        <w:pStyle w:val="FNormal"/>
        <w:rPr>
          <w:u w:val="single"/>
          <w:lang w:val="en-US"/>
        </w:rPr>
      </w:pPr>
      <w:r>
        <w:rPr>
          <w:u w:val="single"/>
          <w:lang w:val="en-US"/>
        </w:rPr>
        <w:t>Noise</w:t>
      </w:r>
    </w:p>
    <w:p w:rsidR="004229FB" w:rsidRDefault="004229FB" w:rsidP="00F964C4">
      <w:pPr>
        <w:pStyle w:val="FNormal"/>
        <w:rPr>
          <w:lang w:val="en-US"/>
        </w:rPr>
      </w:pPr>
      <w:r>
        <w:rPr>
          <w:lang w:val="en-US"/>
        </w:rPr>
        <w:t>Noise level</w:t>
      </w:r>
      <w:r w:rsidR="00056889">
        <w:rPr>
          <w:lang w:val="en-US"/>
        </w:rPr>
        <w:t>s</w:t>
      </w:r>
      <w:r>
        <w:rPr>
          <w:lang w:val="en-US"/>
        </w:rPr>
        <w:t xml:space="preserve"> </w:t>
      </w:r>
      <w:r w:rsidR="00056889">
        <w:rPr>
          <w:lang w:val="en-US"/>
        </w:rPr>
        <w:t xml:space="preserve">are not </w:t>
      </w:r>
      <w:r>
        <w:rPr>
          <w:lang w:val="en-US"/>
        </w:rPr>
        <w:t>expected to increase</w:t>
      </w:r>
      <w:r w:rsidR="00056889">
        <w:rPr>
          <w:lang w:val="en-US"/>
        </w:rPr>
        <w:t xml:space="preserve">. </w:t>
      </w:r>
    </w:p>
    <w:p w:rsidR="004229FB" w:rsidRPr="00277A7B" w:rsidRDefault="004229FB" w:rsidP="00F964C4">
      <w:pPr>
        <w:pStyle w:val="FNormal"/>
        <w:rPr>
          <w:u w:val="single"/>
          <w:lang w:val="en-US"/>
        </w:rPr>
      </w:pPr>
      <w:r w:rsidRPr="00277A7B">
        <w:rPr>
          <w:u w:val="single"/>
          <w:lang w:val="en-US"/>
        </w:rPr>
        <w:t>Risk of fires and explosions</w:t>
      </w:r>
    </w:p>
    <w:p w:rsidR="004229FB" w:rsidRDefault="004229FB" w:rsidP="00F964C4">
      <w:pPr>
        <w:pStyle w:val="FNormal"/>
        <w:rPr>
          <w:lang w:val="en-US"/>
        </w:rPr>
      </w:pPr>
      <w:r>
        <w:rPr>
          <w:lang w:val="en-US"/>
        </w:rPr>
        <w:t>Risk of fires and explosions can increase due to increased amount of gas, oil and fuel, especially if applicable safety standards and regulations are not followed. This may lead to injuries to workers and people visiting or passing-by site and to properties. On the other hand new equipment and pipes will improve current situation.</w:t>
      </w:r>
    </w:p>
    <w:p w:rsidR="004229FB" w:rsidRPr="002C2A96" w:rsidRDefault="004229FB" w:rsidP="00F964C4">
      <w:pPr>
        <w:pStyle w:val="FNormal"/>
        <w:rPr>
          <w:u w:val="single"/>
          <w:lang w:val="en-US"/>
        </w:rPr>
      </w:pPr>
      <w:r w:rsidRPr="002C2A96">
        <w:rPr>
          <w:u w:val="single"/>
          <w:lang w:val="en-US"/>
        </w:rPr>
        <w:t>Soil, ground water and surface water pollution and risks to human health from accidental spills and leakages</w:t>
      </w:r>
    </w:p>
    <w:p w:rsidR="004229FB" w:rsidRDefault="004229FB" w:rsidP="00F964C4">
      <w:pPr>
        <w:pStyle w:val="FNormal"/>
        <w:rPr>
          <w:lang w:val="en-US"/>
        </w:rPr>
      </w:pPr>
      <w:r>
        <w:rPr>
          <w:lang w:val="en-US"/>
        </w:rPr>
        <w:t>Accidental spills and leakages of fuels and transformer oil during transport, storage and use can cause risks to environment and human health.</w:t>
      </w:r>
    </w:p>
    <w:p w:rsidR="004229FB" w:rsidRPr="002C2A96" w:rsidRDefault="004229FB" w:rsidP="00F964C4">
      <w:pPr>
        <w:pStyle w:val="FNormal"/>
        <w:rPr>
          <w:u w:val="single"/>
          <w:lang w:val="en-US"/>
        </w:rPr>
      </w:pPr>
      <w:r w:rsidRPr="002C2A96">
        <w:rPr>
          <w:u w:val="single"/>
          <w:lang w:val="en-US"/>
        </w:rPr>
        <w:t>Improper waste management</w:t>
      </w:r>
    </w:p>
    <w:p w:rsidR="004229FB" w:rsidRDefault="004229FB" w:rsidP="00F964C4">
      <w:pPr>
        <w:pStyle w:val="FNormal"/>
        <w:rPr>
          <w:lang w:val="en-US"/>
        </w:rPr>
      </w:pPr>
      <w:r>
        <w:rPr>
          <w:lang w:val="en-US"/>
        </w:rPr>
        <w:t>Improper handling and disposal of hazardous waste may cause risks to soil, ground water and surface water as well as to human health.</w:t>
      </w:r>
    </w:p>
    <w:p w:rsidR="004229FB" w:rsidRDefault="00CF420C" w:rsidP="004229FB">
      <w:pPr>
        <w:pStyle w:val="Heading2"/>
        <w:spacing w:before="160" w:line="276" w:lineRule="auto"/>
        <w:rPr>
          <w:lang w:val="en-US"/>
        </w:rPr>
      </w:pPr>
      <w:bookmarkStart w:id="60" w:name="_Toc372627064"/>
      <w:r>
        <w:rPr>
          <w:lang w:val="en-US"/>
        </w:rPr>
        <w:t>Proposed mitigation measures</w:t>
      </w:r>
      <w:bookmarkEnd w:id="60"/>
    </w:p>
    <w:p w:rsidR="004229FB" w:rsidRDefault="004229FB" w:rsidP="00F964C4">
      <w:pPr>
        <w:pStyle w:val="FNormal"/>
        <w:rPr>
          <w:lang w:val="en-US"/>
        </w:rPr>
      </w:pPr>
      <w:r>
        <w:rPr>
          <w:lang w:val="en-US"/>
        </w:rPr>
        <w:t xml:space="preserve">The mitigation measures outlined in this section should be undertaken as part of the project implementation process to mitigate potential impacts from construction, demolition and operating activities. The </w:t>
      </w:r>
      <w:r w:rsidR="00F75D45">
        <w:rPr>
          <w:lang w:val="en-US"/>
        </w:rPr>
        <w:t xml:space="preserve">Framework </w:t>
      </w:r>
      <w:r>
        <w:rPr>
          <w:lang w:val="en-US"/>
        </w:rPr>
        <w:t>EMP in</w:t>
      </w:r>
      <w:r w:rsidR="00FB4426">
        <w:rPr>
          <w:lang w:val="en-US"/>
        </w:rPr>
        <w:t xml:space="preserve"> Section</w:t>
      </w:r>
      <w:r>
        <w:rPr>
          <w:lang w:val="en-US"/>
        </w:rPr>
        <w:t xml:space="preserve"> </w:t>
      </w:r>
      <w:r w:rsidR="00836014">
        <w:rPr>
          <w:lang w:val="en-US"/>
        </w:rPr>
        <w:fldChar w:fldCharType="begin"/>
      </w:r>
      <w:r w:rsidR="00FB4426">
        <w:rPr>
          <w:lang w:val="en-US"/>
        </w:rPr>
        <w:instrText xml:space="preserve"> REF _Ref369790911 \r </w:instrText>
      </w:r>
      <w:r w:rsidR="00836014">
        <w:rPr>
          <w:lang w:val="en-US"/>
        </w:rPr>
        <w:fldChar w:fldCharType="separate"/>
      </w:r>
      <w:r w:rsidR="00BB6334">
        <w:rPr>
          <w:b/>
          <w:bCs/>
          <w:lang w:val="en-US"/>
        </w:rPr>
        <w:t>Error! Reference source not found.</w:t>
      </w:r>
      <w:r w:rsidR="00836014">
        <w:rPr>
          <w:lang w:val="en-US"/>
        </w:rPr>
        <w:fldChar w:fldCharType="end"/>
      </w:r>
      <w:r>
        <w:rPr>
          <w:lang w:val="en-US"/>
        </w:rPr>
        <w:t>summarizes the impacts and mitigation measures, as well as monitoring and supervisory responsibilities.</w:t>
      </w:r>
    </w:p>
    <w:p w:rsidR="004229FB" w:rsidRDefault="004229FB" w:rsidP="00F964C4">
      <w:pPr>
        <w:pStyle w:val="FNormal"/>
        <w:rPr>
          <w:lang w:val="en-US"/>
        </w:rPr>
      </w:pPr>
      <w:r>
        <w:rPr>
          <w:lang w:val="en-US"/>
        </w:rPr>
        <w:t>Key mitigation measures include the following:</w:t>
      </w:r>
    </w:p>
    <w:p w:rsidR="004229FB" w:rsidRPr="00E20638" w:rsidRDefault="004229FB" w:rsidP="00F964C4">
      <w:pPr>
        <w:pStyle w:val="FBullet1"/>
        <w:rPr>
          <w:lang w:val="en-US"/>
        </w:rPr>
      </w:pPr>
      <w:r w:rsidRPr="00E20638">
        <w:rPr>
          <w:lang w:val="en-US"/>
        </w:rPr>
        <w:t xml:space="preserve">Preparation of subproject </w:t>
      </w:r>
      <w:r w:rsidR="002F1AAC">
        <w:rPr>
          <w:lang w:val="en-US"/>
        </w:rPr>
        <w:t>site-</w:t>
      </w:r>
      <w:r w:rsidRPr="00E20638">
        <w:rPr>
          <w:lang w:val="en-US"/>
        </w:rPr>
        <w:t>specific Environmental Man</w:t>
      </w:r>
      <w:r>
        <w:rPr>
          <w:lang w:val="en-US"/>
        </w:rPr>
        <w:t>a</w:t>
      </w:r>
      <w:r w:rsidRPr="00E20638">
        <w:rPr>
          <w:lang w:val="en-US"/>
        </w:rPr>
        <w:t xml:space="preserve">gement Plans at detailed design phase which would identify potential environmental issues and specific mitigation measures based on </w:t>
      </w:r>
      <w:r w:rsidR="002F1AAC">
        <w:rPr>
          <w:lang w:val="en-US"/>
        </w:rPr>
        <w:t xml:space="preserve">Framework </w:t>
      </w:r>
      <w:r w:rsidRPr="00E20638">
        <w:rPr>
          <w:lang w:val="en-US"/>
        </w:rPr>
        <w:t xml:space="preserve">EMP presented in </w:t>
      </w:r>
      <w:r w:rsidR="00FB4426">
        <w:rPr>
          <w:lang w:val="en-US"/>
        </w:rPr>
        <w:t xml:space="preserve">Section </w:t>
      </w:r>
      <w:r w:rsidR="00836014">
        <w:rPr>
          <w:lang w:val="en-US"/>
        </w:rPr>
        <w:fldChar w:fldCharType="begin"/>
      </w:r>
      <w:r w:rsidR="00FB4426">
        <w:rPr>
          <w:lang w:val="en-US"/>
        </w:rPr>
        <w:instrText xml:space="preserve"> REF _Ref369790937 \r </w:instrText>
      </w:r>
      <w:r w:rsidR="00836014">
        <w:rPr>
          <w:lang w:val="en-US"/>
        </w:rPr>
        <w:fldChar w:fldCharType="separate"/>
      </w:r>
      <w:r w:rsidR="00BB6334">
        <w:rPr>
          <w:b/>
          <w:bCs/>
          <w:lang w:val="en-US"/>
        </w:rPr>
        <w:t>Error! Reference source not found.</w:t>
      </w:r>
      <w:r w:rsidR="00836014">
        <w:rPr>
          <w:lang w:val="en-US"/>
        </w:rPr>
        <w:fldChar w:fldCharType="end"/>
      </w:r>
      <w:r w:rsidRPr="00E20638">
        <w:rPr>
          <w:lang w:val="en-US"/>
        </w:rPr>
        <w:t>of this report</w:t>
      </w:r>
      <w:r w:rsidR="008A2151">
        <w:rPr>
          <w:lang w:val="en-US"/>
        </w:rPr>
        <w:t>.</w:t>
      </w:r>
    </w:p>
    <w:p w:rsidR="004229FB" w:rsidRPr="00E20638" w:rsidRDefault="004229FB" w:rsidP="00F964C4">
      <w:pPr>
        <w:pStyle w:val="FBullet1"/>
        <w:rPr>
          <w:lang w:val="en-US"/>
        </w:rPr>
      </w:pPr>
      <w:r w:rsidRPr="00E20638">
        <w:rPr>
          <w:lang w:val="en-US"/>
        </w:rPr>
        <w:t>A requirement from cont</w:t>
      </w:r>
      <w:r>
        <w:rPr>
          <w:lang w:val="en-US"/>
        </w:rPr>
        <w:t>r</w:t>
      </w:r>
      <w:r w:rsidRPr="00E20638">
        <w:rPr>
          <w:lang w:val="en-US"/>
        </w:rPr>
        <w:t>actors at cont</w:t>
      </w:r>
      <w:r>
        <w:rPr>
          <w:lang w:val="en-US"/>
        </w:rPr>
        <w:t>r</w:t>
      </w:r>
      <w:r w:rsidRPr="00E20638">
        <w:rPr>
          <w:lang w:val="en-US"/>
        </w:rPr>
        <w:t>act tendering stage to include in their proposals the measures to mitigate adverse environmental impacts bas</w:t>
      </w:r>
      <w:r w:rsidR="00FB4426">
        <w:rPr>
          <w:lang w:val="en-US"/>
        </w:rPr>
        <w:t xml:space="preserve">ed on </w:t>
      </w:r>
      <w:r w:rsidR="002F1AAC">
        <w:rPr>
          <w:lang w:val="en-US"/>
        </w:rPr>
        <w:t xml:space="preserve">Framework </w:t>
      </w:r>
      <w:r w:rsidR="00FB4426">
        <w:rPr>
          <w:lang w:val="en-US"/>
        </w:rPr>
        <w:t xml:space="preserve">EMP presented in Section </w:t>
      </w:r>
      <w:r w:rsidR="00836014">
        <w:rPr>
          <w:lang w:val="en-US"/>
        </w:rPr>
        <w:fldChar w:fldCharType="begin"/>
      </w:r>
      <w:r w:rsidR="00FB4426">
        <w:rPr>
          <w:lang w:val="en-US"/>
        </w:rPr>
        <w:instrText xml:space="preserve"> REF _Ref369790962 \r </w:instrText>
      </w:r>
      <w:r w:rsidR="00836014">
        <w:rPr>
          <w:lang w:val="en-US"/>
        </w:rPr>
        <w:fldChar w:fldCharType="separate"/>
      </w:r>
      <w:r w:rsidR="00BB6334">
        <w:rPr>
          <w:b/>
          <w:bCs/>
          <w:lang w:val="en-US"/>
        </w:rPr>
        <w:t>Error! Reference source not found.</w:t>
      </w:r>
      <w:r w:rsidR="00836014">
        <w:rPr>
          <w:lang w:val="en-US"/>
        </w:rPr>
        <w:fldChar w:fldCharType="end"/>
      </w:r>
      <w:r w:rsidRPr="00E20638">
        <w:rPr>
          <w:lang w:val="en-US"/>
        </w:rPr>
        <w:t>of this report.</w:t>
      </w:r>
    </w:p>
    <w:p w:rsidR="004229FB" w:rsidRDefault="004229FB" w:rsidP="00F964C4">
      <w:pPr>
        <w:pStyle w:val="FNormal"/>
        <w:rPr>
          <w:lang w:val="en-US"/>
        </w:rPr>
      </w:pPr>
      <w:r>
        <w:rPr>
          <w:lang w:val="en-US"/>
        </w:rPr>
        <w:t>The main mitigation measures proposed for the project include the following</w:t>
      </w:r>
      <w:r w:rsidR="00956071">
        <w:rPr>
          <w:lang w:val="en-US"/>
        </w:rPr>
        <w:t xml:space="preserve"> (Sections 7.3.1</w:t>
      </w:r>
      <w:r w:rsidR="008A2151">
        <w:rPr>
          <w:lang w:val="en-US"/>
        </w:rPr>
        <w:t>-</w:t>
      </w:r>
      <w:r w:rsidR="00956071">
        <w:rPr>
          <w:lang w:val="en-US"/>
        </w:rPr>
        <w:t>7.32)</w:t>
      </w:r>
      <w:r>
        <w:rPr>
          <w:lang w:val="en-US"/>
        </w:rPr>
        <w:t>.</w:t>
      </w:r>
    </w:p>
    <w:p w:rsidR="004229FB" w:rsidRPr="007123D4" w:rsidRDefault="00CF420C" w:rsidP="004229FB">
      <w:pPr>
        <w:pStyle w:val="Heading3"/>
        <w:spacing w:before="160" w:line="276" w:lineRule="auto"/>
        <w:rPr>
          <w:lang w:val="en-US"/>
        </w:rPr>
      </w:pPr>
      <w:bookmarkStart w:id="61" w:name="_Toc372627065"/>
      <w:r>
        <w:rPr>
          <w:lang w:val="en-US"/>
        </w:rPr>
        <w:t>Construction and demolition phases</w:t>
      </w:r>
      <w:bookmarkEnd w:id="61"/>
    </w:p>
    <w:p w:rsidR="004229FB" w:rsidRPr="00F964C4" w:rsidRDefault="004229FB" w:rsidP="00F964C4">
      <w:pPr>
        <w:pStyle w:val="FNormal"/>
        <w:rPr>
          <w:u w:val="single"/>
          <w:lang w:val="en-US"/>
        </w:rPr>
      </w:pPr>
      <w:r w:rsidRPr="00F964C4">
        <w:rPr>
          <w:u w:val="single"/>
          <w:lang w:val="en-US"/>
        </w:rPr>
        <w:t>Noise pollution</w:t>
      </w:r>
    </w:p>
    <w:p w:rsidR="004229FB" w:rsidRDefault="004229FB" w:rsidP="00F964C4">
      <w:pPr>
        <w:pStyle w:val="FNormal"/>
        <w:rPr>
          <w:lang w:val="en-US"/>
        </w:rPr>
      </w:pPr>
      <w:r>
        <w:rPr>
          <w:lang w:val="en-US"/>
        </w:rPr>
        <w:t xml:space="preserve">Works are performed strictly during normal weekday working hours. In case there is a need in carrying out works causing higher noise levels at night time, the residents living nearby are notified 10 days in advance. Noise barriers should be installed where appropriate. Workers will be provided with </w:t>
      </w:r>
      <w:r w:rsidR="00380196">
        <w:rPr>
          <w:lang w:val="en-US"/>
        </w:rPr>
        <w:t xml:space="preserve">individual </w:t>
      </w:r>
      <w:r>
        <w:rPr>
          <w:lang w:val="en-US"/>
        </w:rPr>
        <w:t xml:space="preserve">protective </w:t>
      </w:r>
      <w:r w:rsidR="00380196">
        <w:rPr>
          <w:lang w:val="en-US"/>
        </w:rPr>
        <w:t>gear</w:t>
      </w:r>
      <w:r>
        <w:rPr>
          <w:lang w:val="en-US"/>
        </w:rPr>
        <w:t xml:space="preserve"> to be used when performing high-level noise works</w:t>
      </w:r>
      <w:r w:rsidR="00742936">
        <w:rPr>
          <w:lang w:val="en-US"/>
        </w:rPr>
        <w:t>.</w:t>
      </w:r>
    </w:p>
    <w:p w:rsidR="004229FB" w:rsidRPr="00F964C4" w:rsidRDefault="004229FB" w:rsidP="00F964C4">
      <w:pPr>
        <w:pStyle w:val="FNormal"/>
        <w:rPr>
          <w:u w:val="single"/>
          <w:lang w:val="en-US"/>
        </w:rPr>
      </w:pPr>
      <w:r w:rsidRPr="00F964C4">
        <w:rPr>
          <w:u w:val="single"/>
          <w:lang w:val="en-US"/>
        </w:rPr>
        <w:t>Temporary air pollution</w:t>
      </w:r>
    </w:p>
    <w:p w:rsidR="004229FB" w:rsidRDefault="004229FB" w:rsidP="00F964C4">
      <w:pPr>
        <w:pStyle w:val="FNormal"/>
        <w:rPr>
          <w:lang w:val="en-US"/>
        </w:rPr>
      </w:pPr>
      <w:r>
        <w:rPr>
          <w:lang w:val="en-US"/>
        </w:rPr>
        <w:t>Dust and traffic emissions will be minimized by good operation management and site supervision. Unnecessary traffic will be minimized. Dust suppression measures (e.g. water sprinkling) will be applied during long dry periods. Open surfaces at the site and nearby will be cleaned from dust regularly. Workers will be provided with protective masks when necessary.</w:t>
      </w:r>
    </w:p>
    <w:p w:rsidR="004229FB" w:rsidRPr="005850C0" w:rsidRDefault="004229FB" w:rsidP="00F964C4">
      <w:pPr>
        <w:pStyle w:val="FNormal"/>
        <w:rPr>
          <w:u w:val="single"/>
          <w:lang w:val="en-US"/>
        </w:rPr>
      </w:pPr>
      <w:r w:rsidRPr="005850C0">
        <w:rPr>
          <w:u w:val="single"/>
          <w:lang w:val="en-US"/>
        </w:rPr>
        <w:t>Pollution of soil, ground water and surface water at the construction and demolition sites through oil and/or fuel spillages</w:t>
      </w:r>
    </w:p>
    <w:p w:rsidR="004229FB" w:rsidRDefault="004229FB" w:rsidP="00F964C4">
      <w:pPr>
        <w:pStyle w:val="FNormal"/>
        <w:rPr>
          <w:lang w:val="en-US"/>
        </w:rPr>
      </w:pPr>
      <w:r>
        <w:rPr>
          <w:lang w:val="en-US"/>
        </w:rPr>
        <w:t>The risk of o</w:t>
      </w:r>
      <w:r w:rsidRPr="00925C53">
        <w:rPr>
          <w:lang w:val="en-US"/>
        </w:rPr>
        <w:t>il/fuel pollution</w:t>
      </w:r>
      <w:r>
        <w:rPr>
          <w:lang w:val="en-US"/>
        </w:rPr>
        <w:t xml:space="preserve"> will be minimized by good operation management and site supervision. Machinery will be checked regularly to find out possible leaks. Washing of machinery at the sites is not allowed. Waste oil will be collected and stored in chemical containers located at a designated secure area until disposal. In case PCB containing oil is found, they are removed in full compliance with the respective national procedures. Transport and disposal of waste will be done by companies which hold license for such activities.</w:t>
      </w:r>
    </w:p>
    <w:p w:rsidR="004229FB" w:rsidRPr="00F964C4" w:rsidRDefault="004229FB" w:rsidP="00F964C4">
      <w:pPr>
        <w:pStyle w:val="FNormal"/>
        <w:rPr>
          <w:u w:val="single"/>
          <w:lang w:val="en-US"/>
        </w:rPr>
      </w:pPr>
      <w:r w:rsidRPr="00F964C4">
        <w:rPr>
          <w:u w:val="single"/>
          <w:lang w:val="en-US"/>
        </w:rPr>
        <w:t>Improper storage of construction and demolition waste at the sites</w:t>
      </w:r>
    </w:p>
    <w:p w:rsidR="004229FB" w:rsidRPr="00925C53" w:rsidRDefault="004229FB" w:rsidP="00F964C4">
      <w:pPr>
        <w:pStyle w:val="FNormal"/>
        <w:rPr>
          <w:lang w:val="en-US"/>
        </w:rPr>
      </w:pPr>
      <w:r>
        <w:rPr>
          <w:lang w:val="en-US"/>
        </w:rPr>
        <w:t>Construction and demolition waste is stored in a secure, designated area before transport to a designated disposal site. Transport and disposal of waste will be done by companies which hold license for such activities. Temporary waste storage areas will be separated from the working area and non-working persons are not allowed to visit storage area.</w:t>
      </w:r>
    </w:p>
    <w:p w:rsidR="004229FB" w:rsidRPr="00F964C4" w:rsidRDefault="004229FB" w:rsidP="00F964C4">
      <w:pPr>
        <w:pStyle w:val="FNormal"/>
        <w:rPr>
          <w:u w:val="single"/>
          <w:lang w:val="en-US"/>
        </w:rPr>
      </w:pPr>
      <w:r w:rsidRPr="00F964C4">
        <w:rPr>
          <w:u w:val="single"/>
          <w:lang w:val="en-US"/>
        </w:rPr>
        <w:t>Injuries to workers and visitors</w:t>
      </w:r>
    </w:p>
    <w:p w:rsidR="004229FB" w:rsidRDefault="004229FB" w:rsidP="00F964C4">
      <w:pPr>
        <w:pStyle w:val="FNormal"/>
        <w:rPr>
          <w:lang w:val="en-US"/>
        </w:rPr>
      </w:pPr>
      <w:r>
        <w:rPr>
          <w:lang w:val="en-US"/>
        </w:rPr>
        <w:t xml:space="preserve">Adherence to safety regulations and instructions, including use of </w:t>
      </w:r>
      <w:r w:rsidR="00380196">
        <w:rPr>
          <w:lang w:val="en-US"/>
        </w:rPr>
        <w:t xml:space="preserve">individual </w:t>
      </w:r>
      <w:r>
        <w:rPr>
          <w:lang w:val="en-US"/>
        </w:rPr>
        <w:t>protective equipment, will be enforced and constantly monitored by the construction or demolition site supervisor. Person responsible for Health and Safety issues at company level will take part in monitoring</w:t>
      </w:r>
      <w:r w:rsidR="00380196">
        <w:rPr>
          <w:lang w:val="en-US"/>
        </w:rPr>
        <w:t xml:space="preserve"> and random on-site checks o</w:t>
      </w:r>
      <w:r>
        <w:rPr>
          <w:lang w:val="en-US"/>
        </w:rPr>
        <w:t xml:space="preserve">n a regular basis. </w:t>
      </w:r>
    </w:p>
    <w:p w:rsidR="004229FB" w:rsidRPr="00F964C4" w:rsidRDefault="004229FB" w:rsidP="00F964C4">
      <w:pPr>
        <w:pStyle w:val="FNormal"/>
        <w:rPr>
          <w:u w:val="single"/>
          <w:lang w:val="en-US"/>
        </w:rPr>
      </w:pPr>
      <w:r w:rsidRPr="00F964C4">
        <w:rPr>
          <w:u w:val="single"/>
          <w:lang w:val="en-US"/>
        </w:rPr>
        <w:t>Damage to human health due to exposure to asbestos containing materials</w:t>
      </w:r>
    </w:p>
    <w:p w:rsidR="004229FB" w:rsidRDefault="004229FB" w:rsidP="00F964C4">
      <w:pPr>
        <w:pStyle w:val="FNormal"/>
        <w:rPr>
          <w:lang w:val="en-US"/>
        </w:rPr>
      </w:pPr>
      <w:r>
        <w:rPr>
          <w:lang w:val="en-US"/>
        </w:rPr>
        <w:t>In case asbestos containing materials are encountered, workers must wear proper protective equipment, respirator masks being the most important. When asbestos containing structures are demolished, the working area will be isolated</w:t>
      </w:r>
      <w:r w:rsidR="00380196">
        <w:rPr>
          <w:lang w:val="en-US"/>
        </w:rPr>
        <w:t xml:space="preserve"> –where possible-</w:t>
      </w:r>
      <w:r>
        <w:rPr>
          <w:lang w:val="en-US"/>
        </w:rPr>
        <w:t xml:space="preserve"> from adjacent areas using e.g. plastic or fabric made covers. Transport and disposal of asbestos containing waste will be performed by an authorized organization in full compliance with the respective national and company level procedures.</w:t>
      </w:r>
    </w:p>
    <w:p w:rsidR="004229FB" w:rsidRPr="00F964C4" w:rsidRDefault="004229FB" w:rsidP="00F964C4">
      <w:pPr>
        <w:pStyle w:val="FNormal"/>
        <w:rPr>
          <w:u w:val="single"/>
          <w:lang w:val="en-US"/>
        </w:rPr>
      </w:pPr>
      <w:r w:rsidRPr="00F964C4">
        <w:rPr>
          <w:u w:val="single"/>
          <w:lang w:val="en-US"/>
        </w:rPr>
        <w:t>Increased risk of traffic accidents</w:t>
      </w:r>
    </w:p>
    <w:p w:rsidR="004229FB" w:rsidRDefault="004229FB" w:rsidP="00F964C4">
      <w:pPr>
        <w:pStyle w:val="FNormal"/>
        <w:rPr>
          <w:lang w:val="en-US"/>
        </w:rPr>
      </w:pPr>
      <w:r>
        <w:rPr>
          <w:lang w:val="en-US"/>
        </w:rPr>
        <w:t>A traffic management plan will be developed for construction and demolition sites and followed. Management plans will include e.g. identification of optimal routes and time for construction materials delivery, transportation of construction and demolition waste to disposal sites and so on. If found necessary, traffic will be temporary diverted and safe speed limits will be established and enforced during the working period. Site will be clearly marked and separated from public areas. Safe passageways will be organized and marked for pedestrians.</w:t>
      </w:r>
    </w:p>
    <w:p w:rsidR="004229FB" w:rsidRPr="00F964C4" w:rsidRDefault="004229FB" w:rsidP="00F964C4">
      <w:pPr>
        <w:pStyle w:val="FNormal"/>
        <w:rPr>
          <w:u w:val="single"/>
          <w:lang w:val="en-US"/>
        </w:rPr>
      </w:pPr>
      <w:r w:rsidRPr="00F964C4">
        <w:rPr>
          <w:u w:val="single"/>
          <w:lang w:val="en-US"/>
        </w:rPr>
        <w:t>Risk of fires and explosions</w:t>
      </w:r>
    </w:p>
    <w:p w:rsidR="004229FB" w:rsidRDefault="004229FB" w:rsidP="00F964C4">
      <w:pPr>
        <w:pStyle w:val="FNormal"/>
        <w:rPr>
          <w:lang w:val="en-US"/>
        </w:rPr>
      </w:pPr>
      <w:r>
        <w:rPr>
          <w:lang w:val="en-US"/>
        </w:rPr>
        <w:t>Respective fire protection standards and instructions have to be observed. Regular inspection of the boiler houses by the respective fire protection authorities will be conducted. Emergency plan in case of fires should be developed. Workers should receive regular training on fire situations and on the use of fire extinguishers.</w:t>
      </w:r>
    </w:p>
    <w:p w:rsidR="004229FB" w:rsidRPr="00F964C4" w:rsidRDefault="004229FB" w:rsidP="00F964C4">
      <w:pPr>
        <w:pStyle w:val="FNormal"/>
        <w:rPr>
          <w:u w:val="single"/>
          <w:lang w:val="en-US"/>
        </w:rPr>
      </w:pPr>
      <w:r w:rsidRPr="00F964C4">
        <w:rPr>
          <w:u w:val="single"/>
          <w:lang w:val="en-US"/>
        </w:rPr>
        <w:t>Landslips and erosion</w:t>
      </w:r>
    </w:p>
    <w:p w:rsidR="004229FB" w:rsidRDefault="00380196" w:rsidP="00F964C4">
      <w:pPr>
        <w:pStyle w:val="FNormal"/>
        <w:rPr>
          <w:lang w:val="en-US"/>
        </w:rPr>
      </w:pPr>
      <w:r>
        <w:rPr>
          <w:lang w:val="en-US"/>
        </w:rPr>
        <w:t>Walls of d</w:t>
      </w:r>
      <w:r w:rsidR="004229FB">
        <w:rPr>
          <w:lang w:val="en-US"/>
        </w:rPr>
        <w:t xml:space="preserve">eep excavations should always be </w:t>
      </w:r>
      <w:r>
        <w:rPr>
          <w:lang w:val="en-US"/>
        </w:rPr>
        <w:t>enforced/</w:t>
      </w:r>
      <w:r w:rsidR="004229FB">
        <w:rPr>
          <w:lang w:val="en-US"/>
        </w:rPr>
        <w:t xml:space="preserve">supported according to relevant </w:t>
      </w:r>
      <w:r>
        <w:rPr>
          <w:lang w:val="en-US"/>
        </w:rPr>
        <w:t>technical requirements</w:t>
      </w:r>
      <w:r w:rsidR="004229FB">
        <w:rPr>
          <w:lang w:val="en-US"/>
        </w:rPr>
        <w:t xml:space="preserve">. Unnecessary removal of vegetation and pavement should be avoided and bare ground planted or paved as soon as possible after the closure of the construction or demolition site. Storm water drainage will be </w:t>
      </w:r>
      <w:r>
        <w:rPr>
          <w:lang w:val="en-US"/>
        </w:rPr>
        <w:t>arranged</w:t>
      </w:r>
      <w:r w:rsidR="004229FB">
        <w:rPr>
          <w:lang w:val="en-US"/>
        </w:rPr>
        <w:t xml:space="preserve"> before excavation works are commenced.</w:t>
      </w:r>
    </w:p>
    <w:p w:rsidR="004229FB" w:rsidRPr="00F964C4" w:rsidRDefault="004229FB" w:rsidP="00F964C4">
      <w:pPr>
        <w:pStyle w:val="FNormal"/>
        <w:rPr>
          <w:u w:val="single"/>
          <w:lang w:val="en-US"/>
        </w:rPr>
      </w:pPr>
      <w:r w:rsidRPr="00F964C4">
        <w:rPr>
          <w:u w:val="single"/>
          <w:lang w:val="en-US"/>
        </w:rPr>
        <w:t>Pollution caused by poor transport and disposal of waste materials</w:t>
      </w:r>
    </w:p>
    <w:p w:rsidR="004229FB" w:rsidRDefault="004229FB" w:rsidP="00F964C4">
      <w:pPr>
        <w:pStyle w:val="FNormal"/>
        <w:rPr>
          <w:lang w:val="en-US"/>
        </w:rPr>
      </w:pPr>
      <w:r>
        <w:rPr>
          <w:lang w:val="en-US"/>
        </w:rPr>
        <w:t>Scrap metal will be separated from construction and demolition waste for re-use. Hazardous waste</w:t>
      </w:r>
      <w:r w:rsidR="00380196">
        <w:rPr>
          <w:lang w:val="en-US"/>
        </w:rPr>
        <w:t xml:space="preserve"> (i.e. asbestos-containing materials, mercury-containing bulbs)</w:t>
      </w:r>
      <w:r>
        <w:rPr>
          <w:lang w:val="en-US"/>
        </w:rPr>
        <w:t xml:space="preserve"> is also separated and managed properly according to regulations and instructions. Disposal of all types of waste will be done only at the appropriate disposal sites. Transport and disposal of waste will be performed by an authorized organization in full compliance with the respective national and company level procedures.</w:t>
      </w:r>
    </w:p>
    <w:p w:rsidR="0014772A" w:rsidRDefault="0014772A" w:rsidP="00F964C4">
      <w:pPr>
        <w:pStyle w:val="FNormal"/>
        <w:rPr>
          <w:lang w:val="en-US"/>
        </w:rPr>
      </w:pPr>
      <w:r>
        <w:rPr>
          <w:u w:val="single"/>
          <w:lang w:val="en-US"/>
        </w:rPr>
        <w:t>Impacts on</w:t>
      </w:r>
      <w:r w:rsidRPr="00836573">
        <w:rPr>
          <w:u w:val="single"/>
          <w:lang w:val="en-US"/>
        </w:rPr>
        <w:t xml:space="preserve"> historical, cultural or religious places or monuments                                                                                                               </w:t>
      </w:r>
    </w:p>
    <w:p w:rsidR="0014772A" w:rsidRDefault="0014772A" w:rsidP="0014772A">
      <w:pPr>
        <w:pStyle w:val="FNormal"/>
        <w:rPr>
          <w:lang w:val="en-US"/>
        </w:rPr>
      </w:pPr>
      <w:r>
        <w:rPr>
          <w:lang w:val="en-US"/>
        </w:rPr>
        <w:t xml:space="preserve">The district heating companies will ensure that an appropriate clause is included in Sub-borrower loan agreement obligating the Sub-borrower to exercise due diligence in implementing the mitigation, monitoring and reporting measures specified in EMP and strictly follow the procedures </w:t>
      </w:r>
      <w:r w:rsidRPr="002736D4">
        <w:rPr>
          <w:lang w:val="en-US"/>
        </w:rPr>
        <w:t xml:space="preserve">according to </w:t>
      </w:r>
      <w:r w:rsidR="00742936" w:rsidRPr="002736D4">
        <w:rPr>
          <w:lang w:val="en-US"/>
        </w:rPr>
        <w:t xml:space="preserve">Law of Ukraine </w:t>
      </w:r>
      <w:r w:rsidR="0008288B" w:rsidRPr="002736D4">
        <w:rPr>
          <w:lang w:val="en-US"/>
        </w:rPr>
        <w:t>“On Cultural Heritage” No 1805-III from 08.06.2000</w:t>
      </w:r>
      <w:r w:rsidR="0008288B">
        <w:rPr>
          <w:lang w:val="en-US"/>
        </w:rPr>
        <w:t xml:space="preserve"> </w:t>
      </w:r>
      <w:r>
        <w:rPr>
          <w:lang w:val="en-US"/>
        </w:rPr>
        <w:t>in the event of chance finds of culturally significant artifacts or sites.</w:t>
      </w:r>
    </w:p>
    <w:p w:rsidR="0014772A" w:rsidRDefault="0014772A" w:rsidP="0014772A">
      <w:pPr>
        <w:pStyle w:val="FNormal"/>
        <w:rPr>
          <w:lang w:val="en-US"/>
        </w:rPr>
      </w:pPr>
    </w:p>
    <w:p w:rsidR="0014772A" w:rsidRDefault="0014772A" w:rsidP="0014772A">
      <w:pPr>
        <w:pStyle w:val="FNormal"/>
        <w:rPr>
          <w:lang w:val="en-US"/>
        </w:rPr>
      </w:pPr>
    </w:p>
    <w:p w:rsidR="0014772A" w:rsidRPr="00EF07C3" w:rsidRDefault="0014772A" w:rsidP="0014772A">
      <w:pPr>
        <w:pStyle w:val="FNormal"/>
        <w:rPr>
          <w:lang w:val="en-US"/>
        </w:rPr>
      </w:pPr>
    </w:p>
    <w:p w:rsidR="004229FB" w:rsidRPr="007106E8" w:rsidRDefault="00CF420C" w:rsidP="00FB4426">
      <w:pPr>
        <w:pStyle w:val="Heading3"/>
        <w:rPr>
          <w:lang w:val="en-US"/>
        </w:rPr>
      </w:pPr>
      <w:bookmarkStart w:id="62" w:name="_Toc372627066"/>
      <w:r>
        <w:rPr>
          <w:lang w:val="en-US"/>
        </w:rPr>
        <w:t>Operation phase</w:t>
      </w:r>
      <w:bookmarkEnd w:id="62"/>
    </w:p>
    <w:p w:rsidR="004229FB" w:rsidRPr="00F964C4" w:rsidRDefault="004229FB" w:rsidP="00F964C4">
      <w:pPr>
        <w:pStyle w:val="FNormal"/>
        <w:rPr>
          <w:u w:val="single"/>
          <w:lang w:val="en-US"/>
        </w:rPr>
      </w:pPr>
      <w:r w:rsidRPr="00F964C4">
        <w:rPr>
          <w:u w:val="single"/>
          <w:lang w:val="en-US"/>
        </w:rPr>
        <w:t>Increased local air pollution</w:t>
      </w:r>
    </w:p>
    <w:p w:rsidR="004229FB" w:rsidRDefault="004229FB" w:rsidP="00F964C4">
      <w:pPr>
        <w:pStyle w:val="FNormal"/>
        <w:rPr>
          <w:lang w:val="en-US"/>
        </w:rPr>
      </w:pPr>
      <w:r>
        <w:rPr>
          <w:lang w:val="en-US"/>
        </w:rPr>
        <w:t>Priority should be given to new low-emission equipment and technologies. New equipment should meet the established Ukrainian pollut</w:t>
      </w:r>
      <w:r w:rsidR="00D971D3">
        <w:rPr>
          <w:lang w:val="en-US"/>
        </w:rPr>
        <w:t>ion</w:t>
      </w:r>
      <w:r>
        <w:rPr>
          <w:lang w:val="en-US"/>
        </w:rPr>
        <w:t xml:space="preserve"> emission</w:t>
      </w:r>
      <w:r w:rsidR="00F13B01">
        <w:rPr>
          <w:lang w:val="en-US"/>
        </w:rPr>
        <w:t>s</w:t>
      </w:r>
      <w:r>
        <w:rPr>
          <w:lang w:val="en-US"/>
        </w:rPr>
        <w:t xml:space="preserve"> standards. This requirement should be included in bidding documentation</w:t>
      </w:r>
      <w:r w:rsidR="00D971D3">
        <w:rPr>
          <w:lang w:val="en-US"/>
        </w:rPr>
        <w:t>/technical specifications</w:t>
      </w:r>
      <w:r>
        <w:rPr>
          <w:lang w:val="en-US"/>
        </w:rPr>
        <w:t xml:space="preserve">. </w:t>
      </w:r>
    </w:p>
    <w:p w:rsidR="004229FB" w:rsidRPr="00F964C4" w:rsidRDefault="004229FB" w:rsidP="00F964C4">
      <w:pPr>
        <w:pStyle w:val="FNormal"/>
        <w:rPr>
          <w:u w:val="single"/>
          <w:lang w:val="en-US"/>
        </w:rPr>
      </w:pPr>
      <w:r w:rsidRPr="00F964C4">
        <w:rPr>
          <w:u w:val="single"/>
          <w:lang w:val="en-US"/>
        </w:rPr>
        <w:t>Increased noise level</w:t>
      </w:r>
    </w:p>
    <w:p w:rsidR="004229FB" w:rsidRDefault="004229FB" w:rsidP="00F964C4">
      <w:pPr>
        <w:pStyle w:val="FNormal"/>
        <w:rPr>
          <w:lang w:val="en-US"/>
        </w:rPr>
      </w:pPr>
      <w:r w:rsidRPr="007106E8">
        <w:rPr>
          <w:lang w:val="en-US"/>
        </w:rPr>
        <w:t>Workers who are exposed to noise</w:t>
      </w:r>
      <w:r>
        <w:rPr>
          <w:lang w:val="en-US"/>
        </w:rPr>
        <w:t xml:space="preserve"> will use personal protective devices according to appropriate Health and Safety regulations and instructions. Spreading of noise will be prevented as much as possible by using different kinds of structures together with noise suppression mats and fabrics at the source of the noise.  </w:t>
      </w:r>
    </w:p>
    <w:p w:rsidR="004229FB" w:rsidRPr="00F964C4" w:rsidRDefault="004229FB" w:rsidP="00F964C4">
      <w:pPr>
        <w:pStyle w:val="FNormal"/>
        <w:rPr>
          <w:u w:val="single"/>
          <w:lang w:val="en-US"/>
        </w:rPr>
      </w:pPr>
      <w:r w:rsidRPr="00F964C4">
        <w:rPr>
          <w:u w:val="single"/>
          <w:lang w:val="en-US"/>
        </w:rPr>
        <w:t>Risk of fires and explosions</w:t>
      </w:r>
    </w:p>
    <w:p w:rsidR="004229FB" w:rsidRDefault="004229FB" w:rsidP="00F964C4">
      <w:pPr>
        <w:pStyle w:val="FNormal"/>
        <w:rPr>
          <w:lang w:val="en-US"/>
        </w:rPr>
      </w:pPr>
      <w:r>
        <w:rPr>
          <w:lang w:val="en-US"/>
        </w:rPr>
        <w:t>Respective fire protection standards and instructions have to be observed. Regular inspection of the boiler houses by the respective fire protection authorities will be conducted. Emergency plan in case of fires should be developed. Workers should receive regular training on fire situations and on the use of fire extinguishers.</w:t>
      </w:r>
    </w:p>
    <w:p w:rsidR="004229FB" w:rsidRPr="00F964C4" w:rsidRDefault="004229FB" w:rsidP="00FB4426">
      <w:pPr>
        <w:pStyle w:val="FNormal"/>
        <w:keepNext/>
        <w:rPr>
          <w:u w:val="single"/>
          <w:lang w:val="en-US"/>
        </w:rPr>
      </w:pPr>
      <w:r w:rsidRPr="00F964C4">
        <w:rPr>
          <w:u w:val="single"/>
          <w:lang w:val="en-US"/>
        </w:rPr>
        <w:t>Soil, ground water and surface water pollution and risks to human health from accidental spills and leakages</w:t>
      </w:r>
    </w:p>
    <w:p w:rsidR="004229FB" w:rsidRDefault="004229FB" w:rsidP="00F964C4">
      <w:pPr>
        <w:pStyle w:val="FNormal"/>
        <w:rPr>
          <w:lang w:val="en-US"/>
        </w:rPr>
      </w:pPr>
      <w:r>
        <w:rPr>
          <w:lang w:val="en-US"/>
        </w:rPr>
        <w:t>Proper system to contain spill should be designed. Emergency response equipment to collect spilled material should be at hand. Appropriate emergency response procedures should be developed. Personnel should have adequate knowledge of how to act in case of oil or fuel spillages and leakages. Also the use and maintenance of emergency response equipment should be included in the training. Training and drills simulating emergency situations should be performed regularly.</w:t>
      </w:r>
    </w:p>
    <w:p w:rsidR="004229FB" w:rsidRPr="00F964C4" w:rsidRDefault="004229FB" w:rsidP="00F964C4">
      <w:pPr>
        <w:pStyle w:val="FNormal"/>
        <w:rPr>
          <w:u w:val="single"/>
          <w:lang w:val="en-US"/>
        </w:rPr>
      </w:pPr>
      <w:r w:rsidRPr="00F964C4">
        <w:rPr>
          <w:u w:val="single"/>
          <w:lang w:val="en-US"/>
        </w:rPr>
        <w:t>Improper waste management</w:t>
      </w:r>
    </w:p>
    <w:p w:rsidR="004229FB" w:rsidRDefault="004229FB" w:rsidP="00F964C4">
      <w:pPr>
        <w:pStyle w:val="FNormal"/>
        <w:rPr>
          <w:lang w:val="en-US"/>
        </w:rPr>
      </w:pPr>
      <w:r>
        <w:rPr>
          <w:lang w:val="en-US"/>
        </w:rPr>
        <w:t>Waste management plan should be updated regularly. Waste should be separated as much as practicable. Waste collection, transport and disposal will be performed by an authorized organization in full compliance with the respective national and company level procedures.</w:t>
      </w:r>
    </w:p>
    <w:p w:rsidR="003A4EA7" w:rsidRDefault="003A4EA7">
      <w:pPr>
        <w:rPr>
          <w:rFonts w:ascii="Segoe UI" w:hAnsi="Segoe UI"/>
          <w:b/>
          <w:caps/>
          <w:kern w:val="28"/>
          <w:lang w:val="en-US"/>
        </w:rPr>
      </w:pPr>
      <w:bookmarkStart w:id="63" w:name="_Toc369774818"/>
      <w:r>
        <w:rPr>
          <w:lang w:val="en-US"/>
        </w:rPr>
        <w:br w:type="page"/>
      </w:r>
    </w:p>
    <w:p w:rsidR="004229FB" w:rsidRDefault="00D971D3" w:rsidP="004229FB">
      <w:pPr>
        <w:pStyle w:val="Heading1"/>
        <w:spacing w:before="240" w:line="276" w:lineRule="auto"/>
        <w:rPr>
          <w:lang w:val="en-US"/>
        </w:rPr>
      </w:pPr>
      <w:bookmarkStart w:id="64" w:name="_Toc372627067"/>
      <w:r>
        <w:rPr>
          <w:lang w:val="en-US"/>
        </w:rPr>
        <w:t xml:space="preserve">framework </w:t>
      </w:r>
      <w:r w:rsidR="004229FB">
        <w:rPr>
          <w:lang w:val="en-US"/>
        </w:rPr>
        <w:t>ENVIRONMENTAL MANAGEMENT</w:t>
      </w:r>
      <w:bookmarkEnd w:id="63"/>
      <w:r>
        <w:rPr>
          <w:lang w:val="en-US"/>
        </w:rPr>
        <w:t xml:space="preserve"> plan (EMP)</w:t>
      </w:r>
      <w:bookmarkEnd w:id="64"/>
      <w:r w:rsidR="004229FB">
        <w:rPr>
          <w:lang w:val="en-US"/>
        </w:rPr>
        <w:t xml:space="preserve">  </w:t>
      </w:r>
    </w:p>
    <w:p w:rsidR="004229FB" w:rsidRPr="00D96E78" w:rsidRDefault="00D971D3" w:rsidP="004229FB">
      <w:pPr>
        <w:pStyle w:val="Heading2"/>
        <w:spacing w:before="160" w:line="276" w:lineRule="auto"/>
        <w:rPr>
          <w:lang w:val="en-US"/>
        </w:rPr>
      </w:pPr>
      <w:bookmarkStart w:id="65" w:name="_Toc372627068"/>
      <w:r>
        <w:rPr>
          <w:lang w:val="en-US"/>
        </w:rPr>
        <w:t>framework emp</w:t>
      </w:r>
      <w:bookmarkEnd w:id="65"/>
    </w:p>
    <w:p w:rsidR="004229FB" w:rsidRPr="00E35F44" w:rsidRDefault="004229FB" w:rsidP="00F964C4">
      <w:pPr>
        <w:pStyle w:val="FNormal"/>
        <w:rPr>
          <w:lang w:val="en-US" w:eastAsia="fi-FI"/>
        </w:rPr>
      </w:pPr>
      <w:r w:rsidRPr="00E35F44">
        <w:rPr>
          <w:lang w:val="en-US" w:eastAsia="fi-FI"/>
        </w:rPr>
        <w:t xml:space="preserve">The proposed </w:t>
      </w:r>
      <w:r w:rsidR="00D971D3">
        <w:rPr>
          <w:lang w:val="en-US" w:eastAsia="fi-FI"/>
        </w:rPr>
        <w:t>Framework EMP</w:t>
      </w:r>
      <w:r w:rsidRPr="00E35F44">
        <w:rPr>
          <w:lang w:val="en-US" w:eastAsia="fi-FI"/>
        </w:rPr>
        <w:t xml:space="preserve"> for the rehabilitation program is presented in tabular form </w:t>
      </w:r>
      <w:r w:rsidR="00BE0B21">
        <w:rPr>
          <w:lang w:val="en-US" w:eastAsia="fi-FI"/>
        </w:rPr>
        <w:t>in Annex 1</w:t>
      </w:r>
      <w:r w:rsidRPr="00E35F44">
        <w:rPr>
          <w:lang w:val="en-US" w:eastAsia="fi-FI"/>
        </w:rPr>
        <w:t>. The EMP consists of a mitigation plan, presenting possible impacts and proposed mitigation measures, and a monitoring plan dealing with monitoring and supervisory responsibilities.</w:t>
      </w:r>
    </w:p>
    <w:p w:rsidR="004229FB" w:rsidRPr="00E35F44" w:rsidRDefault="004229FB" w:rsidP="00F964C4">
      <w:pPr>
        <w:pStyle w:val="FNormal"/>
        <w:rPr>
          <w:lang w:val="en-US" w:eastAsia="fi-FI"/>
        </w:rPr>
      </w:pPr>
      <w:r w:rsidRPr="00E35F44">
        <w:rPr>
          <w:lang w:val="en-US" w:eastAsia="fi-FI"/>
        </w:rPr>
        <w:t xml:space="preserve">The </w:t>
      </w:r>
      <w:r w:rsidR="00D971D3">
        <w:rPr>
          <w:lang w:val="en-US" w:eastAsia="fi-FI"/>
        </w:rPr>
        <w:t xml:space="preserve">Framework </w:t>
      </w:r>
      <w:r w:rsidRPr="00E35F44">
        <w:rPr>
          <w:lang w:val="en-US" w:eastAsia="fi-FI"/>
        </w:rPr>
        <w:t xml:space="preserve">EMP is general, giving an overview of environmental impacts of the proposed district heating rehabilitation programme and their management. It serves as a base for </w:t>
      </w:r>
      <w:r w:rsidR="00D971D3">
        <w:rPr>
          <w:lang w:val="en-US" w:eastAsia="fi-FI"/>
        </w:rPr>
        <w:t xml:space="preserve">site-specific </w:t>
      </w:r>
      <w:r w:rsidRPr="00E35F44">
        <w:rPr>
          <w:lang w:val="en-US" w:eastAsia="fi-FI"/>
        </w:rPr>
        <w:t>EMPs</w:t>
      </w:r>
      <w:r w:rsidR="00D971D3">
        <w:rPr>
          <w:lang w:val="en-US" w:eastAsia="fi-FI"/>
        </w:rPr>
        <w:t xml:space="preserve"> which</w:t>
      </w:r>
      <w:r w:rsidRPr="00E35F44">
        <w:rPr>
          <w:lang w:val="en-US" w:eastAsia="fi-FI"/>
        </w:rPr>
        <w:t xml:space="preserve"> will be </w:t>
      </w:r>
      <w:r w:rsidR="00D971D3">
        <w:rPr>
          <w:lang w:val="en-US" w:eastAsia="fi-FI"/>
        </w:rPr>
        <w:t>prepared</w:t>
      </w:r>
      <w:r w:rsidRPr="00E35F44">
        <w:rPr>
          <w:lang w:val="en-US" w:eastAsia="fi-FI"/>
        </w:rPr>
        <w:t xml:space="preserve"> for each site, following detailed project planning studies. </w:t>
      </w:r>
    </w:p>
    <w:p w:rsidR="004229FB" w:rsidRPr="00E35F44" w:rsidRDefault="004229FB" w:rsidP="00F964C4">
      <w:pPr>
        <w:pStyle w:val="FNormal"/>
        <w:rPr>
          <w:lang w:val="en-US" w:eastAsia="fi-FI"/>
        </w:rPr>
      </w:pPr>
      <w:r w:rsidRPr="00E35F44">
        <w:rPr>
          <w:lang w:val="en-US" w:eastAsia="fi-FI"/>
        </w:rPr>
        <w:t>The mitigation plan below provides a description of proposed measures to abate the anticipated impacts of the project during the construction and operation stages. The plan also indicates responsibilities with respect to mitigation measures application.</w:t>
      </w:r>
    </w:p>
    <w:p w:rsidR="004229FB" w:rsidRPr="00D96E78" w:rsidRDefault="00CF420C" w:rsidP="004229FB">
      <w:pPr>
        <w:pStyle w:val="Heading2"/>
        <w:spacing w:before="160" w:line="276" w:lineRule="auto"/>
        <w:rPr>
          <w:lang w:val="en-US"/>
        </w:rPr>
      </w:pPr>
      <w:bookmarkStart w:id="66" w:name="_Toc372627069"/>
      <w:r>
        <w:rPr>
          <w:lang w:val="en-US"/>
        </w:rPr>
        <w:t>Monitoring plan</w:t>
      </w:r>
      <w:bookmarkEnd w:id="66"/>
    </w:p>
    <w:p w:rsidR="004229FB" w:rsidRPr="00E35F44" w:rsidRDefault="004229FB" w:rsidP="00F964C4">
      <w:pPr>
        <w:pStyle w:val="FNormal"/>
        <w:rPr>
          <w:lang w:val="en-US" w:eastAsia="fi-FI"/>
        </w:rPr>
      </w:pPr>
      <w:r w:rsidRPr="00E35F44">
        <w:rPr>
          <w:lang w:val="en-US" w:eastAsia="fi-FI"/>
        </w:rPr>
        <w:t>In order to ensure efficient implementation of the mitigation measures proposed, including the respect of environmental obligations during the construction stage, a program of monitoring activities has been developed and presented below in a tabular form. This monitoring plan is general, prepared for the boiler houses</w:t>
      </w:r>
      <w:r w:rsidR="00827F02">
        <w:rPr>
          <w:lang w:val="en-US" w:eastAsia="fi-FI"/>
        </w:rPr>
        <w:t xml:space="preserve"> and other types of investments (e.g. networks)</w:t>
      </w:r>
      <w:r w:rsidRPr="00E35F44">
        <w:rPr>
          <w:lang w:val="en-US" w:eastAsia="fi-FI"/>
        </w:rPr>
        <w:t xml:space="preserve">; and it is expected that more detailed monitoring plans will be developed and agreed by the responsible environmental authorities for each boiler house following detailed project planning studies. </w:t>
      </w:r>
    </w:p>
    <w:p w:rsidR="004229FB" w:rsidRPr="00E35F44" w:rsidRDefault="004229FB" w:rsidP="00F964C4">
      <w:pPr>
        <w:pStyle w:val="FNormal"/>
        <w:rPr>
          <w:lang w:val="en-US" w:eastAsia="fi-FI"/>
        </w:rPr>
      </w:pPr>
      <w:r w:rsidRPr="00E35F44">
        <w:rPr>
          <w:lang w:val="en-US" w:eastAsia="fi-FI"/>
        </w:rPr>
        <w:t xml:space="preserve">A regular local monitoring will be conducted by boiler house owners and contractors during the construction phase; and by a boiler house operator during the operation stage. Local environmental authorities will also perform regular inspections of the boiler houses during the construction and operation phases. It should also be noted that according to the Ukrainian legislation, it is a facility operator and the environmental authorities who bear the cost of local environmental monitoring. </w:t>
      </w:r>
    </w:p>
    <w:p w:rsidR="004229FB" w:rsidRDefault="004229FB" w:rsidP="00F964C4">
      <w:pPr>
        <w:pStyle w:val="FNormal"/>
        <w:rPr>
          <w:lang w:val="en-US" w:eastAsia="fi-FI"/>
        </w:rPr>
      </w:pPr>
      <w:r w:rsidRPr="00E35F44">
        <w:rPr>
          <w:lang w:val="en-US" w:eastAsia="fi-FI"/>
        </w:rPr>
        <w:t>Detailed Monitoring plan is presented in Annex 2.</w:t>
      </w:r>
    </w:p>
    <w:p w:rsidR="00827F02" w:rsidRDefault="00827F02" w:rsidP="00F964C4">
      <w:pPr>
        <w:pStyle w:val="FNormal"/>
        <w:rPr>
          <w:lang w:val="en-US" w:eastAsia="fi-FI"/>
        </w:rPr>
      </w:pPr>
    </w:p>
    <w:p w:rsidR="00827F02" w:rsidRDefault="00827F02" w:rsidP="00F964C4">
      <w:pPr>
        <w:pStyle w:val="FNormal"/>
        <w:rPr>
          <w:lang w:val="en-US" w:eastAsia="fi-FI"/>
        </w:rPr>
      </w:pPr>
    </w:p>
    <w:p w:rsidR="00BE0B21" w:rsidRDefault="00BE0B21" w:rsidP="00F964C4">
      <w:pPr>
        <w:pStyle w:val="FNormal"/>
        <w:rPr>
          <w:lang w:val="en-US" w:eastAsia="fi-FI"/>
        </w:rPr>
      </w:pPr>
    </w:p>
    <w:p w:rsidR="00827F02" w:rsidRDefault="00827F02" w:rsidP="00F964C4">
      <w:pPr>
        <w:pStyle w:val="FNormal"/>
        <w:rPr>
          <w:lang w:val="en-US" w:eastAsia="fi-FI"/>
        </w:rPr>
      </w:pPr>
    </w:p>
    <w:p w:rsidR="00827F02" w:rsidRDefault="00827F02" w:rsidP="00F964C4">
      <w:pPr>
        <w:pStyle w:val="FNormal"/>
        <w:rPr>
          <w:lang w:val="en-US" w:eastAsia="fi-FI"/>
        </w:rPr>
      </w:pPr>
    </w:p>
    <w:p w:rsidR="00827F02" w:rsidRPr="00E35F44" w:rsidRDefault="00827F02" w:rsidP="00F964C4">
      <w:pPr>
        <w:pStyle w:val="FNormal"/>
        <w:rPr>
          <w:lang w:val="en-US" w:eastAsia="fi-FI"/>
        </w:rPr>
      </w:pPr>
    </w:p>
    <w:p w:rsidR="00521615" w:rsidRDefault="006E5579" w:rsidP="006E5579">
      <w:pPr>
        <w:pStyle w:val="Heading1"/>
        <w:rPr>
          <w:lang w:val="en-US"/>
        </w:rPr>
      </w:pPr>
      <w:bookmarkStart w:id="67" w:name="_Toc372627070"/>
      <w:bookmarkStart w:id="68" w:name="_Toc369774821"/>
      <w:r>
        <w:rPr>
          <w:lang w:val="en-US"/>
        </w:rPr>
        <w:t>Social assessment</w:t>
      </w:r>
      <w:bookmarkEnd w:id="67"/>
    </w:p>
    <w:p w:rsidR="00CA5BD8" w:rsidRDefault="00CA5BD8" w:rsidP="00CA5BD8">
      <w:pPr>
        <w:pStyle w:val="FNormal"/>
        <w:rPr>
          <w:lang w:val="en-US"/>
        </w:rPr>
      </w:pPr>
      <w:r>
        <w:rPr>
          <w:lang w:val="en-US"/>
        </w:rPr>
        <w:t>Beside</w:t>
      </w:r>
      <w:r w:rsidR="00827F02">
        <w:rPr>
          <w:lang w:val="en-US"/>
        </w:rPr>
        <w:t>s</w:t>
      </w:r>
      <w:r>
        <w:rPr>
          <w:lang w:val="en-US"/>
        </w:rPr>
        <w:t xml:space="preserve"> environmental impacts, any construction works may result in disturbance of everyday life, such as </w:t>
      </w:r>
      <w:r w:rsidR="00E35CBC">
        <w:rPr>
          <w:lang w:val="en-US"/>
        </w:rPr>
        <w:t xml:space="preserve">temporary or permanent land accession, </w:t>
      </w:r>
      <w:r>
        <w:rPr>
          <w:lang w:val="en-US"/>
        </w:rPr>
        <w:t>traffic</w:t>
      </w:r>
      <w:r w:rsidR="00E35CBC">
        <w:rPr>
          <w:lang w:val="en-US"/>
        </w:rPr>
        <w:t xml:space="preserve"> disturbances or access restrictions. Large-scale activities may </w:t>
      </w:r>
      <w:r w:rsidR="00FD7637">
        <w:rPr>
          <w:lang w:val="en-US"/>
        </w:rPr>
        <w:t>cause</w:t>
      </w:r>
      <w:r w:rsidR="00E35CBC">
        <w:rPr>
          <w:lang w:val="en-US"/>
        </w:rPr>
        <w:t xml:space="preserve"> </w:t>
      </w:r>
      <w:r w:rsidR="00FD7637">
        <w:rPr>
          <w:lang w:val="en-US"/>
        </w:rPr>
        <w:t xml:space="preserve">temporary or permanent </w:t>
      </w:r>
      <w:r w:rsidR="00E35CBC">
        <w:rPr>
          <w:lang w:val="en-US"/>
        </w:rPr>
        <w:t>resettlement of population</w:t>
      </w:r>
      <w:r w:rsidR="00FD7637">
        <w:rPr>
          <w:lang w:val="en-US"/>
        </w:rPr>
        <w:t>.</w:t>
      </w:r>
    </w:p>
    <w:p w:rsidR="000028C0" w:rsidRDefault="000028C0" w:rsidP="000028C0">
      <w:pPr>
        <w:pStyle w:val="FNormal"/>
        <w:rPr>
          <w:lang w:val="en-US"/>
        </w:rPr>
      </w:pPr>
      <w:r w:rsidRPr="00812B60">
        <w:rPr>
          <w:lang w:val="en-US"/>
        </w:rPr>
        <w:t xml:space="preserve">Main items of proposed measures for improving the condition of the district heating systems in the six cities consist of the following: </w:t>
      </w:r>
    </w:p>
    <w:p w:rsidR="005B7600" w:rsidRPr="00827F02" w:rsidRDefault="005B7600" w:rsidP="005B7600">
      <w:pPr>
        <w:pStyle w:val="FNormal"/>
        <w:rPr>
          <w:u w:val="single"/>
          <w:lang w:val="en-US"/>
        </w:rPr>
      </w:pPr>
      <w:r w:rsidRPr="00827F02">
        <w:rPr>
          <w:u w:val="single"/>
          <w:lang w:val="en-US"/>
        </w:rPr>
        <w:t>Within boiler houses or on boiler house sites:</w:t>
      </w:r>
    </w:p>
    <w:p w:rsidR="000028C0" w:rsidRPr="00160971" w:rsidRDefault="000028C0" w:rsidP="000028C0">
      <w:pPr>
        <w:pStyle w:val="FBullet1"/>
        <w:rPr>
          <w:lang w:val="en-US"/>
        </w:rPr>
      </w:pPr>
      <w:r w:rsidRPr="00160971">
        <w:rPr>
          <w:lang w:val="en-US"/>
        </w:rPr>
        <w:t>Renovation of Boiler Houses</w:t>
      </w:r>
      <w:r w:rsidR="008A2151">
        <w:rPr>
          <w:lang w:val="en-US"/>
        </w:rPr>
        <w:t>;</w:t>
      </w:r>
    </w:p>
    <w:p w:rsidR="000028C0" w:rsidRPr="00160971" w:rsidRDefault="000028C0" w:rsidP="000028C0">
      <w:pPr>
        <w:pStyle w:val="FBullet1"/>
        <w:rPr>
          <w:lang w:val="en-US"/>
        </w:rPr>
      </w:pPr>
      <w:r w:rsidRPr="00160971">
        <w:rPr>
          <w:lang w:val="en-US"/>
        </w:rPr>
        <w:t>Construction of new Boiler Houses</w:t>
      </w:r>
      <w:r w:rsidR="008A2151">
        <w:rPr>
          <w:lang w:val="en-US"/>
        </w:rPr>
        <w:t>;</w:t>
      </w:r>
    </w:p>
    <w:p w:rsidR="000028C0" w:rsidRDefault="000028C0" w:rsidP="000028C0">
      <w:pPr>
        <w:pStyle w:val="FBullet1"/>
        <w:rPr>
          <w:lang w:val="en-US"/>
        </w:rPr>
      </w:pPr>
      <w:r w:rsidRPr="00812B60">
        <w:rPr>
          <w:lang w:val="en-US"/>
        </w:rPr>
        <w:t>Closure of Boiler Houses</w:t>
      </w:r>
      <w:r w:rsidR="008A2151">
        <w:rPr>
          <w:lang w:val="en-US"/>
        </w:rPr>
        <w:t>;</w:t>
      </w:r>
    </w:p>
    <w:p w:rsidR="005B7600" w:rsidRPr="00160971" w:rsidRDefault="005B7600" w:rsidP="005B7600">
      <w:pPr>
        <w:pStyle w:val="FBullet1"/>
        <w:rPr>
          <w:lang w:val="en-US"/>
        </w:rPr>
      </w:pPr>
      <w:r>
        <w:rPr>
          <w:lang w:val="en-US"/>
        </w:rPr>
        <w:t>Installation of</w:t>
      </w:r>
      <w:r w:rsidRPr="00160971">
        <w:rPr>
          <w:lang w:val="en-US"/>
        </w:rPr>
        <w:t xml:space="preserve"> mini</w:t>
      </w:r>
      <w:r>
        <w:rPr>
          <w:lang w:val="en-US"/>
        </w:rPr>
        <w:t>-</w:t>
      </w:r>
      <w:r w:rsidRPr="00160971">
        <w:rPr>
          <w:lang w:val="en-US"/>
        </w:rPr>
        <w:t>CHP’s</w:t>
      </w:r>
      <w:r w:rsidR="008A2151">
        <w:rPr>
          <w:lang w:val="en-US"/>
        </w:rPr>
        <w:t>;</w:t>
      </w:r>
    </w:p>
    <w:p w:rsidR="005B7600" w:rsidRDefault="005B7600" w:rsidP="000028C0">
      <w:pPr>
        <w:pStyle w:val="FBullet1"/>
        <w:rPr>
          <w:lang w:val="en-US"/>
        </w:rPr>
      </w:pPr>
      <w:r>
        <w:rPr>
          <w:lang w:val="en-US"/>
        </w:rPr>
        <w:t>Constructing new smokestacks</w:t>
      </w:r>
      <w:r w:rsidR="008A2151">
        <w:rPr>
          <w:lang w:val="en-US"/>
        </w:rPr>
        <w:t>.</w:t>
      </w:r>
      <w:r>
        <w:rPr>
          <w:lang w:val="en-US"/>
        </w:rPr>
        <w:t xml:space="preserve"> </w:t>
      </w:r>
    </w:p>
    <w:p w:rsidR="005B7600" w:rsidRPr="00827F02" w:rsidRDefault="005B24DB" w:rsidP="005B7600">
      <w:pPr>
        <w:pStyle w:val="FBullet1"/>
        <w:numPr>
          <w:ilvl w:val="0"/>
          <w:numId w:val="0"/>
        </w:numPr>
        <w:ind w:left="1440"/>
        <w:rPr>
          <w:u w:val="single"/>
          <w:lang w:val="en-US"/>
        </w:rPr>
      </w:pPr>
      <w:r w:rsidRPr="00827F02">
        <w:rPr>
          <w:u w:val="single"/>
          <w:lang w:val="en-US"/>
        </w:rPr>
        <w:t>A</w:t>
      </w:r>
      <w:r w:rsidR="005B7600" w:rsidRPr="00827F02">
        <w:rPr>
          <w:u w:val="single"/>
          <w:lang w:val="en-US"/>
        </w:rPr>
        <w:t>long networks</w:t>
      </w:r>
      <w:r w:rsidRPr="00827F02">
        <w:rPr>
          <w:u w:val="single"/>
          <w:lang w:val="en-US"/>
        </w:rPr>
        <w:t>:</w:t>
      </w:r>
    </w:p>
    <w:p w:rsidR="000028C0" w:rsidRPr="00160971" w:rsidRDefault="000028C0" w:rsidP="000028C0">
      <w:pPr>
        <w:pStyle w:val="FBullet1"/>
        <w:rPr>
          <w:lang w:val="en-US"/>
        </w:rPr>
      </w:pPr>
      <w:r w:rsidRPr="00160971">
        <w:rPr>
          <w:lang w:val="en-US"/>
        </w:rPr>
        <w:t>Reconstruction of existing Central Heat Substations</w:t>
      </w:r>
      <w:r w:rsidR="008A2151">
        <w:rPr>
          <w:lang w:val="en-US"/>
        </w:rPr>
        <w:t>;</w:t>
      </w:r>
    </w:p>
    <w:p w:rsidR="000028C0" w:rsidRPr="00160971" w:rsidRDefault="000028C0" w:rsidP="000028C0">
      <w:pPr>
        <w:pStyle w:val="FBullet1"/>
        <w:rPr>
          <w:lang w:val="en-US"/>
        </w:rPr>
      </w:pPr>
      <w:r w:rsidRPr="00160971">
        <w:rPr>
          <w:lang w:val="en-US"/>
        </w:rPr>
        <w:t>Install</w:t>
      </w:r>
      <w:r>
        <w:rPr>
          <w:lang w:val="en-US"/>
        </w:rPr>
        <w:t>ation of</w:t>
      </w:r>
      <w:r w:rsidRPr="00160971">
        <w:rPr>
          <w:lang w:val="en-US"/>
        </w:rPr>
        <w:t xml:space="preserve"> remote control system/SCADA</w:t>
      </w:r>
      <w:r w:rsidR="008A2151">
        <w:rPr>
          <w:lang w:val="en-US"/>
        </w:rPr>
        <w:t>;</w:t>
      </w:r>
    </w:p>
    <w:p w:rsidR="000028C0" w:rsidRPr="00160971" w:rsidRDefault="000028C0" w:rsidP="000028C0">
      <w:pPr>
        <w:pStyle w:val="FBullet1"/>
        <w:rPr>
          <w:lang w:val="en-US"/>
        </w:rPr>
      </w:pPr>
      <w:r w:rsidRPr="00160971">
        <w:rPr>
          <w:lang w:val="en-US"/>
        </w:rPr>
        <w:t>Reconstruction of DH pipelines</w:t>
      </w:r>
      <w:r w:rsidR="008A2151">
        <w:rPr>
          <w:lang w:val="en-US"/>
        </w:rPr>
        <w:t>;</w:t>
      </w:r>
    </w:p>
    <w:p w:rsidR="000028C0" w:rsidRPr="00160971" w:rsidRDefault="000028C0" w:rsidP="000028C0">
      <w:pPr>
        <w:pStyle w:val="FBullet1"/>
        <w:rPr>
          <w:lang w:val="en-US"/>
        </w:rPr>
      </w:pPr>
      <w:r w:rsidRPr="00160971">
        <w:rPr>
          <w:lang w:val="en-US"/>
        </w:rPr>
        <w:t>Installation of new connection pipelines</w:t>
      </w:r>
      <w:r w:rsidR="008A2151">
        <w:rPr>
          <w:lang w:val="en-US"/>
        </w:rPr>
        <w:t>;</w:t>
      </w:r>
    </w:p>
    <w:p w:rsidR="000028C0" w:rsidRPr="00160971" w:rsidRDefault="000028C0" w:rsidP="000028C0">
      <w:pPr>
        <w:pStyle w:val="FBullet1"/>
        <w:rPr>
          <w:lang w:val="en-US"/>
        </w:rPr>
      </w:pPr>
      <w:r w:rsidRPr="00160971">
        <w:rPr>
          <w:lang w:val="en-US"/>
        </w:rPr>
        <w:t>Improv</w:t>
      </w:r>
      <w:r>
        <w:rPr>
          <w:lang w:val="en-US"/>
        </w:rPr>
        <w:t>ement of</w:t>
      </w:r>
      <w:r w:rsidRPr="00160971">
        <w:rPr>
          <w:lang w:val="en-US"/>
        </w:rPr>
        <w:t xml:space="preserve"> thermal insulation of DH pipelines</w:t>
      </w:r>
      <w:r w:rsidR="008A2151">
        <w:rPr>
          <w:lang w:val="en-US"/>
        </w:rPr>
        <w:t>;</w:t>
      </w:r>
    </w:p>
    <w:p w:rsidR="000028C0" w:rsidRDefault="000028C0" w:rsidP="000028C0">
      <w:pPr>
        <w:pStyle w:val="FBullet1"/>
        <w:rPr>
          <w:lang w:val="en-US"/>
        </w:rPr>
      </w:pPr>
      <w:r w:rsidRPr="00160971">
        <w:rPr>
          <w:lang w:val="en-US"/>
        </w:rPr>
        <w:t>Modernization of Central Heat Substations</w:t>
      </w:r>
      <w:r w:rsidR="008A2151">
        <w:rPr>
          <w:lang w:val="en-US"/>
        </w:rPr>
        <w:t>.</w:t>
      </w:r>
    </w:p>
    <w:p w:rsidR="005B24DB" w:rsidRPr="00827F02" w:rsidRDefault="005B24DB" w:rsidP="005B24DB">
      <w:pPr>
        <w:pStyle w:val="FBullet1"/>
        <w:numPr>
          <w:ilvl w:val="0"/>
          <w:numId w:val="0"/>
        </w:numPr>
        <w:ind w:left="1440"/>
        <w:rPr>
          <w:u w:val="single"/>
          <w:lang w:val="en-US"/>
        </w:rPr>
      </w:pPr>
      <w:r w:rsidRPr="00827F02">
        <w:rPr>
          <w:u w:val="single"/>
          <w:lang w:val="en-US"/>
        </w:rPr>
        <w:t>Within consumer buildings:</w:t>
      </w:r>
    </w:p>
    <w:p w:rsidR="000028C0" w:rsidRPr="00160971" w:rsidRDefault="000028C0" w:rsidP="000028C0">
      <w:pPr>
        <w:pStyle w:val="FBullet1"/>
        <w:rPr>
          <w:lang w:val="en-US"/>
        </w:rPr>
      </w:pPr>
      <w:r w:rsidRPr="00160971">
        <w:rPr>
          <w:lang w:val="en-US"/>
        </w:rPr>
        <w:t>Install</w:t>
      </w:r>
      <w:r>
        <w:rPr>
          <w:lang w:val="en-US"/>
        </w:rPr>
        <w:t>ation of</w:t>
      </w:r>
      <w:r w:rsidRPr="00160971">
        <w:rPr>
          <w:lang w:val="en-US"/>
        </w:rPr>
        <w:t xml:space="preserve"> Individual Heat Substations</w:t>
      </w:r>
      <w:r w:rsidR="008A2151">
        <w:rPr>
          <w:lang w:val="en-US"/>
        </w:rPr>
        <w:t>;</w:t>
      </w:r>
    </w:p>
    <w:p w:rsidR="000028C0" w:rsidRDefault="000028C0" w:rsidP="000028C0">
      <w:pPr>
        <w:pStyle w:val="FBullet1"/>
        <w:rPr>
          <w:lang w:val="en-US"/>
        </w:rPr>
      </w:pPr>
      <w:r>
        <w:rPr>
          <w:lang w:val="en-US"/>
        </w:rPr>
        <w:t>Installation of h</w:t>
      </w:r>
      <w:r w:rsidRPr="00160971">
        <w:rPr>
          <w:lang w:val="en-US"/>
        </w:rPr>
        <w:t>eat meter</w:t>
      </w:r>
      <w:r>
        <w:rPr>
          <w:lang w:val="en-US"/>
        </w:rPr>
        <w:t>s</w:t>
      </w:r>
      <w:r w:rsidR="008A2151">
        <w:rPr>
          <w:lang w:val="en-US"/>
        </w:rPr>
        <w:t>.</w:t>
      </w:r>
    </w:p>
    <w:p w:rsidR="005B24DB" w:rsidRPr="00827F02" w:rsidRDefault="005B24DB" w:rsidP="005B24DB">
      <w:pPr>
        <w:pStyle w:val="FBullet1"/>
        <w:numPr>
          <w:ilvl w:val="0"/>
          <w:numId w:val="0"/>
        </w:numPr>
        <w:ind w:left="1440"/>
        <w:rPr>
          <w:u w:val="single"/>
          <w:lang w:val="en-US"/>
        </w:rPr>
      </w:pPr>
      <w:r w:rsidRPr="00827F02">
        <w:rPr>
          <w:u w:val="single"/>
          <w:lang w:val="en-US"/>
        </w:rPr>
        <w:t>Elsewh</w:t>
      </w:r>
      <w:r w:rsidR="007D250C" w:rsidRPr="00827F02">
        <w:rPr>
          <w:u w:val="single"/>
          <w:lang w:val="en-US"/>
        </w:rPr>
        <w:t>e</w:t>
      </w:r>
      <w:r w:rsidRPr="00827F02">
        <w:rPr>
          <w:u w:val="single"/>
          <w:lang w:val="en-US"/>
        </w:rPr>
        <w:t>re:</w:t>
      </w:r>
    </w:p>
    <w:p w:rsidR="000028C0" w:rsidRDefault="000028C0" w:rsidP="000028C0">
      <w:pPr>
        <w:pStyle w:val="FBullet1"/>
        <w:rPr>
          <w:lang w:val="en-US"/>
        </w:rPr>
      </w:pPr>
      <w:r w:rsidRPr="00160971">
        <w:rPr>
          <w:lang w:val="en-US"/>
        </w:rPr>
        <w:t>Moderniz</w:t>
      </w:r>
      <w:r>
        <w:rPr>
          <w:lang w:val="en-US"/>
        </w:rPr>
        <w:t>ation of</w:t>
      </w:r>
      <w:r w:rsidRPr="00160971">
        <w:rPr>
          <w:lang w:val="en-US"/>
        </w:rPr>
        <w:t xml:space="preserve"> maintenance machinery and equipment</w:t>
      </w:r>
      <w:r w:rsidR="008A2151">
        <w:rPr>
          <w:lang w:val="en-US"/>
        </w:rPr>
        <w:t>.</w:t>
      </w:r>
    </w:p>
    <w:p w:rsidR="007C4028" w:rsidRDefault="00E35CBC" w:rsidP="00CA5BD8">
      <w:pPr>
        <w:pStyle w:val="FNormal"/>
        <w:rPr>
          <w:lang w:val="en-US"/>
        </w:rPr>
      </w:pPr>
      <w:r>
        <w:rPr>
          <w:lang w:val="en-US"/>
        </w:rPr>
        <w:t xml:space="preserve">The </w:t>
      </w:r>
      <w:r w:rsidR="004E2EA7">
        <w:rPr>
          <w:lang w:val="en-US"/>
        </w:rPr>
        <w:t xml:space="preserve">activities of </w:t>
      </w:r>
      <w:r w:rsidR="000028C0">
        <w:rPr>
          <w:lang w:val="en-US"/>
        </w:rPr>
        <w:t xml:space="preserve">the </w:t>
      </w:r>
      <w:r>
        <w:rPr>
          <w:lang w:val="en-US"/>
        </w:rPr>
        <w:t xml:space="preserve">proposed </w:t>
      </w:r>
      <w:r w:rsidR="004E2EA7">
        <w:rPr>
          <w:lang w:val="en-US"/>
        </w:rPr>
        <w:t xml:space="preserve">district heating rehabilitation program do not include any greenfield activities, all construction takes place within existing urban areas.  Most activities are confined within existing boiler house </w:t>
      </w:r>
      <w:r w:rsidR="0043398C">
        <w:rPr>
          <w:lang w:val="en-US"/>
        </w:rPr>
        <w:t xml:space="preserve">sites and </w:t>
      </w:r>
      <w:r w:rsidR="004E2EA7">
        <w:rPr>
          <w:lang w:val="en-US"/>
        </w:rPr>
        <w:t xml:space="preserve">buildings. The closure of </w:t>
      </w:r>
      <w:r w:rsidR="000028C0">
        <w:rPr>
          <w:lang w:val="en-US"/>
        </w:rPr>
        <w:t xml:space="preserve">some of the </w:t>
      </w:r>
      <w:r w:rsidR="004E2EA7">
        <w:rPr>
          <w:lang w:val="en-US"/>
        </w:rPr>
        <w:t xml:space="preserve">existing boiler houses </w:t>
      </w:r>
      <w:r w:rsidR="004D2D2F">
        <w:rPr>
          <w:lang w:val="en-US"/>
        </w:rPr>
        <w:t xml:space="preserve">with concurrent </w:t>
      </w:r>
      <w:r w:rsidR="004E2EA7">
        <w:rPr>
          <w:lang w:val="en-US"/>
        </w:rPr>
        <w:t xml:space="preserve">connection of existing separate heating networks requires building new heat </w:t>
      </w:r>
      <w:r w:rsidR="004D2D2F">
        <w:rPr>
          <w:lang w:val="en-US"/>
        </w:rPr>
        <w:t xml:space="preserve">transmission </w:t>
      </w:r>
      <w:r w:rsidR="004E2EA7">
        <w:rPr>
          <w:lang w:val="en-US"/>
        </w:rPr>
        <w:t>pipelines.</w:t>
      </w:r>
      <w:r w:rsidR="000028C0">
        <w:rPr>
          <w:lang w:val="en-US"/>
        </w:rPr>
        <w:t xml:space="preserve"> The pipelines are usually placed along streets.</w:t>
      </w:r>
      <w:r w:rsidR="004E2EA7">
        <w:rPr>
          <w:lang w:val="en-US"/>
        </w:rPr>
        <w:t xml:space="preserve"> </w:t>
      </w:r>
      <w:r w:rsidR="000028C0">
        <w:rPr>
          <w:lang w:val="en-US"/>
        </w:rPr>
        <w:t>In urban areas, most of the lines</w:t>
      </w:r>
      <w:r w:rsidR="00272B23">
        <w:rPr>
          <w:lang w:val="en-US"/>
        </w:rPr>
        <w:t xml:space="preserve"> are placed underground and no permanent land occupation is caused. </w:t>
      </w:r>
      <w:r w:rsidR="007C4028">
        <w:rPr>
          <w:lang w:val="en-US"/>
        </w:rPr>
        <w:t xml:space="preserve">The proposed activities are described in more detail in Chapter 6 of this report. </w:t>
      </w:r>
    </w:p>
    <w:p w:rsidR="004E2EA7" w:rsidRDefault="004E2EA7" w:rsidP="00CA5BD8">
      <w:pPr>
        <w:pStyle w:val="FNormal"/>
        <w:rPr>
          <w:lang w:val="en-US"/>
        </w:rPr>
      </w:pPr>
      <w:r>
        <w:rPr>
          <w:lang w:val="en-US"/>
        </w:rPr>
        <w:t xml:space="preserve">The main activities </w:t>
      </w:r>
      <w:r w:rsidR="004D2D2F">
        <w:rPr>
          <w:lang w:val="en-US"/>
        </w:rPr>
        <w:t xml:space="preserve">of the proposed program </w:t>
      </w:r>
      <w:r>
        <w:rPr>
          <w:lang w:val="en-US"/>
        </w:rPr>
        <w:t xml:space="preserve">causing </w:t>
      </w:r>
      <w:r w:rsidR="004D2D2F">
        <w:rPr>
          <w:lang w:val="en-US"/>
        </w:rPr>
        <w:t xml:space="preserve">disturbance in everyday life </w:t>
      </w:r>
      <w:r>
        <w:rPr>
          <w:lang w:val="en-US"/>
        </w:rPr>
        <w:t>are</w:t>
      </w:r>
      <w:r w:rsidR="00956071">
        <w:rPr>
          <w:lang w:val="en-US"/>
        </w:rPr>
        <w:t>:</w:t>
      </w:r>
    </w:p>
    <w:p w:rsidR="00E35CBC" w:rsidRDefault="0075285A" w:rsidP="004E2EA7">
      <w:pPr>
        <w:pStyle w:val="FNormal"/>
        <w:numPr>
          <w:ilvl w:val="0"/>
          <w:numId w:val="25"/>
        </w:numPr>
        <w:rPr>
          <w:lang w:val="en-US"/>
        </w:rPr>
      </w:pPr>
      <w:r>
        <w:rPr>
          <w:lang w:val="en-US"/>
        </w:rPr>
        <w:t>R</w:t>
      </w:r>
      <w:r w:rsidR="0043398C">
        <w:rPr>
          <w:lang w:val="en-US"/>
        </w:rPr>
        <w:t>enovation</w:t>
      </w:r>
      <w:r w:rsidR="004E2EA7">
        <w:rPr>
          <w:lang w:val="en-US"/>
        </w:rPr>
        <w:t xml:space="preserve"> of boiler houses</w:t>
      </w:r>
      <w:r w:rsidR="000028C0">
        <w:rPr>
          <w:lang w:val="en-US"/>
        </w:rPr>
        <w:t>,</w:t>
      </w:r>
      <w:r w:rsidR="004D2D2F">
        <w:rPr>
          <w:lang w:val="en-US"/>
        </w:rPr>
        <w:t xml:space="preserve"> </w:t>
      </w:r>
      <w:r w:rsidR="0043398C">
        <w:rPr>
          <w:lang w:val="en-US"/>
        </w:rPr>
        <w:t xml:space="preserve">replacing </w:t>
      </w:r>
      <w:r w:rsidR="000028C0">
        <w:rPr>
          <w:lang w:val="en-US"/>
        </w:rPr>
        <w:t xml:space="preserve">burners or control </w:t>
      </w:r>
      <w:r w:rsidR="0043398C">
        <w:rPr>
          <w:lang w:val="en-US"/>
        </w:rPr>
        <w:t>equipment within boiler houses</w:t>
      </w:r>
      <w:r w:rsidR="009B161E">
        <w:rPr>
          <w:lang w:val="en-US"/>
        </w:rPr>
        <w:t>, i</w:t>
      </w:r>
      <w:r w:rsidR="000028C0">
        <w:rPr>
          <w:lang w:val="en-US"/>
        </w:rPr>
        <w:t>nstallation of mini-CHP’s</w:t>
      </w:r>
      <w:r w:rsidR="004D2D2F">
        <w:rPr>
          <w:lang w:val="en-US"/>
        </w:rPr>
        <w:t xml:space="preserve"> </w:t>
      </w:r>
      <w:r w:rsidR="00510E26">
        <w:rPr>
          <w:lang w:val="en-US"/>
        </w:rPr>
        <w:t>– temporarily increased traffic</w:t>
      </w:r>
      <w:r w:rsidR="002C63D4">
        <w:rPr>
          <w:lang w:val="en-US"/>
        </w:rPr>
        <w:t>;</w:t>
      </w:r>
    </w:p>
    <w:p w:rsidR="0043398C" w:rsidRDefault="0075285A" w:rsidP="004E2EA7">
      <w:pPr>
        <w:pStyle w:val="FNormal"/>
        <w:numPr>
          <w:ilvl w:val="0"/>
          <w:numId w:val="25"/>
        </w:numPr>
        <w:rPr>
          <w:lang w:val="en-US"/>
        </w:rPr>
      </w:pPr>
      <w:r>
        <w:rPr>
          <w:lang w:val="en-US"/>
        </w:rPr>
        <w:t xml:space="preserve">Construction </w:t>
      </w:r>
      <w:r w:rsidR="0043398C">
        <w:rPr>
          <w:lang w:val="en-US"/>
        </w:rPr>
        <w:t>of new boiler houses within present site areas - temporarily increased traffic</w:t>
      </w:r>
      <w:r w:rsidR="002C63D4">
        <w:rPr>
          <w:lang w:val="en-US"/>
        </w:rPr>
        <w:t>;</w:t>
      </w:r>
    </w:p>
    <w:p w:rsidR="004E2EA7" w:rsidRDefault="003A3240" w:rsidP="004E2EA7">
      <w:pPr>
        <w:pStyle w:val="FNormal"/>
        <w:numPr>
          <w:ilvl w:val="0"/>
          <w:numId w:val="25"/>
        </w:numPr>
        <w:rPr>
          <w:lang w:val="en-US"/>
        </w:rPr>
      </w:pPr>
      <w:r>
        <w:rPr>
          <w:lang w:val="en-US"/>
        </w:rPr>
        <w:t xml:space="preserve">Constructing </w:t>
      </w:r>
      <w:r w:rsidR="004E2EA7">
        <w:rPr>
          <w:lang w:val="en-US"/>
        </w:rPr>
        <w:t>o</w:t>
      </w:r>
      <w:r w:rsidR="00510E26">
        <w:rPr>
          <w:lang w:val="en-US"/>
        </w:rPr>
        <w:t xml:space="preserve">f new district heating pipelines or electricity transmission lines: underground – temporary land </w:t>
      </w:r>
      <w:r w:rsidR="000028C0">
        <w:rPr>
          <w:lang w:val="en-US"/>
        </w:rPr>
        <w:t>occupation</w:t>
      </w:r>
      <w:r w:rsidR="00510E26">
        <w:rPr>
          <w:lang w:val="en-US"/>
        </w:rPr>
        <w:t xml:space="preserve">; aboveground – land </w:t>
      </w:r>
      <w:r w:rsidR="007D250C">
        <w:rPr>
          <w:lang w:val="en-US"/>
        </w:rPr>
        <w:t>occupatio</w:t>
      </w:r>
      <w:r w:rsidR="00956071">
        <w:rPr>
          <w:lang w:val="en-US"/>
        </w:rPr>
        <w:t>n</w:t>
      </w:r>
      <w:r w:rsidR="00510E26">
        <w:rPr>
          <w:lang w:val="en-US"/>
        </w:rPr>
        <w:t>; in both cases temporary traffic increase</w:t>
      </w:r>
      <w:r w:rsidR="000028C0">
        <w:rPr>
          <w:lang w:val="en-US"/>
        </w:rPr>
        <w:t xml:space="preserve"> and possible temporary traffic disruption</w:t>
      </w:r>
      <w:r w:rsidR="00C40C76">
        <w:rPr>
          <w:lang w:val="en-US"/>
        </w:rPr>
        <w:t xml:space="preserve">. </w:t>
      </w:r>
      <w:r w:rsidR="00D224AC">
        <w:rPr>
          <w:lang w:val="en-US"/>
        </w:rPr>
        <w:t>The RPMU will ensure that temporarily land occupation for replacement of pipelines and transmission lines does not cause any physical or economic displacement</w:t>
      </w:r>
      <w:r w:rsidR="002C63D4">
        <w:rPr>
          <w:lang w:val="en-US"/>
        </w:rPr>
        <w:t>.</w:t>
      </w:r>
      <w:r w:rsidR="00D224AC">
        <w:rPr>
          <w:lang w:val="en-US"/>
        </w:rPr>
        <w:t xml:space="preserve"> </w:t>
      </w:r>
    </w:p>
    <w:p w:rsidR="00C40C76" w:rsidRDefault="00D224AC" w:rsidP="00E87525">
      <w:pPr>
        <w:pStyle w:val="FNormal"/>
        <w:numPr>
          <w:ilvl w:val="0"/>
          <w:numId w:val="25"/>
        </w:numPr>
        <w:rPr>
          <w:lang w:val="en-US"/>
        </w:rPr>
      </w:pPr>
      <w:r>
        <w:rPr>
          <w:lang w:val="en-US"/>
        </w:rPr>
        <w:t>The Grievance mechanism operated by the utilities will be used to register and address grievances that may arise as the result of project works including temporary land use. The Project specific EMPs will contain the provision for grievance mechanism to be established by the contractor in charge of the works</w:t>
      </w:r>
      <w:r w:rsidR="002C63D4">
        <w:rPr>
          <w:lang w:val="en-US"/>
        </w:rPr>
        <w:t>;</w:t>
      </w:r>
    </w:p>
    <w:p w:rsidR="00510E26" w:rsidRDefault="003A3240" w:rsidP="004E2EA7">
      <w:pPr>
        <w:pStyle w:val="FNormal"/>
        <w:numPr>
          <w:ilvl w:val="0"/>
          <w:numId w:val="25"/>
        </w:numPr>
        <w:rPr>
          <w:lang w:val="en-US"/>
        </w:rPr>
      </w:pPr>
      <w:r>
        <w:rPr>
          <w:lang w:val="en-US"/>
        </w:rPr>
        <w:t xml:space="preserve">Reconstructing </w:t>
      </w:r>
      <w:r w:rsidR="00510E26">
        <w:rPr>
          <w:lang w:val="en-US"/>
        </w:rPr>
        <w:t>district heating pipelines</w:t>
      </w:r>
      <w:r w:rsidR="0043398C">
        <w:rPr>
          <w:lang w:val="en-US"/>
        </w:rPr>
        <w:t xml:space="preserve"> or i</w:t>
      </w:r>
      <w:r w:rsidR="0043398C" w:rsidRPr="00160971">
        <w:rPr>
          <w:lang w:val="en-US"/>
        </w:rPr>
        <w:t>mprov</w:t>
      </w:r>
      <w:r w:rsidR="0043398C">
        <w:rPr>
          <w:lang w:val="en-US"/>
        </w:rPr>
        <w:t>ement of</w:t>
      </w:r>
      <w:r w:rsidR="0043398C" w:rsidRPr="00160971">
        <w:rPr>
          <w:lang w:val="en-US"/>
        </w:rPr>
        <w:t xml:space="preserve"> thermal insulation of </w:t>
      </w:r>
      <w:r w:rsidR="0043398C">
        <w:rPr>
          <w:lang w:val="en-US"/>
        </w:rPr>
        <w:t xml:space="preserve">existing </w:t>
      </w:r>
      <w:r w:rsidR="0043398C" w:rsidRPr="00160971">
        <w:rPr>
          <w:lang w:val="en-US"/>
        </w:rPr>
        <w:t>pipelines</w:t>
      </w:r>
      <w:r w:rsidR="007C4028">
        <w:rPr>
          <w:lang w:val="en-US"/>
        </w:rPr>
        <w:t xml:space="preserve"> </w:t>
      </w:r>
      <w:r w:rsidR="00510E26">
        <w:rPr>
          <w:lang w:val="en-US"/>
        </w:rPr>
        <w:t>– temporary land occupation, possible temporary traffic disruption</w:t>
      </w:r>
      <w:r w:rsidR="00FD63E3">
        <w:rPr>
          <w:lang w:val="en-US"/>
        </w:rPr>
        <w:t xml:space="preserve"> (</w:t>
      </w:r>
      <w:r w:rsidR="00E87525">
        <w:rPr>
          <w:lang w:val="en-US"/>
        </w:rPr>
        <w:t> </w:t>
      </w:r>
      <w:r w:rsidR="00FD63E3">
        <w:rPr>
          <w:lang w:val="en-US"/>
        </w:rPr>
        <w:t>in that case the alternative routes and sufficient information on t</w:t>
      </w:r>
      <w:r w:rsidR="00E87525">
        <w:rPr>
          <w:lang w:val="en-US"/>
        </w:rPr>
        <w:t>he</w:t>
      </w:r>
      <w:r w:rsidR="00FD63E3">
        <w:rPr>
          <w:lang w:val="en-US"/>
        </w:rPr>
        <w:t>m will be coordinated with the municipality)</w:t>
      </w:r>
      <w:r w:rsidR="007C4028">
        <w:rPr>
          <w:lang w:val="en-US"/>
        </w:rPr>
        <w:t xml:space="preserve">, </w:t>
      </w:r>
      <w:r w:rsidR="00510E26">
        <w:rPr>
          <w:lang w:val="en-US"/>
        </w:rPr>
        <w:t>temporary traffic increase</w:t>
      </w:r>
      <w:r w:rsidR="00E87525">
        <w:rPr>
          <w:lang w:val="en-US"/>
        </w:rPr>
        <w:t>.</w:t>
      </w:r>
      <w:r w:rsidR="00D224AC">
        <w:rPr>
          <w:lang w:val="en-US"/>
        </w:rPr>
        <w:t xml:space="preserve"> The RPMU will ensure that temporary land occupation for replacement of pipelines and transmission lines does not cause any physical or economic displacement</w:t>
      </w:r>
      <w:r w:rsidR="002C63D4">
        <w:rPr>
          <w:lang w:val="en-US"/>
        </w:rPr>
        <w:t>;</w:t>
      </w:r>
    </w:p>
    <w:p w:rsidR="0043398C" w:rsidRPr="00160971" w:rsidRDefault="003A3240" w:rsidP="0043398C">
      <w:pPr>
        <w:pStyle w:val="FBullet1"/>
        <w:numPr>
          <w:ilvl w:val="0"/>
          <w:numId w:val="25"/>
        </w:numPr>
        <w:rPr>
          <w:lang w:val="en-US"/>
        </w:rPr>
      </w:pPr>
      <w:r>
        <w:rPr>
          <w:lang w:val="en-US"/>
        </w:rPr>
        <w:t>M</w:t>
      </w:r>
      <w:r w:rsidRPr="00160971">
        <w:rPr>
          <w:lang w:val="en-US"/>
        </w:rPr>
        <w:t xml:space="preserve">odernization </w:t>
      </w:r>
      <w:r w:rsidR="0043398C" w:rsidRPr="00160971">
        <w:rPr>
          <w:lang w:val="en-US"/>
        </w:rPr>
        <w:t>of Central Heat Substations</w:t>
      </w:r>
      <w:r w:rsidR="0043398C">
        <w:rPr>
          <w:lang w:val="en-US"/>
        </w:rPr>
        <w:t xml:space="preserve"> - temporarily increased traffic</w:t>
      </w:r>
      <w:r w:rsidR="002C63D4">
        <w:rPr>
          <w:lang w:val="en-US"/>
        </w:rPr>
        <w:t>;</w:t>
      </w:r>
      <w:r w:rsidR="0043398C">
        <w:rPr>
          <w:lang w:val="en-US"/>
        </w:rPr>
        <w:t xml:space="preserve"> and</w:t>
      </w:r>
    </w:p>
    <w:p w:rsidR="00D224AC" w:rsidRDefault="003A3240" w:rsidP="007C4028">
      <w:pPr>
        <w:pStyle w:val="FBullet1"/>
        <w:numPr>
          <w:ilvl w:val="0"/>
          <w:numId w:val="25"/>
        </w:numPr>
        <w:rPr>
          <w:lang w:val="en-US"/>
        </w:rPr>
      </w:pPr>
      <w:r>
        <w:rPr>
          <w:lang w:val="en-US"/>
        </w:rPr>
        <w:t>I</w:t>
      </w:r>
      <w:r w:rsidRPr="00160971">
        <w:rPr>
          <w:lang w:val="en-US"/>
        </w:rPr>
        <w:t>nstall</w:t>
      </w:r>
      <w:r>
        <w:rPr>
          <w:lang w:val="en-US"/>
        </w:rPr>
        <w:t xml:space="preserve">ation </w:t>
      </w:r>
      <w:r w:rsidR="0043398C">
        <w:rPr>
          <w:lang w:val="en-US"/>
        </w:rPr>
        <w:t>of</w:t>
      </w:r>
      <w:r w:rsidR="0043398C" w:rsidRPr="00160971">
        <w:rPr>
          <w:lang w:val="en-US"/>
        </w:rPr>
        <w:t xml:space="preserve"> Individual Heat Substations</w:t>
      </w:r>
      <w:r w:rsidR="0043398C">
        <w:rPr>
          <w:lang w:val="en-US"/>
        </w:rPr>
        <w:t xml:space="preserve"> and installation of heat meters within existing buildings – minor traffic increase</w:t>
      </w:r>
      <w:r w:rsidR="00D224AC">
        <w:rPr>
          <w:lang w:val="en-US"/>
        </w:rPr>
        <w:t xml:space="preserve">, it may also raise questions as to the need for dwellers participation in maintenance, noise level, potential air pollution and safety of the </w:t>
      </w:r>
      <w:r>
        <w:rPr>
          <w:lang w:val="en-US"/>
        </w:rPr>
        <w:t xml:space="preserve">IHS </w:t>
      </w:r>
      <w:r w:rsidR="00D224AC">
        <w:rPr>
          <w:lang w:val="en-US"/>
        </w:rPr>
        <w:t>installation. These questions need to be addressed by the utility when preparing site-specific project description</w:t>
      </w:r>
      <w:r w:rsidR="002C63D4">
        <w:rPr>
          <w:lang w:val="en-US"/>
        </w:rPr>
        <w:t>.</w:t>
      </w:r>
    </w:p>
    <w:p w:rsidR="0043398C" w:rsidRPr="007C4028" w:rsidRDefault="00D224AC" w:rsidP="007C4028">
      <w:pPr>
        <w:pStyle w:val="FBullet1"/>
        <w:numPr>
          <w:ilvl w:val="0"/>
          <w:numId w:val="25"/>
        </w:numPr>
        <w:rPr>
          <w:lang w:val="en-US"/>
        </w:rPr>
      </w:pPr>
      <w:r>
        <w:rPr>
          <w:lang w:val="en-US"/>
        </w:rPr>
        <w:t xml:space="preserve">Major concerns that will need to be addressed are (i) whether the billing for the buildings with </w:t>
      </w:r>
      <w:r w:rsidR="003A3240">
        <w:rPr>
          <w:lang w:val="en-US"/>
        </w:rPr>
        <w:t xml:space="preserve">IHS </w:t>
      </w:r>
      <w:r>
        <w:rPr>
          <w:lang w:val="en-US"/>
        </w:rPr>
        <w:t xml:space="preserve">will be different as compared to the others, (ii) whether installation of building –level heat meters will decrease or increase the heating bill, and (iii) whether </w:t>
      </w:r>
      <w:r w:rsidR="00FD63E3">
        <w:rPr>
          <w:lang w:val="en-US"/>
        </w:rPr>
        <w:t xml:space="preserve">and how </w:t>
      </w:r>
      <w:r>
        <w:rPr>
          <w:lang w:val="en-US"/>
        </w:rPr>
        <w:t>the project investment is going to affect the tariff</w:t>
      </w:r>
      <w:r w:rsidR="00E87525">
        <w:rPr>
          <w:lang w:val="en-US"/>
        </w:rPr>
        <w:t>.</w:t>
      </w:r>
    </w:p>
    <w:p w:rsidR="00CA5BD8" w:rsidRPr="00CA5BD8" w:rsidRDefault="00CA5BD8" w:rsidP="00CA5BD8">
      <w:pPr>
        <w:pStyle w:val="Heading2"/>
      </w:pPr>
      <w:bookmarkStart w:id="69" w:name="_Toc372627071"/>
      <w:r w:rsidRPr="00CA5BD8">
        <w:t>Disturbance of traffic</w:t>
      </w:r>
      <w:bookmarkEnd w:id="69"/>
    </w:p>
    <w:p w:rsidR="00AA0759" w:rsidRDefault="00D72A11" w:rsidP="00AA0759">
      <w:pPr>
        <w:pStyle w:val="FNormal"/>
      </w:pPr>
      <w:r w:rsidRPr="00AA0759">
        <w:t>Traffic disturbances are expecte</w:t>
      </w:r>
      <w:r w:rsidR="00AA0759" w:rsidRPr="00AA0759">
        <w:t>d to be temporary and limited to</w:t>
      </w:r>
      <w:r w:rsidRPr="00AA0759">
        <w:t xml:space="preserve"> short period</w:t>
      </w:r>
      <w:r w:rsidR="00AA0759">
        <w:t>s</w:t>
      </w:r>
      <w:r w:rsidRPr="00AA0759">
        <w:t xml:space="preserve"> of time only</w:t>
      </w:r>
      <w:r w:rsidR="00AA0759">
        <w:t xml:space="preserve"> at any one construction site</w:t>
      </w:r>
      <w:r w:rsidRPr="00AA0759">
        <w:t xml:space="preserve">. </w:t>
      </w:r>
      <w:r w:rsidR="00AA0759" w:rsidRPr="00AA0759">
        <w:t>Where the construct</w:t>
      </w:r>
      <w:r w:rsidRPr="00AA0759">
        <w:t>ion works require</w:t>
      </w:r>
      <w:r w:rsidR="00AA0759" w:rsidRPr="00AA0759">
        <w:t xml:space="preserve"> exca</w:t>
      </w:r>
      <w:r w:rsidR="00B756BC">
        <w:t>vating</w:t>
      </w:r>
      <w:r w:rsidR="00AA0759" w:rsidRPr="00AA0759">
        <w:t xml:space="preserve"> </w:t>
      </w:r>
      <w:r w:rsidR="00AA0759">
        <w:t>across</w:t>
      </w:r>
      <w:r w:rsidR="00AA0759" w:rsidRPr="00AA0759">
        <w:t xml:space="preserve"> streets, temporary alternate routes need to be arranged or temporary bridges constructed.</w:t>
      </w:r>
    </w:p>
    <w:p w:rsidR="00CA5BD8" w:rsidRPr="00AA0759" w:rsidRDefault="00AA0759" w:rsidP="00956071">
      <w:pPr>
        <w:pStyle w:val="FNormal"/>
      </w:pPr>
      <w:r>
        <w:t>If</w:t>
      </w:r>
      <w:r w:rsidR="00CA5BD8" w:rsidRPr="00AA0759">
        <w:t xml:space="preserve"> the works will affect </w:t>
      </w:r>
      <w:r>
        <w:t>routes of the public transport</w:t>
      </w:r>
      <w:r w:rsidR="00CA5BD8" w:rsidRPr="00AA0759">
        <w:t xml:space="preserve">, the utility has to coordinate with </w:t>
      </w:r>
      <w:r w:rsidR="00B756BC">
        <w:t xml:space="preserve">the </w:t>
      </w:r>
      <w:r w:rsidR="00CA5BD8" w:rsidRPr="00AA0759">
        <w:t>municipality</w:t>
      </w:r>
      <w:r>
        <w:t xml:space="preserve"> and the traffic operator</w:t>
      </w:r>
      <w:r w:rsidR="00CA5BD8" w:rsidRPr="00AA0759">
        <w:t xml:space="preserve"> the alterna</w:t>
      </w:r>
      <w:r>
        <w:t>tive route of transport and</w:t>
      </w:r>
      <w:r w:rsidR="00CA5BD8" w:rsidRPr="00AA0759">
        <w:t xml:space="preserve"> inform the population </w:t>
      </w:r>
      <w:r>
        <w:t xml:space="preserve">in advance, for example  in buses, </w:t>
      </w:r>
      <w:r w:rsidR="00B756BC">
        <w:t xml:space="preserve">bus </w:t>
      </w:r>
      <w:r>
        <w:t>stops</w:t>
      </w:r>
      <w:r w:rsidR="00B756BC">
        <w:t>,</w:t>
      </w:r>
      <w:r>
        <w:t xml:space="preserve"> on the route</w:t>
      </w:r>
      <w:r w:rsidR="00B756BC" w:rsidRPr="00B756BC">
        <w:t xml:space="preserve"> </w:t>
      </w:r>
      <w:r w:rsidR="00B756BC">
        <w:t>affected</w:t>
      </w:r>
      <w:r>
        <w:t>, on company website and in public media.</w:t>
      </w:r>
    </w:p>
    <w:p w:rsidR="00CA5BD8" w:rsidRDefault="00CA5BD8" w:rsidP="00CA5BD8">
      <w:pPr>
        <w:pStyle w:val="Heading2"/>
      </w:pPr>
      <w:bookmarkStart w:id="70" w:name="_Toc372627072"/>
      <w:r w:rsidRPr="00CA5BD8">
        <w:t>Access restrictions</w:t>
      </w:r>
      <w:bookmarkEnd w:id="70"/>
    </w:p>
    <w:p w:rsidR="00CA5BD8" w:rsidRPr="000028C0" w:rsidRDefault="00CC3C19" w:rsidP="000028C0">
      <w:pPr>
        <w:pStyle w:val="FNormal"/>
      </w:pPr>
      <w:r>
        <w:t>As the works will mostly be conducted at utility-owned sites, acce</w:t>
      </w:r>
      <w:r w:rsidR="00880CD7">
        <w:t>s</w:t>
      </w:r>
      <w:r>
        <w:t>s restrictions to p</w:t>
      </w:r>
      <w:r w:rsidR="00880CD7">
        <w:t>u</w:t>
      </w:r>
      <w:r>
        <w:t xml:space="preserve">blic services and institutions will be limited. </w:t>
      </w:r>
      <w:r w:rsidR="00880CD7">
        <w:t>Minor</w:t>
      </w:r>
      <w:r>
        <w:t xml:space="preserve"> temporary restrictions may be caused where </w:t>
      </w:r>
      <w:r w:rsidRPr="00AA0759">
        <w:t>the construction works require exca</w:t>
      </w:r>
      <w:r>
        <w:t>vating</w:t>
      </w:r>
      <w:r w:rsidRPr="00AA0759">
        <w:t xml:space="preserve"> </w:t>
      </w:r>
      <w:r>
        <w:t>across</w:t>
      </w:r>
      <w:r w:rsidRPr="00AA0759">
        <w:t xml:space="preserve"> streets</w:t>
      </w:r>
      <w:r w:rsidR="00880CD7">
        <w:t>. In such cases the temporary routes   must be arranged and the safety of the public be ensured by protective fences and other guidance as needed.</w:t>
      </w:r>
    </w:p>
    <w:p w:rsidR="00CA5BD8" w:rsidRPr="00CA5BD8" w:rsidRDefault="00CA5BD8" w:rsidP="00CA5BD8">
      <w:pPr>
        <w:pStyle w:val="Heading2"/>
      </w:pPr>
      <w:bookmarkStart w:id="71" w:name="_Toc372627073"/>
      <w:r w:rsidRPr="00CA5BD8">
        <w:t>disturbance of business</w:t>
      </w:r>
      <w:bookmarkEnd w:id="71"/>
    </w:p>
    <w:p w:rsidR="00A80529" w:rsidRDefault="00AA0759" w:rsidP="00521615">
      <w:pPr>
        <w:pStyle w:val="FNormal"/>
      </w:pPr>
      <w:r w:rsidRPr="00A80529">
        <w:t>Th</w:t>
      </w:r>
      <w:r w:rsidR="00CC3C19">
        <w:t>e works may cause disturbance to</w:t>
      </w:r>
      <w:r w:rsidRPr="00A80529">
        <w:t xml:space="preserve"> </w:t>
      </w:r>
      <w:r w:rsidR="00A80529" w:rsidRPr="00A80529">
        <w:t xml:space="preserve">normal </w:t>
      </w:r>
      <w:r w:rsidR="00CC3C19">
        <w:t>b</w:t>
      </w:r>
      <w:r w:rsidRPr="00A80529">
        <w:t xml:space="preserve">usiness or other services </w:t>
      </w:r>
      <w:r w:rsidR="00A80529" w:rsidRPr="00A80529">
        <w:t>operations by causing temporary traffic or access restrictions or requiring</w:t>
      </w:r>
      <w:r w:rsidR="00B756BC">
        <w:t xml:space="preserve"> utilization of alternative</w:t>
      </w:r>
      <w:r w:rsidR="00A80529" w:rsidRPr="00A80529">
        <w:t xml:space="preserve"> routes.</w:t>
      </w:r>
      <w:r w:rsidR="00A80529">
        <w:t xml:space="preserve"> As the works will mainly be conducted on utility sites, no major disturbance is expected.</w:t>
      </w:r>
    </w:p>
    <w:p w:rsidR="00A80529" w:rsidRDefault="00A80529" w:rsidP="00956071">
      <w:pPr>
        <w:pStyle w:val="FNormal"/>
      </w:pPr>
      <w:r>
        <w:t>T</w:t>
      </w:r>
      <w:r w:rsidRPr="00AA0759">
        <w:t xml:space="preserve">he utility has to coordinate with </w:t>
      </w:r>
      <w:r>
        <w:t xml:space="preserve">the affected </w:t>
      </w:r>
      <w:r w:rsidR="007335C2">
        <w:t xml:space="preserve">business and service </w:t>
      </w:r>
      <w:r>
        <w:t>operators</w:t>
      </w:r>
      <w:r w:rsidR="007335C2">
        <w:t xml:space="preserve"> to limit the disturbance by,</w:t>
      </w:r>
      <w:r w:rsidR="007335C2" w:rsidRPr="007335C2">
        <w:t xml:space="preserve"> </w:t>
      </w:r>
      <w:r w:rsidR="007335C2">
        <w:t xml:space="preserve">where possible, choosing </w:t>
      </w:r>
      <w:r w:rsidR="00B756BC">
        <w:t>most suitable</w:t>
      </w:r>
      <w:r w:rsidR="007335C2">
        <w:t xml:space="preserve"> time </w:t>
      </w:r>
      <w:r w:rsidR="00B756BC">
        <w:t>for conducting</w:t>
      </w:r>
      <w:r w:rsidR="007335C2">
        <w:t xml:space="preserve"> works to minimize losses.</w:t>
      </w:r>
    </w:p>
    <w:p w:rsidR="00CA5BD8" w:rsidRPr="00B756BC" w:rsidRDefault="00B756BC" w:rsidP="00663486">
      <w:pPr>
        <w:pStyle w:val="FNormal"/>
      </w:pPr>
      <w:r>
        <w:t xml:space="preserve">Where </w:t>
      </w:r>
      <w:r w:rsidRPr="00AA0759">
        <w:t>the alterna</w:t>
      </w:r>
      <w:r>
        <w:t>tive routes are required, information needs to be given on  websit</w:t>
      </w:r>
      <w:r w:rsidR="00744E27">
        <w:t>e</w:t>
      </w:r>
      <w:r>
        <w:t>s of the utility and affected companies and in public media.</w:t>
      </w:r>
    </w:p>
    <w:p w:rsidR="00CA5BD8" w:rsidRDefault="00CA5BD8" w:rsidP="00CA5BD8">
      <w:pPr>
        <w:pStyle w:val="Heading2"/>
      </w:pPr>
      <w:bookmarkStart w:id="72" w:name="_Toc372627074"/>
      <w:r w:rsidRPr="00CA5BD8">
        <w:t>Resettlement</w:t>
      </w:r>
      <w:bookmarkEnd w:id="72"/>
    </w:p>
    <w:p w:rsidR="007C4028" w:rsidRPr="002736D4" w:rsidRDefault="007C4028" w:rsidP="007C4028">
      <w:pPr>
        <w:pStyle w:val="FNormal"/>
      </w:pPr>
      <w:r>
        <w:t xml:space="preserve">None of the proposed activities of the proposed program require or cause temporary or </w:t>
      </w:r>
      <w:r w:rsidRPr="002736D4">
        <w:t xml:space="preserve">permanent </w:t>
      </w:r>
      <w:r w:rsidR="007D7CF8" w:rsidRPr="002736D4">
        <w:t xml:space="preserve">physical </w:t>
      </w:r>
      <w:r w:rsidRPr="002736D4">
        <w:t xml:space="preserve">resettlement of people. </w:t>
      </w:r>
      <w:r w:rsidR="00E9708A" w:rsidRPr="002736D4">
        <w:t>Moreover, w</w:t>
      </w:r>
      <w:r w:rsidRPr="002736D4">
        <w:t>henever possible, the works will be conducted outside the heating season and thus will cause only limited nuisance for living conditions.</w:t>
      </w:r>
      <w:r w:rsidR="005506EB" w:rsidRPr="002736D4">
        <w:t xml:space="preserve"> Construction works will take place mainly within existing boiler house sites and thus </w:t>
      </w:r>
      <w:r w:rsidR="007D7CF8" w:rsidRPr="002736D4">
        <w:t>will minimise economic displacement</w:t>
      </w:r>
      <w:r w:rsidR="005506EB" w:rsidRPr="002736D4">
        <w:t xml:space="preserve">. </w:t>
      </w:r>
      <w:r w:rsidRPr="002736D4">
        <w:t xml:space="preserve">Construction of </w:t>
      </w:r>
      <w:r w:rsidR="00CE145B" w:rsidRPr="002736D4">
        <w:t xml:space="preserve">new </w:t>
      </w:r>
      <w:r w:rsidR="00E9708A" w:rsidRPr="002736D4">
        <w:t>district heat</w:t>
      </w:r>
      <w:r w:rsidR="00CE145B" w:rsidRPr="002736D4">
        <w:t xml:space="preserve"> </w:t>
      </w:r>
      <w:r w:rsidRPr="002736D4">
        <w:t xml:space="preserve">pipelines </w:t>
      </w:r>
      <w:r w:rsidR="00E9708A" w:rsidRPr="002736D4">
        <w:t>or electricity transmission lines do</w:t>
      </w:r>
      <w:r w:rsidR="00CE145B" w:rsidRPr="002736D4">
        <w:t xml:space="preserve"> no</w:t>
      </w:r>
      <w:r w:rsidR="00E9708A" w:rsidRPr="002736D4">
        <w:t xml:space="preserve">t require dismantling apartment buildings. </w:t>
      </w:r>
    </w:p>
    <w:p w:rsidR="00B937CF" w:rsidRDefault="002E4F65" w:rsidP="004924D1">
      <w:pPr>
        <w:pStyle w:val="FNormal"/>
      </w:pPr>
      <w:r w:rsidRPr="002736D4">
        <w:t xml:space="preserve">The program is not expected to </w:t>
      </w:r>
      <w:r w:rsidR="00B937CF" w:rsidRPr="002736D4">
        <w:t xml:space="preserve">have any </w:t>
      </w:r>
      <w:r w:rsidRPr="002736D4">
        <w:t xml:space="preserve">adverse economic or social impacts. </w:t>
      </w:r>
      <w:r w:rsidR="00B937CF" w:rsidRPr="002736D4">
        <w:t>The project may require permanent acquisition of the municipal land area rented out for  business activities. In such cases relevant subs</w:t>
      </w:r>
      <w:r w:rsidR="00C07FFD" w:rsidRPr="002736D4">
        <w:t>ti</w:t>
      </w:r>
      <w:r w:rsidR="00B937CF" w:rsidRPr="002736D4">
        <w:t xml:space="preserve">tute land or monetary compensation for the losses will be provided to tenants. </w:t>
      </w:r>
      <w:r w:rsidR="006A638F" w:rsidRPr="002736D4">
        <w:t xml:space="preserve">However, there may exist cases where </w:t>
      </w:r>
      <w:r w:rsidR="00B937CF" w:rsidRPr="002736D4">
        <w:t xml:space="preserve">project works </w:t>
      </w:r>
      <w:r w:rsidR="006A638F" w:rsidRPr="002736D4">
        <w:t>will temporarily</w:t>
      </w:r>
      <w:r w:rsidRPr="002736D4">
        <w:t xml:space="preserve"> occupy areas used for commercial purposes </w:t>
      </w:r>
      <w:r w:rsidR="00B937CF" w:rsidRPr="002736D4">
        <w:t xml:space="preserve">by informal vendors or for parking boxes installed unofficially </w:t>
      </w:r>
      <w:r w:rsidRPr="002736D4">
        <w:t xml:space="preserve">causing need of temporary relocation. </w:t>
      </w:r>
      <w:r w:rsidR="00B937CF" w:rsidRPr="002736D4">
        <w:t>Only temporary effects are expected and they will be easily mitigated by either providing the compensation for the period of disturbance or alternative place for trade or parking. The period of displacement is supposed to be short.</w:t>
      </w:r>
      <w:r>
        <w:t xml:space="preserve"> </w:t>
      </w:r>
    </w:p>
    <w:p w:rsidR="002E4F65" w:rsidRDefault="002E4F65" w:rsidP="004924D1">
      <w:pPr>
        <w:pStyle w:val="FNormal"/>
      </w:pPr>
      <w:r>
        <w:t>In such cases, according to the Bank’s OP 4.12, a resettlement plan needs to be drafted by the borrower. Such plan shall as minimum include the following elements:</w:t>
      </w:r>
    </w:p>
    <w:p w:rsidR="002E4F65" w:rsidRPr="000402D4" w:rsidRDefault="002E4F65" w:rsidP="002E4F65">
      <w:pPr>
        <w:pStyle w:val="FNormal"/>
        <w:ind w:left="2160"/>
        <w:rPr>
          <w:lang w:val="en-US"/>
        </w:rPr>
      </w:pPr>
      <w:r w:rsidRPr="000402D4">
        <w:rPr>
          <w:lang w:val="en-US"/>
        </w:rPr>
        <w:t>(a) a census survey of displaced persons and valuation of assets;</w:t>
      </w:r>
    </w:p>
    <w:p w:rsidR="002E4F65" w:rsidRPr="000402D4" w:rsidRDefault="002E4F65" w:rsidP="002E4F65">
      <w:pPr>
        <w:pStyle w:val="FNormal"/>
        <w:ind w:left="2160"/>
        <w:rPr>
          <w:lang w:val="en-US"/>
        </w:rPr>
      </w:pPr>
      <w:r w:rsidRPr="000402D4">
        <w:rPr>
          <w:lang w:val="en-US"/>
        </w:rPr>
        <w:t>(b) description of compensation and other resettlement assistance to be provided;</w:t>
      </w:r>
    </w:p>
    <w:p w:rsidR="002E4F65" w:rsidRPr="000402D4" w:rsidRDefault="002E4F65" w:rsidP="002E4F65">
      <w:pPr>
        <w:pStyle w:val="FNormal"/>
        <w:ind w:left="2160"/>
        <w:rPr>
          <w:lang w:val="en-US"/>
        </w:rPr>
      </w:pPr>
      <w:r w:rsidRPr="000402D4">
        <w:rPr>
          <w:lang w:val="en-US"/>
        </w:rPr>
        <w:t>(c) consultations with displaced people about acceptable alternatives;</w:t>
      </w:r>
    </w:p>
    <w:p w:rsidR="002E4F65" w:rsidRPr="000402D4" w:rsidRDefault="002E4F65" w:rsidP="002E4F65">
      <w:pPr>
        <w:pStyle w:val="FNormal"/>
        <w:ind w:left="2160"/>
        <w:rPr>
          <w:lang w:val="en-US"/>
        </w:rPr>
      </w:pPr>
      <w:r w:rsidRPr="000402D4">
        <w:rPr>
          <w:lang w:val="en-US"/>
        </w:rPr>
        <w:t>(d) institutional responsibility for implementation and procedures for grievance redress;</w:t>
      </w:r>
    </w:p>
    <w:p w:rsidR="002E4F65" w:rsidRPr="000402D4" w:rsidRDefault="002E4F65" w:rsidP="002E4F65">
      <w:pPr>
        <w:pStyle w:val="FNormal"/>
        <w:ind w:left="2160"/>
        <w:rPr>
          <w:lang w:val="en-US"/>
        </w:rPr>
      </w:pPr>
      <w:r w:rsidRPr="000402D4">
        <w:rPr>
          <w:lang w:val="en-US"/>
        </w:rPr>
        <w:t>(e) arrangements for monitoring and implementation; and</w:t>
      </w:r>
    </w:p>
    <w:p w:rsidR="002E4F65" w:rsidRPr="000402D4" w:rsidRDefault="002E4F65" w:rsidP="002E4F65">
      <w:pPr>
        <w:pStyle w:val="FNormal"/>
        <w:ind w:left="2160"/>
        <w:rPr>
          <w:lang w:val="en-US"/>
        </w:rPr>
      </w:pPr>
      <w:r w:rsidRPr="000402D4">
        <w:rPr>
          <w:lang w:val="en-US"/>
        </w:rPr>
        <w:t>(f) a timetable and budget.</w:t>
      </w:r>
    </w:p>
    <w:p w:rsidR="002E4F65" w:rsidRPr="002E4F65" w:rsidRDefault="002E4F65" w:rsidP="007C4028">
      <w:pPr>
        <w:pStyle w:val="FNormal"/>
        <w:rPr>
          <w:lang w:val="en-US"/>
        </w:rPr>
      </w:pPr>
    </w:p>
    <w:p w:rsidR="004924D1" w:rsidRDefault="004924D1" w:rsidP="006A638F">
      <w:pPr>
        <w:pStyle w:val="FNormal"/>
        <w:rPr>
          <w:lang w:val="en-US"/>
        </w:rPr>
      </w:pPr>
    </w:p>
    <w:p w:rsidR="00B67A4E" w:rsidRDefault="004924D1" w:rsidP="00B937CF">
      <w:pPr>
        <w:pStyle w:val="FNormal"/>
        <w:rPr>
          <w:lang w:val="en-US"/>
        </w:rPr>
      </w:pPr>
      <w:r w:rsidRPr="004924D1">
        <w:rPr>
          <w:lang w:val="en-US"/>
        </w:rPr>
        <w:t>Resettlement planning includes early screening, scoping of key issues, the choice of resettlement instrument, and the information required to prepare the resettlement component or subcomponent. The scope and level of detail of the resettlement instruments vary with the magnitude and complexity of resettlement. In preparing the resettlement component, the borrower draws on appropriate social, technical, and legal expertise and on relevant community-based organizations and NGOs. The borrower informs potentially displaced persons at an early stage about the resettlement aspects of the project and takes their views into account in project design.</w:t>
      </w:r>
    </w:p>
    <w:p w:rsidR="00B937CF" w:rsidRPr="002736D4" w:rsidRDefault="00B937CF" w:rsidP="00B937CF">
      <w:pPr>
        <w:pStyle w:val="FNormal"/>
        <w:rPr>
          <w:lang w:val="en-US"/>
        </w:rPr>
      </w:pPr>
      <w:r w:rsidRPr="002736D4">
        <w:rPr>
          <w:lang w:val="en-US"/>
        </w:rPr>
        <w:t>The project shall not be considered complete  until the objectives of any of the site specific RAPs produced are considered complete and have been verified by the World Bank Task Team and the borrower.</w:t>
      </w:r>
    </w:p>
    <w:p w:rsidR="00B937CF" w:rsidRPr="004924D1" w:rsidRDefault="00B937CF" w:rsidP="00B937CF">
      <w:pPr>
        <w:pStyle w:val="FNormal"/>
        <w:rPr>
          <w:lang w:val="en-US"/>
        </w:rPr>
      </w:pPr>
      <w:r w:rsidRPr="002736D4">
        <w:rPr>
          <w:lang w:val="en-US"/>
        </w:rPr>
        <w:t>The draft Resettlement Policy Framework (RPF) for this project is to be found in Annex 4 of this document. It shall be disclosed prior to project appraisal a a stand alone document through the same channels as this PLESA</w:t>
      </w:r>
      <w:r w:rsidR="008515BB" w:rsidRPr="002736D4">
        <w:rPr>
          <w:lang w:val="en-US"/>
        </w:rPr>
        <w:t>.</w:t>
      </w:r>
    </w:p>
    <w:p w:rsidR="003A4EA7" w:rsidRDefault="003A4EA7" w:rsidP="00325780">
      <w:pPr>
        <w:pStyle w:val="FNormal"/>
        <w:ind w:left="0"/>
        <w:rPr>
          <w:kern w:val="28"/>
          <w:lang w:val="en-US"/>
        </w:rPr>
      </w:pPr>
      <w:r>
        <w:rPr>
          <w:lang w:val="en-US"/>
        </w:rPr>
        <w:br w:type="page"/>
      </w:r>
    </w:p>
    <w:p w:rsidR="004229FB" w:rsidRPr="00E35F44" w:rsidRDefault="004229FB" w:rsidP="004229FB">
      <w:pPr>
        <w:pStyle w:val="Heading1"/>
        <w:spacing w:before="240" w:line="276" w:lineRule="auto"/>
        <w:rPr>
          <w:lang w:val="en-US"/>
        </w:rPr>
      </w:pPr>
      <w:bookmarkStart w:id="73" w:name="_Toc372627075"/>
      <w:r w:rsidRPr="00E35F44">
        <w:rPr>
          <w:lang w:val="en-US"/>
        </w:rPr>
        <w:t>PUBLIC CONSULTATION</w:t>
      </w:r>
      <w:bookmarkEnd w:id="68"/>
      <w:bookmarkEnd w:id="73"/>
    </w:p>
    <w:p w:rsidR="004229FB" w:rsidRPr="00827F02" w:rsidRDefault="004229FB" w:rsidP="00F964C4">
      <w:pPr>
        <w:pStyle w:val="FNormal"/>
        <w:rPr>
          <w:u w:val="single"/>
          <w:lang w:val="en-US" w:eastAsia="fi-FI"/>
        </w:rPr>
      </w:pPr>
      <w:r w:rsidRPr="00827F02">
        <w:rPr>
          <w:u w:val="single"/>
          <w:lang w:val="en-US" w:eastAsia="fi-FI"/>
        </w:rPr>
        <w:t>The Need for Public Consultation</w:t>
      </w:r>
    </w:p>
    <w:p w:rsidR="004229FB" w:rsidRPr="00E35F44" w:rsidRDefault="004229FB" w:rsidP="00F964C4">
      <w:pPr>
        <w:pStyle w:val="FNormal"/>
        <w:rPr>
          <w:lang w:val="en-US" w:eastAsia="fi-FI"/>
        </w:rPr>
      </w:pPr>
      <w:r w:rsidRPr="00E35F44">
        <w:rPr>
          <w:lang w:val="en-US" w:eastAsia="fi-FI"/>
        </w:rPr>
        <w:t xml:space="preserve">According to the requirements of the World Bank and Ukrainian legislation, it is necessary to consult project-affected groups and </w:t>
      </w:r>
      <w:r w:rsidR="00827F02">
        <w:rPr>
          <w:lang w:val="en-US" w:eastAsia="fi-FI"/>
        </w:rPr>
        <w:t>other project stakeholders</w:t>
      </w:r>
      <w:r w:rsidRPr="00E35F44">
        <w:rPr>
          <w:lang w:val="en-US" w:eastAsia="fi-FI"/>
        </w:rPr>
        <w:t xml:space="preserve"> about the project's environmental</w:t>
      </w:r>
      <w:r w:rsidR="006A5913">
        <w:rPr>
          <w:lang w:val="en-US" w:eastAsia="fi-FI"/>
        </w:rPr>
        <w:t xml:space="preserve"> and social</w:t>
      </w:r>
      <w:r w:rsidRPr="00E35F44">
        <w:rPr>
          <w:lang w:val="en-US" w:eastAsia="fi-FI"/>
        </w:rPr>
        <w:t xml:space="preserve"> aspects and to take their views into account when performing Environmental</w:t>
      </w:r>
      <w:r w:rsidR="006A5913">
        <w:rPr>
          <w:lang w:val="en-US" w:eastAsia="fi-FI"/>
        </w:rPr>
        <w:t xml:space="preserve"> and Social</w:t>
      </w:r>
      <w:r w:rsidRPr="00E35F44">
        <w:rPr>
          <w:lang w:val="en-US" w:eastAsia="fi-FI"/>
        </w:rPr>
        <w:t xml:space="preserve"> </w:t>
      </w:r>
      <w:r w:rsidR="006A5913">
        <w:rPr>
          <w:lang w:val="en-US" w:eastAsia="fi-FI"/>
        </w:rPr>
        <w:t xml:space="preserve">Impact </w:t>
      </w:r>
      <w:r w:rsidRPr="00E35F44">
        <w:rPr>
          <w:lang w:val="en-US" w:eastAsia="fi-FI"/>
        </w:rPr>
        <w:t>Assessment (E</w:t>
      </w:r>
      <w:r w:rsidR="006A5913">
        <w:rPr>
          <w:lang w:val="en-US" w:eastAsia="fi-FI"/>
        </w:rPr>
        <w:t>S</w:t>
      </w:r>
      <w:r w:rsidRPr="00E35F44">
        <w:rPr>
          <w:lang w:val="en-US" w:eastAsia="fi-FI"/>
        </w:rPr>
        <w:t xml:space="preserve">A) of </w:t>
      </w:r>
      <w:r w:rsidR="00827F02">
        <w:rPr>
          <w:lang w:val="en-US" w:eastAsia="fi-FI"/>
        </w:rPr>
        <w:t xml:space="preserve">an </w:t>
      </w:r>
      <w:r w:rsidRPr="00E35F44">
        <w:rPr>
          <w:lang w:val="en-US" w:eastAsia="fi-FI"/>
        </w:rPr>
        <w:t>investment project.</w:t>
      </w:r>
    </w:p>
    <w:p w:rsidR="004229FB" w:rsidRPr="00827F02" w:rsidRDefault="004229FB" w:rsidP="00F964C4">
      <w:pPr>
        <w:pStyle w:val="FNormal"/>
        <w:rPr>
          <w:u w:val="single"/>
          <w:lang w:val="en-US" w:eastAsia="fi-FI"/>
        </w:rPr>
      </w:pPr>
      <w:r w:rsidRPr="00827F02">
        <w:rPr>
          <w:u w:val="single"/>
          <w:lang w:val="en-US" w:eastAsia="fi-FI"/>
        </w:rPr>
        <w:t>Organization of Public Consultations</w:t>
      </w:r>
    </w:p>
    <w:p w:rsidR="004229FB" w:rsidRPr="00E35F44" w:rsidRDefault="004229FB" w:rsidP="00F964C4">
      <w:pPr>
        <w:pStyle w:val="FNormal"/>
        <w:rPr>
          <w:lang w:val="en-US" w:eastAsia="fi-FI"/>
        </w:rPr>
      </w:pPr>
      <w:r w:rsidRPr="00E35F44">
        <w:rPr>
          <w:lang w:val="en-US" w:eastAsia="fi-FI"/>
        </w:rPr>
        <w:t xml:space="preserve">According to </w:t>
      </w:r>
      <w:r w:rsidR="00AE2979">
        <w:rPr>
          <w:lang w:val="en-US" w:eastAsia="fi-FI"/>
        </w:rPr>
        <w:t xml:space="preserve">the </w:t>
      </w:r>
      <w:r w:rsidRPr="00E35F44">
        <w:rPr>
          <w:lang w:val="en-US" w:eastAsia="fi-FI"/>
        </w:rPr>
        <w:t xml:space="preserve">Terms of References, the Consultant </w:t>
      </w:r>
      <w:r w:rsidRPr="002736D4">
        <w:rPr>
          <w:lang w:val="en-US" w:eastAsia="fi-FI"/>
        </w:rPr>
        <w:t>will</w:t>
      </w:r>
      <w:r w:rsidR="00B937CF" w:rsidRPr="002736D4">
        <w:rPr>
          <w:lang w:val="en-US" w:eastAsia="fi-FI"/>
        </w:rPr>
        <w:t xml:space="preserve"> assist the client to</w:t>
      </w:r>
      <w:r w:rsidRPr="00E35F44">
        <w:rPr>
          <w:lang w:val="en-US" w:eastAsia="fi-FI"/>
        </w:rPr>
        <w:t xml:space="preserve"> organize the public consultation process in the following way:</w:t>
      </w:r>
    </w:p>
    <w:p w:rsidR="004229FB" w:rsidRPr="00E35F44" w:rsidRDefault="004229FB" w:rsidP="00F964C4">
      <w:pPr>
        <w:pStyle w:val="FNormal"/>
        <w:rPr>
          <w:lang w:val="en-US" w:eastAsia="fi-FI"/>
        </w:rPr>
      </w:pPr>
      <w:r w:rsidRPr="00E35F44">
        <w:rPr>
          <w:lang w:val="en-US" w:eastAsia="fi-FI"/>
        </w:rPr>
        <w:t>The   purpose of public consultation - is to present the planned project, the results of E</w:t>
      </w:r>
      <w:r w:rsidR="006A5913">
        <w:rPr>
          <w:lang w:val="en-US" w:eastAsia="fi-FI"/>
        </w:rPr>
        <w:t>S</w:t>
      </w:r>
      <w:r w:rsidRPr="00E35F44">
        <w:rPr>
          <w:lang w:val="en-US" w:eastAsia="fi-FI"/>
        </w:rPr>
        <w:t>A work, discuss positive and negative impacts of planned project, to review the draft E</w:t>
      </w:r>
      <w:r w:rsidR="006A5913">
        <w:rPr>
          <w:lang w:val="en-US" w:eastAsia="fi-FI"/>
        </w:rPr>
        <w:t>S</w:t>
      </w:r>
      <w:r w:rsidRPr="00E35F44">
        <w:rPr>
          <w:lang w:val="en-US" w:eastAsia="fi-FI"/>
        </w:rPr>
        <w:t xml:space="preserve">A document to </w:t>
      </w:r>
      <w:r w:rsidR="00827F02">
        <w:rPr>
          <w:lang w:val="en-US" w:eastAsia="fi-FI"/>
        </w:rPr>
        <w:t>e</w:t>
      </w:r>
      <w:r w:rsidRPr="00E35F44">
        <w:rPr>
          <w:lang w:val="en-US" w:eastAsia="fi-FI"/>
        </w:rPr>
        <w:t>nsure that the issues have been properly addressed and resolved to the satisfaction of locally affected groups and NGOs.</w:t>
      </w:r>
    </w:p>
    <w:p w:rsidR="004229FB" w:rsidRPr="00E35F44" w:rsidRDefault="004229FB" w:rsidP="00F964C4">
      <w:pPr>
        <w:pStyle w:val="FNormal"/>
        <w:rPr>
          <w:lang w:val="en-US" w:eastAsia="fi-FI"/>
        </w:rPr>
      </w:pPr>
      <w:r w:rsidRPr="00E35F44">
        <w:rPr>
          <w:lang w:val="en-US" w:eastAsia="fi-FI"/>
        </w:rPr>
        <w:t>The main objectives of public consultations are as follows:</w:t>
      </w:r>
    </w:p>
    <w:p w:rsidR="004229FB" w:rsidRPr="00E35F44" w:rsidRDefault="004229FB" w:rsidP="003A4EA7">
      <w:pPr>
        <w:pStyle w:val="FBullet1"/>
        <w:rPr>
          <w:lang w:val="en-US" w:eastAsia="fi-FI"/>
        </w:rPr>
      </w:pPr>
      <w:r w:rsidRPr="00E35F44">
        <w:rPr>
          <w:lang w:val="en-US" w:eastAsia="fi-FI"/>
        </w:rPr>
        <w:t>To make the E</w:t>
      </w:r>
      <w:r w:rsidR="00827F02">
        <w:rPr>
          <w:lang w:val="en-US" w:eastAsia="fi-FI"/>
        </w:rPr>
        <w:t>S</w:t>
      </w:r>
      <w:r w:rsidR="006A5913">
        <w:rPr>
          <w:lang w:val="en-US" w:eastAsia="fi-FI"/>
        </w:rPr>
        <w:t>I</w:t>
      </w:r>
      <w:r w:rsidRPr="00E35F44">
        <w:rPr>
          <w:lang w:val="en-US" w:eastAsia="fi-FI"/>
        </w:rPr>
        <w:t>A open for the public;</w:t>
      </w:r>
    </w:p>
    <w:p w:rsidR="004229FB" w:rsidRPr="00E35F44" w:rsidRDefault="004229FB" w:rsidP="003A4EA7">
      <w:pPr>
        <w:pStyle w:val="FBullet1"/>
        <w:rPr>
          <w:lang w:val="en-US" w:eastAsia="fi-FI"/>
        </w:rPr>
      </w:pPr>
      <w:r w:rsidRPr="00E35F44">
        <w:rPr>
          <w:lang w:val="en-US" w:eastAsia="fi-FI"/>
        </w:rPr>
        <w:t>To discuss various issues and concerns with project-affected groups, to familiarize public with potential negative impacts and problems during realization of investment projects;</w:t>
      </w:r>
    </w:p>
    <w:p w:rsidR="004229FB" w:rsidRPr="00E35F44" w:rsidRDefault="004229FB" w:rsidP="003A4EA7">
      <w:pPr>
        <w:pStyle w:val="FBullet1"/>
        <w:rPr>
          <w:lang w:val="en-US" w:eastAsia="fi-FI"/>
        </w:rPr>
      </w:pPr>
      <w:r w:rsidRPr="00E35F44">
        <w:rPr>
          <w:lang w:val="en-US" w:eastAsia="fi-FI"/>
        </w:rPr>
        <w:t>To have feedback from competent bodies and local project-affected groups during the E</w:t>
      </w:r>
      <w:r w:rsidR="00827F02">
        <w:rPr>
          <w:lang w:val="en-US" w:eastAsia="fi-FI"/>
        </w:rPr>
        <w:t>S</w:t>
      </w:r>
      <w:r w:rsidRPr="00E35F44">
        <w:rPr>
          <w:lang w:val="en-US" w:eastAsia="fi-FI"/>
        </w:rPr>
        <w:t>A process on potential positive and negative impact</w:t>
      </w:r>
      <w:r w:rsidR="00827F02">
        <w:rPr>
          <w:lang w:val="en-US" w:eastAsia="fi-FI"/>
        </w:rPr>
        <w:t xml:space="preserve"> and proposed mitigation measures</w:t>
      </w:r>
      <w:r w:rsidRPr="00E35F44">
        <w:rPr>
          <w:lang w:val="en-US" w:eastAsia="fi-FI"/>
        </w:rPr>
        <w:t>.</w:t>
      </w:r>
    </w:p>
    <w:p w:rsidR="004229FB" w:rsidRPr="00E35F44" w:rsidRDefault="004229FB" w:rsidP="00F964C4">
      <w:pPr>
        <w:pStyle w:val="FNormal"/>
        <w:rPr>
          <w:lang w:val="en-US" w:eastAsia="fi-FI"/>
        </w:rPr>
      </w:pPr>
      <w:r w:rsidRPr="00E35F44">
        <w:rPr>
          <w:lang w:val="en-US" w:eastAsia="fi-FI"/>
        </w:rPr>
        <w:t xml:space="preserve">To invite local stakeholders, the places and dates of the public consultations will be announced in local/oblast </w:t>
      </w:r>
      <w:r w:rsidR="00F13B01">
        <w:rPr>
          <w:lang w:val="en-US" w:eastAsia="fi-FI"/>
        </w:rPr>
        <w:t>news</w:t>
      </w:r>
      <w:r w:rsidRPr="00E35F44">
        <w:rPr>
          <w:lang w:val="en-US" w:eastAsia="fi-FI"/>
        </w:rPr>
        <w:t>papers,</w:t>
      </w:r>
      <w:r w:rsidR="00F13B01">
        <w:rPr>
          <w:lang w:val="en-US" w:eastAsia="fi-FI"/>
        </w:rPr>
        <w:t xml:space="preserve"> TV and radiop stations </w:t>
      </w:r>
      <w:r w:rsidRPr="00E35F44">
        <w:rPr>
          <w:lang w:val="en-US" w:eastAsia="fi-FI"/>
        </w:rPr>
        <w:t xml:space="preserve"> followed by the telephone and fax communications. Key participants are:</w:t>
      </w:r>
    </w:p>
    <w:p w:rsidR="004229FB" w:rsidRDefault="004229FB" w:rsidP="003A4EA7">
      <w:pPr>
        <w:pStyle w:val="FBullet1"/>
        <w:rPr>
          <w:lang w:val="en-US" w:eastAsia="fi-FI"/>
        </w:rPr>
      </w:pPr>
      <w:r w:rsidRPr="00E35F44">
        <w:rPr>
          <w:lang w:val="en-US" w:eastAsia="fi-FI"/>
        </w:rPr>
        <w:t>Loan Recipients (Municipal Utilities);</w:t>
      </w:r>
    </w:p>
    <w:p w:rsidR="00827F02" w:rsidRDefault="00827F02" w:rsidP="003A4EA7">
      <w:pPr>
        <w:pStyle w:val="FBullet1"/>
        <w:rPr>
          <w:lang w:val="en-US" w:eastAsia="fi-FI"/>
        </w:rPr>
      </w:pPr>
      <w:r>
        <w:rPr>
          <w:lang w:val="en-US" w:eastAsia="fi-FI"/>
        </w:rPr>
        <w:t>Local residents;</w:t>
      </w:r>
    </w:p>
    <w:p w:rsidR="00B67A4E" w:rsidRPr="00E35F44" w:rsidRDefault="00B67A4E" w:rsidP="003A4EA7">
      <w:pPr>
        <w:pStyle w:val="FBullet1"/>
        <w:rPr>
          <w:lang w:val="en-US" w:eastAsia="fi-FI"/>
        </w:rPr>
      </w:pPr>
      <w:r w:rsidRPr="00B67A4E">
        <w:rPr>
          <w:lang w:val="en-US" w:eastAsia="fi-FI"/>
        </w:rPr>
        <w:t>All persons, whose land and/or properties, and businesses are</w:t>
      </w:r>
      <w:r>
        <w:rPr>
          <w:rFonts w:ascii="Times New Roman" w:hAnsi="Times New Roman"/>
          <w:iCs/>
          <w:szCs w:val="22"/>
        </w:rPr>
        <w:t xml:space="preserve"> </w:t>
      </w:r>
      <w:r w:rsidRPr="00B67A4E">
        <w:rPr>
          <w:lang w:val="en-US" w:eastAsia="fi-FI"/>
        </w:rPr>
        <w:t>impacted</w:t>
      </w:r>
      <w:r>
        <w:rPr>
          <w:rFonts w:ascii="Times New Roman" w:hAnsi="Times New Roman"/>
          <w:iCs/>
          <w:szCs w:val="22"/>
        </w:rPr>
        <w:t>;</w:t>
      </w:r>
    </w:p>
    <w:p w:rsidR="004229FB" w:rsidRPr="00E35F44" w:rsidRDefault="004229FB" w:rsidP="003A4EA7">
      <w:pPr>
        <w:pStyle w:val="FBullet1"/>
        <w:rPr>
          <w:lang w:val="en-US" w:eastAsia="fi-FI"/>
        </w:rPr>
      </w:pPr>
      <w:r w:rsidRPr="00E35F44">
        <w:rPr>
          <w:lang w:val="en-US" w:eastAsia="fi-FI"/>
        </w:rPr>
        <w:t>Key research organizations and organizations performing Environmental</w:t>
      </w:r>
      <w:r w:rsidR="00827F02">
        <w:rPr>
          <w:lang w:val="en-US" w:eastAsia="fi-FI"/>
        </w:rPr>
        <w:t xml:space="preserve"> and Social</w:t>
      </w:r>
      <w:r w:rsidRPr="00E35F44">
        <w:rPr>
          <w:lang w:val="en-US" w:eastAsia="fi-FI"/>
        </w:rPr>
        <w:t xml:space="preserve"> Impact</w:t>
      </w:r>
      <w:r w:rsidR="00F13B01">
        <w:rPr>
          <w:lang w:val="en-US" w:eastAsia="fi-FI"/>
        </w:rPr>
        <w:t xml:space="preserve"> Assessment</w:t>
      </w:r>
      <w:r w:rsidR="00AE2979">
        <w:rPr>
          <w:lang w:val="en-US" w:eastAsia="fi-FI"/>
        </w:rPr>
        <w:t>;</w:t>
      </w:r>
    </w:p>
    <w:p w:rsidR="004229FB" w:rsidRPr="00E35F44" w:rsidRDefault="004229FB" w:rsidP="003A4EA7">
      <w:pPr>
        <w:pStyle w:val="FBullet1"/>
        <w:rPr>
          <w:lang w:val="en-US" w:eastAsia="fi-FI"/>
        </w:rPr>
      </w:pPr>
      <w:r w:rsidRPr="00E35F44">
        <w:rPr>
          <w:lang w:val="en-US" w:eastAsia="fi-FI"/>
        </w:rPr>
        <w:t>Local state administration</w:t>
      </w:r>
      <w:r w:rsidR="00AE2979">
        <w:rPr>
          <w:lang w:val="en-US" w:eastAsia="fi-FI"/>
        </w:rPr>
        <w:t>;</w:t>
      </w:r>
    </w:p>
    <w:p w:rsidR="004229FB" w:rsidRPr="00E35F44" w:rsidRDefault="004229FB" w:rsidP="003A4EA7">
      <w:pPr>
        <w:pStyle w:val="FBullet1"/>
        <w:rPr>
          <w:lang w:val="en-US" w:eastAsia="fi-FI"/>
        </w:rPr>
      </w:pPr>
      <w:r w:rsidRPr="00E35F44">
        <w:rPr>
          <w:lang w:val="en-US" w:eastAsia="fi-FI"/>
        </w:rPr>
        <w:t>State authorities (environmental authorities and sanitary epidemiological service)</w:t>
      </w:r>
      <w:r w:rsidR="00AE2979">
        <w:rPr>
          <w:lang w:val="en-US" w:eastAsia="fi-FI"/>
        </w:rPr>
        <w:t>;</w:t>
      </w:r>
    </w:p>
    <w:p w:rsidR="004229FB" w:rsidRPr="00E35F44" w:rsidRDefault="004229FB" w:rsidP="003A4EA7">
      <w:pPr>
        <w:pStyle w:val="FBullet1"/>
        <w:rPr>
          <w:lang w:val="en-US" w:eastAsia="fi-FI"/>
        </w:rPr>
      </w:pPr>
      <w:r w:rsidRPr="00E35F44">
        <w:rPr>
          <w:lang w:val="en-US" w:eastAsia="fi-FI"/>
        </w:rPr>
        <w:t>NGOs</w:t>
      </w:r>
      <w:r w:rsidR="00AE2979">
        <w:rPr>
          <w:lang w:val="en-US" w:eastAsia="fi-FI"/>
        </w:rPr>
        <w:t>.</w:t>
      </w:r>
    </w:p>
    <w:p w:rsidR="004229FB" w:rsidRDefault="004229FB" w:rsidP="00F964C4">
      <w:pPr>
        <w:pStyle w:val="FNormal"/>
        <w:rPr>
          <w:lang w:val="en-US" w:eastAsia="fi-FI"/>
        </w:rPr>
      </w:pPr>
      <w:r w:rsidRPr="00E35F44">
        <w:rPr>
          <w:lang w:val="en-US" w:eastAsia="fi-FI"/>
        </w:rPr>
        <w:t>Responsible persons (representing Consultant and Grant Recipients) will be appointed for each location.</w:t>
      </w:r>
    </w:p>
    <w:p w:rsidR="006A5913" w:rsidRDefault="006A5913" w:rsidP="00F964C4">
      <w:pPr>
        <w:pStyle w:val="FNormal"/>
        <w:rPr>
          <w:lang w:val="en-US" w:eastAsia="fi-FI"/>
        </w:rPr>
      </w:pPr>
      <w:r>
        <w:rPr>
          <w:lang w:val="en-US" w:eastAsia="fi-FI"/>
        </w:rPr>
        <w:t xml:space="preserve">The district heating companies will call for written comments as well as will provide both postal and email address for sending comments and suggestions. All written comments and questions raised in the public consultation will be addressed, summarized and attached to PLESA as annex. Only then can the PLESA be considered finalized. PLESA will be disclosed on the district heating companies website both in English and Ukrainian, followed by disclosure on </w:t>
      </w:r>
      <w:r w:rsidR="00B67A4E">
        <w:rPr>
          <w:lang w:val="en-US" w:eastAsia="fi-FI"/>
        </w:rPr>
        <w:t xml:space="preserve">World </w:t>
      </w:r>
      <w:r>
        <w:rPr>
          <w:lang w:val="en-US" w:eastAsia="fi-FI"/>
        </w:rPr>
        <w:t>Bank InfoShop. When site-specific EMPs will be finalized they will also be disclosed by the district heating companies.</w:t>
      </w:r>
    </w:p>
    <w:p w:rsidR="0090743D" w:rsidRPr="00E35F44" w:rsidRDefault="0090743D" w:rsidP="00F964C4">
      <w:pPr>
        <w:pStyle w:val="FNormal"/>
        <w:rPr>
          <w:lang w:val="en-US" w:eastAsia="fi-FI"/>
        </w:rPr>
      </w:pPr>
      <w:r>
        <w:rPr>
          <w:lang w:val="en-US" w:eastAsia="fi-FI"/>
        </w:rPr>
        <w:t>The summaries of the public consultations (minutes of the meetings) and lists of persons participated are presented in A</w:t>
      </w:r>
      <w:r w:rsidR="002D7588">
        <w:rPr>
          <w:lang w:val="en-US" w:eastAsia="fi-FI"/>
        </w:rPr>
        <w:t>nnex 3 (to be added later).</w:t>
      </w:r>
    </w:p>
    <w:p w:rsidR="004229FB" w:rsidRDefault="006E5579" w:rsidP="006E5579">
      <w:pPr>
        <w:pStyle w:val="Heading1"/>
        <w:rPr>
          <w:lang w:val="en-US" w:eastAsia="fi-FI"/>
        </w:rPr>
      </w:pPr>
      <w:bookmarkStart w:id="74" w:name="_Toc372627076"/>
      <w:r>
        <w:rPr>
          <w:lang w:val="en-US" w:eastAsia="fi-FI"/>
        </w:rPr>
        <w:t>conclusions</w:t>
      </w:r>
      <w:bookmarkEnd w:id="74"/>
    </w:p>
    <w:p w:rsidR="0093488E" w:rsidRDefault="006E5579" w:rsidP="006E5579">
      <w:pPr>
        <w:pStyle w:val="FNormal"/>
        <w:rPr>
          <w:lang w:val="en-US" w:eastAsia="fi-FI"/>
        </w:rPr>
      </w:pPr>
      <w:r>
        <w:rPr>
          <w:lang w:val="en-US" w:eastAsia="fi-FI"/>
        </w:rPr>
        <w:t>The anticipated adverse environmental impacts will occur mainly during construction/demolition stage and these impacts are likely to be site-specific. It is not anticipated that Safeguard Policy Physical Cultural Resources OP/BP 4.11 applies to this programme because proposed investments</w:t>
      </w:r>
      <w:r w:rsidR="00827F02">
        <w:rPr>
          <w:lang w:val="en-US" w:eastAsia="fi-FI"/>
        </w:rPr>
        <w:t xml:space="preserve"> </w:t>
      </w:r>
      <w:r w:rsidR="00742936">
        <w:rPr>
          <w:lang w:val="en-US" w:eastAsia="fi-FI"/>
        </w:rPr>
        <w:t xml:space="preserve">are </w:t>
      </w:r>
      <w:r w:rsidR="00827F02">
        <w:rPr>
          <w:lang w:val="en-US" w:eastAsia="fi-FI"/>
        </w:rPr>
        <w:t xml:space="preserve">not </w:t>
      </w:r>
      <w:r w:rsidR="00742936">
        <w:rPr>
          <w:lang w:val="en-US" w:eastAsia="fi-FI"/>
        </w:rPr>
        <w:t xml:space="preserve">expected to </w:t>
      </w:r>
      <w:r w:rsidR="00827F02">
        <w:rPr>
          <w:lang w:val="en-US" w:eastAsia="fi-FI"/>
        </w:rPr>
        <w:t xml:space="preserve">affect </w:t>
      </w:r>
      <w:r>
        <w:rPr>
          <w:lang w:val="en-US" w:eastAsia="fi-FI"/>
        </w:rPr>
        <w:t xml:space="preserve">historic buildings or </w:t>
      </w:r>
      <w:r w:rsidR="00827F02">
        <w:rPr>
          <w:lang w:val="en-US" w:eastAsia="fi-FI"/>
        </w:rPr>
        <w:t>sites with physical cultural resources</w:t>
      </w:r>
      <w:r>
        <w:rPr>
          <w:lang w:val="en-US" w:eastAsia="fi-FI"/>
        </w:rPr>
        <w:t xml:space="preserve">. </w:t>
      </w:r>
    </w:p>
    <w:p w:rsidR="006E5579" w:rsidRDefault="00827F02" w:rsidP="006E5579">
      <w:pPr>
        <w:pStyle w:val="FNormal"/>
        <w:rPr>
          <w:lang w:val="en-US" w:eastAsia="fi-FI"/>
        </w:rPr>
      </w:pPr>
      <w:r>
        <w:rPr>
          <w:lang w:val="en-US" w:eastAsia="fi-FI"/>
        </w:rPr>
        <w:t>T</w:t>
      </w:r>
      <w:r w:rsidR="006E5579">
        <w:rPr>
          <w:lang w:val="en-US" w:eastAsia="fi-FI"/>
        </w:rPr>
        <w:t xml:space="preserve">he program does not involve significant conversion or degradation of natural habitats, or have significant negative impact on forest ecosystems. Hence, </w:t>
      </w:r>
      <w:r>
        <w:rPr>
          <w:lang w:val="en-US" w:eastAsia="fi-FI"/>
        </w:rPr>
        <w:t>t</w:t>
      </w:r>
      <w:r w:rsidR="006E5579">
        <w:rPr>
          <w:lang w:val="en-US" w:eastAsia="fi-FI"/>
        </w:rPr>
        <w:t xml:space="preserve">he program will </w:t>
      </w:r>
      <w:r>
        <w:rPr>
          <w:lang w:val="en-US" w:eastAsia="fi-FI"/>
        </w:rPr>
        <w:t xml:space="preserve">not </w:t>
      </w:r>
      <w:r w:rsidR="006E5579">
        <w:rPr>
          <w:lang w:val="en-US" w:eastAsia="fi-FI"/>
        </w:rPr>
        <w:t>trigger Safeguard Policies 4.04 Natural Habitats and 4.36 Forests. Therefore, the Environmental Impact Study confirms that</w:t>
      </w:r>
      <w:r w:rsidR="00AB134C">
        <w:rPr>
          <w:lang w:val="en-US" w:eastAsia="fi-FI"/>
        </w:rPr>
        <w:t xml:space="preserve"> t</w:t>
      </w:r>
      <w:r w:rsidR="006E5579">
        <w:rPr>
          <w:lang w:val="en-US" w:eastAsia="fi-FI"/>
        </w:rPr>
        <w:t>he proposed program falls under the Category B according to the provisions of the World Bank Operational Policy 4.</w:t>
      </w:r>
      <w:r w:rsidR="00A74D8E">
        <w:rPr>
          <w:lang w:val="en-US" w:eastAsia="fi-FI"/>
        </w:rPr>
        <w:t>01</w:t>
      </w:r>
      <w:r w:rsidR="006E5579">
        <w:rPr>
          <w:lang w:val="en-US" w:eastAsia="fi-FI"/>
        </w:rPr>
        <w:t xml:space="preserve"> </w:t>
      </w:r>
      <w:r w:rsidR="00A74D8E">
        <w:rPr>
          <w:lang w:val="en-US" w:eastAsia="fi-FI"/>
        </w:rPr>
        <w:t>“</w:t>
      </w:r>
      <w:r w:rsidR="006E5579">
        <w:rPr>
          <w:lang w:val="en-US" w:eastAsia="fi-FI"/>
        </w:rPr>
        <w:t>Environmental Assessment</w:t>
      </w:r>
      <w:r w:rsidR="00A74D8E">
        <w:rPr>
          <w:lang w:val="en-US" w:eastAsia="fi-FI"/>
        </w:rPr>
        <w:t>”</w:t>
      </w:r>
      <w:r w:rsidR="006E5579">
        <w:rPr>
          <w:lang w:val="en-US" w:eastAsia="fi-FI"/>
        </w:rPr>
        <w:t>.</w:t>
      </w:r>
    </w:p>
    <w:p w:rsidR="0093488E" w:rsidRDefault="0093488E" w:rsidP="006E5579">
      <w:pPr>
        <w:pStyle w:val="FNormal"/>
        <w:rPr>
          <w:lang w:val="en-US" w:eastAsia="fi-FI"/>
        </w:rPr>
      </w:pPr>
      <w:r w:rsidRPr="008515BB">
        <w:rPr>
          <w:highlight w:val="yellow"/>
          <w:lang w:val="en-US" w:eastAsia="fi-FI"/>
        </w:rPr>
        <w:t>The program may in some instances cause relocation of commercial activities. In such cases, according to the bank’s policy concerning Involuntary Resettlement (OP/BP 4.12</w:t>
      </w:r>
      <w:r w:rsidR="009D2475" w:rsidRPr="008515BB">
        <w:rPr>
          <w:highlight w:val="yellow"/>
          <w:lang w:val="en-US" w:eastAsia="fi-FI"/>
        </w:rPr>
        <w:t>)</w:t>
      </w:r>
      <w:r w:rsidRPr="008515BB">
        <w:rPr>
          <w:highlight w:val="yellow"/>
          <w:lang w:val="en-US" w:eastAsia="fi-FI"/>
        </w:rPr>
        <w:t xml:space="preserve">, resettlement plan needs to </w:t>
      </w:r>
      <w:r w:rsidR="002563DB" w:rsidRPr="008515BB">
        <w:rPr>
          <w:highlight w:val="yellow"/>
          <w:lang w:val="en-US" w:eastAsia="fi-FI"/>
        </w:rPr>
        <w:t xml:space="preserve">be </w:t>
      </w:r>
      <w:r w:rsidR="00B937CF" w:rsidRPr="008515BB">
        <w:rPr>
          <w:highlight w:val="yellow"/>
          <w:lang w:val="en-US" w:eastAsia="fi-FI"/>
        </w:rPr>
        <w:t xml:space="preserve">prepared </w:t>
      </w:r>
      <w:r w:rsidRPr="008515BB">
        <w:rPr>
          <w:highlight w:val="yellow"/>
          <w:lang w:val="en-US" w:eastAsia="fi-FI"/>
        </w:rPr>
        <w:t xml:space="preserve">by the borrower </w:t>
      </w:r>
      <w:r w:rsidR="00B937CF" w:rsidRPr="008515BB">
        <w:rPr>
          <w:highlight w:val="yellow"/>
          <w:lang w:val="en-US" w:eastAsia="fi-FI"/>
        </w:rPr>
        <w:t xml:space="preserve">in consultation with </w:t>
      </w:r>
      <w:r w:rsidRPr="008515BB">
        <w:rPr>
          <w:highlight w:val="yellow"/>
          <w:lang w:val="en-US" w:eastAsia="fi-FI"/>
        </w:rPr>
        <w:t>the people affected</w:t>
      </w:r>
      <w:r w:rsidR="00B937CF" w:rsidRPr="008515BB">
        <w:rPr>
          <w:highlight w:val="yellow"/>
          <w:lang w:val="en-US" w:eastAsia="fi-FI"/>
        </w:rPr>
        <w:t xml:space="preserve"> and duly disclosed in the respective locality in local language</w:t>
      </w:r>
      <w:r w:rsidRPr="008515BB">
        <w:rPr>
          <w:highlight w:val="yellow"/>
          <w:lang w:val="en-US" w:eastAsia="fi-FI"/>
        </w:rPr>
        <w:t>.</w:t>
      </w:r>
    </w:p>
    <w:p w:rsidR="006E5579" w:rsidRPr="006E5579" w:rsidRDefault="006E5579" w:rsidP="006E5579">
      <w:pPr>
        <w:pStyle w:val="FNormal"/>
        <w:rPr>
          <w:lang w:val="en-US" w:eastAsia="fi-FI"/>
        </w:rPr>
      </w:pPr>
    </w:p>
    <w:p w:rsidR="006E5579" w:rsidRDefault="006E5579" w:rsidP="00F964C4">
      <w:pPr>
        <w:pStyle w:val="FNormal"/>
        <w:rPr>
          <w:lang w:val="en-US" w:eastAsia="fi-FI"/>
        </w:rPr>
      </w:pPr>
    </w:p>
    <w:p w:rsidR="006E5579" w:rsidRDefault="006E5579" w:rsidP="00F964C4">
      <w:pPr>
        <w:pStyle w:val="FNormal"/>
        <w:rPr>
          <w:lang w:val="en-US" w:eastAsia="fi-FI"/>
        </w:rPr>
      </w:pPr>
    </w:p>
    <w:p w:rsidR="004229FB" w:rsidRPr="00812B60" w:rsidRDefault="004229FB" w:rsidP="00F964C4">
      <w:pPr>
        <w:pStyle w:val="FNormal"/>
        <w:rPr>
          <w:lang w:val="en-US"/>
        </w:rPr>
      </w:pPr>
      <w:r w:rsidRPr="00E87525">
        <w:rPr>
          <w:lang w:val="en-US"/>
        </w:rPr>
        <w:t xml:space="preserve">  </w:t>
      </w:r>
      <w:r>
        <w:rPr>
          <w:lang w:val="en-US"/>
        </w:rPr>
        <w:t xml:space="preserve"> </w:t>
      </w:r>
      <w:r w:rsidRPr="00812B60">
        <w:rPr>
          <w:lang w:val="en-US"/>
        </w:rPr>
        <w:t xml:space="preserve"> </w:t>
      </w:r>
    </w:p>
    <w:p w:rsidR="00CC7AB9" w:rsidRDefault="004229FB" w:rsidP="00F964C4">
      <w:pPr>
        <w:pStyle w:val="FNormal"/>
        <w:rPr>
          <w:lang w:val="en-US"/>
        </w:rPr>
      </w:pPr>
      <w:r>
        <w:rPr>
          <w:lang w:val="en-US"/>
        </w:rPr>
        <w:t xml:space="preserve"> </w:t>
      </w:r>
    </w:p>
    <w:p w:rsidR="00CC7AB9" w:rsidRDefault="00CC7AB9">
      <w:pPr>
        <w:rPr>
          <w:rFonts w:ascii="Segoe UI" w:hAnsi="Segoe UI"/>
          <w:sz w:val="20"/>
          <w:lang w:val="en-US"/>
        </w:rPr>
      </w:pPr>
      <w:r>
        <w:rPr>
          <w:lang w:val="en-US"/>
        </w:rPr>
        <w:br w:type="page"/>
      </w:r>
    </w:p>
    <w:p w:rsidR="004229FB" w:rsidRDefault="004229FB" w:rsidP="00F964C4">
      <w:pPr>
        <w:pStyle w:val="FNormal"/>
        <w:rPr>
          <w:lang w:val="en-US"/>
        </w:rPr>
        <w:sectPr w:rsidR="004229FB" w:rsidSect="004229FB">
          <w:pgSz w:w="11906" w:h="16838"/>
          <w:pgMar w:top="1417" w:right="1134" w:bottom="1417" w:left="1134" w:header="708" w:footer="708" w:gutter="0"/>
          <w:cols w:space="708"/>
          <w:docGrid w:linePitch="360"/>
        </w:sectPr>
      </w:pPr>
    </w:p>
    <w:p w:rsidR="004229FB" w:rsidRPr="00E35F44" w:rsidRDefault="0096711E" w:rsidP="0096711E">
      <w:pPr>
        <w:pStyle w:val="Title"/>
        <w:rPr>
          <w:lang w:val="en-US"/>
        </w:rPr>
      </w:pPr>
      <w:bookmarkStart w:id="75" w:name="_Toc372627077"/>
      <w:r>
        <w:rPr>
          <w:lang w:val="en-US"/>
        </w:rPr>
        <w:t>Annex</w:t>
      </w:r>
      <w:r w:rsidR="00E929B0">
        <w:rPr>
          <w:lang w:val="en-US"/>
        </w:rPr>
        <w:t xml:space="preserve"> 1: </w:t>
      </w:r>
      <w:r w:rsidR="00E929B0" w:rsidRPr="00E929B0">
        <w:rPr>
          <w:rFonts w:ascii="Segoe UI" w:hAnsi="Segoe UI" w:cs="Segoe UI"/>
          <w:lang w:val="en-US"/>
        </w:rPr>
        <w:t>FRAMEWORK EMP FOR SELECTED MUNICIPALITIES</w:t>
      </w:r>
      <w:bookmarkEnd w:id="75"/>
      <w:r w:rsidR="004229FB" w:rsidRPr="00E35F44">
        <w:rPr>
          <w:lang w:val="en-US"/>
        </w:rPr>
        <w:tab/>
      </w:r>
    </w:p>
    <w:tbl>
      <w:tblPr>
        <w:tblStyle w:val="TableGrid"/>
        <w:tblW w:w="0" w:type="auto"/>
        <w:tblLook w:val="04A0" w:firstRow="1" w:lastRow="0" w:firstColumn="1" w:lastColumn="0" w:noHBand="0" w:noVBand="1"/>
      </w:tblPr>
      <w:tblGrid>
        <w:gridCol w:w="1140"/>
        <w:gridCol w:w="1286"/>
        <w:gridCol w:w="2378"/>
        <w:gridCol w:w="1303"/>
        <w:gridCol w:w="1443"/>
      </w:tblGrid>
      <w:tr w:rsidR="00E929B0" w:rsidRPr="003F455C" w:rsidTr="00A067E9">
        <w:trPr>
          <w:cnfStyle w:val="100000000000" w:firstRow="1" w:lastRow="0" w:firstColumn="0" w:lastColumn="0" w:oddVBand="0" w:evenVBand="0" w:oddHBand="0" w:evenHBand="0" w:firstRowFirstColumn="0" w:firstRowLastColumn="0" w:lastRowFirstColumn="0" w:lastRowLastColumn="0"/>
        </w:trPr>
        <w:tc>
          <w:tcPr>
            <w:tcW w:w="1140" w:type="dxa"/>
            <w:shd w:val="clear" w:color="auto" w:fill="92D050"/>
          </w:tcPr>
          <w:p w:rsidR="00E929B0" w:rsidRPr="00A067E9" w:rsidRDefault="00E929B0" w:rsidP="00836DF8">
            <w:pPr>
              <w:rPr>
                <w:rFonts w:ascii="Segoe UI" w:hAnsi="Segoe UI" w:cs="Segoe UI"/>
                <w:color w:val="auto"/>
                <w:sz w:val="18"/>
                <w:szCs w:val="18"/>
              </w:rPr>
            </w:pPr>
            <w:r w:rsidRPr="00A067E9">
              <w:rPr>
                <w:rFonts w:ascii="Segoe UI" w:hAnsi="Segoe UI" w:cs="Segoe UI"/>
                <w:color w:val="auto"/>
                <w:sz w:val="18"/>
                <w:szCs w:val="18"/>
              </w:rPr>
              <w:t>Schedule</w:t>
            </w:r>
          </w:p>
        </w:tc>
        <w:tc>
          <w:tcPr>
            <w:tcW w:w="1489" w:type="dxa"/>
            <w:shd w:val="clear" w:color="auto" w:fill="92D050"/>
          </w:tcPr>
          <w:p w:rsidR="00E929B0" w:rsidRPr="00A067E9" w:rsidRDefault="00E929B0" w:rsidP="00836DF8">
            <w:pPr>
              <w:rPr>
                <w:rFonts w:ascii="Segoe UI" w:hAnsi="Segoe UI" w:cs="Segoe UI"/>
                <w:color w:val="auto"/>
                <w:sz w:val="18"/>
                <w:szCs w:val="18"/>
              </w:rPr>
            </w:pPr>
            <w:r w:rsidRPr="00A067E9">
              <w:rPr>
                <w:rFonts w:ascii="Segoe UI" w:hAnsi="Segoe UI" w:cs="Segoe UI"/>
                <w:color w:val="auto"/>
                <w:sz w:val="18"/>
                <w:szCs w:val="18"/>
              </w:rPr>
              <w:t>Impacts</w:t>
            </w:r>
          </w:p>
        </w:tc>
        <w:tc>
          <w:tcPr>
            <w:tcW w:w="2935" w:type="dxa"/>
            <w:shd w:val="clear" w:color="auto" w:fill="92D050"/>
          </w:tcPr>
          <w:p w:rsidR="00E929B0" w:rsidRPr="00A067E9" w:rsidRDefault="00E929B0" w:rsidP="00836DF8">
            <w:pPr>
              <w:rPr>
                <w:rFonts w:ascii="Segoe UI" w:hAnsi="Segoe UI" w:cs="Segoe UI"/>
                <w:color w:val="auto"/>
                <w:sz w:val="18"/>
                <w:szCs w:val="18"/>
              </w:rPr>
            </w:pPr>
            <w:r w:rsidRPr="00A067E9">
              <w:rPr>
                <w:rFonts w:ascii="Segoe UI" w:hAnsi="Segoe UI" w:cs="Segoe UI"/>
                <w:color w:val="auto"/>
                <w:sz w:val="18"/>
                <w:szCs w:val="18"/>
              </w:rPr>
              <w:t xml:space="preserve">Mitigation </w:t>
            </w:r>
            <w:r w:rsidR="00FD4446">
              <w:rPr>
                <w:rFonts w:ascii="Segoe UI" w:hAnsi="Segoe UI" w:cs="Segoe UI"/>
                <w:color w:val="auto"/>
                <w:sz w:val="18"/>
                <w:szCs w:val="18"/>
              </w:rPr>
              <w:t>Measures</w:t>
            </w:r>
          </w:p>
        </w:tc>
        <w:tc>
          <w:tcPr>
            <w:tcW w:w="1303" w:type="dxa"/>
            <w:shd w:val="clear" w:color="auto" w:fill="92D050"/>
          </w:tcPr>
          <w:p w:rsidR="00E929B0" w:rsidRPr="00A067E9" w:rsidRDefault="00E929B0" w:rsidP="00836DF8">
            <w:pPr>
              <w:rPr>
                <w:rFonts w:ascii="Segoe UI" w:hAnsi="Segoe UI" w:cs="Segoe UI"/>
                <w:color w:val="auto"/>
                <w:sz w:val="18"/>
                <w:szCs w:val="18"/>
              </w:rPr>
            </w:pPr>
            <w:r w:rsidRPr="00A067E9">
              <w:rPr>
                <w:rFonts w:ascii="Segoe UI" w:hAnsi="Segoe UI" w:cs="Segoe UI"/>
                <w:color w:val="auto"/>
                <w:sz w:val="18"/>
                <w:szCs w:val="18"/>
              </w:rPr>
              <w:t>Expenditures</w:t>
            </w:r>
          </w:p>
        </w:tc>
        <w:tc>
          <w:tcPr>
            <w:tcW w:w="1519" w:type="dxa"/>
            <w:shd w:val="clear" w:color="auto" w:fill="92D050"/>
          </w:tcPr>
          <w:p w:rsidR="00E929B0" w:rsidRPr="00A067E9" w:rsidRDefault="00E929B0" w:rsidP="00836DF8">
            <w:pPr>
              <w:rPr>
                <w:rFonts w:ascii="Segoe UI" w:hAnsi="Segoe UI" w:cs="Segoe UI"/>
                <w:color w:val="auto"/>
                <w:sz w:val="18"/>
                <w:szCs w:val="18"/>
              </w:rPr>
            </w:pPr>
            <w:r w:rsidRPr="00A067E9">
              <w:rPr>
                <w:rFonts w:ascii="Segoe UI" w:hAnsi="Segoe UI" w:cs="Segoe UI"/>
                <w:color w:val="auto"/>
                <w:sz w:val="18"/>
                <w:szCs w:val="18"/>
              </w:rPr>
              <w:t>Responsibility</w:t>
            </w:r>
          </w:p>
        </w:tc>
      </w:tr>
      <w:tr w:rsidR="00E929B0" w:rsidRPr="003F455C" w:rsidTr="00470390">
        <w:tc>
          <w:tcPr>
            <w:tcW w:w="8386" w:type="dxa"/>
            <w:gridSpan w:val="5"/>
          </w:tcPr>
          <w:p w:rsidR="00E929B0" w:rsidRPr="00A067E9" w:rsidRDefault="00E929B0" w:rsidP="00836DF8">
            <w:pPr>
              <w:rPr>
                <w:rFonts w:ascii="Segoe UI" w:hAnsi="Segoe UI" w:cs="Segoe UI"/>
                <w:b/>
                <w:sz w:val="18"/>
                <w:szCs w:val="18"/>
              </w:rPr>
            </w:pPr>
            <w:r w:rsidRPr="00A067E9">
              <w:rPr>
                <w:rFonts w:ascii="Segoe UI" w:hAnsi="Segoe UI" w:cs="Segoe UI"/>
                <w:b/>
                <w:sz w:val="18"/>
                <w:szCs w:val="18"/>
              </w:rPr>
              <w:t>Construction/demolition stage</w:t>
            </w:r>
          </w:p>
        </w:tc>
      </w:tr>
      <w:tr w:rsidR="00E929B0" w:rsidRPr="00FE72E3" w:rsidTr="00A067E9">
        <w:tc>
          <w:tcPr>
            <w:tcW w:w="1140" w:type="dxa"/>
          </w:tcPr>
          <w:p w:rsidR="00E929B0" w:rsidRPr="00470390" w:rsidRDefault="00E929B0" w:rsidP="00836DF8">
            <w:pPr>
              <w:rPr>
                <w:rFonts w:ascii="Segoe UI" w:hAnsi="Segoe UI" w:cs="Segoe UI"/>
                <w:sz w:val="16"/>
                <w:szCs w:val="16"/>
              </w:rPr>
            </w:pPr>
            <w:r w:rsidRPr="00470390">
              <w:rPr>
                <w:rFonts w:ascii="Segoe UI" w:hAnsi="Segoe UI" w:cs="Segoe UI"/>
                <w:sz w:val="16"/>
                <w:szCs w:val="16"/>
              </w:rPr>
              <w:t>Year 1</w:t>
            </w:r>
          </w:p>
          <w:p w:rsidR="00E929B0" w:rsidRPr="00470390" w:rsidRDefault="00E929B0" w:rsidP="00836DF8">
            <w:pPr>
              <w:rPr>
                <w:rFonts w:ascii="Segoe UI" w:hAnsi="Segoe UI" w:cs="Segoe UI"/>
                <w:sz w:val="16"/>
                <w:szCs w:val="16"/>
              </w:rPr>
            </w:pPr>
            <w:r w:rsidRPr="00470390">
              <w:rPr>
                <w:rFonts w:ascii="Segoe UI" w:hAnsi="Segoe UI" w:cs="Segoe UI"/>
                <w:sz w:val="16"/>
                <w:szCs w:val="16"/>
              </w:rPr>
              <w:t>Months 1-2</w:t>
            </w:r>
          </w:p>
        </w:tc>
        <w:tc>
          <w:tcPr>
            <w:tcW w:w="1489" w:type="dxa"/>
          </w:tcPr>
          <w:p w:rsidR="00E929B0" w:rsidRPr="00470390" w:rsidRDefault="00E929B0" w:rsidP="00836DF8">
            <w:pPr>
              <w:rPr>
                <w:rFonts w:ascii="Segoe UI" w:hAnsi="Segoe UI" w:cs="Segoe UI"/>
                <w:sz w:val="16"/>
                <w:szCs w:val="16"/>
              </w:rPr>
            </w:pPr>
            <w:r w:rsidRPr="00470390">
              <w:rPr>
                <w:rFonts w:ascii="Segoe UI" w:hAnsi="Segoe UI" w:cs="Segoe UI"/>
                <w:sz w:val="16"/>
                <w:szCs w:val="16"/>
              </w:rPr>
              <w:t>All impacts</w:t>
            </w:r>
          </w:p>
        </w:tc>
        <w:tc>
          <w:tcPr>
            <w:tcW w:w="2935" w:type="dxa"/>
          </w:tcPr>
          <w:p w:rsidR="00E929B0" w:rsidRPr="00470390" w:rsidRDefault="00E929B0" w:rsidP="00836DF8">
            <w:pPr>
              <w:rPr>
                <w:rFonts w:ascii="Segoe UI" w:hAnsi="Segoe UI" w:cs="Segoe UI"/>
                <w:sz w:val="16"/>
                <w:szCs w:val="16"/>
                <w:lang w:val="en-US"/>
              </w:rPr>
            </w:pPr>
            <w:r w:rsidRPr="00470390">
              <w:rPr>
                <w:rFonts w:ascii="Segoe UI" w:hAnsi="Segoe UI" w:cs="Segoe UI"/>
                <w:sz w:val="16"/>
                <w:szCs w:val="16"/>
                <w:lang w:val="en-US"/>
              </w:rPr>
              <w:t>Preparation of Construction/</w:t>
            </w:r>
            <w:r w:rsidR="00470390">
              <w:rPr>
                <w:rFonts w:ascii="Segoe UI" w:hAnsi="Segoe UI" w:cs="Segoe UI"/>
                <w:sz w:val="16"/>
                <w:szCs w:val="16"/>
                <w:lang w:val="en-US"/>
              </w:rPr>
              <w:t xml:space="preserve"> </w:t>
            </w:r>
            <w:r w:rsidRPr="00470390">
              <w:rPr>
                <w:rFonts w:ascii="Segoe UI" w:hAnsi="Segoe UI" w:cs="Segoe UI"/>
                <w:sz w:val="16"/>
                <w:szCs w:val="16"/>
                <w:lang w:val="en-US"/>
              </w:rPr>
              <w:t>Demolition Site Environmental Management Plan. Draft plan submitted not later than 1 month after contract notification. Final plan before end of month 2. Review by PMU.</w:t>
            </w:r>
          </w:p>
        </w:tc>
        <w:tc>
          <w:tcPr>
            <w:tcW w:w="1303" w:type="dxa"/>
          </w:tcPr>
          <w:p w:rsidR="00E929B0" w:rsidRPr="00470390" w:rsidRDefault="00E929B0" w:rsidP="00836DF8">
            <w:pPr>
              <w:rPr>
                <w:rFonts w:ascii="Segoe UI" w:hAnsi="Segoe UI" w:cs="Segoe UI"/>
                <w:sz w:val="16"/>
                <w:szCs w:val="16"/>
                <w:lang w:val="en-US"/>
              </w:rPr>
            </w:pPr>
            <w:r w:rsidRPr="00470390">
              <w:rPr>
                <w:rFonts w:ascii="Segoe UI" w:hAnsi="Segoe UI" w:cs="Segoe UI"/>
                <w:sz w:val="16"/>
                <w:szCs w:val="16"/>
                <w:lang w:val="en-US"/>
              </w:rPr>
              <w:t>Not high</w:t>
            </w:r>
          </w:p>
        </w:tc>
        <w:tc>
          <w:tcPr>
            <w:tcW w:w="1519" w:type="dxa"/>
          </w:tcPr>
          <w:p w:rsidR="00E929B0" w:rsidRPr="00470390" w:rsidRDefault="00E929B0" w:rsidP="00836DF8">
            <w:pPr>
              <w:rPr>
                <w:rFonts w:ascii="Segoe UI" w:hAnsi="Segoe UI" w:cs="Segoe UI"/>
                <w:sz w:val="16"/>
                <w:szCs w:val="16"/>
                <w:lang w:val="en-US"/>
              </w:rPr>
            </w:pPr>
            <w:r w:rsidRPr="00470390">
              <w:rPr>
                <w:rFonts w:ascii="Segoe UI" w:hAnsi="Segoe UI" w:cs="Segoe UI"/>
                <w:sz w:val="16"/>
                <w:szCs w:val="16"/>
                <w:lang w:val="en-US"/>
              </w:rPr>
              <w:t>Contractor</w:t>
            </w:r>
          </w:p>
        </w:tc>
      </w:tr>
      <w:tr w:rsidR="00E929B0" w:rsidRPr="00B93FAE" w:rsidTr="00A067E9">
        <w:tc>
          <w:tcPr>
            <w:tcW w:w="1140" w:type="dxa"/>
            <w:vMerge w:val="restart"/>
          </w:tcPr>
          <w:p w:rsidR="00E929B0" w:rsidRPr="00470390" w:rsidRDefault="00E929B0" w:rsidP="00836DF8">
            <w:pPr>
              <w:rPr>
                <w:rFonts w:ascii="Segoe UI" w:hAnsi="Segoe UI" w:cs="Segoe UI"/>
                <w:sz w:val="16"/>
                <w:szCs w:val="16"/>
                <w:lang w:val="en-US"/>
              </w:rPr>
            </w:pPr>
            <w:r w:rsidRPr="00470390">
              <w:rPr>
                <w:rFonts w:ascii="Segoe UI" w:hAnsi="Segoe UI" w:cs="Segoe UI"/>
                <w:sz w:val="16"/>
                <w:szCs w:val="16"/>
                <w:lang w:val="en-US"/>
              </w:rPr>
              <w:t>During the whole construction/</w:t>
            </w:r>
          </w:p>
          <w:p w:rsidR="00E929B0" w:rsidRPr="00470390" w:rsidRDefault="00E929B0" w:rsidP="00836DF8">
            <w:pPr>
              <w:rPr>
                <w:rFonts w:ascii="Segoe UI" w:hAnsi="Segoe UI" w:cs="Segoe UI"/>
                <w:sz w:val="16"/>
                <w:szCs w:val="16"/>
                <w:lang w:val="en-US"/>
              </w:rPr>
            </w:pPr>
            <w:r w:rsidRPr="00470390">
              <w:rPr>
                <w:rFonts w:ascii="Segoe UI" w:hAnsi="Segoe UI" w:cs="Segoe UI"/>
                <w:sz w:val="16"/>
                <w:szCs w:val="16"/>
                <w:lang w:val="en-US"/>
              </w:rPr>
              <w:t>demolition stage</w:t>
            </w:r>
          </w:p>
        </w:tc>
        <w:tc>
          <w:tcPr>
            <w:tcW w:w="1489" w:type="dxa"/>
          </w:tcPr>
          <w:p w:rsidR="00E929B0" w:rsidRPr="00470390" w:rsidRDefault="00E929B0" w:rsidP="00836DF8">
            <w:pPr>
              <w:rPr>
                <w:rFonts w:ascii="Segoe UI" w:hAnsi="Segoe UI" w:cs="Segoe UI"/>
                <w:sz w:val="16"/>
                <w:szCs w:val="16"/>
              </w:rPr>
            </w:pPr>
            <w:r w:rsidRPr="00470390">
              <w:rPr>
                <w:rFonts w:ascii="Segoe UI" w:hAnsi="Segoe UI" w:cs="Segoe UI"/>
                <w:sz w:val="16"/>
                <w:szCs w:val="16"/>
              </w:rPr>
              <w:t>Noise pollution</w:t>
            </w:r>
          </w:p>
        </w:tc>
        <w:tc>
          <w:tcPr>
            <w:tcW w:w="2935" w:type="dxa"/>
          </w:tcPr>
          <w:p w:rsidR="00E929B0" w:rsidRPr="00470390" w:rsidRDefault="00E929B0" w:rsidP="00836DF8">
            <w:pPr>
              <w:rPr>
                <w:rFonts w:ascii="Segoe UI" w:hAnsi="Segoe UI" w:cs="Segoe UI"/>
                <w:sz w:val="16"/>
                <w:szCs w:val="16"/>
                <w:lang w:val="en-US"/>
              </w:rPr>
            </w:pPr>
            <w:r w:rsidRPr="00470390">
              <w:rPr>
                <w:rFonts w:ascii="Segoe UI" w:hAnsi="Segoe UI" w:cs="Segoe UI"/>
                <w:sz w:val="16"/>
                <w:szCs w:val="16"/>
                <w:lang w:val="en-US"/>
              </w:rPr>
              <w:t>Works are performed strictly during normal weekday working hours. In case there is need in carrying out works causing higher noise levels at night time, the residents living nearby are notified 10 days in advance. Noise barriers should be installed where appropriate. Workers will be provided with individual protective gear to be used when performing high-level noise works.</w:t>
            </w:r>
          </w:p>
        </w:tc>
        <w:tc>
          <w:tcPr>
            <w:tcW w:w="1303" w:type="dxa"/>
          </w:tcPr>
          <w:p w:rsidR="00E929B0" w:rsidRPr="00470390" w:rsidRDefault="00E929B0" w:rsidP="00836DF8">
            <w:pPr>
              <w:rPr>
                <w:rFonts w:ascii="Segoe UI" w:hAnsi="Segoe UI" w:cs="Segoe UI"/>
                <w:sz w:val="16"/>
                <w:szCs w:val="16"/>
                <w:lang w:val="en-US"/>
              </w:rPr>
            </w:pPr>
            <w:r w:rsidRPr="00470390">
              <w:rPr>
                <w:rFonts w:ascii="Segoe UI" w:hAnsi="Segoe UI" w:cs="Segoe UI"/>
                <w:sz w:val="16"/>
                <w:szCs w:val="16"/>
                <w:lang w:val="en-US"/>
              </w:rPr>
              <w:t>Not high</w:t>
            </w:r>
          </w:p>
        </w:tc>
        <w:tc>
          <w:tcPr>
            <w:tcW w:w="1519" w:type="dxa"/>
          </w:tcPr>
          <w:p w:rsidR="00E929B0" w:rsidRPr="00470390" w:rsidRDefault="00E929B0" w:rsidP="00836DF8">
            <w:pPr>
              <w:rPr>
                <w:rFonts w:ascii="Segoe UI" w:hAnsi="Segoe UI" w:cs="Segoe UI"/>
                <w:sz w:val="16"/>
                <w:szCs w:val="16"/>
                <w:lang w:val="en-US"/>
              </w:rPr>
            </w:pPr>
            <w:r w:rsidRPr="00470390">
              <w:rPr>
                <w:rFonts w:ascii="Segoe UI" w:hAnsi="Segoe UI" w:cs="Segoe UI"/>
                <w:sz w:val="16"/>
                <w:szCs w:val="16"/>
                <w:lang w:val="en-US"/>
              </w:rPr>
              <w:t>Contractor</w:t>
            </w:r>
          </w:p>
        </w:tc>
      </w:tr>
      <w:tr w:rsidR="00E929B0" w:rsidRPr="00B93FAE" w:rsidTr="00A067E9">
        <w:tc>
          <w:tcPr>
            <w:tcW w:w="1140" w:type="dxa"/>
            <w:vMerge/>
          </w:tcPr>
          <w:p w:rsidR="00E929B0" w:rsidRPr="00470390" w:rsidRDefault="00E929B0" w:rsidP="00836DF8">
            <w:pPr>
              <w:rPr>
                <w:rFonts w:ascii="Segoe UI" w:hAnsi="Segoe UI" w:cs="Segoe UI"/>
                <w:sz w:val="16"/>
                <w:szCs w:val="16"/>
                <w:lang w:val="en-US"/>
              </w:rPr>
            </w:pPr>
          </w:p>
        </w:tc>
        <w:tc>
          <w:tcPr>
            <w:tcW w:w="1489" w:type="dxa"/>
          </w:tcPr>
          <w:p w:rsidR="00E929B0" w:rsidRPr="00470390" w:rsidRDefault="00E929B0" w:rsidP="00836DF8">
            <w:pPr>
              <w:rPr>
                <w:rFonts w:ascii="Segoe UI" w:hAnsi="Segoe UI" w:cs="Segoe UI"/>
                <w:sz w:val="16"/>
                <w:szCs w:val="16"/>
                <w:lang w:val="en-US"/>
              </w:rPr>
            </w:pPr>
            <w:r w:rsidRPr="00470390">
              <w:rPr>
                <w:rFonts w:ascii="Segoe UI" w:hAnsi="Segoe UI" w:cs="Segoe UI"/>
                <w:sz w:val="16"/>
                <w:szCs w:val="16"/>
                <w:lang w:val="en-US"/>
              </w:rPr>
              <w:t>Temporary air pollution</w:t>
            </w:r>
          </w:p>
        </w:tc>
        <w:tc>
          <w:tcPr>
            <w:tcW w:w="2935" w:type="dxa"/>
          </w:tcPr>
          <w:p w:rsidR="00E929B0" w:rsidRPr="00470390" w:rsidRDefault="00E929B0" w:rsidP="00836DF8">
            <w:pPr>
              <w:rPr>
                <w:rFonts w:ascii="Segoe UI" w:hAnsi="Segoe UI" w:cs="Segoe UI"/>
                <w:sz w:val="16"/>
                <w:szCs w:val="16"/>
                <w:lang w:val="en-US"/>
              </w:rPr>
            </w:pPr>
            <w:r w:rsidRPr="00470390">
              <w:rPr>
                <w:rFonts w:ascii="Segoe UI" w:hAnsi="Segoe UI" w:cs="Segoe UI"/>
                <w:sz w:val="16"/>
                <w:szCs w:val="16"/>
                <w:lang w:val="en-US"/>
              </w:rPr>
              <w:t>Dust and traffic emissions will be minimized by good operation management and site supervision. Unnecessary traffic will be minimized. Dust suppression measures (e.g. water sprinkling) will be applied during long dry periods. Open surfaces at the site and nearby will be cleaned from dust regularly. Workers will be provided with protective masks when necessary.</w:t>
            </w:r>
          </w:p>
        </w:tc>
        <w:tc>
          <w:tcPr>
            <w:tcW w:w="1303" w:type="dxa"/>
          </w:tcPr>
          <w:p w:rsidR="00E929B0" w:rsidRPr="00470390" w:rsidRDefault="00E929B0" w:rsidP="00836DF8">
            <w:pPr>
              <w:rPr>
                <w:rFonts w:ascii="Segoe UI" w:hAnsi="Segoe UI" w:cs="Segoe UI"/>
                <w:sz w:val="16"/>
                <w:szCs w:val="16"/>
                <w:lang w:val="en-US"/>
              </w:rPr>
            </w:pPr>
            <w:r w:rsidRPr="00470390">
              <w:rPr>
                <w:rFonts w:ascii="Segoe UI" w:hAnsi="Segoe UI" w:cs="Segoe UI"/>
                <w:sz w:val="16"/>
                <w:szCs w:val="16"/>
                <w:lang w:val="en-US"/>
              </w:rPr>
              <w:t>Not high</w:t>
            </w:r>
          </w:p>
        </w:tc>
        <w:tc>
          <w:tcPr>
            <w:tcW w:w="1519" w:type="dxa"/>
          </w:tcPr>
          <w:p w:rsidR="00E929B0" w:rsidRPr="00470390" w:rsidRDefault="00E929B0" w:rsidP="00836DF8">
            <w:pPr>
              <w:rPr>
                <w:rFonts w:ascii="Segoe UI" w:hAnsi="Segoe UI" w:cs="Segoe UI"/>
                <w:sz w:val="16"/>
                <w:szCs w:val="16"/>
                <w:lang w:val="en-US"/>
              </w:rPr>
            </w:pPr>
            <w:r w:rsidRPr="00470390">
              <w:rPr>
                <w:rFonts w:ascii="Segoe UI" w:hAnsi="Segoe UI" w:cs="Segoe UI"/>
                <w:sz w:val="16"/>
                <w:szCs w:val="16"/>
                <w:lang w:val="en-US"/>
              </w:rPr>
              <w:t>Contractor</w:t>
            </w:r>
          </w:p>
        </w:tc>
      </w:tr>
      <w:tr w:rsidR="00E929B0" w:rsidRPr="002D72B5" w:rsidTr="00A067E9">
        <w:tc>
          <w:tcPr>
            <w:tcW w:w="1140" w:type="dxa"/>
            <w:vMerge/>
          </w:tcPr>
          <w:p w:rsidR="00E929B0" w:rsidRPr="00470390" w:rsidRDefault="00E929B0" w:rsidP="00836DF8">
            <w:pPr>
              <w:rPr>
                <w:rFonts w:ascii="Segoe UI" w:hAnsi="Segoe UI" w:cs="Segoe UI"/>
                <w:sz w:val="16"/>
                <w:szCs w:val="16"/>
                <w:lang w:val="en-US"/>
              </w:rPr>
            </w:pPr>
          </w:p>
        </w:tc>
        <w:tc>
          <w:tcPr>
            <w:tcW w:w="1489" w:type="dxa"/>
          </w:tcPr>
          <w:p w:rsidR="00E929B0" w:rsidRPr="00470390" w:rsidRDefault="00E929B0" w:rsidP="00836DF8">
            <w:pPr>
              <w:rPr>
                <w:rFonts w:ascii="Segoe UI" w:hAnsi="Segoe UI" w:cs="Segoe UI"/>
                <w:sz w:val="16"/>
                <w:szCs w:val="16"/>
                <w:lang w:val="en-US"/>
              </w:rPr>
            </w:pPr>
            <w:r w:rsidRPr="00470390">
              <w:rPr>
                <w:rFonts w:ascii="Segoe UI" w:hAnsi="Segoe UI" w:cs="Segoe UI"/>
                <w:sz w:val="16"/>
                <w:szCs w:val="16"/>
                <w:lang w:val="en-US"/>
              </w:rPr>
              <w:t>Pollution of soil, ground water and surface water through oil or fuel spillages</w:t>
            </w:r>
          </w:p>
        </w:tc>
        <w:tc>
          <w:tcPr>
            <w:tcW w:w="2935" w:type="dxa"/>
          </w:tcPr>
          <w:p w:rsidR="00E929B0" w:rsidRDefault="00E929B0" w:rsidP="00836DF8">
            <w:pPr>
              <w:rPr>
                <w:rFonts w:ascii="Segoe UI" w:hAnsi="Segoe UI" w:cs="Segoe UI"/>
                <w:sz w:val="16"/>
                <w:szCs w:val="16"/>
                <w:lang w:val="en-US"/>
              </w:rPr>
            </w:pPr>
            <w:r w:rsidRPr="00470390">
              <w:rPr>
                <w:rFonts w:ascii="Segoe UI" w:hAnsi="Segoe UI" w:cs="Segoe UI"/>
                <w:sz w:val="16"/>
                <w:szCs w:val="16"/>
                <w:lang w:val="en-US"/>
              </w:rPr>
              <w:t>The risk of oil/fuel pollution will be minimized by good operation management and site supervision. Machinery will be checked regularly to find out possible leaks. Washing of machinery at the sites is not allowed. Waste oil will be collected and stored in chemical containers located at a designated secure area until disposal. In case PCB containing oil is found, they are removed in full compliance with the respective national procedures. Transport and disposal of waste will be done by companies which hold license for such activities.</w:t>
            </w:r>
          </w:p>
          <w:p w:rsidR="00A067E9" w:rsidRDefault="00A067E9" w:rsidP="00836DF8">
            <w:pPr>
              <w:rPr>
                <w:rFonts w:ascii="Segoe UI" w:hAnsi="Segoe UI" w:cs="Segoe UI"/>
                <w:sz w:val="16"/>
                <w:szCs w:val="16"/>
                <w:lang w:val="en-US"/>
              </w:rPr>
            </w:pPr>
          </w:p>
          <w:p w:rsidR="00A067E9" w:rsidRDefault="00A067E9" w:rsidP="00836DF8">
            <w:pPr>
              <w:rPr>
                <w:rFonts w:ascii="Segoe UI" w:hAnsi="Segoe UI" w:cs="Segoe UI"/>
                <w:sz w:val="16"/>
                <w:szCs w:val="16"/>
                <w:lang w:val="en-US"/>
              </w:rPr>
            </w:pPr>
          </w:p>
          <w:p w:rsidR="00A067E9" w:rsidRDefault="00A067E9" w:rsidP="00836DF8">
            <w:pPr>
              <w:rPr>
                <w:rFonts w:ascii="Segoe UI" w:hAnsi="Segoe UI" w:cs="Segoe UI"/>
                <w:sz w:val="16"/>
                <w:szCs w:val="16"/>
                <w:lang w:val="en-US"/>
              </w:rPr>
            </w:pPr>
          </w:p>
          <w:p w:rsidR="00A067E9" w:rsidRPr="00470390" w:rsidRDefault="00A067E9" w:rsidP="00836DF8">
            <w:pPr>
              <w:rPr>
                <w:rFonts w:ascii="Segoe UI" w:hAnsi="Segoe UI" w:cs="Segoe UI"/>
                <w:sz w:val="16"/>
                <w:szCs w:val="16"/>
                <w:lang w:val="en-US"/>
              </w:rPr>
            </w:pPr>
          </w:p>
        </w:tc>
        <w:tc>
          <w:tcPr>
            <w:tcW w:w="1303" w:type="dxa"/>
          </w:tcPr>
          <w:p w:rsidR="00E929B0" w:rsidRPr="00470390" w:rsidRDefault="00E929B0" w:rsidP="00836DF8">
            <w:pPr>
              <w:rPr>
                <w:rFonts w:ascii="Segoe UI" w:hAnsi="Segoe UI" w:cs="Segoe UI"/>
                <w:sz w:val="16"/>
                <w:szCs w:val="16"/>
                <w:lang w:val="en-US"/>
              </w:rPr>
            </w:pPr>
            <w:r w:rsidRPr="00470390">
              <w:rPr>
                <w:rFonts w:ascii="Segoe UI" w:hAnsi="Segoe UI" w:cs="Segoe UI"/>
                <w:sz w:val="16"/>
                <w:szCs w:val="16"/>
                <w:lang w:val="en-US"/>
              </w:rPr>
              <w:t>Not high</w:t>
            </w:r>
          </w:p>
        </w:tc>
        <w:tc>
          <w:tcPr>
            <w:tcW w:w="1519" w:type="dxa"/>
          </w:tcPr>
          <w:p w:rsidR="00E929B0" w:rsidRPr="00470390" w:rsidRDefault="00E929B0" w:rsidP="00836DF8">
            <w:pPr>
              <w:rPr>
                <w:rFonts w:ascii="Segoe UI" w:hAnsi="Segoe UI" w:cs="Segoe UI"/>
                <w:sz w:val="16"/>
                <w:szCs w:val="16"/>
                <w:lang w:val="en-US"/>
              </w:rPr>
            </w:pPr>
            <w:r w:rsidRPr="00470390">
              <w:rPr>
                <w:rFonts w:ascii="Segoe UI" w:hAnsi="Segoe UI" w:cs="Segoe UI"/>
                <w:sz w:val="16"/>
                <w:szCs w:val="16"/>
                <w:lang w:val="en-US"/>
              </w:rPr>
              <w:t>Contractor</w:t>
            </w:r>
          </w:p>
        </w:tc>
      </w:tr>
      <w:tr w:rsidR="00E929B0" w:rsidRPr="002D72B5" w:rsidTr="00A067E9">
        <w:tc>
          <w:tcPr>
            <w:tcW w:w="1140" w:type="dxa"/>
            <w:shd w:val="clear" w:color="auto" w:fill="92D050"/>
          </w:tcPr>
          <w:p w:rsidR="00E929B0" w:rsidRPr="00A067E9" w:rsidRDefault="00E929B0" w:rsidP="00836DF8">
            <w:pPr>
              <w:rPr>
                <w:rFonts w:ascii="Segoe UI" w:hAnsi="Segoe UI" w:cs="Segoe UI"/>
                <w:b/>
                <w:sz w:val="16"/>
                <w:szCs w:val="16"/>
              </w:rPr>
            </w:pPr>
            <w:r w:rsidRPr="00A067E9">
              <w:rPr>
                <w:rFonts w:ascii="Segoe UI" w:hAnsi="Segoe UI" w:cs="Segoe UI"/>
                <w:b/>
                <w:sz w:val="16"/>
                <w:szCs w:val="16"/>
              </w:rPr>
              <w:t>Schedule</w:t>
            </w:r>
          </w:p>
        </w:tc>
        <w:tc>
          <w:tcPr>
            <w:tcW w:w="1489" w:type="dxa"/>
            <w:shd w:val="clear" w:color="auto" w:fill="92D050"/>
          </w:tcPr>
          <w:p w:rsidR="00E929B0" w:rsidRPr="00A067E9" w:rsidRDefault="00E929B0" w:rsidP="00836DF8">
            <w:pPr>
              <w:rPr>
                <w:rFonts w:ascii="Segoe UI" w:hAnsi="Segoe UI" w:cs="Segoe UI"/>
                <w:b/>
                <w:sz w:val="16"/>
                <w:szCs w:val="16"/>
              </w:rPr>
            </w:pPr>
            <w:r w:rsidRPr="00A067E9">
              <w:rPr>
                <w:rFonts w:ascii="Segoe UI" w:hAnsi="Segoe UI" w:cs="Segoe UI"/>
                <w:b/>
                <w:sz w:val="16"/>
                <w:szCs w:val="16"/>
              </w:rPr>
              <w:t>Impacts</w:t>
            </w:r>
          </w:p>
        </w:tc>
        <w:tc>
          <w:tcPr>
            <w:tcW w:w="2935" w:type="dxa"/>
            <w:shd w:val="clear" w:color="auto" w:fill="92D050"/>
          </w:tcPr>
          <w:p w:rsidR="00E929B0" w:rsidRPr="00A067E9" w:rsidRDefault="00E929B0" w:rsidP="00836DF8">
            <w:pPr>
              <w:rPr>
                <w:rFonts w:ascii="Segoe UI" w:hAnsi="Segoe UI" w:cs="Segoe UI"/>
                <w:b/>
                <w:sz w:val="16"/>
                <w:szCs w:val="16"/>
              </w:rPr>
            </w:pPr>
            <w:r w:rsidRPr="00A067E9">
              <w:rPr>
                <w:rFonts w:ascii="Segoe UI" w:hAnsi="Segoe UI" w:cs="Segoe UI"/>
                <w:b/>
                <w:sz w:val="16"/>
                <w:szCs w:val="16"/>
              </w:rPr>
              <w:t>Mitigation plan</w:t>
            </w:r>
          </w:p>
        </w:tc>
        <w:tc>
          <w:tcPr>
            <w:tcW w:w="1303" w:type="dxa"/>
            <w:shd w:val="clear" w:color="auto" w:fill="92D050"/>
          </w:tcPr>
          <w:p w:rsidR="00E929B0" w:rsidRPr="00A067E9" w:rsidRDefault="00E929B0" w:rsidP="00836DF8">
            <w:pPr>
              <w:rPr>
                <w:rFonts w:ascii="Segoe UI" w:hAnsi="Segoe UI" w:cs="Segoe UI"/>
                <w:b/>
                <w:sz w:val="16"/>
                <w:szCs w:val="16"/>
              </w:rPr>
            </w:pPr>
            <w:r w:rsidRPr="00A067E9">
              <w:rPr>
                <w:rFonts w:ascii="Segoe UI" w:hAnsi="Segoe UI" w:cs="Segoe UI"/>
                <w:b/>
                <w:sz w:val="16"/>
                <w:szCs w:val="16"/>
              </w:rPr>
              <w:t>Expenditures</w:t>
            </w:r>
          </w:p>
        </w:tc>
        <w:tc>
          <w:tcPr>
            <w:tcW w:w="1519" w:type="dxa"/>
            <w:shd w:val="clear" w:color="auto" w:fill="92D050"/>
          </w:tcPr>
          <w:p w:rsidR="00E929B0" w:rsidRPr="00A067E9" w:rsidRDefault="00E929B0" w:rsidP="00836DF8">
            <w:pPr>
              <w:rPr>
                <w:rFonts w:ascii="Segoe UI" w:hAnsi="Segoe UI" w:cs="Segoe UI"/>
                <w:b/>
                <w:sz w:val="16"/>
                <w:szCs w:val="16"/>
              </w:rPr>
            </w:pPr>
            <w:r w:rsidRPr="00A067E9">
              <w:rPr>
                <w:rFonts w:ascii="Segoe UI" w:hAnsi="Segoe UI" w:cs="Segoe UI"/>
                <w:b/>
                <w:sz w:val="16"/>
                <w:szCs w:val="16"/>
              </w:rPr>
              <w:t>Responsibility</w:t>
            </w:r>
          </w:p>
        </w:tc>
      </w:tr>
      <w:tr w:rsidR="00470390" w:rsidRPr="002D72B5" w:rsidTr="00A067E9">
        <w:tc>
          <w:tcPr>
            <w:tcW w:w="1140" w:type="dxa"/>
            <w:shd w:val="clear" w:color="auto" w:fill="FFFFFF" w:themeFill="background1"/>
          </w:tcPr>
          <w:p w:rsidR="00470390" w:rsidRPr="00470390" w:rsidRDefault="00470390" w:rsidP="00470390">
            <w:pPr>
              <w:rPr>
                <w:rFonts w:ascii="Segoe UI" w:hAnsi="Segoe UI" w:cs="Segoe UI"/>
                <w:sz w:val="16"/>
                <w:szCs w:val="16"/>
                <w:lang w:val="en-US"/>
              </w:rPr>
            </w:pPr>
            <w:r w:rsidRPr="00470390">
              <w:rPr>
                <w:rFonts w:ascii="Segoe UI" w:hAnsi="Segoe UI" w:cs="Segoe UI"/>
                <w:sz w:val="16"/>
                <w:szCs w:val="16"/>
                <w:lang w:val="en-US"/>
              </w:rPr>
              <w:t>During the whole construction/</w:t>
            </w:r>
          </w:p>
          <w:p w:rsidR="00470390" w:rsidRPr="00470390" w:rsidRDefault="00470390" w:rsidP="00470390">
            <w:pPr>
              <w:rPr>
                <w:rFonts w:ascii="Segoe UI" w:hAnsi="Segoe UI" w:cs="Segoe UI"/>
                <w:sz w:val="16"/>
                <w:szCs w:val="16"/>
              </w:rPr>
            </w:pPr>
            <w:r w:rsidRPr="00470390">
              <w:rPr>
                <w:rFonts w:ascii="Segoe UI" w:hAnsi="Segoe UI" w:cs="Segoe UI"/>
                <w:sz w:val="16"/>
                <w:szCs w:val="16"/>
                <w:lang w:val="en-US"/>
              </w:rPr>
              <w:t>demolition stage</w:t>
            </w:r>
          </w:p>
        </w:tc>
        <w:tc>
          <w:tcPr>
            <w:tcW w:w="1489" w:type="dxa"/>
            <w:shd w:val="clear" w:color="auto" w:fill="FFFFFF" w:themeFill="background1"/>
          </w:tcPr>
          <w:p w:rsidR="00470390" w:rsidRPr="00470390" w:rsidRDefault="00470390" w:rsidP="00836DF8">
            <w:pPr>
              <w:rPr>
                <w:rFonts w:ascii="Segoe UI" w:hAnsi="Segoe UI" w:cs="Segoe UI"/>
                <w:sz w:val="16"/>
                <w:szCs w:val="16"/>
                <w:lang w:val="en-US"/>
              </w:rPr>
            </w:pPr>
            <w:r w:rsidRPr="00470390">
              <w:rPr>
                <w:rFonts w:ascii="Segoe UI" w:hAnsi="Segoe UI" w:cs="Segoe UI"/>
                <w:sz w:val="16"/>
                <w:szCs w:val="16"/>
                <w:lang w:val="en-US"/>
              </w:rPr>
              <w:t>Soil and water pollution, injuries to contractor’s workers and other persons from improper storage of construction and demolition waste</w:t>
            </w:r>
          </w:p>
        </w:tc>
        <w:tc>
          <w:tcPr>
            <w:tcW w:w="2935" w:type="dxa"/>
            <w:shd w:val="clear" w:color="auto" w:fill="FFFFFF" w:themeFill="background1"/>
          </w:tcPr>
          <w:p w:rsidR="00470390" w:rsidRPr="00470390" w:rsidRDefault="00470390" w:rsidP="00470390">
            <w:pPr>
              <w:rPr>
                <w:rFonts w:ascii="Segoe UI" w:hAnsi="Segoe UI" w:cs="Segoe UI"/>
                <w:sz w:val="16"/>
                <w:szCs w:val="16"/>
                <w:lang w:val="en-US"/>
              </w:rPr>
            </w:pPr>
            <w:r w:rsidRPr="00470390">
              <w:rPr>
                <w:rFonts w:ascii="Segoe UI" w:hAnsi="Segoe UI" w:cs="Segoe UI"/>
                <w:sz w:val="16"/>
                <w:szCs w:val="16"/>
                <w:lang w:val="en-US"/>
              </w:rPr>
              <w:t>Construction</w:t>
            </w:r>
            <w:r>
              <w:rPr>
                <w:rFonts w:ascii="Segoe UI" w:hAnsi="Segoe UI" w:cs="Segoe UI"/>
                <w:sz w:val="16"/>
                <w:szCs w:val="16"/>
                <w:lang w:val="en-US"/>
              </w:rPr>
              <w:t>/</w:t>
            </w:r>
            <w:r w:rsidRPr="00470390">
              <w:rPr>
                <w:rFonts w:ascii="Segoe UI" w:hAnsi="Segoe UI" w:cs="Segoe UI"/>
                <w:sz w:val="16"/>
                <w:szCs w:val="16"/>
                <w:lang w:val="en-US"/>
              </w:rPr>
              <w:t>demolition waste is stored in a secure, designated area before transport to a designated disposal site. Transport and disposal of waste will be done by companies which hold license for such activities. Temporary waste storage areas will be separated from the working area and non-working persons are not allowed to visit storage area.</w:t>
            </w:r>
          </w:p>
        </w:tc>
        <w:tc>
          <w:tcPr>
            <w:tcW w:w="1303" w:type="dxa"/>
            <w:shd w:val="clear" w:color="auto" w:fill="FFFFFF" w:themeFill="background1"/>
          </w:tcPr>
          <w:p w:rsidR="00470390" w:rsidRPr="00470390" w:rsidRDefault="00470390" w:rsidP="00836DF8">
            <w:pPr>
              <w:rPr>
                <w:rFonts w:ascii="Segoe UI" w:hAnsi="Segoe UI" w:cs="Segoe UI"/>
                <w:sz w:val="16"/>
                <w:szCs w:val="16"/>
                <w:lang w:val="en-US"/>
              </w:rPr>
            </w:pPr>
            <w:r w:rsidRPr="00470390">
              <w:rPr>
                <w:rFonts w:ascii="Segoe UI" w:hAnsi="Segoe UI" w:cs="Segoe UI"/>
                <w:sz w:val="16"/>
                <w:szCs w:val="16"/>
                <w:lang w:val="en-US"/>
              </w:rPr>
              <w:t>Not high</w:t>
            </w:r>
          </w:p>
        </w:tc>
        <w:tc>
          <w:tcPr>
            <w:tcW w:w="1519" w:type="dxa"/>
            <w:shd w:val="clear" w:color="auto" w:fill="FFFFFF" w:themeFill="background1"/>
          </w:tcPr>
          <w:p w:rsidR="00470390" w:rsidRPr="00470390" w:rsidRDefault="00470390" w:rsidP="00836DF8">
            <w:pPr>
              <w:rPr>
                <w:rFonts w:ascii="Segoe UI" w:hAnsi="Segoe UI" w:cs="Segoe UI"/>
                <w:sz w:val="16"/>
                <w:szCs w:val="16"/>
                <w:lang w:val="en-US"/>
              </w:rPr>
            </w:pPr>
            <w:r w:rsidRPr="00470390">
              <w:rPr>
                <w:rFonts w:ascii="Segoe UI" w:hAnsi="Segoe UI" w:cs="Segoe UI"/>
                <w:sz w:val="16"/>
                <w:szCs w:val="16"/>
                <w:lang w:val="en-US"/>
              </w:rPr>
              <w:t>Contractor</w:t>
            </w:r>
          </w:p>
        </w:tc>
      </w:tr>
      <w:tr w:rsidR="00470390" w:rsidRPr="002D72B5" w:rsidTr="00A067E9">
        <w:tc>
          <w:tcPr>
            <w:tcW w:w="1140" w:type="dxa"/>
            <w:vMerge w:val="restart"/>
          </w:tcPr>
          <w:p w:rsidR="00470390" w:rsidRPr="00470390" w:rsidRDefault="00470390" w:rsidP="00836DF8">
            <w:pPr>
              <w:rPr>
                <w:rFonts w:ascii="Segoe UI" w:hAnsi="Segoe UI" w:cs="Segoe UI"/>
                <w:sz w:val="16"/>
                <w:szCs w:val="16"/>
                <w:lang w:val="en-US"/>
              </w:rPr>
            </w:pPr>
            <w:r w:rsidRPr="00470390">
              <w:rPr>
                <w:rFonts w:ascii="Segoe UI" w:hAnsi="Segoe UI" w:cs="Segoe UI"/>
                <w:sz w:val="16"/>
                <w:szCs w:val="16"/>
                <w:lang w:val="en-US"/>
              </w:rPr>
              <w:t>During the whole construction/</w:t>
            </w:r>
          </w:p>
          <w:p w:rsidR="00470390" w:rsidRPr="00470390" w:rsidRDefault="00470390" w:rsidP="00836DF8">
            <w:pPr>
              <w:rPr>
                <w:rFonts w:ascii="Segoe UI" w:hAnsi="Segoe UI" w:cs="Segoe UI"/>
                <w:sz w:val="16"/>
                <w:szCs w:val="16"/>
                <w:lang w:val="en-US"/>
              </w:rPr>
            </w:pPr>
            <w:r w:rsidRPr="00470390">
              <w:rPr>
                <w:rFonts w:ascii="Segoe UI" w:hAnsi="Segoe UI" w:cs="Segoe UI"/>
                <w:sz w:val="16"/>
                <w:szCs w:val="16"/>
                <w:lang w:val="en-US"/>
              </w:rPr>
              <w:t>demolition stage</w:t>
            </w:r>
          </w:p>
        </w:tc>
        <w:tc>
          <w:tcPr>
            <w:tcW w:w="1489" w:type="dxa"/>
          </w:tcPr>
          <w:p w:rsidR="00470390" w:rsidRPr="00470390" w:rsidRDefault="00470390" w:rsidP="00836DF8">
            <w:pPr>
              <w:rPr>
                <w:rFonts w:ascii="Segoe UI" w:hAnsi="Segoe UI" w:cs="Segoe UI"/>
                <w:sz w:val="16"/>
                <w:szCs w:val="16"/>
                <w:lang w:val="en-US"/>
              </w:rPr>
            </w:pPr>
            <w:r w:rsidRPr="00470390">
              <w:rPr>
                <w:rFonts w:ascii="Segoe UI" w:hAnsi="Segoe UI" w:cs="Segoe UI"/>
                <w:sz w:val="16"/>
                <w:szCs w:val="16"/>
                <w:lang w:val="en-US"/>
              </w:rPr>
              <w:t>Injuries to workers and visitors</w:t>
            </w:r>
          </w:p>
        </w:tc>
        <w:tc>
          <w:tcPr>
            <w:tcW w:w="2935" w:type="dxa"/>
          </w:tcPr>
          <w:p w:rsidR="00470390" w:rsidRPr="00470390" w:rsidRDefault="00470390" w:rsidP="00470390">
            <w:pPr>
              <w:rPr>
                <w:rFonts w:ascii="Segoe UI" w:hAnsi="Segoe UI" w:cs="Segoe UI"/>
                <w:sz w:val="16"/>
                <w:szCs w:val="16"/>
                <w:lang w:val="en-US"/>
              </w:rPr>
            </w:pPr>
            <w:r w:rsidRPr="00470390">
              <w:rPr>
                <w:rFonts w:ascii="Segoe UI" w:hAnsi="Segoe UI" w:cs="Segoe UI"/>
                <w:sz w:val="16"/>
                <w:szCs w:val="16"/>
                <w:lang w:val="en-US"/>
              </w:rPr>
              <w:t xml:space="preserve">Adherence to safety regulations and instructions, including use of individual protective </w:t>
            </w:r>
            <w:r>
              <w:rPr>
                <w:rFonts w:ascii="Segoe UI" w:hAnsi="Segoe UI" w:cs="Segoe UI"/>
                <w:sz w:val="16"/>
                <w:szCs w:val="16"/>
                <w:lang w:val="en-US"/>
              </w:rPr>
              <w:t>gear</w:t>
            </w:r>
            <w:r w:rsidRPr="00470390">
              <w:rPr>
                <w:rFonts w:ascii="Segoe UI" w:hAnsi="Segoe UI" w:cs="Segoe UI"/>
                <w:sz w:val="16"/>
                <w:szCs w:val="16"/>
                <w:lang w:val="en-US"/>
              </w:rPr>
              <w:t>, will be enforced and constantly monitored by the construction or demolition site supervisor. Person responsible for Health and Safety issues at company level will take part in monitoring and random on-site checks on a regular basis.</w:t>
            </w:r>
          </w:p>
        </w:tc>
        <w:tc>
          <w:tcPr>
            <w:tcW w:w="1303" w:type="dxa"/>
          </w:tcPr>
          <w:p w:rsidR="00470390" w:rsidRPr="00470390" w:rsidRDefault="00470390" w:rsidP="00836DF8">
            <w:pPr>
              <w:rPr>
                <w:rFonts w:ascii="Segoe UI" w:hAnsi="Segoe UI" w:cs="Segoe UI"/>
                <w:sz w:val="16"/>
                <w:szCs w:val="16"/>
                <w:lang w:val="en-US"/>
              </w:rPr>
            </w:pPr>
            <w:r w:rsidRPr="00470390">
              <w:rPr>
                <w:rFonts w:ascii="Segoe UI" w:hAnsi="Segoe UI" w:cs="Segoe UI"/>
                <w:sz w:val="16"/>
                <w:szCs w:val="16"/>
                <w:lang w:val="en-US"/>
              </w:rPr>
              <w:t>Not high</w:t>
            </w:r>
          </w:p>
        </w:tc>
        <w:tc>
          <w:tcPr>
            <w:tcW w:w="1519" w:type="dxa"/>
          </w:tcPr>
          <w:p w:rsidR="00470390" w:rsidRPr="00470390" w:rsidRDefault="00470390" w:rsidP="00836DF8">
            <w:pPr>
              <w:rPr>
                <w:rFonts w:ascii="Segoe UI" w:hAnsi="Segoe UI" w:cs="Segoe UI"/>
                <w:sz w:val="16"/>
                <w:szCs w:val="16"/>
                <w:lang w:val="en-US"/>
              </w:rPr>
            </w:pPr>
            <w:r w:rsidRPr="00470390">
              <w:rPr>
                <w:rFonts w:ascii="Segoe UI" w:hAnsi="Segoe UI" w:cs="Segoe UI"/>
                <w:sz w:val="16"/>
                <w:szCs w:val="16"/>
                <w:lang w:val="en-US"/>
              </w:rPr>
              <w:t>Contractor, management of the construction site where works are carried out, Company level EHS-executive</w:t>
            </w:r>
          </w:p>
        </w:tc>
      </w:tr>
      <w:tr w:rsidR="00470390" w:rsidRPr="002D72B5" w:rsidTr="00A067E9">
        <w:tc>
          <w:tcPr>
            <w:tcW w:w="1140" w:type="dxa"/>
            <w:vMerge/>
          </w:tcPr>
          <w:p w:rsidR="00470390" w:rsidRPr="00470390" w:rsidRDefault="00470390" w:rsidP="00836DF8">
            <w:pPr>
              <w:rPr>
                <w:rFonts w:ascii="Segoe UI" w:hAnsi="Segoe UI" w:cs="Segoe UI"/>
                <w:sz w:val="16"/>
                <w:szCs w:val="16"/>
                <w:lang w:val="en-US"/>
              </w:rPr>
            </w:pPr>
          </w:p>
        </w:tc>
        <w:tc>
          <w:tcPr>
            <w:tcW w:w="1489" w:type="dxa"/>
          </w:tcPr>
          <w:p w:rsidR="00470390" w:rsidRPr="00470390" w:rsidRDefault="00470390" w:rsidP="00836DF8">
            <w:pPr>
              <w:rPr>
                <w:rFonts w:ascii="Segoe UI" w:hAnsi="Segoe UI" w:cs="Segoe UI"/>
                <w:sz w:val="16"/>
                <w:szCs w:val="16"/>
                <w:lang w:val="en-US"/>
              </w:rPr>
            </w:pPr>
            <w:r w:rsidRPr="00470390">
              <w:rPr>
                <w:rFonts w:ascii="Segoe UI" w:hAnsi="Segoe UI" w:cs="Segoe UI"/>
                <w:sz w:val="16"/>
                <w:szCs w:val="16"/>
                <w:lang w:val="en-US"/>
              </w:rPr>
              <w:t>Damage to human health due to exposure to asbestos containing materials</w:t>
            </w:r>
          </w:p>
        </w:tc>
        <w:tc>
          <w:tcPr>
            <w:tcW w:w="2935" w:type="dxa"/>
          </w:tcPr>
          <w:p w:rsidR="00470390" w:rsidRPr="00470390" w:rsidRDefault="00470390" w:rsidP="00470390">
            <w:pPr>
              <w:rPr>
                <w:rFonts w:ascii="Segoe UI" w:hAnsi="Segoe UI" w:cs="Segoe UI"/>
                <w:sz w:val="16"/>
                <w:szCs w:val="16"/>
                <w:lang w:val="en-US"/>
              </w:rPr>
            </w:pPr>
            <w:r w:rsidRPr="00470390">
              <w:rPr>
                <w:rFonts w:ascii="Segoe UI" w:hAnsi="Segoe UI" w:cs="Segoe UI"/>
                <w:sz w:val="16"/>
                <w:szCs w:val="16"/>
                <w:lang w:val="en-US"/>
              </w:rPr>
              <w:t xml:space="preserve">In case asbestos containing materials are encountered, workers must wear proper protective </w:t>
            </w:r>
            <w:r>
              <w:rPr>
                <w:rFonts w:ascii="Segoe UI" w:hAnsi="Segoe UI" w:cs="Segoe UI"/>
                <w:sz w:val="16"/>
                <w:szCs w:val="16"/>
                <w:lang w:val="en-US"/>
              </w:rPr>
              <w:t>gear</w:t>
            </w:r>
            <w:r w:rsidRPr="00470390">
              <w:rPr>
                <w:rFonts w:ascii="Segoe UI" w:hAnsi="Segoe UI" w:cs="Segoe UI"/>
                <w:sz w:val="16"/>
                <w:szCs w:val="16"/>
                <w:lang w:val="en-US"/>
              </w:rPr>
              <w:t xml:space="preserve">, respirator masks being the most important. When asbestos containing structures are </w:t>
            </w:r>
            <w:r>
              <w:rPr>
                <w:rFonts w:ascii="Segoe UI" w:hAnsi="Segoe UI" w:cs="Segoe UI"/>
                <w:sz w:val="16"/>
                <w:szCs w:val="16"/>
                <w:lang w:val="en-US"/>
              </w:rPr>
              <w:t>d</w:t>
            </w:r>
            <w:r w:rsidRPr="00470390">
              <w:rPr>
                <w:rFonts w:ascii="Segoe UI" w:hAnsi="Segoe UI" w:cs="Segoe UI"/>
                <w:sz w:val="16"/>
                <w:szCs w:val="16"/>
                <w:lang w:val="en-US"/>
              </w:rPr>
              <w:t>emolished, the working area will be isolated –where possible- from adjacent areas using e.g. plastic or fabric made covers. Transport and disposal of asbestos containing waste will be performed by an authorized organization in full compliance with the respective national and company level procedures.</w:t>
            </w:r>
          </w:p>
        </w:tc>
        <w:tc>
          <w:tcPr>
            <w:tcW w:w="1303" w:type="dxa"/>
          </w:tcPr>
          <w:p w:rsidR="00470390" w:rsidRPr="00470390" w:rsidRDefault="00470390" w:rsidP="00836DF8">
            <w:pPr>
              <w:rPr>
                <w:rFonts w:ascii="Segoe UI" w:hAnsi="Segoe UI" w:cs="Segoe UI"/>
                <w:sz w:val="16"/>
                <w:szCs w:val="16"/>
                <w:lang w:val="en-US"/>
              </w:rPr>
            </w:pPr>
            <w:r w:rsidRPr="00470390">
              <w:rPr>
                <w:rFonts w:ascii="Segoe UI" w:hAnsi="Segoe UI" w:cs="Segoe UI"/>
                <w:sz w:val="16"/>
                <w:szCs w:val="16"/>
                <w:lang w:val="en-US"/>
              </w:rPr>
              <w:t>Not high</w:t>
            </w:r>
          </w:p>
        </w:tc>
        <w:tc>
          <w:tcPr>
            <w:tcW w:w="1519" w:type="dxa"/>
          </w:tcPr>
          <w:p w:rsidR="00470390" w:rsidRPr="00470390" w:rsidRDefault="00470390" w:rsidP="00836DF8">
            <w:pPr>
              <w:rPr>
                <w:rFonts w:ascii="Segoe UI" w:hAnsi="Segoe UI" w:cs="Segoe UI"/>
                <w:sz w:val="16"/>
                <w:szCs w:val="16"/>
                <w:lang w:val="en-US"/>
              </w:rPr>
            </w:pPr>
            <w:r w:rsidRPr="00470390">
              <w:rPr>
                <w:rFonts w:ascii="Segoe UI" w:hAnsi="Segoe UI" w:cs="Segoe UI"/>
                <w:sz w:val="16"/>
                <w:szCs w:val="16"/>
                <w:lang w:val="en-US"/>
              </w:rPr>
              <w:t>Contractor and management of the construction site where works are carried out</w:t>
            </w:r>
          </w:p>
        </w:tc>
      </w:tr>
      <w:tr w:rsidR="00470390" w:rsidRPr="002D72B5" w:rsidTr="00A067E9">
        <w:tc>
          <w:tcPr>
            <w:tcW w:w="1140" w:type="dxa"/>
            <w:vMerge/>
          </w:tcPr>
          <w:p w:rsidR="00470390" w:rsidRPr="00470390" w:rsidRDefault="00470390" w:rsidP="00836DF8">
            <w:pPr>
              <w:rPr>
                <w:rFonts w:ascii="Segoe UI" w:hAnsi="Segoe UI" w:cs="Segoe UI"/>
                <w:sz w:val="16"/>
                <w:szCs w:val="16"/>
                <w:lang w:val="en-US"/>
              </w:rPr>
            </w:pPr>
          </w:p>
        </w:tc>
        <w:tc>
          <w:tcPr>
            <w:tcW w:w="1489" w:type="dxa"/>
          </w:tcPr>
          <w:p w:rsidR="00470390" w:rsidRPr="00470390" w:rsidRDefault="00470390" w:rsidP="00836DF8">
            <w:pPr>
              <w:rPr>
                <w:rFonts w:ascii="Segoe UI" w:hAnsi="Segoe UI" w:cs="Segoe UI"/>
                <w:sz w:val="16"/>
                <w:szCs w:val="16"/>
                <w:lang w:val="en-US"/>
              </w:rPr>
            </w:pPr>
            <w:r w:rsidRPr="00470390">
              <w:rPr>
                <w:rFonts w:ascii="Segoe UI" w:hAnsi="Segoe UI" w:cs="Segoe UI"/>
                <w:sz w:val="16"/>
                <w:szCs w:val="16"/>
                <w:lang w:val="en-US"/>
              </w:rPr>
              <w:t>Increased risk of traffic accidents</w:t>
            </w:r>
          </w:p>
        </w:tc>
        <w:tc>
          <w:tcPr>
            <w:tcW w:w="2935" w:type="dxa"/>
          </w:tcPr>
          <w:p w:rsidR="00470390" w:rsidRPr="00470390" w:rsidRDefault="00470390" w:rsidP="00836DF8">
            <w:pPr>
              <w:rPr>
                <w:rFonts w:ascii="Segoe UI" w:hAnsi="Segoe UI" w:cs="Segoe UI"/>
                <w:sz w:val="16"/>
                <w:szCs w:val="16"/>
                <w:lang w:val="en-US"/>
              </w:rPr>
            </w:pPr>
            <w:r w:rsidRPr="00470390">
              <w:rPr>
                <w:rFonts w:ascii="Segoe UI" w:hAnsi="Segoe UI" w:cs="Segoe UI"/>
                <w:sz w:val="16"/>
                <w:szCs w:val="16"/>
                <w:lang w:val="en-US"/>
              </w:rPr>
              <w:t>A traffic management plan will be developed for construction and demolition sites and followed. Management plans will include e.g. identification of optimal routes and time for construction materials delivery, transportation of construction and demolition waste to disposal sites and so on. If found necessary, traffic will be temporary diverted and safe speed limits will be established and enforced during the working period. Site will be clearly marked and separated from public areas. Safe passageways will be organized and marked for pedestrians.</w:t>
            </w:r>
          </w:p>
        </w:tc>
        <w:tc>
          <w:tcPr>
            <w:tcW w:w="1303" w:type="dxa"/>
          </w:tcPr>
          <w:p w:rsidR="00470390" w:rsidRPr="00470390" w:rsidRDefault="00470390" w:rsidP="00836DF8">
            <w:pPr>
              <w:rPr>
                <w:rFonts w:ascii="Segoe UI" w:hAnsi="Segoe UI" w:cs="Segoe UI"/>
                <w:sz w:val="16"/>
                <w:szCs w:val="16"/>
                <w:lang w:val="en-US"/>
              </w:rPr>
            </w:pPr>
            <w:r w:rsidRPr="00470390">
              <w:rPr>
                <w:rFonts w:ascii="Segoe UI" w:hAnsi="Segoe UI" w:cs="Segoe UI"/>
                <w:sz w:val="16"/>
                <w:szCs w:val="16"/>
                <w:lang w:val="en-US"/>
              </w:rPr>
              <w:t>Not high</w:t>
            </w:r>
          </w:p>
        </w:tc>
        <w:tc>
          <w:tcPr>
            <w:tcW w:w="1519" w:type="dxa"/>
          </w:tcPr>
          <w:p w:rsidR="00470390" w:rsidRPr="00470390" w:rsidRDefault="00470390" w:rsidP="00836DF8">
            <w:pPr>
              <w:rPr>
                <w:rFonts w:ascii="Segoe UI" w:hAnsi="Segoe UI" w:cs="Segoe UI"/>
                <w:sz w:val="16"/>
                <w:szCs w:val="16"/>
                <w:lang w:val="en-US"/>
              </w:rPr>
            </w:pPr>
            <w:r w:rsidRPr="00470390">
              <w:rPr>
                <w:rFonts w:ascii="Segoe UI" w:hAnsi="Segoe UI" w:cs="Segoe UI"/>
                <w:sz w:val="16"/>
                <w:szCs w:val="16"/>
                <w:lang w:val="en-US"/>
              </w:rPr>
              <w:t>Contractor</w:t>
            </w:r>
          </w:p>
        </w:tc>
      </w:tr>
      <w:tr w:rsidR="00470390" w:rsidRPr="002D72B5" w:rsidTr="00A067E9">
        <w:tc>
          <w:tcPr>
            <w:tcW w:w="1140" w:type="dxa"/>
            <w:shd w:val="clear" w:color="auto" w:fill="92D050"/>
          </w:tcPr>
          <w:p w:rsidR="00470390" w:rsidRPr="00A067E9" w:rsidRDefault="00470390" w:rsidP="00836DF8">
            <w:pPr>
              <w:rPr>
                <w:rFonts w:ascii="Segoe UI" w:hAnsi="Segoe UI" w:cs="Segoe UI"/>
                <w:b/>
                <w:sz w:val="16"/>
                <w:szCs w:val="16"/>
              </w:rPr>
            </w:pPr>
            <w:r w:rsidRPr="00A067E9">
              <w:rPr>
                <w:rFonts w:ascii="Segoe UI" w:hAnsi="Segoe UI" w:cs="Segoe UI"/>
                <w:b/>
                <w:sz w:val="16"/>
                <w:szCs w:val="16"/>
              </w:rPr>
              <w:t>Schedule</w:t>
            </w:r>
          </w:p>
        </w:tc>
        <w:tc>
          <w:tcPr>
            <w:tcW w:w="1489" w:type="dxa"/>
            <w:shd w:val="clear" w:color="auto" w:fill="92D050"/>
          </w:tcPr>
          <w:p w:rsidR="00470390" w:rsidRPr="00A067E9" w:rsidRDefault="00470390" w:rsidP="00836DF8">
            <w:pPr>
              <w:rPr>
                <w:rFonts w:ascii="Segoe UI" w:hAnsi="Segoe UI" w:cs="Segoe UI"/>
                <w:b/>
                <w:sz w:val="16"/>
                <w:szCs w:val="16"/>
              </w:rPr>
            </w:pPr>
            <w:r w:rsidRPr="00A067E9">
              <w:rPr>
                <w:rFonts w:ascii="Segoe UI" w:hAnsi="Segoe UI" w:cs="Segoe UI"/>
                <w:b/>
                <w:sz w:val="16"/>
                <w:szCs w:val="16"/>
              </w:rPr>
              <w:t>Impacts</w:t>
            </w:r>
          </w:p>
        </w:tc>
        <w:tc>
          <w:tcPr>
            <w:tcW w:w="2935" w:type="dxa"/>
            <w:shd w:val="clear" w:color="auto" w:fill="92D050"/>
          </w:tcPr>
          <w:p w:rsidR="00470390" w:rsidRPr="00A067E9" w:rsidRDefault="00470390" w:rsidP="00836DF8">
            <w:pPr>
              <w:rPr>
                <w:rFonts w:ascii="Segoe UI" w:hAnsi="Segoe UI" w:cs="Segoe UI"/>
                <w:b/>
                <w:sz w:val="16"/>
                <w:szCs w:val="16"/>
              </w:rPr>
            </w:pPr>
            <w:r w:rsidRPr="00A067E9">
              <w:rPr>
                <w:rFonts w:ascii="Segoe UI" w:hAnsi="Segoe UI" w:cs="Segoe UI"/>
                <w:b/>
                <w:sz w:val="16"/>
                <w:szCs w:val="16"/>
              </w:rPr>
              <w:t>Mitigation plan</w:t>
            </w:r>
          </w:p>
        </w:tc>
        <w:tc>
          <w:tcPr>
            <w:tcW w:w="1303" w:type="dxa"/>
            <w:shd w:val="clear" w:color="auto" w:fill="92D050"/>
          </w:tcPr>
          <w:p w:rsidR="00470390" w:rsidRPr="00A067E9" w:rsidRDefault="00470390" w:rsidP="00836DF8">
            <w:pPr>
              <w:rPr>
                <w:rFonts w:ascii="Segoe UI" w:hAnsi="Segoe UI" w:cs="Segoe UI"/>
                <w:b/>
                <w:sz w:val="16"/>
                <w:szCs w:val="16"/>
              </w:rPr>
            </w:pPr>
            <w:r w:rsidRPr="00A067E9">
              <w:rPr>
                <w:rFonts w:ascii="Segoe UI" w:hAnsi="Segoe UI" w:cs="Segoe UI"/>
                <w:b/>
                <w:sz w:val="16"/>
                <w:szCs w:val="16"/>
              </w:rPr>
              <w:t>Expenditures</w:t>
            </w:r>
          </w:p>
        </w:tc>
        <w:tc>
          <w:tcPr>
            <w:tcW w:w="1519" w:type="dxa"/>
            <w:shd w:val="clear" w:color="auto" w:fill="92D050"/>
          </w:tcPr>
          <w:p w:rsidR="00470390" w:rsidRPr="00A067E9" w:rsidRDefault="00470390" w:rsidP="00836DF8">
            <w:pPr>
              <w:rPr>
                <w:rFonts w:ascii="Segoe UI" w:hAnsi="Segoe UI" w:cs="Segoe UI"/>
                <w:b/>
                <w:sz w:val="16"/>
                <w:szCs w:val="16"/>
              </w:rPr>
            </w:pPr>
            <w:r w:rsidRPr="00A067E9">
              <w:rPr>
                <w:rFonts w:ascii="Segoe UI" w:hAnsi="Segoe UI" w:cs="Segoe UI"/>
                <w:b/>
                <w:sz w:val="16"/>
                <w:szCs w:val="16"/>
              </w:rPr>
              <w:t>Responsibility</w:t>
            </w:r>
          </w:p>
        </w:tc>
      </w:tr>
      <w:tr w:rsidR="00A067E9" w:rsidRPr="002D72B5" w:rsidTr="00A067E9">
        <w:tc>
          <w:tcPr>
            <w:tcW w:w="1140" w:type="dxa"/>
            <w:vMerge w:val="restart"/>
            <w:shd w:val="clear" w:color="auto" w:fill="FFFFFF" w:themeFill="background1"/>
          </w:tcPr>
          <w:p w:rsidR="00A067E9" w:rsidRPr="00470390" w:rsidRDefault="00A067E9" w:rsidP="00A067E9">
            <w:pPr>
              <w:rPr>
                <w:rFonts w:ascii="Segoe UI" w:hAnsi="Segoe UI" w:cs="Segoe UI"/>
                <w:sz w:val="16"/>
                <w:szCs w:val="16"/>
                <w:lang w:val="en-US"/>
              </w:rPr>
            </w:pPr>
            <w:r w:rsidRPr="00470390">
              <w:rPr>
                <w:rFonts w:ascii="Segoe UI" w:hAnsi="Segoe UI" w:cs="Segoe UI"/>
                <w:sz w:val="16"/>
                <w:szCs w:val="16"/>
                <w:lang w:val="en-US"/>
              </w:rPr>
              <w:t>During the whole construction/</w:t>
            </w:r>
          </w:p>
          <w:p w:rsidR="00A067E9" w:rsidRPr="00470390" w:rsidRDefault="00A067E9" w:rsidP="00A067E9">
            <w:pPr>
              <w:rPr>
                <w:rFonts w:ascii="Segoe UI" w:hAnsi="Segoe UI" w:cs="Segoe UI"/>
                <w:sz w:val="16"/>
                <w:szCs w:val="16"/>
              </w:rPr>
            </w:pPr>
            <w:r w:rsidRPr="00470390">
              <w:rPr>
                <w:rFonts w:ascii="Segoe UI" w:hAnsi="Segoe UI" w:cs="Segoe UI"/>
                <w:sz w:val="16"/>
                <w:szCs w:val="16"/>
                <w:lang w:val="en-US"/>
              </w:rPr>
              <w:t>demolition stage</w:t>
            </w:r>
          </w:p>
        </w:tc>
        <w:tc>
          <w:tcPr>
            <w:tcW w:w="1489" w:type="dxa"/>
            <w:shd w:val="clear" w:color="auto" w:fill="FFFFFF" w:themeFill="background1"/>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Risks of fires and explosions</w:t>
            </w:r>
          </w:p>
        </w:tc>
        <w:tc>
          <w:tcPr>
            <w:tcW w:w="2935" w:type="dxa"/>
            <w:shd w:val="clear" w:color="auto" w:fill="FFFFFF" w:themeFill="background1"/>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Respective fire protection standards and instructions have to be observed. Regular inspection of the boiler houses by the respective fire protection authorities will be conducted. Emergency plan in case of fires should be developed. Workers should receive regular training on fire situations and on the use of fire extinguishers.</w:t>
            </w:r>
          </w:p>
        </w:tc>
        <w:tc>
          <w:tcPr>
            <w:tcW w:w="1303" w:type="dxa"/>
            <w:shd w:val="clear" w:color="auto" w:fill="FFFFFF" w:themeFill="background1"/>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Not high</w:t>
            </w:r>
          </w:p>
        </w:tc>
        <w:tc>
          <w:tcPr>
            <w:tcW w:w="1519" w:type="dxa"/>
            <w:shd w:val="clear" w:color="auto" w:fill="FFFFFF" w:themeFill="background1"/>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Contractor</w:t>
            </w:r>
          </w:p>
        </w:tc>
      </w:tr>
      <w:tr w:rsidR="00A067E9" w:rsidRPr="002D72B5" w:rsidTr="00A067E9">
        <w:tc>
          <w:tcPr>
            <w:tcW w:w="1140" w:type="dxa"/>
            <w:vMerge/>
            <w:shd w:val="clear" w:color="auto" w:fill="FFFFFF" w:themeFill="background1"/>
          </w:tcPr>
          <w:p w:rsidR="00A067E9" w:rsidRPr="00470390" w:rsidRDefault="00A067E9" w:rsidP="00836DF8">
            <w:pPr>
              <w:rPr>
                <w:rFonts w:ascii="Segoe UI" w:hAnsi="Segoe UI" w:cs="Segoe UI"/>
                <w:sz w:val="16"/>
                <w:szCs w:val="16"/>
              </w:rPr>
            </w:pPr>
          </w:p>
        </w:tc>
        <w:tc>
          <w:tcPr>
            <w:tcW w:w="1489" w:type="dxa"/>
            <w:shd w:val="clear" w:color="auto" w:fill="FFFFFF" w:themeFill="background1"/>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Landslips and erosion</w:t>
            </w:r>
          </w:p>
        </w:tc>
        <w:tc>
          <w:tcPr>
            <w:tcW w:w="2935" w:type="dxa"/>
            <w:shd w:val="clear" w:color="auto" w:fill="FFFFFF" w:themeFill="background1"/>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Walls of deep excavations should always be enforced/supported according to relevant technical requirements. Unnecessary removal of vegetation and pavement should be avoided and bare ground planted or paved as soon as possible after the closure of the construction or demolition site. Storm water drainage will be arranged before excavation works are commenced.</w:t>
            </w:r>
          </w:p>
          <w:p w:rsidR="00A067E9" w:rsidRPr="00470390" w:rsidRDefault="00A067E9" w:rsidP="00836DF8">
            <w:pPr>
              <w:rPr>
                <w:rFonts w:ascii="Segoe UI" w:hAnsi="Segoe UI" w:cs="Segoe UI"/>
                <w:sz w:val="16"/>
                <w:szCs w:val="16"/>
                <w:lang w:val="en-US"/>
              </w:rPr>
            </w:pPr>
          </w:p>
        </w:tc>
        <w:tc>
          <w:tcPr>
            <w:tcW w:w="1303" w:type="dxa"/>
            <w:shd w:val="clear" w:color="auto" w:fill="FFFFFF" w:themeFill="background1"/>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Not high</w:t>
            </w:r>
          </w:p>
        </w:tc>
        <w:tc>
          <w:tcPr>
            <w:tcW w:w="1519" w:type="dxa"/>
            <w:shd w:val="clear" w:color="auto" w:fill="FFFFFF" w:themeFill="background1"/>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Contractor</w:t>
            </w:r>
          </w:p>
        </w:tc>
      </w:tr>
      <w:tr w:rsidR="00A067E9" w:rsidRPr="002D72B5" w:rsidTr="00A067E9">
        <w:tc>
          <w:tcPr>
            <w:tcW w:w="1140" w:type="dxa"/>
            <w:vMerge/>
          </w:tcPr>
          <w:p w:rsidR="00A067E9" w:rsidRPr="00470390" w:rsidRDefault="00A067E9" w:rsidP="00836DF8">
            <w:pPr>
              <w:rPr>
                <w:rFonts w:ascii="Segoe UI" w:hAnsi="Segoe UI" w:cs="Segoe UI"/>
                <w:sz w:val="16"/>
                <w:szCs w:val="16"/>
                <w:lang w:val="en-US"/>
              </w:rPr>
            </w:pPr>
          </w:p>
        </w:tc>
        <w:tc>
          <w:tcPr>
            <w:tcW w:w="1489"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Pollution caused by poor transport and disposal of waste materials</w:t>
            </w:r>
          </w:p>
        </w:tc>
        <w:tc>
          <w:tcPr>
            <w:tcW w:w="2935"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Scrap metal will be separated from construction and demolition waste for re-use. Hazardous waste (i.e. asbestos-containing materials, mercury-containing bulbs) is also separated and managed properly according to regulations and instructions. Disposal of all types of waste will be done only at the appropriate disposal sites. Transport and disposal of waste will be performed by an authorized organization in full compliance with the respective national and company level procedures.</w:t>
            </w:r>
          </w:p>
        </w:tc>
        <w:tc>
          <w:tcPr>
            <w:tcW w:w="1303"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Not high</w:t>
            </w:r>
          </w:p>
        </w:tc>
        <w:tc>
          <w:tcPr>
            <w:tcW w:w="1519"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Contractor</w:t>
            </w:r>
          </w:p>
        </w:tc>
      </w:tr>
      <w:tr w:rsidR="00A067E9" w:rsidRPr="002D72B5" w:rsidTr="00A067E9">
        <w:tc>
          <w:tcPr>
            <w:tcW w:w="1140" w:type="dxa"/>
            <w:vMerge/>
          </w:tcPr>
          <w:p w:rsidR="00A067E9" w:rsidRPr="00470390" w:rsidRDefault="00A067E9" w:rsidP="00836DF8">
            <w:pPr>
              <w:rPr>
                <w:rFonts w:ascii="Segoe UI" w:hAnsi="Segoe UI" w:cs="Segoe UI"/>
                <w:sz w:val="16"/>
                <w:szCs w:val="16"/>
                <w:lang w:val="en-US"/>
              </w:rPr>
            </w:pPr>
          </w:p>
        </w:tc>
        <w:tc>
          <w:tcPr>
            <w:tcW w:w="1489"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Impacts on historical, cultural or religious places or monuments</w:t>
            </w:r>
          </w:p>
        </w:tc>
        <w:tc>
          <w:tcPr>
            <w:tcW w:w="2935"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Exercise of due diligence in implementing, mitigation, monitoring and reporting measures specified in the site specific EMP and strictly follow the procedures according to related Ukrainian laws and regulations in the event of chance finds of culturally significant artifacts on sites.</w:t>
            </w:r>
          </w:p>
          <w:p w:rsidR="00A067E9" w:rsidRDefault="00A067E9" w:rsidP="00836DF8">
            <w:pPr>
              <w:rPr>
                <w:rFonts w:ascii="Segoe UI" w:hAnsi="Segoe UI" w:cs="Segoe UI"/>
                <w:sz w:val="16"/>
                <w:szCs w:val="16"/>
                <w:lang w:val="en-US"/>
              </w:rPr>
            </w:pPr>
            <w:r w:rsidRPr="00470390">
              <w:rPr>
                <w:rFonts w:ascii="Segoe UI" w:hAnsi="Segoe UI" w:cs="Segoe UI"/>
                <w:sz w:val="16"/>
                <w:szCs w:val="16"/>
                <w:lang w:val="en-US"/>
              </w:rPr>
              <w:t>If any historical/archaeological artefacts are found, work will be stopped and the respective local authorities informed.</w:t>
            </w:r>
          </w:p>
          <w:p w:rsidR="00A067E9" w:rsidRDefault="00A067E9" w:rsidP="00836DF8">
            <w:pPr>
              <w:rPr>
                <w:rFonts w:ascii="Segoe UI" w:hAnsi="Segoe UI" w:cs="Segoe UI"/>
                <w:sz w:val="16"/>
                <w:szCs w:val="16"/>
                <w:lang w:val="en-US"/>
              </w:rPr>
            </w:pPr>
          </w:p>
          <w:p w:rsidR="00A067E9" w:rsidRPr="00470390" w:rsidRDefault="00A067E9" w:rsidP="00836DF8">
            <w:pPr>
              <w:rPr>
                <w:rFonts w:ascii="Segoe UI" w:hAnsi="Segoe UI" w:cs="Segoe UI"/>
                <w:sz w:val="16"/>
                <w:szCs w:val="16"/>
                <w:lang w:val="en-US"/>
              </w:rPr>
            </w:pPr>
          </w:p>
        </w:tc>
        <w:tc>
          <w:tcPr>
            <w:tcW w:w="1303"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Not high</w:t>
            </w:r>
          </w:p>
        </w:tc>
        <w:tc>
          <w:tcPr>
            <w:tcW w:w="1519"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Management of the district heating company, contractor</w:t>
            </w:r>
          </w:p>
        </w:tc>
      </w:tr>
      <w:tr w:rsidR="00A067E9" w:rsidRPr="002D72B5" w:rsidTr="00A067E9">
        <w:tc>
          <w:tcPr>
            <w:tcW w:w="1140" w:type="dxa"/>
            <w:shd w:val="clear" w:color="auto" w:fill="92D050"/>
          </w:tcPr>
          <w:p w:rsidR="00A067E9" w:rsidRPr="00A067E9" w:rsidRDefault="00A067E9" w:rsidP="00836DF8">
            <w:pPr>
              <w:rPr>
                <w:rFonts w:ascii="Segoe UI" w:hAnsi="Segoe UI" w:cs="Segoe UI"/>
                <w:b/>
                <w:sz w:val="16"/>
                <w:szCs w:val="16"/>
              </w:rPr>
            </w:pPr>
            <w:r w:rsidRPr="00A067E9">
              <w:rPr>
                <w:rFonts w:ascii="Segoe UI" w:hAnsi="Segoe UI" w:cs="Segoe UI"/>
                <w:b/>
                <w:sz w:val="16"/>
                <w:szCs w:val="16"/>
              </w:rPr>
              <w:t>Schedule</w:t>
            </w:r>
          </w:p>
        </w:tc>
        <w:tc>
          <w:tcPr>
            <w:tcW w:w="1489" w:type="dxa"/>
            <w:shd w:val="clear" w:color="auto" w:fill="92D050"/>
          </w:tcPr>
          <w:p w:rsidR="00A067E9" w:rsidRPr="00A067E9" w:rsidRDefault="00A067E9" w:rsidP="00836DF8">
            <w:pPr>
              <w:rPr>
                <w:rFonts w:ascii="Segoe UI" w:hAnsi="Segoe UI" w:cs="Segoe UI"/>
                <w:b/>
                <w:sz w:val="16"/>
                <w:szCs w:val="16"/>
              </w:rPr>
            </w:pPr>
            <w:r w:rsidRPr="00A067E9">
              <w:rPr>
                <w:rFonts w:ascii="Segoe UI" w:hAnsi="Segoe UI" w:cs="Segoe UI"/>
                <w:b/>
                <w:sz w:val="16"/>
                <w:szCs w:val="16"/>
              </w:rPr>
              <w:t>Impacts</w:t>
            </w:r>
          </w:p>
        </w:tc>
        <w:tc>
          <w:tcPr>
            <w:tcW w:w="2935" w:type="dxa"/>
            <w:shd w:val="clear" w:color="auto" w:fill="92D050"/>
          </w:tcPr>
          <w:p w:rsidR="00A067E9" w:rsidRPr="00A067E9" w:rsidRDefault="00A067E9" w:rsidP="00836DF8">
            <w:pPr>
              <w:rPr>
                <w:rFonts w:ascii="Segoe UI" w:hAnsi="Segoe UI" w:cs="Segoe UI"/>
                <w:b/>
                <w:sz w:val="16"/>
                <w:szCs w:val="16"/>
              </w:rPr>
            </w:pPr>
            <w:r w:rsidRPr="00A067E9">
              <w:rPr>
                <w:rFonts w:ascii="Segoe UI" w:hAnsi="Segoe UI" w:cs="Segoe UI"/>
                <w:b/>
                <w:sz w:val="16"/>
                <w:szCs w:val="16"/>
              </w:rPr>
              <w:t>Mitigation plan</w:t>
            </w:r>
          </w:p>
        </w:tc>
        <w:tc>
          <w:tcPr>
            <w:tcW w:w="1303" w:type="dxa"/>
            <w:shd w:val="clear" w:color="auto" w:fill="92D050"/>
          </w:tcPr>
          <w:p w:rsidR="00A067E9" w:rsidRPr="00A067E9" w:rsidRDefault="00A067E9" w:rsidP="00836DF8">
            <w:pPr>
              <w:rPr>
                <w:rFonts w:ascii="Segoe UI" w:hAnsi="Segoe UI" w:cs="Segoe UI"/>
                <w:b/>
                <w:sz w:val="16"/>
                <w:szCs w:val="16"/>
              </w:rPr>
            </w:pPr>
            <w:r w:rsidRPr="00A067E9">
              <w:rPr>
                <w:rFonts w:ascii="Segoe UI" w:hAnsi="Segoe UI" w:cs="Segoe UI"/>
                <w:b/>
                <w:sz w:val="16"/>
                <w:szCs w:val="16"/>
              </w:rPr>
              <w:t>Expenditures</w:t>
            </w:r>
          </w:p>
        </w:tc>
        <w:tc>
          <w:tcPr>
            <w:tcW w:w="1519" w:type="dxa"/>
            <w:shd w:val="clear" w:color="auto" w:fill="92D050"/>
          </w:tcPr>
          <w:p w:rsidR="00A067E9" w:rsidRPr="00A067E9" w:rsidRDefault="00A067E9" w:rsidP="00836DF8">
            <w:pPr>
              <w:rPr>
                <w:rFonts w:ascii="Segoe UI" w:hAnsi="Segoe UI" w:cs="Segoe UI"/>
                <w:b/>
                <w:sz w:val="16"/>
                <w:szCs w:val="16"/>
              </w:rPr>
            </w:pPr>
            <w:r w:rsidRPr="00A067E9">
              <w:rPr>
                <w:rFonts w:ascii="Segoe UI" w:hAnsi="Segoe UI" w:cs="Segoe UI"/>
                <w:b/>
                <w:sz w:val="16"/>
                <w:szCs w:val="16"/>
              </w:rPr>
              <w:t>Responsibility</w:t>
            </w:r>
          </w:p>
        </w:tc>
      </w:tr>
      <w:tr w:rsidR="00A067E9" w:rsidRPr="002D72B5" w:rsidTr="00836DF8">
        <w:tc>
          <w:tcPr>
            <w:tcW w:w="8386" w:type="dxa"/>
            <w:gridSpan w:val="5"/>
          </w:tcPr>
          <w:p w:rsidR="00A067E9" w:rsidRPr="00470390" w:rsidRDefault="00A067E9" w:rsidP="00836DF8">
            <w:pPr>
              <w:rPr>
                <w:rFonts w:ascii="Segoe UI" w:hAnsi="Segoe UI" w:cs="Segoe UI"/>
                <w:sz w:val="16"/>
                <w:szCs w:val="16"/>
                <w:lang w:val="en-US"/>
              </w:rPr>
            </w:pPr>
            <w:r w:rsidRPr="00470390">
              <w:rPr>
                <w:rFonts w:ascii="Segoe UI" w:hAnsi="Segoe UI" w:cs="Segoe UI"/>
                <w:b/>
                <w:sz w:val="16"/>
                <w:szCs w:val="16"/>
                <w:lang w:val="en-US"/>
              </w:rPr>
              <w:t>Operation stage</w:t>
            </w:r>
          </w:p>
        </w:tc>
      </w:tr>
      <w:tr w:rsidR="00A067E9" w:rsidRPr="002D72B5" w:rsidTr="00A067E9">
        <w:tc>
          <w:tcPr>
            <w:tcW w:w="1140"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Year 1</w:t>
            </w:r>
          </w:p>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Months 1-2</w:t>
            </w:r>
          </w:p>
        </w:tc>
        <w:tc>
          <w:tcPr>
            <w:tcW w:w="1489"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All impacts</w:t>
            </w:r>
          </w:p>
        </w:tc>
        <w:tc>
          <w:tcPr>
            <w:tcW w:w="2935"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Preparation of facility’s environmental management plan. Review by PMU and the local environmental authorities. Consultations with stakeholders, including the public.</w:t>
            </w:r>
          </w:p>
        </w:tc>
        <w:tc>
          <w:tcPr>
            <w:tcW w:w="1303"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Not high</w:t>
            </w:r>
          </w:p>
        </w:tc>
        <w:tc>
          <w:tcPr>
            <w:tcW w:w="1519"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Facility operator, Company level EHS executive</w:t>
            </w:r>
          </w:p>
        </w:tc>
      </w:tr>
      <w:tr w:rsidR="00A067E9" w:rsidRPr="002D72B5" w:rsidTr="00A067E9">
        <w:tc>
          <w:tcPr>
            <w:tcW w:w="1140" w:type="dxa"/>
            <w:vMerge w:val="restart"/>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During operation</w:t>
            </w:r>
          </w:p>
        </w:tc>
        <w:tc>
          <w:tcPr>
            <w:tcW w:w="1489"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Air pollution</w:t>
            </w:r>
          </w:p>
        </w:tc>
        <w:tc>
          <w:tcPr>
            <w:tcW w:w="2935"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Priority should be given to new low-emission equipment and technologies. New equipment should meet the established Ukrainian pollution emission standards. This requirement should be included in bidding documentation/technical specifications.</w:t>
            </w:r>
          </w:p>
        </w:tc>
        <w:tc>
          <w:tcPr>
            <w:tcW w:w="1303"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Variable</w:t>
            </w:r>
          </w:p>
        </w:tc>
        <w:tc>
          <w:tcPr>
            <w:tcW w:w="1519"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Management of the district heating company</w:t>
            </w:r>
          </w:p>
        </w:tc>
      </w:tr>
      <w:tr w:rsidR="00A067E9" w:rsidRPr="002D72B5" w:rsidTr="00A067E9">
        <w:tc>
          <w:tcPr>
            <w:tcW w:w="1140" w:type="dxa"/>
            <w:vMerge/>
          </w:tcPr>
          <w:p w:rsidR="00A067E9" w:rsidRPr="00470390" w:rsidRDefault="00A067E9" w:rsidP="00836DF8">
            <w:pPr>
              <w:rPr>
                <w:rFonts w:ascii="Segoe UI" w:hAnsi="Segoe UI" w:cs="Segoe UI"/>
                <w:sz w:val="16"/>
                <w:szCs w:val="16"/>
                <w:lang w:val="en-US"/>
              </w:rPr>
            </w:pPr>
          </w:p>
        </w:tc>
        <w:tc>
          <w:tcPr>
            <w:tcW w:w="1489"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Noise pollution</w:t>
            </w:r>
          </w:p>
        </w:tc>
        <w:tc>
          <w:tcPr>
            <w:tcW w:w="2935"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 xml:space="preserve">Workers who are exposed to noise will use personal protective devices according to appropriate Health and Safety regulations and instructions. Spreading of noise will be prevented as much as possible by using different kinds of structures together with noise suppression mats and fabrics at the source of the noise.  </w:t>
            </w:r>
          </w:p>
        </w:tc>
        <w:tc>
          <w:tcPr>
            <w:tcW w:w="1303"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Not high</w:t>
            </w:r>
          </w:p>
        </w:tc>
        <w:tc>
          <w:tcPr>
            <w:tcW w:w="1519"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Facility operator, Company level EHS executive</w:t>
            </w:r>
          </w:p>
        </w:tc>
      </w:tr>
      <w:tr w:rsidR="00A067E9" w:rsidRPr="002D72B5" w:rsidTr="00A067E9">
        <w:tc>
          <w:tcPr>
            <w:tcW w:w="1140"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During operation, regularly</w:t>
            </w:r>
          </w:p>
        </w:tc>
        <w:tc>
          <w:tcPr>
            <w:tcW w:w="1489"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Risk of fires and explosions</w:t>
            </w:r>
          </w:p>
        </w:tc>
        <w:tc>
          <w:tcPr>
            <w:tcW w:w="2935"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Respective fire protection standards and instructions have to be observed. Regular inspection of the boiler houses by the respective fire protection authorities will be conducted. Emergency plan in case of fires should be developed. Workers should receive regular training on fire situations and on the use of fire extinguishers.</w:t>
            </w:r>
          </w:p>
          <w:p w:rsidR="00A067E9" w:rsidRPr="00470390" w:rsidRDefault="00A067E9" w:rsidP="00836DF8">
            <w:pPr>
              <w:rPr>
                <w:rFonts w:ascii="Segoe UI" w:hAnsi="Segoe UI" w:cs="Segoe UI"/>
                <w:sz w:val="16"/>
                <w:szCs w:val="16"/>
                <w:lang w:val="en-US"/>
              </w:rPr>
            </w:pPr>
          </w:p>
        </w:tc>
        <w:tc>
          <w:tcPr>
            <w:tcW w:w="1303"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Not high</w:t>
            </w:r>
          </w:p>
        </w:tc>
        <w:tc>
          <w:tcPr>
            <w:tcW w:w="1519"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Facility operator, Company level EHS executive</w:t>
            </w:r>
          </w:p>
        </w:tc>
      </w:tr>
      <w:tr w:rsidR="00A067E9" w:rsidRPr="002D72B5" w:rsidTr="00A067E9">
        <w:tc>
          <w:tcPr>
            <w:tcW w:w="1140"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During operation, regularly</w:t>
            </w:r>
          </w:p>
        </w:tc>
        <w:tc>
          <w:tcPr>
            <w:tcW w:w="1489"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Soil, ground water and surface water pollution and risks to human health from accidental spills and leakages</w:t>
            </w:r>
          </w:p>
        </w:tc>
        <w:tc>
          <w:tcPr>
            <w:tcW w:w="2935"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Proper system to contain spill should be designed. Emergency response equipment to collect spilled material should be at hand. Appropriate emergency response procedures should be developed. Personnel should have adequate knowledge of how to act in case of oil or fuel spillages and leakages. Also the use and maintenance of emergency response equipment should be included in the training. Training and drills simulating emergency situations should be performed regularly.</w:t>
            </w:r>
          </w:p>
        </w:tc>
        <w:tc>
          <w:tcPr>
            <w:tcW w:w="1303"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Not high</w:t>
            </w:r>
          </w:p>
        </w:tc>
        <w:tc>
          <w:tcPr>
            <w:tcW w:w="1519" w:type="dxa"/>
          </w:tcPr>
          <w:p w:rsidR="00A067E9" w:rsidRPr="00470390" w:rsidRDefault="00A067E9" w:rsidP="00836DF8">
            <w:pPr>
              <w:rPr>
                <w:rFonts w:ascii="Segoe UI" w:hAnsi="Segoe UI" w:cs="Segoe UI"/>
                <w:sz w:val="16"/>
                <w:szCs w:val="16"/>
                <w:lang w:val="en-US"/>
              </w:rPr>
            </w:pPr>
            <w:r w:rsidRPr="00470390">
              <w:rPr>
                <w:rFonts w:ascii="Segoe UI" w:hAnsi="Segoe UI" w:cs="Segoe UI"/>
                <w:sz w:val="16"/>
                <w:szCs w:val="16"/>
                <w:lang w:val="en-US"/>
              </w:rPr>
              <w:t>Facility operator, Company level EHS executive</w:t>
            </w:r>
          </w:p>
        </w:tc>
      </w:tr>
      <w:tr w:rsidR="002068F8" w:rsidRPr="002D72B5" w:rsidTr="002068F8">
        <w:tc>
          <w:tcPr>
            <w:tcW w:w="1140" w:type="dxa"/>
            <w:shd w:val="clear" w:color="auto" w:fill="92D050"/>
          </w:tcPr>
          <w:p w:rsidR="002068F8" w:rsidRPr="00A067E9" w:rsidRDefault="002068F8" w:rsidP="00836DF8">
            <w:pPr>
              <w:rPr>
                <w:rFonts w:ascii="Segoe UI" w:hAnsi="Segoe UI" w:cs="Segoe UI"/>
                <w:b/>
                <w:sz w:val="16"/>
                <w:szCs w:val="16"/>
              </w:rPr>
            </w:pPr>
            <w:r w:rsidRPr="00A067E9">
              <w:rPr>
                <w:rFonts w:ascii="Segoe UI" w:hAnsi="Segoe UI" w:cs="Segoe UI"/>
                <w:b/>
                <w:sz w:val="16"/>
                <w:szCs w:val="16"/>
              </w:rPr>
              <w:t>Schedule</w:t>
            </w:r>
          </w:p>
        </w:tc>
        <w:tc>
          <w:tcPr>
            <w:tcW w:w="1489" w:type="dxa"/>
            <w:shd w:val="clear" w:color="auto" w:fill="92D050"/>
          </w:tcPr>
          <w:p w:rsidR="002068F8" w:rsidRPr="00A067E9" w:rsidRDefault="002068F8" w:rsidP="00836DF8">
            <w:pPr>
              <w:rPr>
                <w:rFonts w:ascii="Segoe UI" w:hAnsi="Segoe UI" w:cs="Segoe UI"/>
                <w:b/>
                <w:sz w:val="16"/>
                <w:szCs w:val="16"/>
              </w:rPr>
            </w:pPr>
            <w:r w:rsidRPr="00A067E9">
              <w:rPr>
                <w:rFonts w:ascii="Segoe UI" w:hAnsi="Segoe UI" w:cs="Segoe UI"/>
                <w:b/>
                <w:sz w:val="16"/>
                <w:szCs w:val="16"/>
              </w:rPr>
              <w:t>Impacts</w:t>
            </w:r>
          </w:p>
        </w:tc>
        <w:tc>
          <w:tcPr>
            <w:tcW w:w="2935" w:type="dxa"/>
            <w:shd w:val="clear" w:color="auto" w:fill="92D050"/>
          </w:tcPr>
          <w:p w:rsidR="002068F8" w:rsidRPr="00A067E9" w:rsidRDefault="002068F8" w:rsidP="00836DF8">
            <w:pPr>
              <w:rPr>
                <w:rFonts w:ascii="Segoe UI" w:hAnsi="Segoe UI" w:cs="Segoe UI"/>
                <w:b/>
                <w:sz w:val="16"/>
                <w:szCs w:val="16"/>
              </w:rPr>
            </w:pPr>
            <w:r w:rsidRPr="00A067E9">
              <w:rPr>
                <w:rFonts w:ascii="Segoe UI" w:hAnsi="Segoe UI" w:cs="Segoe UI"/>
                <w:b/>
                <w:sz w:val="16"/>
                <w:szCs w:val="16"/>
              </w:rPr>
              <w:t>Mitigation plan</w:t>
            </w:r>
          </w:p>
        </w:tc>
        <w:tc>
          <w:tcPr>
            <w:tcW w:w="1303" w:type="dxa"/>
            <w:shd w:val="clear" w:color="auto" w:fill="92D050"/>
          </w:tcPr>
          <w:p w:rsidR="002068F8" w:rsidRPr="00A067E9" w:rsidRDefault="002068F8" w:rsidP="00836DF8">
            <w:pPr>
              <w:rPr>
                <w:rFonts w:ascii="Segoe UI" w:hAnsi="Segoe UI" w:cs="Segoe UI"/>
                <w:b/>
                <w:sz w:val="16"/>
                <w:szCs w:val="16"/>
              </w:rPr>
            </w:pPr>
            <w:r w:rsidRPr="00A067E9">
              <w:rPr>
                <w:rFonts w:ascii="Segoe UI" w:hAnsi="Segoe UI" w:cs="Segoe UI"/>
                <w:b/>
                <w:sz w:val="16"/>
                <w:szCs w:val="16"/>
              </w:rPr>
              <w:t>Expenditures</w:t>
            </w:r>
          </w:p>
        </w:tc>
        <w:tc>
          <w:tcPr>
            <w:tcW w:w="1519" w:type="dxa"/>
            <w:shd w:val="clear" w:color="auto" w:fill="92D050"/>
          </w:tcPr>
          <w:p w:rsidR="002068F8" w:rsidRPr="00A067E9" w:rsidRDefault="002068F8" w:rsidP="00836DF8">
            <w:pPr>
              <w:rPr>
                <w:rFonts w:ascii="Segoe UI" w:hAnsi="Segoe UI" w:cs="Segoe UI"/>
                <w:b/>
                <w:sz w:val="16"/>
                <w:szCs w:val="16"/>
              </w:rPr>
            </w:pPr>
            <w:r w:rsidRPr="00A067E9">
              <w:rPr>
                <w:rFonts w:ascii="Segoe UI" w:hAnsi="Segoe UI" w:cs="Segoe UI"/>
                <w:b/>
                <w:sz w:val="16"/>
                <w:szCs w:val="16"/>
              </w:rPr>
              <w:t>Responsibility</w:t>
            </w:r>
          </w:p>
        </w:tc>
      </w:tr>
      <w:tr w:rsidR="002068F8" w:rsidRPr="002D72B5" w:rsidTr="00A067E9">
        <w:tc>
          <w:tcPr>
            <w:tcW w:w="1140" w:type="dxa"/>
          </w:tcPr>
          <w:p w:rsidR="002068F8" w:rsidRPr="00470390" w:rsidRDefault="00402AE7" w:rsidP="00836DF8">
            <w:pPr>
              <w:rPr>
                <w:rFonts w:ascii="Segoe UI" w:hAnsi="Segoe UI" w:cs="Segoe UI"/>
                <w:sz w:val="16"/>
                <w:szCs w:val="16"/>
                <w:lang w:val="en-US"/>
              </w:rPr>
            </w:pPr>
            <w:r w:rsidRPr="00470390">
              <w:rPr>
                <w:rFonts w:ascii="Segoe UI" w:hAnsi="Segoe UI" w:cs="Segoe UI"/>
                <w:sz w:val="16"/>
                <w:szCs w:val="16"/>
                <w:lang w:val="en-US"/>
              </w:rPr>
              <w:t>During operation, regularly</w:t>
            </w:r>
          </w:p>
        </w:tc>
        <w:tc>
          <w:tcPr>
            <w:tcW w:w="1489" w:type="dxa"/>
          </w:tcPr>
          <w:p w:rsidR="002068F8" w:rsidRPr="00470390" w:rsidRDefault="002068F8" w:rsidP="00836DF8">
            <w:pPr>
              <w:rPr>
                <w:rFonts w:ascii="Segoe UI" w:hAnsi="Segoe UI" w:cs="Segoe UI"/>
                <w:sz w:val="16"/>
                <w:szCs w:val="16"/>
                <w:lang w:val="en-US"/>
              </w:rPr>
            </w:pPr>
            <w:r w:rsidRPr="00470390">
              <w:rPr>
                <w:rFonts w:ascii="Segoe UI" w:hAnsi="Segoe UI" w:cs="Segoe UI"/>
                <w:sz w:val="16"/>
                <w:szCs w:val="16"/>
                <w:lang w:val="en-US"/>
              </w:rPr>
              <w:t>Soil and water pollution, injuries to contractor’s workers and other persons from improper waste management</w:t>
            </w:r>
          </w:p>
        </w:tc>
        <w:tc>
          <w:tcPr>
            <w:tcW w:w="2935" w:type="dxa"/>
          </w:tcPr>
          <w:p w:rsidR="002068F8" w:rsidRPr="00470390" w:rsidRDefault="002068F8" w:rsidP="00836DF8">
            <w:pPr>
              <w:rPr>
                <w:rFonts w:ascii="Segoe UI" w:hAnsi="Segoe UI" w:cs="Segoe UI"/>
                <w:sz w:val="16"/>
                <w:szCs w:val="16"/>
                <w:lang w:val="en-US"/>
              </w:rPr>
            </w:pPr>
            <w:r w:rsidRPr="00470390">
              <w:rPr>
                <w:rFonts w:ascii="Segoe UI" w:hAnsi="Segoe UI" w:cs="Segoe UI"/>
                <w:sz w:val="16"/>
                <w:szCs w:val="16"/>
                <w:lang w:val="en-US"/>
              </w:rPr>
              <w:t>Waste management plan should be updated regularly. Waste should be separated as much as practicable. Waste collection, transport and disposal will be performed by an authorized organization in full compliance with the respective national and company level procedures.</w:t>
            </w:r>
          </w:p>
        </w:tc>
        <w:tc>
          <w:tcPr>
            <w:tcW w:w="1303" w:type="dxa"/>
          </w:tcPr>
          <w:p w:rsidR="002068F8" w:rsidRPr="00470390" w:rsidRDefault="002068F8" w:rsidP="00836DF8">
            <w:pPr>
              <w:rPr>
                <w:rFonts w:ascii="Segoe UI" w:hAnsi="Segoe UI" w:cs="Segoe UI"/>
                <w:sz w:val="16"/>
                <w:szCs w:val="16"/>
                <w:lang w:val="en-US"/>
              </w:rPr>
            </w:pPr>
            <w:r w:rsidRPr="00470390">
              <w:rPr>
                <w:rFonts w:ascii="Segoe UI" w:hAnsi="Segoe UI" w:cs="Segoe UI"/>
                <w:sz w:val="16"/>
                <w:szCs w:val="16"/>
                <w:lang w:val="en-US"/>
              </w:rPr>
              <w:t>Not high</w:t>
            </w:r>
          </w:p>
        </w:tc>
        <w:tc>
          <w:tcPr>
            <w:tcW w:w="1519" w:type="dxa"/>
          </w:tcPr>
          <w:p w:rsidR="002068F8" w:rsidRPr="00470390" w:rsidRDefault="002068F8" w:rsidP="00836DF8">
            <w:pPr>
              <w:rPr>
                <w:rFonts w:ascii="Segoe UI" w:hAnsi="Segoe UI" w:cs="Segoe UI"/>
                <w:sz w:val="16"/>
                <w:szCs w:val="16"/>
                <w:lang w:val="en-US"/>
              </w:rPr>
            </w:pPr>
            <w:r w:rsidRPr="00470390">
              <w:rPr>
                <w:rFonts w:ascii="Segoe UI" w:hAnsi="Segoe UI" w:cs="Segoe UI"/>
                <w:sz w:val="16"/>
                <w:szCs w:val="16"/>
                <w:lang w:val="en-US"/>
              </w:rPr>
              <w:t>Facility operator, Company level EHS executive</w:t>
            </w:r>
          </w:p>
        </w:tc>
      </w:tr>
    </w:tbl>
    <w:p w:rsidR="004229FB" w:rsidRPr="00E35F44" w:rsidRDefault="004229FB" w:rsidP="004229FB">
      <w:pPr>
        <w:rPr>
          <w:lang w:val="en-US"/>
        </w:rPr>
      </w:pPr>
    </w:p>
    <w:p w:rsidR="004229FB" w:rsidRPr="00E35F44" w:rsidRDefault="004229FB" w:rsidP="004229FB">
      <w:pPr>
        <w:rPr>
          <w:lang w:val="en-US"/>
        </w:rPr>
      </w:pPr>
    </w:p>
    <w:p w:rsidR="004229FB" w:rsidRPr="00E35F44" w:rsidRDefault="004229FB" w:rsidP="004229FB">
      <w:pPr>
        <w:rPr>
          <w:lang w:val="en-US"/>
        </w:rPr>
      </w:pPr>
    </w:p>
    <w:p w:rsidR="004229FB" w:rsidRDefault="004229FB" w:rsidP="0096711E">
      <w:pPr>
        <w:pStyle w:val="Title"/>
        <w:rPr>
          <w:lang w:val="en-US"/>
        </w:rPr>
      </w:pPr>
      <w:r>
        <w:rPr>
          <w:lang w:val="en-US"/>
        </w:rPr>
        <w:br w:type="page"/>
      </w:r>
      <w:bookmarkStart w:id="76" w:name="_Toc372627078"/>
      <w:r w:rsidR="0096711E">
        <w:rPr>
          <w:lang w:val="en-US"/>
        </w:rPr>
        <w:t>Annex 2: Monitoring plan</w:t>
      </w:r>
      <w:bookmarkEnd w:id="76"/>
    </w:p>
    <w:p w:rsidR="00396B0F" w:rsidRPr="00396B0F" w:rsidRDefault="00396B0F" w:rsidP="00396B0F">
      <w:pPr>
        <w:pStyle w:val="NormalIndent"/>
        <w:rPr>
          <w:lang w:val="en-US"/>
        </w:rPr>
      </w:pPr>
    </w:p>
    <w:tbl>
      <w:tblPr>
        <w:tblStyle w:val="TableGrid"/>
        <w:tblW w:w="8441" w:type="dxa"/>
        <w:tblLayout w:type="fixed"/>
        <w:tblLook w:val="04A0" w:firstRow="1" w:lastRow="0" w:firstColumn="1" w:lastColumn="0" w:noHBand="0" w:noVBand="1"/>
      </w:tblPr>
      <w:tblGrid>
        <w:gridCol w:w="1212"/>
        <w:gridCol w:w="1276"/>
        <w:gridCol w:w="1390"/>
        <w:gridCol w:w="1303"/>
        <w:gridCol w:w="1276"/>
        <w:gridCol w:w="708"/>
        <w:gridCol w:w="1276"/>
      </w:tblGrid>
      <w:tr w:rsidR="00396B0F" w:rsidRPr="001342AE" w:rsidTr="00396B0F">
        <w:trPr>
          <w:cnfStyle w:val="100000000000" w:firstRow="1" w:lastRow="0" w:firstColumn="0" w:lastColumn="0" w:oddVBand="0" w:evenVBand="0" w:oddHBand="0" w:evenHBand="0" w:firstRowFirstColumn="0" w:firstRowLastColumn="0" w:lastRowFirstColumn="0" w:lastRowLastColumn="0"/>
        </w:trPr>
        <w:tc>
          <w:tcPr>
            <w:tcW w:w="1212" w:type="dxa"/>
            <w:shd w:val="clear" w:color="auto" w:fill="92D050"/>
          </w:tcPr>
          <w:p w:rsidR="00396B0F" w:rsidRPr="00396B0F" w:rsidRDefault="00396B0F" w:rsidP="00836DF8">
            <w:pPr>
              <w:rPr>
                <w:rFonts w:ascii="Segoe UI" w:hAnsi="Segoe UI" w:cs="Segoe UI"/>
                <w:color w:val="auto"/>
                <w:sz w:val="16"/>
                <w:szCs w:val="16"/>
              </w:rPr>
            </w:pPr>
            <w:r w:rsidRPr="00396B0F">
              <w:rPr>
                <w:rFonts w:ascii="Segoe UI" w:hAnsi="Segoe UI" w:cs="Segoe UI"/>
                <w:color w:val="auto"/>
                <w:sz w:val="16"/>
                <w:szCs w:val="16"/>
              </w:rPr>
              <w:t>Stage</w:t>
            </w:r>
          </w:p>
        </w:tc>
        <w:tc>
          <w:tcPr>
            <w:tcW w:w="1276" w:type="dxa"/>
            <w:shd w:val="clear" w:color="auto" w:fill="92D050"/>
          </w:tcPr>
          <w:p w:rsidR="00396B0F" w:rsidRPr="00396B0F" w:rsidRDefault="00396B0F" w:rsidP="00836DF8">
            <w:pPr>
              <w:rPr>
                <w:rFonts w:ascii="Segoe UI" w:hAnsi="Segoe UI" w:cs="Segoe UI"/>
                <w:color w:val="auto"/>
                <w:sz w:val="16"/>
                <w:szCs w:val="16"/>
              </w:rPr>
            </w:pPr>
            <w:r w:rsidRPr="00396B0F">
              <w:rPr>
                <w:rFonts w:ascii="Segoe UI" w:hAnsi="Segoe UI" w:cs="Segoe UI"/>
                <w:color w:val="auto"/>
                <w:sz w:val="16"/>
                <w:szCs w:val="16"/>
              </w:rPr>
              <w:t>Parameters</w:t>
            </w:r>
          </w:p>
        </w:tc>
        <w:tc>
          <w:tcPr>
            <w:tcW w:w="1390" w:type="dxa"/>
            <w:shd w:val="clear" w:color="auto" w:fill="92D050"/>
          </w:tcPr>
          <w:p w:rsidR="00396B0F" w:rsidRPr="00396B0F" w:rsidRDefault="00396B0F" w:rsidP="00836DF8">
            <w:pPr>
              <w:rPr>
                <w:rFonts w:ascii="Segoe UI" w:hAnsi="Segoe UI" w:cs="Segoe UI"/>
                <w:color w:val="auto"/>
                <w:sz w:val="16"/>
                <w:szCs w:val="16"/>
              </w:rPr>
            </w:pPr>
            <w:r w:rsidRPr="00396B0F">
              <w:rPr>
                <w:rFonts w:ascii="Segoe UI" w:hAnsi="Segoe UI" w:cs="Segoe UI"/>
                <w:color w:val="auto"/>
                <w:sz w:val="16"/>
                <w:szCs w:val="16"/>
              </w:rPr>
              <w:t>Place</w:t>
            </w:r>
          </w:p>
        </w:tc>
        <w:tc>
          <w:tcPr>
            <w:tcW w:w="1303" w:type="dxa"/>
            <w:shd w:val="clear" w:color="auto" w:fill="92D050"/>
          </w:tcPr>
          <w:p w:rsidR="00396B0F" w:rsidRPr="00396B0F" w:rsidRDefault="00396B0F" w:rsidP="00836DF8">
            <w:pPr>
              <w:rPr>
                <w:rFonts w:ascii="Segoe UI" w:hAnsi="Segoe UI" w:cs="Segoe UI"/>
                <w:color w:val="auto"/>
                <w:sz w:val="16"/>
                <w:szCs w:val="16"/>
                <w:lang w:val="en-US"/>
              </w:rPr>
            </w:pPr>
            <w:r w:rsidRPr="00396B0F">
              <w:rPr>
                <w:rFonts w:ascii="Segoe UI" w:hAnsi="Segoe UI" w:cs="Segoe UI"/>
                <w:color w:val="auto"/>
                <w:sz w:val="16"/>
                <w:szCs w:val="16"/>
                <w:lang w:val="en-US"/>
              </w:rPr>
              <w:t>How will monitoring be conducted</w:t>
            </w:r>
          </w:p>
        </w:tc>
        <w:tc>
          <w:tcPr>
            <w:tcW w:w="1276" w:type="dxa"/>
            <w:shd w:val="clear" w:color="auto" w:fill="92D050"/>
          </w:tcPr>
          <w:p w:rsidR="00396B0F" w:rsidRPr="00396B0F" w:rsidRDefault="00396B0F" w:rsidP="00836DF8">
            <w:pPr>
              <w:rPr>
                <w:rFonts w:ascii="Segoe UI" w:hAnsi="Segoe UI" w:cs="Segoe UI"/>
                <w:color w:val="auto"/>
                <w:sz w:val="16"/>
                <w:szCs w:val="16"/>
                <w:lang w:val="en-US"/>
              </w:rPr>
            </w:pPr>
            <w:r w:rsidRPr="00396B0F">
              <w:rPr>
                <w:rFonts w:ascii="Segoe UI" w:hAnsi="Segoe UI" w:cs="Segoe UI"/>
                <w:color w:val="auto"/>
                <w:sz w:val="16"/>
                <w:szCs w:val="16"/>
                <w:lang w:val="en-US"/>
              </w:rPr>
              <w:t>Periodicity</w:t>
            </w:r>
          </w:p>
        </w:tc>
        <w:tc>
          <w:tcPr>
            <w:tcW w:w="708" w:type="dxa"/>
            <w:shd w:val="clear" w:color="auto" w:fill="92D050"/>
          </w:tcPr>
          <w:p w:rsidR="00396B0F" w:rsidRPr="00396B0F" w:rsidRDefault="00396B0F" w:rsidP="00836DF8">
            <w:pPr>
              <w:rPr>
                <w:rFonts w:ascii="Segoe UI" w:hAnsi="Segoe UI" w:cs="Segoe UI"/>
                <w:color w:val="auto"/>
                <w:sz w:val="16"/>
                <w:szCs w:val="16"/>
                <w:lang w:val="en-US"/>
              </w:rPr>
            </w:pPr>
            <w:r w:rsidRPr="00396B0F">
              <w:rPr>
                <w:rFonts w:ascii="Segoe UI" w:hAnsi="Segoe UI" w:cs="Segoe UI"/>
                <w:color w:val="auto"/>
                <w:sz w:val="16"/>
                <w:szCs w:val="16"/>
                <w:lang w:val="en-US"/>
              </w:rPr>
              <w:t>Costs</w:t>
            </w:r>
          </w:p>
        </w:tc>
        <w:tc>
          <w:tcPr>
            <w:tcW w:w="1276" w:type="dxa"/>
            <w:shd w:val="clear" w:color="auto" w:fill="92D050"/>
          </w:tcPr>
          <w:p w:rsidR="00396B0F" w:rsidRPr="00396B0F" w:rsidRDefault="00396B0F" w:rsidP="00836DF8">
            <w:pPr>
              <w:rPr>
                <w:rFonts w:ascii="Segoe UI" w:hAnsi="Segoe UI" w:cs="Segoe UI"/>
                <w:color w:val="auto"/>
                <w:sz w:val="16"/>
                <w:szCs w:val="16"/>
                <w:lang w:val="en-US"/>
              </w:rPr>
            </w:pPr>
            <w:r w:rsidRPr="00396B0F">
              <w:rPr>
                <w:rFonts w:ascii="Segoe UI" w:hAnsi="Segoe UI" w:cs="Segoe UI"/>
                <w:color w:val="auto"/>
                <w:sz w:val="16"/>
                <w:szCs w:val="16"/>
                <w:lang w:val="en-US"/>
              </w:rPr>
              <w:t>Responsibility</w:t>
            </w:r>
          </w:p>
        </w:tc>
      </w:tr>
      <w:tr w:rsidR="00396B0F" w:rsidRPr="001342AE" w:rsidTr="00396B0F">
        <w:tc>
          <w:tcPr>
            <w:tcW w:w="1212" w:type="dxa"/>
            <w:vMerge w:val="restart"/>
          </w:tcPr>
          <w:p w:rsidR="00396B0F" w:rsidRDefault="00396B0F" w:rsidP="00836DF8">
            <w:pPr>
              <w:rPr>
                <w:rFonts w:ascii="Segoe UI" w:hAnsi="Segoe UI" w:cs="Segoe UI"/>
                <w:sz w:val="16"/>
                <w:szCs w:val="16"/>
                <w:lang w:val="en-US"/>
              </w:rPr>
            </w:pPr>
            <w:r>
              <w:rPr>
                <w:rFonts w:ascii="Segoe UI" w:hAnsi="Segoe UI" w:cs="Segoe UI"/>
                <w:sz w:val="16"/>
                <w:szCs w:val="16"/>
                <w:lang w:val="en-US"/>
              </w:rPr>
              <w:t>Construction/</w:t>
            </w:r>
          </w:p>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demolition</w:t>
            </w:r>
          </w:p>
        </w:tc>
        <w:tc>
          <w:tcPr>
            <w:tcW w:w="1276" w:type="dxa"/>
          </w:tcPr>
          <w:p w:rsidR="00396B0F" w:rsidRPr="001342AE" w:rsidRDefault="00396B0F" w:rsidP="00836DF8">
            <w:pPr>
              <w:rPr>
                <w:rFonts w:ascii="Segoe UI" w:hAnsi="Segoe UI" w:cs="Segoe UI"/>
                <w:sz w:val="16"/>
                <w:szCs w:val="16"/>
                <w:u w:val="single"/>
                <w:lang w:val="en-US"/>
              </w:rPr>
            </w:pPr>
            <w:r w:rsidRPr="001342AE">
              <w:rPr>
                <w:rFonts w:ascii="Segoe UI" w:hAnsi="Segoe UI" w:cs="Segoe UI"/>
                <w:sz w:val="16"/>
                <w:szCs w:val="16"/>
                <w:u w:val="single"/>
                <w:lang w:val="en-US"/>
              </w:rPr>
              <w:t>Noise pollution</w:t>
            </w:r>
          </w:p>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Noise level</w:t>
            </w:r>
          </w:p>
        </w:tc>
        <w:tc>
          <w:tcPr>
            <w:tcW w:w="1390" w:type="dxa"/>
          </w:tcPr>
          <w:p w:rsidR="00396B0F" w:rsidRDefault="00396B0F" w:rsidP="00836DF8">
            <w:pPr>
              <w:rPr>
                <w:rFonts w:ascii="Segoe UI" w:hAnsi="Segoe UI" w:cs="Segoe UI"/>
                <w:sz w:val="16"/>
                <w:szCs w:val="16"/>
                <w:lang w:val="en-US"/>
              </w:rPr>
            </w:pPr>
            <w:r>
              <w:rPr>
                <w:rFonts w:ascii="Segoe UI" w:hAnsi="Segoe UI" w:cs="Segoe UI"/>
                <w:sz w:val="16"/>
                <w:szCs w:val="16"/>
                <w:lang w:val="en-US"/>
              </w:rPr>
              <w:t>Monitoring points will be identified around construction/</w:t>
            </w:r>
          </w:p>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demolition sites near sensitive areas (e.g. residential areas, schools, hospitals)</w:t>
            </w:r>
          </w:p>
        </w:tc>
        <w:tc>
          <w:tcPr>
            <w:tcW w:w="1303"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Measurements with noise meters, national standards for measurement methods will be followed</w:t>
            </w:r>
          </w:p>
        </w:tc>
        <w:tc>
          <w:tcPr>
            <w:tcW w:w="1276" w:type="dxa"/>
          </w:tcPr>
          <w:p w:rsidR="00396B0F" w:rsidRDefault="00396B0F" w:rsidP="00836DF8">
            <w:pPr>
              <w:rPr>
                <w:rFonts w:ascii="Segoe UI" w:hAnsi="Segoe UI" w:cs="Segoe UI"/>
                <w:sz w:val="16"/>
                <w:szCs w:val="16"/>
                <w:lang w:val="en-US"/>
              </w:rPr>
            </w:pPr>
            <w:r>
              <w:rPr>
                <w:rFonts w:ascii="Segoe UI" w:hAnsi="Segoe UI" w:cs="Segoe UI"/>
                <w:sz w:val="16"/>
                <w:szCs w:val="16"/>
                <w:lang w:val="en-US"/>
              </w:rPr>
              <w:t>Random basis.</w:t>
            </w:r>
          </w:p>
          <w:p w:rsidR="00396B0F" w:rsidRDefault="00396B0F" w:rsidP="00836DF8">
            <w:pPr>
              <w:rPr>
                <w:rFonts w:ascii="Segoe UI" w:hAnsi="Segoe UI" w:cs="Segoe UI"/>
                <w:sz w:val="16"/>
                <w:szCs w:val="16"/>
                <w:lang w:val="en-US"/>
              </w:rPr>
            </w:pPr>
            <w:r>
              <w:rPr>
                <w:rFonts w:ascii="Segoe UI" w:hAnsi="Segoe UI" w:cs="Segoe UI"/>
                <w:sz w:val="16"/>
                <w:szCs w:val="16"/>
                <w:lang w:val="en-US"/>
              </w:rPr>
              <w:t>When complaints are received</w:t>
            </w:r>
          </w:p>
        </w:tc>
        <w:tc>
          <w:tcPr>
            <w:tcW w:w="708"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Not high</w:t>
            </w:r>
          </w:p>
        </w:tc>
        <w:tc>
          <w:tcPr>
            <w:tcW w:w="1276"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Contractor, Company EHS-executive</w:t>
            </w:r>
          </w:p>
        </w:tc>
      </w:tr>
      <w:tr w:rsidR="00396B0F" w:rsidRPr="001342AE" w:rsidTr="00396B0F">
        <w:tc>
          <w:tcPr>
            <w:tcW w:w="1212" w:type="dxa"/>
            <w:vMerge/>
          </w:tcPr>
          <w:p w:rsidR="00396B0F" w:rsidRPr="001342AE" w:rsidRDefault="00396B0F" w:rsidP="00836DF8">
            <w:pPr>
              <w:rPr>
                <w:rFonts w:ascii="Segoe UI" w:hAnsi="Segoe UI" w:cs="Segoe UI"/>
                <w:sz w:val="16"/>
                <w:szCs w:val="16"/>
                <w:lang w:val="en-US"/>
              </w:rPr>
            </w:pPr>
          </w:p>
        </w:tc>
        <w:tc>
          <w:tcPr>
            <w:tcW w:w="1276" w:type="dxa"/>
          </w:tcPr>
          <w:p w:rsidR="00396B0F" w:rsidRPr="00D77F6B" w:rsidRDefault="00396B0F" w:rsidP="00836DF8">
            <w:pPr>
              <w:rPr>
                <w:rFonts w:ascii="Segoe UI" w:hAnsi="Segoe UI" w:cs="Segoe UI"/>
                <w:sz w:val="16"/>
                <w:szCs w:val="16"/>
                <w:u w:val="single"/>
                <w:lang w:val="en-US"/>
              </w:rPr>
            </w:pPr>
            <w:r w:rsidRPr="00D77F6B">
              <w:rPr>
                <w:rFonts w:ascii="Segoe UI" w:hAnsi="Segoe UI" w:cs="Segoe UI"/>
                <w:sz w:val="16"/>
                <w:szCs w:val="16"/>
                <w:u w:val="single"/>
                <w:lang w:val="en-US"/>
              </w:rPr>
              <w:t>Air pollution</w:t>
            </w:r>
          </w:p>
          <w:p w:rsidR="00396B0F" w:rsidRPr="001342AE" w:rsidRDefault="00396B0F" w:rsidP="00396B0F">
            <w:pPr>
              <w:rPr>
                <w:rFonts w:ascii="Segoe UI" w:hAnsi="Segoe UI" w:cs="Segoe UI"/>
                <w:sz w:val="16"/>
                <w:szCs w:val="16"/>
                <w:lang w:val="en-US"/>
              </w:rPr>
            </w:pPr>
            <w:r>
              <w:rPr>
                <w:rFonts w:ascii="Segoe UI" w:hAnsi="Segoe UI" w:cs="Segoe UI"/>
                <w:sz w:val="16"/>
                <w:szCs w:val="16"/>
                <w:lang w:val="en-US"/>
              </w:rPr>
              <w:t>Fugitive dust from earth works and traffic, fumes from vehicles</w:t>
            </w:r>
          </w:p>
        </w:tc>
        <w:tc>
          <w:tcPr>
            <w:tcW w:w="1390" w:type="dxa"/>
          </w:tcPr>
          <w:p w:rsidR="00396B0F" w:rsidRDefault="00396B0F" w:rsidP="00836DF8">
            <w:pPr>
              <w:rPr>
                <w:rFonts w:ascii="Segoe UI" w:hAnsi="Segoe UI" w:cs="Segoe UI"/>
                <w:sz w:val="16"/>
                <w:szCs w:val="16"/>
                <w:lang w:val="en-US"/>
              </w:rPr>
            </w:pPr>
            <w:r>
              <w:rPr>
                <w:rFonts w:ascii="Segoe UI" w:hAnsi="Segoe UI" w:cs="Segoe UI"/>
                <w:sz w:val="16"/>
                <w:szCs w:val="16"/>
                <w:lang w:val="en-US"/>
              </w:rPr>
              <w:t>Monitoring points will be identified around construction/</w:t>
            </w:r>
          </w:p>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demolition sites near sensitive areas (e.g. residential areas, schools, hospitals)</w:t>
            </w:r>
          </w:p>
        </w:tc>
        <w:tc>
          <w:tcPr>
            <w:tcW w:w="1303" w:type="dxa"/>
          </w:tcPr>
          <w:p w:rsidR="00396B0F" w:rsidRDefault="00396B0F" w:rsidP="00836DF8">
            <w:pPr>
              <w:rPr>
                <w:rFonts w:ascii="Segoe UI" w:hAnsi="Segoe UI" w:cs="Segoe UI"/>
                <w:sz w:val="16"/>
                <w:szCs w:val="16"/>
                <w:lang w:val="en-US"/>
              </w:rPr>
            </w:pPr>
            <w:r>
              <w:rPr>
                <w:rFonts w:ascii="Segoe UI" w:hAnsi="Segoe UI" w:cs="Segoe UI"/>
                <w:sz w:val="16"/>
                <w:szCs w:val="16"/>
                <w:lang w:val="en-US"/>
              </w:rPr>
              <w:t>Visually. Measurements of Total Suspended Particles in case of large-scale construction/</w:t>
            </w:r>
          </w:p>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demolition sites and exceptional weather conditions.</w:t>
            </w:r>
          </w:p>
        </w:tc>
        <w:tc>
          <w:tcPr>
            <w:tcW w:w="1276" w:type="dxa"/>
          </w:tcPr>
          <w:p w:rsidR="00396B0F" w:rsidRDefault="00396B0F" w:rsidP="00836DF8">
            <w:pPr>
              <w:rPr>
                <w:rFonts w:ascii="Segoe UI" w:hAnsi="Segoe UI" w:cs="Segoe UI"/>
                <w:sz w:val="16"/>
                <w:szCs w:val="16"/>
                <w:lang w:val="en-US"/>
              </w:rPr>
            </w:pPr>
            <w:r>
              <w:rPr>
                <w:rFonts w:ascii="Segoe UI" w:hAnsi="Segoe UI" w:cs="Segoe UI"/>
                <w:sz w:val="16"/>
                <w:szCs w:val="16"/>
                <w:lang w:val="en-US"/>
              </w:rPr>
              <w:t>Regularly.</w:t>
            </w:r>
          </w:p>
          <w:p w:rsidR="00396B0F" w:rsidRDefault="00396B0F" w:rsidP="00836DF8">
            <w:pPr>
              <w:rPr>
                <w:rFonts w:ascii="Segoe UI" w:hAnsi="Segoe UI" w:cs="Segoe UI"/>
                <w:sz w:val="16"/>
                <w:szCs w:val="16"/>
                <w:lang w:val="en-US"/>
              </w:rPr>
            </w:pPr>
            <w:r>
              <w:rPr>
                <w:rFonts w:ascii="Segoe UI" w:hAnsi="Segoe UI" w:cs="Segoe UI"/>
                <w:sz w:val="16"/>
                <w:szCs w:val="16"/>
                <w:lang w:val="en-US"/>
              </w:rPr>
              <w:t>During dry periods.</w:t>
            </w:r>
          </w:p>
          <w:p w:rsidR="00396B0F" w:rsidRDefault="00396B0F" w:rsidP="00836DF8">
            <w:pPr>
              <w:rPr>
                <w:rFonts w:ascii="Segoe UI" w:hAnsi="Segoe UI" w:cs="Segoe UI"/>
                <w:sz w:val="16"/>
                <w:szCs w:val="16"/>
                <w:lang w:val="en-US"/>
              </w:rPr>
            </w:pPr>
            <w:r>
              <w:rPr>
                <w:rFonts w:ascii="Segoe UI" w:hAnsi="Segoe UI" w:cs="Segoe UI"/>
                <w:sz w:val="16"/>
                <w:szCs w:val="16"/>
                <w:lang w:val="en-US"/>
              </w:rPr>
              <w:t>When complaints are received</w:t>
            </w:r>
          </w:p>
        </w:tc>
        <w:tc>
          <w:tcPr>
            <w:tcW w:w="708"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Not high</w:t>
            </w:r>
          </w:p>
        </w:tc>
        <w:tc>
          <w:tcPr>
            <w:tcW w:w="1276"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Contractor, Company EHS-executive</w:t>
            </w:r>
          </w:p>
        </w:tc>
      </w:tr>
      <w:tr w:rsidR="00396B0F" w:rsidRPr="001342AE" w:rsidTr="00396B0F">
        <w:tc>
          <w:tcPr>
            <w:tcW w:w="1212" w:type="dxa"/>
            <w:vMerge/>
          </w:tcPr>
          <w:p w:rsidR="00396B0F" w:rsidRPr="001342AE" w:rsidRDefault="00396B0F" w:rsidP="00836DF8">
            <w:pPr>
              <w:rPr>
                <w:rFonts w:ascii="Segoe UI" w:hAnsi="Segoe UI" w:cs="Segoe UI"/>
                <w:sz w:val="16"/>
                <w:szCs w:val="16"/>
                <w:lang w:val="en-US"/>
              </w:rPr>
            </w:pPr>
          </w:p>
        </w:tc>
        <w:tc>
          <w:tcPr>
            <w:tcW w:w="1276" w:type="dxa"/>
          </w:tcPr>
          <w:p w:rsidR="00396B0F" w:rsidRPr="00D77F6B" w:rsidRDefault="00396B0F" w:rsidP="00836DF8">
            <w:pPr>
              <w:rPr>
                <w:rFonts w:ascii="Segoe UI" w:hAnsi="Segoe UI" w:cs="Segoe UI"/>
                <w:sz w:val="16"/>
                <w:szCs w:val="16"/>
                <w:u w:val="single"/>
                <w:lang w:val="en-US"/>
              </w:rPr>
            </w:pPr>
            <w:r w:rsidRPr="00D77F6B">
              <w:rPr>
                <w:rFonts w:ascii="Segoe UI" w:hAnsi="Segoe UI" w:cs="Segoe UI"/>
                <w:sz w:val="16"/>
                <w:szCs w:val="16"/>
                <w:u w:val="single"/>
                <w:lang w:val="en-US"/>
              </w:rPr>
              <w:t>Waste</w:t>
            </w:r>
          </w:p>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Construction and demolition waste management plan</w:t>
            </w:r>
          </w:p>
        </w:tc>
        <w:tc>
          <w:tcPr>
            <w:tcW w:w="1390"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At construction/ demolition sites and at sites to which waste is disposed</w:t>
            </w:r>
          </w:p>
        </w:tc>
        <w:tc>
          <w:tcPr>
            <w:tcW w:w="1303"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 xml:space="preserve">Visual, landfill documentation review, monitoring the requirements of tendering documents </w:t>
            </w:r>
          </w:p>
        </w:tc>
        <w:tc>
          <w:tcPr>
            <w:tcW w:w="1276" w:type="dxa"/>
          </w:tcPr>
          <w:p w:rsidR="00396B0F" w:rsidRDefault="00396B0F" w:rsidP="00836DF8">
            <w:pPr>
              <w:rPr>
                <w:rFonts w:ascii="Segoe UI" w:hAnsi="Segoe UI" w:cs="Segoe UI"/>
                <w:sz w:val="16"/>
                <w:szCs w:val="16"/>
                <w:lang w:val="en-US"/>
              </w:rPr>
            </w:pPr>
            <w:r>
              <w:rPr>
                <w:rFonts w:ascii="Segoe UI" w:hAnsi="Segoe UI" w:cs="Segoe UI"/>
                <w:sz w:val="16"/>
                <w:szCs w:val="16"/>
                <w:lang w:val="en-US"/>
              </w:rPr>
              <w:t>Constant monitoring by the contractor.</w:t>
            </w:r>
          </w:p>
          <w:p w:rsidR="00396B0F" w:rsidRDefault="00396B0F" w:rsidP="00836DF8">
            <w:pPr>
              <w:rPr>
                <w:rFonts w:ascii="Segoe UI" w:hAnsi="Segoe UI" w:cs="Segoe UI"/>
                <w:sz w:val="16"/>
                <w:szCs w:val="16"/>
                <w:lang w:val="en-US"/>
              </w:rPr>
            </w:pPr>
            <w:r>
              <w:rPr>
                <w:rFonts w:ascii="Segoe UI" w:hAnsi="Segoe UI" w:cs="Segoe UI"/>
                <w:sz w:val="16"/>
                <w:szCs w:val="16"/>
                <w:lang w:val="en-US"/>
              </w:rPr>
              <w:t>Random basis for inspections by Company representative</w:t>
            </w:r>
          </w:p>
        </w:tc>
        <w:tc>
          <w:tcPr>
            <w:tcW w:w="708"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Not high</w:t>
            </w:r>
          </w:p>
        </w:tc>
        <w:tc>
          <w:tcPr>
            <w:tcW w:w="1276"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Contractor, Company representative responsible for the site</w:t>
            </w:r>
          </w:p>
        </w:tc>
      </w:tr>
      <w:tr w:rsidR="00396B0F" w:rsidRPr="001342AE" w:rsidTr="00396B0F">
        <w:tc>
          <w:tcPr>
            <w:tcW w:w="1212" w:type="dxa"/>
            <w:vMerge/>
          </w:tcPr>
          <w:p w:rsidR="00396B0F" w:rsidRPr="001342AE" w:rsidRDefault="00396B0F" w:rsidP="00836DF8">
            <w:pPr>
              <w:rPr>
                <w:rFonts w:ascii="Segoe UI" w:hAnsi="Segoe UI" w:cs="Segoe UI"/>
                <w:sz w:val="16"/>
                <w:szCs w:val="16"/>
                <w:lang w:val="en-US"/>
              </w:rPr>
            </w:pPr>
          </w:p>
        </w:tc>
        <w:tc>
          <w:tcPr>
            <w:tcW w:w="1276" w:type="dxa"/>
          </w:tcPr>
          <w:p w:rsidR="00396B0F" w:rsidRPr="00D77F6B" w:rsidRDefault="00396B0F" w:rsidP="00836DF8">
            <w:pPr>
              <w:rPr>
                <w:rFonts w:ascii="Segoe UI" w:hAnsi="Segoe UI" w:cs="Segoe UI"/>
                <w:sz w:val="16"/>
                <w:szCs w:val="16"/>
                <w:u w:val="single"/>
                <w:lang w:val="en-US"/>
              </w:rPr>
            </w:pPr>
            <w:r w:rsidRPr="00D77F6B">
              <w:rPr>
                <w:rFonts w:ascii="Segoe UI" w:hAnsi="Segoe UI" w:cs="Segoe UI"/>
                <w:sz w:val="16"/>
                <w:szCs w:val="16"/>
                <w:u w:val="single"/>
                <w:lang w:val="en-US"/>
              </w:rPr>
              <w:t>Waste</w:t>
            </w:r>
          </w:p>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Management of asbestos containing materials</w:t>
            </w:r>
          </w:p>
        </w:tc>
        <w:tc>
          <w:tcPr>
            <w:tcW w:w="1390"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At construction/ demolition sites and at sites to which waste is disposed</w:t>
            </w:r>
          </w:p>
        </w:tc>
        <w:tc>
          <w:tcPr>
            <w:tcW w:w="1303"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Visual, landfill documentation review, monitoring the requirements of tendering documents</w:t>
            </w:r>
          </w:p>
        </w:tc>
        <w:tc>
          <w:tcPr>
            <w:tcW w:w="1276" w:type="dxa"/>
          </w:tcPr>
          <w:p w:rsidR="00396B0F" w:rsidRDefault="00396B0F" w:rsidP="00836DF8">
            <w:pPr>
              <w:rPr>
                <w:rFonts w:ascii="Segoe UI" w:hAnsi="Segoe UI" w:cs="Segoe UI"/>
                <w:sz w:val="16"/>
                <w:szCs w:val="16"/>
                <w:lang w:val="en-US"/>
              </w:rPr>
            </w:pPr>
            <w:r>
              <w:rPr>
                <w:rFonts w:ascii="Segoe UI" w:hAnsi="Segoe UI" w:cs="Segoe UI"/>
                <w:sz w:val="16"/>
                <w:szCs w:val="16"/>
                <w:lang w:val="en-US"/>
              </w:rPr>
              <w:t>Constant monitoring by the contractor.</w:t>
            </w:r>
          </w:p>
          <w:p w:rsidR="00396B0F" w:rsidRDefault="00396B0F" w:rsidP="00836DF8">
            <w:pPr>
              <w:rPr>
                <w:rFonts w:ascii="Segoe UI" w:hAnsi="Segoe UI" w:cs="Segoe UI"/>
                <w:sz w:val="16"/>
                <w:szCs w:val="16"/>
                <w:lang w:val="en-US"/>
              </w:rPr>
            </w:pPr>
            <w:r>
              <w:rPr>
                <w:rFonts w:ascii="Segoe UI" w:hAnsi="Segoe UI" w:cs="Segoe UI"/>
                <w:sz w:val="16"/>
                <w:szCs w:val="16"/>
                <w:lang w:val="en-US"/>
              </w:rPr>
              <w:t>Random basis for inspections by Company representative</w:t>
            </w:r>
          </w:p>
          <w:p w:rsidR="00396B0F" w:rsidRDefault="00396B0F" w:rsidP="00836DF8">
            <w:pPr>
              <w:rPr>
                <w:rFonts w:ascii="Segoe UI" w:hAnsi="Segoe UI" w:cs="Segoe UI"/>
                <w:sz w:val="16"/>
                <w:szCs w:val="16"/>
                <w:lang w:val="en-US"/>
              </w:rPr>
            </w:pPr>
          </w:p>
          <w:p w:rsidR="00396B0F" w:rsidRDefault="00396B0F" w:rsidP="00836DF8">
            <w:pPr>
              <w:rPr>
                <w:rFonts w:ascii="Segoe UI" w:hAnsi="Segoe UI" w:cs="Segoe UI"/>
                <w:sz w:val="16"/>
                <w:szCs w:val="16"/>
                <w:lang w:val="en-US"/>
              </w:rPr>
            </w:pPr>
          </w:p>
          <w:p w:rsidR="00396B0F" w:rsidRDefault="00396B0F" w:rsidP="00836DF8">
            <w:pPr>
              <w:rPr>
                <w:rFonts w:ascii="Segoe UI" w:hAnsi="Segoe UI" w:cs="Segoe UI"/>
                <w:sz w:val="16"/>
                <w:szCs w:val="16"/>
                <w:lang w:val="en-US"/>
              </w:rPr>
            </w:pPr>
          </w:p>
          <w:p w:rsidR="00396B0F" w:rsidRDefault="00396B0F" w:rsidP="00836DF8">
            <w:pPr>
              <w:rPr>
                <w:rFonts w:ascii="Segoe UI" w:hAnsi="Segoe UI" w:cs="Segoe UI"/>
                <w:sz w:val="16"/>
                <w:szCs w:val="16"/>
                <w:lang w:val="en-US"/>
              </w:rPr>
            </w:pPr>
          </w:p>
          <w:p w:rsidR="00396B0F" w:rsidRDefault="00396B0F" w:rsidP="00836DF8">
            <w:pPr>
              <w:rPr>
                <w:rFonts w:ascii="Segoe UI" w:hAnsi="Segoe UI" w:cs="Segoe UI"/>
                <w:sz w:val="16"/>
                <w:szCs w:val="16"/>
                <w:lang w:val="en-US"/>
              </w:rPr>
            </w:pPr>
          </w:p>
          <w:p w:rsidR="00396B0F" w:rsidRDefault="00396B0F" w:rsidP="00836DF8">
            <w:pPr>
              <w:rPr>
                <w:rFonts w:ascii="Segoe UI" w:hAnsi="Segoe UI" w:cs="Segoe UI"/>
                <w:sz w:val="16"/>
                <w:szCs w:val="16"/>
                <w:lang w:val="en-US"/>
              </w:rPr>
            </w:pPr>
          </w:p>
        </w:tc>
        <w:tc>
          <w:tcPr>
            <w:tcW w:w="708"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Not high</w:t>
            </w:r>
          </w:p>
        </w:tc>
        <w:tc>
          <w:tcPr>
            <w:tcW w:w="1276"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Contractor, Company representative responsible for the site</w:t>
            </w:r>
          </w:p>
        </w:tc>
      </w:tr>
      <w:tr w:rsidR="00396B0F" w:rsidRPr="001342AE" w:rsidTr="00396B0F">
        <w:tc>
          <w:tcPr>
            <w:tcW w:w="1212" w:type="dxa"/>
            <w:shd w:val="clear" w:color="auto" w:fill="92D050"/>
          </w:tcPr>
          <w:p w:rsidR="00396B0F" w:rsidRPr="00396B0F" w:rsidRDefault="00396B0F" w:rsidP="00836DF8">
            <w:pPr>
              <w:rPr>
                <w:rFonts w:ascii="Segoe UI" w:hAnsi="Segoe UI" w:cs="Segoe UI"/>
                <w:b/>
                <w:sz w:val="16"/>
                <w:szCs w:val="16"/>
              </w:rPr>
            </w:pPr>
            <w:r w:rsidRPr="00396B0F">
              <w:rPr>
                <w:rFonts w:ascii="Segoe UI" w:hAnsi="Segoe UI" w:cs="Segoe UI"/>
                <w:b/>
                <w:sz w:val="16"/>
                <w:szCs w:val="16"/>
              </w:rPr>
              <w:t>Stage</w:t>
            </w:r>
          </w:p>
        </w:tc>
        <w:tc>
          <w:tcPr>
            <w:tcW w:w="1276" w:type="dxa"/>
            <w:shd w:val="clear" w:color="auto" w:fill="92D050"/>
          </w:tcPr>
          <w:p w:rsidR="00396B0F" w:rsidRPr="00396B0F" w:rsidRDefault="00396B0F" w:rsidP="00836DF8">
            <w:pPr>
              <w:rPr>
                <w:rFonts w:ascii="Segoe UI" w:hAnsi="Segoe UI" w:cs="Segoe UI"/>
                <w:b/>
                <w:sz w:val="16"/>
                <w:szCs w:val="16"/>
              </w:rPr>
            </w:pPr>
            <w:r w:rsidRPr="00396B0F">
              <w:rPr>
                <w:rFonts w:ascii="Segoe UI" w:hAnsi="Segoe UI" w:cs="Segoe UI"/>
                <w:b/>
                <w:sz w:val="16"/>
                <w:szCs w:val="16"/>
              </w:rPr>
              <w:t>Parameters</w:t>
            </w:r>
          </w:p>
        </w:tc>
        <w:tc>
          <w:tcPr>
            <w:tcW w:w="1390" w:type="dxa"/>
            <w:shd w:val="clear" w:color="auto" w:fill="92D050"/>
          </w:tcPr>
          <w:p w:rsidR="00396B0F" w:rsidRPr="00396B0F" w:rsidRDefault="00396B0F" w:rsidP="00836DF8">
            <w:pPr>
              <w:rPr>
                <w:rFonts w:ascii="Segoe UI" w:hAnsi="Segoe UI" w:cs="Segoe UI"/>
                <w:b/>
                <w:sz w:val="16"/>
                <w:szCs w:val="16"/>
              </w:rPr>
            </w:pPr>
            <w:r w:rsidRPr="00396B0F">
              <w:rPr>
                <w:rFonts w:ascii="Segoe UI" w:hAnsi="Segoe UI" w:cs="Segoe UI"/>
                <w:b/>
                <w:sz w:val="16"/>
                <w:szCs w:val="16"/>
              </w:rPr>
              <w:t>Place</w:t>
            </w:r>
          </w:p>
        </w:tc>
        <w:tc>
          <w:tcPr>
            <w:tcW w:w="1303" w:type="dxa"/>
            <w:shd w:val="clear" w:color="auto" w:fill="92D050"/>
          </w:tcPr>
          <w:p w:rsidR="00396B0F" w:rsidRPr="00396B0F" w:rsidRDefault="00396B0F" w:rsidP="00836DF8">
            <w:pPr>
              <w:rPr>
                <w:rFonts w:ascii="Segoe UI" w:hAnsi="Segoe UI" w:cs="Segoe UI"/>
                <w:b/>
                <w:sz w:val="16"/>
                <w:szCs w:val="16"/>
                <w:lang w:val="en-US"/>
              </w:rPr>
            </w:pPr>
            <w:r w:rsidRPr="00396B0F">
              <w:rPr>
                <w:rFonts w:ascii="Segoe UI" w:hAnsi="Segoe UI" w:cs="Segoe UI"/>
                <w:b/>
                <w:sz w:val="16"/>
                <w:szCs w:val="16"/>
                <w:lang w:val="en-US"/>
              </w:rPr>
              <w:t>How will monitoring be conducted</w:t>
            </w:r>
          </w:p>
        </w:tc>
        <w:tc>
          <w:tcPr>
            <w:tcW w:w="1276" w:type="dxa"/>
            <w:shd w:val="clear" w:color="auto" w:fill="92D050"/>
          </w:tcPr>
          <w:p w:rsidR="00396B0F" w:rsidRPr="00396B0F" w:rsidRDefault="00396B0F" w:rsidP="00836DF8">
            <w:pPr>
              <w:rPr>
                <w:rFonts w:ascii="Segoe UI" w:hAnsi="Segoe UI" w:cs="Segoe UI"/>
                <w:b/>
                <w:sz w:val="16"/>
                <w:szCs w:val="16"/>
                <w:lang w:val="en-US"/>
              </w:rPr>
            </w:pPr>
            <w:r w:rsidRPr="00396B0F">
              <w:rPr>
                <w:rFonts w:ascii="Segoe UI" w:hAnsi="Segoe UI" w:cs="Segoe UI"/>
                <w:b/>
                <w:sz w:val="16"/>
                <w:szCs w:val="16"/>
                <w:lang w:val="en-US"/>
              </w:rPr>
              <w:t>Periodicity</w:t>
            </w:r>
          </w:p>
        </w:tc>
        <w:tc>
          <w:tcPr>
            <w:tcW w:w="708" w:type="dxa"/>
            <w:shd w:val="clear" w:color="auto" w:fill="92D050"/>
          </w:tcPr>
          <w:p w:rsidR="00396B0F" w:rsidRPr="00396B0F" w:rsidRDefault="00396B0F" w:rsidP="00836DF8">
            <w:pPr>
              <w:rPr>
                <w:rFonts w:ascii="Segoe UI" w:hAnsi="Segoe UI" w:cs="Segoe UI"/>
                <w:b/>
                <w:sz w:val="16"/>
                <w:szCs w:val="16"/>
                <w:lang w:val="en-US"/>
              </w:rPr>
            </w:pPr>
            <w:r w:rsidRPr="00396B0F">
              <w:rPr>
                <w:rFonts w:ascii="Segoe UI" w:hAnsi="Segoe UI" w:cs="Segoe UI"/>
                <w:b/>
                <w:sz w:val="16"/>
                <w:szCs w:val="16"/>
                <w:lang w:val="en-US"/>
              </w:rPr>
              <w:t>Costs</w:t>
            </w:r>
          </w:p>
        </w:tc>
        <w:tc>
          <w:tcPr>
            <w:tcW w:w="1276" w:type="dxa"/>
            <w:shd w:val="clear" w:color="auto" w:fill="92D050"/>
          </w:tcPr>
          <w:p w:rsidR="00396B0F" w:rsidRPr="00396B0F" w:rsidRDefault="00396B0F" w:rsidP="00836DF8">
            <w:pPr>
              <w:rPr>
                <w:rFonts w:ascii="Segoe UI" w:hAnsi="Segoe UI" w:cs="Segoe UI"/>
                <w:b/>
                <w:sz w:val="16"/>
                <w:szCs w:val="16"/>
                <w:lang w:val="en-US"/>
              </w:rPr>
            </w:pPr>
            <w:r w:rsidRPr="00396B0F">
              <w:rPr>
                <w:rFonts w:ascii="Segoe UI" w:hAnsi="Segoe UI" w:cs="Segoe UI"/>
                <w:b/>
                <w:sz w:val="16"/>
                <w:szCs w:val="16"/>
                <w:lang w:val="en-US"/>
              </w:rPr>
              <w:t>Responsibility</w:t>
            </w:r>
          </w:p>
        </w:tc>
      </w:tr>
      <w:tr w:rsidR="00396B0F" w:rsidRPr="001342AE" w:rsidTr="00396B0F">
        <w:tc>
          <w:tcPr>
            <w:tcW w:w="1212" w:type="dxa"/>
            <w:vMerge w:val="restart"/>
          </w:tcPr>
          <w:p w:rsidR="00396B0F" w:rsidRDefault="00396B0F" w:rsidP="00396B0F">
            <w:pPr>
              <w:rPr>
                <w:rFonts w:ascii="Segoe UI" w:hAnsi="Segoe UI" w:cs="Segoe UI"/>
                <w:sz w:val="16"/>
                <w:szCs w:val="16"/>
                <w:lang w:val="en-US"/>
              </w:rPr>
            </w:pPr>
            <w:r>
              <w:rPr>
                <w:rFonts w:ascii="Segoe UI" w:hAnsi="Segoe UI" w:cs="Segoe UI"/>
                <w:sz w:val="16"/>
                <w:szCs w:val="16"/>
                <w:lang w:val="en-US"/>
              </w:rPr>
              <w:t>Construction/</w:t>
            </w:r>
          </w:p>
          <w:p w:rsidR="00396B0F" w:rsidRPr="001342AE" w:rsidRDefault="00396B0F" w:rsidP="00396B0F">
            <w:pPr>
              <w:rPr>
                <w:rFonts w:ascii="Segoe UI" w:hAnsi="Segoe UI" w:cs="Segoe UI"/>
                <w:sz w:val="16"/>
                <w:szCs w:val="16"/>
                <w:lang w:val="en-US"/>
              </w:rPr>
            </w:pPr>
            <w:r>
              <w:rPr>
                <w:rFonts w:ascii="Segoe UI" w:hAnsi="Segoe UI" w:cs="Segoe UI"/>
                <w:sz w:val="16"/>
                <w:szCs w:val="16"/>
                <w:lang w:val="en-US"/>
              </w:rPr>
              <w:t>demolition</w:t>
            </w:r>
          </w:p>
        </w:tc>
        <w:tc>
          <w:tcPr>
            <w:tcW w:w="1276" w:type="dxa"/>
          </w:tcPr>
          <w:p w:rsidR="00396B0F" w:rsidRDefault="00396B0F" w:rsidP="00836DF8">
            <w:pPr>
              <w:rPr>
                <w:rFonts w:ascii="Segoe UI" w:hAnsi="Segoe UI" w:cs="Segoe UI"/>
                <w:sz w:val="16"/>
                <w:szCs w:val="16"/>
                <w:u w:val="single"/>
                <w:lang w:val="en-US"/>
              </w:rPr>
            </w:pPr>
            <w:r w:rsidRPr="00D77F6B">
              <w:rPr>
                <w:rFonts w:ascii="Segoe UI" w:hAnsi="Segoe UI" w:cs="Segoe UI"/>
                <w:sz w:val="16"/>
                <w:szCs w:val="16"/>
                <w:u w:val="single"/>
                <w:lang w:val="en-US"/>
              </w:rPr>
              <w:t>Occupational and common health and safety</w:t>
            </w:r>
          </w:p>
          <w:p w:rsidR="00396B0F" w:rsidRDefault="00396B0F" w:rsidP="00836DF8">
            <w:pPr>
              <w:rPr>
                <w:rFonts w:ascii="Segoe UI" w:hAnsi="Segoe UI" w:cs="Segoe UI"/>
                <w:sz w:val="16"/>
                <w:szCs w:val="16"/>
                <w:lang w:val="en-US"/>
              </w:rPr>
            </w:pPr>
            <w:r w:rsidRPr="00D77F6B">
              <w:rPr>
                <w:rFonts w:ascii="Segoe UI" w:hAnsi="Segoe UI" w:cs="Segoe UI"/>
                <w:sz w:val="16"/>
                <w:szCs w:val="16"/>
                <w:lang w:val="en-US"/>
              </w:rPr>
              <w:t>Adherence to safety regulations and safe working procedures</w:t>
            </w:r>
            <w:r>
              <w:rPr>
                <w:rFonts w:ascii="Segoe UI" w:hAnsi="Segoe UI" w:cs="Segoe UI"/>
                <w:sz w:val="16"/>
                <w:szCs w:val="16"/>
                <w:lang w:val="en-US"/>
              </w:rPr>
              <w:t>.</w:t>
            </w:r>
          </w:p>
          <w:p w:rsidR="00396B0F" w:rsidRPr="00D77F6B" w:rsidRDefault="00396B0F" w:rsidP="00836DF8">
            <w:pPr>
              <w:rPr>
                <w:rFonts w:ascii="Segoe UI" w:hAnsi="Segoe UI" w:cs="Segoe UI"/>
                <w:sz w:val="16"/>
                <w:szCs w:val="16"/>
                <w:lang w:val="en-US"/>
              </w:rPr>
            </w:pPr>
            <w:r>
              <w:rPr>
                <w:rFonts w:ascii="Segoe UI" w:hAnsi="Segoe UI" w:cs="Segoe UI"/>
                <w:sz w:val="16"/>
                <w:szCs w:val="16"/>
                <w:lang w:val="en-US"/>
              </w:rPr>
              <w:t>Working areas to be out of bounds to non-works personnel</w:t>
            </w:r>
          </w:p>
        </w:tc>
        <w:tc>
          <w:tcPr>
            <w:tcW w:w="1390"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At construction/ demolition sites</w:t>
            </w:r>
          </w:p>
        </w:tc>
        <w:tc>
          <w:tcPr>
            <w:tcW w:w="1303"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Inspections</w:t>
            </w:r>
          </w:p>
        </w:tc>
        <w:tc>
          <w:tcPr>
            <w:tcW w:w="1276" w:type="dxa"/>
          </w:tcPr>
          <w:p w:rsidR="00396B0F" w:rsidRDefault="00396B0F" w:rsidP="00836DF8">
            <w:pPr>
              <w:rPr>
                <w:rFonts w:ascii="Segoe UI" w:hAnsi="Segoe UI" w:cs="Segoe UI"/>
                <w:sz w:val="16"/>
                <w:szCs w:val="16"/>
                <w:lang w:val="en-US"/>
              </w:rPr>
            </w:pPr>
            <w:r>
              <w:rPr>
                <w:rFonts w:ascii="Segoe UI" w:hAnsi="Segoe UI" w:cs="Segoe UI"/>
                <w:sz w:val="16"/>
                <w:szCs w:val="16"/>
                <w:lang w:val="en-US"/>
              </w:rPr>
              <w:t>Constant monitoring by the contractor.</w:t>
            </w:r>
          </w:p>
          <w:p w:rsidR="00396B0F" w:rsidRDefault="00396B0F" w:rsidP="00836DF8">
            <w:pPr>
              <w:rPr>
                <w:rFonts w:ascii="Segoe UI" w:hAnsi="Segoe UI" w:cs="Segoe UI"/>
                <w:sz w:val="16"/>
                <w:szCs w:val="16"/>
                <w:lang w:val="en-US"/>
              </w:rPr>
            </w:pPr>
            <w:r>
              <w:rPr>
                <w:rFonts w:ascii="Segoe UI" w:hAnsi="Segoe UI" w:cs="Segoe UI"/>
                <w:sz w:val="16"/>
                <w:szCs w:val="16"/>
                <w:lang w:val="en-US"/>
              </w:rPr>
              <w:t>Random basis for inspections by Company representative</w:t>
            </w:r>
          </w:p>
        </w:tc>
        <w:tc>
          <w:tcPr>
            <w:tcW w:w="708"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Not high</w:t>
            </w:r>
          </w:p>
        </w:tc>
        <w:tc>
          <w:tcPr>
            <w:tcW w:w="1276"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Contractor, Company representative responsible for the site</w:t>
            </w:r>
          </w:p>
        </w:tc>
      </w:tr>
      <w:tr w:rsidR="00396B0F" w:rsidRPr="001342AE" w:rsidTr="00396B0F">
        <w:tc>
          <w:tcPr>
            <w:tcW w:w="1212" w:type="dxa"/>
            <w:vMerge/>
          </w:tcPr>
          <w:p w:rsidR="00396B0F" w:rsidRPr="001342AE" w:rsidRDefault="00396B0F" w:rsidP="00836DF8">
            <w:pPr>
              <w:rPr>
                <w:rFonts w:ascii="Segoe UI" w:hAnsi="Segoe UI" w:cs="Segoe UI"/>
                <w:sz w:val="16"/>
                <w:szCs w:val="16"/>
                <w:lang w:val="en-US"/>
              </w:rPr>
            </w:pPr>
          </w:p>
        </w:tc>
        <w:tc>
          <w:tcPr>
            <w:tcW w:w="1276" w:type="dxa"/>
          </w:tcPr>
          <w:p w:rsidR="00396B0F" w:rsidRPr="00D77F6B" w:rsidRDefault="00396B0F" w:rsidP="00836DF8">
            <w:pPr>
              <w:rPr>
                <w:rFonts w:ascii="Segoe UI" w:hAnsi="Segoe UI" w:cs="Segoe UI"/>
                <w:sz w:val="16"/>
                <w:szCs w:val="16"/>
                <w:u w:val="single"/>
                <w:lang w:val="en-US"/>
              </w:rPr>
            </w:pPr>
            <w:r w:rsidRPr="00D77F6B">
              <w:rPr>
                <w:rFonts w:ascii="Segoe UI" w:hAnsi="Segoe UI" w:cs="Segoe UI"/>
                <w:sz w:val="16"/>
                <w:szCs w:val="16"/>
                <w:u w:val="single"/>
                <w:lang w:val="en-US"/>
              </w:rPr>
              <w:t>Increased risk of traffic accidents</w:t>
            </w:r>
          </w:p>
          <w:p w:rsidR="00396B0F" w:rsidRDefault="00396B0F" w:rsidP="00836DF8">
            <w:pPr>
              <w:rPr>
                <w:rFonts w:ascii="Segoe UI" w:hAnsi="Segoe UI" w:cs="Segoe UI"/>
                <w:sz w:val="16"/>
                <w:szCs w:val="16"/>
                <w:lang w:val="en-US"/>
              </w:rPr>
            </w:pPr>
            <w:r>
              <w:rPr>
                <w:rFonts w:ascii="Segoe UI" w:hAnsi="Segoe UI" w:cs="Segoe UI"/>
                <w:sz w:val="16"/>
                <w:szCs w:val="16"/>
                <w:lang w:val="en-US"/>
              </w:rPr>
              <w:t>Traffic management plan.</w:t>
            </w:r>
          </w:p>
          <w:p w:rsidR="00396B0F" w:rsidRDefault="00396B0F" w:rsidP="00836DF8">
            <w:pPr>
              <w:rPr>
                <w:rFonts w:ascii="Segoe UI" w:hAnsi="Segoe UI" w:cs="Segoe UI"/>
                <w:sz w:val="16"/>
                <w:szCs w:val="16"/>
                <w:lang w:val="en-US"/>
              </w:rPr>
            </w:pPr>
            <w:r>
              <w:rPr>
                <w:rFonts w:ascii="Segoe UI" w:hAnsi="Segoe UI" w:cs="Segoe UI"/>
                <w:sz w:val="16"/>
                <w:szCs w:val="16"/>
                <w:lang w:val="en-US"/>
              </w:rPr>
              <w:t>Clearly marked and separated sites.</w:t>
            </w:r>
          </w:p>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Safe passageways</w:t>
            </w:r>
          </w:p>
        </w:tc>
        <w:tc>
          <w:tcPr>
            <w:tcW w:w="1390"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At construction/ demolition sites</w:t>
            </w:r>
          </w:p>
        </w:tc>
        <w:tc>
          <w:tcPr>
            <w:tcW w:w="1303"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Inspections</w:t>
            </w:r>
          </w:p>
        </w:tc>
        <w:tc>
          <w:tcPr>
            <w:tcW w:w="1276" w:type="dxa"/>
          </w:tcPr>
          <w:p w:rsidR="00396B0F" w:rsidRDefault="00396B0F" w:rsidP="00836DF8">
            <w:pPr>
              <w:rPr>
                <w:rFonts w:ascii="Segoe UI" w:hAnsi="Segoe UI" w:cs="Segoe UI"/>
                <w:sz w:val="16"/>
                <w:szCs w:val="16"/>
                <w:lang w:val="en-US"/>
              </w:rPr>
            </w:pPr>
            <w:r>
              <w:rPr>
                <w:rFonts w:ascii="Segoe UI" w:hAnsi="Segoe UI" w:cs="Segoe UI"/>
                <w:sz w:val="16"/>
                <w:szCs w:val="16"/>
                <w:lang w:val="en-US"/>
              </w:rPr>
              <w:t>Constant monitoring by the contractor.</w:t>
            </w:r>
          </w:p>
          <w:p w:rsidR="00396B0F" w:rsidRDefault="00396B0F" w:rsidP="00836DF8">
            <w:pPr>
              <w:rPr>
                <w:rFonts w:ascii="Segoe UI" w:hAnsi="Segoe UI" w:cs="Segoe UI"/>
                <w:sz w:val="16"/>
                <w:szCs w:val="16"/>
                <w:lang w:val="en-US"/>
              </w:rPr>
            </w:pPr>
            <w:r>
              <w:rPr>
                <w:rFonts w:ascii="Segoe UI" w:hAnsi="Segoe UI" w:cs="Segoe UI"/>
                <w:sz w:val="16"/>
                <w:szCs w:val="16"/>
                <w:lang w:val="en-US"/>
              </w:rPr>
              <w:t>Random basis for inspections by Company representative</w:t>
            </w:r>
          </w:p>
        </w:tc>
        <w:tc>
          <w:tcPr>
            <w:tcW w:w="708"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Not high</w:t>
            </w:r>
          </w:p>
        </w:tc>
        <w:tc>
          <w:tcPr>
            <w:tcW w:w="1276"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Contractor, Company representative responsible for the site</w:t>
            </w:r>
          </w:p>
        </w:tc>
      </w:tr>
      <w:tr w:rsidR="00396B0F" w:rsidRPr="001342AE" w:rsidTr="00396B0F">
        <w:tc>
          <w:tcPr>
            <w:tcW w:w="1212" w:type="dxa"/>
            <w:vMerge/>
          </w:tcPr>
          <w:p w:rsidR="00396B0F" w:rsidRPr="001342AE" w:rsidRDefault="00396B0F" w:rsidP="00836DF8">
            <w:pPr>
              <w:rPr>
                <w:rFonts w:ascii="Segoe UI" w:hAnsi="Segoe UI" w:cs="Segoe UI"/>
                <w:sz w:val="16"/>
                <w:szCs w:val="16"/>
                <w:lang w:val="en-US"/>
              </w:rPr>
            </w:pPr>
          </w:p>
        </w:tc>
        <w:tc>
          <w:tcPr>
            <w:tcW w:w="1276" w:type="dxa"/>
          </w:tcPr>
          <w:p w:rsidR="00396B0F" w:rsidRPr="00D77F6B" w:rsidRDefault="00396B0F" w:rsidP="00836DF8">
            <w:pPr>
              <w:rPr>
                <w:rFonts w:ascii="Segoe UI" w:hAnsi="Segoe UI" w:cs="Segoe UI"/>
                <w:sz w:val="16"/>
                <w:szCs w:val="16"/>
                <w:u w:val="single"/>
                <w:lang w:val="en-US"/>
              </w:rPr>
            </w:pPr>
            <w:r w:rsidRPr="00D77F6B">
              <w:rPr>
                <w:rFonts w:ascii="Segoe UI" w:hAnsi="Segoe UI" w:cs="Segoe UI"/>
                <w:sz w:val="16"/>
                <w:szCs w:val="16"/>
                <w:u w:val="single"/>
                <w:lang w:val="en-US"/>
              </w:rPr>
              <w:t>Fires and explosions</w:t>
            </w:r>
          </w:p>
          <w:p w:rsidR="00396B0F" w:rsidRDefault="00396B0F" w:rsidP="00836DF8">
            <w:pPr>
              <w:rPr>
                <w:rFonts w:ascii="Segoe UI" w:hAnsi="Segoe UI" w:cs="Segoe UI"/>
                <w:sz w:val="16"/>
                <w:szCs w:val="16"/>
                <w:lang w:val="en-US"/>
              </w:rPr>
            </w:pPr>
            <w:r>
              <w:rPr>
                <w:rFonts w:ascii="Segoe UI" w:hAnsi="Segoe UI" w:cs="Segoe UI"/>
                <w:sz w:val="16"/>
                <w:szCs w:val="16"/>
                <w:lang w:val="en-US"/>
              </w:rPr>
              <w:t>Standards and instructions are to be followed.</w:t>
            </w:r>
          </w:p>
          <w:p w:rsidR="00396B0F" w:rsidRDefault="00396B0F" w:rsidP="00836DF8">
            <w:pPr>
              <w:rPr>
                <w:rFonts w:ascii="Segoe UI" w:hAnsi="Segoe UI" w:cs="Segoe UI"/>
                <w:sz w:val="16"/>
                <w:szCs w:val="16"/>
                <w:lang w:val="en-US"/>
              </w:rPr>
            </w:pPr>
            <w:r>
              <w:rPr>
                <w:rFonts w:ascii="Segoe UI" w:hAnsi="Segoe UI" w:cs="Segoe UI"/>
                <w:sz w:val="16"/>
                <w:szCs w:val="16"/>
                <w:lang w:val="en-US"/>
              </w:rPr>
              <w:t>Emergency plans.</w:t>
            </w:r>
          </w:p>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Training</w:t>
            </w:r>
          </w:p>
        </w:tc>
        <w:tc>
          <w:tcPr>
            <w:tcW w:w="1390"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At construction/ demolition sites</w:t>
            </w:r>
          </w:p>
        </w:tc>
        <w:tc>
          <w:tcPr>
            <w:tcW w:w="1303"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Inspections</w:t>
            </w:r>
          </w:p>
        </w:tc>
        <w:tc>
          <w:tcPr>
            <w:tcW w:w="1276" w:type="dxa"/>
          </w:tcPr>
          <w:p w:rsidR="00396B0F" w:rsidRDefault="00396B0F" w:rsidP="00836DF8">
            <w:pPr>
              <w:rPr>
                <w:rFonts w:ascii="Segoe UI" w:hAnsi="Segoe UI" w:cs="Segoe UI"/>
                <w:sz w:val="16"/>
                <w:szCs w:val="16"/>
                <w:lang w:val="en-US"/>
              </w:rPr>
            </w:pPr>
            <w:r>
              <w:rPr>
                <w:rFonts w:ascii="Segoe UI" w:hAnsi="Segoe UI" w:cs="Segoe UI"/>
                <w:sz w:val="16"/>
                <w:szCs w:val="16"/>
                <w:lang w:val="en-US"/>
              </w:rPr>
              <w:t>Constant monitoring by the contractor.</w:t>
            </w:r>
          </w:p>
          <w:p w:rsidR="00396B0F" w:rsidRDefault="00396B0F" w:rsidP="00836DF8">
            <w:pPr>
              <w:rPr>
                <w:rFonts w:ascii="Segoe UI" w:hAnsi="Segoe UI" w:cs="Segoe UI"/>
                <w:sz w:val="16"/>
                <w:szCs w:val="16"/>
                <w:lang w:val="en-US"/>
              </w:rPr>
            </w:pPr>
            <w:r>
              <w:rPr>
                <w:rFonts w:ascii="Segoe UI" w:hAnsi="Segoe UI" w:cs="Segoe UI"/>
                <w:sz w:val="16"/>
                <w:szCs w:val="16"/>
                <w:lang w:val="en-US"/>
              </w:rPr>
              <w:t>Random basis for inspections by Company representative</w:t>
            </w:r>
          </w:p>
        </w:tc>
        <w:tc>
          <w:tcPr>
            <w:tcW w:w="708"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Not high</w:t>
            </w:r>
          </w:p>
        </w:tc>
        <w:tc>
          <w:tcPr>
            <w:tcW w:w="1276"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Contractor, Company representative responsible for the site</w:t>
            </w:r>
          </w:p>
        </w:tc>
      </w:tr>
      <w:tr w:rsidR="00396B0F" w:rsidRPr="001342AE" w:rsidTr="00396B0F">
        <w:tc>
          <w:tcPr>
            <w:tcW w:w="1212" w:type="dxa"/>
            <w:vMerge/>
          </w:tcPr>
          <w:p w:rsidR="00396B0F" w:rsidRPr="001342AE" w:rsidRDefault="00396B0F" w:rsidP="00836DF8">
            <w:pPr>
              <w:rPr>
                <w:rFonts w:ascii="Segoe UI" w:hAnsi="Segoe UI" w:cs="Segoe UI"/>
                <w:sz w:val="16"/>
                <w:szCs w:val="16"/>
                <w:lang w:val="en-US"/>
              </w:rPr>
            </w:pPr>
          </w:p>
        </w:tc>
        <w:tc>
          <w:tcPr>
            <w:tcW w:w="1276" w:type="dxa"/>
          </w:tcPr>
          <w:p w:rsidR="00396B0F" w:rsidRPr="00165504" w:rsidRDefault="00396B0F" w:rsidP="00836DF8">
            <w:pPr>
              <w:rPr>
                <w:rFonts w:ascii="Segoe UI" w:hAnsi="Segoe UI" w:cs="Segoe UI"/>
                <w:sz w:val="16"/>
                <w:szCs w:val="16"/>
                <w:u w:val="single"/>
                <w:lang w:val="en-US"/>
              </w:rPr>
            </w:pPr>
            <w:r w:rsidRPr="00165504">
              <w:rPr>
                <w:rFonts w:ascii="Segoe UI" w:hAnsi="Segoe UI" w:cs="Segoe UI"/>
                <w:sz w:val="16"/>
                <w:szCs w:val="16"/>
                <w:u w:val="single"/>
                <w:lang w:val="en-US"/>
              </w:rPr>
              <w:t>Landslips and erosion</w:t>
            </w:r>
          </w:p>
          <w:p w:rsidR="00396B0F" w:rsidRDefault="00396B0F" w:rsidP="00836DF8">
            <w:pPr>
              <w:rPr>
                <w:rFonts w:ascii="Segoe UI" w:hAnsi="Segoe UI" w:cs="Segoe UI"/>
                <w:sz w:val="16"/>
                <w:szCs w:val="16"/>
                <w:lang w:val="en-US"/>
              </w:rPr>
            </w:pPr>
            <w:r>
              <w:rPr>
                <w:rFonts w:ascii="Segoe UI" w:hAnsi="Segoe UI" w:cs="Segoe UI"/>
                <w:sz w:val="16"/>
                <w:szCs w:val="16"/>
                <w:lang w:val="en-US"/>
              </w:rPr>
              <w:t>Supporting structures.</w:t>
            </w:r>
          </w:p>
          <w:p w:rsidR="00396B0F" w:rsidRDefault="00396B0F" w:rsidP="00836DF8">
            <w:pPr>
              <w:rPr>
                <w:rFonts w:ascii="Segoe UI" w:hAnsi="Segoe UI" w:cs="Segoe UI"/>
                <w:sz w:val="16"/>
                <w:szCs w:val="16"/>
                <w:lang w:val="en-US"/>
              </w:rPr>
            </w:pPr>
            <w:r>
              <w:rPr>
                <w:rFonts w:ascii="Segoe UI" w:hAnsi="Segoe UI" w:cs="Segoe UI"/>
                <w:sz w:val="16"/>
                <w:szCs w:val="16"/>
                <w:lang w:val="en-US"/>
              </w:rPr>
              <w:t>Storm water drainage.</w:t>
            </w:r>
          </w:p>
          <w:p w:rsidR="00396B0F" w:rsidRDefault="00396B0F" w:rsidP="00836DF8">
            <w:pPr>
              <w:rPr>
                <w:rFonts w:ascii="Segoe UI" w:hAnsi="Segoe UI" w:cs="Segoe UI"/>
                <w:sz w:val="16"/>
                <w:szCs w:val="16"/>
                <w:lang w:val="en-US"/>
              </w:rPr>
            </w:pPr>
            <w:r>
              <w:rPr>
                <w:rFonts w:ascii="Segoe UI" w:hAnsi="Segoe UI" w:cs="Segoe UI"/>
                <w:sz w:val="16"/>
                <w:szCs w:val="16"/>
                <w:lang w:val="en-US"/>
              </w:rPr>
              <w:t>Unnecessary removal of vegetation is avoided</w:t>
            </w:r>
          </w:p>
          <w:p w:rsidR="00396B0F" w:rsidRDefault="00396B0F" w:rsidP="00836DF8">
            <w:pPr>
              <w:rPr>
                <w:rFonts w:ascii="Segoe UI" w:hAnsi="Segoe UI" w:cs="Segoe UI"/>
                <w:sz w:val="16"/>
                <w:szCs w:val="16"/>
                <w:lang w:val="en-US"/>
              </w:rPr>
            </w:pPr>
          </w:p>
          <w:p w:rsidR="00396B0F" w:rsidRDefault="00396B0F" w:rsidP="00836DF8">
            <w:pPr>
              <w:rPr>
                <w:rFonts w:ascii="Segoe UI" w:hAnsi="Segoe UI" w:cs="Segoe UI"/>
                <w:sz w:val="16"/>
                <w:szCs w:val="16"/>
                <w:lang w:val="en-US"/>
              </w:rPr>
            </w:pPr>
          </w:p>
          <w:p w:rsidR="00396B0F" w:rsidRPr="001342AE" w:rsidRDefault="00396B0F" w:rsidP="00836DF8">
            <w:pPr>
              <w:rPr>
                <w:rFonts w:ascii="Segoe UI" w:hAnsi="Segoe UI" w:cs="Segoe UI"/>
                <w:sz w:val="16"/>
                <w:szCs w:val="16"/>
                <w:lang w:val="en-US"/>
              </w:rPr>
            </w:pPr>
          </w:p>
        </w:tc>
        <w:tc>
          <w:tcPr>
            <w:tcW w:w="1390"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At construction/ demolition sites</w:t>
            </w:r>
          </w:p>
        </w:tc>
        <w:tc>
          <w:tcPr>
            <w:tcW w:w="1303"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Inspections</w:t>
            </w:r>
          </w:p>
        </w:tc>
        <w:tc>
          <w:tcPr>
            <w:tcW w:w="1276" w:type="dxa"/>
          </w:tcPr>
          <w:p w:rsidR="00396B0F" w:rsidRDefault="00396B0F" w:rsidP="00836DF8">
            <w:pPr>
              <w:rPr>
                <w:rFonts w:ascii="Segoe UI" w:hAnsi="Segoe UI" w:cs="Segoe UI"/>
                <w:sz w:val="16"/>
                <w:szCs w:val="16"/>
                <w:lang w:val="en-US"/>
              </w:rPr>
            </w:pPr>
            <w:r>
              <w:rPr>
                <w:rFonts w:ascii="Segoe UI" w:hAnsi="Segoe UI" w:cs="Segoe UI"/>
                <w:sz w:val="16"/>
                <w:szCs w:val="16"/>
                <w:lang w:val="en-US"/>
              </w:rPr>
              <w:t>Constant monitoring by the contractor.</w:t>
            </w:r>
          </w:p>
          <w:p w:rsidR="00396B0F" w:rsidRDefault="00396B0F" w:rsidP="00836DF8">
            <w:pPr>
              <w:rPr>
                <w:rFonts w:ascii="Segoe UI" w:hAnsi="Segoe UI" w:cs="Segoe UI"/>
                <w:sz w:val="16"/>
                <w:szCs w:val="16"/>
                <w:lang w:val="en-US"/>
              </w:rPr>
            </w:pPr>
            <w:r>
              <w:rPr>
                <w:rFonts w:ascii="Segoe UI" w:hAnsi="Segoe UI" w:cs="Segoe UI"/>
                <w:sz w:val="16"/>
                <w:szCs w:val="16"/>
                <w:lang w:val="en-US"/>
              </w:rPr>
              <w:t>Random basis for inspections by Company representative</w:t>
            </w:r>
          </w:p>
        </w:tc>
        <w:tc>
          <w:tcPr>
            <w:tcW w:w="708"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Not high</w:t>
            </w:r>
          </w:p>
        </w:tc>
        <w:tc>
          <w:tcPr>
            <w:tcW w:w="1276"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Contractor, Company representative responsible for the site</w:t>
            </w:r>
          </w:p>
        </w:tc>
      </w:tr>
      <w:tr w:rsidR="00396B0F" w:rsidRPr="001342AE" w:rsidTr="00396B0F">
        <w:tc>
          <w:tcPr>
            <w:tcW w:w="1212" w:type="dxa"/>
            <w:shd w:val="clear" w:color="auto" w:fill="92D050"/>
          </w:tcPr>
          <w:p w:rsidR="00396B0F" w:rsidRPr="00396B0F" w:rsidRDefault="00396B0F" w:rsidP="00836DF8">
            <w:pPr>
              <w:rPr>
                <w:rFonts w:ascii="Segoe UI" w:hAnsi="Segoe UI" w:cs="Segoe UI"/>
                <w:b/>
                <w:sz w:val="16"/>
                <w:szCs w:val="16"/>
              </w:rPr>
            </w:pPr>
            <w:r w:rsidRPr="00396B0F">
              <w:rPr>
                <w:rFonts w:ascii="Segoe UI" w:hAnsi="Segoe UI" w:cs="Segoe UI"/>
                <w:b/>
                <w:sz w:val="16"/>
                <w:szCs w:val="16"/>
              </w:rPr>
              <w:t>Stage</w:t>
            </w:r>
          </w:p>
        </w:tc>
        <w:tc>
          <w:tcPr>
            <w:tcW w:w="1276" w:type="dxa"/>
            <w:shd w:val="clear" w:color="auto" w:fill="92D050"/>
          </w:tcPr>
          <w:p w:rsidR="00396B0F" w:rsidRPr="00396B0F" w:rsidRDefault="00396B0F" w:rsidP="00836DF8">
            <w:pPr>
              <w:rPr>
                <w:rFonts w:ascii="Segoe UI" w:hAnsi="Segoe UI" w:cs="Segoe UI"/>
                <w:b/>
                <w:sz w:val="16"/>
                <w:szCs w:val="16"/>
              </w:rPr>
            </w:pPr>
            <w:r w:rsidRPr="00396B0F">
              <w:rPr>
                <w:rFonts w:ascii="Segoe UI" w:hAnsi="Segoe UI" w:cs="Segoe UI"/>
                <w:b/>
                <w:sz w:val="16"/>
                <w:szCs w:val="16"/>
              </w:rPr>
              <w:t>Parameters</w:t>
            </w:r>
          </w:p>
        </w:tc>
        <w:tc>
          <w:tcPr>
            <w:tcW w:w="1390" w:type="dxa"/>
            <w:shd w:val="clear" w:color="auto" w:fill="92D050"/>
          </w:tcPr>
          <w:p w:rsidR="00396B0F" w:rsidRPr="00396B0F" w:rsidRDefault="00396B0F" w:rsidP="00836DF8">
            <w:pPr>
              <w:rPr>
                <w:rFonts w:ascii="Segoe UI" w:hAnsi="Segoe UI" w:cs="Segoe UI"/>
                <w:b/>
                <w:sz w:val="16"/>
                <w:szCs w:val="16"/>
              </w:rPr>
            </w:pPr>
            <w:r w:rsidRPr="00396B0F">
              <w:rPr>
                <w:rFonts w:ascii="Segoe UI" w:hAnsi="Segoe UI" w:cs="Segoe UI"/>
                <w:b/>
                <w:sz w:val="16"/>
                <w:szCs w:val="16"/>
              </w:rPr>
              <w:t>Place</w:t>
            </w:r>
          </w:p>
        </w:tc>
        <w:tc>
          <w:tcPr>
            <w:tcW w:w="1303" w:type="dxa"/>
            <w:shd w:val="clear" w:color="auto" w:fill="92D050"/>
          </w:tcPr>
          <w:p w:rsidR="00396B0F" w:rsidRPr="00396B0F" w:rsidRDefault="00396B0F" w:rsidP="00836DF8">
            <w:pPr>
              <w:rPr>
                <w:rFonts w:ascii="Segoe UI" w:hAnsi="Segoe UI" w:cs="Segoe UI"/>
                <w:b/>
                <w:sz w:val="16"/>
                <w:szCs w:val="16"/>
                <w:lang w:val="en-US"/>
              </w:rPr>
            </w:pPr>
            <w:r w:rsidRPr="00396B0F">
              <w:rPr>
                <w:rFonts w:ascii="Segoe UI" w:hAnsi="Segoe UI" w:cs="Segoe UI"/>
                <w:b/>
                <w:sz w:val="16"/>
                <w:szCs w:val="16"/>
                <w:lang w:val="en-US"/>
              </w:rPr>
              <w:t>How will monitoring be conducted</w:t>
            </w:r>
          </w:p>
        </w:tc>
        <w:tc>
          <w:tcPr>
            <w:tcW w:w="1276" w:type="dxa"/>
            <w:shd w:val="clear" w:color="auto" w:fill="92D050"/>
          </w:tcPr>
          <w:p w:rsidR="00396B0F" w:rsidRPr="00396B0F" w:rsidRDefault="00396B0F" w:rsidP="00836DF8">
            <w:pPr>
              <w:rPr>
                <w:rFonts w:ascii="Segoe UI" w:hAnsi="Segoe UI" w:cs="Segoe UI"/>
                <w:b/>
                <w:sz w:val="16"/>
                <w:szCs w:val="16"/>
                <w:lang w:val="en-US"/>
              </w:rPr>
            </w:pPr>
            <w:r w:rsidRPr="00396B0F">
              <w:rPr>
                <w:rFonts w:ascii="Segoe UI" w:hAnsi="Segoe UI" w:cs="Segoe UI"/>
                <w:b/>
                <w:sz w:val="16"/>
                <w:szCs w:val="16"/>
                <w:lang w:val="en-US"/>
              </w:rPr>
              <w:t>Periodicity</w:t>
            </w:r>
          </w:p>
        </w:tc>
        <w:tc>
          <w:tcPr>
            <w:tcW w:w="708" w:type="dxa"/>
            <w:shd w:val="clear" w:color="auto" w:fill="92D050"/>
          </w:tcPr>
          <w:p w:rsidR="00396B0F" w:rsidRPr="00396B0F" w:rsidRDefault="00396B0F" w:rsidP="00836DF8">
            <w:pPr>
              <w:rPr>
                <w:rFonts w:ascii="Segoe UI" w:hAnsi="Segoe UI" w:cs="Segoe UI"/>
                <w:b/>
                <w:sz w:val="16"/>
                <w:szCs w:val="16"/>
                <w:lang w:val="en-US"/>
              </w:rPr>
            </w:pPr>
            <w:r w:rsidRPr="00396B0F">
              <w:rPr>
                <w:rFonts w:ascii="Segoe UI" w:hAnsi="Segoe UI" w:cs="Segoe UI"/>
                <w:b/>
                <w:sz w:val="16"/>
                <w:szCs w:val="16"/>
                <w:lang w:val="en-US"/>
              </w:rPr>
              <w:t>Costs</w:t>
            </w:r>
          </w:p>
        </w:tc>
        <w:tc>
          <w:tcPr>
            <w:tcW w:w="1276" w:type="dxa"/>
            <w:shd w:val="clear" w:color="auto" w:fill="92D050"/>
          </w:tcPr>
          <w:p w:rsidR="00396B0F" w:rsidRPr="00396B0F" w:rsidRDefault="00396B0F" w:rsidP="00836DF8">
            <w:pPr>
              <w:rPr>
                <w:rFonts w:ascii="Segoe UI" w:hAnsi="Segoe UI" w:cs="Segoe UI"/>
                <w:b/>
                <w:sz w:val="16"/>
                <w:szCs w:val="16"/>
                <w:lang w:val="en-US"/>
              </w:rPr>
            </w:pPr>
            <w:r w:rsidRPr="00396B0F">
              <w:rPr>
                <w:rFonts w:ascii="Segoe UI" w:hAnsi="Segoe UI" w:cs="Segoe UI"/>
                <w:b/>
                <w:sz w:val="16"/>
                <w:szCs w:val="16"/>
                <w:lang w:val="en-US"/>
              </w:rPr>
              <w:t>Responsibility</w:t>
            </w:r>
          </w:p>
        </w:tc>
      </w:tr>
      <w:tr w:rsidR="00396B0F" w:rsidRPr="001342AE" w:rsidTr="00396B0F">
        <w:tc>
          <w:tcPr>
            <w:tcW w:w="1212" w:type="dxa"/>
          </w:tcPr>
          <w:p w:rsidR="00396B0F" w:rsidRDefault="00396B0F" w:rsidP="00396B0F">
            <w:pPr>
              <w:rPr>
                <w:rFonts w:ascii="Segoe UI" w:hAnsi="Segoe UI" w:cs="Segoe UI"/>
                <w:sz w:val="16"/>
                <w:szCs w:val="16"/>
                <w:lang w:val="en-US"/>
              </w:rPr>
            </w:pPr>
            <w:r>
              <w:rPr>
                <w:rFonts w:ascii="Segoe UI" w:hAnsi="Segoe UI" w:cs="Segoe UI"/>
                <w:sz w:val="16"/>
                <w:szCs w:val="16"/>
                <w:lang w:val="en-US"/>
              </w:rPr>
              <w:t>Construction/</w:t>
            </w:r>
          </w:p>
          <w:p w:rsidR="00396B0F" w:rsidRPr="001342AE" w:rsidRDefault="00396B0F" w:rsidP="00396B0F">
            <w:pPr>
              <w:rPr>
                <w:rFonts w:ascii="Segoe UI" w:hAnsi="Segoe UI" w:cs="Segoe UI"/>
                <w:sz w:val="16"/>
                <w:szCs w:val="16"/>
                <w:lang w:val="en-US"/>
              </w:rPr>
            </w:pPr>
            <w:r>
              <w:rPr>
                <w:rFonts w:ascii="Segoe UI" w:hAnsi="Segoe UI" w:cs="Segoe UI"/>
                <w:sz w:val="16"/>
                <w:szCs w:val="16"/>
                <w:lang w:val="en-US"/>
              </w:rPr>
              <w:t>demolition</w:t>
            </w:r>
          </w:p>
        </w:tc>
        <w:tc>
          <w:tcPr>
            <w:tcW w:w="1276" w:type="dxa"/>
          </w:tcPr>
          <w:p w:rsidR="00396B0F" w:rsidRDefault="00396B0F" w:rsidP="00836DF8">
            <w:pPr>
              <w:rPr>
                <w:rFonts w:ascii="Segoe UI" w:hAnsi="Segoe UI" w:cs="Segoe UI"/>
                <w:sz w:val="16"/>
                <w:szCs w:val="16"/>
                <w:u w:val="single"/>
                <w:lang w:val="en-US"/>
              </w:rPr>
            </w:pPr>
            <w:r>
              <w:rPr>
                <w:rFonts w:ascii="Segoe UI" w:hAnsi="Segoe UI" w:cs="Segoe UI"/>
                <w:sz w:val="16"/>
                <w:szCs w:val="16"/>
                <w:u w:val="single"/>
                <w:lang w:val="en-US"/>
              </w:rPr>
              <w:t>Cultural heritage</w:t>
            </w:r>
          </w:p>
          <w:p w:rsidR="00396B0F" w:rsidRPr="003F6F83" w:rsidRDefault="00396B0F" w:rsidP="00836DF8">
            <w:pPr>
              <w:rPr>
                <w:rFonts w:ascii="Segoe UI" w:hAnsi="Segoe UI" w:cs="Segoe UI"/>
                <w:sz w:val="16"/>
                <w:szCs w:val="16"/>
                <w:lang w:val="en-US"/>
              </w:rPr>
            </w:pPr>
            <w:r>
              <w:rPr>
                <w:rFonts w:ascii="Segoe UI" w:hAnsi="Segoe UI" w:cs="Segoe UI"/>
                <w:sz w:val="16"/>
                <w:szCs w:val="16"/>
                <w:lang w:val="en-US"/>
              </w:rPr>
              <w:t>Historical and archeological chance finds</w:t>
            </w:r>
          </w:p>
        </w:tc>
        <w:tc>
          <w:tcPr>
            <w:tcW w:w="1390" w:type="dxa"/>
          </w:tcPr>
          <w:p w:rsidR="00396B0F" w:rsidRDefault="00396B0F" w:rsidP="00836DF8">
            <w:pPr>
              <w:rPr>
                <w:rFonts w:ascii="Segoe UI" w:hAnsi="Segoe UI" w:cs="Segoe UI"/>
                <w:sz w:val="16"/>
                <w:szCs w:val="16"/>
                <w:lang w:val="en-US"/>
              </w:rPr>
            </w:pPr>
            <w:r>
              <w:rPr>
                <w:rFonts w:ascii="Segoe UI" w:hAnsi="Segoe UI" w:cs="Segoe UI"/>
                <w:sz w:val="16"/>
                <w:szCs w:val="16"/>
                <w:lang w:val="en-US"/>
              </w:rPr>
              <w:t>At construction/ demolition sites</w:t>
            </w:r>
          </w:p>
        </w:tc>
        <w:tc>
          <w:tcPr>
            <w:tcW w:w="1303"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Inspections</w:t>
            </w:r>
          </w:p>
        </w:tc>
        <w:tc>
          <w:tcPr>
            <w:tcW w:w="1276" w:type="dxa"/>
          </w:tcPr>
          <w:p w:rsidR="00396B0F" w:rsidRDefault="00396B0F" w:rsidP="00836DF8">
            <w:pPr>
              <w:rPr>
                <w:rFonts w:ascii="Segoe UI" w:hAnsi="Segoe UI" w:cs="Segoe UI"/>
                <w:sz w:val="16"/>
                <w:szCs w:val="16"/>
                <w:lang w:val="en-US"/>
              </w:rPr>
            </w:pPr>
            <w:r>
              <w:rPr>
                <w:rFonts w:ascii="Segoe UI" w:hAnsi="Segoe UI" w:cs="Segoe UI"/>
                <w:sz w:val="16"/>
                <w:szCs w:val="16"/>
                <w:lang w:val="en-US"/>
              </w:rPr>
              <w:t>Constant monitoring by the contractor.</w:t>
            </w:r>
          </w:p>
          <w:p w:rsidR="00396B0F" w:rsidRDefault="00396B0F" w:rsidP="00836DF8">
            <w:pPr>
              <w:rPr>
                <w:rFonts w:ascii="Segoe UI" w:hAnsi="Segoe UI" w:cs="Segoe UI"/>
                <w:sz w:val="16"/>
                <w:szCs w:val="16"/>
                <w:lang w:val="en-US"/>
              </w:rPr>
            </w:pPr>
            <w:r>
              <w:rPr>
                <w:rFonts w:ascii="Segoe UI" w:hAnsi="Segoe UI" w:cs="Segoe UI"/>
                <w:sz w:val="16"/>
                <w:szCs w:val="16"/>
                <w:lang w:val="en-US"/>
              </w:rPr>
              <w:t>Random basis for inspections by Company representative</w:t>
            </w:r>
          </w:p>
        </w:tc>
        <w:tc>
          <w:tcPr>
            <w:tcW w:w="708"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Not high</w:t>
            </w:r>
          </w:p>
        </w:tc>
        <w:tc>
          <w:tcPr>
            <w:tcW w:w="1276"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Contractor, Company representative responsible for the site</w:t>
            </w:r>
          </w:p>
        </w:tc>
      </w:tr>
      <w:tr w:rsidR="00F85DD2" w:rsidRPr="001342AE" w:rsidTr="00396B0F">
        <w:tc>
          <w:tcPr>
            <w:tcW w:w="1212" w:type="dxa"/>
          </w:tcPr>
          <w:p w:rsidR="00F85DD2" w:rsidRDefault="00F85DD2" w:rsidP="00F85DD2">
            <w:pPr>
              <w:rPr>
                <w:rFonts w:ascii="Segoe UI" w:hAnsi="Segoe UI" w:cs="Segoe UI"/>
                <w:sz w:val="16"/>
                <w:szCs w:val="16"/>
                <w:lang w:val="en-US"/>
              </w:rPr>
            </w:pPr>
            <w:r>
              <w:rPr>
                <w:rFonts w:ascii="Segoe UI" w:hAnsi="Segoe UI" w:cs="Segoe UI"/>
                <w:sz w:val="16"/>
                <w:szCs w:val="16"/>
                <w:lang w:val="en-US"/>
              </w:rPr>
              <w:t>Construction/</w:t>
            </w:r>
          </w:p>
          <w:p w:rsidR="00F85DD2" w:rsidRDefault="00F85DD2" w:rsidP="00F85DD2">
            <w:pPr>
              <w:rPr>
                <w:rFonts w:ascii="Segoe UI" w:hAnsi="Segoe UI" w:cs="Segoe UI"/>
                <w:sz w:val="16"/>
                <w:szCs w:val="16"/>
                <w:lang w:val="en-US"/>
              </w:rPr>
            </w:pPr>
            <w:r>
              <w:rPr>
                <w:rFonts w:ascii="Segoe UI" w:hAnsi="Segoe UI" w:cs="Segoe UI"/>
                <w:sz w:val="16"/>
                <w:szCs w:val="16"/>
                <w:lang w:val="en-US"/>
              </w:rPr>
              <w:t>demolition</w:t>
            </w:r>
          </w:p>
        </w:tc>
        <w:tc>
          <w:tcPr>
            <w:tcW w:w="1276" w:type="dxa"/>
          </w:tcPr>
          <w:p w:rsidR="00F85DD2" w:rsidRDefault="00F85DD2" w:rsidP="00836DF8">
            <w:pPr>
              <w:rPr>
                <w:rFonts w:ascii="Segoe UI" w:hAnsi="Segoe UI" w:cs="Segoe UI"/>
                <w:sz w:val="16"/>
                <w:szCs w:val="16"/>
                <w:u w:val="single"/>
                <w:lang w:val="en-US"/>
              </w:rPr>
            </w:pPr>
            <w:r>
              <w:rPr>
                <w:rFonts w:ascii="Segoe UI" w:hAnsi="Segoe UI" w:cs="Segoe UI"/>
                <w:sz w:val="16"/>
                <w:szCs w:val="16"/>
                <w:u w:val="single"/>
                <w:lang w:val="en-US"/>
              </w:rPr>
              <w:t>Resettlement plan</w:t>
            </w:r>
          </w:p>
        </w:tc>
        <w:tc>
          <w:tcPr>
            <w:tcW w:w="1390" w:type="dxa"/>
          </w:tcPr>
          <w:p w:rsidR="00F85DD2" w:rsidRDefault="00497D1F" w:rsidP="00836DF8">
            <w:pPr>
              <w:rPr>
                <w:rFonts w:ascii="Segoe UI" w:hAnsi="Segoe UI" w:cs="Segoe UI"/>
                <w:sz w:val="16"/>
                <w:szCs w:val="16"/>
                <w:lang w:val="en-US"/>
              </w:rPr>
            </w:pPr>
            <w:r>
              <w:rPr>
                <w:rFonts w:ascii="Segoe UI" w:hAnsi="Segoe UI" w:cs="Segoe UI"/>
                <w:sz w:val="16"/>
                <w:szCs w:val="16"/>
                <w:lang w:val="en-US"/>
              </w:rPr>
              <w:t>At resttled population / newplace of activity</w:t>
            </w:r>
          </w:p>
        </w:tc>
        <w:tc>
          <w:tcPr>
            <w:tcW w:w="1303" w:type="dxa"/>
          </w:tcPr>
          <w:p w:rsidR="00F85DD2" w:rsidRDefault="00497D1F" w:rsidP="00836DF8">
            <w:pPr>
              <w:rPr>
                <w:rFonts w:ascii="Segoe UI" w:hAnsi="Segoe UI" w:cs="Segoe UI"/>
                <w:sz w:val="16"/>
                <w:szCs w:val="16"/>
                <w:lang w:val="en-US"/>
              </w:rPr>
            </w:pPr>
            <w:r>
              <w:rPr>
                <w:rFonts w:ascii="Segoe UI" w:hAnsi="Segoe UI" w:cs="Segoe UI"/>
                <w:sz w:val="16"/>
                <w:szCs w:val="16"/>
                <w:lang w:val="en-US"/>
              </w:rPr>
              <w:t>Survey</w:t>
            </w:r>
          </w:p>
        </w:tc>
        <w:tc>
          <w:tcPr>
            <w:tcW w:w="1276" w:type="dxa"/>
          </w:tcPr>
          <w:p w:rsidR="00F85DD2" w:rsidRDefault="00497D1F" w:rsidP="00497D1F">
            <w:pPr>
              <w:rPr>
                <w:rFonts w:ascii="Segoe UI" w:hAnsi="Segoe UI" w:cs="Segoe UI"/>
                <w:sz w:val="16"/>
                <w:szCs w:val="16"/>
                <w:lang w:val="en-US"/>
              </w:rPr>
            </w:pPr>
            <w:r>
              <w:rPr>
                <w:rFonts w:ascii="Segoe UI" w:hAnsi="Segoe UI" w:cs="Segoe UI"/>
                <w:sz w:val="16"/>
                <w:szCs w:val="16"/>
                <w:lang w:val="en-US"/>
              </w:rPr>
              <w:t>Periodical survey according to requirements</w:t>
            </w:r>
          </w:p>
        </w:tc>
        <w:tc>
          <w:tcPr>
            <w:tcW w:w="708" w:type="dxa"/>
          </w:tcPr>
          <w:p w:rsidR="00F85DD2" w:rsidRDefault="00497D1F" w:rsidP="00836DF8">
            <w:pPr>
              <w:rPr>
                <w:rFonts w:ascii="Segoe UI" w:hAnsi="Segoe UI" w:cs="Segoe UI"/>
                <w:sz w:val="16"/>
                <w:szCs w:val="16"/>
                <w:lang w:val="en-US"/>
              </w:rPr>
            </w:pPr>
            <w:r>
              <w:rPr>
                <w:rFonts w:ascii="Segoe UI" w:hAnsi="Segoe UI" w:cs="Segoe UI"/>
                <w:sz w:val="16"/>
                <w:szCs w:val="16"/>
                <w:lang w:val="en-US"/>
              </w:rPr>
              <w:t>Not high</w:t>
            </w:r>
          </w:p>
        </w:tc>
        <w:tc>
          <w:tcPr>
            <w:tcW w:w="1276" w:type="dxa"/>
          </w:tcPr>
          <w:p w:rsidR="00F85DD2" w:rsidRDefault="00497D1F" w:rsidP="00836DF8">
            <w:pPr>
              <w:rPr>
                <w:rFonts w:ascii="Segoe UI" w:hAnsi="Segoe UI" w:cs="Segoe UI"/>
                <w:sz w:val="16"/>
                <w:szCs w:val="16"/>
                <w:lang w:val="en-US"/>
              </w:rPr>
            </w:pPr>
            <w:r>
              <w:rPr>
                <w:rFonts w:ascii="Segoe UI" w:hAnsi="Segoe UI" w:cs="Segoe UI"/>
                <w:sz w:val="16"/>
                <w:szCs w:val="16"/>
                <w:lang w:val="en-US"/>
              </w:rPr>
              <w:t>Company representative responsible for the site</w:t>
            </w:r>
          </w:p>
        </w:tc>
      </w:tr>
      <w:tr w:rsidR="00396B0F" w:rsidRPr="001342AE" w:rsidTr="00396B0F">
        <w:tc>
          <w:tcPr>
            <w:tcW w:w="1212" w:type="dxa"/>
            <w:vMerge w:val="restart"/>
          </w:tcPr>
          <w:p w:rsidR="00396B0F" w:rsidRPr="001342AE" w:rsidRDefault="00396B0F" w:rsidP="00836DF8">
            <w:pPr>
              <w:rPr>
                <w:rFonts w:ascii="Segoe UI" w:hAnsi="Segoe UI" w:cs="Segoe UI"/>
                <w:sz w:val="16"/>
                <w:szCs w:val="16"/>
                <w:lang w:val="en-US"/>
              </w:rPr>
            </w:pPr>
            <w:bookmarkStart w:id="77" w:name="OLE_LINK1"/>
            <w:bookmarkStart w:id="78" w:name="OLE_LINK2"/>
            <w:r>
              <w:rPr>
                <w:rFonts w:ascii="Segoe UI" w:hAnsi="Segoe UI" w:cs="Segoe UI"/>
                <w:sz w:val="16"/>
                <w:szCs w:val="16"/>
                <w:lang w:val="en-US"/>
              </w:rPr>
              <w:t>Operation</w:t>
            </w:r>
            <w:bookmarkEnd w:id="77"/>
            <w:bookmarkEnd w:id="78"/>
          </w:p>
        </w:tc>
        <w:tc>
          <w:tcPr>
            <w:tcW w:w="1276" w:type="dxa"/>
          </w:tcPr>
          <w:p w:rsidR="00396B0F" w:rsidRPr="00165504" w:rsidRDefault="00396B0F" w:rsidP="00836DF8">
            <w:pPr>
              <w:rPr>
                <w:rFonts w:ascii="Segoe UI" w:hAnsi="Segoe UI" w:cs="Segoe UI"/>
                <w:sz w:val="16"/>
                <w:szCs w:val="16"/>
                <w:u w:val="single"/>
                <w:lang w:val="en-US"/>
              </w:rPr>
            </w:pPr>
            <w:r w:rsidRPr="00165504">
              <w:rPr>
                <w:rFonts w:ascii="Segoe UI" w:hAnsi="Segoe UI" w:cs="Segoe UI"/>
                <w:sz w:val="16"/>
                <w:szCs w:val="16"/>
                <w:u w:val="single"/>
                <w:lang w:val="en-US"/>
              </w:rPr>
              <w:t>Air pollution</w:t>
            </w:r>
          </w:p>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Emission concentration of NO</w:t>
            </w:r>
            <w:r w:rsidRPr="00165504">
              <w:rPr>
                <w:rFonts w:ascii="Segoe UI" w:hAnsi="Segoe UI" w:cs="Segoe UI"/>
                <w:sz w:val="16"/>
                <w:szCs w:val="16"/>
                <w:vertAlign w:val="subscript"/>
                <w:lang w:val="en-US"/>
              </w:rPr>
              <w:t>2</w:t>
            </w:r>
            <w:r>
              <w:rPr>
                <w:rFonts w:ascii="Segoe UI" w:hAnsi="Segoe UI" w:cs="Segoe UI"/>
                <w:sz w:val="16"/>
                <w:szCs w:val="16"/>
                <w:lang w:val="en-US"/>
              </w:rPr>
              <w:t>, CO</w:t>
            </w:r>
          </w:p>
        </w:tc>
        <w:tc>
          <w:tcPr>
            <w:tcW w:w="1390" w:type="dxa"/>
          </w:tcPr>
          <w:p w:rsidR="00396B0F" w:rsidRDefault="00396B0F" w:rsidP="00836DF8">
            <w:pPr>
              <w:rPr>
                <w:rFonts w:ascii="Segoe UI" w:hAnsi="Segoe UI" w:cs="Segoe UI"/>
                <w:sz w:val="16"/>
                <w:szCs w:val="16"/>
                <w:lang w:val="en-US"/>
              </w:rPr>
            </w:pPr>
            <w:r>
              <w:rPr>
                <w:rFonts w:ascii="Segoe UI" w:hAnsi="Segoe UI" w:cs="Segoe UI"/>
                <w:sz w:val="16"/>
                <w:szCs w:val="16"/>
                <w:lang w:val="en-US"/>
              </w:rPr>
              <w:t>Boiler house’s stack.</w:t>
            </w:r>
          </w:p>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At separately defined air quality measurement locations near vulnerable areas (e.g. hospitals, residence areas)</w:t>
            </w:r>
          </w:p>
        </w:tc>
        <w:tc>
          <w:tcPr>
            <w:tcW w:w="1303"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Measurements</w:t>
            </w:r>
          </w:p>
        </w:tc>
        <w:tc>
          <w:tcPr>
            <w:tcW w:w="1276" w:type="dxa"/>
          </w:tcPr>
          <w:p w:rsidR="00396B0F" w:rsidRDefault="00396B0F" w:rsidP="00836DF8">
            <w:pPr>
              <w:rPr>
                <w:rFonts w:ascii="Segoe UI" w:hAnsi="Segoe UI" w:cs="Segoe UI"/>
                <w:sz w:val="16"/>
                <w:szCs w:val="16"/>
                <w:lang w:val="en-US"/>
              </w:rPr>
            </w:pPr>
            <w:r>
              <w:rPr>
                <w:rFonts w:ascii="Segoe UI" w:hAnsi="Segoe UI" w:cs="Segoe UI"/>
                <w:sz w:val="16"/>
                <w:szCs w:val="16"/>
                <w:lang w:val="en-US"/>
              </w:rPr>
              <w:t>Regular measurements according to regulations</w:t>
            </w:r>
          </w:p>
          <w:p w:rsidR="00396B0F" w:rsidRDefault="00396B0F" w:rsidP="00836DF8">
            <w:pPr>
              <w:rPr>
                <w:rFonts w:ascii="Segoe UI" w:hAnsi="Segoe UI" w:cs="Segoe UI"/>
                <w:sz w:val="16"/>
                <w:szCs w:val="16"/>
                <w:lang w:val="en-US"/>
              </w:rPr>
            </w:pPr>
          </w:p>
        </w:tc>
        <w:tc>
          <w:tcPr>
            <w:tcW w:w="708"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Not high</w:t>
            </w:r>
          </w:p>
        </w:tc>
        <w:tc>
          <w:tcPr>
            <w:tcW w:w="1276"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Facility management, Company EHS-executive</w:t>
            </w:r>
          </w:p>
        </w:tc>
      </w:tr>
      <w:tr w:rsidR="00396B0F" w:rsidRPr="001342AE" w:rsidTr="00396B0F">
        <w:tc>
          <w:tcPr>
            <w:tcW w:w="1212" w:type="dxa"/>
            <w:vMerge/>
          </w:tcPr>
          <w:p w:rsidR="00396B0F" w:rsidRPr="001342AE" w:rsidRDefault="00396B0F" w:rsidP="00836DF8">
            <w:pPr>
              <w:rPr>
                <w:rFonts w:ascii="Segoe UI" w:hAnsi="Segoe UI" w:cs="Segoe UI"/>
                <w:sz w:val="16"/>
                <w:szCs w:val="16"/>
                <w:lang w:val="en-US"/>
              </w:rPr>
            </w:pPr>
          </w:p>
        </w:tc>
        <w:tc>
          <w:tcPr>
            <w:tcW w:w="1276" w:type="dxa"/>
          </w:tcPr>
          <w:p w:rsidR="00396B0F" w:rsidRPr="00165504" w:rsidRDefault="00396B0F" w:rsidP="00836DF8">
            <w:pPr>
              <w:rPr>
                <w:rFonts w:ascii="Segoe UI" w:hAnsi="Segoe UI" w:cs="Segoe UI"/>
                <w:sz w:val="16"/>
                <w:szCs w:val="16"/>
                <w:u w:val="single"/>
                <w:lang w:val="en-US"/>
              </w:rPr>
            </w:pPr>
            <w:r w:rsidRPr="00165504">
              <w:rPr>
                <w:rFonts w:ascii="Segoe UI" w:hAnsi="Segoe UI" w:cs="Segoe UI"/>
                <w:sz w:val="16"/>
                <w:szCs w:val="16"/>
                <w:u w:val="single"/>
                <w:lang w:val="en-US"/>
              </w:rPr>
              <w:t>Noise</w:t>
            </w:r>
          </w:p>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Noise level</w:t>
            </w:r>
          </w:p>
        </w:tc>
        <w:tc>
          <w:tcPr>
            <w:tcW w:w="1390" w:type="dxa"/>
          </w:tcPr>
          <w:p w:rsidR="00396B0F" w:rsidRDefault="00396B0F" w:rsidP="00836DF8">
            <w:pPr>
              <w:rPr>
                <w:rFonts w:ascii="Segoe UI" w:hAnsi="Segoe UI" w:cs="Segoe UI"/>
                <w:sz w:val="16"/>
                <w:szCs w:val="16"/>
                <w:lang w:val="en-US"/>
              </w:rPr>
            </w:pPr>
            <w:r>
              <w:rPr>
                <w:rFonts w:ascii="Segoe UI" w:hAnsi="Segoe UI" w:cs="Segoe UI"/>
                <w:sz w:val="16"/>
                <w:szCs w:val="16"/>
                <w:lang w:val="en-US"/>
              </w:rPr>
              <w:t>Working places at boiler houses and other noisy facilities.</w:t>
            </w:r>
          </w:p>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Neighbouring sites in case noise level is high.</w:t>
            </w:r>
          </w:p>
        </w:tc>
        <w:tc>
          <w:tcPr>
            <w:tcW w:w="1303"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Measurements</w:t>
            </w:r>
          </w:p>
        </w:tc>
        <w:tc>
          <w:tcPr>
            <w:tcW w:w="1276" w:type="dxa"/>
          </w:tcPr>
          <w:p w:rsidR="00396B0F" w:rsidRDefault="00396B0F" w:rsidP="00836DF8">
            <w:pPr>
              <w:rPr>
                <w:rFonts w:ascii="Segoe UI" w:hAnsi="Segoe UI" w:cs="Segoe UI"/>
                <w:sz w:val="16"/>
                <w:szCs w:val="16"/>
                <w:lang w:val="en-US"/>
              </w:rPr>
            </w:pPr>
            <w:r>
              <w:rPr>
                <w:rFonts w:ascii="Segoe UI" w:hAnsi="Segoe UI" w:cs="Segoe UI"/>
                <w:sz w:val="16"/>
                <w:szCs w:val="16"/>
                <w:lang w:val="en-US"/>
              </w:rPr>
              <w:t>Regular measurements according to regulations</w:t>
            </w:r>
          </w:p>
        </w:tc>
        <w:tc>
          <w:tcPr>
            <w:tcW w:w="708"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Not high</w:t>
            </w:r>
          </w:p>
        </w:tc>
        <w:tc>
          <w:tcPr>
            <w:tcW w:w="1276"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Facility management, Company EHS-executive</w:t>
            </w:r>
          </w:p>
        </w:tc>
      </w:tr>
      <w:tr w:rsidR="00396B0F" w:rsidRPr="001342AE" w:rsidTr="00396B0F">
        <w:tc>
          <w:tcPr>
            <w:tcW w:w="1212" w:type="dxa"/>
            <w:vMerge/>
          </w:tcPr>
          <w:p w:rsidR="00396B0F" w:rsidRPr="001342AE" w:rsidRDefault="00396B0F" w:rsidP="00836DF8">
            <w:pPr>
              <w:rPr>
                <w:rFonts w:ascii="Segoe UI" w:hAnsi="Segoe UI" w:cs="Segoe UI"/>
                <w:sz w:val="16"/>
                <w:szCs w:val="16"/>
                <w:lang w:val="en-US"/>
              </w:rPr>
            </w:pPr>
          </w:p>
        </w:tc>
        <w:tc>
          <w:tcPr>
            <w:tcW w:w="1276" w:type="dxa"/>
          </w:tcPr>
          <w:p w:rsidR="00396B0F" w:rsidRDefault="00396B0F" w:rsidP="00836DF8">
            <w:pPr>
              <w:rPr>
                <w:rFonts w:ascii="Segoe UI" w:hAnsi="Segoe UI" w:cs="Segoe UI"/>
                <w:sz w:val="16"/>
                <w:szCs w:val="16"/>
                <w:u w:val="single"/>
                <w:lang w:val="en-US"/>
              </w:rPr>
            </w:pPr>
            <w:r>
              <w:rPr>
                <w:rFonts w:ascii="Segoe UI" w:hAnsi="Segoe UI" w:cs="Segoe UI"/>
                <w:sz w:val="16"/>
                <w:szCs w:val="16"/>
                <w:u w:val="single"/>
                <w:lang w:val="en-US"/>
              </w:rPr>
              <w:t>Fires and explosions</w:t>
            </w:r>
          </w:p>
          <w:p w:rsidR="00396B0F" w:rsidRDefault="00396B0F" w:rsidP="00836DF8">
            <w:pPr>
              <w:rPr>
                <w:rFonts w:ascii="Segoe UI" w:hAnsi="Segoe UI" w:cs="Segoe UI"/>
                <w:sz w:val="16"/>
                <w:szCs w:val="16"/>
                <w:lang w:val="en-US"/>
              </w:rPr>
            </w:pPr>
            <w:r>
              <w:rPr>
                <w:rFonts w:ascii="Segoe UI" w:hAnsi="Segoe UI" w:cs="Segoe UI"/>
                <w:sz w:val="16"/>
                <w:szCs w:val="16"/>
                <w:lang w:val="en-US"/>
              </w:rPr>
              <w:t>Standards and instructions are to be followed.</w:t>
            </w:r>
          </w:p>
          <w:p w:rsidR="00396B0F" w:rsidRDefault="00396B0F" w:rsidP="00836DF8">
            <w:pPr>
              <w:rPr>
                <w:rFonts w:ascii="Segoe UI" w:hAnsi="Segoe UI" w:cs="Segoe UI"/>
                <w:sz w:val="16"/>
                <w:szCs w:val="16"/>
                <w:lang w:val="en-US"/>
              </w:rPr>
            </w:pPr>
            <w:r>
              <w:rPr>
                <w:rFonts w:ascii="Segoe UI" w:hAnsi="Segoe UI" w:cs="Segoe UI"/>
                <w:sz w:val="16"/>
                <w:szCs w:val="16"/>
                <w:lang w:val="en-US"/>
              </w:rPr>
              <w:t>Emergency plans.</w:t>
            </w:r>
          </w:p>
          <w:p w:rsidR="00396B0F" w:rsidRPr="00165504" w:rsidRDefault="00396B0F" w:rsidP="00836DF8">
            <w:pPr>
              <w:rPr>
                <w:rFonts w:ascii="Segoe UI" w:hAnsi="Segoe UI" w:cs="Segoe UI"/>
                <w:sz w:val="16"/>
                <w:szCs w:val="16"/>
                <w:lang w:val="en-US"/>
              </w:rPr>
            </w:pPr>
            <w:r>
              <w:rPr>
                <w:rFonts w:ascii="Segoe UI" w:hAnsi="Segoe UI" w:cs="Segoe UI"/>
                <w:sz w:val="16"/>
                <w:szCs w:val="16"/>
                <w:lang w:val="en-US"/>
              </w:rPr>
              <w:t>Training</w:t>
            </w:r>
          </w:p>
        </w:tc>
        <w:tc>
          <w:tcPr>
            <w:tcW w:w="1390"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At the boiler houses and other facilities.</w:t>
            </w:r>
          </w:p>
        </w:tc>
        <w:tc>
          <w:tcPr>
            <w:tcW w:w="1303"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Inspections</w:t>
            </w:r>
          </w:p>
        </w:tc>
        <w:tc>
          <w:tcPr>
            <w:tcW w:w="1276" w:type="dxa"/>
          </w:tcPr>
          <w:p w:rsidR="00396B0F" w:rsidRDefault="00396B0F" w:rsidP="00836DF8">
            <w:pPr>
              <w:rPr>
                <w:rFonts w:ascii="Segoe UI" w:hAnsi="Segoe UI" w:cs="Segoe UI"/>
                <w:sz w:val="16"/>
                <w:szCs w:val="16"/>
                <w:lang w:val="en-US"/>
              </w:rPr>
            </w:pPr>
            <w:r>
              <w:rPr>
                <w:rFonts w:ascii="Segoe UI" w:hAnsi="Segoe UI" w:cs="Segoe UI"/>
                <w:sz w:val="16"/>
                <w:szCs w:val="16"/>
                <w:lang w:val="en-US"/>
              </w:rPr>
              <w:t>Constant monitoring</w:t>
            </w:r>
          </w:p>
        </w:tc>
        <w:tc>
          <w:tcPr>
            <w:tcW w:w="708"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Not high</w:t>
            </w:r>
          </w:p>
        </w:tc>
        <w:tc>
          <w:tcPr>
            <w:tcW w:w="1276"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Facility management, Company EHS-executive</w:t>
            </w:r>
          </w:p>
        </w:tc>
      </w:tr>
      <w:tr w:rsidR="00396B0F" w:rsidRPr="001342AE" w:rsidTr="00396B0F">
        <w:tc>
          <w:tcPr>
            <w:tcW w:w="1212" w:type="dxa"/>
            <w:vMerge/>
          </w:tcPr>
          <w:p w:rsidR="00396B0F" w:rsidRPr="001342AE" w:rsidRDefault="00396B0F" w:rsidP="00836DF8">
            <w:pPr>
              <w:rPr>
                <w:rFonts w:ascii="Segoe UI" w:hAnsi="Segoe UI" w:cs="Segoe UI"/>
                <w:sz w:val="16"/>
                <w:szCs w:val="16"/>
                <w:lang w:val="en-US"/>
              </w:rPr>
            </w:pPr>
          </w:p>
        </w:tc>
        <w:tc>
          <w:tcPr>
            <w:tcW w:w="1276" w:type="dxa"/>
          </w:tcPr>
          <w:p w:rsidR="00396B0F" w:rsidRDefault="00396B0F" w:rsidP="00836DF8">
            <w:pPr>
              <w:rPr>
                <w:rFonts w:ascii="Segoe UI" w:hAnsi="Segoe UI" w:cs="Segoe UI"/>
                <w:sz w:val="16"/>
                <w:szCs w:val="16"/>
                <w:u w:val="single"/>
                <w:lang w:val="en-US"/>
              </w:rPr>
            </w:pPr>
            <w:r>
              <w:rPr>
                <w:rFonts w:ascii="Segoe UI" w:hAnsi="Segoe UI" w:cs="Segoe UI"/>
                <w:sz w:val="16"/>
                <w:szCs w:val="16"/>
                <w:u w:val="single"/>
                <w:lang w:val="en-US"/>
              </w:rPr>
              <w:t>Soil, ground water and surface water pollution</w:t>
            </w:r>
          </w:p>
          <w:p w:rsidR="00396B0F" w:rsidRDefault="00396B0F" w:rsidP="00836DF8">
            <w:pPr>
              <w:rPr>
                <w:rFonts w:ascii="Segoe UI" w:hAnsi="Segoe UI" w:cs="Segoe UI"/>
                <w:sz w:val="16"/>
                <w:szCs w:val="16"/>
                <w:lang w:val="en-US"/>
              </w:rPr>
            </w:pPr>
            <w:r>
              <w:rPr>
                <w:rFonts w:ascii="Segoe UI" w:hAnsi="Segoe UI" w:cs="Segoe UI"/>
                <w:sz w:val="16"/>
                <w:szCs w:val="16"/>
                <w:lang w:val="en-US"/>
              </w:rPr>
              <w:t>Spill management systems.</w:t>
            </w:r>
          </w:p>
          <w:p w:rsidR="00396B0F" w:rsidRDefault="00396B0F" w:rsidP="00836DF8">
            <w:pPr>
              <w:rPr>
                <w:rFonts w:ascii="Segoe UI" w:hAnsi="Segoe UI" w:cs="Segoe UI"/>
                <w:sz w:val="16"/>
                <w:szCs w:val="16"/>
                <w:lang w:val="en-US"/>
              </w:rPr>
            </w:pPr>
            <w:r>
              <w:rPr>
                <w:rFonts w:ascii="Segoe UI" w:hAnsi="Segoe UI" w:cs="Segoe UI"/>
                <w:sz w:val="16"/>
                <w:szCs w:val="16"/>
                <w:lang w:val="en-US"/>
              </w:rPr>
              <w:t>Emergency response equipment available and procedures developed.</w:t>
            </w:r>
          </w:p>
          <w:p w:rsidR="00396B0F" w:rsidRPr="00165504" w:rsidRDefault="00396B0F" w:rsidP="00836DF8">
            <w:pPr>
              <w:rPr>
                <w:rFonts w:ascii="Segoe UI" w:hAnsi="Segoe UI" w:cs="Segoe UI"/>
                <w:sz w:val="16"/>
                <w:szCs w:val="16"/>
                <w:lang w:val="en-US"/>
              </w:rPr>
            </w:pPr>
            <w:r>
              <w:rPr>
                <w:rFonts w:ascii="Segoe UI" w:hAnsi="Segoe UI" w:cs="Segoe UI"/>
                <w:sz w:val="16"/>
                <w:szCs w:val="16"/>
                <w:lang w:val="en-US"/>
              </w:rPr>
              <w:t>Training</w:t>
            </w:r>
          </w:p>
        </w:tc>
        <w:tc>
          <w:tcPr>
            <w:tcW w:w="1390"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At boiler houses where relevant (e.g. waste water discharge outlets, oil and gasoline storage areas)</w:t>
            </w:r>
          </w:p>
        </w:tc>
        <w:tc>
          <w:tcPr>
            <w:tcW w:w="1303"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Inspections</w:t>
            </w:r>
          </w:p>
        </w:tc>
        <w:tc>
          <w:tcPr>
            <w:tcW w:w="1276" w:type="dxa"/>
          </w:tcPr>
          <w:p w:rsidR="00396B0F" w:rsidRDefault="00396B0F" w:rsidP="00836DF8">
            <w:pPr>
              <w:rPr>
                <w:rFonts w:ascii="Segoe UI" w:hAnsi="Segoe UI" w:cs="Segoe UI"/>
                <w:sz w:val="16"/>
                <w:szCs w:val="16"/>
                <w:lang w:val="en-US"/>
              </w:rPr>
            </w:pPr>
            <w:r>
              <w:rPr>
                <w:rFonts w:ascii="Segoe UI" w:hAnsi="Segoe UI" w:cs="Segoe UI"/>
                <w:sz w:val="16"/>
                <w:szCs w:val="16"/>
                <w:lang w:val="en-US"/>
              </w:rPr>
              <w:t>Constant monitoring</w:t>
            </w:r>
          </w:p>
        </w:tc>
        <w:tc>
          <w:tcPr>
            <w:tcW w:w="708"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Not high</w:t>
            </w:r>
          </w:p>
        </w:tc>
        <w:tc>
          <w:tcPr>
            <w:tcW w:w="1276"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Facility management, Company EHS-executive</w:t>
            </w:r>
          </w:p>
        </w:tc>
      </w:tr>
      <w:tr w:rsidR="00396B0F" w:rsidRPr="001342AE" w:rsidTr="00396B0F">
        <w:tc>
          <w:tcPr>
            <w:tcW w:w="1212" w:type="dxa"/>
            <w:shd w:val="clear" w:color="auto" w:fill="92D050"/>
          </w:tcPr>
          <w:p w:rsidR="00396B0F" w:rsidRPr="00396B0F" w:rsidRDefault="00396B0F" w:rsidP="00836DF8">
            <w:pPr>
              <w:rPr>
                <w:rFonts w:ascii="Segoe UI" w:hAnsi="Segoe UI" w:cs="Segoe UI"/>
                <w:b/>
                <w:sz w:val="16"/>
                <w:szCs w:val="16"/>
              </w:rPr>
            </w:pPr>
            <w:r w:rsidRPr="00396B0F">
              <w:rPr>
                <w:rFonts w:ascii="Segoe UI" w:hAnsi="Segoe UI" w:cs="Segoe UI"/>
                <w:b/>
                <w:sz w:val="16"/>
                <w:szCs w:val="16"/>
              </w:rPr>
              <w:t>Stage</w:t>
            </w:r>
          </w:p>
        </w:tc>
        <w:tc>
          <w:tcPr>
            <w:tcW w:w="1276" w:type="dxa"/>
            <w:shd w:val="clear" w:color="auto" w:fill="92D050"/>
          </w:tcPr>
          <w:p w:rsidR="00396B0F" w:rsidRPr="00396B0F" w:rsidRDefault="00396B0F" w:rsidP="00836DF8">
            <w:pPr>
              <w:rPr>
                <w:rFonts w:ascii="Segoe UI" w:hAnsi="Segoe UI" w:cs="Segoe UI"/>
                <w:b/>
                <w:sz w:val="16"/>
                <w:szCs w:val="16"/>
              </w:rPr>
            </w:pPr>
            <w:r w:rsidRPr="00396B0F">
              <w:rPr>
                <w:rFonts w:ascii="Segoe UI" w:hAnsi="Segoe UI" w:cs="Segoe UI"/>
                <w:b/>
                <w:sz w:val="16"/>
                <w:szCs w:val="16"/>
              </w:rPr>
              <w:t>Parameters</w:t>
            </w:r>
          </w:p>
        </w:tc>
        <w:tc>
          <w:tcPr>
            <w:tcW w:w="1390" w:type="dxa"/>
            <w:shd w:val="clear" w:color="auto" w:fill="92D050"/>
          </w:tcPr>
          <w:p w:rsidR="00396B0F" w:rsidRPr="00396B0F" w:rsidRDefault="00396B0F" w:rsidP="00836DF8">
            <w:pPr>
              <w:rPr>
                <w:rFonts w:ascii="Segoe UI" w:hAnsi="Segoe UI" w:cs="Segoe UI"/>
                <w:b/>
                <w:sz w:val="16"/>
                <w:szCs w:val="16"/>
              </w:rPr>
            </w:pPr>
            <w:r w:rsidRPr="00396B0F">
              <w:rPr>
                <w:rFonts w:ascii="Segoe UI" w:hAnsi="Segoe UI" w:cs="Segoe UI"/>
                <w:b/>
                <w:sz w:val="16"/>
                <w:szCs w:val="16"/>
              </w:rPr>
              <w:t>Place</w:t>
            </w:r>
          </w:p>
        </w:tc>
        <w:tc>
          <w:tcPr>
            <w:tcW w:w="1303" w:type="dxa"/>
            <w:shd w:val="clear" w:color="auto" w:fill="92D050"/>
          </w:tcPr>
          <w:p w:rsidR="00396B0F" w:rsidRPr="00396B0F" w:rsidRDefault="00396B0F" w:rsidP="00836DF8">
            <w:pPr>
              <w:rPr>
                <w:rFonts w:ascii="Segoe UI" w:hAnsi="Segoe UI" w:cs="Segoe UI"/>
                <w:b/>
                <w:sz w:val="16"/>
                <w:szCs w:val="16"/>
                <w:lang w:val="en-US"/>
              </w:rPr>
            </w:pPr>
            <w:r w:rsidRPr="00396B0F">
              <w:rPr>
                <w:rFonts w:ascii="Segoe UI" w:hAnsi="Segoe UI" w:cs="Segoe UI"/>
                <w:b/>
                <w:sz w:val="16"/>
                <w:szCs w:val="16"/>
                <w:lang w:val="en-US"/>
              </w:rPr>
              <w:t>How will monitoring be conducted</w:t>
            </w:r>
          </w:p>
        </w:tc>
        <w:tc>
          <w:tcPr>
            <w:tcW w:w="1276" w:type="dxa"/>
            <w:shd w:val="clear" w:color="auto" w:fill="92D050"/>
          </w:tcPr>
          <w:p w:rsidR="00396B0F" w:rsidRPr="00396B0F" w:rsidRDefault="00396B0F" w:rsidP="00836DF8">
            <w:pPr>
              <w:rPr>
                <w:rFonts w:ascii="Segoe UI" w:hAnsi="Segoe UI" w:cs="Segoe UI"/>
                <w:b/>
                <w:sz w:val="16"/>
                <w:szCs w:val="16"/>
                <w:lang w:val="en-US"/>
              </w:rPr>
            </w:pPr>
            <w:r w:rsidRPr="00396B0F">
              <w:rPr>
                <w:rFonts w:ascii="Segoe UI" w:hAnsi="Segoe UI" w:cs="Segoe UI"/>
                <w:b/>
                <w:sz w:val="16"/>
                <w:szCs w:val="16"/>
                <w:lang w:val="en-US"/>
              </w:rPr>
              <w:t>Periodicity</w:t>
            </w:r>
          </w:p>
        </w:tc>
        <w:tc>
          <w:tcPr>
            <w:tcW w:w="708" w:type="dxa"/>
            <w:shd w:val="clear" w:color="auto" w:fill="92D050"/>
          </w:tcPr>
          <w:p w:rsidR="00396B0F" w:rsidRPr="00396B0F" w:rsidRDefault="00396B0F" w:rsidP="00836DF8">
            <w:pPr>
              <w:rPr>
                <w:rFonts w:ascii="Segoe UI" w:hAnsi="Segoe UI" w:cs="Segoe UI"/>
                <w:b/>
                <w:sz w:val="16"/>
                <w:szCs w:val="16"/>
                <w:lang w:val="en-US"/>
              </w:rPr>
            </w:pPr>
            <w:r w:rsidRPr="00396B0F">
              <w:rPr>
                <w:rFonts w:ascii="Segoe UI" w:hAnsi="Segoe UI" w:cs="Segoe UI"/>
                <w:b/>
                <w:sz w:val="16"/>
                <w:szCs w:val="16"/>
                <w:lang w:val="en-US"/>
              </w:rPr>
              <w:t>Costs</w:t>
            </w:r>
          </w:p>
        </w:tc>
        <w:tc>
          <w:tcPr>
            <w:tcW w:w="1276" w:type="dxa"/>
            <w:shd w:val="clear" w:color="auto" w:fill="92D050"/>
          </w:tcPr>
          <w:p w:rsidR="00396B0F" w:rsidRPr="00396B0F" w:rsidRDefault="00396B0F" w:rsidP="00836DF8">
            <w:pPr>
              <w:rPr>
                <w:rFonts w:ascii="Segoe UI" w:hAnsi="Segoe UI" w:cs="Segoe UI"/>
                <w:b/>
                <w:sz w:val="16"/>
                <w:szCs w:val="16"/>
                <w:lang w:val="en-US"/>
              </w:rPr>
            </w:pPr>
            <w:r w:rsidRPr="00396B0F">
              <w:rPr>
                <w:rFonts w:ascii="Segoe UI" w:hAnsi="Segoe UI" w:cs="Segoe UI"/>
                <w:b/>
                <w:sz w:val="16"/>
                <w:szCs w:val="16"/>
                <w:lang w:val="en-US"/>
              </w:rPr>
              <w:t>Responsibility</w:t>
            </w:r>
          </w:p>
        </w:tc>
      </w:tr>
      <w:tr w:rsidR="00396B0F" w:rsidRPr="001342AE" w:rsidTr="00396B0F">
        <w:tc>
          <w:tcPr>
            <w:tcW w:w="1212"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Operation</w:t>
            </w:r>
          </w:p>
        </w:tc>
        <w:tc>
          <w:tcPr>
            <w:tcW w:w="1276" w:type="dxa"/>
          </w:tcPr>
          <w:p w:rsidR="00396B0F" w:rsidRDefault="00396B0F" w:rsidP="00836DF8">
            <w:pPr>
              <w:rPr>
                <w:rFonts w:ascii="Segoe UI" w:hAnsi="Segoe UI" w:cs="Segoe UI"/>
                <w:sz w:val="16"/>
                <w:szCs w:val="16"/>
                <w:u w:val="single"/>
                <w:lang w:val="en-US"/>
              </w:rPr>
            </w:pPr>
            <w:r>
              <w:rPr>
                <w:rFonts w:ascii="Segoe UI" w:hAnsi="Segoe UI" w:cs="Segoe UI"/>
                <w:sz w:val="16"/>
                <w:szCs w:val="16"/>
                <w:u w:val="single"/>
                <w:lang w:val="en-US"/>
              </w:rPr>
              <w:t>Waste</w:t>
            </w:r>
          </w:p>
          <w:p w:rsidR="00396B0F" w:rsidRPr="00165504" w:rsidRDefault="00396B0F" w:rsidP="00836DF8">
            <w:pPr>
              <w:rPr>
                <w:rFonts w:ascii="Segoe UI" w:hAnsi="Segoe UI" w:cs="Segoe UI"/>
                <w:sz w:val="16"/>
                <w:szCs w:val="16"/>
                <w:lang w:val="en-US"/>
              </w:rPr>
            </w:pPr>
            <w:r>
              <w:rPr>
                <w:rFonts w:ascii="Segoe UI" w:hAnsi="Segoe UI" w:cs="Segoe UI"/>
                <w:sz w:val="16"/>
                <w:szCs w:val="16"/>
                <w:lang w:val="en-US"/>
              </w:rPr>
              <w:t>Waste management plan and practise</w:t>
            </w:r>
          </w:p>
        </w:tc>
        <w:tc>
          <w:tcPr>
            <w:tcW w:w="1390"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At boiler houses and other relevant facilities</w:t>
            </w:r>
          </w:p>
        </w:tc>
        <w:tc>
          <w:tcPr>
            <w:tcW w:w="1303"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Inspections</w:t>
            </w:r>
          </w:p>
        </w:tc>
        <w:tc>
          <w:tcPr>
            <w:tcW w:w="1276" w:type="dxa"/>
          </w:tcPr>
          <w:p w:rsidR="00396B0F" w:rsidRDefault="00396B0F" w:rsidP="00836DF8">
            <w:pPr>
              <w:rPr>
                <w:rFonts w:ascii="Segoe UI" w:hAnsi="Segoe UI" w:cs="Segoe UI"/>
                <w:sz w:val="16"/>
                <w:szCs w:val="16"/>
                <w:lang w:val="en-US"/>
              </w:rPr>
            </w:pPr>
            <w:r>
              <w:rPr>
                <w:rFonts w:ascii="Segoe UI" w:hAnsi="Segoe UI" w:cs="Segoe UI"/>
                <w:sz w:val="16"/>
                <w:szCs w:val="16"/>
                <w:lang w:val="en-US"/>
              </w:rPr>
              <w:t>Constant monitoring</w:t>
            </w:r>
          </w:p>
        </w:tc>
        <w:tc>
          <w:tcPr>
            <w:tcW w:w="708"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Not high</w:t>
            </w:r>
          </w:p>
        </w:tc>
        <w:tc>
          <w:tcPr>
            <w:tcW w:w="1276" w:type="dxa"/>
          </w:tcPr>
          <w:p w:rsidR="00396B0F" w:rsidRPr="001342AE" w:rsidRDefault="00396B0F" w:rsidP="00836DF8">
            <w:pPr>
              <w:rPr>
                <w:rFonts w:ascii="Segoe UI" w:hAnsi="Segoe UI" w:cs="Segoe UI"/>
                <w:sz w:val="16"/>
                <w:szCs w:val="16"/>
                <w:lang w:val="en-US"/>
              </w:rPr>
            </w:pPr>
            <w:r>
              <w:rPr>
                <w:rFonts w:ascii="Segoe UI" w:hAnsi="Segoe UI" w:cs="Segoe UI"/>
                <w:sz w:val="16"/>
                <w:szCs w:val="16"/>
                <w:lang w:val="en-US"/>
              </w:rPr>
              <w:t>Facility management, Company EHS-executive</w:t>
            </w:r>
          </w:p>
        </w:tc>
      </w:tr>
    </w:tbl>
    <w:p w:rsidR="00237194" w:rsidRDefault="00237194" w:rsidP="00237194">
      <w:pPr>
        <w:rPr>
          <w:lang w:val="en-US"/>
        </w:rPr>
      </w:pPr>
    </w:p>
    <w:p w:rsidR="00237194" w:rsidRDefault="00237194">
      <w:pPr>
        <w:rPr>
          <w:lang w:val="en-US"/>
        </w:rPr>
      </w:pPr>
      <w:r>
        <w:rPr>
          <w:lang w:val="en-US"/>
        </w:rPr>
        <w:br w:type="page"/>
      </w:r>
    </w:p>
    <w:p w:rsidR="004229FB" w:rsidRDefault="00237194" w:rsidP="00237194">
      <w:pPr>
        <w:pStyle w:val="Header"/>
        <w:rPr>
          <w:lang w:val="en-US"/>
        </w:rPr>
      </w:pPr>
      <w:r>
        <w:rPr>
          <w:lang w:val="en-US"/>
        </w:rPr>
        <w:t>ANNEX 3. PUBLIC CONSULTATION</w:t>
      </w:r>
    </w:p>
    <w:p w:rsidR="00237194" w:rsidRDefault="00237194" w:rsidP="00237194">
      <w:pPr>
        <w:pStyle w:val="Header"/>
        <w:rPr>
          <w:lang w:val="en-US"/>
        </w:rPr>
      </w:pPr>
    </w:p>
    <w:p w:rsidR="00237194" w:rsidRDefault="00237194" w:rsidP="00237194">
      <w:pPr>
        <w:pStyle w:val="Header"/>
      </w:pPr>
      <w:r>
        <w:t>To be added</w:t>
      </w:r>
    </w:p>
    <w:p w:rsidR="00237194" w:rsidRDefault="00237194">
      <w:r>
        <w:br w:type="page"/>
      </w:r>
    </w:p>
    <w:p w:rsidR="00A11D12" w:rsidRPr="002736D4" w:rsidRDefault="00A11D12" w:rsidP="00A11D12">
      <w:pPr>
        <w:rPr>
          <w:b/>
          <w:sz w:val="22"/>
          <w:szCs w:val="22"/>
        </w:rPr>
      </w:pPr>
      <w:r w:rsidRPr="002736D4">
        <w:rPr>
          <w:b/>
          <w:sz w:val="22"/>
          <w:szCs w:val="22"/>
        </w:rPr>
        <w:t>Annex 4</w:t>
      </w:r>
    </w:p>
    <w:p w:rsidR="00A11D12" w:rsidRPr="002736D4" w:rsidRDefault="00A11D12" w:rsidP="00A11D12">
      <w:pPr>
        <w:rPr>
          <w:b/>
          <w:sz w:val="22"/>
          <w:szCs w:val="22"/>
        </w:rPr>
      </w:pPr>
    </w:p>
    <w:p w:rsidR="009B6584" w:rsidRPr="00013E81" w:rsidRDefault="009B6584" w:rsidP="009B6584">
      <w:pPr>
        <w:jc w:val="center"/>
        <w:rPr>
          <w:b/>
          <w:sz w:val="22"/>
          <w:szCs w:val="22"/>
        </w:rPr>
      </w:pPr>
      <w:r>
        <w:rPr>
          <w:b/>
          <w:sz w:val="22"/>
          <w:szCs w:val="22"/>
        </w:rPr>
        <w:t xml:space="preserve">21 </w:t>
      </w:r>
      <w:r w:rsidRPr="00013E81">
        <w:rPr>
          <w:b/>
          <w:sz w:val="22"/>
          <w:szCs w:val="22"/>
        </w:rPr>
        <w:t>November</w:t>
      </w:r>
      <w:r>
        <w:rPr>
          <w:b/>
          <w:sz w:val="22"/>
          <w:szCs w:val="22"/>
        </w:rPr>
        <w:t>,</w:t>
      </w:r>
      <w:r w:rsidRPr="00013E81">
        <w:rPr>
          <w:b/>
          <w:sz w:val="22"/>
          <w:szCs w:val="22"/>
        </w:rPr>
        <w:t xml:space="preserve"> 2013</w:t>
      </w:r>
    </w:p>
    <w:p w:rsidR="009B6584" w:rsidRPr="00013E81" w:rsidRDefault="009B6584" w:rsidP="009B6584">
      <w:pPr>
        <w:jc w:val="center"/>
        <w:rPr>
          <w:b/>
          <w:sz w:val="22"/>
          <w:szCs w:val="22"/>
        </w:rPr>
      </w:pPr>
    </w:p>
    <w:p w:rsidR="009B6584" w:rsidRDefault="009B6584" w:rsidP="009B6584">
      <w:pPr>
        <w:jc w:val="center"/>
        <w:rPr>
          <w:b/>
          <w:sz w:val="22"/>
          <w:szCs w:val="22"/>
        </w:rPr>
      </w:pPr>
    </w:p>
    <w:p w:rsidR="009B6584" w:rsidRDefault="009B6584" w:rsidP="009B6584">
      <w:pPr>
        <w:jc w:val="center"/>
        <w:rPr>
          <w:b/>
          <w:sz w:val="22"/>
          <w:szCs w:val="22"/>
        </w:rPr>
      </w:pPr>
    </w:p>
    <w:p w:rsidR="009B6584" w:rsidRDefault="009B6584" w:rsidP="009B6584">
      <w:pPr>
        <w:jc w:val="center"/>
        <w:rPr>
          <w:b/>
          <w:sz w:val="22"/>
          <w:szCs w:val="22"/>
        </w:rPr>
      </w:pPr>
    </w:p>
    <w:p w:rsidR="009B6584" w:rsidRDefault="009B6584" w:rsidP="009B6584">
      <w:pPr>
        <w:jc w:val="center"/>
        <w:rPr>
          <w:b/>
          <w:sz w:val="22"/>
          <w:szCs w:val="22"/>
        </w:rPr>
      </w:pPr>
    </w:p>
    <w:p w:rsidR="009B6584" w:rsidRPr="00335946" w:rsidRDefault="009B6584" w:rsidP="009B6584">
      <w:pPr>
        <w:jc w:val="center"/>
        <w:rPr>
          <w:szCs w:val="24"/>
        </w:rPr>
      </w:pPr>
      <w:r w:rsidRPr="00335946">
        <w:rPr>
          <w:szCs w:val="24"/>
        </w:rPr>
        <w:t>DISTRICT HEATING ENERGY EFFICIENCY PROJECT</w:t>
      </w:r>
    </w:p>
    <w:p w:rsidR="009B6584" w:rsidRPr="00335946" w:rsidRDefault="009B6584" w:rsidP="009B6584">
      <w:pPr>
        <w:jc w:val="center"/>
        <w:rPr>
          <w:szCs w:val="24"/>
        </w:rPr>
      </w:pPr>
    </w:p>
    <w:p w:rsidR="009B6584" w:rsidRPr="00335946" w:rsidRDefault="009B6584" w:rsidP="009B6584">
      <w:pPr>
        <w:jc w:val="center"/>
        <w:rPr>
          <w:szCs w:val="24"/>
        </w:rPr>
      </w:pPr>
      <w:r w:rsidRPr="00335946">
        <w:rPr>
          <w:szCs w:val="24"/>
        </w:rPr>
        <w:t xml:space="preserve">Ministry of Regional Development, Construction, Housing and Communal Services </w:t>
      </w:r>
    </w:p>
    <w:p w:rsidR="009B6584" w:rsidRPr="00335946" w:rsidRDefault="009B6584" w:rsidP="009B6584">
      <w:pPr>
        <w:jc w:val="center"/>
        <w:rPr>
          <w:szCs w:val="24"/>
        </w:rPr>
      </w:pPr>
      <w:r w:rsidRPr="00335946">
        <w:rPr>
          <w:szCs w:val="24"/>
        </w:rPr>
        <w:t>of Ukraine</w:t>
      </w:r>
    </w:p>
    <w:p w:rsidR="009B6584" w:rsidRPr="00335946" w:rsidRDefault="009B6584" w:rsidP="009B6584">
      <w:pPr>
        <w:jc w:val="center"/>
        <w:rPr>
          <w:b/>
          <w:szCs w:val="24"/>
        </w:rPr>
      </w:pPr>
    </w:p>
    <w:p w:rsidR="009B6584" w:rsidRPr="00335946" w:rsidRDefault="009B6584" w:rsidP="009B6584">
      <w:pPr>
        <w:jc w:val="center"/>
        <w:rPr>
          <w:b/>
          <w:szCs w:val="24"/>
        </w:rPr>
      </w:pPr>
    </w:p>
    <w:p w:rsidR="009B6584" w:rsidRPr="00335946" w:rsidRDefault="009B6584" w:rsidP="009B6584">
      <w:pPr>
        <w:jc w:val="center"/>
        <w:rPr>
          <w:b/>
          <w:szCs w:val="24"/>
        </w:rPr>
      </w:pPr>
    </w:p>
    <w:p w:rsidR="009B6584" w:rsidRPr="00335946" w:rsidRDefault="009B6584" w:rsidP="009B6584">
      <w:pPr>
        <w:jc w:val="center"/>
        <w:rPr>
          <w:b/>
          <w:szCs w:val="24"/>
        </w:rPr>
      </w:pPr>
    </w:p>
    <w:p w:rsidR="009B6584" w:rsidRPr="00335946" w:rsidRDefault="009B6584" w:rsidP="009B6584">
      <w:pPr>
        <w:jc w:val="center"/>
        <w:rPr>
          <w:b/>
          <w:szCs w:val="24"/>
        </w:rPr>
      </w:pPr>
      <w:r w:rsidRPr="00335946">
        <w:rPr>
          <w:b/>
          <w:szCs w:val="24"/>
        </w:rPr>
        <w:t>DRAFT RESETTLEMENT POLICY FRAMEWORK</w:t>
      </w:r>
    </w:p>
    <w:p w:rsidR="009B6584" w:rsidRDefault="009B6584" w:rsidP="009B6584">
      <w:pPr>
        <w:spacing w:after="200" w:line="276" w:lineRule="auto"/>
        <w:rPr>
          <w:b/>
          <w:sz w:val="22"/>
          <w:szCs w:val="22"/>
        </w:rPr>
      </w:pPr>
      <w:r>
        <w:rPr>
          <w:b/>
          <w:sz w:val="22"/>
          <w:szCs w:val="22"/>
        </w:rPr>
        <w:br w:type="page"/>
      </w:r>
    </w:p>
    <w:p w:rsidR="009B6584" w:rsidRPr="00013E81" w:rsidRDefault="009B6584" w:rsidP="009B6584">
      <w:pPr>
        <w:rPr>
          <w:b/>
          <w:sz w:val="22"/>
          <w:szCs w:val="22"/>
        </w:rPr>
      </w:pPr>
    </w:p>
    <w:p w:rsidR="009B6584" w:rsidRPr="00013E81" w:rsidRDefault="009B6584" w:rsidP="009B6584">
      <w:pPr>
        <w:pStyle w:val="Heading1"/>
        <w:jc w:val="both"/>
        <w:rPr>
          <w:rFonts w:ascii="Times New Roman" w:hAnsi="Times New Roman"/>
          <w:szCs w:val="22"/>
        </w:rPr>
      </w:pPr>
      <w:r w:rsidRPr="00013E81">
        <w:rPr>
          <w:rFonts w:ascii="Times New Roman" w:hAnsi="Times New Roman"/>
          <w:szCs w:val="22"/>
        </w:rPr>
        <w:t>Glossary of Key Terms</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b/>
          <w:sz w:val="22"/>
          <w:szCs w:val="22"/>
        </w:rPr>
        <w:t>Cut-off date</w:t>
      </w:r>
      <w:r w:rsidRPr="00013E81">
        <w:rPr>
          <w:sz w:val="22"/>
          <w:szCs w:val="22"/>
        </w:rPr>
        <w:t xml:space="preserve"> Refers to a day on and beyond which any person who occupies land or assets on land, required for project use, will not be eligible for compensation. The date is often the day when the assessment of persons and their property in the project area commences. </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b/>
          <w:sz w:val="22"/>
          <w:szCs w:val="22"/>
        </w:rPr>
        <w:t xml:space="preserve">Compensation </w:t>
      </w:r>
      <w:r w:rsidRPr="00013E81">
        <w:rPr>
          <w:sz w:val="22"/>
          <w:szCs w:val="22"/>
        </w:rPr>
        <w:t>means payment in cash or in kind of the replacement value of the acquired property and/or impacted assets.</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b/>
          <w:sz w:val="22"/>
          <w:szCs w:val="22"/>
        </w:rPr>
        <w:t>Entitlements</w:t>
      </w:r>
      <w:r w:rsidRPr="00013E81">
        <w:rPr>
          <w:sz w:val="22"/>
          <w:szCs w:val="22"/>
        </w:rPr>
        <w:t xml:space="preserve"> with respect to a particular eligibility category are the compensation and other forms of assistance provided to impacted persons in the respective eligibility.</w:t>
      </w:r>
    </w:p>
    <w:p w:rsidR="009B6584" w:rsidRPr="00013E81" w:rsidRDefault="009B6584" w:rsidP="009B6584">
      <w:pPr>
        <w:jc w:val="both"/>
        <w:rPr>
          <w:b/>
          <w:sz w:val="22"/>
          <w:szCs w:val="22"/>
        </w:rPr>
      </w:pPr>
    </w:p>
    <w:p w:rsidR="009B6584" w:rsidRPr="00013E81" w:rsidRDefault="009B6584" w:rsidP="009B6584">
      <w:pPr>
        <w:jc w:val="both"/>
        <w:rPr>
          <w:sz w:val="22"/>
          <w:szCs w:val="22"/>
        </w:rPr>
      </w:pPr>
      <w:r w:rsidRPr="00013E81">
        <w:rPr>
          <w:b/>
          <w:sz w:val="22"/>
          <w:szCs w:val="22"/>
        </w:rPr>
        <w:t>Grievance procedure</w:t>
      </w:r>
      <w:r w:rsidRPr="00013E81">
        <w:rPr>
          <w:sz w:val="22"/>
          <w:szCs w:val="22"/>
        </w:rPr>
        <w:t xml:space="preserve"> The processes established under law, local regulations, or administrative decision to enable property owners and other impacted persons to redress issues related to acquisition, compensation, or other aspects of resettlement</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b/>
          <w:sz w:val="22"/>
          <w:szCs w:val="22"/>
        </w:rPr>
        <w:t>Involuntary land acquisition</w:t>
      </w:r>
      <w:r w:rsidRPr="00013E81">
        <w:rPr>
          <w:sz w:val="22"/>
          <w:szCs w:val="22"/>
        </w:rPr>
        <w:t xml:space="preserve"> means the process whereby a person is compelled by government or a government agency to alienate all or part of the land he/she owns or possesses, to the ownership and possession of the agency, for public purpose in return for a consideration</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b/>
          <w:sz w:val="22"/>
          <w:szCs w:val="22"/>
        </w:rPr>
        <w:t>Land acquisition</w:t>
      </w:r>
      <w:r w:rsidRPr="00013E81">
        <w:rPr>
          <w:sz w:val="22"/>
          <w:szCs w:val="22"/>
        </w:rPr>
        <w:t xml:space="preserve"> means the taking of or alienation of land, buildings or other assets thereon for the purpose of the project</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b/>
          <w:sz w:val="22"/>
          <w:szCs w:val="22"/>
        </w:rPr>
        <w:t>Market value</w:t>
      </w:r>
      <w:r w:rsidRPr="00013E81">
        <w:rPr>
          <w:sz w:val="22"/>
          <w:szCs w:val="22"/>
        </w:rPr>
        <w:t xml:space="preserve"> means the most probable selling price or the value most often sought by buyers and sellers. It assumes buyers and sellers have reasonable knowledge, act competitively and rationally are motivated by self interest to maximize satisfaction and both act independently and without collusion, fraud or misrepresentation.</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b/>
          <w:sz w:val="22"/>
          <w:szCs w:val="22"/>
        </w:rPr>
        <w:t>Project affected person (PAP)</w:t>
      </w:r>
      <w:r w:rsidRPr="00013E81">
        <w:rPr>
          <w:sz w:val="22"/>
          <w:szCs w:val="22"/>
        </w:rPr>
        <w:t xml:space="preserve">: a person who loses assets and/or usage rights and/or income generation capacities (e.g. land, structure, crops, businesses) because these assets/rights/capacities are located in the land to be acquired or used, for needs of the project. </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b/>
          <w:sz w:val="22"/>
          <w:szCs w:val="22"/>
        </w:rPr>
        <w:t>Relocation</w:t>
      </w:r>
      <w:r w:rsidRPr="00013E81">
        <w:rPr>
          <w:sz w:val="22"/>
          <w:szCs w:val="22"/>
        </w:rPr>
        <w:t xml:space="preserve"> means the physical moving of PAPs from their pre-project place of residence, place of work or business premises.</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b/>
          <w:sz w:val="22"/>
          <w:szCs w:val="22"/>
        </w:rPr>
        <w:t>Replacement value</w:t>
      </w:r>
      <w:r w:rsidRPr="00013E81">
        <w:rPr>
          <w:sz w:val="22"/>
          <w:szCs w:val="22"/>
        </w:rPr>
        <w:t xml:space="preserve"> means the amount that will be paid to replace the value for the land and all assets on it, without any deductions for depreciation.</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b/>
          <w:sz w:val="22"/>
          <w:szCs w:val="22"/>
        </w:rPr>
        <w:t xml:space="preserve">Resettlement Policy Framework (RPF) </w:t>
      </w:r>
      <w:r w:rsidRPr="00013E81">
        <w:rPr>
          <w:sz w:val="22"/>
          <w:szCs w:val="22"/>
        </w:rPr>
        <w:t>refers to the present safeguard instrument (document) which is the overall Policy Framework for Compensation, Resettlement and Rehabilitation of PAP for the project implementation. The Policy Framework describes the process and methods for carrying out resettlement under the project, including compensation, relocation and rehabilitation of Project Affected Persons.</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b/>
          <w:sz w:val="22"/>
          <w:szCs w:val="22"/>
        </w:rPr>
        <w:t>Resettlement Action Plan (RAP)</w:t>
      </w:r>
      <w:r w:rsidRPr="00013E81">
        <w:rPr>
          <w:sz w:val="22"/>
          <w:szCs w:val="22"/>
        </w:rPr>
        <w:t xml:space="preserve"> means resettlement action plans prepared for specific micro-projects.</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b/>
          <w:sz w:val="22"/>
          <w:szCs w:val="22"/>
        </w:rPr>
        <w:t xml:space="preserve">Resettlement </w:t>
      </w:r>
      <w:r w:rsidRPr="00013E81">
        <w:rPr>
          <w:sz w:val="22"/>
          <w:szCs w:val="22"/>
        </w:rPr>
        <w:t>means all the measures taken to mitigate any and all adverse impacts for the Project on PAPs property and/or livelihoods, including compensation, relocation (where relevant), and rehabilitation.</w:t>
      </w:r>
    </w:p>
    <w:p w:rsidR="009B6584" w:rsidRDefault="009B6584" w:rsidP="009B6584">
      <w:pPr>
        <w:jc w:val="both"/>
        <w:rPr>
          <w:sz w:val="22"/>
          <w:szCs w:val="22"/>
        </w:rPr>
      </w:pPr>
    </w:p>
    <w:p w:rsidR="009B6584" w:rsidRPr="00013E81" w:rsidRDefault="009B6584" w:rsidP="009B6584">
      <w:pPr>
        <w:jc w:val="both"/>
        <w:rPr>
          <w:sz w:val="22"/>
          <w:szCs w:val="22"/>
        </w:rPr>
      </w:pPr>
      <w:r w:rsidRPr="00BF2C66">
        <w:rPr>
          <w:b/>
          <w:sz w:val="22"/>
          <w:szCs w:val="22"/>
        </w:rPr>
        <w:t>Regional Project Implementation Team (RPIU)</w:t>
      </w:r>
      <w:r>
        <w:rPr>
          <w:sz w:val="22"/>
          <w:szCs w:val="22"/>
        </w:rPr>
        <w:t xml:space="preserve"> refers to the unit that e</w:t>
      </w:r>
      <w:r w:rsidRPr="00CF3574">
        <w:rPr>
          <w:sz w:val="22"/>
          <w:szCs w:val="22"/>
        </w:rPr>
        <w:t xml:space="preserve">ach utility participating </w:t>
      </w:r>
      <w:r>
        <w:rPr>
          <w:sz w:val="22"/>
          <w:szCs w:val="22"/>
        </w:rPr>
        <w:t xml:space="preserve">in the project </w:t>
      </w:r>
      <w:r w:rsidRPr="00CF3574">
        <w:rPr>
          <w:sz w:val="22"/>
          <w:szCs w:val="22"/>
        </w:rPr>
        <w:t>has established, using their existing staff</w:t>
      </w:r>
      <w:r>
        <w:rPr>
          <w:sz w:val="22"/>
          <w:szCs w:val="22"/>
        </w:rPr>
        <w:t xml:space="preserve"> to </w:t>
      </w:r>
      <w:r w:rsidRPr="00CF3574">
        <w:rPr>
          <w:sz w:val="22"/>
          <w:szCs w:val="22"/>
        </w:rPr>
        <w:t>prepar</w:t>
      </w:r>
      <w:r>
        <w:rPr>
          <w:sz w:val="22"/>
          <w:szCs w:val="22"/>
        </w:rPr>
        <w:t xml:space="preserve">e </w:t>
      </w:r>
      <w:r w:rsidRPr="00CF3574">
        <w:rPr>
          <w:sz w:val="22"/>
          <w:szCs w:val="22"/>
        </w:rPr>
        <w:t>the tender documents, prepar</w:t>
      </w:r>
      <w:r>
        <w:rPr>
          <w:sz w:val="22"/>
          <w:szCs w:val="22"/>
        </w:rPr>
        <w:t>e</w:t>
      </w:r>
      <w:r w:rsidRPr="00CF3574">
        <w:rPr>
          <w:sz w:val="22"/>
          <w:szCs w:val="22"/>
        </w:rPr>
        <w:t xml:space="preserve"> technical specifications, lead procurement process according to the World Bank guidelines, lead FM according to the World Bank guidelines, supervis</w:t>
      </w:r>
      <w:r>
        <w:rPr>
          <w:sz w:val="22"/>
          <w:szCs w:val="22"/>
        </w:rPr>
        <w:t>e</w:t>
      </w:r>
      <w:r w:rsidRPr="00CF3574">
        <w:rPr>
          <w:sz w:val="22"/>
          <w:szCs w:val="22"/>
        </w:rPr>
        <w:t xml:space="preserve"> physical works, environmental and social assessment, monitor</w:t>
      </w:r>
      <w:r>
        <w:rPr>
          <w:sz w:val="22"/>
          <w:szCs w:val="22"/>
        </w:rPr>
        <w:t>ing</w:t>
      </w:r>
      <w:r w:rsidRPr="00CF3574">
        <w:rPr>
          <w:sz w:val="22"/>
          <w:szCs w:val="22"/>
        </w:rPr>
        <w:t xml:space="preserve"> and evaluation, prepar</w:t>
      </w:r>
      <w:r>
        <w:rPr>
          <w:sz w:val="22"/>
          <w:szCs w:val="22"/>
        </w:rPr>
        <w:t>e</w:t>
      </w:r>
      <w:r w:rsidRPr="00CF3574">
        <w:rPr>
          <w:sz w:val="22"/>
          <w:szCs w:val="22"/>
        </w:rPr>
        <w:t xml:space="preserve"> of the progress reports, etc.</w:t>
      </w:r>
    </w:p>
    <w:p w:rsidR="009B6584" w:rsidRPr="00013E81" w:rsidRDefault="009B6584" w:rsidP="009B6584">
      <w:pPr>
        <w:autoSpaceDE w:val="0"/>
        <w:autoSpaceDN w:val="0"/>
        <w:adjustRightInd w:val="0"/>
        <w:spacing w:after="120" w:line="240" w:lineRule="atLeast"/>
        <w:jc w:val="both"/>
        <w:rPr>
          <w:sz w:val="22"/>
          <w:szCs w:val="22"/>
        </w:rPr>
      </w:pPr>
    </w:p>
    <w:p w:rsidR="009B6584" w:rsidRPr="00013E81" w:rsidRDefault="009B6584" w:rsidP="009B6584">
      <w:pPr>
        <w:jc w:val="both"/>
        <w:rPr>
          <w:b/>
          <w:sz w:val="22"/>
          <w:szCs w:val="22"/>
        </w:rPr>
      </w:pPr>
      <w:r w:rsidRPr="00013E81">
        <w:rPr>
          <w:b/>
          <w:sz w:val="22"/>
          <w:szCs w:val="22"/>
        </w:rPr>
        <w:t xml:space="preserve"> PROJECT DESCRIPTION</w:t>
      </w:r>
    </w:p>
    <w:p w:rsidR="009B6584" w:rsidRPr="00013E81" w:rsidRDefault="009B6584" w:rsidP="009B6584">
      <w:pPr>
        <w:jc w:val="both"/>
        <w:rPr>
          <w:b/>
          <w:sz w:val="22"/>
          <w:szCs w:val="22"/>
        </w:rPr>
      </w:pPr>
    </w:p>
    <w:p w:rsidR="009B6584" w:rsidRPr="00013E81" w:rsidRDefault="009B6584" w:rsidP="009B6584">
      <w:pPr>
        <w:jc w:val="both"/>
        <w:rPr>
          <w:sz w:val="22"/>
          <w:szCs w:val="22"/>
        </w:rPr>
      </w:pPr>
      <w:r w:rsidRPr="00013E81">
        <w:rPr>
          <w:sz w:val="22"/>
          <w:szCs w:val="22"/>
        </w:rPr>
        <w:t xml:space="preserve">At the time of preparation of the RFP, detailed technical plans for proposed district heating construction works have not been completed.  The activities of the proposed district heating rehabilitation program do not include any greenfield activities, all construction takes place within existing urban areas.  Most activities are confined within existing boiler house sites and buildings. The closure of some of the existing boiler houses with concurrent connection of existing separate heating networks requires building new heat transmission pipelines. The pipelines are usually placed along streets. In urban areas, most of the lines are placed underground and no permanent land occupation is caused.  </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sz w:val="22"/>
          <w:szCs w:val="22"/>
        </w:rPr>
        <w:t xml:space="preserve">The program is not expected to have any </w:t>
      </w:r>
      <w:r>
        <w:rPr>
          <w:sz w:val="22"/>
          <w:szCs w:val="22"/>
        </w:rPr>
        <w:t xml:space="preserve">permanent </w:t>
      </w:r>
      <w:r w:rsidRPr="00013E81">
        <w:rPr>
          <w:sz w:val="22"/>
          <w:szCs w:val="22"/>
        </w:rPr>
        <w:t xml:space="preserve">adverse economic or social impacts. In </w:t>
      </w:r>
      <w:r w:rsidRPr="00013E81">
        <w:rPr>
          <w:bCs/>
          <w:sz w:val="22"/>
          <w:szCs w:val="22"/>
        </w:rPr>
        <w:t>Kamyanets Podilsky</w:t>
      </w:r>
      <w:r w:rsidRPr="00013E81">
        <w:rPr>
          <w:sz w:val="22"/>
          <w:szCs w:val="22"/>
        </w:rPr>
        <w:t xml:space="preserve"> the project may require permanent acquisition of the municipal land area rented out for business activities. </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sz w:val="22"/>
          <w:szCs w:val="22"/>
        </w:rPr>
        <w:t xml:space="preserve">In Kherson, the rehabilitation of heating pipeline will temporarily occupy areas used for commercial purposes by informal vendors or for parking boxes installed unofficially causing need of temporary relocation. </w:t>
      </w:r>
    </w:p>
    <w:p w:rsidR="009B6584" w:rsidRPr="00013E81" w:rsidRDefault="009B6584" w:rsidP="009B6584">
      <w:pPr>
        <w:jc w:val="both"/>
        <w:rPr>
          <w:sz w:val="22"/>
          <w:szCs w:val="22"/>
        </w:rPr>
      </w:pPr>
    </w:p>
    <w:p w:rsidR="009B6584" w:rsidRPr="00013E81" w:rsidRDefault="009B6584" w:rsidP="009B6584">
      <w:pPr>
        <w:autoSpaceDE w:val="0"/>
        <w:autoSpaceDN w:val="0"/>
        <w:adjustRightInd w:val="0"/>
        <w:spacing w:after="120" w:line="240" w:lineRule="atLeast"/>
        <w:jc w:val="both"/>
        <w:rPr>
          <w:sz w:val="22"/>
          <w:szCs w:val="22"/>
        </w:rPr>
      </w:pPr>
      <w:r w:rsidRPr="00013E81">
        <w:rPr>
          <w:b/>
          <w:bCs/>
          <w:sz w:val="22"/>
          <w:szCs w:val="22"/>
        </w:rPr>
        <w:t>OBJECTIVES AND BASIC TERMS OF PREPARATION OF THE RPF</w:t>
      </w:r>
      <w:r w:rsidRPr="00013E81">
        <w:rPr>
          <w:sz w:val="22"/>
          <w:szCs w:val="22"/>
        </w:rPr>
        <w:t xml:space="preserve">.   </w:t>
      </w:r>
    </w:p>
    <w:p w:rsidR="009B6584" w:rsidRPr="00013E81" w:rsidRDefault="009B6584" w:rsidP="009B6584">
      <w:pPr>
        <w:autoSpaceDE w:val="0"/>
        <w:autoSpaceDN w:val="0"/>
        <w:adjustRightInd w:val="0"/>
        <w:spacing w:after="120" w:line="240" w:lineRule="atLeast"/>
        <w:jc w:val="both"/>
        <w:rPr>
          <w:iCs/>
          <w:sz w:val="22"/>
          <w:szCs w:val="22"/>
        </w:rPr>
      </w:pPr>
      <w:r w:rsidRPr="00013E81">
        <w:rPr>
          <w:iCs/>
          <w:sz w:val="22"/>
          <w:szCs w:val="22"/>
        </w:rPr>
        <w:t xml:space="preserve">As part of the preparation of the project, the Government of Ukraine requires a Resettlement Policy Framework (RPF) to address the needs of Project Affected Persons.  The RPF will be written to the standards of the Government’s own policy on Resettlement and the policy of the World Bank, in its OP 4.12.  The borrower will also be required to prepare one or several resettlement action plans (RAPs) upon availability of the detailed site-specific technical designs. The main purpose of this Resettlement Policy Framework is to describe and clarify the policies, </w:t>
      </w:r>
    </w:p>
    <w:p w:rsidR="009B6584" w:rsidRPr="00013E81" w:rsidRDefault="009B6584" w:rsidP="009B6584">
      <w:pPr>
        <w:autoSpaceDE w:val="0"/>
        <w:autoSpaceDN w:val="0"/>
        <w:adjustRightInd w:val="0"/>
        <w:spacing w:after="120" w:line="240" w:lineRule="atLeast"/>
        <w:jc w:val="both"/>
        <w:rPr>
          <w:iCs/>
          <w:sz w:val="22"/>
          <w:szCs w:val="22"/>
        </w:rPr>
      </w:pPr>
      <w:r w:rsidRPr="00013E81">
        <w:rPr>
          <w:iCs/>
          <w:sz w:val="22"/>
          <w:szCs w:val="22"/>
        </w:rPr>
        <w:t xml:space="preserve">principles, procedures and institutional arrangements that will be followed in order to minimize and mitigate negative social and economic impacts that may be caused by this project. The RPF is formulated to establish and clarify the resettlement principles, organizational arrangements and design criteria to be applied to construction and rehabilitation works which will be implemented after project approval. </w:t>
      </w:r>
    </w:p>
    <w:p w:rsidR="009B6584" w:rsidRPr="00013E81" w:rsidRDefault="009B6584" w:rsidP="009B6584">
      <w:pPr>
        <w:autoSpaceDE w:val="0"/>
        <w:autoSpaceDN w:val="0"/>
        <w:adjustRightInd w:val="0"/>
        <w:spacing w:after="120" w:line="240" w:lineRule="atLeast"/>
        <w:jc w:val="both"/>
        <w:rPr>
          <w:iCs/>
          <w:sz w:val="22"/>
          <w:szCs w:val="22"/>
        </w:rPr>
      </w:pPr>
    </w:p>
    <w:p w:rsidR="009B6584" w:rsidRPr="00013E81" w:rsidRDefault="009B6584" w:rsidP="009B6584">
      <w:pPr>
        <w:autoSpaceDE w:val="0"/>
        <w:autoSpaceDN w:val="0"/>
        <w:adjustRightInd w:val="0"/>
        <w:spacing w:after="120" w:line="240" w:lineRule="atLeast"/>
        <w:jc w:val="both"/>
        <w:rPr>
          <w:iCs/>
          <w:sz w:val="22"/>
          <w:szCs w:val="22"/>
        </w:rPr>
      </w:pPr>
      <w:r w:rsidRPr="00013E81">
        <w:rPr>
          <w:iCs/>
          <w:sz w:val="22"/>
          <w:szCs w:val="22"/>
        </w:rPr>
        <w:t xml:space="preserve">The resettlement action plans (RAPs) consistent with the RPF will subsequently be prepared and submitted to the World Bank for approval when relevant and specific information on the project activities becomes available. Such information includes the detailed technical design, which allows for the identification of the exact needs for land acquisition. The individual RAPs to be prepared will specify the case-specific procedures to be followed and the actions to be taken to properly compensate and/or assist affected people. The RAPs will identify the full range of people affected by the project and justify their displacement after consideration of alternatives that </w:t>
      </w:r>
    </w:p>
    <w:p w:rsidR="009B6584" w:rsidRPr="00013E81" w:rsidRDefault="009B6584" w:rsidP="009B6584">
      <w:pPr>
        <w:autoSpaceDE w:val="0"/>
        <w:autoSpaceDN w:val="0"/>
        <w:adjustRightInd w:val="0"/>
        <w:spacing w:after="120" w:line="240" w:lineRule="atLeast"/>
        <w:jc w:val="both"/>
        <w:rPr>
          <w:iCs/>
          <w:sz w:val="22"/>
          <w:szCs w:val="22"/>
        </w:rPr>
      </w:pPr>
      <w:r w:rsidRPr="00013E81">
        <w:rPr>
          <w:iCs/>
          <w:sz w:val="22"/>
          <w:szCs w:val="22"/>
        </w:rPr>
        <w:t xml:space="preserve">would minimize or avoid displacement. </w:t>
      </w:r>
    </w:p>
    <w:p w:rsidR="009B6584" w:rsidRPr="00013E81" w:rsidRDefault="009B6584" w:rsidP="009B6584">
      <w:pPr>
        <w:autoSpaceDE w:val="0"/>
        <w:autoSpaceDN w:val="0"/>
        <w:adjustRightInd w:val="0"/>
        <w:spacing w:after="120" w:line="240" w:lineRule="atLeast"/>
        <w:jc w:val="both"/>
        <w:rPr>
          <w:iCs/>
          <w:sz w:val="22"/>
          <w:szCs w:val="22"/>
        </w:rPr>
      </w:pPr>
      <w:r w:rsidRPr="00013E81">
        <w:rPr>
          <w:iCs/>
          <w:sz w:val="22"/>
          <w:szCs w:val="22"/>
        </w:rPr>
        <w:t xml:space="preserve">Involuntary resettlement can potentially cause severe long-term hardship, impoverishment, and environmental damage unless appropriate measures are carefully planned and carried out. For these reasons, the overall principles for this Resettlement Policy Framework on involuntary resettlement are the following: </w:t>
      </w:r>
    </w:p>
    <w:p w:rsidR="009B6584" w:rsidRPr="00013E81" w:rsidRDefault="009B6584" w:rsidP="009B6584">
      <w:pPr>
        <w:autoSpaceDE w:val="0"/>
        <w:autoSpaceDN w:val="0"/>
        <w:adjustRightInd w:val="0"/>
        <w:spacing w:after="120" w:line="240" w:lineRule="atLeast"/>
        <w:jc w:val="both"/>
        <w:rPr>
          <w:iCs/>
          <w:sz w:val="22"/>
          <w:szCs w:val="22"/>
        </w:rPr>
      </w:pPr>
      <w:r w:rsidRPr="00013E81">
        <w:rPr>
          <w:iCs/>
          <w:sz w:val="22"/>
          <w:szCs w:val="22"/>
        </w:rPr>
        <w:t xml:space="preserve">(a) Involuntary resettlement should be avoided where feasible, or minimized, exploring all viable alternative project designs. </w:t>
      </w:r>
    </w:p>
    <w:p w:rsidR="009B6584" w:rsidRPr="00013E81" w:rsidRDefault="009B6584" w:rsidP="009B6584">
      <w:pPr>
        <w:autoSpaceDE w:val="0"/>
        <w:autoSpaceDN w:val="0"/>
        <w:adjustRightInd w:val="0"/>
        <w:spacing w:after="120" w:line="240" w:lineRule="atLeast"/>
        <w:jc w:val="both"/>
        <w:rPr>
          <w:iCs/>
          <w:sz w:val="22"/>
          <w:szCs w:val="22"/>
        </w:rPr>
      </w:pPr>
      <w:r w:rsidRPr="00013E81">
        <w:rPr>
          <w:iCs/>
          <w:sz w:val="22"/>
          <w:szCs w:val="22"/>
        </w:rPr>
        <w:t xml:space="preserve">(b) Where it is not feasible to avoid resettlement, resettlement activities should be conceived and executed as sustainable development programs, providing sufficient investment resources to enable the persons displaced by the project to share in project benefits. Displaced persons should be meaningfully consulted and should have opportunities to participate in planning and implementing resettlement programs. </w:t>
      </w:r>
    </w:p>
    <w:p w:rsidR="009B6584" w:rsidRPr="00013E81" w:rsidRDefault="009B6584" w:rsidP="009B6584">
      <w:pPr>
        <w:autoSpaceDE w:val="0"/>
        <w:autoSpaceDN w:val="0"/>
        <w:adjustRightInd w:val="0"/>
        <w:spacing w:after="120" w:line="240" w:lineRule="atLeast"/>
        <w:jc w:val="both"/>
        <w:rPr>
          <w:sz w:val="22"/>
          <w:szCs w:val="22"/>
        </w:rPr>
      </w:pPr>
      <w:r w:rsidRPr="00013E81">
        <w:rPr>
          <w:iCs/>
          <w:sz w:val="22"/>
          <w:szCs w:val="22"/>
        </w:rPr>
        <w:t xml:space="preserve">(c) Displaced persons should be assisted in their efforts to improve their livelihoods and standards of living or at least to restore them, in real terms, to pre-displacement levels or to levels prevailing prior to the beginning of project implementation, whichever is higher. </w:t>
      </w:r>
    </w:p>
    <w:p w:rsidR="009B6584" w:rsidRPr="00013E81" w:rsidRDefault="009B6584" w:rsidP="009B6584">
      <w:pPr>
        <w:jc w:val="both"/>
        <w:rPr>
          <w:b/>
          <w:bCs/>
          <w:i/>
          <w:sz w:val="22"/>
          <w:szCs w:val="22"/>
        </w:rPr>
      </w:pPr>
    </w:p>
    <w:p w:rsidR="009B6584" w:rsidRPr="00013E81" w:rsidRDefault="009B6584" w:rsidP="009B6584">
      <w:pPr>
        <w:autoSpaceDE w:val="0"/>
        <w:autoSpaceDN w:val="0"/>
        <w:adjustRightInd w:val="0"/>
        <w:spacing w:after="120" w:line="240" w:lineRule="atLeast"/>
        <w:jc w:val="both"/>
        <w:rPr>
          <w:b/>
          <w:sz w:val="22"/>
          <w:szCs w:val="22"/>
        </w:rPr>
      </w:pPr>
      <w:r w:rsidRPr="00013E81">
        <w:rPr>
          <w:b/>
          <w:sz w:val="22"/>
          <w:szCs w:val="22"/>
        </w:rPr>
        <w:t xml:space="preserve">PRINCIPLES GOVERNING RESETTLEMENT PREPARATON AND IMPLEMENTATION </w:t>
      </w:r>
    </w:p>
    <w:p w:rsidR="009B6584" w:rsidRPr="00013E81" w:rsidRDefault="009B6584" w:rsidP="009B6584">
      <w:pPr>
        <w:autoSpaceDE w:val="0"/>
        <w:autoSpaceDN w:val="0"/>
        <w:adjustRightInd w:val="0"/>
        <w:spacing w:after="120" w:line="240" w:lineRule="atLeast"/>
        <w:jc w:val="both"/>
        <w:rPr>
          <w:sz w:val="22"/>
          <w:szCs w:val="22"/>
        </w:rPr>
      </w:pPr>
    </w:p>
    <w:p w:rsidR="009B6584" w:rsidRPr="00013E81" w:rsidRDefault="009B6584" w:rsidP="009B6584">
      <w:pPr>
        <w:autoSpaceDE w:val="0"/>
        <w:autoSpaceDN w:val="0"/>
        <w:adjustRightInd w:val="0"/>
        <w:spacing w:after="120" w:line="240" w:lineRule="atLeast"/>
        <w:jc w:val="both"/>
        <w:rPr>
          <w:sz w:val="22"/>
          <w:szCs w:val="22"/>
        </w:rPr>
      </w:pPr>
      <w:r w:rsidRPr="00013E81">
        <w:rPr>
          <w:sz w:val="22"/>
          <w:szCs w:val="22"/>
        </w:rPr>
        <w:t xml:space="preserve">A major principle of the RPF is to displace as few people as possible (minimizing resettlement). This principle is to be followed all project activities. </w:t>
      </w:r>
    </w:p>
    <w:p w:rsidR="009B6584" w:rsidRPr="00013E81" w:rsidRDefault="009B6584" w:rsidP="009B6584">
      <w:pPr>
        <w:autoSpaceDE w:val="0"/>
        <w:autoSpaceDN w:val="0"/>
        <w:adjustRightInd w:val="0"/>
        <w:spacing w:after="120" w:line="240" w:lineRule="atLeast"/>
        <w:jc w:val="both"/>
        <w:rPr>
          <w:sz w:val="22"/>
          <w:szCs w:val="22"/>
        </w:rPr>
      </w:pPr>
      <w:r w:rsidRPr="00013E81">
        <w:rPr>
          <w:sz w:val="22"/>
          <w:szCs w:val="22"/>
        </w:rPr>
        <w:t>Land acquisition under the project may be needed for construction of the new objects needed for improvement of the district heating systems in some cities. Temporary use of land will be needed for heating pipelines rehabilitation.</w:t>
      </w:r>
    </w:p>
    <w:p w:rsidR="009B6584" w:rsidRPr="00013E81" w:rsidRDefault="009B6584" w:rsidP="009B6584">
      <w:pPr>
        <w:autoSpaceDE w:val="0"/>
        <w:autoSpaceDN w:val="0"/>
        <w:adjustRightInd w:val="0"/>
        <w:spacing w:after="120" w:line="240" w:lineRule="atLeast"/>
        <w:jc w:val="both"/>
        <w:rPr>
          <w:sz w:val="22"/>
          <w:szCs w:val="22"/>
        </w:rPr>
      </w:pPr>
      <w:r w:rsidRPr="00013E81">
        <w:rPr>
          <w:sz w:val="22"/>
          <w:szCs w:val="22"/>
        </w:rPr>
        <w:t xml:space="preserve">Compensation will be governed by the following general principles: </w:t>
      </w:r>
    </w:p>
    <w:p w:rsidR="009B6584" w:rsidRPr="00013E81" w:rsidRDefault="009B6584" w:rsidP="009B6584">
      <w:pPr>
        <w:numPr>
          <w:ilvl w:val="0"/>
          <w:numId w:val="35"/>
        </w:numPr>
        <w:autoSpaceDE w:val="0"/>
        <w:autoSpaceDN w:val="0"/>
        <w:adjustRightInd w:val="0"/>
        <w:spacing w:after="120" w:line="240" w:lineRule="atLeast"/>
        <w:jc w:val="both"/>
        <w:rPr>
          <w:sz w:val="22"/>
          <w:szCs w:val="22"/>
        </w:rPr>
      </w:pPr>
      <w:r w:rsidRPr="00013E81">
        <w:rPr>
          <w:sz w:val="22"/>
          <w:szCs w:val="22"/>
        </w:rPr>
        <w:t xml:space="preserve">.All possible steps will be taken to minimize acquisition of privately owned land and to avoid acquisition of businesses, through careful selection of the needed plots. </w:t>
      </w:r>
    </w:p>
    <w:p w:rsidR="009B6584" w:rsidRPr="00013E81" w:rsidRDefault="009B6584" w:rsidP="009B6584">
      <w:pPr>
        <w:numPr>
          <w:ilvl w:val="0"/>
          <w:numId w:val="35"/>
        </w:numPr>
        <w:autoSpaceDE w:val="0"/>
        <w:autoSpaceDN w:val="0"/>
        <w:adjustRightInd w:val="0"/>
        <w:spacing w:after="120" w:line="240" w:lineRule="atLeast"/>
        <w:jc w:val="both"/>
        <w:rPr>
          <w:sz w:val="22"/>
          <w:szCs w:val="22"/>
        </w:rPr>
      </w:pPr>
      <w:r w:rsidRPr="00013E81">
        <w:rPr>
          <w:sz w:val="22"/>
          <w:szCs w:val="22"/>
        </w:rPr>
        <w:t xml:space="preserve">.Related to the above, the project will use municipally owned land as much as possible. </w:t>
      </w:r>
    </w:p>
    <w:p w:rsidR="009B6584" w:rsidRPr="00013E81" w:rsidRDefault="009B6584" w:rsidP="009B6584">
      <w:pPr>
        <w:numPr>
          <w:ilvl w:val="0"/>
          <w:numId w:val="35"/>
        </w:numPr>
        <w:autoSpaceDE w:val="0"/>
        <w:autoSpaceDN w:val="0"/>
        <w:adjustRightInd w:val="0"/>
        <w:spacing w:after="120" w:line="240" w:lineRule="atLeast"/>
        <w:jc w:val="both"/>
        <w:rPr>
          <w:sz w:val="22"/>
          <w:szCs w:val="22"/>
        </w:rPr>
      </w:pPr>
      <w:r w:rsidRPr="00013E81">
        <w:rPr>
          <w:sz w:val="22"/>
          <w:szCs w:val="22"/>
        </w:rPr>
        <w:t xml:space="preserve">.In case land acquisition is necessary, the property and inheritance rights of affected people will be respected and procedures specified in the RPF document and relevant RAP will be followed. </w:t>
      </w:r>
    </w:p>
    <w:p w:rsidR="009B6584" w:rsidRPr="00013E81" w:rsidRDefault="009B6584" w:rsidP="009B6584">
      <w:pPr>
        <w:numPr>
          <w:ilvl w:val="0"/>
          <w:numId w:val="35"/>
        </w:numPr>
        <w:autoSpaceDE w:val="0"/>
        <w:autoSpaceDN w:val="0"/>
        <w:adjustRightInd w:val="0"/>
        <w:spacing w:after="120" w:line="240" w:lineRule="atLeast"/>
        <w:jc w:val="both"/>
        <w:rPr>
          <w:sz w:val="22"/>
          <w:szCs w:val="22"/>
        </w:rPr>
      </w:pPr>
      <w:r w:rsidRPr="00013E81">
        <w:rPr>
          <w:sz w:val="22"/>
          <w:szCs w:val="22"/>
        </w:rPr>
        <w:t xml:space="preserve">.The preparation and implementation of the land acquisition and compensation plan will be done in a transparent manner with the participation of affected persons and relevant institutions. </w:t>
      </w:r>
    </w:p>
    <w:p w:rsidR="009B6584" w:rsidRPr="00013E81" w:rsidRDefault="009B6584" w:rsidP="009B6584">
      <w:pPr>
        <w:numPr>
          <w:ilvl w:val="0"/>
          <w:numId w:val="35"/>
        </w:numPr>
        <w:autoSpaceDE w:val="0"/>
        <w:autoSpaceDN w:val="0"/>
        <w:adjustRightInd w:val="0"/>
        <w:spacing w:after="120" w:line="240" w:lineRule="atLeast"/>
        <w:jc w:val="both"/>
        <w:rPr>
          <w:sz w:val="22"/>
          <w:szCs w:val="22"/>
        </w:rPr>
      </w:pPr>
      <w:r w:rsidRPr="00013E81">
        <w:rPr>
          <w:sz w:val="22"/>
          <w:szCs w:val="22"/>
        </w:rPr>
        <w:t xml:space="preserve">.Valuation of land, businesses, and other assets for which compensation is given will be based on full replacement cost ; </w:t>
      </w:r>
    </w:p>
    <w:p w:rsidR="009B6584" w:rsidRPr="00013E81" w:rsidRDefault="009B6584" w:rsidP="009B6584">
      <w:pPr>
        <w:numPr>
          <w:ilvl w:val="0"/>
          <w:numId w:val="35"/>
        </w:numPr>
        <w:autoSpaceDE w:val="0"/>
        <w:autoSpaceDN w:val="0"/>
        <w:adjustRightInd w:val="0"/>
        <w:spacing w:after="120" w:line="240" w:lineRule="atLeast"/>
        <w:jc w:val="both"/>
        <w:rPr>
          <w:sz w:val="22"/>
          <w:szCs w:val="22"/>
        </w:rPr>
      </w:pPr>
      <w:r w:rsidRPr="00013E81">
        <w:rPr>
          <w:sz w:val="22"/>
          <w:szCs w:val="22"/>
        </w:rPr>
        <w:t xml:space="preserve">. Any infrastructure facilities such as roads, water pipes, and communication networks disrupted by project activities will be replaced </w:t>
      </w:r>
    </w:p>
    <w:p w:rsidR="009B6584" w:rsidRPr="00013E81" w:rsidRDefault="009B6584" w:rsidP="009B6584">
      <w:pPr>
        <w:numPr>
          <w:ilvl w:val="0"/>
          <w:numId w:val="35"/>
        </w:numPr>
        <w:autoSpaceDE w:val="0"/>
        <w:autoSpaceDN w:val="0"/>
        <w:adjustRightInd w:val="0"/>
        <w:spacing w:after="120" w:line="240" w:lineRule="atLeast"/>
        <w:jc w:val="both"/>
        <w:rPr>
          <w:sz w:val="22"/>
          <w:szCs w:val="22"/>
        </w:rPr>
      </w:pPr>
      <w:r w:rsidRPr="00013E81">
        <w:rPr>
          <w:sz w:val="22"/>
          <w:szCs w:val="22"/>
        </w:rPr>
        <w:t>.Compensation, land registration and land transfer issues shall be resolved in mutual understandin</w:t>
      </w:r>
      <w:r>
        <w:rPr>
          <w:sz w:val="22"/>
          <w:szCs w:val="22"/>
        </w:rPr>
        <w:t>g with owners whenever possible</w:t>
      </w:r>
      <w:r w:rsidRPr="00013E81">
        <w:rPr>
          <w:sz w:val="22"/>
          <w:szCs w:val="22"/>
        </w:rPr>
        <w:t xml:space="preserve"> without seeking court intervention. </w:t>
      </w:r>
    </w:p>
    <w:p w:rsidR="009B6584" w:rsidRPr="00013E81" w:rsidRDefault="009B6584" w:rsidP="009B6584">
      <w:pPr>
        <w:numPr>
          <w:ilvl w:val="0"/>
          <w:numId w:val="35"/>
        </w:numPr>
        <w:autoSpaceDE w:val="0"/>
        <w:autoSpaceDN w:val="0"/>
        <w:adjustRightInd w:val="0"/>
        <w:spacing w:after="120" w:line="240" w:lineRule="atLeast"/>
        <w:jc w:val="both"/>
        <w:rPr>
          <w:sz w:val="22"/>
          <w:szCs w:val="22"/>
        </w:rPr>
      </w:pPr>
      <w:r w:rsidRPr="00013E81">
        <w:rPr>
          <w:sz w:val="22"/>
          <w:szCs w:val="22"/>
        </w:rPr>
        <w:t xml:space="preserve">. Affected people will be provided replacement land or compensated </w:t>
      </w:r>
      <w:r>
        <w:rPr>
          <w:sz w:val="22"/>
          <w:szCs w:val="22"/>
        </w:rPr>
        <w:t>at replacement value</w:t>
      </w:r>
      <w:r w:rsidRPr="00013E81">
        <w:rPr>
          <w:sz w:val="22"/>
          <w:szCs w:val="22"/>
        </w:rPr>
        <w:t xml:space="preserve">, without deduction for depreciation or for any other purpose, before construction begins in the area of the affected land. </w:t>
      </w:r>
    </w:p>
    <w:p w:rsidR="009B6584" w:rsidRPr="00013E81" w:rsidRDefault="009B6584" w:rsidP="009B6584">
      <w:pPr>
        <w:numPr>
          <w:ilvl w:val="0"/>
          <w:numId w:val="35"/>
        </w:numPr>
        <w:autoSpaceDE w:val="0"/>
        <w:autoSpaceDN w:val="0"/>
        <w:adjustRightInd w:val="0"/>
        <w:spacing w:after="120" w:line="240" w:lineRule="atLeast"/>
        <w:jc w:val="both"/>
        <w:rPr>
          <w:sz w:val="22"/>
          <w:szCs w:val="22"/>
        </w:rPr>
      </w:pPr>
      <w:r w:rsidRPr="00013E81">
        <w:rPr>
          <w:sz w:val="22"/>
          <w:szCs w:val="22"/>
        </w:rPr>
        <w:t xml:space="preserve">These principles apply to all affected persons regardless of the severity of impact and whether or not they have legal title to land or assets. </w:t>
      </w:r>
    </w:p>
    <w:p w:rsidR="009B6584" w:rsidRPr="00013E81" w:rsidRDefault="009B6584" w:rsidP="009B6584">
      <w:pPr>
        <w:numPr>
          <w:ilvl w:val="0"/>
          <w:numId w:val="35"/>
        </w:numPr>
        <w:autoSpaceDE w:val="0"/>
        <w:autoSpaceDN w:val="0"/>
        <w:adjustRightInd w:val="0"/>
        <w:spacing w:after="120" w:line="240" w:lineRule="atLeast"/>
        <w:jc w:val="both"/>
        <w:rPr>
          <w:sz w:val="22"/>
          <w:szCs w:val="22"/>
        </w:rPr>
      </w:pPr>
      <w:r w:rsidRPr="00013E81">
        <w:rPr>
          <w:sz w:val="22"/>
          <w:szCs w:val="22"/>
        </w:rPr>
        <w:t>Particular attention shall be paid to the needs of vulnerable groups among those affected.</w:t>
      </w:r>
    </w:p>
    <w:p w:rsidR="009B6584" w:rsidRPr="00013E81" w:rsidRDefault="009B6584" w:rsidP="009B6584">
      <w:pPr>
        <w:autoSpaceDE w:val="0"/>
        <w:autoSpaceDN w:val="0"/>
        <w:adjustRightInd w:val="0"/>
        <w:spacing w:after="120" w:line="240" w:lineRule="atLeast"/>
        <w:jc w:val="both"/>
        <w:rPr>
          <w:sz w:val="22"/>
          <w:szCs w:val="22"/>
        </w:rPr>
      </w:pPr>
    </w:p>
    <w:p w:rsidR="009B6584" w:rsidRPr="00013E81" w:rsidRDefault="009B6584" w:rsidP="009B6584">
      <w:pPr>
        <w:autoSpaceDE w:val="0"/>
        <w:autoSpaceDN w:val="0"/>
        <w:adjustRightInd w:val="0"/>
        <w:spacing w:after="120" w:line="240" w:lineRule="atLeast"/>
        <w:ind w:left="1440"/>
        <w:jc w:val="both"/>
        <w:rPr>
          <w:b/>
          <w:bCs/>
          <w:sz w:val="22"/>
          <w:szCs w:val="22"/>
        </w:rPr>
      </w:pPr>
      <w:r w:rsidRPr="00013E81">
        <w:rPr>
          <w:b/>
          <w:bCs/>
          <w:sz w:val="22"/>
          <w:szCs w:val="22"/>
        </w:rPr>
        <w:t xml:space="preserve">RAP PREPARATION, REVIEW, AND APPROVAL. </w:t>
      </w:r>
    </w:p>
    <w:p w:rsidR="009B6584" w:rsidRPr="00013E81" w:rsidRDefault="009B6584" w:rsidP="009B6584">
      <w:pPr>
        <w:autoSpaceDE w:val="0"/>
        <w:autoSpaceDN w:val="0"/>
        <w:adjustRightInd w:val="0"/>
        <w:spacing w:after="120" w:line="240" w:lineRule="atLeast"/>
        <w:jc w:val="both"/>
        <w:rPr>
          <w:b/>
          <w:bCs/>
          <w:sz w:val="22"/>
          <w:szCs w:val="22"/>
        </w:rPr>
      </w:pPr>
    </w:p>
    <w:p w:rsidR="009B6584" w:rsidRPr="00013E81" w:rsidRDefault="009B6584" w:rsidP="009B6584">
      <w:pPr>
        <w:autoSpaceDE w:val="0"/>
        <w:autoSpaceDN w:val="0"/>
        <w:adjustRightInd w:val="0"/>
        <w:spacing w:after="120" w:line="240" w:lineRule="atLeast"/>
        <w:jc w:val="both"/>
        <w:rPr>
          <w:bCs/>
          <w:sz w:val="22"/>
          <w:szCs w:val="22"/>
        </w:rPr>
      </w:pPr>
      <w:r w:rsidRPr="00013E81">
        <w:rPr>
          <w:bCs/>
          <w:sz w:val="22"/>
          <w:szCs w:val="22"/>
        </w:rPr>
        <w:t xml:space="preserve">Upon availability of the information on the exact amount and type of land to be allocated, and the number of people affected, the Resettlement Action Plans for the project sites will be prepared. Based on the presently available information, it appears that </w:t>
      </w:r>
      <w:r>
        <w:rPr>
          <w:bCs/>
          <w:sz w:val="22"/>
          <w:szCs w:val="22"/>
        </w:rPr>
        <w:t xml:space="preserve">at least </w:t>
      </w:r>
      <w:r w:rsidRPr="00013E81">
        <w:rPr>
          <w:bCs/>
          <w:sz w:val="22"/>
          <w:szCs w:val="22"/>
        </w:rPr>
        <w:t xml:space="preserve">two RAPs will </w:t>
      </w:r>
      <w:r>
        <w:rPr>
          <w:bCs/>
          <w:sz w:val="22"/>
          <w:szCs w:val="22"/>
        </w:rPr>
        <w:t xml:space="preserve">most likely </w:t>
      </w:r>
      <w:r w:rsidRPr="00013E81">
        <w:rPr>
          <w:bCs/>
          <w:sz w:val="22"/>
          <w:szCs w:val="22"/>
        </w:rPr>
        <w:t xml:space="preserve">be needed: </w:t>
      </w:r>
    </w:p>
    <w:p w:rsidR="009B6584" w:rsidRPr="00013E81" w:rsidRDefault="009B6584" w:rsidP="009B6584">
      <w:pPr>
        <w:numPr>
          <w:ilvl w:val="0"/>
          <w:numId w:val="28"/>
        </w:numPr>
        <w:autoSpaceDE w:val="0"/>
        <w:autoSpaceDN w:val="0"/>
        <w:adjustRightInd w:val="0"/>
        <w:spacing w:after="120" w:line="240" w:lineRule="atLeast"/>
        <w:jc w:val="both"/>
        <w:rPr>
          <w:bCs/>
          <w:sz w:val="22"/>
          <w:szCs w:val="22"/>
        </w:rPr>
      </w:pPr>
      <w:r w:rsidRPr="00013E81">
        <w:rPr>
          <w:bCs/>
          <w:sz w:val="22"/>
          <w:szCs w:val="22"/>
        </w:rPr>
        <w:t xml:space="preserve">For acquisition of the municipal land currently leased out for business activities in Kamyanets Podilsky. </w:t>
      </w:r>
    </w:p>
    <w:p w:rsidR="009B6584" w:rsidRPr="00013E81" w:rsidRDefault="009B6584" w:rsidP="009B6584">
      <w:pPr>
        <w:numPr>
          <w:ilvl w:val="0"/>
          <w:numId w:val="28"/>
        </w:numPr>
        <w:autoSpaceDE w:val="0"/>
        <w:autoSpaceDN w:val="0"/>
        <w:adjustRightInd w:val="0"/>
        <w:spacing w:after="120" w:line="240" w:lineRule="atLeast"/>
        <w:jc w:val="both"/>
        <w:rPr>
          <w:bCs/>
          <w:sz w:val="22"/>
          <w:szCs w:val="22"/>
        </w:rPr>
      </w:pPr>
      <w:r w:rsidRPr="00013E81">
        <w:rPr>
          <w:bCs/>
          <w:sz w:val="22"/>
          <w:szCs w:val="22"/>
        </w:rPr>
        <w:t>For temporary economic displacement of the informal vendors where heating pipeline to be rehabilitated is situated under their trading area in Kherson.</w:t>
      </w:r>
    </w:p>
    <w:p w:rsidR="009B6584" w:rsidRPr="00013E81" w:rsidRDefault="009B6584" w:rsidP="009B6584">
      <w:pPr>
        <w:autoSpaceDE w:val="0"/>
        <w:autoSpaceDN w:val="0"/>
        <w:adjustRightInd w:val="0"/>
        <w:spacing w:after="120" w:line="240" w:lineRule="atLeast"/>
        <w:jc w:val="both"/>
        <w:rPr>
          <w:bCs/>
          <w:sz w:val="22"/>
          <w:szCs w:val="22"/>
        </w:rPr>
      </w:pPr>
      <w:r w:rsidRPr="00013E81">
        <w:rPr>
          <w:bCs/>
          <w:sz w:val="22"/>
          <w:szCs w:val="22"/>
        </w:rPr>
        <w:t>The steps to be undertaken for each individual Resettlement Action Plan include</w:t>
      </w:r>
    </w:p>
    <w:p w:rsidR="009B6584" w:rsidRPr="00013E81" w:rsidRDefault="009B6584" w:rsidP="009B6584">
      <w:pPr>
        <w:autoSpaceDE w:val="0"/>
        <w:autoSpaceDN w:val="0"/>
        <w:adjustRightInd w:val="0"/>
        <w:spacing w:after="120" w:line="240" w:lineRule="atLeast"/>
        <w:ind w:left="1080"/>
        <w:jc w:val="both"/>
        <w:rPr>
          <w:bCs/>
          <w:sz w:val="22"/>
          <w:szCs w:val="22"/>
        </w:rPr>
      </w:pPr>
      <w:r w:rsidRPr="00013E81">
        <w:rPr>
          <w:bCs/>
          <w:sz w:val="22"/>
          <w:szCs w:val="22"/>
        </w:rPr>
        <w:t xml:space="preserve"> (i) Screening process. The goal of screening is to identify and consider resettlement issues as early as possible. The RAP will address in detail all compensation issues for PAPs. </w:t>
      </w:r>
    </w:p>
    <w:p w:rsidR="009B6584" w:rsidRPr="00013E81" w:rsidRDefault="009B6584" w:rsidP="009B6584">
      <w:pPr>
        <w:autoSpaceDE w:val="0"/>
        <w:autoSpaceDN w:val="0"/>
        <w:adjustRightInd w:val="0"/>
        <w:spacing w:after="120" w:line="240" w:lineRule="atLeast"/>
        <w:ind w:left="1080"/>
        <w:jc w:val="both"/>
        <w:rPr>
          <w:bCs/>
          <w:sz w:val="22"/>
          <w:szCs w:val="22"/>
        </w:rPr>
      </w:pPr>
      <w:r w:rsidRPr="00013E81">
        <w:rPr>
          <w:bCs/>
          <w:sz w:val="22"/>
          <w:szCs w:val="22"/>
        </w:rPr>
        <w:t>(ii) Identification of Project Affected Persons.</w:t>
      </w:r>
    </w:p>
    <w:p w:rsidR="009B6584" w:rsidRPr="00013E81" w:rsidRDefault="009B6584" w:rsidP="009B6584">
      <w:pPr>
        <w:autoSpaceDE w:val="0"/>
        <w:autoSpaceDN w:val="0"/>
        <w:adjustRightInd w:val="0"/>
        <w:spacing w:after="120" w:line="240" w:lineRule="atLeast"/>
        <w:ind w:left="1080"/>
        <w:jc w:val="both"/>
        <w:rPr>
          <w:bCs/>
          <w:sz w:val="22"/>
          <w:szCs w:val="22"/>
        </w:rPr>
      </w:pPr>
      <w:r w:rsidRPr="00013E81">
        <w:rPr>
          <w:bCs/>
          <w:sz w:val="22"/>
          <w:szCs w:val="22"/>
        </w:rPr>
        <w:t xml:space="preserve">(iii) Preparation of the Resettlement Action Plan per se. </w:t>
      </w:r>
    </w:p>
    <w:p w:rsidR="009B6584" w:rsidRPr="00013E81" w:rsidRDefault="009B6584" w:rsidP="009B6584">
      <w:pPr>
        <w:autoSpaceDE w:val="0"/>
        <w:autoSpaceDN w:val="0"/>
        <w:adjustRightInd w:val="0"/>
        <w:spacing w:after="120" w:line="240" w:lineRule="atLeast"/>
        <w:jc w:val="both"/>
        <w:rPr>
          <w:bCs/>
          <w:sz w:val="22"/>
          <w:szCs w:val="22"/>
        </w:rPr>
      </w:pPr>
      <w:r w:rsidRPr="00013E81">
        <w:rPr>
          <w:bCs/>
          <w:sz w:val="22"/>
          <w:szCs w:val="22"/>
        </w:rPr>
        <w:t xml:space="preserve">The approval of each Resettlement Action Plan by the World Bank is required prior to initiation of works in the area of the affected land or people. </w:t>
      </w:r>
    </w:p>
    <w:p w:rsidR="009B6584" w:rsidRPr="00013E81" w:rsidRDefault="009B6584" w:rsidP="009B6584">
      <w:pPr>
        <w:autoSpaceDE w:val="0"/>
        <w:autoSpaceDN w:val="0"/>
        <w:adjustRightInd w:val="0"/>
        <w:jc w:val="both"/>
        <w:rPr>
          <w:sz w:val="22"/>
          <w:szCs w:val="22"/>
        </w:rPr>
      </w:pPr>
      <w:r w:rsidRPr="00013E81">
        <w:rPr>
          <w:bCs/>
          <w:sz w:val="22"/>
          <w:szCs w:val="22"/>
        </w:rPr>
        <w:t xml:space="preserve">Public consultation and participation during RAP preparation and implementation will be carried out. </w:t>
      </w:r>
      <w:r>
        <w:rPr>
          <w:bCs/>
          <w:sz w:val="22"/>
          <w:szCs w:val="22"/>
        </w:rPr>
        <w:t xml:space="preserve">The consultation will be conducted with the informal vendors and they will receive explanations on the proposed ways of compensation. The land lessees will be informed in written form and consulted individually to figure out the most appropriate way of compensation. </w:t>
      </w:r>
      <w:r w:rsidRPr="00013E81">
        <w:rPr>
          <w:bCs/>
          <w:sz w:val="22"/>
          <w:szCs w:val="22"/>
        </w:rPr>
        <w:t>The</w:t>
      </w:r>
      <w:r>
        <w:rPr>
          <w:bCs/>
          <w:sz w:val="22"/>
          <w:szCs w:val="22"/>
        </w:rPr>
        <w:t xml:space="preserve"> consultations will</w:t>
      </w:r>
      <w:r w:rsidRPr="00013E81">
        <w:rPr>
          <w:bCs/>
          <w:sz w:val="22"/>
          <w:szCs w:val="22"/>
        </w:rPr>
        <w:t xml:space="preserve"> afford PAPs the opportunity to contribute to both the design and implementation of the project activities and reduce the likelihood for conflicts. For the project to be successful, effective and close consultation with local communities is essential. Besides broader public consultations with communities, particular attention will be paid to consultation with potentially affected individuals. </w:t>
      </w:r>
    </w:p>
    <w:p w:rsidR="009B6584" w:rsidRPr="00013E81" w:rsidRDefault="009B6584" w:rsidP="009B6584">
      <w:pPr>
        <w:autoSpaceDE w:val="0"/>
        <w:autoSpaceDN w:val="0"/>
        <w:adjustRightInd w:val="0"/>
        <w:spacing w:after="120" w:line="240" w:lineRule="atLeast"/>
        <w:ind w:left="1080"/>
        <w:jc w:val="both"/>
        <w:rPr>
          <w:sz w:val="22"/>
          <w:szCs w:val="22"/>
        </w:rPr>
      </w:pPr>
    </w:p>
    <w:p w:rsidR="009B6584" w:rsidRPr="00013E81" w:rsidRDefault="009B6584" w:rsidP="009B6584">
      <w:pPr>
        <w:autoSpaceDE w:val="0"/>
        <w:autoSpaceDN w:val="0"/>
        <w:adjustRightInd w:val="0"/>
        <w:spacing w:after="120" w:line="240" w:lineRule="atLeast"/>
        <w:ind w:left="1080"/>
        <w:jc w:val="both"/>
        <w:rPr>
          <w:sz w:val="22"/>
          <w:szCs w:val="22"/>
        </w:rPr>
      </w:pPr>
      <w:r w:rsidRPr="00013E81">
        <w:rPr>
          <w:b/>
          <w:bCs/>
          <w:sz w:val="22"/>
          <w:szCs w:val="22"/>
        </w:rPr>
        <w:t>LAND ACQUISITION AND CATEGORIES OF AFFECTED PEOPLE</w:t>
      </w:r>
      <w:r w:rsidRPr="00013E81">
        <w:rPr>
          <w:sz w:val="22"/>
          <w:szCs w:val="22"/>
        </w:rPr>
        <w:t xml:space="preserve">. </w:t>
      </w:r>
    </w:p>
    <w:p w:rsidR="009B6584" w:rsidRPr="00013E81" w:rsidRDefault="009B6584" w:rsidP="009B6584">
      <w:pPr>
        <w:autoSpaceDE w:val="0"/>
        <w:autoSpaceDN w:val="0"/>
        <w:adjustRightInd w:val="0"/>
        <w:spacing w:after="120" w:line="240" w:lineRule="atLeast"/>
        <w:jc w:val="both"/>
        <w:rPr>
          <w:sz w:val="22"/>
          <w:szCs w:val="22"/>
        </w:rPr>
      </w:pPr>
      <w:r w:rsidRPr="00013E81">
        <w:rPr>
          <w:sz w:val="22"/>
          <w:szCs w:val="22"/>
        </w:rPr>
        <w:t xml:space="preserve">Categories of affected persons may include (i) persons who have a legal title over land and property and those without it, and (ii) people temporarily losing access to land or assets (for example during the construction works) or those permanently losing access. </w:t>
      </w:r>
    </w:p>
    <w:p w:rsidR="009B6584" w:rsidRPr="00013E81" w:rsidRDefault="009B6584" w:rsidP="009B6584">
      <w:pPr>
        <w:autoSpaceDE w:val="0"/>
        <w:autoSpaceDN w:val="0"/>
        <w:adjustRightInd w:val="0"/>
        <w:spacing w:after="120" w:line="240" w:lineRule="atLeast"/>
        <w:jc w:val="both"/>
        <w:rPr>
          <w:sz w:val="22"/>
          <w:szCs w:val="22"/>
        </w:rPr>
      </w:pPr>
    </w:p>
    <w:p w:rsidR="009B6584" w:rsidRPr="00013E81" w:rsidRDefault="009B6584" w:rsidP="009B6584">
      <w:pPr>
        <w:autoSpaceDE w:val="0"/>
        <w:autoSpaceDN w:val="0"/>
        <w:adjustRightInd w:val="0"/>
        <w:spacing w:after="120" w:line="240" w:lineRule="atLeast"/>
        <w:jc w:val="both"/>
        <w:rPr>
          <w:sz w:val="22"/>
          <w:szCs w:val="22"/>
        </w:rPr>
      </w:pPr>
      <w:r w:rsidRPr="00013E81">
        <w:rPr>
          <w:sz w:val="22"/>
          <w:szCs w:val="22"/>
        </w:rPr>
        <w:t xml:space="preserve">The land that may be needed for the project is divided into the following categories: </w:t>
      </w:r>
    </w:p>
    <w:p w:rsidR="009B6584" w:rsidRPr="004D3475" w:rsidRDefault="009B6584" w:rsidP="009B6584">
      <w:pPr>
        <w:pStyle w:val="CommentText"/>
      </w:pPr>
      <w:r w:rsidRPr="00013E81">
        <w:rPr>
          <w:sz w:val="22"/>
          <w:szCs w:val="22"/>
        </w:rPr>
        <w:t>- Land not subject to compensation: municipal land, public use land</w:t>
      </w:r>
      <w:r>
        <w:rPr>
          <w:sz w:val="22"/>
          <w:szCs w:val="22"/>
        </w:rPr>
        <w:t xml:space="preserve"> </w:t>
      </w:r>
      <w:r>
        <w:t>on which no squatter or users are to be found</w:t>
      </w:r>
      <w:r w:rsidRPr="00013E81">
        <w:rPr>
          <w:sz w:val="22"/>
          <w:szCs w:val="22"/>
        </w:rPr>
        <w:t xml:space="preserve">; </w:t>
      </w:r>
    </w:p>
    <w:p w:rsidR="009B6584" w:rsidRPr="004D3475" w:rsidRDefault="009B6584" w:rsidP="009B6584">
      <w:pPr>
        <w:autoSpaceDE w:val="0"/>
        <w:autoSpaceDN w:val="0"/>
        <w:adjustRightInd w:val="0"/>
        <w:spacing w:after="120" w:line="240" w:lineRule="atLeast"/>
        <w:jc w:val="both"/>
        <w:rPr>
          <w:sz w:val="22"/>
          <w:szCs w:val="22"/>
        </w:rPr>
      </w:pPr>
      <w:r w:rsidRPr="00013E81">
        <w:rPr>
          <w:sz w:val="22"/>
          <w:szCs w:val="22"/>
        </w:rPr>
        <w:t>- Land subject to compensation: land held fully or in part by private persons, commercial entities or institutions for commercial activities</w:t>
      </w:r>
      <w:r>
        <w:rPr>
          <w:sz w:val="22"/>
          <w:szCs w:val="22"/>
        </w:rPr>
        <w:t xml:space="preserve">, </w:t>
      </w:r>
      <w:r w:rsidRPr="004D3475">
        <w:rPr>
          <w:sz w:val="22"/>
          <w:szCs w:val="22"/>
        </w:rPr>
        <w:t xml:space="preserve">or land being occupied or used by squatters or people with no title . </w:t>
      </w:r>
    </w:p>
    <w:p w:rsidR="009B6584" w:rsidRPr="00013E81" w:rsidRDefault="009B6584" w:rsidP="009B6584">
      <w:pPr>
        <w:autoSpaceDE w:val="0"/>
        <w:autoSpaceDN w:val="0"/>
        <w:adjustRightInd w:val="0"/>
        <w:spacing w:after="120" w:line="240" w:lineRule="atLeast"/>
        <w:jc w:val="both"/>
        <w:rPr>
          <w:sz w:val="22"/>
          <w:szCs w:val="22"/>
        </w:rPr>
      </w:pPr>
    </w:p>
    <w:p w:rsidR="009B6584" w:rsidRPr="00013E81" w:rsidRDefault="009B6584" w:rsidP="009B6584">
      <w:pPr>
        <w:autoSpaceDE w:val="0"/>
        <w:autoSpaceDN w:val="0"/>
        <w:adjustRightInd w:val="0"/>
        <w:spacing w:after="120" w:line="240" w:lineRule="atLeast"/>
        <w:jc w:val="both"/>
        <w:rPr>
          <w:sz w:val="22"/>
          <w:szCs w:val="22"/>
        </w:rPr>
      </w:pPr>
      <w:r w:rsidRPr="00013E81">
        <w:rPr>
          <w:sz w:val="22"/>
          <w:szCs w:val="22"/>
        </w:rPr>
        <w:t>Based on the type of land that may be allocated for or temporarily used by the Project and data provided by participating municipalities on the current use of land, the following categories of affected persons and compensation measures were identified: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5360"/>
      </w:tblGrid>
      <w:tr w:rsidR="009B6584" w:rsidRPr="00013E81" w:rsidTr="00CA7C60">
        <w:tc>
          <w:tcPr>
            <w:tcW w:w="3708" w:type="dxa"/>
          </w:tcPr>
          <w:p w:rsidR="009B6584" w:rsidRPr="00013E81" w:rsidRDefault="009B6584" w:rsidP="00CA7C60">
            <w:pPr>
              <w:autoSpaceDE w:val="0"/>
              <w:autoSpaceDN w:val="0"/>
              <w:adjustRightInd w:val="0"/>
              <w:spacing w:after="120" w:line="240" w:lineRule="atLeast"/>
              <w:jc w:val="both"/>
              <w:rPr>
                <w:rFonts w:eastAsia="Calibri"/>
                <w:b/>
                <w:sz w:val="20"/>
              </w:rPr>
            </w:pPr>
            <w:r w:rsidRPr="00013E81">
              <w:rPr>
                <w:rFonts w:eastAsia="Calibri"/>
                <w:b/>
                <w:sz w:val="20"/>
              </w:rPr>
              <w:t>Category of affected persons</w:t>
            </w:r>
          </w:p>
        </w:tc>
        <w:tc>
          <w:tcPr>
            <w:tcW w:w="5508" w:type="dxa"/>
          </w:tcPr>
          <w:p w:rsidR="009B6584" w:rsidRPr="00013E81" w:rsidRDefault="009B6584" w:rsidP="00CA7C60">
            <w:pPr>
              <w:autoSpaceDE w:val="0"/>
              <w:autoSpaceDN w:val="0"/>
              <w:adjustRightInd w:val="0"/>
              <w:spacing w:after="120" w:line="240" w:lineRule="atLeast"/>
              <w:jc w:val="both"/>
              <w:rPr>
                <w:rFonts w:eastAsia="Calibri"/>
                <w:b/>
                <w:sz w:val="20"/>
              </w:rPr>
            </w:pPr>
            <w:r w:rsidRPr="00013E81">
              <w:rPr>
                <w:rFonts w:eastAsia="Calibri"/>
                <w:b/>
                <w:sz w:val="20"/>
              </w:rPr>
              <w:t>Compensation measures</w:t>
            </w:r>
          </w:p>
        </w:tc>
      </w:tr>
      <w:tr w:rsidR="009B6584" w:rsidRPr="00013E81" w:rsidTr="00CA7C60">
        <w:tc>
          <w:tcPr>
            <w:tcW w:w="3708" w:type="dxa"/>
          </w:tcPr>
          <w:p w:rsidR="009B6584" w:rsidRPr="00013E81" w:rsidRDefault="009B6584" w:rsidP="00CA7C60">
            <w:pPr>
              <w:autoSpaceDE w:val="0"/>
              <w:autoSpaceDN w:val="0"/>
              <w:adjustRightInd w:val="0"/>
              <w:spacing w:after="120" w:line="240" w:lineRule="atLeast"/>
              <w:jc w:val="both"/>
              <w:rPr>
                <w:rFonts w:eastAsia="Calibri"/>
                <w:sz w:val="20"/>
              </w:rPr>
            </w:pPr>
            <w:r w:rsidRPr="00013E81">
              <w:rPr>
                <w:rFonts w:eastAsia="Calibri"/>
                <w:sz w:val="20"/>
              </w:rPr>
              <w:t>Tenants of public/municipal land</w:t>
            </w:r>
          </w:p>
        </w:tc>
        <w:tc>
          <w:tcPr>
            <w:tcW w:w="5508" w:type="dxa"/>
          </w:tcPr>
          <w:p w:rsidR="009B6584" w:rsidRPr="00013E81" w:rsidRDefault="009B6584" w:rsidP="00CA7C60">
            <w:pPr>
              <w:autoSpaceDE w:val="0"/>
              <w:autoSpaceDN w:val="0"/>
              <w:adjustRightInd w:val="0"/>
              <w:spacing w:after="120" w:line="240" w:lineRule="atLeast"/>
              <w:jc w:val="both"/>
              <w:rPr>
                <w:rFonts w:eastAsia="Calibri"/>
                <w:sz w:val="20"/>
              </w:rPr>
            </w:pPr>
            <w:r w:rsidRPr="00013E81">
              <w:rPr>
                <w:rFonts w:eastAsia="Calibri"/>
                <w:sz w:val="20"/>
              </w:rPr>
              <w:t xml:space="preserve">The leasers e.g. commercial companies or other tenants losing their land will be notified by respective municipal administrations at the request of the utility, 3 months in advance to </w:t>
            </w:r>
            <w:r>
              <w:rPr>
                <w:rFonts w:eastAsia="Calibri"/>
                <w:sz w:val="20"/>
              </w:rPr>
              <w:t xml:space="preserve">allow reallocating the activities if any or removal of the movable property to </w:t>
            </w:r>
            <w:r w:rsidRPr="00013E81">
              <w:rPr>
                <w:rFonts w:eastAsia="Calibri"/>
                <w:sz w:val="20"/>
              </w:rPr>
              <w:t xml:space="preserve">avoid income losses. Lease agreements will be modified according with the law to reflect area of land to be withdrawn for the project. </w:t>
            </w:r>
            <w:r>
              <w:rPr>
                <w:rFonts w:eastAsia="Calibri"/>
                <w:sz w:val="20"/>
              </w:rPr>
              <w:t>A</w:t>
            </w:r>
            <w:r w:rsidRPr="00013E81">
              <w:rPr>
                <w:rFonts w:eastAsia="Calibri"/>
                <w:sz w:val="20"/>
              </w:rPr>
              <w:t xml:space="preserve">ffected leasers, will be </w:t>
            </w:r>
            <w:r>
              <w:rPr>
                <w:rFonts w:eastAsia="Calibri"/>
                <w:sz w:val="20"/>
              </w:rPr>
              <w:t xml:space="preserve">also </w:t>
            </w:r>
            <w:r w:rsidRPr="00013E81">
              <w:rPr>
                <w:rFonts w:eastAsia="Calibri"/>
                <w:sz w:val="20"/>
              </w:rPr>
              <w:t xml:space="preserve">provided with options for alternative land for lease. </w:t>
            </w:r>
          </w:p>
        </w:tc>
      </w:tr>
      <w:tr w:rsidR="009B6584" w:rsidRPr="00013E81" w:rsidTr="00CA7C60">
        <w:tc>
          <w:tcPr>
            <w:tcW w:w="3708" w:type="dxa"/>
          </w:tcPr>
          <w:p w:rsidR="009B6584" w:rsidRPr="00013E81" w:rsidRDefault="009B6584" w:rsidP="00CA7C60">
            <w:pPr>
              <w:autoSpaceDE w:val="0"/>
              <w:autoSpaceDN w:val="0"/>
              <w:adjustRightInd w:val="0"/>
              <w:spacing w:after="120" w:line="240" w:lineRule="atLeast"/>
              <w:jc w:val="both"/>
              <w:rPr>
                <w:rFonts w:eastAsia="Calibri"/>
                <w:sz w:val="20"/>
              </w:rPr>
            </w:pPr>
            <w:r w:rsidRPr="00013E81">
              <w:rPr>
                <w:rFonts w:eastAsia="Calibri"/>
                <w:sz w:val="20"/>
              </w:rPr>
              <w:t xml:space="preserve">Informal vendors temporary displaced as a result of project works </w:t>
            </w:r>
          </w:p>
        </w:tc>
        <w:tc>
          <w:tcPr>
            <w:tcW w:w="5508" w:type="dxa"/>
          </w:tcPr>
          <w:p w:rsidR="009B6584" w:rsidRPr="00013E81" w:rsidRDefault="009B6584" w:rsidP="00CA7C60">
            <w:pPr>
              <w:autoSpaceDE w:val="0"/>
              <w:autoSpaceDN w:val="0"/>
              <w:adjustRightInd w:val="0"/>
              <w:spacing w:after="120" w:line="240" w:lineRule="atLeast"/>
              <w:jc w:val="both"/>
              <w:rPr>
                <w:rFonts w:eastAsia="Calibri"/>
                <w:sz w:val="20"/>
              </w:rPr>
            </w:pPr>
            <w:r w:rsidRPr="00013E81">
              <w:rPr>
                <w:rFonts w:eastAsia="Calibri"/>
                <w:sz w:val="20"/>
              </w:rPr>
              <w:t xml:space="preserve">Will be provided with an alternative place for trade </w:t>
            </w:r>
            <w:r w:rsidRPr="00E91669">
              <w:rPr>
                <w:rFonts w:eastAsia="Calibri"/>
                <w:sz w:val="20"/>
              </w:rPr>
              <w:t xml:space="preserve">acceptable to them </w:t>
            </w:r>
            <w:r w:rsidRPr="00013E81">
              <w:rPr>
                <w:rFonts w:eastAsia="Calibri"/>
                <w:sz w:val="20"/>
              </w:rPr>
              <w:t>and supported in relocating in case of need or will be compensated for the loss of income and damages to the asset occurring as the result of displacement by project works</w:t>
            </w:r>
            <w:r>
              <w:rPr>
                <w:rFonts w:eastAsia="Calibri"/>
                <w:sz w:val="20"/>
              </w:rPr>
              <w:t xml:space="preserve"> </w:t>
            </w:r>
            <w:r w:rsidRPr="004D3475">
              <w:rPr>
                <w:rFonts w:eastAsia="Calibri"/>
                <w:sz w:val="20"/>
              </w:rPr>
              <w:t>and until their income is re</w:t>
            </w:r>
            <w:r>
              <w:rPr>
                <w:rFonts w:eastAsia="Calibri"/>
                <w:sz w:val="20"/>
              </w:rPr>
              <w:t>-</w:t>
            </w:r>
            <w:r w:rsidRPr="004D3475">
              <w:rPr>
                <w:rFonts w:eastAsia="Calibri"/>
                <w:sz w:val="20"/>
              </w:rPr>
              <w:t>established</w:t>
            </w:r>
            <w:r>
              <w:rPr>
                <w:rFonts w:eastAsia="Calibri"/>
                <w:sz w:val="20"/>
              </w:rPr>
              <w:t xml:space="preserve"> </w:t>
            </w:r>
            <w:r w:rsidRPr="00013E81">
              <w:rPr>
                <w:rFonts w:eastAsia="Calibri"/>
                <w:sz w:val="20"/>
              </w:rPr>
              <w:t>. The period of displacement will be kept as short as possible.</w:t>
            </w:r>
          </w:p>
        </w:tc>
      </w:tr>
      <w:tr w:rsidR="009B6584" w:rsidRPr="00013E81" w:rsidTr="00CA7C60">
        <w:tc>
          <w:tcPr>
            <w:tcW w:w="3708" w:type="dxa"/>
          </w:tcPr>
          <w:p w:rsidR="009B6584" w:rsidRPr="00013E81" w:rsidRDefault="009B6584" w:rsidP="00CA7C60">
            <w:pPr>
              <w:autoSpaceDE w:val="0"/>
              <w:autoSpaceDN w:val="0"/>
              <w:adjustRightInd w:val="0"/>
              <w:spacing w:after="120" w:line="240" w:lineRule="atLeast"/>
              <w:jc w:val="both"/>
              <w:rPr>
                <w:rFonts w:eastAsia="Calibri"/>
                <w:sz w:val="20"/>
              </w:rPr>
            </w:pPr>
            <w:r w:rsidRPr="00013E81">
              <w:rPr>
                <w:rFonts w:eastAsia="Calibri"/>
                <w:sz w:val="20"/>
              </w:rPr>
              <w:t xml:space="preserve">Public owners (state, municipality) </w:t>
            </w:r>
          </w:p>
        </w:tc>
        <w:tc>
          <w:tcPr>
            <w:tcW w:w="5508" w:type="dxa"/>
          </w:tcPr>
          <w:p w:rsidR="009B6584" w:rsidRPr="00013E81" w:rsidRDefault="009B6584" w:rsidP="00CA7C60">
            <w:pPr>
              <w:autoSpaceDE w:val="0"/>
              <w:autoSpaceDN w:val="0"/>
              <w:adjustRightInd w:val="0"/>
              <w:spacing w:after="120" w:line="240" w:lineRule="atLeast"/>
              <w:jc w:val="both"/>
              <w:rPr>
                <w:rFonts w:eastAsia="Calibri"/>
                <w:sz w:val="20"/>
              </w:rPr>
            </w:pPr>
            <w:r w:rsidRPr="00013E81">
              <w:rPr>
                <w:rFonts w:eastAsia="Calibri"/>
                <w:sz w:val="20"/>
              </w:rPr>
              <w:t>Will transfer land with no compensation to the utilities for the purposes of the Project.</w:t>
            </w:r>
          </w:p>
        </w:tc>
      </w:tr>
    </w:tbl>
    <w:p w:rsidR="009B6584" w:rsidRPr="00013E81" w:rsidRDefault="009B6584" w:rsidP="009B6584">
      <w:pPr>
        <w:autoSpaceDE w:val="0"/>
        <w:autoSpaceDN w:val="0"/>
        <w:adjustRightInd w:val="0"/>
        <w:spacing w:after="120" w:line="240" w:lineRule="atLeast"/>
        <w:jc w:val="both"/>
        <w:rPr>
          <w:sz w:val="22"/>
          <w:szCs w:val="22"/>
        </w:rPr>
      </w:pPr>
    </w:p>
    <w:p w:rsidR="009B6584" w:rsidRDefault="009B6584" w:rsidP="009B6584">
      <w:pPr>
        <w:autoSpaceDE w:val="0"/>
        <w:autoSpaceDN w:val="0"/>
        <w:adjustRightInd w:val="0"/>
        <w:spacing w:after="120" w:line="240" w:lineRule="atLeast"/>
        <w:rPr>
          <w:iCs/>
          <w:color w:val="000000"/>
          <w:sz w:val="22"/>
          <w:szCs w:val="22"/>
        </w:rPr>
      </w:pPr>
      <w:r w:rsidRPr="00013E81">
        <w:rPr>
          <w:iCs/>
          <w:color w:val="000000"/>
          <w:sz w:val="22"/>
          <w:szCs w:val="22"/>
        </w:rPr>
        <w:t xml:space="preserve">The budget for all resettlement expenses will be provided by the borrower. </w:t>
      </w:r>
    </w:p>
    <w:p w:rsidR="009B6584" w:rsidRPr="00013E81" w:rsidRDefault="009B6584" w:rsidP="009B6584">
      <w:pPr>
        <w:autoSpaceDE w:val="0"/>
        <w:autoSpaceDN w:val="0"/>
        <w:adjustRightInd w:val="0"/>
        <w:spacing w:after="120" w:line="240" w:lineRule="atLeast"/>
        <w:rPr>
          <w:sz w:val="22"/>
          <w:szCs w:val="22"/>
        </w:rPr>
      </w:pPr>
    </w:p>
    <w:p w:rsidR="009B6584" w:rsidRPr="00013E81" w:rsidRDefault="009B6584" w:rsidP="009B6584">
      <w:pPr>
        <w:autoSpaceDE w:val="0"/>
        <w:autoSpaceDN w:val="0"/>
        <w:adjustRightInd w:val="0"/>
        <w:spacing w:after="120" w:line="240" w:lineRule="atLeast"/>
        <w:ind w:left="1080"/>
        <w:jc w:val="both"/>
        <w:rPr>
          <w:sz w:val="22"/>
          <w:szCs w:val="22"/>
        </w:rPr>
      </w:pPr>
      <w:r w:rsidRPr="00013E81">
        <w:rPr>
          <w:b/>
          <w:bCs/>
          <w:sz w:val="22"/>
          <w:szCs w:val="22"/>
        </w:rPr>
        <w:t>LEGAL FRAMEWORK</w:t>
      </w:r>
      <w:r>
        <w:rPr>
          <w:b/>
          <w:bCs/>
          <w:sz w:val="22"/>
          <w:szCs w:val="22"/>
        </w:rPr>
        <w:t xml:space="preserve"> </w:t>
      </w:r>
      <w:r w:rsidRPr="00013E81">
        <w:rPr>
          <w:b/>
          <w:bCs/>
          <w:sz w:val="22"/>
          <w:szCs w:val="22"/>
        </w:rPr>
        <w:t>FOR RESETTLEMENT</w:t>
      </w:r>
      <w:r>
        <w:rPr>
          <w:sz w:val="22"/>
          <w:szCs w:val="22"/>
        </w:rPr>
        <w:t>.</w:t>
      </w:r>
    </w:p>
    <w:p w:rsidR="009B6584" w:rsidRPr="00013E81" w:rsidRDefault="009B6584" w:rsidP="009B6584">
      <w:pPr>
        <w:jc w:val="both"/>
        <w:rPr>
          <w:b/>
          <w:sz w:val="22"/>
          <w:szCs w:val="22"/>
        </w:rPr>
      </w:pPr>
    </w:p>
    <w:p w:rsidR="009B6584" w:rsidRPr="00013E81" w:rsidRDefault="009B6584" w:rsidP="009B6584">
      <w:pPr>
        <w:jc w:val="both"/>
        <w:rPr>
          <w:b/>
          <w:sz w:val="22"/>
          <w:szCs w:val="22"/>
        </w:rPr>
      </w:pPr>
      <w:r w:rsidRPr="00013E81">
        <w:rPr>
          <w:b/>
          <w:sz w:val="22"/>
          <w:szCs w:val="22"/>
        </w:rPr>
        <w:t>Land Acquisition and Resettlement</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sz w:val="22"/>
          <w:szCs w:val="22"/>
        </w:rPr>
        <w:t>The following legal framework shall be used for the land acquisition purposes:</w:t>
      </w:r>
    </w:p>
    <w:p w:rsidR="009B6584" w:rsidRPr="00013E81" w:rsidRDefault="009B6584" w:rsidP="009B6584">
      <w:pPr>
        <w:numPr>
          <w:ilvl w:val="0"/>
          <w:numId w:val="30"/>
        </w:numPr>
        <w:spacing w:after="120"/>
        <w:jc w:val="both"/>
        <w:rPr>
          <w:sz w:val="22"/>
          <w:szCs w:val="22"/>
        </w:rPr>
      </w:pPr>
      <w:r w:rsidRPr="00013E81">
        <w:rPr>
          <w:color w:val="000000"/>
          <w:sz w:val="22"/>
          <w:szCs w:val="22"/>
        </w:rPr>
        <w:t xml:space="preserve">The Constitution of </w:t>
      </w:r>
      <w:r w:rsidRPr="00013E81">
        <w:rPr>
          <w:sz w:val="22"/>
          <w:szCs w:val="22"/>
        </w:rPr>
        <w:t xml:space="preserve">Ukraine (Art. 13, 14, 41) stipulating that </w:t>
      </w:r>
      <w:bookmarkStart w:id="79" w:name="r2"/>
      <w:r w:rsidRPr="00013E81">
        <w:rPr>
          <w:sz w:val="22"/>
          <w:szCs w:val="22"/>
        </w:rPr>
        <w:t>“no one shall be unlawfully deprived of the right of property. The right of private property is inviolable and “The expropriation of objects of the right of private property may be applied only as an exception for reasons of social necessity, on the grounds of and by the procedure established by law, and on the condition of advance and complete compensation of their value. The expropriation of such objects with subsequent complete compensation of their value is permitted only under conditions of martial law or a state of emergency” (Art. 41)</w:t>
      </w:r>
      <w:bookmarkEnd w:id="79"/>
      <w:r w:rsidRPr="00013E81">
        <w:rPr>
          <w:sz w:val="22"/>
          <w:szCs w:val="22"/>
        </w:rPr>
        <w:t>;</w:t>
      </w:r>
    </w:p>
    <w:p w:rsidR="009B6584" w:rsidRPr="00013E81" w:rsidRDefault="009B6584" w:rsidP="009B6584">
      <w:pPr>
        <w:numPr>
          <w:ilvl w:val="0"/>
          <w:numId w:val="30"/>
        </w:numPr>
        <w:jc w:val="both"/>
        <w:rPr>
          <w:sz w:val="22"/>
          <w:szCs w:val="22"/>
        </w:rPr>
      </w:pPr>
      <w:r w:rsidRPr="00013E81">
        <w:rPr>
          <w:sz w:val="22"/>
          <w:szCs w:val="22"/>
        </w:rPr>
        <w:t>Land Code of Ukraine (1 January 2002) (especially Articles 92,144-149)</w:t>
      </w:r>
    </w:p>
    <w:p w:rsidR="009B6584" w:rsidRPr="00013E81" w:rsidRDefault="009B6584" w:rsidP="009B6584">
      <w:pPr>
        <w:numPr>
          <w:ilvl w:val="0"/>
          <w:numId w:val="30"/>
        </w:numPr>
        <w:jc w:val="both"/>
        <w:rPr>
          <w:sz w:val="22"/>
          <w:szCs w:val="22"/>
        </w:rPr>
      </w:pPr>
      <w:r w:rsidRPr="00013E81">
        <w:rPr>
          <w:sz w:val="22"/>
          <w:szCs w:val="22"/>
        </w:rPr>
        <w:t>The Civil Code of Ukraine (16.01.2003, No. 435-IV), determining the procedure for termination of the ownership rights for immovable property due to the acquisition or alienation of lands on which the property is located for public needs; and regulating issues related to protection of ownership rights;</w:t>
      </w:r>
    </w:p>
    <w:p w:rsidR="009B6584" w:rsidRPr="00013E81" w:rsidRDefault="009B6584" w:rsidP="009B6584">
      <w:pPr>
        <w:numPr>
          <w:ilvl w:val="0"/>
          <w:numId w:val="30"/>
        </w:numPr>
        <w:jc w:val="both"/>
        <w:rPr>
          <w:sz w:val="22"/>
          <w:szCs w:val="22"/>
        </w:rPr>
      </w:pPr>
      <w:r w:rsidRPr="00013E81">
        <w:rPr>
          <w:sz w:val="22"/>
          <w:szCs w:val="22"/>
        </w:rPr>
        <w:t>The Code of Administrative Proceedings of Ukraine (06.07.2005), determining the way proceedings related to acquisition of land plots for public needs are conducted, e.g., legal courts make judgments about the cases of forced alienation of land plots, and other immovable property objects located on these plots, for public needs within two months from the moment of claim filing;</w:t>
      </w:r>
    </w:p>
    <w:p w:rsidR="009B6584" w:rsidRPr="00013E81" w:rsidRDefault="009B6584" w:rsidP="009B6584">
      <w:pPr>
        <w:numPr>
          <w:ilvl w:val="0"/>
          <w:numId w:val="30"/>
        </w:numPr>
        <w:jc w:val="both"/>
        <w:rPr>
          <w:sz w:val="22"/>
          <w:szCs w:val="22"/>
        </w:rPr>
      </w:pPr>
      <w:r w:rsidRPr="00013E81">
        <w:rPr>
          <w:sz w:val="22"/>
          <w:szCs w:val="22"/>
        </w:rPr>
        <w:t>Law of Ukraine “On allocation (condemnation) of plots of land, other objects of private estate property situated thereon, for public purpose” dated 17.11.2009 #1559-VI</w:t>
      </w:r>
    </w:p>
    <w:p w:rsidR="009B6584" w:rsidRPr="00013E81" w:rsidRDefault="009B6584" w:rsidP="009B6584">
      <w:pPr>
        <w:numPr>
          <w:ilvl w:val="0"/>
          <w:numId w:val="30"/>
        </w:numPr>
        <w:jc w:val="both"/>
        <w:rPr>
          <w:sz w:val="22"/>
          <w:szCs w:val="22"/>
        </w:rPr>
      </w:pPr>
      <w:r w:rsidRPr="00013E81">
        <w:rPr>
          <w:sz w:val="22"/>
          <w:szCs w:val="22"/>
        </w:rPr>
        <w:t>Law of Ukraine “On regulation of urban planning” dated 19.05.2011 #3395-VI</w:t>
      </w:r>
    </w:p>
    <w:p w:rsidR="009B6584" w:rsidRPr="00013E81" w:rsidRDefault="009B6584" w:rsidP="009B6584">
      <w:pPr>
        <w:numPr>
          <w:ilvl w:val="0"/>
          <w:numId w:val="30"/>
        </w:numPr>
        <w:jc w:val="both"/>
        <w:rPr>
          <w:sz w:val="22"/>
          <w:szCs w:val="22"/>
        </w:rPr>
      </w:pPr>
      <w:r w:rsidRPr="00013E81">
        <w:rPr>
          <w:sz w:val="22"/>
          <w:szCs w:val="22"/>
        </w:rPr>
        <w:t>Law of Ukraine "On Land Assessment (Valuation)"</w:t>
      </w:r>
    </w:p>
    <w:p w:rsidR="009B6584" w:rsidRPr="00013E81" w:rsidRDefault="009B6584" w:rsidP="009B6584">
      <w:pPr>
        <w:numPr>
          <w:ilvl w:val="0"/>
          <w:numId w:val="30"/>
        </w:numPr>
        <w:jc w:val="both"/>
        <w:rPr>
          <w:sz w:val="22"/>
          <w:szCs w:val="22"/>
        </w:rPr>
      </w:pPr>
      <w:r w:rsidRPr="00013E81">
        <w:rPr>
          <w:sz w:val="22"/>
          <w:szCs w:val="22"/>
        </w:rPr>
        <w:t>Law of Ukraine of 21.05.1997 No.280/97-ВР "On Local Self-government in Ukraine”</w:t>
      </w:r>
    </w:p>
    <w:p w:rsidR="009B6584" w:rsidRPr="00013E81" w:rsidRDefault="009B6584" w:rsidP="009B6584">
      <w:pPr>
        <w:numPr>
          <w:ilvl w:val="0"/>
          <w:numId w:val="30"/>
        </w:numPr>
        <w:jc w:val="both"/>
        <w:rPr>
          <w:sz w:val="22"/>
          <w:szCs w:val="22"/>
        </w:rPr>
      </w:pPr>
      <w:r w:rsidRPr="00013E81">
        <w:rPr>
          <w:sz w:val="22"/>
          <w:szCs w:val="22"/>
        </w:rPr>
        <w:t>Law of Ukraine of 06.10.1998 No.161-XIV "On Land Lease"</w:t>
      </w:r>
    </w:p>
    <w:p w:rsidR="009B6584" w:rsidRPr="00013E81" w:rsidRDefault="009B6584" w:rsidP="009B6584">
      <w:pPr>
        <w:numPr>
          <w:ilvl w:val="0"/>
          <w:numId w:val="30"/>
        </w:numPr>
        <w:jc w:val="both"/>
        <w:rPr>
          <w:sz w:val="22"/>
          <w:szCs w:val="22"/>
        </w:rPr>
      </w:pPr>
      <w:r w:rsidRPr="00013E81">
        <w:rPr>
          <w:sz w:val="22"/>
          <w:szCs w:val="22"/>
        </w:rPr>
        <w:t>“Procedure for Calculation and Compensation of Losses to Land Owners and Land Users" approved by Regulation of the Cabinet of Ministers of Ukraine of 19.04.1993 No.284</w:t>
      </w:r>
    </w:p>
    <w:p w:rsidR="009B6584" w:rsidRPr="00013E81" w:rsidRDefault="009B6584" w:rsidP="009B6584">
      <w:pPr>
        <w:numPr>
          <w:ilvl w:val="0"/>
          <w:numId w:val="30"/>
        </w:numPr>
        <w:jc w:val="both"/>
        <w:rPr>
          <w:sz w:val="22"/>
          <w:szCs w:val="22"/>
        </w:rPr>
      </w:pPr>
      <w:r w:rsidRPr="00013E81">
        <w:rPr>
          <w:sz w:val="22"/>
          <w:szCs w:val="22"/>
        </w:rPr>
        <w:t>Regulation of the Cabinet of Ministers of Ukraine of 11.10.2002 No 1531 “On Expert Valuation of Land Parcels”</w:t>
      </w:r>
    </w:p>
    <w:p w:rsidR="009B6584" w:rsidRPr="00013E81" w:rsidRDefault="009B6584" w:rsidP="009B6584">
      <w:pPr>
        <w:numPr>
          <w:ilvl w:val="0"/>
          <w:numId w:val="30"/>
        </w:numPr>
        <w:jc w:val="both"/>
        <w:rPr>
          <w:sz w:val="22"/>
          <w:szCs w:val="22"/>
        </w:rPr>
      </w:pPr>
      <w:r w:rsidRPr="00013E81">
        <w:rPr>
          <w:sz w:val="22"/>
          <w:szCs w:val="22"/>
        </w:rPr>
        <w:t>Law of Ukraine “On Valuation of Property, Property Rights and Professional Assessment Activities in Ukraine”</w:t>
      </w:r>
    </w:p>
    <w:p w:rsidR="009B6584" w:rsidRPr="00013E81" w:rsidRDefault="009B6584" w:rsidP="009B6584">
      <w:pPr>
        <w:numPr>
          <w:ilvl w:val="0"/>
          <w:numId w:val="30"/>
        </w:numPr>
        <w:jc w:val="both"/>
        <w:rPr>
          <w:sz w:val="22"/>
          <w:szCs w:val="22"/>
        </w:rPr>
      </w:pPr>
      <w:r w:rsidRPr="00013E81">
        <w:rPr>
          <w:sz w:val="22"/>
          <w:szCs w:val="22"/>
        </w:rPr>
        <w:t xml:space="preserve">Word Bank Operational policy for Resettlement (OP 4.12) </w:t>
      </w:r>
    </w:p>
    <w:p w:rsidR="009B6584" w:rsidRPr="00013E81" w:rsidRDefault="009B6584" w:rsidP="009B6584">
      <w:pPr>
        <w:ind w:left="360"/>
        <w:jc w:val="both"/>
        <w:rPr>
          <w:sz w:val="22"/>
          <w:szCs w:val="22"/>
        </w:rPr>
      </w:pPr>
    </w:p>
    <w:p w:rsidR="009B6584" w:rsidRPr="00013E81" w:rsidRDefault="009B6584" w:rsidP="009B6584">
      <w:pPr>
        <w:jc w:val="both"/>
        <w:rPr>
          <w:b/>
          <w:sz w:val="22"/>
          <w:szCs w:val="22"/>
        </w:rPr>
      </w:pPr>
      <w:r w:rsidRPr="00013E81">
        <w:rPr>
          <w:b/>
          <w:sz w:val="22"/>
          <w:szCs w:val="22"/>
        </w:rPr>
        <w:t>Temporary Land Use during Construction</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sz w:val="22"/>
          <w:szCs w:val="22"/>
        </w:rPr>
        <w:t>Compensation for the temporary use of land during construction is established in the following Regulations of the Cabinet of Ministers:</w:t>
      </w:r>
    </w:p>
    <w:p w:rsidR="009B6584" w:rsidRPr="00013E81" w:rsidRDefault="009B6584" w:rsidP="009B6584">
      <w:pPr>
        <w:numPr>
          <w:ilvl w:val="0"/>
          <w:numId w:val="32"/>
        </w:numPr>
        <w:jc w:val="both"/>
        <w:rPr>
          <w:sz w:val="22"/>
          <w:szCs w:val="22"/>
        </w:rPr>
      </w:pPr>
      <w:r w:rsidRPr="00013E81" w:rsidDel="008C21E0">
        <w:rPr>
          <w:sz w:val="22"/>
          <w:szCs w:val="22"/>
        </w:rPr>
        <w:t xml:space="preserve"> </w:t>
      </w:r>
      <w:r w:rsidRPr="00013E81">
        <w:rPr>
          <w:sz w:val="22"/>
          <w:szCs w:val="22"/>
        </w:rPr>
        <w:t>“Procedure for Calculation and Compensation of Losses to Land Owners and Land Users" approved by Regulation of the Cabinet of Ministers of Ukraine of 19.04.1993 No.284</w:t>
      </w:r>
    </w:p>
    <w:p w:rsidR="009B6584" w:rsidRPr="00013E81" w:rsidRDefault="009B6584" w:rsidP="009B6584">
      <w:pPr>
        <w:tabs>
          <w:tab w:val="num" w:pos="1080"/>
        </w:tabs>
        <w:autoSpaceDE w:val="0"/>
        <w:autoSpaceDN w:val="0"/>
        <w:adjustRightInd w:val="0"/>
        <w:spacing w:after="120" w:line="240" w:lineRule="atLeast"/>
        <w:ind w:left="1080"/>
        <w:jc w:val="both"/>
        <w:rPr>
          <w:sz w:val="22"/>
          <w:szCs w:val="22"/>
        </w:rPr>
      </w:pPr>
    </w:p>
    <w:p w:rsidR="009B6584" w:rsidRPr="00013E81" w:rsidRDefault="009B6584" w:rsidP="009B6584">
      <w:pPr>
        <w:tabs>
          <w:tab w:val="num" w:pos="1080"/>
        </w:tabs>
        <w:autoSpaceDE w:val="0"/>
        <w:autoSpaceDN w:val="0"/>
        <w:adjustRightInd w:val="0"/>
        <w:spacing w:after="120" w:line="240" w:lineRule="atLeast"/>
        <w:ind w:left="1080"/>
        <w:jc w:val="both"/>
        <w:rPr>
          <w:b/>
          <w:sz w:val="22"/>
          <w:szCs w:val="22"/>
        </w:rPr>
      </w:pPr>
      <w:r w:rsidRPr="00013E81">
        <w:rPr>
          <w:b/>
          <w:sz w:val="22"/>
          <w:szCs w:val="22"/>
        </w:rPr>
        <w:t>Gaps between Ukrainian legislation and the requirements of the Word Bank Operational policy for Resettlement (OP 4.12)</w:t>
      </w:r>
    </w:p>
    <w:tbl>
      <w:tblPr>
        <w:tblW w:w="9288" w:type="dxa"/>
        <w:shd w:val="clear" w:color="auto" w:fill="FFFFFF"/>
        <w:tblCellMar>
          <w:left w:w="0" w:type="dxa"/>
          <w:right w:w="0" w:type="dxa"/>
        </w:tblCellMar>
        <w:tblLook w:val="04A0" w:firstRow="1" w:lastRow="0" w:firstColumn="1" w:lastColumn="0" w:noHBand="0" w:noVBand="1"/>
      </w:tblPr>
      <w:tblGrid>
        <w:gridCol w:w="3708"/>
        <w:gridCol w:w="5580"/>
      </w:tblGrid>
      <w:tr w:rsidR="009B6584" w:rsidRPr="00013E81" w:rsidTr="00CA7C60">
        <w:trPr>
          <w:trHeight w:val="343"/>
        </w:trPr>
        <w:tc>
          <w:tcPr>
            <w:tcW w:w="3708" w:type="dxa"/>
            <w:tcBorders>
              <w:top w:val="single" w:sz="8" w:space="0" w:color="FFFFFF"/>
              <w:left w:val="single" w:sz="8" w:space="0" w:color="FFFFFF"/>
              <w:bottom w:val="single" w:sz="24" w:space="0" w:color="FFFFFF"/>
              <w:right w:val="single" w:sz="8" w:space="0" w:color="FFFFFF"/>
            </w:tcBorders>
            <w:shd w:val="clear" w:color="auto" w:fill="FFFFFF"/>
            <w:tcMar>
              <w:top w:w="15" w:type="dxa"/>
              <w:left w:w="108" w:type="dxa"/>
              <w:bottom w:w="0" w:type="dxa"/>
              <w:right w:w="108" w:type="dxa"/>
            </w:tcMar>
            <w:hideMark/>
          </w:tcPr>
          <w:p w:rsidR="009B6584" w:rsidRPr="00013E81" w:rsidRDefault="009B6584" w:rsidP="00CA7C60">
            <w:pPr>
              <w:tabs>
                <w:tab w:val="num" w:pos="1080"/>
              </w:tabs>
              <w:autoSpaceDE w:val="0"/>
              <w:autoSpaceDN w:val="0"/>
              <w:adjustRightInd w:val="0"/>
              <w:spacing w:after="120" w:line="240" w:lineRule="atLeast"/>
              <w:jc w:val="both"/>
              <w:rPr>
                <w:sz w:val="22"/>
                <w:szCs w:val="22"/>
              </w:rPr>
            </w:pPr>
            <w:r w:rsidRPr="00013E81">
              <w:rPr>
                <w:b/>
                <w:bCs/>
                <w:sz w:val="22"/>
                <w:szCs w:val="22"/>
              </w:rPr>
              <w:t>Ukraine Laws and Regulations</w:t>
            </w:r>
          </w:p>
        </w:tc>
        <w:tc>
          <w:tcPr>
            <w:tcW w:w="5580" w:type="dxa"/>
            <w:tcBorders>
              <w:top w:val="single" w:sz="8" w:space="0" w:color="FFFFFF"/>
              <w:left w:val="single" w:sz="8" w:space="0" w:color="FFFFFF"/>
              <w:bottom w:val="single" w:sz="24" w:space="0" w:color="FFFFFF"/>
              <w:right w:val="single" w:sz="8" w:space="0" w:color="FFFFFF"/>
            </w:tcBorders>
            <w:shd w:val="clear" w:color="auto" w:fill="FFFFFF"/>
            <w:tcMar>
              <w:top w:w="15" w:type="dxa"/>
              <w:left w:w="108" w:type="dxa"/>
              <w:bottom w:w="0" w:type="dxa"/>
              <w:right w:w="108" w:type="dxa"/>
            </w:tcMar>
            <w:hideMark/>
          </w:tcPr>
          <w:p w:rsidR="009B6584" w:rsidRPr="00013E81" w:rsidRDefault="009B6584" w:rsidP="00CA7C60">
            <w:pPr>
              <w:tabs>
                <w:tab w:val="num" w:pos="1080"/>
              </w:tabs>
              <w:autoSpaceDE w:val="0"/>
              <w:autoSpaceDN w:val="0"/>
              <w:adjustRightInd w:val="0"/>
              <w:spacing w:after="120" w:line="240" w:lineRule="atLeast"/>
              <w:jc w:val="both"/>
              <w:rPr>
                <w:sz w:val="22"/>
                <w:szCs w:val="22"/>
              </w:rPr>
            </w:pPr>
            <w:r w:rsidRPr="00013E81">
              <w:rPr>
                <w:b/>
                <w:bCs/>
                <w:sz w:val="22"/>
                <w:szCs w:val="22"/>
              </w:rPr>
              <w:t>WB OP 4.12</w:t>
            </w:r>
          </w:p>
        </w:tc>
      </w:tr>
      <w:tr w:rsidR="009B6584" w:rsidRPr="00013E81" w:rsidTr="00CA7C60">
        <w:trPr>
          <w:trHeight w:val="795"/>
        </w:trPr>
        <w:tc>
          <w:tcPr>
            <w:tcW w:w="3708"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hideMark/>
          </w:tcPr>
          <w:p w:rsidR="009B6584" w:rsidRPr="00013E81" w:rsidRDefault="009B6584" w:rsidP="00CA7C60">
            <w:pPr>
              <w:tabs>
                <w:tab w:val="num" w:pos="1080"/>
              </w:tabs>
              <w:autoSpaceDE w:val="0"/>
              <w:autoSpaceDN w:val="0"/>
              <w:adjustRightInd w:val="0"/>
              <w:spacing w:after="120" w:line="240" w:lineRule="atLeast"/>
              <w:jc w:val="both"/>
              <w:rPr>
                <w:sz w:val="22"/>
                <w:szCs w:val="22"/>
              </w:rPr>
            </w:pPr>
            <w:r w:rsidRPr="00013E81">
              <w:rPr>
                <w:sz w:val="22"/>
                <w:szCs w:val="22"/>
              </w:rPr>
              <w:t xml:space="preserve">Only registered structures/buildings are compensated for damages/ demolition caused by a project </w:t>
            </w:r>
          </w:p>
        </w:tc>
        <w:tc>
          <w:tcPr>
            <w:tcW w:w="55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hideMark/>
          </w:tcPr>
          <w:p w:rsidR="009B6584" w:rsidRPr="00013E81" w:rsidRDefault="009B6584" w:rsidP="00CA7C60">
            <w:pPr>
              <w:tabs>
                <w:tab w:val="num" w:pos="1080"/>
              </w:tabs>
              <w:autoSpaceDE w:val="0"/>
              <w:autoSpaceDN w:val="0"/>
              <w:adjustRightInd w:val="0"/>
              <w:spacing w:after="120" w:line="240" w:lineRule="atLeast"/>
              <w:jc w:val="both"/>
              <w:rPr>
                <w:sz w:val="22"/>
                <w:szCs w:val="22"/>
              </w:rPr>
            </w:pPr>
            <w:r w:rsidRPr="00013E81">
              <w:rPr>
                <w:sz w:val="22"/>
                <w:szCs w:val="22"/>
              </w:rPr>
              <w:t>All affected structures/buildings are compensated for damages/ demolition caused by a project</w:t>
            </w:r>
            <w:r>
              <w:rPr>
                <w:sz w:val="22"/>
                <w:szCs w:val="22"/>
              </w:rPr>
              <w:t xml:space="preserve"> at replacement cost</w:t>
            </w:r>
          </w:p>
          <w:p w:rsidR="009B6584" w:rsidRPr="00013E81" w:rsidRDefault="009B6584" w:rsidP="00CA7C60">
            <w:pPr>
              <w:tabs>
                <w:tab w:val="num" w:pos="1080"/>
              </w:tabs>
              <w:autoSpaceDE w:val="0"/>
              <w:autoSpaceDN w:val="0"/>
              <w:adjustRightInd w:val="0"/>
              <w:spacing w:after="120" w:line="240" w:lineRule="atLeast"/>
              <w:jc w:val="both"/>
              <w:rPr>
                <w:sz w:val="22"/>
                <w:szCs w:val="22"/>
              </w:rPr>
            </w:pPr>
          </w:p>
        </w:tc>
      </w:tr>
      <w:tr w:rsidR="009B6584" w:rsidRPr="00013E81" w:rsidTr="00CA7C60">
        <w:trPr>
          <w:trHeight w:val="757"/>
        </w:trPr>
        <w:tc>
          <w:tcPr>
            <w:tcW w:w="3708"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tcPr>
          <w:p w:rsidR="009B6584" w:rsidRPr="00013E81" w:rsidRDefault="009B6584" w:rsidP="00CA7C60">
            <w:pPr>
              <w:tabs>
                <w:tab w:val="num" w:pos="1080"/>
              </w:tabs>
              <w:autoSpaceDE w:val="0"/>
              <w:autoSpaceDN w:val="0"/>
              <w:adjustRightInd w:val="0"/>
              <w:spacing w:after="120" w:line="240" w:lineRule="atLeast"/>
              <w:jc w:val="both"/>
              <w:rPr>
                <w:sz w:val="22"/>
                <w:szCs w:val="22"/>
              </w:rPr>
            </w:pPr>
            <w:r w:rsidRPr="00013E81">
              <w:rPr>
                <w:sz w:val="22"/>
                <w:szCs w:val="22"/>
              </w:rPr>
              <w:t>Only official land users are compensated for loss of income/business</w:t>
            </w:r>
          </w:p>
        </w:tc>
        <w:tc>
          <w:tcPr>
            <w:tcW w:w="55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tcPr>
          <w:p w:rsidR="009B6584" w:rsidRPr="00013E81" w:rsidRDefault="009B6584" w:rsidP="00CA7C60">
            <w:pPr>
              <w:tabs>
                <w:tab w:val="num" w:pos="1080"/>
              </w:tabs>
              <w:autoSpaceDE w:val="0"/>
              <w:autoSpaceDN w:val="0"/>
              <w:adjustRightInd w:val="0"/>
              <w:spacing w:after="120" w:line="240" w:lineRule="atLeast"/>
              <w:jc w:val="both"/>
              <w:rPr>
                <w:sz w:val="22"/>
                <w:szCs w:val="22"/>
              </w:rPr>
            </w:pPr>
            <w:r w:rsidRPr="00013E81">
              <w:rPr>
                <w:sz w:val="22"/>
                <w:szCs w:val="22"/>
              </w:rPr>
              <w:t>Lease tenants whether registered or not are compensated for income/business losses regardless of the registration</w:t>
            </w:r>
          </w:p>
        </w:tc>
      </w:tr>
      <w:tr w:rsidR="009B6584" w:rsidRPr="00013E81" w:rsidTr="00CA7C60">
        <w:trPr>
          <w:trHeight w:val="1324"/>
        </w:trPr>
        <w:tc>
          <w:tcPr>
            <w:tcW w:w="3708"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hideMark/>
          </w:tcPr>
          <w:p w:rsidR="009B6584" w:rsidRPr="00013E81" w:rsidRDefault="009B6584" w:rsidP="00CA7C60">
            <w:pPr>
              <w:tabs>
                <w:tab w:val="num" w:pos="1080"/>
              </w:tabs>
              <w:autoSpaceDE w:val="0"/>
              <w:autoSpaceDN w:val="0"/>
              <w:adjustRightInd w:val="0"/>
              <w:spacing w:after="120" w:line="240" w:lineRule="atLeast"/>
              <w:jc w:val="both"/>
              <w:rPr>
                <w:sz w:val="22"/>
                <w:szCs w:val="22"/>
              </w:rPr>
            </w:pPr>
            <w:r w:rsidRPr="00013E81">
              <w:rPr>
                <w:sz w:val="22"/>
                <w:szCs w:val="22"/>
              </w:rPr>
              <w:t>No specific provisions for the process of resettlement planning and its specific tools including preparation of any plan related to land acquisition and resettlement</w:t>
            </w:r>
          </w:p>
        </w:tc>
        <w:tc>
          <w:tcPr>
            <w:tcW w:w="55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hideMark/>
          </w:tcPr>
          <w:p w:rsidR="009B6584" w:rsidRPr="00013E81" w:rsidRDefault="009B6584" w:rsidP="00CA7C60">
            <w:pPr>
              <w:tabs>
                <w:tab w:val="num" w:pos="1080"/>
              </w:tabs>
              <w:autoSpaceDE w:val="0"/>
              <w:autoSpaceDN w:val="0"/>
              <w:adjustRightInd w:val="0"/>
              <w:spacing w:after="120" w:line="240" w:lineRule="atLeast"/>
              <w:jc w:val="both"/>
              <w:rPr>
                <w:sz w:val="22"/>
                <w:szCs w:val="22"/>
              </w:rPr>
            </w:pPr>
            <w:r w:rsidRPr="00013E81">
              <w:rPr>
                <w:sz w:val="22"/>
                <w:szCs w:val="22"/>
              </w:rPr>
              <w:t>Time bound implementable Resettlement Action Plan needs to be prepared before the disbursement of compensation</w:t>
            </w:r>
          </w:p>
        </w:tc>
      </w:tr>
      <w:tr w:rsidR="009B6584" w:rsidRPr="00013E81" w:rsidTr="00CA7C60">
        <w:trPr>
          <w:trHeight w:val="1324"/>
        </w:trPr>
        <w:tc>
          <w:tcPr>
            <w:tcW w:w="3708"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tcPr>
          <w:p w:rsidR="009B6584" w:rsidRPr="00013E81" w:rsidRDefault="009B6584" w:rsidP="00CA7C60">
            <w:pPr>
              <w:tabs>
                <w:tab w:val="num" w:pos="1080"/>
              </w:tabs>
              <w:autoSpaceDE w:val="0"/>
              <w:autoSpaceDN w:val="0"/>
              <w:adjustRightInd w:val="0"/>
              <w:spacing w:after="120" w:line="240" w:lineRule="atLeast"/>
              <w:jc w:val="both"/>
              <w:rPr>
                <w:sz w:val="22"/>
                <w:szCs w:val="22"/>
              </w:rPr>
            </w:pPr>
            <w:r w:rsidRPr="00013E81">
              <w:rPr>
                <w:sz w:val="22"/>
                <w:szCs w:val="22"/>
              </w:rPr>
              <w:t xml:space="preserve">No provisions for </w:t>
            </w:r>
          </w:p>
          <w:p w:rsidR="009B6584" w:rsidRPr="00013E81" w:rsidRDefault="009B6584" w:rsidP="009B6584">
            <w:pPr>
              <w:numPr>
                <w:ilvl w:val="0"/>
                <w:numId w:val="37"/>
              </w:numPr>
              <w:tabs>
                <w:tab w:val="clear" w:pos="720"/>
              </w:tabs>
              <w:spacing w:line="276" w:lineRule="auto"/>
              <w:ind w:left="450"/>
              <w:contextualSpacing/>
              <w:rPr>
                <w:sz w:val="22"/>
                <w:szCs w:val="22"/>
              </w:rPr>
            </w:pPr>
            <w:r w:rsidRPr="00013E81">
              <w:rPr>
                <w:sz w:val="22"/>
                <w:szCs w:val="22"/>
              </w:rPr>
              <w:t>income/livelihood rehabilitation,</w:t>
            </w:r>
          </w:p>
          <w:p w:rsidR="009B6584" w:rsidRPr="00013E81" w:rsidRDefault="009B6584" w:rsidP="009B6584">
            <w:pPr>
              <w:numPr>
                <w:ilvl w:val="0"/>
                <w:numId w:val="37"/>
              </w:numPr>
              <w:tabs>
                <w:tab w:val="clear" w:pos="720"/>
              </w:tabs>
              <w:spacing w:line="276" w:lineRule="auto"/>
              <w:ind w:left="450"/>
              <w:contextualSpacing/>
              <w:rPr>
                <w:sz w:val="22"/>
                <w:szCs w:val="22"/>
              </w:rPr>
            </w:pPr>
            <w:r w:rsidRPr="00013E81">
              <w:rPr>
                <w:sz w:val="22"/>
                <w:szCs w:val="22"/>
              </w:rPr>
              <w:t>allowances for severely affected or vulnerable PAPs</w:t>
            </w:r>
          </w:p>
        </w:tc>
        <w:tc>
          <w:tcPr>
            <w:tcW w:w="55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tcPr>
          <w:p w:rsidR="009B6584" w:rsidRPr="00013E81" w:rsidRDefault="009B6584" w:rsidP="00CA7C60">
            <w:pPr>
              <w:tabs>
                <w:tab w:val="num" w:pos="1080"/>
              </w:tabs>
              <w:autoSpaceDE w:val="0"/>
              <w:autoSpaceDN w:val="0"/>
              <w:adjustRightInd w:val="0"/>
              <w:spacing w:after="120" w:line="240" w:lineRule="atLeast"/>
              <w:jc w:val="both"/>
              <w:rPr>
                <w:sz w:val="22"/>
                <w:szCs w:val="22"/>
              </w:rPr>
            </w:pPr>
            <w:r w:rsidRPr="00013E81">
              <w:rPr>
                <w:sz w:val="22"/>
                <w:szCs w:val="22"/>
              </w:rPr>
              <w:t>WB policy requires rehabilitation for income/livelihood, severe losses, and for expenses incurred by the APs during the relocation process.</w:t>
            </w:r>
          </w:p>
        </w:tc>
      </w:tr>
      <w:tr w:rsidR="009B6584" w:rsidRPr="00013E81" w:rsidTr="00CA7C60">
        <w:trPr>
          <w:trHeight w:val="1324"/>
        </w:trPr>
        <w:tc>
          <w:tcPr>
            <w:tcW w:w="3708"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tcPr>
          <w:p w:rsidR="009B6584" w:rsidRPr="00013E81" w:rsidRDefault="009B6584" w:rsidP="00CA7C60">
            <w:pPr>
              <w:tabs>
                <w:tab w:val="num" w:pos="1080"/>
              </w:tabs>
              <w:autoSpaceDE w:val="0"/>
              <w:autoSpaceDN w:val="0"/>
              <w:adjustRightInd w:val="0"/>
              <w:spacing w:after="120" w:line="240" w:lineRule="atLeast"/>
              <w:jc w:val="both"/>
              <w:rPr>
                <w:sz w:val="22"/>
                <w:szCs w:val="22"/>
              </w:rPr>
            </w:pPr>
            <w:r w:rsidRPr="00013E81">
              <w:rPr>
                <w:sz w:val="22"/>
                <w:szCs w:val="22"/>
              </w:rPr>
              <w:t>Decisions regarding land acquisition and resettlement are discussed only between the landowners and the Land Acquisition Authorities.</w:t>
            </w:r>
          </w:p>
        </w:tc>
        <w:tc>
          <w:tcPr>
            <w:tcW w:w="55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tcPr>
          <w:p w:rsidR="009B6584" w:rsidRPr="00013E81" w:rsidRDefault="009B6584" w:rsidP="00CA7C60">
            <w:pPr>
              <w:tabs>
                <w:tab w:val="num" w:pos="1080"/>
              </w:tabs>
              <w:autoSpaceDE w:val="0"/>
              <w:autoSpaceDN w:val="0"/>
              <w:adjustRightInd w:val="0"/>
              <w:spacing w:after="120" w:line="240" w:lineRule="atLeast"/>
              <w:jc w:val="both"/>
              <w:rPr>
                <w:sz w:val="22"/>
                <w:szCs w:val="22"/>
              </w:rPr>
            </w:pPr>
            <w:r w:rsidRPr="00013E81">
              <w:rPr>
                <w:sz w:val="22"/>
                <w:szCs w:val="22"/>
              </w:rPr>
              <w:t>Information on quantification of affected items, value of assets, entitlements, and compensation/financial assistance amounts are to be disclosed to the APs prior to project appraisal.</w:t>
            </w:r>
          </w:p>
        </w:tc>
      </w:tr>
      <w:tr w:rsidR="009B6584" w:rsidRPr="00013E81" w:rsidTr="00CA7C60">
        <w:trPr>
          <w:trHeight w:val="1063"/>
        </w:trPr>
        <w:tc>
          <w:tcPr>
            <w:tcW w:w="3708"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tcPr>
          <w:p w:rsidR="009B6584" w:rsidRPr="00013E81" w:rsidRDefault="009B6584" w:rsidP="00CA7C60">
            <w:pPr>
              <w:tabs>
                <w:tab w:val="num" w:pos="1080"/>
              </w:tabs>
              <w:autoSpaceDE w:val="0"/>
              <w:autoSpaceDN w:val="0"/>
              <w:adjustRightInd w:val="0"/>
              <w:spacing w:after="120" w:line="240" w:lineRule="atLeast"/>
              <w:jc w:val="both"/>
              <w:rPr>
                <w:sz w:val="22"/>
                <w:szCs w:val="22"/>
              </w:rPr>
            </w:pPr>
            <w:r w:rsidRPr="00013E81">
              <w:rPr>
                <w:sz w:val="22"/>
                <w:szCs w:val="22"/>
              </w:rPr>
              <w:t xml:space="preserve">No specific plan for public consultation is provided under the Ukrainian laws. </w:t>
            </w:r>
          </w:p>
        </w:tc>
        <w:tc>
          <w:tcPr>
            <w:tcW w:w="55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tcPr>
          <w:p w:rsidR="009B6584" w:rsidRDefault="009B6584" w:rsidP="00CA7C60">
            <w:pPr>
              <w:tabs>
                <w:tab w:val="num" w:pos="1080"/>
              </w:tabs>
              <w:autoSpaceDE w:val="0"/>
              <w:autoSpaceDN w:val="0"/>
              <w:adjustRightInd w:val="0"/>
              <w:spacing w:after="120" w:line="240" w:lineRule="atLeast"/>
              <w:jc w:val="both"/>
              <w:rPr>
                <w:sz w:val="22"/>
                <w:szCs w:val="22"/>
              </w:rPr>
            </w:pPr>
            <w:r w:rsidRPr="00013E81">
              <w:rPr>
                <w:sz w:val="22"/>
                <w:szCs w:val="22"/>
              </w:rPr>
              <w:t>Public consultation and participation is the integral part of WB’s policy which is a continuous process at concept, preparation, implementation and finally at post implementation stage</w:t>
            </w:r>
          </w:p>
          <w:p w:rsidR="009B6584" w:rsidRPr="00013E81" w:rsidRDefault="009B6584" w:rsidP="00CA7C60">
            <w:pPr>
              <w:tabs>
                <w:tab w:val="num" w:pos="1080"/>
              </w:tabs>
              <w:autoSpaceDE w:val="0"/>
              <w:autoSpaceDN w:val="0"/>
              <w:adjustRightInd w:val="0"/>
              <w:spacing w:after="120" w:line="240" w:lineRule="atLeast"/>
              <w:jc w:val="both"/>
              <w:rPr>
                <w:sz w:val="22"/>
                <w:szCs w:val="22"/>
              </w:rPr>
            </w:pPr>
          </w:p>
        </w:tc>
      </w:tr>
      <w:tr w:rsidR="009B6584" w:rsidRPr="00013E81" w:rsidTr="00CA7C60">
        <w:trPr>
          <w:trHeight w:val="1063"/>
        </w:trPr>
        <w:tc>
          <w:tcPr>
            <w:tcW w:w="3708"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tcPr>
          <w:p w:rsidR="009B6584" w:rsidRPr="00013E81" w:rsidRDefault="009B6584" w:rsidP="00CA7C60">
            <w:pPr>
              <w:tabs>
                <w:tab w:val="num" w:pos="1080"/>
              </w:tabs>
              <w:autoSpaceDE w:val="0"/>
              <w:autoSpaceDN w:val="0"/>
              <w:adjustRightInd w:val="0"/>
              <w:spacing w:after="120" w:line="240" w:lineRule="atLeast"/>
              <w:jc w:val="both"/>
              <w:rPr>
                <w:sz w:val="22"/>
                <w:szCs w:val="22"/>
              </w:rPr>
            </w:pPr>
            <w:r>
              <w:rPr>
                <w:sz w:val="22"/>
                <w:szCs w:val="22"/>
              </w:rPr>
              <w:t>No specific requirements to the grievance mechanism for out of court addressing of the concerns raised by the PAPs</w:t>
            </w:r>
          </w:p>
        </w:tc>
        <w:tc>
          <w:tcPr>
            <w:tcW w:w="5580" w:type="dxa"/>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tcPr>
          <w:p w:rsidR="009B6584" w:rsidRPr="00013E81" w:rsidRDefault="009B6584" w:rsidP="00CA7C60">
            <w:pPr>
              <w:tabs>
                <w:tab w:val="num" w:pos="1080"/>
              </w:tabs>
              <w:autoSpaceDE w:val="0"/>
              <w:autoSpaceDN w:val="0"/>
              <w:adjustRightInd w:val="0"/>
              <w:spacing w:after="120" w:line="240" w:lineRule="atLeast"/>
              <w:jc w:val="both"/>
              <w:rPr>
                <w:sz w:val="22"/>
                <w:szCs w:val="22"/>
              </w:rPr>
            </w:pPr>
            <w:r>
              <w:rPr>
                <w:sz w:val="22"/>
                <w:szCs w:val="22"/>
              </w:rPr>
              <w:t>Transparent and easily accessible to the PAPs mechanism with multiple information uptake channels and tracking system for the complaints received needs to be established and communicated to the PAPs.</w:t>
            </w:r>
          </w:p>
        </w:tc>
      </w:tr>
    </w:tbl>
    <w:p w:rsidR="009B6584" w:rsidRDefault="009B6584" w:rsidP="009B6584">
      <w:pPr>
        <w:tabs>
          <w:tab w:val="num" w:pos="1080"/>
        </w:tabs>
        <w:autoSpaceDE w:val="0"/>
        <w:autoSpaceDN w:val="0"/>
        <w:adjustRightInd w:val="0"/>
        <w:spacing w:after="120" w:line="240" w:lineRule="atLeast"/>
        <w:jc w:val="both"/>
        <w:rPr>
          <w:sz w:val="22"/>
          <w:szCs w:val="22"/>
        </w:rPr>
      </w:pPr>
      <w:r>
        <w:rPr>
          <w:sz w:val="22"/>
          <w:szCs w:val="22"/>
        </w:rPr>
        <w:t xml:space="preserve">In case the gaps identified above are affecting the processes described in this RPF the </w:t>
      </w:r>
      <w:r w:rsidRPr="009E04E5">
        <w:rPr>
          <w:sz w:val="22"/>
          <w:szCs w:val="22"/>
        </w:rPr>
        <w:t>WB</w:t>
      </w:r>
      <w:r>
        <w:rPr>
          <w:sz w:val="22"/>
          <w:szCs w:val="22"/>
        </w:rPr>
        <w:t xml:space="preserve"> OP 4.12 provisions will be </w:t>
      </w:r>
      <w:r w:rsidRPr="009E04E5">
        <w:rPr>
          <w:sz w:val="22"/>
          <w:szCs w:val="22"/>
        </w:rPr>
        <w:t>followed</w:t>
      </w:r>
      <w:r>
        <w:rPr>
          <w:sz w:val="22"/>
          <w:szCs w:val="22"/>
        </w:rPr>
        <w:t>.</w:t>
      </w:r>
    </w:p>
    <w:p w:rsidR="009B6584" w:rsidRPr="00013E81" w:rsidRDefault="009B6584" w:rsidP="009B6584">
      <w:pPr>
        <w:tabs>
          <w:tab w:val="num" w:pos="1080"/>
        </w:tabs>
        <w:autoSpaceDE w:val="0"/>
        <w:autoSpaceDN w:val="0"/>
        <w:adjustRightInd w:val="0"/>
        <w:spacing w:after="120" w:line="240" w:lineRule="atLeast"/>
        <w:jc w:val="both"/>
        <w:rPr>
          <w:sz w:val="22"/>
          <w:szCs w:val="22"/>
        </w:rPr>
      </w:pPr>
    </w:p>
    <w:p w:rsidR="009B6584" w:rsidRPr="00013E81" w:rsidRDefault="009B6584" w:rsidP="009B6584">
      <w:pPr>
        <w:autoSpaceDE w:val="0"/>
        <w:autoSpaceDN w:val="0"/>
        <w:adjustRightInd w:val="0"/>
        <w:spacing w:after="120" w:line="240" w:lineRule="atLeast"/>
        <w:ind w:left="1080"/>
        <w:jc w:val="both"/>
        <w:rPr>
          <w:i/>
          <w:iCs/>
          <w:sz w:val="22"/>
          <w:szCs w:val="22"/>
        </w:rPr>
      </w:pPr>
      <w:r w:rsidRPr="00013E81">
        <w:rPr>
          <w:b/>
          <w:bCs/>
          <w:sz w:val="22"/>
          <w:szCs w:val="22"/>
        </w:rPr>
        <w:t>ELIGIBILITY CRITERIA FOR VARIOUS CATEGORIES OF AFFECTED PEOPLE</w:t>
      </w:r>
    </w:p>
    <w:p w:rsidR="009B6584" w:rsidRPr="00013E81" w:rsidRDefault="009B6584" w:rsidP="009B6584">
      <w:pPr>
        <w:tabs>
          <w:tab w:val="num" w:pos="1080"/>
        </w:tabs>
        <w:autoSpaceDE w:val="0"/>
        <w:autoSpaceDN w:val="0"/>
        <w:adjustRightInd w:val="0"/>
        <w:spacing w:after="120" w:line="240" w:lineRule="atLeast"/>
        <w:ind w:left="1080"/>
        <w:jc w:val="both"/>
        <w:rPr>
          <w:i/>
          <w:iCs/>
          <w:sz w:val="22"/>
          <w:szCs w:val="22"/>
        </w:rPr>
      </w:pPr>
    </w:p>
    <w:p w:rsidR="009B6584" w:rsidRPr="00013E81" w:rsidRDefault="009B6584" w:rsidP="009B6584">
      <w:pPr>
        <w:autoSpaceDE w:val="0"/>
        <w:autoSpaceDN w:val="0"/>
        <w:adjustRightInd w:val="0"/>
        <w:spacing w:after="120" w:line="240" w:lineRule="atLeast"/>
        <w:jc w:val="both"/>
        <w:rPr>
          <w:iCs/>
          <w:sz w:val="22"/>
          <w:szCs w:val="22"/>
        </w:rPr>
      </w:pPr>
      <w:r w:rsidRPr="00013E81">
        <w:rPr>
          <w:iCs/>
          <w:sz w:val="22"/>
          <w:szCs w:val="22"/>
        </w:rPr>
        <w:t>PAPs will be entitled to compensation based on the status of their occupation of the potential project area.</w:t>
      </w:r>
    </w:p>
    <w:p w:rsidR="009B6584" w:rsidRPr="00013E81" w:rsidRDefault="009B6584" w:rsidP="009B6584">
      <w:pPr>
        <w:autoSpaceDE w:val="0"/>
        <w:autoSpaceDN w:val="0"/>
        <w:adjustRightInd w:val="0"/>
        <w:spacing w:after="120" w:line="240" w:lineRule="atLeast"/>
        <w:jc w:val="both"/>
        <w:rPr>
          <w:iCs/>
          <w:sz w:val="22"/>
          <w:szCs w:val="22"/>
        </w:rPr>
      </w:pPr>
      <w:r w:rsidRPr="00013E81">
        <w:rPr>
          <w:iCs/>
          <w:sz w:val="22"/>
          <w:szCs w:val="22"/>
        </w:rPr>
        <w:t>Under the WB’s OP 4.12, PAPs are defined as those who are affected by project activities which result in:</w:t>
      </w:r>
    </w:p>
    <w:p w:rsidR="009B6584" w:rsidRPr="00013E81" w:rsidRDefault="009B6584" w:rsidP="009B6584">
      <w:pPr>
        <w:numPr>
          <w:ilvl w:val="0"/>
          <w:numId w:val="33"/>
        </w:numPr>
        <w:autoSpaceDE w:val="0"/>
        <w:autoSpaceDN w:val="0"/>
        <w:adjustRightInd w:val="0"/>
        <w:spacing w:after="120" w:line="240" w:lineRule="atLeast"/>
        <w:jc w:val="both"/>
        <w:rPr>
          <w:iCs/>
          <w:sz w:val="22"/>
          <w:szCs w:val="22"/>
        </w:rPr>
      </w:pPr>
      <w:r w:rsidRPr="00013E81">
        <w:rPr>
          <w:iCs/>
          <w:sz w:val="22"/>
          <w:szCs w:val="22"/>
        </w:rPr>
        <w:t>Relocation or loss of shelter</w:t>
      </w:r>
    </w:p>
    <w:p w:rsidR="009B6584" w:rsidRPr="00013E81" w:rsidRDefault="009B6584" w:rsidP="009B6584">
      <w:pPr>
        <w:numPr>
          <w:ilvl w:val="0"/>
          <w:numId w:val="33"/>
        </w:numPr>
        <w:autoSpaceDE w:val="0"/>
        <w:autoSpaceDN w:val="0"/>
        <w:adjustRightInd w:val="0"/>
        <w:spacing w:after="120" w:line="240" w:lineRule="atLeast"/>
        <w:jc w:val="both"/>
        <w:rPr>
          <w:iCs/>
          <w:sz w:val="22"/>
          <w:szCs w:val="22"/>
        </w:rPr>
      </w:pPr>
      <w:r w:rsidRPr="00013E81">
        <w:rPr>
          <w:iCs/>
          <w:sz w:val="22"/>
          <w:szCs w:val="22"/>
        </w:rPr>
        <w:t>Loss of assets or access to assets; and/or</w:t>
      </w:r>
    </w:p>
    <w:p w:rsidR="009B6584" w:rsidRPr="00013E81" w:rsidRDefault="009B6584" w:rsidP="009B6584">
      <w:pPr>
        <w:numPr>
          <w:ilvl w:val="0"/>
          <w:numId w:val="33"/>
        </w:numPr>
        <w:autoSpaceDE w:val="0"/>
        <w:autoSpaceDN w:val="0"/>
        <w:adjustRightInd w:val="0"/>
        <w:spacing w:after="120" w:line="240" w:lineRule="atLeast"/>
        <w:jc w:val="both"/>
        <w:rPr>
          <w:iCs/>
          <w:sz w:val="22"/>
          <w:szCs w:val="22"/>
        </w:rPr>
      </w:pPr>
      <w:r w:rsidRPr="00013E81">
        <w:rPr>
          <w:iCs/>
          <w:sz w:val="22"/>
          <w:szCs w:val="22"/>
        </w:rPr>
        <w:t>Loss of income source, business or means of livelihood, whether or not affected person must move to another location.</w:t>
      </w:r>
    </w:p>
    <w:p w:rsidR="009B6584" w:rsidRPr="00013E81" w:rsidRDefault="009B6584" w:rsidP="009B6584">
      <w:pPr>
        <w:autoSpaceDE w:val="0"/>
        <w:autoSpaceDN w:val="0"/>
        <w:adjustRightInd w:val="0"/>
        <w:spacing w:after="120" w:line="240" w:lineRule="atLeast"/>
        <w:jc w:val="both"/>
        <w:rPr>
          <w:iCs/>
          <w:sz w:val="22"/>
          <w:szCs w:val="22"/>
        </w:rPr>
      </w:pPr>
      <w:r w:rsidRPr="00013E81">
        <w:rPr>
          <w:iCs/>
          <w:sz w:val="22"/>
          <w:szCs w:val="22"/>
        </w:rPr>
        <w:t xml:space="preserve">All PAPs irrespective of their status or whether they have formal titles, legal rights or not, or encroaching illegally on land, are eligible for some kind of assistance if they occupied the project area before the cut-off date. Persons who take occupancy in the area after the socio-economic study are not eligible for compensation or any form of resettlement assistance. </w:t>
      </w:r>
    </w:p>
    <w:p w:rsidR="009B6584" w:rsidRPr="00013E81" w:rsidRDefault="009B6584" w:rsidP="009B6584">
      <w:pPr>
        <w:autoSpaceDE w:val="0"/>
        <w:autoSpaceDN w:val="0"/>
        <w:adjustRightInd w:val="0"/>
        <w:spacing w:after="120" w:line="240" w:lineRule="atLeast"/>
        <w:jc w:val="both"/>
        <w:rPr>
          <w:iCs/>
          <w:sz w:val="22"/>
          <w:szCs w:val="22"/>
        </w:rPr>
      </w:pPr>
      <w:r w:rsidRPr="00013E81">
        <w:rPr>
          <w:iCs/>
          <w:sz w:val="22"/>
          <w:szCs w:val="22"/>
        </w:rPr>
        <w:t xml:space="preserve">The World Bank’s OP 4.12 guidelines require compensation for lost or impacted assets and replacement costs to both titled and non-titled landholders and resettlement assistance for lost income and livelihood. In this project, the absence of formal titles should not constitute a barrier to resettlement assistance and rehabilitation. </w:t>
      </w:r>
    </w:p>
    <w:p w:rsidR="009B6584" w:rsidRPr="00013E81" w:rsidRDefault="009B6584" w:rsidP="009B6584">
      <w:pPr>
        <w:autoSpaceDE w:val="0"/>
        <w:autoSpaceDN w:val="0"/>
        <w:adjustRightInd w:val="0"/>
        <w:spacing w:after="120" w:line="240" w:lineRule="atLeast"/>
        <w:jc w:val="both"/>
        <w:rPr>
          <w:iCs/>
          <w:sz w:val="22"/>
          <w:szCs w:val="22"/>
        </w:rPr>
      </w:pPr>
      <w:r w:rsidRPr="00013E81">
        <w:rPr>
          <w:iCs/>
          <w:sz w:val="22"/>
          <w:szCs w:val="22"/>
        </w:rPr>
        <w:t>It will be important to set a cut-off date at an early stage of the preparation process in order to avoid speculation and illegitimate claims at a later stage.</w:t>
      </w:r>
    </w:p>
    <w:p w:rsidR="009B6584" w:rsidRPr="00013E81" w:rsidRDefault="009B6584" w:rsidP="009B6584">
      <w:pPr>
        <w:autoSpaceDE w:val="0"/>
        <w:autoSpaceDN w:val="0"/>
        <w:adjustRightInd w:val="0"/>
        <w:spacing w:after="120" w:line="240" w:lineRule="atLeast"/>
        <w:jc w:val="both"/>
        <w:rPr>
          <w:iCs/>
          <w:sz w:val="22"/>
          <w:szCs w:val="22"/>
        </w:rPr>
      </w:pPr>
      <w:r w:rsidRPr="00013E81">
        <w:rPr>
          <w:iCs/>
          <w:sz w:val="22"/>
          <w:szCs w:val="22"/>
        </w:rPr>
        <w:t>An appropriate cut-off date will be the time when the assessment of persons and their property in the sections of the project is carried out.</w:t>
      </w:r>
    </w:p>
    <w:p w:rsidR="009B6584" w:rsidRPr="00013E81" w:rsidRDefault="009B6584" w:rsidP="009B6584">
      <w:pPr>
        <w:autoSpaceDE w:val="0"/>
        <w:autoSpaceDN w:val="0"/>
        <w:adjustRightInd w:val="0"/>
        <w:spacing w:after="120" w:line="240" w:lineRule="atLeast"/>
        <w:jc w:val="both"/>
        <w:rPr>
          <w:iCs/>
          <w:sz w:val="22"/>
          <w:szCs w:val="22"/>
        </w:rPr>
      </w:pPr>
      <w:r w:rsidRPr="00013E81">
        <w:rPr>
          <w:iCs/>
          <w:sz w:val="22"/>
          <w:szCs w:val="22"/>
        </w:rPr>
        <w:t xml:space="preserve">The establishment of cut-off date is required to prevent opportunities invasions or migration into the chosen land thereby posing a major risk to the project. </w:t>
      </w:r>
    </w:p>
    <w:p w:rsidR="009B6584" w:rsidRPr="00013E81" w:rsidRDefault="009B6584" w:rsidP="009B6584">
      <w:pPr>
        <w:autoSpaceDE w:val="0"/>
        <w:autoSpaceDN w:val="0"/>
        <w:adjustRightInd w:val="0"/>
        <w:spacing w:after="120" w:line="240" w:lineRule="atLeast"/>
        <w:jc w:val="both"/>
        <w:rPr>
          <w:iCs/>
          <w:sz w:val="22"/>
          <w:szCs w:val="22"/>
        </w:rPr>
      </w:pPr>
      <w:r w:rsidRPr="00013E81">
        <w:rPr>
          <w:iCs/>
          <w:sz w:val="22"/>
          <w:szCs w:val="22"/>
        </w:rPr>
        <w:t>The local authorities will play a crucial role in identifying users of land since most of them would have acquired the customary rights to use the land on their authorization.</w:t>
      </w:r>
    </w:p>
    <w:p w:rsidR="009B6584" w:rsidRPr="00013E81" w:rsidRDefault="009B6584" w:rsidP="009B6584">
      <w:pPr>
        <w:jc w:val="both"/>
        <w:rPr>
          <w:b/>
          <w:sz w:val="22"/>
          <w:szCs w:val="22"/>
        </w:rPr>
      </w:pPr>
    </w:p>
    <w:p w:rsidR="009B6584" w:rsidRPr="00013E81" w:rsidRDefault="009B6584" w:rsidP="009B6584">
      <w:pPr>
        <w:jc w:val="both"/>
        <w:rPr>
          <w:b/>
          <w:sz w:val="22"/>
          <w:szCs w:val="22"/>
        </w:rPr>
      </w:pPr>
      <w:r w:rsidRPr="00013E81">
        <w:rPr>
          <w:b/>
          <w:sz w:val="22"/>
          <w:szCs w:val="22"/>
        </w:rPr>
        <w:t>Affected Parties and Entitlements</w:t>
      </w:r>
    </w:p>
    <w:p w:rsidR="009B6584" w:rsidRPr="00013E81" w:rsidRDefault="009B6584" w:rsidP="009B6584">
      <w:pPr>
        <w:jc w:val="both"/>
        <w:rPr>
          <w:sz w:val="22"/>
          <w:szCs w:val="22"/>
        </w:rPr>
      </w:pPr>
    </w:p>
    <w:p w:rsidR="009B6584" w:rsidRPr="00013E81" w:rsidRDefault="009B6584" w:rsidP="009B6584">
      <w:pPr>
        <w:pStyle w:val="BodyText"/>
        <w:rPr>
          <w:szCs w:val="22"/>
        </w:rPr>
      </w:pPr>
      <w:r w:rsidRPr="00013E81">
        <w:rPr>
          <w:iCs/>
          <w:szCs w:val="22"/>
        </w:rPr>
        <w:t>All persons, whose land and/or properties, and businesses are acquired for the project, are defined as project affected persons and are eligible for compensation (and/or alternative forms of assistance).</w:t>
      </w:r>
      <w:r w:rsidRPr="00013E81">
        <w:rPr>
          <w:szCs w:val="22"/>
        </w:rPr>
        <w:t xml:space="preserve"> They include the following categories:</w:t>
      </w:r>
    </w:p>
    <w:p w:rsidR="009B6584" w:rsidRPr="00013E81" w:rsidRDefault="009B6584" w:rsidP="009B6584">
      <w:pPr>
        <w:pStyle w:val="BodyText"/>
        <w:numPr>
          <w:ilvl w:val="0"/>
          <w:numId w:val="31"/>
        </w:numPr>
        <w:spacing w:after="0"/>
        <w:rPr>
          <w:szCs w:val="22"/>
        </w:rPr>
      </w:pPr>
      <w:r w:rsidRPr="00013E81">
        <w:rPr>
          <w:iCs/>
          <w:szCs w:val="22"/>
        </w:rPr>
        <w:t>Tenants of private and public land.</w:t>
      </w:r>
    </w:p>
    <w:p w:rsidR="009B6584" w:rsidRPr="00013E81" w:rsidRDefault="009B6584" w:rsidP="009B6584">
      <w:pPr>
        <w:pStyle w:val="BodyText"/>
        <w:numPr>
          <w:ilvl w:val="0"/>
          <w:numId w:val="31"/>
        </w:numPr>
        <w:spacing w:after="0"/>
        <w:rPr>
          <w:szCs w:val="22"/>
        </w:rPr>
      </w:pPr>
      <w:r w:rsidRPr="00013E81">
        <w:rPr>
          <w:iCs/>
          <w:szCs w:val="22"/>
        </w:rPr>
        <w:t>Those informally using or occupying land prior to the cut-off date that is required for project purposes</w:t>
      </w:r>
      <w:r w:rsidRPr="00013E81">
        <w:rPr>
          <w:szCs w:val="22"/>
        </w:rPr>
        <w:t>.</w:t>
      </w:r>
    </w:p>
    <w:p w:rsidR="009B6584" w:rsidRPr="00013E81" w:rsidRDefault="009B6584" w:rsidP="009B6584">
      <w:pPr>
        <w:pStyle w:val="BodyText"/>
        <w:rPr>
          <w:szCs w:val="22"/>
        </w:rPr>
      </w:pPr>
    </w:p>
    <w:p w:rsidR="009B6584" w:rsidRPr="00013E81" w:rsidRDefault="009B6584" w:rsidP="009B6584">
      <w:pPr>
        <w:pStyle w:val="BodyText"/>
        <w:rPr>
          <w:szCs w:val="22"/>
        </w:rPr>
      </w:pPr>
      <w:r w:rsidRPr="00013E81">
        <w:rPr>
          <w:szCs w:val="22"/>
        </w:rPr>
        <w:t>Owners of public land e.g. municipal councils will not be eligible for monetary compensation from the project. Public land will be transferred to the utilities at no charge. The project will, however, identify significantly affected tenants and users of public land and offer alternatives for land use or lease by these groups. Based on current assessments, it is not expected that there will be significantly affected tenants/users of public land. Nevertheless, provisions for significantly affected users and tenants are included in the Entitlements matrix in the effect such groups are identified in the course of the project.</w:t>
      </w:r>
    </w:p>
    <w:p w:rsidR="009B6584" w:rsidRPr="00013E81" w:rsidRDefault="009B6584" w:rsidP="009B6584">
      <w:pPr>
        <w:jc w:val="both"/>
        <w:rPr>
          <w:sz w:val="22"/>
          <w:szCs w:val="22"/>
        </w:rPr>
      </w:pPr>
      <w:r w:rsidRPr="00013E81">
        <w:rPr>
          <w:sz w:val="22"/>
          <w:szCs w:val="22"/>
        </w:rPr>
        <w:t xml:space="preserve">The Matrix of Entitlements appears as Annex B of this document. The precise number of affected persons (public owners, businesses and tenants) will not be known until the detailed technical design is completed. </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sz w:val="22"/>
          <w:szCs w:val="22"/>
        </w:rPr>
        <w:t xml:space="preserve">It is expected that most affected persons will receive acceptable replacement land, which will be identified and made available before land acquisition occurs. All affected persons entitled to be compensated for land losses or damages and loss of income will be duly compensated before commencement of the project works on respective territories.. </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sz w:val="22"/>
          <w:szCs w:val="22"/>
        </w:rPr>
        <w:t>In the areas subject to informal occupancy or use the user would be supported in relocating or compensated for fixed assets, business losses or other damages</w:t>
      </w:r>
    </w:p>
    <w:p w:rsidR="009B6584" w:rsidRDefault="009B6584" w:rsidP="009B6584">
      <w:pPr>
        <w:spacing w:after="200" w:line="276" w:lineRule="auto"/>
        <w:rPr>
          <w:sz w:val="22"/>
          <w:szCs w:val="22"/>
        </w:rPr>
      </w:pPr>
      <w:r>
        <w:rPr>
          <w:sz w:val="22"/>
          <w:szCs w:val="22"/>
        </w:rPr>
        <w:br w:type="page"/>
      </w:r>
    </w:p>
    <w:p w:rsidR="009B6584" w:rsidRPr="00013E81" w:rsidRDefault="009B6584" w:rsidP="009B6584">
      <w:pPr>
        <w:tabs>
          <w:tab w:val="num" w:pos="1440"/>
        </w:tabs>
        <w:autoSpaceDE w:val="0"/>
        <w:autoSpaceDN w:val="0"/>
        <w:adjustRightInd w:val="0"/>
        <w:spacing w:after="120" w:line="240" w:lineRule="atLeast"/>
        <w:ind w:left="1080"/>
        <w:jc w:val="both"/>
        <w:rPr>
          <w:sz w:val="22"/>
          <w:szCs w:val="22"/>
        </w:rPr>
      </w:pPr>
      <w:r w:rsidRPr="00013E81">
        <w:rPr>
          <w:b/>
          <w:bCs/>
          <w:sz w:val="22"/>
          <w:szCs w:val="22"/>
        </w:rPr>
        <w:t>METHODS OF VALUING AFFECTED ASSETS/INCOME</w:t>
      </w:r>
      <w:r w:rsidRPr="00013E81">
        <w:rPr>
          <w:sz w:val="22"/>
          <w:szCs w:val="22"/>
        </w:rPr>
        <w:t>.</w:t>
      </w:r>
    </w:p>
    <w:p w:rsidR="009B6584" w:rsidRPr="00013E81" w:rsidRDefault="009B6584" w:rsidP="009B6584">
      <w:pPr>
        <w:ind w:left="360"/>
        <w:jc w:val="both"/>
        <w:rPr>
          <w:sz w:val="22"/>
          <w:szCs w:val="22"/>
        </w:rPr>
      </w:pPr>
    </w:p>
    <w:p w:rsidR="009B6584" w:rsidRPr="00013E81" w:rsidRDefault="009B6584" w:rsidP="009B6584">
      <w:pPr>
        <w:jc w:val="both"/>
        <w:rPr>
          <w:iCs/>
          <w:sz w:val="22"/>
          <w:szCs w:val="22"/>
        </w:rPr>
      </w:pPr>
      <w:r w:rsidRPr="00013E81">
        <w:rPr>
          <w:iCs/>
          <w:sz w:val="22"/>
          <w:szCs w:val="22"/>
        </w:rPr>
        <w:t>Each asset will be enumerated and inscribed on a register.  Values for each types of asset will be pre-printed, shown to the affected person, and set against the type and number of such losses that the individual will sustain.  The total compensation for that category of loss will be shown, and the total of all losses shown as well.  The inventory and evaluation will be signed and a copy given on the spot to the affected person.  The form will say, and the affected person will be notified, that the inventory will not be official until a second signed copy, verified by project supervisory staff, is returned to the affected person.  At that time, a copy of the grievance procedure will also be given to the affected person.</w:t>
      </w:r>
    </w:p>
    <w:p w:rsidR="009B6584" w:rsidRPr="00013E81" w:rsidRDefault="009B6584" w:rsidP="009B6584">
      <w:pPr>
        <w:jc w:val="both"/>
        <w:rPr>
          <w:sz w:val="22"/>
          <w:szCs w:val="22"/>
        </w:rPr>
      </w:pPr>
      <w:r w:rsidRPr="00013E81">
        <w:rPr>
          <w:sz w:val="22"/>
          <w:szCs w:val="22"/>
        </w:rPr>
        <w:t>Land users who are not satisfied with the result of the valuation can appeal to the court, following procedures set forth by Ukrainian law</w:t>
      </w:r>
      <w:r>
        <w:rPr>
          <w:sz w:val="22"/>
          <w:szCs w:val="22"/>
        </w:rPr>
        <w:t xml:space="preserve"> and WB policy OP 4.12</w:t>
      </w:r>
      <w:r w:rsidRPr="00013E81">
        <w:rPr>
          <w:sz w:val="22"/>
          <w:szCs w:val="22"/>
        </w:rPr>
        <w:t>. The ruling of the court also determines who pays the cost of litigation.</w:t>
      </w:r>
    </w:p>
    <w:p w:rsidR="009B6584" w:rsidRPr="00013E81" w:rsidRDefault="009B6584" w:rsidP="009B6584">
      <w:pPr>
        <w:jc w:val="both"/>
        <w:rPr>
          <w:sz w:val="22"/>
          <w:szCs w:val="22"/>
        </w:rPr>
      </w:pPr>
    </w:p>
    <w:p w:rsidR="009B6584" w:rsidRDefault="009B6584" w:rsidP="009B6584">
      <w:pPr>
        <w:jc w:val="both"/>
        <w:rPr>
          <w:sz w:val="22"/>
          <w:szCs w:val="22"/>
        </w:rPr>
      </w:pPr>
      <w:r w:rsidRPr="00013E81">
        <w:rPr>
          <w:sz w:val="22"/>
          <w:szCs w:val="22"/>
        </w:rPr>
        <w:t>In case no alternative location could be provided prior to start of project works and impact is produced on the informal vendors’ means of livelihoods, they are entitled to a compensation package</w:t>
      </w:r>
      <w:r>
        <w:rPr>
          <w:sz w:val="22"/>
          <w:szCs w:val="22"/>
        </w:rPr>
        <w:t>.</w:t>
      </w:r>
      <w:r w:rsidRPr="00013E81">
        <w:rPr>
          <w:sz w:val="22"/>
          <w:szCs w:val="22"/>
        </w:rPr>
        <w:t xml:space="preserve"> </w:t>
      </w:r>
      <w:r>
        <w:rPr>
          <w:sz w:val="22"/>
          <w:szCs w:val="22"/>
        </w:rPr>
        <w:t>In case the compensation is not enough to rehabilitate for the income loss caused by the project other methods will be identified in course of the RAP reparation.</w:t>
      </w:r>
    </w:p>
    <w:p w:rsidR="009B6584" w:rsidRPr="00013E81" w:rsidRDefault="009B6584" w:rsidP="009B6584">
      <w:pPr>
        <w:jc w:val="both"/>
        <w:rPr>
          <w:sz w:val="22"/>
          <w:szCs w:val="22"/>
        </w:rPr>
      </w:pPr>
    </w:p>
    <w:p w:rsidR="009B6584" w:rsidRPr="00013E81" w:rsidRDefault="009B6584" w:rsidP="009B6584">
      <w:pPr>
        <w:jc w:val="both"/>
        <w:rPr>
          <w:b/>
          <w:sz w:val="22"/>
          <w:szCs w:val="22"/>
        </w:rPr>
      </w:pPr>
      <w:r w:rsidRPr="00013E81">
        <w:rPr>
          <w:b/>
          <w:sz w:val="22"/>
          <w:szCs w:val="22"/>
        </w:rPr>
        <w:t xml:space="preserve">PROCEDURES FOR DELIVERY OF ENTITLEMENTS AND RESPONSIBILITIES OF </w:t>
      </w:r>
    </w:p>
    <w:p w:rsidR="009B6584" w:rsidRPr="00013E81" w:rsidRDefault="009B6584" w:rsidP="009B6584">
      <w:pPr>
        <w:jc w:val="both"/>
        <w:rPr>
          <w:b/>
          <w:sz w:val="22"/>
          <w:szCs w:val="22"/>
        </w:rPr>
      </w:pPr>
      <w:r w:rsidRPr="00013E81">
        <w:rPr>
          <w:b/>
          <w:sz w:val="22"/>
          <w:szCs w:val="22"/>
        </w:rPr>
        <w:t xml:space="preserve">EACH ACTOR </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sz w:val="22"/>
          <w:szCs w:val="22"/>
        </w:rPr>
        <w:t xml:space="preserve">Each RAP will include detailed information regarding the amount of compensation and processes of compensation as described in this RPF. The utility will disclose the RAP through mass media and public authorities. Specialists from the regional project implementation unit (RPIU) will then directly contact land users whose plots are to be affected to inform them about the results of the evaluation, transfer of land and compensation procedures, and the construction process. </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sz w:val="22"/>
          <w:szCs w:val="22"/>
        </w:rPr>
        <w:t>Following an agreement with the owner of the land plot to be purchased, the authority that took a decision on the land purchase for public needs will provide the owner either with another land plot of equal value to the plot within the same district that is taken or with monetary compensation</w:t>
      </w:r>
      <w:r>
        <w:rPr>
          <w:sz w:val="22"/>
          <w:szCs w:val="22"/>
        </w:rPr>
        <w:t xml:space="preserve"> at replacement value</w:t>
      </w:r>
      <w:r w:rsidRPr="00013E81">
        <w:rPr>
          <w:sz w:val="22"/>
          <w:szCs w:val="22"/>
        </w:rPr>
        <w:t xml:space="preserve"> for the land (para 5 Clause 12 Law of Ukraine “On allocation of plots of land, other objects of private estate property situated thereon, for public purpose”. </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sz w:val="22"/>
          <w:szCs w:val="22"/>
        </w:rPr>
        <w:t xml:space="preserve">The amount of compensation is calculated separately for each specific plot of land according to the Regulation of the Cabinet of Ministers of Ukraine of 17.11.1997 No.1279, where on page 2 it gives a table with the prices paid per 1 hectare of land set for different regions on one side and for different land use purposes (building structures, etc.). </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sz w:val="22"/>
          <w:szCs w:val="22"/>
        </w:rPr>
        <w:t xml:space="preserve">Land users are compensated in accordance with the "Procedure for Calculation and </w:t>
      </w:r>
    </w:p>
    <w:p w:rsidR="009B6584" w:rsidRPr="00013E81" w:rsidRDefault="009B6584" w:rsidP="009B6584">
      <w:pPr>
        <w:jc w:val="both"/>
        <w:rPr>
          <w:sz w:val="22"/>
          <w:szCs w:val="22"/>
        </w:rPr>
      </w:pPr>
      <w:r w:rsidRPr="00013E81">
        <w:rPr>
          <w:sz w:val="22"/>
          <w:szCs w:val="22"/>
        </w:rPr>
        <w:t xml:space="preserve">Compensation of Losses to Land Owners and Land Users" approved by Regulation of the Cabinet of </w:t>
      </w:r>
    </w:p>
    <w:p w:rsidR="009B6584" w:rsidRPr="00013E81" w:rsidRDefault="009B6584" w:rsidP="009B6584">
      <w:pPr>
        <w:jc w:val="both"/>
        <w:rPr>
          <w:sz w:val="22"/>
          <w:szCs w:val="22"/>
        </w:rPr>
      </w:pPr>
      <w:r w:rsidRPr="00013E81">
        <w:rPr>
          <w:sz w:val="22"/>
          <w:szCs w:val="22"/>
        </w:rPr>
        <w:t xml:space="preserve">Ministers of Ukraine of 19.04.1993 No. 284, which also specifies the rights and access to </w:t>
      </w:r>
    </w:p>
    <w:p w:rsidR="009B6584" w:rsidRPr="00013E81" w:rsidRDefault="009B6584" w:rsidP="009B6584">
      <w:pPr>
        <w:jc w:val="both"/>
        <w:rPr>
          <w:sz w:val="22"/>
          <w:szCs w:val="22"/>
        </w:rPr>
      </w:pPr>
      <w:r w:rsidRPr="00013E81">
        <w:rPr>
          <w:sz w:val="22"/>
          <w:szCs w:val="22"/>
        </w:rPr>
        <w:t xml:space="preserve">compensation of losses for land owners and users. </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sz w:val="22"/>
          <w:szCs w:val="22"/>
        </w:rPr>
        <w:t xml:space="preserve">Relocation shall be managed by the local authorities and monitored by the borrower through the RPIU. Funding for monetary compensation will be provided by the utility, transferred to the </w:t>
      </w:r>
    </w:p>
    <w:p w:rsidR="009B6584" w:rsidRPr="00013E81" w:rsidRDefault="009B6584" w:rsidP="009B6584">
      <w:pPr>
        <w:jc w:val="both"/>
        <w:rPr>
          <w:sz w:val="22"/>
          <w:szCs w:val="22"/>
        </w:rPr>
      </w:pPr>
      <w:r w:rsidRPr="00013E81">
        <w:rPr>
          <w:sz w:val="22"/>
          <w:szCs w:val="22"/>
        </w:rPr>
        <w:t xml:space="preserve">local administration and paid by the local administration. </w:t>
      </w:r>
    </w:p>
    <w:p w:rsidR="009B6584" w:rsidRPr="00013E81" w:rsidRDefault="009B6584" w:rsidP="009B6584">
      <w:pPr>
        <w:jc w:val="both"/>
        <w:rPr>
          <w:sz w:val="22"/>
          <w:szCs w:val="22"/>
        </w:rPr>
      </w:pPr>
    </w:p>
    <w:p w:rsidR="009B6584" w:rsidRPr="00013E81" w:rsidRDefault="009B6584" w:rsidP="009B6584">
      <w:pPr>
        <w:jc w:val="both"/>
        <w:rPr>
          <w:sz w:val="22"/>
          <w:szCs w:val="22"/>
        </w:rPr>
      </w:pPr>
      <w:r w:rsidRPr="00013E81">
        <w:rPr>
          <w:sz w:val="22"/>
          <w:szCs w:val="22"/>
        </w:rPr>
        <w:t xml:space="preserve">No construction will occur near the affected land plots if compensation for land acquisition or </w:t>
      </w:r>
    </w:p>
    <w:p w:rsidR="009B6584" w:rsidRPr="00013E81" w:rsidRDefault="009B6584" w:rsidP="009B6584">
      <w:pPr>
        <w:jc w:val="both"/>
        <w:rPr>
          <w:sz w:val="22"/>
          <w:szCs w:val="22"/>
        </w:rPr>
      </w:pPr>
      <w:r w:rsidRPr="00013E81">
        <w:rPr>
          <w:sz w:val="22"/>
          <w:szCs w:val="22"/>
        </w:rPr>
        <w:t xml:space="preserve">displacement has not been completed. </w:t>
      </w:r>
    </w:p>
    <w:p w:rsidR="009B6584" w:rsidRPr="00013E81" w:rsidRDefault="009B6584" w:rsidP="009B6584">
      <w:pPr>
        <w:autoSpaceDE w:val="0"/>
        <w:autoSpaceDN w:val="0"/>
        <w:adjustRightInd w:val="0"/>
        <w:spacing w:after="120" w:line="240" w:lineRule="atLeast"/>
        <w:jc w:val="both"/>
        <w:rPr>
          <w:b/>
          <w:bCs/>
          <w:sz w:val="22"/>
          <w:szCs w:val="22"/>
        </w:rPr>
      </w:pPr>
      <w:r w:rsidRPr="00013E81">
        <w:rPr>
          <w:b/>
          <w:bCs/>
          <w:sz w:val="22"/>
          <w:szCs w:val="22"/>
        </w:rPr>
        <w:tab/>
        <w:t xml:space="preserve">GRIEVANCE MECHANISM </w:t>
      </w:r>
    </w:p>
    <w:p w:rsidR="009B6584" w:rsidRPr="00013E81" w:rsidRDefault="009B6584" w:rsidP="009B6584">
      <w:pPr>
        <w:tabs>
          <w:tab w:val="left" w:pos="1878"/>
        </w:tabs>
        <w:autoSpaceDE w:val="0"/>
        <w:autoSpaceDN w:val="0"/>
        <w:adjustRightInd w:val="0"/>
        <w:spacing w:after="120" w:line="240" w:lineRule="atLeast"/>
        <w:ind w:left="360"/>
        <w:jc w:val="both"/>
        <w:rPr>
          <w:b/>
          <w:bCs/>
          <w:sz w:val="22"/>
          <w:szCs w:val="22"/>
        </w:rPr>
      </w:pPr>
    </w:p>
    <w:p w:rsidR="009B6584" w:rsidRPr="00013E81" w:rsidRDefault="009B6584" w:rsidP="009B6584">
      <w:pPr>
        <w:autoSpaceDE w:val="0"/>
        <w:autoSpaceDN w:val="0"/>
        <w:adjustRightInd w:val="0"/>
        <w:spacing w:after="120" w:line="240" w:lineRule="atLeast"/>
        <w:jc w:val="both"/>
        <w:rPr>
          <w:bCs/>
          <w:sz w:val="22"/>
          <w:szCs w:val="22"/>
        </w:rPr>
      </w:pPr>
      <w:r w:rsidRPr="00013E81">
        <w:rPr>
          <w:bCs/>
          <w:sz w:val="22"/>
          <w:szCs w:val="22"/>
        </w:rPr>
        <w:t xml:space="preserve">It must be emphasized that the risk of complaints and grievances will be reduced to a minimum owing to the fact that affected persons to be displaced will be involved in the evaluation committee and will have an opportunity to reach consensus during joint discussion. Should such consensus not be reached, affected persons may submit prejudicial claims to local authorities against the decisions of the evaluation commission. If potentially affected persons oppose the location of the proposed land or structures, they can register an objection during the discussions and design plan. Once the Resettlement Action Plan has been adopted with respect to the relevant land plot, affected persons can negotiate with utility and local self-governments or executive a compensation for the lease of land prior to the commencement of civil works in the vicinity of the affected land plots. </w:t>
      </w:r>
    </w:p>
    <w:p w:rsidR="009B6584" w:rsidRPr="00013E81" w:rsidRDefault="009B6584" w:rsidP="009B6584">
      <w:pPr>
        <w:autoSpaceDE w:val="0"/>
        <w:autoSpaceDN w:val="0"/>
        <w:adjustRightInd w:val="0"/>
        <w:spacing w:after="120" w:line="240" w:lineRule="atLeast"/>
        <w:jc w:val="both"/>
        <w:rPr>
          <w:bCs/>
          <w:sz w:val="22"/>
          <w:szCs w:val="22"/>
        </w:rPr>
      </w:pPr>
      <w:r w:rsidRPr="00013E81">
        <w:rPr>
          <w:bCs/>
          <w:sz w:val="22"/>
          <w:szCs w:val="22"/>
        </w:rPr>
        <w:t xml:space="preserve">Grievances related to any aspect of the project will be addressed through negotiation, which will aim at achieving a consensus settlement. PAPs may follow the procedures outline below: </w:t>
      </w:r>
    </w:p>
    <w:p w:rsidR="009B6584" w:rsidRPr="00013E81" w:rsidRDefault="009B6584" w:rsidP="009B6584">
      <w:pPr>
        <w:numPr>
          <w:ilvl w:val="0"/>
          <w:numId w:val="36"/>
        </w:numPr>
        <w:autoSpaceDE w:val="0"/>
        <w:autoSpaceDN w:val="0"/>
        <w:adjustRightInd w:val="0"/>
        <w:spacing w:after="120" w:line="240" w:lineRule="atLeast"/>
        <w:jc w:val="both"/>
        <w:rPr>
          <w:bCs/>
          <w:sz w:val="22"/>
          <w:szCs w:val="22"/>
        </w:rPr>
      </w:pPr>
      <w:r w:rsidRPr="00013E81">
        <w:rPr>
          <w:bCs/>
          <w:sz w:val="22"/>
          <w:szCs w:val="22"/>
        </w:rPr>
        <w:t xml:space="preserve">Grievance will be submitted by the affected person through one of the existing channels for grievances established by the utility (hot line, written grievance form delivered by post or in person to the office of the utility) and/or the municipality (call-centre, written grievance form delivered by post or in person to the office of the municipal administration); </w:t>
      </w:r>
    </w:p>
    <w:p w:rsidR="009B6584" w:rsidRPr="00013E81" w:rsidRDefault="009B6584" w:rsidP="009B6584">
      <w:pPr>
        <w:numPr>
          <w:ilvl w:val="0"/>
          <w:numId w:val="36"/>
        </w:numPr>
        <w:autoSpaceDE w:val="0"/>
        <w:autoSpaceDN w:val="0"/>
        <w:adjustRightInd w:val="0"/>
        <w:spacing w:after="120" w:line="240" w:lineRule="atLeast"/>
        <w:jc w:val="both"/>
        <w:rPr>
          <w:bCs/>
          <w:sz w:val="22"/>
          <w:szCs w:val="22"/>
        </w:rPr>
      </w:pPr>
      <w:r w:rsidRPr="00013E81">
        <w:rPr>
          <w:bCs/>
          <w:sz w:val="22"/>
          <w:szCs w:val="22"/>
        </w:rPr>
        <w:t xml:space="preserve">If no understanding or amicable solution is reached, or affected person does not receive a response, the affected person can appeal to the CPMU. </w:t>
      </w:r>
    </w:p>
    <w:p w:rsidR="009B6584" w:rsidRPr="00013E81" w:rsidRDefault="009B6584" w:rsidP="009B6584">
      <w:pPr>
        <w:autoSpaceDE w:val="0"/>
        <w:autoSpaceDN w:val="0"/>
        <w:adjustRightInd w:val="0"/>
        <w:spacing w:after="120" w:line="240" w:lineRule="atLeast"/>
        <w:ind w:left="180"/>
        <w:jc w:val="both"/>
        <w:rPr>
          <w:bCs/>
          <w:sz w:val="22"/>
          <w:szCs w:val="22"/>
        </w:rPr>
      </w:pPr>
      <w:r w:rsidRPr="00013E81">
        <w:rPr>
          <w:bCs/>
          <w:sz w:val="22"/>
          <w:szCs w:val="22"/>
        </w:rPr>
        <w:t>A person has been designated by CPMU to register claims and grievances and attempt to resolve them at the local level. Contact details for this person within CPMU will be shared with PAPs at public meetings</w:t>
      </w:r>
      <w:r>
        <w:rPr>
          <w:bCs/>
          <w:sz w:val="22"/>
          <w:szCs w:val="22"/>
        </w:rPr>
        <w:t xml:space="preserve"> and will be included in the RAP</w:t>
      </w:r>
      <w:r w:rsidRPr="00013E81">
        <w:rPr>
          <w:bCs/>
          <w:sz w:val="22"/>
          <w:szCs w:val="22"/>
        </w:rPr>
        <w:t xml:space="preserve">. Further record of the grievances shall be performed and submitted to the Bank at agreed timeframe. </w:t>
      </w:r>
    </w:p>
    <w:p w:rsidR="009B6584" w:rsidRPr="00013E81" w:rsidRDefault="009B6584" w:rsidP="009B6584">
      <w:pPr>
        <w:numPr>
          <w:ilvl w:val="0"/>
          <w:numId w:val="36"/>
        </w:numPr>
        <w:autoSpaceDE w:val="0"/>
        <w:autoSpaceDN w:val="0"/>
        <w:adjustRightInd w:val="0"/>
        <w:spacing w:after="120" w:line="240" w:lineRule="atLeast"/>
        <w:jc w:val="both"/>
        <w:rPr>
          <w:bCs/>
          <w:sz w:val="22"/>
          <w:szCs w:val="22"/>
        </w:rPr>
      </w:pPr>
      <w:r w:rsidRPr="00013E81">
        <w:rPr>
          <w:bCs/>
          <w:sz w:val="22"/>
          <w:szCs w:val="22"/>
        </w:rPr>
        <w:t xml:space="preserve">If an affected person is not satisfied with the decision received, he/she can as a last resort appeal to a court of competent jurisdiction. </w:t>
      </w:r>
    </w:p>
    <w:p w:rsidR="009B6584" w:rsidRPr="00013E81" w:rsidRDefault="009B6584" w:rsidP="009B6584">
      <w:pPr>
        <w:numPr>
          <w:ilvl w:val="0"/>
          <w:numId w:val="36"/>
        </w:numPr>
        <w:autoSpaceDE w:val="0"/>
        <w:autoSpaceDN w:val="0"/>
        <w:adjustRightInd w:val="0"/>
        <w:spacing w:after="120" w:line="240" w:lineRule="atLeast"/>
        <w:jc w:val="both"/>
        <w:rPr>
          <w:sz w:val="22"/>
          <w:szCs w:val="22"/>
        </w:rPr>
      </w:pPr>
      <w:r w:rsidRPr="00013E81">
        <w:rPr>
          <w:bCs/>
          <w:sz w:val="22"/>
          <w:szCs w:val="22"/>
        </w:rPr>
        <w:t>The grievance procedure shall be introduced at local level during the public hearings of RFP and further public hearings of the RAP.</w:t>
      </w:r>
      <w:r w:rsidRPr="00013E81">
        <w:rPr>
          <w:b/>
          <w:bCs/>
          <w:sz w:val="22"/>
          <w:szCs w:val="22"/>
        </w:rPr>
        <w:t xml:space="preserve"> </w:t>
      </w:r>
    </w:p>
    <w:p w:rsidR="009B6584" w:rsidRPr="00013E81" w:rsidRDefault="009B6584" w:rsidP="009B6584">
      <w:pPr>
        <w:autoSpaceDE w:val="0"/>
        <w:autoSpaceDN w:val="0"/>
        <w:adjustRightInd w:val="0"/>
        <w:spacing w:after="120" w:line="240" w:lineRule="atLeast"/>
        <w:ind w:left="1080"/>
        <w:jc w:val="both"/>
        <w:rPr>
          <w:sz w:val="22"/>
          <w:szCs w:val="22"/>
        </w:rPr>
      </w:pPr>
    </w:p>
    <w:p w:rsidR="009B6584" w:rsidRPr="00013E81" w:rsidRDefault="009B6584" w:rsidP="009B6584">
      <w:pPr>
        <w:autoSpaceDE w:val="0"/>
        <w:autoSpaceDN w:val="0"/>
        <w:adjustRightInd w:val="0"/>
        <w:spacing w:after="120" w:line="240" w:lineRule="atLeast"/>
        <w:ind w:left="1080"/>
        <w:jc w:val="both"/>
        <w:rPr>
          <w:sz w:val="22"/>
          <w:szCs w:val="22"/>
        </w:rPr>
      </w:pPr>
      <w:r w:rsidRPr="00013E81">
        <w:rPr>
          <w:b/>
          <w:bCs/>
          <w:sz w:val="22"/>
          <w:szCs w:val="22"/>
        </w:rPr>
        <w:t>BUDGET AND FUNDING ARRANGEMENTS</w:t>
      </w:r>
      <w:r w:rsidRPr="00013E81">
        <w:rPr>
          <w:sz w:val="22"/>
          <w:szCs w:val="22"/>
        </w:rPr>
        <w:t xml:space="preserve">.   </w:t>
      </w:r>
    </w:p>
    <w:p w:rsidR="009B6584" w:rsidRPr="00013E81" w:rsidRDefault="009B6584" w:rsidP="009B6584">
      <w:pPr>
        <w:pStyle w:val="NormalWeb"/>
        <w:spacing w:before="0" w:beforeAutospacing="0" w:after="0" w:afterAutospacing="0"/>
        <w:jc w:val="both"/>
        <w:rPr>
          <w:sz w:val="22"/>
          <w:szCs w:val="22"/>
          <w:lang w:val="en-GB"/>
        </w:rPr>
      </w:pPr>
      <w:r w:rsidRPr="00013E81">
        <w:rPr>
          <w:sz w:val="22"/>
          <w:szCs w:val="22"/>
          <w:lang w:val="en-GB"/>
        </w:rPr>
        <w:t xml:space="preserve">As for now there is no possibility to estimate the budget of the resettlement due to the following reasons: </w:t>
      </w:r>
    </w:p>
    <w:p w:rsidR="009B6584" w:rsidRPr="00013E81" w:rsidRDefault="009B6584" w:rsidP="009B6584">
      <w:pPr>
        <w:pStyle w:val="NormalWeb"/>
        <w:numPr>
          <w:ilvl w:val="0"/>
          <w:numId w:val="34"/>
        </w:numPr>
        <w:spacing w:before="0" w:beforeAutospacing="0" w:after="0" w:afterAutospacing="0"/>
        <w:jc w:val="both"/>
        <w:rPr>
          <w:sz w:val="22"/>
          <w:szCs w:val="22"/>
          <w:lang w:val="en-GB"/>
        </w:rPr>
      </w:pPr>
      <w:r w:rsidRPr="00013E81">
        <w:rPr>
          <w:sz w:val="22"/>
          <w:szCs w:val="22"/>
          <w:lang w:val="en-GB"/>
        </w:rPr>
        <w:t xml:space="preserve">there is no final data on the resettlement and land allocation required for the project; </w:t>
      </w:r>
    </w:p>
    <w:p w:rsidR="009B6584" w:rsidRPr="00013E81" w:rsidRDefault="009B6584" w:rsidP="009B6584">
      <w:pPr>
        <w:pStyle w:val="NormalWeb"/>
        <w:numPr>
          <w:ilvl w:val="0"/>
          <w:numId w:val="34"/>
        </w:numPr>
        <w:spacing w:before="0" w:beforeAutospacing="0" w:after="0" w:afterAutospacing="0"/>
        <w:jc w:val="both"/>
        <w:rPr>
          <w:sz w:val="22"/>
          <w:szCs w:val="22"/>
          <w:lang w:val="en-GB"/>
        </w:rPr>
      </w:pPr>
      <w:r w:rsidRPr="00013E81">
        <w:rPr>
          <w:sz w:val="22"/>
          <w:szCs w:val="22"/>
          <w:lang w:val="en-GB"/>
        </w:rPr>
        <w:t>the losses of the livelihoods shall be compensated based on the most recent average daily rate that will be determined close to the expected displacement dates.</w:t>
      </w:r>
    </w:p>
    <w:p w:rsidR="009B6584" w:rsidRPr="00013E81" w:rsidRDefault="009B6584" w:rsidP="009B6584">
      <w:pPr>
        <w:pStyle w:val="NormalWeb"/>
        <w:spacing w:before="0" w:beforeAutospacing="0" w:after="0" w:afterAutospacing="0"/>
        <w:jc w:val="both"/>
        <w:rPr>
          <w:sz w:val="22"/>
          <w:szCs w:val="22"/>
          <w:lang w:val="uk-UA"/>
        </w:rPr>
      </w:pPr>
    </w:p>
    <w:p w:rsidR="009B6584" w:rsidRPr="00013E81" w:rsidRDefault="009B6584" w:rsidP="009B6584">
      <w:pPr>
        <w:pStyle w:val="NormalWeb"/>
        <w:spacing w:before="0" w:beforeAutospacing="0" w:after="0" w:afterAutospacing="0"/>
        <w:jc w:val="both"/>
        <w:rPr>
          <w:sz w:val="22"/>
          <w:szCs w:val="22"/>
          <w:lang w:val="en-GB"/>
        </w:rPr>
      </w:pPr>
      <w:r w:rsidRPr="00013E81">
        <w:rPr>
          <w:sz w:val="22"/>
          <w:szCs w:val="22"/>
          <w:lang w:val="en-US"/>
        </w:rPr>
        <w:t xml:space="preserve">Utilities shall be responsible for resettlement and land allocation financing. </w:t>
      </w:r>
    </w:p>
    <w:p w:rsidR="009B6584" w:rsidRPr="00013E81" w:rsidRDefault="009B6584" w:rsidP="009B6584">
      <w:pPr>
        <w:tabs>
          <w:tab w:val="num" w:pos="1080"/>
        </w:tabs>
        <w:autoSpaceDE w:val="0"/>
        <w:autoSpaceDN w:val="0"/>
        <w:adjustRightInd w:val="0"/>
        <w:spacing w:after="120" w:line="240" w:lineRule="atLeast"/>
        <w:jc w:val="both"/>
        <w:rPr>
          <w:sz w:val="22"/>
          <w:szCs w:val="22"/>
        </w:rPr>
      </w:pPr>
    </w:p>
    <w:p w:rsidR="009B6584" w:rsidRPr="00013E81" w:rsidRDefault="009B6584" w:rsidP="009B6584">
      <w:pPr>
        <w:autoSpaceDE w:val="0"/>
        <w:autoSpaceDN w:val="0"/>
        <w:adjustRightInd w:val="0"/>
        <w:spacing w:after="120" w:line="240" w:lineRule="atLeast"/>
        <w:ind w:left="1080"/>
        <w:jc w:val="both"/>
        <w:rPr>
          <w:sz w:val="22"/>
          <w:szCs w:val="22"/>
        </w:rPr>
      </w:pPr>
      <w:r w:rsidRPr="00013E81">
        <w:rPr>
          <w:b/>
          <w:bCs/>
          <w:sz w:val="22"/>
          <w:szCs w:val="22"/>
        </w:rPr>
        <w:t xml:space="preserve">METHODS FOR CONSULTATION WITH, AND PARTICIPATION OF, AFFECTED PEOPLE. </w:t>
      </w:r>
    </w:p>
    <w:p w:rsidR="009B6584" w:rsidRPr="00013E81" w:rsidRDefault="009B6584" w:rsidP="009B6584">
      <w:pPr>
        <w:autoSpaceDE w:val="0"/>
        <w:autoSpaceDN w:val="0"/>
        <w:adjustRightInd w:val="0"/>
        <w:spacing w:after="120" w:line="240" w:lineRule="atLeast"/>
        <w:jc w:val="both"/>
        <w:rPr>
          <w:sz w:val="22"/>
          <w:szCs w:val="22"/>
        </w:rPr>
      </w:pPr>
      <w:r w:rsidRPr="00013E81">
        <w:rPr>
          <w:sz w:val="22"/>
          <w:szCs w:val="22"/>
        </w:rPr>
        <w:t>Consultation is to be done for both for the Resettlement Policy Framework, which sets the key parameters by which resettlement will be carried out, and the individual RAPs which will be done for each subproject. The RPF will be disclosed and consulted on in the same way as PLESA</w:t>
      </w:r>
      <w:r>
        <w:rPr>
          <w:sz w:val="22"/>
          <w:szCs w:val="22"/>
        </w:rPr>
        <w:t xml:space="preserve"> (Section 10, p. 43)</w:t>
      </w:r>
      <w:r w:rsidRPr="00013E81">
        <w:rPr>
          <w:sz w:val="22"/>
          <w:szCs w:val="22"/>
        </w:rPr>
        <w:t xml:space="preserve"> Annex 4 to which it comprises. </w:t>
      </w:r>
    </w:p>
    <w:p w:rsidR="009B6584" w:rsidRPr="00013E81" w:rsidRDefault="009B6584" w:rsidP="009B6584">
      <w:pPr>
        <w:autoSpaceDE w:val="0"/>
        <w:autoSpaceDN w:val="0"/>
        <w:adjustRightInd w:val="0"/>
        <w:spacing w:after="120" w:line="240" w:lineRule="atLeast"/>
        <w:jc w:val="both"/>
        <w:rPr>
          <w:sz w:val="22"/>
          <w:szCs w:val="22"/>
        </w:rPr>
      </w:pPr>
      <w:r w:rsidRPr="00013E81">
        <w:rPr>
          <w:sz w:val="22"/>
          <w:szCs w:val="22"/>
        </w:rPr>
        <w:t xml:space="preserve">Resettlement Action Plans will be disclosed at public meeting with affected persons as well as through local media or utilities’ websites. </w:t>
      </w:r>
    </w:p>
    <w:p w:rsidR="009B6584" w:rsidRPr="00013E81" w:rsidRDefault="009B6584" w:rsidP="009B6584">
      <w:pPr>
        <w:autoSpaceDE w:val="0"/>
        <w:autoSpaceDN w:val="0"/>
        <w:adjustRightInd w:val="0"/>
        <w:spacing w:after="120" w:line="240" w:lineRule="atLeast"/>
        <w:jc w:val="both"/>
        <w:rPr>
          <w:sz w:val="22"/>
          <w:szCs w:val="22"/>
        </w:rPr>
      </w:pPr>
    </w:p>
    <w:p w:rsidR="009B6584" w:rsidRPr="00013E81" w:rsidRDefault="009B6584" w:rsidP="009B6584">
      <w:pPr>
        <w:autoSpaceDE w:val="0"/>
        <w:autoSpaceDN w:val="0"/>
        <w:adjustRightInd w:val="0"/>
        <w:spacing w:after="120" w:line="240" w:lineRule="atLeast"/>
        <w:jc w:val="both"/>
        <w:rPr>
          <w:sz w:val="22"/>
          <w:szCs w:val="22"/>
        </w:rPr>
      </w:pPr>
      <w:r w:rsidRPr="00013E81">
        <w:rPr>
          <w:sz w:val="22"/>
          <w:szCs w:val="22"/>
        </w:rPr>
        <w:t xml:space="preserve">Public consultation and participation is essential because they afford PAPs the opportunity to contribute to both the design and implementation of the project activities and reduce the likelihood for conflicts as well as increase benefits being realized by PAPs. </w:t>
      </w:r>
    </w:p>
    <w:p w:rsidR="009B6584" w:rsidRPr="00013E81" w:rsidRDefault="009B6584" w:rsidP="009B6584">
      <w:pPr>
        <w:autoSpaceDE w:val="0"/>
        <w:autoSpaceDN w:val="0"/>
        <w:adjustRightInd w:val="0"/>
        <w:spacing w:after="120" w:line="240" w:lineRule="atLeast"/>
        <w:jc w:val="both"/>
        <w:rPr>
          <w:sz w:val="22"/>
          <w:szCs w:val="22"/>
        </w:rPr>
      </w:pPr>
    </w:p>
    <w:p w:rsidR="009B6584" w:rsidRPr="00013E81" w:rsidRDefault="009B6584" w:rsidP="009B6584">
      <w:pPr>
        <w:autoSpaceDE w:val="0"/>
        <w:autoSpaceDN w:val="0"/>
        <w:adjustRightInd w:val="0"/>
        <w:spacing w:after="120" w:line="240" w:lineRule="atLeast"/>
        <w:jc w:val="both"/>
        <w:rPr>
          <w:sz w:val="22"/>
          <w:szCs w:val="22"/>
        </w:rPr>
      </w:pPr>
      <w:r w:rsidRPr="00013E81">
        <w:rPr>
          <w:sz w:val="22"/>
          <w:szCs w:val="22"/>
        </w:rPr>
        <w:t xml:space="preserve">Stakeholders for this purpose of this project shall be defined as all those people and institutions that have an interest in the successful planning and execution of the project. This includes all persons and institutions positively and negatively affected by the project. Records of public consultations will be kept by the RPIU. </w:t>
      </w:r>
    </w:p>
    <w:p w:rsidR="009B6584" w:rsidRPr="00013E81" w:rsidRDefault="009B6584" w:rsidP="009B6584">
      <w:pPr>
        <w:autoSpaceDE w:val="0"/>
        <w:autoSpaceDN w:val="0"/>
        <w:adjustRightInd w:val="0"/>
        <w:spacing w:after="120" w:line="240" w:lineRule="atLeast"/>
        <w:jc w:val="both"/>
        <w:rPr>
          <w:sz w:val="22"/>
          <w:szCs w:val="22"/>
        </w:rPr>
      </w:pPr>
    </w:p>
    <w:p w:rsidR="009B6584" w:rsidRPr="00013E81" w:rsidRDefault="009B6584" w:rsidP="009B6584">
      <w:pPr>
        <w:autoSpaceDE w:val="0"/>
        <w:autoSpaceDN w:val="0"/>
        <w:adjustRightInd w:val="0"/>
        <w:spacing w:after="120" w:line="240" w:lineRule="atLeast"/>
        <w:jc w:val="both"/>
        <w:rPr>
          <w:sz w:val="22"/>
          <w:szCs w:val="22"/>
        </w:rPr>
      </w:pPr>
      <w:r w:rsidRPr="00013E81">
        <w:rPr>
          <w:sz w:val="22"/>
          <w:szCs w:val="22"/>
        </w:rPr>
        <w:t xml:space="preserve">The consultation process shall ensure that all those identified as stakeholders are consulted. Information about the project will be shared with the public, to enable meaningful contribution by stakeholders and to enhance success of the project. </w:t>
      </w:r>
    </w:p>
    <w:p w:rsidR="009B6584" w:rsidRPr="00013E81" w:rsidRDefault="009B6584" w:rsidP="009B6584">
      <w:pPr>
        <w:tabs>
          <w:tab w:val="num" w:pos="1080"/>
        </w:tabs>
        <w:autoSpaceDE w:val="0"/>
        <w:autoSpaceDN w:val="0"/>
        <w:adjustRightInd w:val="0"/>
        <w:spacing w:after="120" w:line="240" w:lineRule="atLeast"/>
        <w:ind w:left="1080"/>
        <w:jc w:val="both"/>
        <w:rPr>
          <w:b/>
          <w:bCs/>
          <w:sz w:val="22"/>
          <w:szCs w:val="22"/>
        </w:rPr>
      </w:pPr>
    </w:p>
    <w:p w:rsidR="009B6584" w:rsidRPr="00013E81" w:rsidRDefault="009B6584" w:rsidP="009B6584">
      <w:pPr>
        <w:autoSpaceDE w:val="0"/>
        <w:autoSpaceDN w:val="0"/>
        <w:adjustRightInd w:val="0"/>
        <w:spacing w:after="120" w:line="240" w:lineRule="atLeast"/>
        <w:ind w:left="1080"/>
        <w:jc w:val="both"/>
        <w:rPr>
          <w:sz w:val="22"/>
          <w:szCs w:val="22"/>
        </w:rPr>
      </w:pPr>
      <w:r w:rsidRPr="00013E81">
        <w:rPr>
          <w:b/>
          <w:bCs/>
          <w:sz w:val="22"/>
          <w:szCs w:val="22"/>
        </w:rPr>
        <w:t>MONITORING ARRANGEMENTS.</w:t>
      </w:r>
    </w:p>
    <w:p w:rsidR="009B6584" w:rsidRPr="00013E81" w:rsidRDefault="009B6584" w:rsidP="009B6584">
      <w:pPr>
        <w:autoSpaceDE w:val="0"/>
        <w:autoSpaceDN w:val="0"/>
        <w:adjustRightInd w:val="0"/>
        <w:spacing w:after="120" w:line="240" w:lineRule="atLeast"/>
        <w:jc w:val="both"/>
        <w:rPr>
          <w:iCs/>
          <w:sz w:val="22"/>
          <w:szCs w:val="22"/>
        </w:rPr>
      </w:pPr>
      <w:r w:rsidRPr="00013E81">
        <w:rPr>
          <w:sz w:val="22"/>
          <w:szCs w:val="22"/>
        </w:rPr>
        <w:t>The borrower</w:t>
      </w:r>
      <w:r w:rsidRPr="00013E81">
        <w:rPr>
          <w:color w:val="000000"/>
          <w:sz w:val="22"/>
          <w:szCs w:val="22"/>
        </w:rPr>
        <w:t xml:space="preserve"> shall designate a person in the CPMU to monitor land acquisition procedures and report to the World Bank any irregularities and shortcomings in implementation of the Resettlement Action Plans or any unexpected negative impacts on affected persons.</w:t>
      </w:r>
    </w:p>
    <w:p w:rsidR="009B6584" w:rsidRPr="00013E81" w:rsidRDefault="009B6584" w:rsidP="009B6584">
      <w:pPr>
        <w:autoSpaceDE w:val="0"/>
        <w:autoSpaceDN w:val="0"/>
        <w:adjustRightInd w:val="0"/>
        <w:spacing w:after="120" w:line="240" w:lineRule="atLeast"/>
        <w:jc w:val="both"/>
        <w:rPr>
          <w:iCs/>
          <w:sz w:val="22"/>
          <w:szCs w:val="22"/>
        </w:rPr>
      </w:pPr>
      <w:r w:rsidRPr="00013E81">
        <w:rPr>
          <w:iCs/>
          <w:sz w:val="22"/>
          <w:szCs w:val="22"/>
        </w:rPr>
        <w:t>The RPIU will cooperate closely with municipal authorities monitoring resettlement and compensations of PAPs in their respective subprojects.  For resettlement, each six months the CPMU  will select a random  subproject with resettlement, visit, and report on the progress of resettlement. The results will be summarized in a report to the Bank which uses key performance indicators selected by the project and agreed in the RAP as reporting topics.  Qualitative comments on resettlement progress will also be provided.</w:t>
      </w:r>
    </w:p>
    <w:p w:rsidR="009B6584" w:rsidRPr="00013E81" w:rsidRDefault="009B6584" w:rsidP="009B6584">
      <w:pPr>
        <w:autoSpaceDE w:val="0"/>
        <w:autoSpaceDN w:val="0"/>
        <w:adjustRightInd w:val="0"/>
        <w:spacing w:after="120" w:line="240" w:lineRule="atLeast"/>
        <w:jc w:val="both"/>
        <w:rPr>
          <w:sz w:val="22"/>
          <w:szCs w:val="22"/>
        </w:rPr>
      </w:pPr>
    </w:p>
    <w:p w:rsidR="009B6584" w:rsidRPr="00013E81" w:rsidRDefault="009B6584" w:rsidP="009B6584">
      <w:pPr>
        <w:autoSpaceDE w:val="0"/>
        <w:autoSpaceDN w:val="0"/>
        <w:adjustRightInd w:val="0"/>
        <w:spacing w:after="120" w:line="240" w:lineRule="atLeast"/>
        <w:jc w:val="both"/>
        <w:rPr>
          <w:b/>
          <w:bCs/>
          <w:sz w:val="22"/>
          <w:szCs w:val="22"/>
        </w:rPr>
      </w:pPr>
      <w:r w:rsidRPr="00013E81">
        <w:rPr>
          <w:b/>
          <w:bCs/>
          <w:sz w:val="22"/>
          <w:szCs w:val="22"/>
        </w:rPr>
        <w:t xml:space="preserve">TEMPLATE FOR SPECIFIC </w:t>
      </w:r>
      <w:r>
        <w:rPr>
          <w:b/>
          <w:bCs/>
          <w:sz w:val="22"/>
          <w:szCs w:val="22"/>
        </w:rPr>
        <w:t xml:space="preserve">ABBREVIATED </w:t>
      </w:r>
      <w:r w:rsidRPr="00013E81">
        <w:rPr>
          <w:b/>
          <w:bCs/>
          <w:sz w:val="22"/>
          <w:szCs w:val="22"/>
        </w:rPr>
        <w:t xml:space="preserve">RESETTLEMENT ACTION PLANS </w:t>
      </w:r>
    </w:p>
    <w:p w:rsidR="009B6584" w:rsidRPr="00BF2C66" w:rsidRDefault="009B6584" w:rsidP="009B6584">
      <w:pPr>
        <w:spacing w:after="100" w:afterAutospacing="1"/>
        <w:rPr>
          <w:color w:val="000000"/>
          <w:sz w:val="22"/>
          <w:szCs w:val="22"/>
          <w:u w:val="single"/>
          <w:lang w:val="en-US"/>
        </w:rPr>
      </w:pPr>
      <w:r w:rsidRPr="00BF2C66">
        <w:rPr>
          <w:color w:val="000000"/>
          <w:sz w:val="22"/>
          <w:szCs w:val="22"/>
          <w:u w:val="single"/>
          <w:lang w:val="en-US"/>
        </w:rPr>
        <w:t>An abbreviated plan covers the following minimum elements:</w:t>
      </w:r>
      <w:r w:rsidRPr="00BF2C66">
        <w:rPr>
          <w:color w:val="204E84"/>
          <w:sz w:val="22"/>
          <w:szCs w:val="22"/>
          <w:u w:val="single"/>
          <w:vertAlign w:val="superscript"/>
          <w:lang w:val="en-US"/>
        </w:rPr>
        <w:footnoteReference w:customMarkFollows="1" w:id="1"/>
        <w:t>7</w:t>
      </w:r>
    </w:p>
    <w:p w:rsidR="009B6584" w:rsidRPr="00BF2C66" w:rsidRDefault="009B6584" w:rsidP="009B6584">
      <w:pPr>
        <w:rPr>
          <w:color w:val="000000"/>
          <w:sz w:val="22"/>
          <w:szCs w:val="22"/>
          <w:lang w:val="en-US"/>
        </w:rPr>
      </w:pPr>
      <w:r w:rsidRPr="00BF2C66">
        <w:rPr>
          <w:color w:val="000000"/>
          <w:sz w:val="22"/>
          <w:szCs w:val="22"/>
          <w:lang w:val="en-US"/>
        </w:rPr>
        <w:t>(a) a census survey of displaced persons and valuation of assets;</w:t>
      </w:r>
    </w:p>
    <w:p w:rsidR="009B6584" w:rsidRPr="00BF2C66" w:rsidRDefault="009B6584" w:rsidP="009B6584">
      <w:pPr>
        <w:rPr>
          <w:color w:val="000000"/>
          <w:sz w:val="22"/>
          <w:szCs w:val="22"/>
          <w:lang w:val="en-US"/>
        </w:rPr>
      </w:pPr>
      <w:r w:rsidRPr="00BF2C66">
        <w:rPr>
          <w:color w:val="000000"/>
          <w:sz w:val="22"/>
          <w:szCs w:val="22"/>
          <w:lang w:val="en-US"/>
        </w:rPr>
        <w:t>(b) description of compensation and other resettlement assistance to be provided;</w:t>
      </w:r>
    </w:p>
    <w:p w:rsidR="009B6584" w:rsidRPr="00BF2C66" w:rsidRDefault="009B6584" w:rsidP="009B6584">
      <w:pPr>
        <w:rPr>
          <w:color w:val="000000"/>
          <w:sz w:val="22"/>
          <w:szCs w:val="22"/>
          <w:lang w:val="en-US"/>
        </w:rPr>
      </w:pPr>
      <w:r w:rsidRPr="00BF2C66">
        <w:rPr>
          <w:color w:val="000000"/>
          <w:sz w:val="22"/>
          <w:szCs w:val="22"/>
          <w:lang w:val="en-US"/>
        </w:rPr>
        <w:t>(c) consultations with displaced people about acceptable alternatives;</w:t>
      </w:r>
    </w:p>
    <w:p w:rsidR="009B6584" w:rsidRPr="00BF2C66" w:rsidRDefault="009B6584" w:rsidP="009B6584">
      <w:pPr>
        <w:rPr>
          <w:color w:val="000000"/>
          <w:sz w:val="22"/>
          <w:szCs w:val="22"/>
          <w:lang w:val="en-US"/>
        </w:rPr>
      </w:pPr>
      <w:r w:rsidRPr="00BF2C66">
        <w:rPr>
          <w:color w:val="000000"/>
          <w:sz w:val="22"/>
          <w:szCs w:val="22"/>
          <w:lang w:val="en-US"/>
        </w:rPr>
        <w:t>(d) institutional responsibility for implementation and procedures for grievance redress;</w:t>
      </w:r>
    </w:p>
    <w:p w:rsidR="009B6584" w:rsidRPr="00BF2C66" w:rsidRDefault="009B6584" w:rsidP="009B6584">
      <w:pPr>
        <w:rPr>
          <w:color w:val="000000"/>
          <w:sz w:val="22"/>
          <w:szCs w:val="22"/>
          <w:lang w:val="en-US"/>
        </w:rPr>
      </w:pPr>
      <w:r w:rsidRPr="00BF2C66">
        <w:rPr>
          <w:color w:val="000000"/>
          <w:sz w:val="22"/>
          <w:szCs w:val="22"/>
          <w:lang w:val="en-US"/>
        </w:rPr>
        <w:t>(e) arrangements for monitoring and implementation; and</w:t>
      </w:r>
    </w:p>
    <w:p w:rsidR="009B6584" w:rsidRPr="00BF2C66" w:rsidRDefault="009B6584" w:rsidP="009B6584">
      <w:pPr>
        <w:rPr>
          <w:color w:val="000000"/>
          <w:sz w:val="22"/>
          <w:szCs w:val="22"/>
          <w:lang w:val="en-US"/>
        </w:rPr>
      </w:pPr>
      <w:r w:rsidRPr="00BF2C66">
        <w:rPr>
          <w:color w:val="000000"/>
          <w:sz w:val="22"/>
          <w:szCs w:val="22"/>
          <w:lang w:val="en-US"/>
        </w:rPr>
        <w:t>(f) a timetable and budget.</w:t>
      </w:r>
    </w:p>
    <w:p w:rsidR="009B6584" w:rsidRPr="00BF2C66" w:rsidRDefault="009B6584" w:rsidP="009B6584">
      <w:pPr>
        <w:autoSpaceDE w:val="0"/>
        <w:autoSpaceDN w:val="0"/>
        <w:adjustRightInd w:val="0"/>
        <w:spacing w:after="120" w:line="240" w:lineRule="atLeast"/>
        <w:rPr>
          <w:sz w:val="22"/>
          <w:szCs w:val="22"/>
          <w:lang w:val="en-US"/>
        </w:rPr>
      </w:pPr>
    </w:p>
    <w:p w:rsidR="009B6584" w:rsidRPr="00013E81" w:rsidRDefault="009B6584" w:rsidP="009B6584">
      <w:pPr>
        <w:autoSpaceDE w:val="0"/>
        <w:autoSpaceDN w:val="0"/>
        <w:adjustRightInd w:val="0"/>
        <w:ind w:left="720"/>
        <w:rPr>
          <w:sz w:val="22"/>
          <w:szCs w:val="22"/>
        </w:rPr>
        <w:sectPr w:rsidR="009B6584" w:rsidRPr="00013E81" w:rsidSect="0011594E">
          <w:headerReference w:type="even" r:id="rId24"/>
          <w:headerReference w:type="default" r:id="rId25"/>
          <w:pgSz w:w="12240" w:h="15840"/>
          <w:pgMar w:top="1440" w:right="1440" w:bottom="1440" w:left="1800" w:header="720" w:footer="720" w:gutter="0"/>
          <w:cols w:space="720"/>
          <w:titlePg/>
          <w:docGrid w:linePitch="360"/>
        </w:sectPr>
      </w:pPr>
    </w:p>
    <w:p w:rsidR="009B6584" w:rsidRPr="00013E81" w:rsidRDefault="009B6584" w:rsidP="009B6584">
      <w:pPr>
        <w:jc w:val="center"/>
        <w:rPr>
          <w:b/>
          <w:color w:val="000000"/>
          <w:sz w:val="22"/>
          <w:szCs w:val="22"/>
        </w:rPr>
      </w:pPr>
      <w:r w:rsidRPr="00013E81">
        <w:rPr>
          <w:b/>
          <w:color w:val="000000"/>
          <w:sz w:val="22"/>
          <w:szCs w:val="22"/>
        </w:rPr>
        <w:t>Entitlements Matrix</w:t>
      </w:r>
    </w:p>
    <w:p w:rsidR="009B6584" w:rsidRPr="00013E81" w:rsidRDefault="009B6584" w:rsidP="009B6584">
      <w:pPr>
        <w:jc w:val="center"/>
        <w:rPr>
          <w:b/>
          <w:color w:val="000000"/>
          <w:sz w:val="22"/>
          <w:szCs w:val="22"/>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483"/>
        <w:gridCol w:w="1286"/>
        <w:gridCol w:w="1802"/>
        <w:gridCol w:w="4409"/>
      </w:tblGrid>
      <w:tr w:rsidR="009B6584" w:rsidRPr="00013E81" w:rsidTr="00CA7C60">
        <w:tc>
          <w:tcPr>
            <w:tcW w:w="0" w:type="auto"/>
            <w:tcBorders>
              <w:left w:val="single" w:sz="12" w:space="0" w:color="auto"/>
              <w:bottom w:val="double" w:sz="4" w:space="0" w:color="auto"/>
              <w:right w:val="single" w:sz="12" w:space="0" w:color="auto"/>
            </w:tcBorders>
            <w:shd w:val="pct10" w:color="auto" w:fill="FFFFFF"/>
          </w:tcPr>
          <w:p w:rsidR="009B6584" w:rsidRPr="00013E81" w:rsidRDefault="009B6584" w:rsidP="00CA7C60">
            <w:pPr>
              <w:rPr>
                <w:b/>
                <w:color w:val="000000"/>
                <w:sz w:val="18"/>
                <w:szCs w:val="18"/>
              </w:rPr>
            </w:pPr>
            <w:r w:rsidRPr="00013E81">
              <w:rPr>
                <w:b/>
                <w:color w:val="000000"/>
                <w:sz w:val="18"/>
                <w:szCs w:val="18"/>
              </w:rPr>
              <w:t>Element</w:t>
            </w:r>
          </w:p>
        </w:tc>
        <w:tc>
          <w:tcPr>
            <w:tcW w:w="0" w:type="auto"/>
            <w:tcBorders>
              <w:left w:val="single" w:sz="12" w:space="0" w:color="auto"/>
              <w:bottom w:val="double" w:sz="4" w:space="0" w:color="auto"/>
              <w:right w:val="single" w:sz="12" w:space="0" w:color="auto"/>
            </w:tcBorders>
            <w:shd w:val="pct10" w:color="auto" w:fill="FFFFFF"/>
          </w:tcPr>
          <w:p w:rsidR="009B6584" w:rsidRPr="00013E81" w:rsidRDefault="009B6584" w:rsidP="00CA7C60">
            <w:pPr>
              <w:rPr>
                <w:b/>
                <w:color w:val="000000"/>
                <w:sz w:val="18"/>
                <w:szCs w:val="18"/>
              </w:rPr>
            </w:pPr>
            <w:r w:rsidRPr="00013E81">
              <w:rPr>
                <w:b/>
                <w:color w:val="000000"/>
                <w:sz w:val="18"/>
                <w:szCs w:val="18"/>
              </w:rPr>
              <w:t>Project Impact</w:t>
            </w:r>
          </w:p>
        </w:tc>
        <w:tc>
          <w:tcPr>
            <w:tcW w:w="0" w:type="auto"/>
            <w:tcBorders>
              <w:left w:val="single" w:sz="12" w:space="0" w:color="auto"/>
              <w:bottom w:val="double" w:sz="4" w:space="0" w:color="auto"/>
              <w:right w:val="single" w:sz="12" w:space="0" w:color="auto"/>
            </w:tcBorders>
            <w:shd w:val="pct10" w:color="auto" w:fill="FFFFFF"/>
          </w:tcPr>
          <w:p w:rsidR="009B6584" w:rsidRPr="00013E81" w:rsidRDefault="009B6584" w:rsidP="00CA7C60">
            <w:pPr>
              <w:rPr>
                <w:b/>
                <w:color w:val="000000"/>
                <w:sz w:val="18"/>
                <w:szCs w:val="18"/>
              </w:rPr>
            </w:pPr>
            <w:r w:rsidRPr="00013E81">
              <w:rPr>
                <w:b/>
                <w:color w:val="000000"/>
                <w:sz w:val="18"/>
                <w:szCs w:val="18"/>
              </w:rPr>
              <w:t>Category of Project Affected Persons (PAP)s</w:t>
            </w:r>
          </w:p>
        </w:tc>
        <w:tc>
          <w:tcPr>
            <w:tcW w:w="0" w:type="auto"/>
            <w:tcBorders>
              <w:left w:val="single" w:sz="12" w:space="0" w:color="auto"/>
              <w:bottom w:val="double" w:sz="4" w:space="0" w:color="auto"/>
            </w:tcBorders>
            <w:shd w:val="pct10" w:color="auto" w:fill="FFFFFF"/>
          </w:tcPr>
          <w:p w:rsidR="009B6584" w:rsidRPr="00013E81" w:rsidRDefault="009B6584" w:rsidP="00CA7C60">
            <w:pPr>
              <w:rPr>
                <w:b/>
                <w:color w:val="000000"/>
                <w:sz w:val="18"/>
                <w:szCs w:val="18"/>
              </w:rPr>
            </w:pPr>
            <w:r w:rsidRPr="00013E81">
              <w:rPr>
                <w:b/>
                <w:color w:val="000000"/>
                <w:sz w:val="18"/>
                <w:szCs w:val="18"/>
              </w:rPr>
              <w:t>Entitlement</w:t>
            </w:r>
          </w:p>
        </w:tc>
      </w:tr>
      <w:tr w:rsidR="009B6584" w:rsidRPr="00013E81" w:rsidTr="00CA7C60">
        <w:trPr>
          <w:cantSplit/>
          <w:trHeight w:val="2118"/>
        </w:trPr>
        <w:tc>
          <w:tcPr>
            <w:tcW w:w="0" w:type="auto"/>
            <w:vMerge w:val="restart"/>
            <w:tcBorders>
              <w:top w:val="double" w:sz="4" w:space="0" w:color="auto"/>
              <w:left w:val="single" w:sz="12" w:space="0" w:color="auto"/>
              <w:right w:val="single" w:sz="12" w:space="0" w:color="auto"/>
            </w:tcBorders>
          </w:tcPr>
          <w:p w:rsidR="009B6584" w:rsidRPr="00013E81" w:rsidRDefault="009B6584" w:rsidP="00CA7C60">
            <w:pPr>
              <w:rPr>
                <w:color w:val="000000"/>
                <w:sz w:val="18"/>
                <w:szCs w:val="18"/>
              </w:rPr>
            </w:pPr>
          </w:p>
          <w:p w:rsidR="009B6584" w:rsidRPr="00013E81" w:rsidRDefault="009B6584" w:rsidP="00CA7C60">
            <w:pPr>
              <w:rPr>
                <w:color w:val="000000"/>
                <w:sz w:val="18"/>
                <w:szCs w:val="18"/>
              </w:rPr>
            </w:pPr>
            <w:r w:rsidRPr="00013E81">
              <w:rPr>
                <w:color w:val="000000"/>
                <w:sz w:val="18"/>
                <w:szCs w:val="18"/>
              </w:rPr>
              <w:t>Construction of the new boiler houses</w:t>
            </w:r>
          </w:p>
        </w:tc>
        <w:tc>
          <w:tcPr>
            <w:tcW w:w="0" w:type="auto"/>
            <w:vMerge w:val="restart"/>
            <w:tcBorders>
              <w:top w:val="double" w:sz="4" w:space="0" w:color="auto"/>
              <w:left w:val="single" w:sz="12" w:space="0" w:color="auto"/>
              <w:right w:val="single" w:sz="12" w:space="0" w:color="auto"/>
            </w:tcBorders>
          </w:tcPr>
          <w:p w:rsidR="009B6584" w:rsidRPr="00013E81" w:rsidRDefault="009B6584" w:rsidP="00CA7C60">
            <w:pPr>
              <w:rPr>
                <w:color w:val="000000"/>
                <w:sz w:val="18"/>
                <w:szCs w:val="18"/>
              </w:rPr>
            </w:pPr>
            <w:r w:rsidRPr="00013E81">
              <w:rPr>
                <w:color w:val="000000"/>
                <w:sz w:val="18"/>
                <w:szCs w:val="18"/>
              </w:rPr>
              <w:t>Land withdrawal for permanent use;</w:t>
            </w:r>
          </w:p>
          <w:p w:rsidR="009B6584" w:rsidRPr="00013E81" w:rsidRDefault="009B6584" w:rsidP="00CA7C60">
            <w:pPr>
              <w:rPr>
                <w:color w:val="000000"/>
                <w:sz w:val="18"/>
                <w:szCs w:val="18"/>
              </w:rPr>
            </w:pPr>
          </w:p>
          <w:p w:rsidR="009B6584" w:rsidRPr="00013E81" w:rsidRDefault="009B6584" w:rsidP="00CA7C60">
            <w:pPr>
              <w:rPr>
                <w:color w:val="000000"/>
                <w:sz w:val="18"/>
                <w:szCs w:val="18"/>
              </w:rPr>
            </w:pPr>
          </w:p>
          <w:p w:rsidR="009B6584" w:rsidRPr="00013E81" w:rsidRDefault="009B6584" w:rsidP="00CA7C60">
            <w:pPr>
              <w:rPr>
                <w:color w:val="000000"/>
                <w:sz w:val="18"/>
                <w:szCs w:val="18"/>
              </w:rPr>
            </w:pPr>
          </w:p>
        </w:tc>
        <w:tc>
          <w:tcPr>
            <w:tcW w:w="0" w:type="auto"/>
            <w:tcBorders>
              <w:top w:val="double" w:sz="4" w:space="0" w:color="auto"/>
              <w:left w:val="single" w:sz="12" w:space="0" w:color="auto"/>
              <w:right w:val="single" w:sz="12" w:space="0" w:color="auto"/>
            </w:tcBorders>
          </w:tcPr>
          <w:p w:rsidR="009B6584" w:rsidRPr="00013E81" w:rsidRDefault="009B6584" w:rsidP="00CA7C60">
            <w:pPr>
              <w:rPr>
                <w:color w:val="000000"/>
                <w:sz w:val="18"/>
                <w:szCs w:val="18"/>
              </w:rPr>
            </w:pPr>
          </w:p>
          <w:p w:rsidR="009B6584" w:rsidRPr="00013E81" w:rsidRDefault="009B6584" w:rsidP="00CA7C60">
            <w:pPr>
              <w:rPr>
                <w:color w:val="000000"/>
                <w:sz w:val="18"/>
                <w:szCs w:val="18"/>
              </w:rPr>
            </w:pPr>
            <w:r w:rsidRPr="00013E81">
              <w:rPr>
                <w:color w:val="000000"/>
                <w:sz w:val="18"/>
                <w:szCs w:val="18"/>
              </w:rPr>
              <w:t xml:space="preserve">Land users, including </w:t>
            </w:r>
          </w:p>
          <w:p w:rsidR="009B6584" w:rsidRPr="00013E81" w:rsidRDefault="009B6584" w:rsidP="00CA7C60">
            <w:pPr>
              <w:rPr>
                <w:color w:val="000000"/>
                <w:sz w:val="18"/>
                <w:szCs w:val="18"/>
              </w:rPr>
            </w:pPr>
            <w:r w:rsidRPr="00013E81">
              <w:rPr>
                <w:color w:val="000000"/>
                <w:sz w:val="18"/>
                <w:szCs w:val="18"/>
              </w:rPr>
              <w:t>informal or illegal users</w:t>
            </w:r>
          </w:p>
        </w:tc>
        <w:tc>
          <w:tcPr>
            <w:tcW w:w="0" w:type="auto"/>
            <w:tcBorders>
              <w:top w:val="double" w:sz="4" w:space="0" w:color="auto"/>
              <w:left w:val="single" w:sz="12" w:space="0" w:color="auto"/>
              <w:right w:val="double" w:sz="4" w:space="0" w:color="auto"/>
            </w:tcBorders>
          </w:tcPr>
          <w:p w:rsidR="009B6584" w:rsidRDefault="009B6584" w:rsidP="00CA7C60">
            <w:pPr>
              <w:rPr>
                <w:rFonts w:eastAsia="Calibri"/>
                <w:sz w:val="20"/>
              </w:rPr>
            </w:pPr>
            <w:r w:rsidRPr="00013E81">
              <w:rPr>
                <w:rFonts w:eastAsia="Calibri"/>
                <w:sz w:val="20"/>
              </w:rPr>
              <w:t xml:space="preserve">The leasers e.g. commercial companies or other tenants losing land will be notified by respective municipal administrations at the request of the utility, 3 months in advance. Lease agreements will be modified according with the law to reflect area of land to be withdrawn for the project. </w:t>
            </w:r>
          </w:p>
          <w:p w:rsidR="009B6584" w:rsidRPr="00013E81" w:rsidRDefault="009B6584" w:rsidP="00CA7C60">
            <w:pPr>
              <w:rPr>
                <w:rFonts w:eastAsia="Calibri"/>
                <w:sz w:val="20"/>
              </w:rPr>
            </w:pPr>
            <w:r>
              <w:rPr>
                <w:rFonts w:eastAsia="Calibri"/>
                <w:sz w:val="20"/>
              </w:rPr>
              <w:t>A</w:t>
            </w:r>
            <w:r w:rsidRPr="00013E81">
              <w:rPr>
                <w:rFonts w:eastAsia="Calibri"/>
                <w:sz w:val="20"/>
              </w:rPr>
              <w:t>ffected leasers, losing their land, will be provided with options for alternative land for lease.</w:t>
            </w:r>
          </w:p>
          <w:p w:rsidR="009B6584" w:rsidRPr="00013E81" w:rsidRDefault="009B6584" w:rsidP="00CA7C60">
            <w:pPr>
              <w:rPr>
                <w:rFonts w:eastAsia="Calibri"/>
                <w:sz w:val="20"/>
              </w:rPr>
            </w:pPr>
            <w:r w:rsidRPr="00013E81">
              <w:rPr>
                <w:rFonts w:eastAsia="Calibri"/>
                <w:sz w:val="20"/>
              </w:rPr>
              <w:t>The land needed for this type of project activities is not supposed to be informally or illegally used.</w:t>
            </w:r>
          </w:p>
          <w:p w:rsidR="009B6584" w:rsidRPr="00013E81" w:rsidRDefault="009B6584" w:rsidP="00CA7C60">
            <w:pPr>
              <w:rPr>
                <w:color w:val="000000"/>
                <w:sz w:val="18"/>
                <w:szCs w:val="18"/>
              </w:rPr>
            </w:pPr>
            <w:r w:rsidRPr="00013E81">
              <w:rPr>
                <w:rFonts w:eastAsia="Calibri"/>
                <w:sz w:val="20"/>
              </w:rPr>
              <w:t>If such case occurs however the user will be compensated for loss of structures or other fixed assets and business losses or other damages</w:t>
            </w:r>
            <w:r>
              <w:rPr>
                <w:rFonts w:eastAsia="Calibri"/>
                <w:sz w:val="20"/>
              </w:rPr>
              <w:t xml:space="preserve"> at replacement cost</w:t>
            </w:r>
            <w:r w:rsidRPr="00013E81">
              <w:rPr>
                <w:rFonts w:eastAsia="Calibri"/>
                <w:sz w:val="20"/>
              </w:rPr>
              <w:t>.</w:t>
            </w:r>
          </w:p>
        </w:tc>
      </w:tr>
      <w:tr w:rsidR="009B6584" w:rsidRPr="00013E81" w:rsidTr="00CA7C60">
        <w:trPr>
          <w:cantSplit/>
          <w:trHeight w:val="701"/>
        </w:trPr>
        <w:tc>
          <w:tcPr>
            <w:tcW w:w="0" w:type="auto"/>
            <w:vMerge/>
            <w:tcBorders>
              <w:left w:val="single" w:sz="12" w:space="0" w:color="auto"/>
              <w:right w:val="single" w:sz="12" w:space="0" w:color="auto"/>
            </w:tcBorders>
          </w:tcPr>
          <w:p w:rsidR="009B6584" w:rsidRPr="00013E81" w:rsidRDefault="009B6584" w:rsidP="00CA7C60">
            <w:pPr>
              <w:rPr>
                <w:color w:val="000000"/>
                <w:sz w:val="18"/>
                <w:szCs w:val="18"/>
              </w:rPr>
            </w:pPr>
          </w:p>
        </w:tc>
        <w:tc>
          <w:tcPr>
            <w:tcW w:w="0" w:type="auto"/>
            <w:vMerge/>
            <w:tcBorders>
              <w:left w:val="single" w:sz="12" w:space="0" w:color="auto"/>
              <w:right w:val="single" w:sz="12" w:space="0" w:color="auto"/>
            </w:tcBorders>
          </w:tcPr>
          <w:p w:rsidR="009B6584" w:rsidRPr="00013E81" w:rsidRDefault="009B6584" w:rsidP="00CA7C60">
            <w:pPr>
              <w:rPr>
                <w:color w:val="000000"/>
                <w:sz w:val="18"/>
                <w:szCs w:val="18"/>
              </w:rPr>
            </w:pPr>
          </w:p>
        </w:tc>
        <w:tc>
          <w:tcPr>
            <w:tcW w:w="0" w:type="auto"/>
            <w:tcBorders>
              <w:left w:val="single" w:sz="12" w:space="0" w:color="auto"/>
              <w:right w:val="single" w:sz="12" w:space="0" w:color="auto"/>
            </w:tcBorders>
          </w:tcPr>
          <w:p w:rsidR="009B6584" w:rsidRPr="00013E81" w:rsidRDefault="009B6584" w:rsidP="00CA7C60">
            <w:pPr>
              <w:rPr>
                <w:color w:val="000000"/>
                <w:sz w:val="18"/>
                <w:szCs w:val="18"/>
              </w:rPr>
            </w:pPr>
            <w:r w:rsidRPr="00013E81">
              <w:rPr>
                <w:color w:val="000000"/>
                <w:sz w:val="18"/>
                <w:szCs w:val="18"/>
              </w:rPr>
              <w:t>Public Owner (State or Municipality)</w:t>
            </w:r>
          </w:p>
        </w:tc>
        <w:tc>
          <w:tcPr>
            <w:tcW w:w="0" w:type="auto"/>
            <w:tcBorders>
              <w:left w:val="single" w:sz="12" w:space="0" w:color="auto"/>
              <w:right w:val="double" w:sz="4" w:space="0" w:color="auto"/>
            </w:tcBorders>
          </w:tcPr>
          <w:p w:rsidR="009B6584" w:rsidRPr="00335946" w:rsidRDefault="009B6584" w:rsidP="00CA7C60">
            <w:pPr>
              <w:rPr>
                <w:color w:val="000000"/>
                <w:sz w:val="20"/>
              </w:rPr>
            </w:pPr>
            <w:r w:rsidRPr="00335946">
              <w:rPr>
                <w:color w:val="000000"/>
                <w:sz w:val="20"/>
              </w:rPr>
              <w:t xml:space="preserve">Transfer the land, with or without compensation </w:t>
            </w:r>
          </w:p>
        </w:tc>
      </w:tr>
      <w:tr w:rsidR="009B6584" w:rsidRPr="00130AEE" w:rsidTr="00CA7C60">
        <w:trPr>
          <w:cantSplit/>
          <w:trHeight w:val="684"/>
        </w:trPr>
        <w:tc>
          <w:tcPr>
            <w:tcW w:w="0" w:type="auto"/>
            <w:tcBorders>
              <w:top w:val="single" w:sz="12" w:space="0" w:color="auto"/>
              <w:left w:val="single" w:sz="12" w:space="0" w:color="auto"/>
              <w:right w:val="single" w:sz="12" w:space="0" w:color="auto"/>
            </w:tcBorders>
          </w:tcPr>
          <w:p w:rsidR="009B6584" w:rsidRPr="00013E81" w:rsidRDefault="009B6584" w:rsidP="00CA7C60">
            <w:pPr>
              <w:rPr>
                <w:color w:val="000000"/>
                <w:sz w:val="18"/>
                <w:szCs w:val="18"/>
              </w:rPr>
            </w:pPr>
            <w:r w:rsidRPr="00013E81">
              <w:rPr>
                <w:color w:val="000000"/>
                <w:sz w:val="18"/>
                <w:szCs w:val="18"/>
              </w:rPr>
              <w:t>Rehabilitation of the pipelines</w:t>
            </w:r>
          </w:p>
        </w:tc>
        <w:tc>
          <w:tcPr>
            <w:tcW w:w="0" w:type="auto"/>
            <w:tcBorders>
              <w:top w:val="single" w:sz="12" w:space="0" w:color="auto"/>
              <w:left w:val="single" w:sz="12" w:space="0" w:color="auto"/>
              <w:right w:val="single" w:sz="12" w:space="0" w:color="auto"/>
            </w:tcBorders>
          </w:tcPr>
          <w:p w:rsidR="009B6584" w:rsidRPr="00013E81" w:rsidRDefault="009B6584" w:rsidP="00CA7C60">
            <w:pPr>
              <w:rPr>
                <w:color w:val="000000"/>
                <w:sz w:val="18"/>
                <w:szCs w:val="18"/>
              </w:rPr>
            </w:pPr>
            <w:r w:rsidRPr="00013E81">
              <w:rPr>
                <w:color w:val="000000"/>
                <w:sz w:val="18"/>
                <w:szCs w:val="18"/>
              </w:rPr>
              <w:t>Land withdrawal for temporary use.</w:t>
            </w:r>
          </w:p>
          <w:p w:rsidR="009B6584" w:rsidRPr="00013E81" w:rsidRDefault="009B6584" w:rsidP="00CA7C60">
            <w:pPr>
              <w:rPr>
                <w:color w:val="000000"/>
                <w:sz w:val="18"/>
                <w:szCs w:val="18"/>
              </w:rPr>
            </w:pPr>
          </w:p>
          <w:p w:rsidR="009B6584" w:rsidRPr="00013E81" w:rsidRDefault="009B6584" w:rsidP="00CA7C60">
            <w:pPr>
              <w:rPr>
                <w:color w:val="000000"/>
                <w:sz w:val="18"/>
                <w:szCs w:val="18"/>
              </w:rPr>
            </w:pPr>
          </w:p>
        </w:tc>
        <w:tc>
          <w:tcPr>
            <w:tcW w:w="0" w:type="auto"/>
            <w:tcBorders>
              <w:top w:val="single" w:sz="12" w:space="0" w:color="auto"/>
              <w:left w:val="single" w:sz="12" w:space="0" w:color="auto"/>
              <w:bottom w:val="single" w:sz="4" w:space="0" w:color="auto"/>
              <w:right w:val="single" w:sz="12" w:space="0" w:color="auto"/>
            </w:tcBorders>
          </w:tcPr>
          <w:p w:rsidR="009B6584" w:rsidRPr="00013E81" w:rsidRDefault="009B6584" w:rsidP="00CA7C60">
            <w:pPr>
              <w:rPr>
                <w:color w:val="000000"/>
                <w:sz w:val="18"/>
                <w:szCs w:val="18"/>
              </w:rPr>
            </w:pPr>
            <w:r w:rsidRPr="00013E81">
              <w:rPr>
                <w:rFonts w:eastAsia="Calibri"/>
                <w:sz w:val="20"/>
              </w:rPr>
              <w:t xml:space="preserve">Informal vendors temporary displaced as a result of project works </w:t>
            </w:r>
          </w:p>
        </w:tc>
        <w:tc>
          <w:tcPr>
            <w:tcW w:w="0" w:type="auto"/>
            <w:tcBorders>
              <w:top w:val="single" w:sz="12" w:space="0" w:color="auto"/>
              <w:left w:val="single" w:sz="12" w:space="0" w:color="auto"/>
              <w:bottom w:val="single" w:sz="4" w:space="0" w:color="auto"/>
              <w:right w:val="double" w:sz="4" w:space="0" w:color="auto"/>
            </w:tcBorders>
          </w:tcPr>
          <w:p w:rsidR="009B6584" w:rsidRPr="00013E81" w:rsidRDefault="009B6584" w:rsidP="00CA7C60">
            <w:pPr>
              <w:rPr>
                <w:rFonts w:eastAsia="Calibri"/>
                <w:sz w:val="20"/>
              </w:rPr>
            </w:pPr>
            <w:r w:rsidRPr="00013E81">
              <w:rPr>
                <w:rFonts w:eastAsia="Calibri"/>
                <w:sz w:val="20"/>
              </w:rPr>
              <w:t xml:space="preserve">Will be provided with an alternative place for trade and supported in relocating in case of need or will be compensated for the loss of income and damages to the asset occurring as the result of displacement by project works. The period of displacement will be kept as short as possible. </w:t>
            </w:r>
          </w:p>
          <w:p w:rsidR="009B6584" w:rsidRPr="00130AEE" w:rsidRDefault="009B6584" w:rsidP="00CA7C60">
            <w:pPr>
              <w:rPr>
                <w:color w:val="000000"/>
                <w:sz w:val="18"/>
                <w:szCs w:val="18"/>
              </w:rPr>
            </w:pPr>
            <w:r w:rsidRPr="00013E81">
              <w:rPr>
                <w:color w:val="000000"/>
                <w:sz w:val="18"/>
                <w:szCs w:val="18"/>
              </w:rPr>
              <w:t xml:space="preserve">In case no alternative location could be provided prior to start of project works and impact is produced on the informal vendors’ means of livelihoods, they are entitled to a compensation package </w:t>
            </w:r>
          </w:p>
          <w:p w:rsidR="009B6584" w:rsidRPr="00130AEE" w:rsidRDefault="009B6584" w:rsidP="00CA7C60">
            <w:pPr>
              <w:rPr>
                <w:color w:val="000000"/>
                <w:sz w:val="18"/>
                <w:szCs w:val="18"/>
              </w:rPr>
            </w:pPr>
          </w:p>
        </w:tc>
      </w:tr>
    </w:tbl>
    <w:p w:rsidR="009B6584" w:rsidRPr="00F0264F" w:rsidRDefault="009B6584" w:rsidP="009B6584">
      <w:pPr>
        <w:rPr>
          <w:lang w:val="en-US"/>
        </w:rPr>
      </w:pPr>
    </w:p>
    <w:p w:rsidR="00237194" w:rsidRPr="00E35F44" w:rsidRDefault="00237194" w:rsidP="009B6584">
      <w:pPr>
        <w:jc w:val="center"/>
        <w:rPr>
          <w:lang w:val="en-US"/>
        </w:rPr>
      </w:pPr>
    </w:p>
    <w:sectPr w:rsidR="00237194" w:rsidRPr="00E35F44" w:rsidSect="009B6584">
      <w:headerReference w:type="default" r:id="rId26"/>
      <w:headerReference w:type="first" r:id="rId27"/>
      <w:footerReference w:type="first" r:id="rId28"/>
      <w:pgSz w:w="12240" w:h="15840"/>
      <w:pgMar w:top="1440" w:right="144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57A" w:rsidRDefault="0028657A">
      <w:r>
        <w:separator/>
      </w:r>
    </w:p>
  </w:endnote>
  <w:endnote w:type="continuationSeparator" w:id="0">
    <w:p w:rsidR="0028657A" w:rsidRDefault="00286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Gothic LT">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MS Mincho">
    <w:altName w:val="Yu Gothic"/>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aramond MT">
    <w:altName w:val="Garamond"/>
    <w:panose1 w:val="00000000000000000000"/>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Heading">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36" w:type="dxa"/>
      <w:tblInd w:w="-68" w:type="dxa"/>
      <w:tblBorders>
        <w:top w:val="single" w:sz="4" w:space="0" w:color="auto"/>
      </w:tblBorders>
      <w:tblLayout w:type="fixed"/>
      <w:tblLook w:val="0400" w:firstRow="0" w:lastRow="0" w:firstColumn="0" w:lastColumn="0" w:noHBand="0" w:noVBand="1"/>
    </w:tblPr>
    <w:tblGrid>
      <w:gridCol w:w="10336"/>
    </w:tblGrid>
    <w:tr w:rsidR="00237194" w:rsidRPr="000F68BD" w:rsidTr="00E32FE5">
      <w:trPr>
        <w:trHeight w:val="94"/>
      </w:trPr>
      <w:tc>
        <w:tcPr>
          <w:tcW w:w="10336" w:type="dxa"/>
        </w:tcPr>
        <w:p w:rsidR="00237194" w:rsidRPr="00BD5399" w:rsidRDefault="00237194" w:rsidP="00AA4CB6">
          <w:pPr>
            <w:rPr>
              <w:rFonts w:ascii="Arial" w:hAnsi="Arial" w:cs="Arial"/>
              <w:sz w:val="16"/>
              <w:szCs w:val="16"/>
              <w:lang w:val="en-US"/>
            </w:rPr>
          </w:pPr>
        </w:p>
      </w:tc>
    </w:tr>
    <w:tr w:rsidR="00237194" w:rsidRPr="005168B0" w:rsidTr="00E32FE5">
      <w:trPr>
        <w:trHeight w:val="420"/>
      </w:trPr>
      <w:tc>
        <w:tcPr>
          <w:tcW w:w="10336" w:type="dxa"/>
        </w:tcPr>
        <w:p w:rsidR="00237194" w:rsidRPr="005168B0" w:rsidRDefault="00237194" w:rsidP="00901BD1">
          <w:pPr>
            <w:rPr>
              <w:rFonts w:ascii="Arial" w:hAnsi="Arial" w:cs="Arial"/>
              <w:sz w:val="16"/>
              <w:szCs w:val="16"/>
              <w:highlight w:val="yellow"/>
            </w:rPr>
          </w:pPr>
        </w:p>
      </w:tc>
    </w:tr>
    <w:tr w:rsidR="00237194" w:rsidRPr="00341CC2" w:rsidTr="00E32FE5">
      <w:trPr>
        <w:trHeight w:val="486"/>
      </w:trPr>
      <w:tc>
        <w:tcPr>
          <w:tcW w:w="10336" w:type="dxa"/>
        </w:tcPr>
        <w:p w:rsidR="00237194" w:rsidRPr="00341CC2" w:rsidRDefault="00237194" w:rsidP="00AA4CB6">
          <w:pPr>
            <w:pStyle w:val="Footer"/>
            <w:jc w:val="right"/>
            <w:rPr>
              <w:rFonts w:ascii="Segoe UI" w:hAnsi="Segoe UI" w:cs="Segoe UI"/>
              <w:b/>
              <w:sz w:val="16"/>
              <w:szCs w:val="16"/>
              <w:highlight w:val="yellow"/>
            </w:rPr>
          </w:pPr>
        </w:p>
        <w:p w:rsidR="00237194" w:rsidRPr="00341CC2" w:rsidRDefault="00237194" w:rsidP="00AA4CB6">
          <w:pPr>
            <w:pStyle w:val="Footer"/>
            <w:jc w:val="right"/>
            <w:rPr>
              <w:rFonts w:ascii="Segoe UI" w:hAnsi="Segoe UI" w:cs="Segoe UI"/>
              <w:b/>
              <w:sz w:val="16"/>
              <w:szCs w:val="16"/>
            </w:rPr>
          </w:pPr>
        </w:p>
        <w:p w:rsidR="00237194" w:rsidRPr="00341CC2" w:rsidRDefault="00237194" w:rsidP="00AA4CB6">
          <w:pPr>
            <w:pStyle w:val="Footer"/>
            <w:jc w:val="right"/>
            <w:rPr>
              <w:rFonts w:ascii="Segoe UI" w:hAnsi="Segoe UI" w:cs="Segoe UI"/>
              <w:b/>
              <w:sz w:val="2"/>
            </w:rPr>
          </w:pPr>
          <w:r w:rsidRPr="00341CC2">
            <w:rPr>
              <w:rFonts w:ascii="Segoe UI" w:hAnsi="Segoe UI" w:cs="Segoe UI"/>
              <w:b/>
              <w:sz w:val="16"/>
              <w:szCs w:val="16"/>
            </w:rPr>
            <w:t>© ÅF-Consult Ltd 2013</w:t>
          </w:r>
        </w:p>
      </w:tc>
    </w:tr>
  </w:tbl>
  <w:p w:rsidR="00237194" w:rsidRPr="00797C7F" w:rsidRDefault="00237194">
    <w:pPr>
      <w:rPr>
        <w:b/>
        <w:sz w:val="18"/>
        <w:szCs w:val="18"/>
      </w:rPr>
    </w:pPr>
  </w:p>
  <w:p w:rsidR="00237194" w:rsidRPr="001137C6" w:rsidRDefault="00237194" w:rsidP="001137C6">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194" w:rsidRDefault="00237194">
    <w:pPr>
      <w:pStyle w:val="Footer"/>
    </w:pPr>
    <w:r w:rsidRPr="00DB6DF2">
      <w:rPr>
        <w:noProof/>
        <w:lang w:val="en-US"/>
      </w:rPr>
      <w:drawing>
        <wp:anchor distT="0" distB="0" distL="114935" distR="114935" simplePos="0" relativeHeight="251668480" behindDoc="1" locked="0" layoutInCell="1" allowOverlap="1" wp14:anchorId="67E183CA" wp14:editId="67E183CB">
          <wp:simplePos x="0" y="0"/>
          <wp:positionH relativeFrom="page">
            <wp:posOffset>4895850</wp:posOffset>
          </wp:positionH>
          <wp:positionV relativeFrom="page">
            <wp:posOffset>9731829</wp:posOffset>
          </wp:positionV>
          <wp:extent cx="2516051" cy="576942"/>
          <wp:effectExtent l="19050" t="0" r="127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513330" cy="581025"/>
                  </a:xfrm>
                  <a:prstGeom prst="rect">
                    <a:avLst/>
                  </a:prstGeom>
                  <a:solidFill>
                    <a:srgbClr val="FFFFFF"/>
                  </a:solid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36" w:type="dxa"/>
      <w:tblInd w:w="-68" w:type="dxa"/>
      <w:tblBorders>
        <w:top w:val="single" w:sz="4" w:space="0" w:color="auto"/>
      </w:tblBorders>
      <w:tblLayout w:type="fixed"/>
      <w:tblLook w:val="0400" w:firstRow="0" w:lastRow="0" w:firstColumn="0" w:lastColumn="0" w:noHBand="0" w:noVBand="1"/>
    </w:tblPr>
    <w:tblGrid>
      <w:gridCol w:w="10336"/>
    </w:tblGrid>
    <w:tr w:rsidR="00237194" w:rsidRPr="000F68BD" w:rsidTr="00E32FE5">
      <w:trPr>
        <w:trHeight w:val="94"/>
      </w:trPr>
      <w:tc>
        <w:tcPr>
          <w:tcW w:w="10336" w:type="dxa"/>
        </w:tcPr>
        <w:p w:rsidR="00237194" w:rsidRPr="00BD5399" w:rsidRDefault="00237194" w:rsidP="00635643">
          <w:pPr>
            <w:rPr>
              <w:rFonts w:ascii="Arial" w:hAnsi="Arial" w:cs="Arial"/>
              <w:sz w:val="16"/>
              <w:szCs w:val="16"/>
              <w:lang w:val="en-US"/>
            </w:rPr>
          </w:pPr>
        </w:p>
      </w:tc>
    </w:tr>
    <w:tr w:rsidR="00237194" w:rsidRPr="005168B0" w:rsidTr="00E32FE5">
      <w:trPr>
        <w:trHeight w:val="420"/>
      </w:trPr>
      <w:tc>
        <w:tcPr>
          <w:tcW w:w="10336" w:type="dxa"/>
        </w:tcPr>
        <w:p w:rsidR="00237194" w:rsidRPr="00341CC2" w:rsidRDefault="00237194" w:rsidP="00CD47BF">
          <w:pPr>
            <w:rPr>
              <w:rFonts w:ascii="Segoe UI" w:hAnsi="Segoe UI" w:cs="Segoe UI"/>
              <w:sz w:val="20"/>
            </w:rPr>
          </w:pPr>
          <w:r w:rsidRPr="00341CC2">
            <w:rPr>
              <w:rFonts w:ascii="Segoe UI" w:hAnsi="Segoe UI" w:cs="Segoe UI"/>
              <w:sz w:val="20"/>
            </w:rPr>
            <w:t>ÅF-Consult Ltd</w:t>
          </w:r>
        </w:p>
        <w:p w:rsidR="00237194" w:rsidRPr="00341CC2" w:rsidRDefault="00237194" w:rsidP="009B408F">
          <w:pPr>
            <w:rPr>
              <w:rFonts w:ascii="Segoe UI" w:hAnsi="Segoe UI" w:cs="Segoe UI"/>
              <w:sz w:val="20"/>
              <w:lang w:val="en-US"/>
            </w:rPr>
          </w:pPr>
          <w:r w:rsidRPr="00341CC2">
            <w:rPr>
              <w:rFonts w:ascii="Segoe UI" w:hAnsi="Segoe UI" w:cs="Segoe UI"/>
              <w:sz w:val="16"/>
              <w:szCs w:val="16"/>
              <w:lang w:val="en-US"/>
            </w:rPr>
            <w:t>Bertel Jungin aukio 9, FI-02600, Finland</w:t>
          </w:r>
        </w:p>
        <w:p w:rsidR="00237194" w:rsidRPr="00341CC2" w:rsidRDefault="00237194" w:rsidP="009B408F">
          <w:pPr>
            <w:rPr>
              <w:rFonts w:ascii="Segoe UI" w:hAnsi="Segoe UI" w:cs="Segoe UI"/>
              <w:sz w:val="16"/>
              <w:szCs w:val="16"/>
            </w:rPr>
          </w:pPr>
          <w:r w:rsidRPr="00341CC2">
            <w:rPr>
              <w:rFonts w:ascii="Segoe UI" w:hAnsi="Segoe UI" w:cs="Segoe UI"/>
              <w:sz w:val="16"/>
              <w:szCs w:val="16"/>
            </w:rPr>
            <w:t>Phone +358 (0)40 348 5511. Fax +358 (0)9 3487 0810. www.afconsult.com.</w:t>
          </w:r>
        </w:p>
      </w:tc>
    </w:tr>
    <w:tr w:rsidR="00237194" w:rsidRPr="000F68BD" w:rsidTr="00E32FE5">
      <w:trPr>
        <w:trHeight w:val="93"/>
      </w:trPr>
      <w:tc>
        <w:tcPr>
          <w:tcW w:w="10336" w:type="dxa"/>
        </w:tcPr>
        <w:p w:rsidR="00237194" w:rsidRPr="00341CC2" w:rsidRDefault="00237194" w:rsidP="008D5539">
          <w:pPr>
            <w:pStyle w:val="Footer"/>
            <w:rPr>
              <w:rFonts w:ascii="Segoe UI" w:hAnsi="Segoe UI" w:cs="Segoe UI"/>
              <w:sz w:val="2"/>
            </w:rPr>
          </w:pPr>
          <w:r w:rsidRPr="00341CC2">
            <w:rPr>
              <w:rFonts w:ascii="Segoe UI" w:hAnsi="Segoe UI" w:cs="Segoe UI"/>
              <w:sz w:val="16"/>
              <w:szCs w:val="16"/>
            </w:rPr>
            <w:t xml:space="preserve">VAT no. FI1800189-6. Registered office Helsinki. </w:t>
          </w:r>
          <w:sdt>
            <w:sdtPr>
              <w:rPr>
                <w:rFonts w:ascii="Segoe UI" w:hAnsi="Segoe UI" w:cs="Segoe UI"/>
                <w:color w:val="000000" w:themeColor="text1"/>
                <w:sz w:val="16"/>
                <w:szCs w:val="16"/>
              </w:rPr>
              <w:alias w:val="LCertifiedFooter"/>
              <w:tag w:val="LCertifiedFooter"/>
              <w:id w:val="24453440"/>
              <w:dataBinding w:prefixMappings="xmlns:ns0='http://schemas.precio.se/dts/templatedata' " w:xpath="/ns0:templatedata[1]/ns0:data[1]/ns0:languages[1]/ns0:language[2]/ns0:contentcontrols[1]/ns0:contentcontrol[46]/ns0:content[1]" w:storeItemID="{1D6B66B0-2789-48AE-9DA9-8E467CCE5848}"/>
              <w:text w:multiLine="1"/>
            </w:sdtPr>
            <w:sdtEndPr/>
            <w:sdtContent>
              <w:r w:rsidRPr="00341CC2">
                <w:rPr>
                  <w:rFonts w:ascii="Segoe UI" w:hAnsi="Segoe UI" w:cs="Segoe UI"/>
                  <w:color w:val="000000" w:themeColor="text1"/>
                  <w:sz w:val="16"/>
                  <w:szCs w:val="16"/>
                </w:rPr>
                <w:br/>
              </w:r>
            </w:sdtContent>
          </w:sdt>
        </w:p>
      </w:tc>
    </w:tr>
  </w:tbl>
  <w:p w:rsidR="00237194" w:rsidRPr="00B81D10" w:rsidRDefault="00237194" w:rsidP="00B81D10">
    <w:pP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57A" w:rsidRDefault="0028657A">
      <w:r>
        <w:separator/>
      </w:r>
    </w:p>
  </w:footnote>
  <w:footnote w:type="continuationSeparator" w:id="0">
    <w:p w:rsidR="0028657A" w:rsidRDefault="0028657A">
      <w:r>
        <w:continuationSeparator/>
      </w:r>
    </w:p>
  </w:footnote>
  <w:footnote w:id="1">
    <w:p w:rsidR="009B6584" w:rsidRPr="00BF2C66" w:rsidRDefault="009B6584" w:rsidP="009B6584">
      <w:pPr>
        <w:rPr>
          <w:sz w:val="18"/>
          <w:szCs w:val="18"/>
        </w:rPr>
      </w:pPr>
      <w:r w:rsidRPr="00BF2C66">
        <w:rPr>
          <w:sz w:val="18"/>
          <w:szCs w:val="18"/>
        </w:rPr>
        <w:t>http://web.worldbank.org/WBSITE/EXTERNAL/PROJECTS/EXTPOLICIES/EXTOPMANUAL/0,,contentMDK:20066696~menuPK:4564185~pagePK:64709096~piPK:64709108~theSitePK:502184~isCURL:Y,00.html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5216"/>
      <w:gridCol w:w="2608"/>
      <w:gridCol w:w="1107"/>
      <w:gridCol w:w="360"/>
    </w:tblGrid>
    <w:tr w:rsidR="00237194" w:rsidTr="00797C7F">
      <w:trPr>
        <w:cantSplit/>
        <w:trHeight w:hRule="exact" w:val="560"/>
      </w:trPr>
      <w:tc>
        <w:tcPr>
          <w:tcW w:w="5216" w:type="dxa"/>
          <w:vAlign w:val="bottom"/>
        </w:tcPr>
        <w:p w:rsidR="00237194" w:rsidRDefault="00237194">
          <w:pPr>
            <w:ind w:right="360"/>
          </w:pPr>
        </w:p>
      </w:tc>
      <w:tc>
        <w:tcPr>
          <w:tcW w:w="2608" w:type="dxa"/>
          <w:vAlign w:val="bottom"/>
        </w:tcPr>
        <w:p w:rsidR="00237194" w:rsidRPr="00341CC2" w:rsidRDefault="00237194">
          <w:pPr>
            <w:rPr>
              <w:rFonts w:ascii="Segoe UI" w:hAnsi="Segoe UI" w:cs="Segoe UI"/>
              <w:b/>
              <w:sz w:val="20"/>
            </w:rPr>
          </w:pPr>
          <w:r w:rsidRPr="00341CC2">
            <w:rPr>
              <w:rFonts w:ascii="Segoe UI" w:hAnsi="Segoe UI" w:cs="Segoe UI"/>
              <w:b/>
              <w:sz w:val="20"/>
            </w:rPr>
            <w:t>Draft Report</w:t>
          </w:r>
        </w:p>
      </w:tc>
      <w:tc>
        <w:tcPr>
          <w:tcW w:w="1107" w:type="dxa"/>
          <w:vAlign w:val="bottom"/>
        </w:tcPr>
        <w:p w:rsidR="00237194" w:rsidRDefault="00237194"/>
      </w:tc>
      <w:tc>
        <w:tcPr>
          <w:tcW w:w="360" w:type="dxa"/>
          <w:vAlign w:val="bottom"/>
        </w:tcPr>
        <w:p w:rsidR="00237194" w:rsidRDefault="00237194">
          <w:pPr>
            <w:jc w:val="right"/>
          </w:pPr>
        </w:p>
      </w:tc>
    </w:tr>
    <w:tr w:rsidR="00237194" w:rsidRPr="00341CC2" w:rsidTr="00797C7F">
      <w:trPr>
        <w:cantSplit/>
      </w:trPr>
      <w:tc>
        <w:tcPr>
          <w:tcW w:w="5216" w:type="dxa"/>
          <w:vAlign w:val="bottom"/>
        </w:tcPr>
        <w:p w:rsidR="00237194" w:rsidRDefault="00237194"/>
      </w:tc>
      <w:tc>
        <w:tcPr>
          <w:tcW w:w="2608" w:type="dxa"/>
          <w:vAlign w:val="bottom"/>
        </w:tcPr>
        <w:p w:rsidR="00237194" w:rsidRPr="00341CC2" w:rsidRDefault="00237194">
          <w:pPr>
            <w:rPr>
              <w:rFonts w:ascii="Segoe UI" w:hAnsi="Segoe UI" w:cs="Segoe UI"/>
              <w:sz w:val="20"/>
            </w:rPr>
          </w:pPr>
          <w:r w:rsidRPr="00341CC2">
            <w:rPr>
              <w:rFonts w:ascii="Segoe UI" w:hAnsi="Segoe UI" w:cs="Segoe UI"/>
              <w:sz w:val="20"/>
            </w:rPr>
            <w:t>Confidential</w:t>
          </w:r>
        </w:p>
      </w:tc>
      <w:tc>
        <w:tcPr>
          <w:tcW w:w="1467" w:type="dxa"/>
          <w:gridSpan w:val="2"/>
          <w:vAlign w:val="bottom"/>
        </w:tcPr>
        <w:p w:rsidR="00237194" w:rsidRPr="00341CC2" w:rsidRDefault="00237194" w:rsidP="003C0831">
          <w:pPr>
            <w:jc w:val="right"/>
            <w:rPr>
              <w:rFonts w:ascii="Segoe UI" w:hAnsi="Segoe UI" w:cs="Segoe UI"/>
              <w:sz w:val="20"/>
            </w:rPr>
          </w:pPr>
          <w:r w:rsidRPr="00341CC2">
            <w:rPr>
              <w:rFonts w:ascii="Segoe UI" w:hAnsi="Segoe UI" w:cs="Segoe UI"/>
              <w:sz w:val="20"/>
            </w:rPr>
            <w:fldChar w:fldCharType="begin"/>
          </w:r>
          <w:r w:rsidRPr="00341CC2">
            <w:rPr>
              <w:rFonts w:ascii="Segoe UI" w:hAnsi="Segoe UI" w:cs="Segoe UI"/>
              <w:sz w:val="20"/>
            </w:rPr>
            <w:instrText xml:space="preserve"> PAGE </w:instrText>
          </w:r>
          <w:r w:rsidRPr="00341CC2">
            <w:rPr>
              <w:rFonts w:ascii="Segoe UI" w:hAnsi="Segoe UI" w:cs="Segoe UI"/>
              <w:sz w:val="20"/>
            </w:rPr>
            <w:fldChar w:fldCharType="separate"/>
          </w:r>
          <w:r w:rsidR="00A03CF2">
            <w:rPr>
              <w:rFonts w:ascii="Segoe UI" w:hAnsi="Segoe UI" w:cs="Segoe UI"/>
              <w:noProof/>
              <w:sz w:val="20"/>
            </w:rPr>
            <w:t>2</w:t>
          </w:r>
          <w:r w:rsidRPr="00341CC2">
            <w:rPr>
              <w:rFonts w:ascii="Segoe UI" w:hAnsi="Segoe UI" w:cs="Segoe UI"/>
              <w:sz w:val="20"/>
            </w:rPr>
            <w:fldChar w:fldCharType="end"/>
          </w:r>
          <w:r w:rsidRPr="00341CC2">
            <w:rPr>
              <w:rFonts w:ascii="Segoe UI" w:hAnsi="Segoe UI" w:cs="Segoe UI"/>
              <w:sz w:val="20"/>
            </w:rPr>
            <w:t xml:space="preserve"> </w:t>
          </w:r>
          <w:r w:rsidRPr="00CF534A">
            <w:rPr>
              <w:rFonts w:ascii="Segoe UI" w:hAnsi="Segoe UI" w:cs="Segoe UI"/>
              <w:sz w:val="20"/>
            </w:rPr>
            <w:t>(</w:t>
          </w:r>
          <w:r>
            <w:rPr>
              <w:rFonts w:ascii="Segoe UI" w:hAnsi="Segoe UI" w:cs="Segoe UI"/>
              <w:sz w:val="20"/>
            </w:rPr>
            <w:t>50</w:t>
          </w:r>
          <w:r w:rsidRPr="00341CC2">
            <w:rPr>
              <w:rFonts w:ascii="Segoe UI" w:hAnsi="Segoe UI" w:cs="Segoe UI"/>
              <w:sz w:val="20"/>
            </w:rPr>
            <w:t>)</w:t>
          </w:r>
        </w:p>
      </w:tc>
    </w:tr>
    <w:tr w:rsidR="00237194" w:rsidRPr="00341CC2" w:rsidTr="00797C7F">
      <w:trPr>
        <w:cantSplit/>
      </w:trPr>
      <w:tc>
        <w:tcPr>
          <w:tcW w:w="5216" w:type="dxa"/>
          <w:vAlign w:val="bottom"/>
        </w:tcPr>
        <w:p w:rsidR="00237194" w:rsidRDefault="00237194"/>
      </w:tc>
      <w:tc>
        <w:tcPr>
          <w:tcW w:w="2608" w:type="dxa"/>
          <w:vAlign w:val="bottom"/>
        </w:tcPr>
        <w:p w:rsidR="00237194" w:rsidRPr="00341CC2" w:rsidRDefault="00237194">
          <w:pPr>
            <w:rPr>
              <w:rFonts w:ascii="Segoe UI" w:hAnsi="Segoe UI" w:cs="Segoe UI"/>
              <w:sz w:val="20"/>
            </w:rPr>
          </w:pPr>
        </w:p>
      </w:tc>
      <w:tc>
        <w:tcPr>
          <w:tcW w:w="1467" w:type="dxa"/>
          <w:gridSpan w:val="2"/>
          <w:vAlign w:val="bottom"/>
        </w:tcPr>
        <w:p w:rsidR="00237194" w:rsidRPr="00341CC2" w:rsidRDefault="00237194">
          <w:pPr>
            <w:jc w:val="right"/>
            <w:rPr>
              <w:rFonts w:ascii="Segoe UI" w:hAnsi="Segoe UI" w:cs="Segoe UI"/>
              <w:sz w:val="20"/>
            </w:rPr>
          </w:pPr>
        </w:p>
      </w:tc>
    </w:tr>
    <w:tr w:rsidR="00237194" w:rsidRPr="00341CC2" w:rsidTr="00797C7F">
      <w:trPr>
        <w:cantSplit/>
        <w:trHeight w:hRule="exact" w:val="561"/>
      </w:trPr>
      <w:tc>
        <w:tcPr>
          <w:tcW w:w="5216" w:type="dxa"/>
        </w:tcPr>
        <w:p w:rsidR="00237194" w:rsidRDefault="00237194"/>
      </w:tc>
      <w:tc>
        <w:tcPr>
          <w:tcW w:w="2608" w:type="dxa"/>
        </w:tcPr>
        <w:p w:rsidR="00237194" w:rsidRPr="00341CC2" w:rsidRDefault="00237194" w:rsidP="007E24FF">
          <w:pPr>
            <w:rPr>
              <w:rFonts w:ascii="Segoe UI" w:hAnsi="Segoe UI" w:cs="Segoe UI"/>
              <w:sz w:val="20"/>
            </w:rPr>
          </w:pPr>
          <w:r>
            <w:rPr>
              <w:rFonts w:ascii="Segoe UI" w:hAnsi="Segoe UI" w:cs="Segoe UI"/>
              <w:sz w:val="20"/>
            </w:rPr>
            <w:t>1</w:t>
          </w:r>
          <w:r w:rsidR="00CC7AB9">
            <w:rPr>
              <w:rFonts w:ascii="Segoe UI" w:hAnsi="Segoe UI" w:cs="Segoe UI"/>
              <w:sz w:val="20"/>
            </w:rPr>
            <w:t>9</w:t>
          </w:r>
          <w:r>
            <w:rPr>
              <w:rFonts w:ascii="Segoe UI" w:hAnsi="Segoe UI" w:cs="Segoe UI"/>
              <w:sz w:val="20"/>
            </w:rPr>
            <w:t xml:space="preserve"> November 2013</w:t>
          </w:r>
        </w:p>
      </w:tc>
      <w:tc>
        <w:tcPr>
          <w:tcW w:w="1467" w:type="dxa"/>
          <w:gridSpan w:val="2"/>
        </w:tcPr>
        <w:p w:rsidR="00237194" w:rsidRPr="00341CC2" w:rsidRDefault="00237194">
          <w:pPr>
            <w:jc w:val="right"/>
            <w:rPr>
              <w:rFonts w:ascii="Segoe UI" w:hAnsi="Segoe UI" w:cs="Segoe UI"/>
              <w:sz w:val="20"/>
            </w:rPr>
          </w:pPr>
          <w:r>
            <w:rPr>
              <w:rFonts w:ascii="Segoe UI" w:hAnsi="Segoe UI" w:cs="Segoe UI"/>
              <w:sz w:val="20"/>
            </w:rPr>
            <w:t>8UKRWBF-</w:t>
          </w:r>
        </w:p>
      </w:tc>
    </w:tr>
  </w:tbl>
  <w:p w:rsidR="00237194" w:rsidRDefault="00237194">
    <w:pPr>
      <w:pStyle w:val="Header"/>
    </w:pPr>
    <w:r>
      <w:rPr>
        <w:noProof/>
        <w:lang w:val="en-US"/>
      </w:rPr>
      <w:drawing>
        <wp:anchor distT="0" distB="0" distL="114300" distR="114300" simplePos="0" relativeHeight="251658240" behindDoc="1" locked="0" layoutInCell="1" allowOverlap="1" wp14:anchorId="0AF3B4A3" wp14:editId="42658823">
          <wp:simplePos x="0" y="0"/>
          <wp:positionH relativeFrom="page">
            <wp:posOffset>6643370</wp:posOffset>
          </wp:positionH>
          <wp:positionV relativeFrom="page">
            <wp:posOffset>339725</wp:posOffset>
          </wp:positionV>
          <wp:extent cx="539750" cy="539750"/>
          <wp:effectExtent l="19050" t="0" r="0" b="0"/>
          <wp:wrapNone/>
          <wp:docPr id="2" name="Logo01" descr="AF_logo_RGB_15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 descr="AF_logo_RGB_15x15"/>
                  <pic:cNvPicPr>
                    <a:picLocks noChangeAspect="1" noChangeArrowheads="1"/>
                  </pic:cNvPicPr>
                </pic:nvPicPr>
                <pic:blipFill>
                  <a:blip r:embed="rId1"/>
                  <a:srcRect/>
                  <a:stretch>
                    <a:fillRect/>
                  </a:stretch>
                </pic:blipFill>
                <pic:spPr bwMode="auto">
                  <a:xfrm>
                    <a:off x="0" y="0"/>
                    <a:ext cx="539750" cy="5397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7194" w:rsidRDefault="00237194">
    <w:pPr>
      <w:pStyle w:val="Header"/>
    </w:pPr>
    <w:r w:rsidRPr="00DB6DF2">
      <w:rPr>
        <w:noProof/>
        <w:lang w:val="en-US"/>
      </w:rPr>
      <w:drawing>
        <wp:anchor distT="0" distB="0" distL="114300" distR="114300" simplePos="0" relativeHeight="251666432" behindDoc="0" locked="1" layoutInCell="1" allowOverlap="1" wp14:anchorId="67E183C8" wp14:editId="67E183C9">
          <wp:simplePos x="0" y="0"/>
          <wp:positionH relativeFrom="page">
            <wp:posOffset>-19050</wp:posOffset>
          </wp:positionH>
          <wp:positionV relativeFrom="page">
            <wp:posOffset>-19050</wp:posOffset>
          </wp:positionV>
          <wp:extent cx="7595870" cy="1743075"/>
          <wp:effectExtent l="19050" t="0" r="508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595870" cy="1743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584" w:rsidRDefault="009B658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6584" w:rsidRDefault="009B6584">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584" w:rsidRDefault="009B658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B6334">
      <w:rPr>
        <w:rStyle w:val="PageNumber"/>
        <w:noProof/>
      </w:rPr>
      <w:t>68</w:t>
    </w:r>
    <w:r>
      <w:rPr>
        <w:rStyle w:val="PageNumber"/>
      </w:rPr>
      <w:fldChar w:fldCharType="end"/>
    </w:r>
  </w:p>
  <w:p w:rsidR="009B6584" w:rsidRDefault="009B6584">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5216"/>
      <w:gridCol w:w="2608"/>
      <w:gridCol w:w="1107"/>
      <w:gridCol w:w="360"/>
    </w:tblGrid>
    <w:tr w:rsidR="00237194" w:rsidTr="00797C7F">
      <w:trPr>
        <w:cantSplit/>
        <w:trHeight w:hRule="exact" w:val="560"/>
      </w:trPr>
      <w:tc>
        <w:tcPr>
          <w:tcW w:w="5216" w:type="dxa"/>
          <w:vAlign w:val="bottom"/>
        </w:tcPr>
        <w:p w:rsidR="00237194" w:rsidRDefault="00237194">
          <w:pPr>
            <w:ind w:right="360"/>
          </w:pPr>
        </w:p>
      </w:tc>
      <w:tc>
        <w:tcPr>
          <w:tcW w:w="2608" w:type="dxa"/>
          <w:vAlign w:val="bottom"/>
        </w:tcPr>
        <w:p w:rsidR="00237194" w:rsidRPr="00341CC2" w:rsidRDefault="00237194">
          <w:pPr>
            <w:rPr>
              <w:rFonts w:ascii="Segoe UI" w:hAnsi="Segoe UI" w:cs="Segoe UI"/>
              <w:b/>
              <w:sz w:val="20"/>
            </w:rPr>
          </w:pPr>
          <w:r w:rsidRPr="00341CC2">
            <w:rPr>
              <w:rFonts w:ascii="Segoe UI" w:hAnsi="Segoe UI" w:cs="Segoe UI"/>
              <w:b/>
              <w:sz w:val="20"/>
            </w:rPr>
            <w:t>Draft Report</w:t>
          </w:r>
        </w:p>
      </w:tc>
      <w:tc>
        <w:tcPr>
          <w:tcW w:w="1107" w:type="dxa"/>
          <w:vAlign w:val="bottom"/>
        </w:tcPr>
        <w:p w:rsidR="00237194" w:rsidRDefault="00237194"/>
      </w:tc>
      <w:tc>
        <w:tcPr>
          <w:tcW w:w="360" w:type="dxa"/>
          <w:vAlign w:val="bottom"/>
        </w:tcPr>
        <w:p w:rsidR="00237194" w:rsidRDefault="00237194">
          <w:pPr>
            <w:jc w:val="right"/>
          </w:pPr>
        </w:p>
      </w:tc>
    </w:tr>
    <w:tr w:rsidR="00237194" w:rsidRPr="00341CC2" w:rsidTr="00797C7F">
      <w:trPr>
        <w:cantSplit/>
      </w:trPr>
      <w:tc>
        <w:tcPr>
          <w:tcW w:w="5216" w:type="dxa"/>
          <w:vAlign w:val="bottom"/>
        </w:tcPr>
        <w:p w:rsidR="00237194" w:rsidRDefault="00237194"/>
      </w:tc>
      <w:tc>
        <w:tcPr>
          <w:tcW w:w="2608" w:type="dxa"/>
          <w:vAlign w:val="bottom"/>
        </w:tcPr>
        <w:p w:rsidR="00237194" w:rsidRPr="00341CC2" w:rsidRDefault="00237194">
          <w:pPr>
            <w:rPr>
              <w:rFonts w:ascii="Segoe UI" w:hAnsi="Segoe UI" w:cs="Segoe UI"/>
              <w:sz w:val="20"/>
            </w:rPr>
          </w:pPr>
          <w:r w:rsidRPr="00341CC2">
            <w:rPr>
              <w:rFonts w:ascii="Segoe UI" w:hAnsi="Segoe UI" w:cs="Segoe UI"/>
              <w:sz w:val="20"/>
            </w:rPr>
            <w:t>Confidential</w:t>
          </w:r>
        </w:p>
      </w:tc>
      <w:tc>
        <w:tcPr>
          <w:tcW w:w="1467" w:type="dxa"/>
          <w:gridSpan w:val="2"/>
          <w:vAlign w:val="bottom"/>
        </w:tcPr>
        <w:p w:rsidR="00237194" w:rsidRPr="00341CC2" w:rsidRDefault="00237194" w:rsidP="003C0831">
          <w:pPr>
            <w:jc w:val="right"/>
            <w:rPr>
              <w:rFonts w:ascii="Segoe UI" w:hAnsi="Segoe UI" w:cs="Segoe UI"/>
              <w:sz w:val="20"/>
            </w:rPr>
          </w:pPr>
          <w:r w:rsidRPr="00341CC2">
            <w:rPr>
              <w:rFonts w:ascii="Segoe UI" w:hAnsi="Segoe UI" w:cs="Segoe UI"/>
              <w:sz w:val="20"/>
            </w:rPr>
            <w:fldChar w:fldCharType="begin"/>
          </w:r>
          <w:r w:rsidRPr="00341CC2">
            <w:rPr>
              <w:rFonts w:ascii="Segoe UI" w:hAnsi="Segoe UI" w:cs="Segoe UI"/>
              <w:sz w:val="20"/>
            </w:rPr>
            <w:instrText xml:space="preserve"> PAGE </w:instrText>
          </w:r>
          <w:r w:rsidRPr="00341CC2">
            <w:rPr>
              <w:rFonts w:ascii="Segoe UI" w:hAnsi="Segoe UI" w:cs="Segoe UI"/>
              <w:sz w:val="20"/>
            </w:rPr>
            <w:fldChar w:fldCharType="separate"/>
          </w:r>
          <w:r w:rsidR="00A11D12">
            <w:rPr>
              <w:rFonts w:ascii="Segoe UI" w:hAnsi="Segoe UI" w:cs="Segoe UI"/>
              <w:noProof/>
              <w:sz w:val="20"/>
            </w:rPr>
            <w:t>54</w:t>
          </w:r>
          <w:r w:rsidRPr="00341CC2">
            <w:rPr>
              <w:rFonts w:ascii="Segoe UI" w:hAnsi="Segoe UI" w:cs="Segoe UI"/>
              <w:sz w:val="20"/>
            </w:rPr>
            <w:fldChar w:fldCharType="end"/>
          </w:r>
          <w:r w:rsidRPr="00341CC2">
            <w:rPr>
              <w:rFonts w:ascii="Segoe UI" w:hAnsi="Segoe UI" w:cs="Segoe UI"/>
              <w:sz w:val="20"/>
            </w:rPr>
            <w:t xml:space="preserve"> (</w:t>
          </w:r>
          <w:r>
            <w:rPr>
              <w:rFonts w:ascii="Segoe UI" w:hAnsi="Segoe UI" w:cs="Segoe UI"/>
              <w:sz w:val="20"/>
            </w:rPr>
            <w:t>50</w:t>
          </w:r>
          <w:r w:rsidRPr="00341CC2">
            <w:rPr>
              <w:rFonts w:ascii="Segoe UI" w:hAnsi="Segoe UI" w:cs="Segoe UI"/>
              <w:sz w:val="20"/>
            </w:rPr>
            <w:t>)</w:t>
          </w:r>
        </w:p>
      </w:tc>
    </w:tr>
    <w:tr w:rsidR="00237194" w:rsidRPr="00341CC2" w:rsidTr="00797C7F">
      <w:trPr>
        <w:cantSplit/>
      </w:trPr>
      <w:tc>
        <w:tcPr>
          <w:tcW w:w="5216" w:type="dxa"/>
          <w:vAlign w:val="bottom"/>
        </w:tcPr>
        <w:p w:rsidR="00237194" w:rsidRDefault="00237194"/>
      </w:tc>
      <w:tc>
        <w:tcPr>
          <w:tcW w:w="2608" w:type="dxa"/>
          <w:vAlign w:val="bottom"/>
        </w:tcPr>
        <w:p w:rsidR="00237194" w:rsidRPr="00341CC2" w:rsidRDefault="00237194">
          <w:pPr>
            <w:rPr>
              <w:rFonts w:ascii="Segoe UI" w:hAnsi="Segoe UI" w:cs="Segoe UI"/>
              <w:sz w:val="20"/>
            </w:rPr>
          </w:pPr>
        </w:p>
      </w:tc>
      <w:tc>
        <w:tcPr>
          <w:tcW w:w="1467" w:type="dxa"/>
          <w:gridSpan w:val="2"/>
          <w:vAlign w:val="bottom"/>
        </w:tcPr>
        <w:p w:rsidR="00237194" w:rsidRPr="00341CC2" w:rsidRDefault="00237194">
          <w:pPr>
            <w:jc w:val="right"/>
            <w:rPr>
              <w:rFonts w:ascii="Segoe UI" w:hAnsi="Segoe UI" w:cs="Segoe UI"/>
              <w:sz w:val="20"/>
            </w:rPr>
          </w:pPr>
        </w:p>
      </w:tc>
    </w:tr>
    <w:tr w:rsidR="00237194" w:rsidRPr="00341CC2" w:rsidTr="00797C7F">
      <w:trPr>
        <w:cantSplit/>
        <w:trHeight w:hRule="exact" w:val="561"/>
      </w:trPr>
      <w:tc>
        <w:tcPr>
          <w:tcW w:w="5216" w:type="dxa"/>
        </w:tcPr>
        <w:p w:rsidR="00237194" w:rsidRDefault="00237194"/>
      </w:tc>
      <w:tc>
        <w:tcPr>
          <w:tcW w:w="2608" w:type="dxa"/>
        </w:tcPr>
        <w:p w:rsidR="00237194" w:rsidRPr="00341CC2" w:rsidRDefault="00237194" w:rsidP="00D77D3E">
          <w:pPr>
            <w:rPr>
              <w:rFonts w:ascii="Segoe UI" w:hAnsi="Segoe UI" w:cs="Segoe UI"/>
              <w:sz w:val="20"/>
            </w:rPr>
          </w:pPr>
          <w:r>
            <w:rPr>
              <w:rFonts w:ascii="Segoe UI" w:hAnsi="Segoe UI" w:cs="Segoe UI"/>
              <w:sz w:val="20"/>
            </w:rPr>
            <w:t>27</w:t>
          </w:r>
          <w:r w:rsidRPr="00341CC2">
            <w:rPr>
              <w:rFonts w:ascii="Segoe UI" w:hAnsi="Segoe UI" w:cs="Segoe UI"/>
              <w:sz w:val="20"/>
            </w:rPr>
            <w:t xml:space="preserve">  </w:t>
          </w:r>
          <w:r>
            <w:rPr>
              <w:rFonts w:ascii="Segoe UI" w:hAnsi="Segoe UI" w:cs="Segoe UI"/>
              <w:sz w:val="20"/>
            </w:rPr>
            <w:t>October 2013</w:t>
          </w:r>
        </w:p>
      </w:tc>
      <w:tc>
        <w:tcPr>
          <w:tcW w:w="1467" w:type="dxa"/>
          <w:gridSpan w:val="2"/>
        </w:tcPr>
        <w:p w:rsidR="00237194" w:rsidRPr="00341CC2" w:rsidRDefault="00237194">
          <w:pPr>
            <w:jc w:val="right"/>
            <w:rPr>
              <w:rFonts w:ascii="Segoe UI" w:hAnsi="Segoe UI" w:cs="Segoe UI"/>
              <w:sz w:val="20"/>
            </w:rPr>
          </w:pPr>
          <w:r>
            <w:rPr>
              <w:rFonts w:ascii="Segoe UI" w:hAnsi="Segoe UI" w:cs="Segoe UI"/>
              <w:sz w:val="20"/>
            </w:rPr>
            <w:t>8UKRWBF-</w:t>
          </w:r>
        </w:p>
      </w:tc>
    </w:tr>
  </w:tbl>
  <w:p w:rsidR="00237194" w:rsidRDefault="00237194">
    <w:pPr>
      <w:pStyle w:val="Header"/>
    </w:pPr>
    <w:r>
      <w:rPr>
        <w:noProof/>
        <w:lang w:val="en-US"/>
      </w:rPr>
      <w:drawing>
        <wp:anchor distT="0" distB="0" distL="114300" distR="114300" simplePos="0" relativeHeight="251670528" behindDoc="1" locked="0" layoutInCell="1" allowOverlap="1" wp14:anchorId="372AC2D4" wp14:editId="7E810D89">
          <wp:simplePos x="0" y="0"/>
          <wp:positionH relativeFrom="page">
            <wp:posOffset>6643370</wp:posOffset>
          </wp:positionH>
          <wp:positionV relativeFrom="page">
            <wp:posOffset>339725</wp:posOffset>
          </wp:positionV>
          <wp:extent cx="539750" cy="539750"/>
          <wp:effectExtent l="19050" t="0" r="0" b="0"/>
          <wp:wrapNone/>
          <wp:docPr id="535" name="Logo01" descr="AF_logo_RGB_15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 descr="AF_logo_RGB_15x15"/>
                  <pic:cNvPicPr>
                    <a:picLocks noChangeAspect="1" noChangeArrowheads="1"/>
                  </pic:cNvPicPr>
                </pic:nvPicPr>
                <pic:blipFill>
                  <a:blip r:embed="rId1"/>
                  <a:srcRect/>
                  <a:stretch>
                    <a:fillRect/>
                  </a:stretch>
                </pic:blipFill>
                <pic:spPr bwMode="auto">
                  <a:xfrm>
                    <a:off x="0" y="0"/>
                    <a:ext cx="539750" cy="539750"/>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Layout w:type="fixed"/>
      <w:tblCellMar>
        <w:left w:w="0" w:type="dxa"/>
        <w:right w:w="0" w:type="dxa"/>
      </w:tblCellMar>
      <w:tblLook w:val="0000" w:firstRow="0" w:lastRow="0" w:firstColumn="0" w:lastColumn="0" w:noHBand="0" w:noVBand="0"/>
    </w:tblPr>
    <w:tblGrid>
      <w:gridCol w:w="5216"/>
      <w:gridCol w:w="2608"/>
      <w:gridCol w:w="1107"/>
      <w:gridCol w:w="708"/>
    </w:tblGrid>
    <w:tr w:rsidR="00237194">
      <w:trPr>
        <w:cantSplit/>
        <w:trHeight w:hRule="exact" w:val="560"/>
      </w:trPr>
      <w:tc>
        <w:tcPr>
          <w:tcW w:w="5216" w:type="dxa"/>
          <w:vAlign w:val="bottom"/>
        </w:tcPr>
        <w:p w:rsidR="00237194" w:rsidRPr="00341CC2" w:rsidRDefault="00237194">
          <w:pPr>
            <w:ind w:right="360"/>
            <w:rPr>
              <w:rFonts w:ascii="Segoe UI" w:hAnsi="Segoe UI" w:cs="Segoe UI"/>
              <w:sz w:val="20"/>
            </w:rPr>
          </w:pPr>
        </w:p>
      </w:tc>
      <w:tc>
        <w:tcPr>
          <w:tcW w:w="2608" w:type="dxa"/>
          <w:vAlign w:val="bottom"/>
        </w:tcPr>
        <w:p w:rsidR="00237194" w:rsidRPr="00341CC2" w:rsidRDefault="00237194">
          <w:pPr>
            <w:rPr>
              <w:rFonts w:ascii="Segoe UI" w:hAnsi="Segoe UI" w:cs="Segoe UI"/>
              <w:b/>
              <w:sz w:val="20"/>
            </w:rPr>
          </w:pPr>
          <w:r w:rsidRPr="00341CC2">
            <w:rPr>
              <w:rFonts w:ascii="Segoe UI" w:hAnsi="Segoe UI" w:cs="Segoe UI"/>
              <w:b/>
              <w:sz w:val="20"/>
            </w:rPr>
            <w:t>Draft Report</w:t>
          </w:r>
        </w:p>
      </w:tc>
      <w:tc>
        <w:tcPr>
          <w:tcW w:w="1107" w:type="dxa"/>
          <w:vAlign w:val="bottom"/>
        </w:tcPr>
        <w:p w:rsidR="00237194" w:rsidRDefault="00237194"/>
      </w:tc>
      <w:tc>
        <w:tcPr>
          <w:tcW w:w="708" w:type="dxa"/>
          <w:vAlign w:val="bottom"/>
        </w:tcPr>
        <w:p w:rsidR="00237194" w:rsidRDefault="00237194">
          <w:pPr>
            <w:jc w:val="right"/>
          </w:pPr>
        </w:p>
      </w:tc>
    </w:tr>
    <w:tr w:rsidR="00237194" w:rsidRPr="00341CC2">
      <w:trPr>
        <w:cantSplit/>
      </w:trPr>
      <w:tc>
        <w:tcPr>
          <w:tcW w:w="5216" w:type="dxa"/>
          <w:vAlign w:val="bottom"/>
        </w:tcPr>
        <w:p w:rsidR="00237194" w:rsidRDefault="00237194"/>
      </w:tc>
      <w:tc>
        <w:tcPr>
          <w:tcW w:w="2608" w:type="dxa"/>
          <w:vAlign w:val="bottom"/>
        </w:tcPr>
        <w:p w:rsidR="00237194" w:rsidRPr="00341CC2" w:rsidRDefault="00237194">
          <w:pPr>
            <w:rPr>
              <w:rFonts w:ascii="Segoe UI" w:hAnsi="Segoe UI" w:cs="Segoe UI"/>
              <w:sz w:val="20"/>
            </w:rPr>
          </w:pPr>
          <w:r w:rsidRPr="00341CC2">
            <w:rPr>
              <w:rFonts w:ascii="Segoe UI" w:hAnsi="Segoe UI" w:cs="Segoe UI"/>
              <w:sz w:val="20"/>
            </w:rPr>
            <w:t>Confidential</w:t>
          </w:r>
        </w:p>
      </w:tc>
      <w:tc>
        <w:tcPr>
          <w:tcW w:w="1815" w:type="dxa"/>
          <w:gridSpan w:val="2"/>
          <w:vAlign w:val="bottom"/>
        </w:tcPr>
        <w:p w:rsidR="00237194" w:rsidRPr="00341CC2" w:rsidRDefault="00237194" w:rsidP="003C0831">
          <w:pPr>
            <w:jc w:val="right"/>
            <w:rPr>
              <w:rFonts w:ascii="Segoe UI" w:hAnsi="Segoe UI" w:cs="Segoe UI"/>
              <w:sz w:val="20"/>
            </w:rPr>
          </w:pPr>
          <w:r w:rsidRPr="00341CC2">
            <w:rPr>
              <w:rFonts w:ascii="Segoe UI" w:hAnsi="Segoe UI" w:cs="Segoe UI"/>
              <w:sz w:val="20"/>
            </w:rPr>
            <w:fldChar w:fldCharType="begin"/>
          </w:r>
          <w:r w:rsidRPr="00341CC2">
            <w:rPr>
              <w:rFonts w:ascii="Segoe UI" w:hAnsi="Segoe UI" w:cs="Segoe UI"/>
              <w:sz w:val="20"/>
            </w:rPr>
            <w:instrText xml:space="preserve"> PAGE </w:instrText>
          </w:r>
          <w:r w:rsidRPr="00341CC2">
            <w:rPr>
              <w:rFonts w:ascii="Segoe UI" w:hAnsi="Segoe UI" w:cs="Segoe UI"/>
              <w:sz w:val="20"/>
            </w:rPr>
            <w:fldChar w:fldCharType="separate"/>
          </w:r>
          <w:r w:rsidR="00BB6334">
            <w:rPr>
              <w:rFonts w:ascii="Segoe UI" w:hAnsi="Segoe UI" w:cs="Segoe UI"/>
              <w:noProof/>
              <w:sz w:val="20"/>
            </w:rPr>
            <w:t>69</w:t>
          </w:r>
          <w:r w:rsidRPr="00341CC2">
            <w:rPr>
              <w:rFonts w:ascii="Segoe UI" w:hAnsi="Segoe UI" w:cs="Segoe UI"/>
              <w:sz w:val="20"/>
            </w:rPr>
            <w:fldChar w:fldCharType="end"/>
          </w:r>
          <w:r w:rsidRPr="00341CC2">
            <w:rPr>
              <w:rFonts w:ascii="Segoe UI" w:hAnsi="Segoe UI" w:cs="Segoe UI"/>
              <w:sz w:val="20"/>
            </w:rPr>
            <w:t xml:space="preserve"> (</w:t>
          </w:r>
          <w:r>
            <w:rPr>
              <w:rFonts w:ascii="Segoe UI" w:hAnsi="Segoe UI" w:cs="Segoe UI"/>
              <w:sz w:val="20"/>
            </w:rPr>
            <w:t>50</w:t>
          </w:r>
          <w:r w:rsidRPr="00341CC2">
            <w:rPr>
              <w:rFonts w:ascii="Segoe UI" w:hAnsi="Segoe UI" w:cs="Segoe UI"/>
              <w:sz w:val="20"/>
            </w:rPr>
            <w:t>)</w:t>
          </w:r>
        </w:p>
      </w:tc>
    </w:tr>
    <w:tr w:rsidR="00237194" w:rsidRPr="00341CC2">
      <w:trPr>
        <w:cantSplit/>
      </w:trPr>
      <w:tc>
        <w:tcPr>
          <w:tcW w:w="5216" w:type="dxa"/>
          <w:vAlign w:val="bottom"/>
        </w:tcPr>
        <w:p w:rsidR="00237194" w:rsidRDefault="00237194"/>
      </w:tc>
      <w:tc>
        <w:tcPr>
          <w:tcW w:w="2608" w:type="dxa"/>
          <w:vAlign w:val="bottom"/>
        </w:tcPr>
        <w:p w:rsidR="00237194" w:rsidRPr="00341CC2" w:rsidRDefault="00237194">
          <w:pPr>
            <w:rPr>
              <w:rFonts w:ascii="Segoe UI" w:hAnsi="Segoe UI" w:cs="Segoe UI"/>
              <w:sz w:val="20"/>
            </w:rPr>
          </w:pPr>
        </w:p>
      </w:tc>
      <w:tc>
        <w:tcPr>
          <w:tcW w:w="1815" w:type="dxa"/>
          <w:gridSpan w:val="2"/>
          <w:vAlign w:val="bottom"/>
        </w:tcPr>
        <w:p w:rsidR="00237194" w:rsidRPr="00341CC2" w:rsidRDefault="00237194">
          <w:pPr>
            <w:jc w:val="right"/>
            <w:rPr>
              <w:rFonts w:ascii="Segoe UI" w:hAnsi="Segoe UI" w:cs="Segoe UI"/>
              <w:sz w:val="20"/>
            </w:rPr>
          </w:pPr>
        </w:p>
      </w:tc>
    </w:tr>
    <w:tr w:rsidR="00237194" w:rsidRPr="00341CC2">
      <w:trPr>
        <w:cantSplit/>
        <w:trHeight w:hRule="exact" w:val="561"/>
      </w:trPr>
      <w:tc>
        <w:tcPr>
          <w:tcW w:w="5216" w:type="dxa"/>
        </w:tcPr>
        <w:p w:rsidR="00237194" w:rsidRDefault="00237194"/>
      </w:tc>
      <w:tc>
        <w:tcPr>
          <w:tcW w:w="2608" w:type="dxa"/>
        </w:tcPr>
        <w:p w:rsidR="00237194" w:rsidRPr="00341CC2" w:rsidRDefault="00237194" w:rsidP="00D77D3E">
          <w:pPr>
            <w:rPr>
              <w:rFonts w:ascii="Segoe UI" w:hAnsi="Segoe UI" w:cs="Segoe UI"/>
              <w:sz w:val="20"/>
            </w:rPr>
          </w:pPr>
          <w:r>
            <w:rPr>
              <w:rFonts w:ascii="Segoe UI" w:hAnsi="Segoe UI" w:cs="Segoe UI"/>
              <w:sz w:val="20"/>
            </w:rPr>
            <w:t>27 October</w:t>
          </w:r>
          <w:r w:rsidRPr="00341CC2">
            <w:rPr>
              <w:rFonts w:ascii="Segoe UI" w:hAnsi="Segoe UI" w:cs="Segoe UI"/>
              <w:sz w:val="20"/>
            </w:rPr>
            <w:t xml:space="preserve"> 201</w:t>
          </w:r>
          <w:r>
            <w:rPr>
              <w:rFonts w:ascii="Segoe UI" w:hAnsi="Segoe UI" w:cs="Segoe UI"/>
              <w:sz w:val="20"/>
            </w:rPr>
            <w:t>3</w:t>
          </w:r>
        </w:p>
      </w:tc>
      <w:tc>
        <w:tcPr>
          <w:tcW w:w="1815" w:type="dxa"/>
          <w:gridSpan w:val="2"/>
        </w:tcPr>
        <w:p w:rsidR="00237194" w:rsidRPr="00341CC2" w:rsidRDefault="00237194" w:rsidP="004C3092">
          <w:pPr>
            <w:jc w:val="right"/>
            <w:rPr>
              <w:rFonts w:ascii="Segoe UI" w:hAnsi="Segoe UI" w:cs="Segoe UI"/>
              <w:sz w:val="20"/>
            </w:rPr>
          </w:pPr>
          <w:r>
            <w:rPr>
              <w:rFonts w:ascii="Segoe UI" w:hAnsi="Segoe UI" w:cs="Segoe UI"/>
              <w:sz w:val="20"/>
            </w:rPr>
            <w:t>8UKRWBF-</w:t>
          </w:r>
        </w:p>
      </w:tc>
    </w:tr>
  </w:tbl>
  <w:p w:rsidR="00237194" w:rsidRDefault="00237194">
    <w:pPr>
      <w:pStyle w:val="Header"/>
    </w:pPr>
    <w:r>
      <w:rPr>
        <w:noProof/>
        <w:lang w:val="en-US"/>
      </w:rPr>
      <w:drawing>
        <wp:anchor distT="0" distB="0" distL="114300" distR="114300" simplePos="0" relativeHeight="251664384" behindDoc="1" locked="0" layoutInCell="1" allowOverlap="1" wp14:anchorId="350BAF50" wp14:editId="1C516CC0">
          <wp:simplePos x="0" y="0"/>
          <wp:positionH relativeFrom="page">
            <wp:posOffset>6643370</wp:posOffset>
          </wp:positionH>
          <wp:positionV relativeFrom="page">
            <wp:posOffset>339725</wp:posOffset>
          </wp:positionV>
          <wp:extent cx="539750" cy="539750"/>
          <wp:effectExtent l="19050" t="0" r="0" b="0"/>
          <wp:wrapNone/>
          <wp:docPr id="3" name="Logo01" descr="AF_logo_RGB_15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 descr="AF_logo_RGB_15x15"/>
                  <pic:cNvPicPr>
                    <a:picLocks noChangeAspect="1" noChangeArrowheads="1"/>
                  </pic:cNvPicPr>
                </pic:nvPicPr>
                <pic:blipFill>
                  <a:blip r:embed="rId1"/>
                  <a:srcRect/>
                  <a:stretch>
                    <a:fillRect/>
                  </a:stretch>
                </pic:blipFill>
                <pic:spPr bwMode="auto">
                  <a:xfrm>
                    <a:off x="0" y="0"/>
                    <a:ext cx="539750" cy="5397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4655_"/>
      </v:shape>
    </w:pict>
  </w:numPicBullet>
  <w:abstractNum w:abstractNumId="0" w15:restartNumberingAfterBreak="0">
    <w:nsid w:val="FFFFFF7C"/>
    <w:multiLevelType w:val="singleLevel"/>
    <w:tmpl w:val="5FE41A62"/>
    <w:lvl w:ilvl="0">
      <w:start w:val="1"/>
      <w:numFmt w:val="decimal"/>
      <w:pStyle w:val="ListNumber5"/>
      <w:lvlText w:val="%1."/>
      <w:lvlJc w:val="left"/>
      <w:pPr>
        <w:tabs>
          <w:tab w:val="num" w:pos="3117"/>
        </w:tabs>
        <w:ind w:left="3117" w:hanging="360"/>
      </w:pPr>
    </w:lvl>
  </w:abstractNum>
  <w:abstractNum w:abstractNumId="1" w15:restartNumberingAfterBreak="0">
    <w:nsid w:val="FFFFFF7E"/>
    <w:multiLevelType w:val="singleLevel"/>
    <w:tmpl w:val="29029858"/>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04C3362"/>
    <w:lvl w:ilvl="0">
      <w:start w:val="1"/>
      <w:numFmt w:val="decimal"/>
      <w:pStyle w:val="ListNumber2"/>
      <w:lvlText w:val="%1."/>
      <w:lvlJc w:val="left"/>
      <w:pPr>
        <w:tabs>
          <w:tab w:val="num" w:pos="643"/>
        </w:tabs>
        <w:ind w:left="643" w:hanging="360"/>
      </w:pPr>
    </w:lvl>
  </w:abstractNum>
  <w:abstractNum w:abstractNumId="3" w15:restartNumberingAfterBreak="0">
    <w:nsid w:val="FFFFFF83"/>
    <w:multiLevelType w:val="singleLevel"/>
    <w:tmpl w:val="1276BEFE"/>
    <w:lvl w:ilvl="0">
      <w:start w:val="1"/>
      <w:numFmt w:val="bullet"/>
      <w:pStyle w:val="ListBullet2"/>
      <w:lvlText w:val=""/>
      <w:lvlJc w:val="left"/>
      <w:pPr>
        <w:tabs>
          <w:tab w:val="num" w:pos="1664"/>
        </w:tabs>
        <w:ind w:left="1664" w:hanging="360"/>
      </w:pPr>
      <w:rPr>
        <w:rFonts w:ascii="Symbol" w:hAnsi="Symbol" w:hint="default"/>
      </w:rPr>
    </w:lvl>
  </w:abstractNum>
  <w:abstractNum w:abstractNumId="4" w15:restartNumberingAfterBreak="0">
    <w:nsid w:val="00000005"/>
    <w:multiLevelType w:val="singleLevel"/>
    <w:tmpl w:val="00000005"/>
    <w:name w:val="WW8Num5"/>
    <w:lvl w:ilvl="0">
      <w:start w:val="1"/>
      <w:numFmt w:val="decimal"/>
      <w:lvlText w:val="%1."/>
      <w:lvlJc w:val="left"/>
      <w:pPr>
        <w:tabs>
          <w:tab w:val="num" w:pos="643"/>
        </w:tabs>
        <w:ind w:left="643" w:hanging="360"/>
      </w:pPr>
    </w:lvl>
  </w:abstractNum>
  <w:abstractNum w:abstractNumId="5" w15:restartNumberingAfterBreak="0">
    <w:nsid w:val="035B7681"/>
    <w:multiLevelType w:val="hybridMultilevel"/>
    <w:tmpl w:val="033EDA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281336"/>
    <w:multiLevelType w:val="hybridMultilevel"/>
    <w:tmpl w:val="5D62DF3C"/>
    <w:lvl w:ilvl="0" w:tplc="FAB80F6A">
      <w:start w:val="1"/>
      <w:numFmt w:val="decimal"/>
      <w:lvlText w:val="%1."/>
      <w:lvlJc w:val="left"/>
      <w:pPr>
        <w:tabs>
          <w:tab w:val="num" w:pos="360"/>
        </w:tabs>
        <w:ind w:left="0" w:firstLine="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44F73B7"/>
    <w:multiLevelType w:val="singleLevel"/>
    <w:tmpl w:val="667AE73A"/>
    <w:lvl w:ilvl="0">
      <w:start w:val="1"/>
      <w:numFmt w:val="bullet"/>
      <w:pStyle w:val="ListBullet"/>
      <w:lvlText w:val="–"/>
      <w:lvlJc w:val="left"/>
      <w:pPr>
        <w:tabs>
          <w:tab w:val="num" w:pos="360"/>
        </w:tabs>
        <w:ind w:left="360" w:hanging="360"/>
      </w:pPr>
      <w:rPr>
        <w:rFonts w:ascii="Times New Roman" w:hAnsi="Times New Roman" w:hint="default"/>
      </w:rPr>
    </w:lvl>
  </w:abstractNum>
  <w:abstractNum w:abstractNumId="8" w15:restartNumberingAfterBreak="0">
    <w:nsid w:val="0E6456AE"/>
    <w:multiLevelType w:val="hybridMultilevel"/>
    <w:tmpl w:val="563CBB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E35D18"/>
    <w:multiLevelType w:val="hybridMultilevel"/>
    <w:tmpl w:val="70AE67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8B0892"/>
    <w:multiLevelType w:val="hybridMultilevel"/>
    <w:tmpl w:val="11507F4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16F32D38"/>
    <w:multiLevelType w:val="hybridMultilevel"/>
    <w:tmpl w:val="AA1434B2"/>
    <w:lvl w:ilvl="0" w:tplc="041D0001">
      <w:start w:val="1"/>
      <w:numFmt w:val="decimal"/>
      <w:pStyle w:val="Task-luettelo"/>
      <w:lvlText w:val="%1."/>
      <w:lvlJc w:val="left"/>
      <w:pPr>
        <w:tabs>
          <w:tab w:val="num" w:pos="360"/>
        </w:tabs>
        <w:ind w:left="360" w:hanging="360"/>
      </w:pPr>
    </w:lvl>
    <w:lvl w:ilvl="1" w:tplc="041D0003">
      <w:start w:val="1"/>
      <w:numFmt w:val="bullet"/>
      <w:lvlText w:val=""/>
      <w:lvlJc w:val="left"/>
      <w:pPr>
        <w:tabs>
          <w:tab w:val="num" w:pos="1440"/>
        </w:tabs>
        <w:ind w:left="1440" w:hanging="360"/>
      </w:pPr>
      <w:rPr>
        <w:rFonts w:ascii="Symbol" w:hAnsi="Symbol" w:hint="default"/>
      </w:rPr>
    </w:lvl>
    <w:lvl w:ilvl="2" w:tplc="041D0005">
      <w:start w:val="3"/>
      <w:numFmt w:val="lowerLetter"/>
      <w:lvlText w:val="%3)"/>
      <w:lvlJc w:val="left"/>
      <w:pPr>
        <w:tabs>
          <w:tab w:val="num" w:pos="2700"/>
        </w:tabs>
        <w:ind w:left="2700" w:hanging="720"/>
      </w:pPr>
      <w:rPr>
        <w:rFonts w:hint="default"/>
      </w:rPr>
    </w:lvl>
    <w:lvl w:ilvl="3" w:tplc="041D0001">
      <w:start w:val="1"/>
      <w:numFmt w:val="bullet"/>
      <w:lvlText w:val=""/>
      <w:lvlJc w:val="left"/>
      <w:pPr>
        <w:tabs>
          <w:tab w:val="num" w:pos="2880"/>
        </w:tabs>
        <w:ind w:left="2880" w:hanging="360"/>
      </w:pPr>
      <w:rPr>
        <w:rFonts w:ascii="Symbol" w:hAnsi="Symbol" w:hint="default"/>
      </w:rPr>
    </w:lvl>
    <w:lvl w:ilvl="4" w:tplc="041D0003" w:tentative="1">
      <w:start w:val="1"/>
      <w:numFmt w:val="lowerLetter"/>
      <w:lvlText w:val="%5."/>
      <w:lvlJc w:val="left"/>
      <w:pPr>
        <w:tabs>
          <w:tab w:val="num" w:pos="3600"/>
        </w:tabs>
        <w:ind w:left="3600" w:hanging="360"/>
      </w:pPr>
    </w:lvl>
    <w:lvl w:ilvl="5" w:tplc="041D0005" w:tentative="1">
      <w:start w:val="1"/>
      <w:numFmt w:val="lowerRoman"/>
      <w:lvlText w:val="%6."/>
      <w:lvlJc w:val="right"/>
      <w:pPr>
        <w:tabs>
          <w:tab w:val="num" w:pos="4320"/>
        </w:tabs>
        <w:ind w:left="4320" w:hanging="180"/>
      </w:pPr>
    </w:lvl>
    <w:lvl w:ilvl="6" w:tplc="041D0001" w:tentative="1">
      <w:start w:val="1"/>
      <w:numFmt w:val="decimal"/>
      <w:lvlText w:val="%7."/>
      <w:lvlJc w:val="left"/>
      <w:pPr>
        <w:tabs>
          <w:tab w:val="num" w:pos="5040"/>
        </w:tabs>
        <w:ind w:left="5040" w:hanging="360"/>
      </w:pPr>
    </w:lvl>
    <w:lvl w:ilvl="7" w:tplc="041D0003" w:tentative="1">
      <w:start w:val="1"/>
      <w:numFmt w:val="lowerLetter"/>
      <w:lvlText w:val="%8."/>
      <w:lvlJc w:val="left"/>
      <w:pPr>
        <w:tabs>
          <w:tab w:val="num" w:pos="5760"/>
        </w:tabs>
        <w:ind w:left="5760" w:hanging="360"/>
      </w:pPr>
    </w:lvl>
    <w:lvl w:ilvl="8" w:tplc="041D0005" w:tentative="1">
      <w:start w:val="1"/>
      <w:numFmt w:val="lowerRoman"/>
      <w:lvlText w:val="%9."/>
      <w:lvlJc w:val="right"/>
      <w:pPr>
        <w:tabs>
          <w:tab w:val="num" w:pos="6480"/>
        </w:tabs>
        <w:ind w:left="6480" w:hanging="180"/>
      </w:pPr>
    </w:lvl>
  </w:abstractNum>
  <w:abstractNum w:abstractNumId="12" w15:restartNumberingAfterBreak="0">
    <w:nsid w:val="1ED20F57"/>
    <w:multiLevelType w:val="hybridMultilevel"/>
    <w:tmpl w:val="6FB63304"/>
    <w:lvl w:ilvl="0" w:tplc="E86C1B40">
      <w:start w:val="1"/>
      <w:numFmt w:val="bullet"/>
      <w:pStyle w:val="FTextBox"/>
      <w:lvlText w:val=""/>
      <w:lvlJc w:val="left"/>
      <w:pPr>
        <w:ind w:left="720" w:hanging="360"/>
      </w:pPr>
      <w:rPr>
        <w:rFonts w:ascii="Wingdings" w:hAnsi="Wingdings" w:hint="default"/>
      </w:rPr>
    </w:lvl>
    <w:lvl w:ilvl="1" w:tplc="D9181E0C">
      <w:start w:val="1"/>
      <w:numFmt w:val="bullet"/>
      <w:lvlText w:val="o"/>
      <w:lvlJc w:val="left"/>
      <w:pPr>
        <w:ind w:left="1440" w:hanging="360"/>
      </w:pPr>
      <w:rPr>
        <w:rFonts w:ascii="Courier New" w:hAnsi="Courier New" w:cs="Courier New" w:hint="default"/>
      </w:rPr>
    </w:lvl>
    <w:lvl w:ilvl="2" w:tplc="21FABCEE">
      <w:start w:val="1"/>
      <w:numFmt w:val="bullet"/>
      <w:lvlText w:val=""/>
      <w:lvlJc w:val="left"/>
      <w:pPr>
        <w:ind w:left="2160" w:hanging="360"/>
      </w:pPr>
      <w:rPr>
        <w:rFonts w:ascii="Wingdings" w:hAnsi="Wingdings" w:hint="default"/>
      </w:rPr>
    </w:lvl>
    <w:lvl w:ilvl="3" w:tplc="988CD91E" w:tentative="1">
      <w:start w:val="1"/>
      <w:numFmt w:val="bullet"/>
      <w:lvlText w:val=""/>
      <w:lvlJc w:val="left"/>
      <w:pPr>
        <w:ind w:left="2880" w:hanging="360"/>
      </w:pPr>
      <w:rPr>
        <w:rFonts w:ascii="Symbol" w:hAnsi="Symbol" w:hint="default"/>
      </w:rPr>
    </w:lvl>
    <w:lvl w:ilvl="4" w:tplc="E0E0A5A6" w:tentative="1">
      <w:start w:val="1"/>
      <w:numFmt w:val="bullet"/>
      <w:lvlText w:val="o"/>
      <w:lvlJc w:val="left"/>
      <w:pPr>
        <w:ind w:left="3600" w:hanging="360"/>
      </w:pPr>
      <w:rPr>
        <w:rFonts w:ascii="Courier New" w:hAnsi="Courier New" w:cs="Courier New" w:hint="default"/>
      </w:rPr>
    </w:lvl>
    <w:lvl w:ilvl="5" w:tplc="63FE7388" w:tentative="1">
      <w:start w:val="1"/>
      <w:numFmt w:val="bullet"/>
      <w:lvlText w:val=""/>
      <w:lvlJc w:val="left"/>
      <w:pPr>
        <w:ind w:left="4320" w:hanging="360"/>
      </w:pPr>
      <w:rPr>
        <w:rFonts w:ascii="Wingdings" w:hAnsi="Wingdings" w:hint="default"/>
      </w:rPr>
    </w:lvl>
    <w:lvl w:ilvl="6" w:tplc="B4BC2258" w:tentative="1">
      <w:start w:val="1"/>
      <w:numFmt w:val="bullet"/>
      <w:lvlText w:val=""/>
      <w:lvlJc w:val="left"/>
      <w:pPr>
        <w:ind w:left="5040" w:hanging="360"/>
      </w:pPr>
      <w:rPr>
        <w:rFonts w:ascii="Symbol" w:hAnsi="Symbol" w:hint="default"/>
      </w:rPr>
    </w:lvl>
    <w:lvl w:ilvl="7" w:tplc="0B924060" w:tentative="1">
      <w:start w:val="1"/>
      <w:numFmt w:val="bullet"/>
      <w:lvlText w:val="o"/>
      <w:lvlJc w:val="left"/>
      <w:pPr>
        <w:ind w:left="5760" w:hanging="360"/>
      </w:pPr>
      <w:rPr>
        <w:rFonts w:ascii="Courier New" w:hAnsi="Courier New" w:cs="Courier New" w:hint="default"/>
      </w:rPr>
    </w:lvl>
    <w:lvl w:ilvl="8" w:tplc="0A62A60E" w:tentative="1">
      <w:start w:val="1"/>
      <w:numFmt w:val="bullet"/>
      <w:lvlText w:val=""/>
      <w:lvlJc w:val="left"/>
      <w:pPr>
        <w:ind w:left="6480" w:hanging="360"/>
      </w:pPr>
      <w:rPr>
        <w:rFonts w:ascii="Wingdings" w:hAnsi="Wingdings" w:hint="default"/>
      </w:rPr>
    </w:lvl>
  </w:abstractNum>
  <w:abstractNum w:abstractNumId="13" w15:restartNumberingAfterBreak="0">
    <w:nsid w:val="20E6588E"/>
    <w:multiLevelType w:val="hybridMultilevel"/>
    <w:tmpl w:val="09463AFC"/>
    <w:lvl w:ilvl="0" w:tplc="04090017">
      <w:start w:val="1"/>
      <w:numFmt w:val="lowerLetter"/>
      <w:lvlText w:val="%1)"/>
      <w:lvlJc w:val="left"/>
      <w:pPr>
        <w:tabs>
          <w:tab w:val="num" w:pos="1350"/>
        </w:tabs>
        <w:ind w:left="1350" w:hanging="360"/>
      </w:pPr>
    </w:lvl>
    <w:lvl w:ilvl="1" w:tplc="0409000F">
      <w:start w:val="1"/>
      <w:numFmt w:val="decimal"/>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21946AFF"/>
    <w:multiLevelType w:val="hybridMultilevel"/>
    <w:tmpl w:val="7AA6ABB0"/>
    <w:lvl w:ilvl="0" w:tplc="040B0001">
      <w:start w:val="1"/>
      <w:numFmt w:val="bullet"/>
      <w:lvlText w:val=""/>
      <w:lvlJc w:val="left"/>
      <w:pPr>
        <w:ind w:left="2085" w:hanging="360"/>
      </w:pPr>
      <w:rPr>
        <w:rFonts w:ascii="Symbol" w:hAnsi="Symbol" w:hint="default"/>
      </w:rPr>
    </w:lvl>
    <w:lvl w:ilvl="1" w:tplc="040B0003" w:tentative="1">
      <w:start w:val="1"/>
      <w:numFmt w:val="bullet"/>
      <w:lvlText w:val="o"/>
      <w:lvlJc w:val="left"/>
      <w:pPr>
        <w:ind w:left="2805" w:hanging="360"/>
      </w:pPr>
      <w:rPr>
        <w:rFonts w:ascii="Courier New" w:hAnsi="Courier New" w:cs="Courier New" w:hint="default"/>
      </w:rPr>
    </w:lvl>
    <w:lvl w:ilvl="2" w:tplc="040B0005" w:tentative="1">
      <w:start w:val="1"/>
      <w:numFmt w:val="bullet"/>
      <w:lvlText w:val=""/>
      <w:lvlJc w:val="left"/>
      <w:pPr>
        <w:ind w:left="3525" w:hanging="360"/>
      </w:pPr>
      <w:rPr>
        <w:rFonts w:ascii="Wingdings" w:hAnsi="Wingdings" w:hint="default"/>
      </w:rPr>
    </w:lvl>
    <w:lvl w:ilvl="3" w:tplc="040B0001" w:tentative="1">
      <w:start w:val="1"/>
      <w:numFmt w:val="bullet"/>
      <w:lvlText w:val=""/>
      <w:lvlJc w:val="left"/>
      <w:pPr>
        <w:ind w:left="4245" w:hanging="360"/>
      </w:pPr>
      <w:rPr>
        <w:rFonts w:ascii="Symbol" w:hAnsi="Symbol" w:hint="default"/>
      </w:rPr>
    </w:lvl>
    <w:lvl w:ilvl="4" w:tplc="040B0003" w:tentative="1">
      <w:start w:val="1"/>
      <w:numFmt w:val="bullet"/>
      <w:lvlText w:val="o"/>
      <w:lvlJc w:val="left"/>
      <w:pPr>
        <w:ind w:left="4965" w:hanging="360"/>
      </w:pPr>
      <w:rPr>
        <w:rFonts w:ascii="Courier New" w:hAnsi="Courier New" w:cs="Courier New" w:hint="default"/>
      </w:rPr>
    </w:lvl>
    <w:lvl w:ilvl="5" w:tplc="040B0005" w:tentative="1">
      <w:start w:val="1"/>
      <w:numFmt w:val="bullet"/>
      <w:lvlText w:val=""/>
      <w:lvlJc w:val="left"/>
      <w:pPr>
        <w:ind w:left="5685" w:hanging="360"/>
      </w:pPr>
      <w:rPr>
        <w:rFonts w:ascii="Wingdings" w:hAnsi="Wingdings" w:hint="default"/>
      </w:rPr>
    </w:lvl>
    <w:lvl w:ilvl="6" w:tplc="040B0001" w:tentative="1">
      <w:start w:val="1"/>
      <w:numFmt w:val="bullet"/>
      <w:lvlText w:val=""/>
      <w:lvlJc w:val="left"/>
      <w:pPr>
        <w:ind w:left="6405" w:hanging="360"/>
      </w:pPr>
      <w:rPr>
        <w:rFonts w:ascii="Symbol" w:hAnsi="Symbol" w:hint="default"/>
      </w:rPr>
    </w:lvl>
    <w:lvl w:ilvl="7" w:tplc="040B0003" w:tentative="1">
      <w:start w:val="1"/>
      <w:numFmt w:val="bullet"/>
      <w:lvlText w:val="o"/>
      <w:lvlJc w:val="left"/>
      <w:pPr>
        <w:ind w:left="7125" w:hanging="360"/>
      </w:pPr>
      <w:rPr>
        <w:rFonts w:ascii="Courier New" w:hAnsi="Courier New" w:cs="Courier New" w:hint="default"/>
      </w:rPr>
    </w:lvl>
    <w:lvl w:ilvl="8" w:tplc="040B0005" w:tentative="1">
      <w:start w:val="1"/>
      <w:numFmt w:val="bullet"/>
      <w:lvlText w:val=""/>
      <w:lvlJc w:val="left"/>
      <w:pPr>
        <w:ind w:left="7845" w:hanging="360"/>
      </w:pPr>
      <w:rPr>
        <w:rFonts w:ascii="Wingdings" w:hAnsi="Wingdings" w:hint="default"/>
      </w:rPr>
    </w:lvl>
  </w:abstractNum>
  <w:abstractNum w:abstractNumId="15" w15:restartNumberingAfterBreak="0">
    <w:nsid w:val="3002724A"/>
    <w:multiLevelType w:val="singleLevel"/>
    <w:tmpl w:val="08090017"/>
    <w:lvl w:ilvl="0">
      <w:start w:val="1"/>
      <w:numFmt w:val="lowerLetter"/>
      <w:pStyle w:val="A1-Heading2"/>
      <w:lvlText w:val="%1)"/>
      <w:lvlJc w:val="left"/>
      <w:pPr>
        <w:tabs>
          <w:tab w:val="num" w:pos="360"/>
        </w:tabs>
        <w:ind w:left="360" w:hanging="360"/>
      </w:pPr>
      <w:rPr>
        <w:rFonts w:cs="Times New Roman" w:hint="default"/>
      </w:rPr>
    </w:lvl>
  </w:abstractNum>
  <w:abstractNum w:abstractNumId="16" w15:restartNumberingAfterBreak="0">
    <w:nsid w:val="306D147D"/>
    <w:multiLevelType w:val="multilevel"/>
    <w:tmpl w:val="B21A3A30"/>
    <w:styleLink w:val="FormatmallNumreradlista16ptFet"/>
    <w:lvl w:ilvl="0">
      <w:start w:val="1"/>
      <w:numFmt w:val="decimal"/>
      <w:lvlText w:val="%1."/>
      <w:lvlJc w:val="left"/>
      <w:pPr>
        <w:tabs>
          <w:tab w:val="num" w:pos="1304"/>
        </w:tabs>
        <w:ind w:left="1304" w:hanging="1304"/>
      </w:pPr>
      <w:rPr>
        <w:rFonts w:hint="default"/>
        <w:b/>
        <w:bCs/>
        <w:sz w:val="32"/>
      </w:rPr>
    </w:lvl>
    <w:lvl w:ilvl="1">
      <w:start w:val="1"/>
      <w:numFmt w:val="decimal"/>
      <w:lvlText w:val="%1.%2"/>
      <w:lvlJc w:val="left"/>
      <w:pPr>
        <w:tabs>
          <w:tab w:val="num" w:pos="1304"/>
        </w:tabs>
        <w:ind w:left="1304" w:hanging="1304"/>
      </w:pPr>
      <w:rPr>
        <w:rFonts w:hint="default"/>
      </w:rPr>
    </w:lvl>
    <w:lvl w:ilvl="2">
      <w:start w:val="1"/>
      <w:numFmt w:val="decimal"/>
      <w:lvlText w:val="%1.%2.%3"/>
      <w:lvlJc w:val="left"/>
      <w:pPr>
        <w:tabs>
          <w:tab w:val="num" w:pos="1304"/>
        </w:tabs>
        <w:ind w:left="1304" w:hanging="1304"/>
      </w:pPr>
      <w:rPr>
        <w:rFonts w:hint="default"/>
        <w:sz w:val="24"/>
        <w:szCs w:val="24"/>
      </w:rPr>
    </w:lvl>
    <w:lvl w:ilvl="3">
      <w:start w:val="1"/>
      <w:numFmt w:val="decimal"/>
      <w:lvlText w:val="%1.%2.%3.%4"/>
      <w:lvlJc w:val="left"/>
      <w:pPr>
        <w:tabs>
          <w:tab w:val="num" w:pos="1304"/>
        </w:tabs>
        <w:ind w:left="1304" w:hanging="1304"/>
      </w:pPr>
      <w:rPr>
        <w:rFonts w:hint="default"/>
      </w:rPr>
    </w:lvl>
    <w:lvl w:ilvl="4">
      <w:start w:val="1"/>
      <w:numFmt w:val="decimal"/>
      <w:lvlText w:val="%1.%2.%3.%4.%5"/>
      <w:lvlJc w:val="left"/>
      <w:pPr>
        <w:tabs>
          <w:tab w:val="num" w:pos="2968"/>
        </w:tabs>
        <w:ind w:left="2968" w:hanging="2968"/>
      </w:pPr>
      <w:rPr>
        <w:rFonts w:hint="default"/>
      </w:rPr>
    </w:lvl>
    <w:lvl w:ilvl="5">
      <w:start w:val="1"/>
      <w:numFmt w:val="decimal"/>
      <w:lvlText w:val="%1.%2.%3.%4.%5.%6."/>
      <w:lvlJc w:val="left"/>
      <w:pPr>
        <w:tabs>
          <w:tab w:val="num" w:pos="2968"/>
        </w:tabs>
        <w:ind w:left="2968" w:hanging="2968"/>
      </w:pPr>
      <w:rPr>
        <w:rFonts w:hint="default"/>
      </w:rPr>
    </w:lvl>
    <w:lvl w:ilvl="6">
      <w:start w:val="1"/>
      <w:numFmt w:val="decimal"/>
      <w:lvlText w:val="%1.%2.%3.%4.%5.%6.%7."/>
      <w:lvlJc w:val="left"/>
      <w:pPr>
        <w:tabs>
          <w:tab w:val="num" w:pos="2968"/>
        </w:tabs>
        <w:ind w:left="2968" w:hanging="2968"/>
      </w:pPr>
      <w:rPr>
        <w:rFonts w:hint="default"/>
      </w:rPr>
    </w:lvl>
    <w:lvl w:ilvl="7">
      <w:start w:val="1"/>
      <w:numFmt w:val="decimal"/>
      <w:lvlText w:val="%1.%2.%3.%4.%5.%6.%7.%8."/>
      <w:lvlJc w:val="left"/>
      <w:pPr>
        <w:tabs>
          <w:tab w:val="num" w:pos="2968"/>
        </w:tabs>
        <w:ind w:left="2968" w:hanging="2968"/>
      </w:pPr>
      <w:rPr>
        <w:rFonts w:hint="default"/>
      </w:rPr>
    </w:lvl>
    <w:lvl w:ilvl="8">
      <w:start w:val="1"/>
      <w:numFmt w:val="decimal"/>
      <w:lvlText w:val="%1.%2.%3.%4.%5.%6.%7.%8.%9."/>
      <w:lvlJc w:val="left"/>
      <w:pPr>
        <w:tabs>
          <w:tab w:val="num" w:pos="2968"/>
        </w:tabs>
        <w:ind w:left="2968" w:hanging="2968"/>
      </w:pPr>
      <w:rPr>
        <w:rFonts w:hint="default"/>
      </w:rPr>
    </w:lvl>
  </w:abstractNum>
  <w:abstractNum w:abstractNumId="17" w15:restartNumberingAfterBreak="0">
    <w:nsid w:val="308F2C9D"/>
    <w:multiLevelType w:val="hybridMultilevel"/>
    <w:tmpl w:val="795E7D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EF315A"/>
    <w:multiLevelType w:val="hybridMultilevel"/>
    <w:tmpl w:val="0BCC080E"/>
    <w:lvl w:ilvl="0" w:tplc="EA96FC9C">
      <w:start w:val="1"/>
      <w:numFmt w:val="bullet"/>
      <w:lvlText w:val=""/>
      <w:lvlPicBulletId w:val="0"/>
      <w:lvlJc w:val="left"/>
      <w:pPr>
        <w:ind w:left="2384" w:hanging="360"/>
      </w:pPr>
      <w:rPr>
        <w:rFonts w:ascii="Symbol" w:hAnsi="Symbol" w:hint="default"/>
        <w:color w:val="auto"/>
      </w:rPr>
    </w:lvl>
    <w:lvl w:ilvl="1" w:tplc="040B0003">
      <w:start w:val="1"/>
      <w:numFmt w:val="bullet"/>
      <w:lvlText w:val=""/>
      <w:lvlJc w:val="left"/>
      <w:pPr>
        <w:ind w:left="3104" w:hanging="360"/>
      </w:pPr>
      <w:rPr>
        <w:rFonts w:ascii="Symbol" w:hAnsi="Symbol" w:hint="default"/>
      </w:rPr>
    </w:lvl>
    <w:lvl w:ilvl="2" w:tplc="040B0005" w:tentative="1">
      <w:start w:val="1"/>
      <w:numFmt w:val="lowerRoman"/>
      <w:lvlText w:val="%3."/>
      <w:lvlJc w:val="right"/>
      <w:pPr>
        <w:ind w:left="3824" w:hanging="180"/>
      </w:pPr>
    </w:lvl>
    <w:lvl w:ilvl="3" w:tplc="040B0001" w:tentative="1">
      <w:start w:val="1"/>
      <w:numFmt w:val="decimal"/>
      <w:lvlText w:val="%4."/>
      <w:lvlJc w:val="left"/>
      <w:pPr>
        <w:ind w:left="4544" w:hanging="360"/>
      </w:pPr>
    </w:lvl>
    <w:lvl w:ilvl="4" w:tplc="040B0003" w:tentative="1">
      <w:start w:val="1"/>
      <w:numFmt w:val="lowerLetter"/>
      <w:lvlText w:val="%5."/>
      <w:lvlJc w:val="left"/>
      <w:pPr>
        <w:ind w:left="5264" w:hanging="360"/>
      </w:pPr>
    </w:lvl>
    <w:lvl w:ilvl="5" w:tplc="040B0005" w:tentative="1">
      <w:start w:val="1"/>
      <w:numFmt w:val="lowerRoman"/>
      <w:lvlText w:val="%6."/>
      <w:lvlJc w:val="right"/>
      <w:pPr>
        <w:ind w:left="5984" w:hanging="180"/>
      </w:pPr>
    </w:lvl>
    <w:lvl w:ilvl="6" w:tplc="040B0001" w:tentative="1">
      <w:start w:val="1"/>
      <w:numFmt w:val="decimal"/>
      <w:lvlText w:val="%7."/>
      <w:lvlJc w:val="left"/>
      <w:pPr>
        <w:ind w:left="6704" w:hanging="360"/>
      </w:pPr>
    </w:lvl>
    <w:lvl w:ilvl="7" w:tplc="040B0003" w:tentative="1">
      <w:start w:val="1"/>
      <w:numFmt w:val="lowerLetter"/>
      <w:lvlText w:val="%8."/>
      <w:lvlJc w:val="left"/>
      <w:pPr>
        <w:ind w:left="7424" w:hanging="360"/>
      </w:pPr>
    </w:lvl>
    <w:lvl w:ilvl="8" w:tplc="040B0005" w:tentative="1">
      <w:start w:val="1"/>
      <w:numFmt w:val="lowerRoman"/>
      <w:lvlText w:val="%9."/>
      <w:lvlJc w:val="right"/>
      <w:pPr>
        <w:ind w:left="8144" w:hanging="180"/>
      </w:pPr>
    </w:lvl>
  </w:abstractNum>
  <w:abstractNum w:abstractNumId="19" w15:restartNumberingAfterBreak="0">
    <w:nsid w:val="367F54B6"/>
    <w:multiLevelType w:val="multilevel"/>
    <w:tmpl w:val="C128BB82"/>
    <w:lvl w:ilvl="0">
      <w:start w:val="1"/>
      <w:numFmt w:val="decimal"/>
      <w:pStyle w:val="Heading1"/>
      <w:lvlText w:val="%1  "/>
      <w:lvlJc w:val="left"/>
      <w:pPr>
        <w:tabs>
          <w:tab w:val="num" w:pos="1304"/>
        </w:tabs>
        <w:ind w:left="1304" w:hanging="1304"/>
      </w:pPr>
    </w:lvl>
    <w:lvl w:ilvl="1">
      <w:start w:val="1"/>
      <w:numFmt w:val="decimal"/>
      <w:pStyle w:val="Heading2"/>
      <w:lvlText w:val="%1.%2  "/>
      <w:lvlJc w:val="left"/>
      <w:pPr>
        <w:tabs>
          <w:tab w:val="num" w:pos="1304"/>
        </w:tabs>
        <w:ind w:left="1304" w:hanging="1304"/>
      </w:pPr>
    </w:lvl>
    <w:lvl w:ilvl="2">
      <w:start w:val="1"/>
      <w:numFmt w:val="decimal"/>
      <w:pStyle w:val="Heading3"/>
      <w:lvlText w:val="%1.%2.%3  "/>
      <w:lvlJc w:val="left"/>
      <w:pPr>
        <w:tabs>
          <w:tab w:val="num" w:pos="1304"/>
        </w:tabs>
        <w:ind w:left="1304" w:hanging="1304"/>
      </w:pPr>
    </w:lvl>
    <w:lvl w:ilvl="3">
      <w:start w:val="1"/>
      <w:numFmt w:val="decimal"/>
      <w:pStyle w:val="Heading4"/>
      <w:lvlText w:val="%1.%2.%3.%4  "/>
      <w:lvlJc w:val="left"/>
      <w:pPr>
        <w:tabs>
          <w:tab w:val="num" w:pos="1304"/>
        </w:tabs>
        <w:ind w:left="1304" w:hanging="1304"/>
      </w:pPr>
    </w:lvl>
    <w:lvl w:ilvl="4">
      <w:start w:val="1"/>
      <w:numFmt w:val="decimal"/>
      <w:pStyle w:val="Heading5"/>
      <w:lvlText w:val="%1.%2.%3.%4.%5  "/>
      <w:lvlJc w:val="left"/>
      <w:pPr>
        <w:tabs>
          <w:tab w:val="num" w:pos="1304"/>
        </w:tabs>
        <w:ind w:left="1304" w:hanging="1304"/>
      </w:pPr>
    </w:lvl>
    <w:lvl w:ilvl="5">
      <w:start w:val="1"/>
      <w:numFmt w:val="decimal"/>
      <w:lvlText w:val="%1.%2.%3.%4.%5.%6  "/>
      <w:lvlJc w:val="left"/>
      <w:pPr>
        <w:tabs>
          <w:tab w:val="num" w:pos="1304"/>
        </w:tabs>
        <w:ind w:left="1304" w:hanging="1304"/>
      </w:pPr>
    </w:lvl>
    <w:lvl w:ilvl="6">
      <w:start w:val="1"/>
      <w:numFmt w:val="decimal"/>
      <w:lvlText w:val="%1.%2.%3.%4.%5.%6.%7  "/>
      <w:lvlJc w:val="left"/>
      <w:pPr>
        <w:tabs>
          <w:tab w:val="num" w:pos="1304"/>
        </w:tabs>
        <w:ind w:left="1304" w:hanging="1304"/>
      </w:pPr>
    </w:lvl>
    <w:lvl w:ilvl="7">
      <w:start w:val="1"/>
      <w:numFmt w:val="decimal"/>
      <w:lvlText w:val="%1.%2.%3.%4.%5.%6.%7.%8  "/>
      <w:lvlJc w:val="left"/>
      <w:pPr>
        <w:tabs>
          <w:tab w:val="num" w:pos="1304"/>
        </w:tabs>
        <w:ind w:left="1304" w:hanging="1304"/>
      </w:pPr>
    </w:lvl>
    <w:lvl w:ilvl="8">
      <w:start w:val="1"/>
      <w:numFmt w:val="decimal"/>
      <w:lvlText w:val="%1.%2.%3.%4.%5.%6.%7.%8.%9  "/>
      <w:lvlJc w:val="left"/>
      <w:pPr>
        <w:tabs>
          <w:tab w:val="num" w:pos="1304"/>
        </w:tabs>
        <w:ind w:left="1304" w:hanging="1304"/>
      </w:pPr>
    </w:lvl>
  </w:abstractNum>
  <w:abstractNum w:abstractNumId="20" w15:restartNumberingAfterBreak="0">
    <w:nsid w:val="37667F72"/>
    <w:multiLevelType w:val="multilevel"/>
    <w:tmpl w:val="46D0F95C"/>
    <w:styleLink w:val="FormatmallNumreradlista16ptFet1"/>
    <w:lvl w:ilvl="0">
      <w:start w:val="1"/>
      <w:numFmt w:val="decimal"/>
      <w:lvlText w:val="%1."/>
      <w:lvlJc w:val="left"/>
      <w:pPr>
        <w:tabs>
          <w:tab w:val="num" w:pos="1304"/>
        </w:tabs>
        <w:ind w:left="1304" w:hanging="1304"/>
      </w:pPr>
      <w:rPr>
        <w:rFonts w:hint="default"/>
        <w:b/>
        <w:bCs/>
        <w:sz w:val="32"/>
      </w:rPr>
    </w:lvl>
    <w:lvl w:ilvl="1">
      <w:start w:val="1"/>
      <w:numFmt w:val="lowerLetter"/>
      <w:lvlText w:val="%2."/>
      <w:lvlJc w:val="left"/>
      <w:pPr>
        <w:tabs>
          <w:tab w:val="num" w:pos="1304"/>
        </w:tabs>
        <w:ind w:left="1304" w:hanging="1304"/>
      </w:pPr>
      <w:rPr>
        <w:rFonts w:hint="default"/>
      </w:rPr>
    </w:lvl>
    <w:lvl w:ilvl="2">
      <w:start w:val="1"/>
      <w:numFmt w:val="lowerRoman"/>
      <w:lvlText w:val="%3."/>
      <w:lvlJc w:val="left"/>
      <w:pPr>
        <w:tabs>
          <w:tab w:val="num" w:pos="1304"/>
        </w:tabs>
        <w:ind w:left="1304" w:hanging="1304"/>
      </w:pPr>
      <w:rPr>
        <w:rFonts w:hint="default"/>
      </w:rPr>
    </w:lvl>
    <w:lvl w:ilvl="3">
      <w:start w:val="1"/>
      <w:numFmt w:val="decimal"/>
      <w:lvlText w:val="%4."/>
      <w:lvlJc w:val="left"/>
      <w:pPr>
        <w:tabs>
          <w:tab w:val="num" w:pos="1304"/>
        </w:tabs>
        <w:ind w:left="1304" w:hanging="1304"/>
      </w:pPr>
      <w:rPr>
        <w:rFonts w:hint="default"/>
      </w:rPr>
    </w:lvl>
    <w:lvl w:ilvl="4">
      <w:start w:val="1"/>
      <w:numFmt w:val="lowerLetter"/>
      <w:lvlText w:val="%5."/>
      <w:lvlJc w:val="left"/>
      <w:pPr>
        <w:tabs>
          <w:tab w:val="num" w:pos="3600"/>
        </w:tabs>
        <w:ind w:left="3600" w:hanging="3600"/>
      </w:pPr>
      <w:rPr>
        <w:rFonts w:hint="default"/>
      </w:rPr>
    </w:lvl>
    <w:lvl w:ilvl="5">
      <w:start w:val="1"/>
      <w:numFmt w:val="lowerRoman"/>
      <w:lvlText w:val="%6."/>
      <w:lvlJc w:val="left"/>
      <w:pPr>
        <w:tabs>
          <w:tab w:val="num" w:pos="4320"/>
        </w:tabs>
        <w:ind w:left="4320" w:hanging="4320"/>
      </w:pPr>
      <w:rPr>
        <w:rFonts w:hint="default"/>
      </w:rPr>
    </w:lvl>
    <w:lvl w:ilvl="6">
      <w:start w:val="1"/>
      <w:numFmt w:val="decimal"/>
      <w:lvlText w:val="%7."/>
      <w:lvlJc w:val="left"/>
      <w:pPr>
        <w:tabs>
          <w:tab w:val="num" w:pos="5040"/>
        </w:tabs>
        <w:ind w:left="5040" w:hanging="5040"/>
      </w:pPr>
      <w:rPr>
        <w:rFonts w:hint="default"/>
      </w:rPr>
    </w:lvl>
    <w:lvl w:ilvl="7">
      <w:start w:val="1"/>
      <w:numFmt w:val="lowerLetter"/>
      <w:lvlText w:val="%8."/>
      <w:lvlJc w:val="left"/>
      <w:pPr>
        <w:tabs>
          <w:tab w:val="num" w:pos="5760"/>
        </w:tabs>
        <w:ind w:left="5760" w:hanging="5760"/>
      </w:pPr>
      <w:rPr>
        <w:rFonts w:hint="default"/>
      </w:rPr>
    </w:lvl>
    <w:lvl w:ilvl="8">
      <w:start w:val="1"/>
      <w:numFmt w:val="lowerRoman"/>
      <w:lvlText w:val="%9."/>
      <w:lvlJc w:val="right"/>
      <w:pPr>
        <w:tabs>
          <w:tab w:val="num" w:pos="6480"/>
        </w:tabs>
        <w:ind w:left="6480" w:hanging="6480"/>
      </w:pPr>
      <w:rPr>
        <w:rFonts w:hint="default"/>
      </w:rPr>
    </w:lvl>
  </w:abstractNum>
  <w:abstractNum w:abstractNumId="21" w15:restartNumberingAfterBreak="0">
    <w:nsid w:val="3C7A6223"/>
    <w:multiLevelType w:val="hybridMultilevel"/>
    <w:tmpl w:val="6038CFCE"/>
    <w:lvl w:ilvl="0" w:tplc="B2B8BE92">
      <w:start w:val="1"/>
      <w:numFmt w:val="bullet"/>
      <w:lvlText w:val="-"/>
      <w:lvlJc w:val="left"/>
      <w:pPr>
        <w:tabs>
          <w:tab w:val="num" w:pos="720"/>
        </w:tabs>
        <w:ind w:left="720" w:hanging="360"/>
      </w:pPr>
      <w:rPr>
        <w:rFonts w:ascii="Arial" w:hAnsi="Arial" w:hint="default"/>
      </w:rPr>
    </w:lvl>
    <w:lvl w:ilvl="1" w:tplc="9A621D92" w:tentative="1">
      <w:start w:val="1"/>
      <w:numFmt w:val="bullet"/>
      <w:lvlText w:val="-"/>
      <w:lvlJc w:val="left"/>
      <w:pPr>
        <w:tabs>
          <w:tab w:val="num" w:pos="1440"/>
        </w:tabs>
        <w:ind w:left="1440" w:hanging="360"/>
      </w:pPr>
      <w:rPr>
        <w:rFonts w:ascii="Arial" w:hAnsi="Arial" w:hint="default"/>
      </w:rPr>
    </w:lvl>
    <w:lvl w:ilvl="2" w:tplc="EBB6681E" w:tentative="1">
      <w:start w:val="1"/>
      <w:numFmt w:val="bullet"/>
      <w:lvlText w:val="-"/>
      <w:lvlJc w:val="left"/>
      <w:pPr>
        <w:tabs>
          <w:tab w:val="num" w:pos="2160"/>
        </w:tabs>
        <w:ind w:left="2160" w:hanging="360"/>
      </w:pPr>
      <w:rPr>
        <w:rFonts w:ascii="Arial" w:hAnsi="Arial" w:hint="default"/>
      </w:rPr>
    </w:lvl>
    <w:lvl w:ilvl="3" w:tplc="CAE6989A" w:tentative="1">
      <w:start w:val="1"/>
      <w:numFmt w:val="bullet"/>
      <w:lvlText w:val="-"/>
      <w:lvlJc w:val="left"/>
      <w:pPr>
        <w:tabs>
          <w:tab w:val="num" w:pos="2880"/>
        </w:tabs>
        <w:ind w:left="2880" w:hanging="360"/>
      </w:pPr>
      <w:rPr>
        <w:rFonts w:ascii="Arial" w:hAnsi="Arial" w:hint="default"/>
      </w:rPr>
    </w:lvl>
    <w:lvl w:ilvl="4" w:tplc="EC203ABE" w:tentative="1">
      <w:start w:val="1"/>
      <w:numFmt w:val="bullet"/>
      <w:lvlText w:val="-"/>
      <w:lvlJc w:val="left"/>
      <w:pPr>
        <w:tabs>
          <w:tab w:val="num" w:pos="3600"/>
        </w:tabs>
        <w:ind w:left="3600" w:hanging="360"/>
      </w:pPr>
      <w:rPr>
        <w:rFonts w:ascii="Arial" w:hAnsi="Arial" w:hint="default"/>
      </w:rPr>
    </w:lvl>
    <w:lvl w:ilvl="5" w:tplc="F998C5F8" w:tentative="1">
      <w:start w:val="1"/>
      <w:numFmt w:val="bullet"/>
      <w:lvlText w:val="-"/>
      <w:lvlJc w:val="left"/>
      <w:pPr>
        <w:tabs>
          <w:tab w:val="num" w:pos="4320"/>
        </w:tabs>
        <w:ind w:left="4320" w:hanging="360"/>
      </w:pPr>
      <w:rPr>
        <w:rFonts w:ascii="Arial" w:hAnsi="Arial" w:hint="default"/>
      </w:rPr>
    </w:lvl>
    <w:lvl w:ilvl="6" w:tplc="634492BA" w:tentative="1">
      <w:start w:val="1"/>
      <w:numFmt w:val="bullet"/>
      <w:lvlText w:val="-"/>
      <w:lvlJc w:val="left"/>
      <w:pPr>
        <w:tabs>
          <w:tab w:val="num" w:pos="5040"/>
        </w:tabs>
        <w:ind w:left="5040" w:hanging="360"/>
      </w:pPr>
      <w:rPr>
        <w:rFonts w:ascii="Arial" w:hAnsi="Arial" w:hint="default"/>
      </w:rPr>
    </w:lvl>
    <w:lvl w:ilvl="7" w:tplc="79042B06" w:tentative="1">
      <w:start w:val="1"/>
      <w:numFmt w:val="bullet"/>
      <w:lvlText w:val="-"/>
      <w:lvlJc w:val="left"/>
      <w:pPr>
        <w:tabs>
          <w:tab w:val="num" w:pos="5760"/>
        </w:tabs>
        <w:ind w:left="5760" w:hanging="360"/>
      </w:pPr>
      <w:rPr>
        <w:rFonts w:ascii="Arial" w:hAnsi="Arial" w:hint="default"/>
      </w:rPr>
    </w:lvl>
    <w:lvl w:ilvl="8" w:tplc="E768441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E3F36BC"/>
    <w:multiLevelType w:val="hybridMultilevel"/>
    <w:tmpl w:val="FA6A570A"/>
    <w:lvl w:ilvl="0" w:tplc="F3828D8E">
      <w:start w:val="1"/>
      <w:numFmt w:val="bullet"/>
      <w:pStyle w:val="Outline1"/>
      <w:lvlText w:val=""/>
      <w:lvlJc w:val="left"/>
      <w:pPr>
        <w:ind w:left="720" w:hanging="360"/>
      </w:pPr>
      <w:rPr>
        <w:rFonts w:ascii="Symbol" w:hAnsi="Symbol" w:hint="default"/>
      </w:rPr>
    </w:lvl>
    <w:lvl w:ilvl="1" w:tplc="E3F6E90A" w:tentative="1">
      <w:start w:val="1"/>
      <w:numFmt w:val="bullet"/>
      <w:lvlText w:val="o"/>
      <w:lvlJc w:val="left"/>
      <w:pPr>
        <w:ind w:left="1440" w:hanging="360"/>
      </w:pPr>
      <w:rPr>
        <w:rFonts w:ascii="Courier New" w:hAnsi="Courier New" w:cs="Courier New" w:hint="default"/>
      </w:rPr>
    </w:lvl>
    <w:lvl w:ilvl="2" w:tplc="C1B86C12" w:tentative="1">
      <w:start w:val="1"/>
      <w:numFmt w:val="bullet"/>
      <w:lvlText w:val=""/>
      <w:lvlJc w:val="left"/>
      <w:pPr>
        <w:ind w:left="2160" w:hanging="360"/>
      </w:pPr>
      <w:rPr>
        <w:rFonts w:ascii="Wingdings" w:hAnsi="Wingdings" w:hint="default"/>
      </w:rPr>
    </w:lvl>
    <w:lvl w:ilvl="3" w:tplc="7352902C" w:tentative="1">
      <w:start w:val="1"/>
      <w:numFmt w:val="bullet"/>
      <w:lvlText w:val=""/>
      <w:lvlJc w:val="left"/>
      <w:pPr>
        <w:ind w:left="2880" w:hanging="360"/>
      </w:pPr>
      <w:rPr>
        <w:rFonts w:ascii="Symbol" w:hAnsi="Symbol" w:hint="default"/>
      </w:rPr>
    </w:lvl>
    <w:lvl w:ilvl="4" w:tplc="71BEED96" w:tentative="1">
      <w:start w:val="1"/>
      <w:numFmt w:val="bullet"/>
      <w:lvlText w:val="o"/>
      <w:lvlJc w:val="left"/>
      <w:pPr>
        <w:ind w:left="3600" w:hanging="360"/>
      </w:pPr>
      <w:rPr>
        <w:rFonts w:ascii="Courier New" w:hAnsi="Courier New" w:cs="Courier New" w:hint="default"/>
      </w:rPr>
    </w:lvl>
    <w:lvl w:ilvl="5" w:tplc="5CAEDDCA" w:tentative="1">
      <w:start w:val="1"/>
      <w:numFmt w:val="bullet"/>
      <w:lvlText w:val=""/>
      <w:lvlJc w:val="left"/>
      <w:pPr>
        <w:ind w:left="4320" w:hanging="360"/>
      </w:pPr>
      <w:rPr>
        <w:rFonts w:ascii="Wingdings" w:hAnsi="Wingdings" w:hint="default"/>
      </w:rPr>
    </w:lvl>
    <w:lvl w:ilvl="6" w:tplc="38A20462" w:tentative="1">
      <w:start w:val="1"/>
      <w:numFmt w:val="bullet"/>
      <w:lvlText w:val=""/>
      <w:lvlJc w:val="left"/>
      <w:pPr>
        <w:ind w:left="5040" w:hanging="360"/>
      </w:pPr>
      <w:rPr>
        <w:rFonts w:ascii="Symbol" w:hAnsi="Symbol" w:hint="default"/>
      </w:rPr>
    </w:lvl>
    <w:lvl w:ilvl="7" w:tplc="97006E6A" w:tentative="1">
      <w:start w:val="1"/>
      <w:numFmt w:val="bullet"/>
      <w:lvlText w:val="o"/>
      <w:lvlJc w:val="left"/>
      <w:pPr>
        <w:ind w:left="5760" w:hanging="360"/>
      </w:pPr>
      <w:rPr>
        <w:rFonts w:ascii="Courier New" w:hAnsi="Courier New" w:cs="Courier New" w:hint="default"/>
      </w:rPr>
    </w:lvl>
    <w:lvl w:ilvl="8" w:tplc="3364F9A6" w:tentative="1">
      <w:start w:val="1"/>
      <w:numFmt w:val="bullet"/>
      <w:lvlText w:val=""/>
      <w:lvlJc w:val="left"/>
      <w:pPr>
        <w:ind w:left="6480" w:hanging="360"/>
      </w:pPr>
      <w:rPr>
        <w:rFonts w:ascii="Wingdings" w:hAnsi="Wingdings" w:hint="default"/>
      </w:rPr>
    </w:lvl>
  </w:abstractNum>
  <w:abstractNum w:abstractNumId="23" w15:restartNumberingAfterBreak="0">
    <w:nsid w:val="41E775B1"/>
    <w:multiLevelType w:val="hybridMultilevel"/>
    <w:tmpl w:val="8D64D856"/>
    <w:lvl w:ilvl="0" w:tplc="040B0017">
      <w:start w:val="1"/>
      <w:numFmt w:val="bullet"/>
      <w:pStyle w:val="FBullet2"/>
      <w:lvlText w:val="-"/>
      <w:lvlJc w:val="left"/>
      <w:pPr>
        <w:ind w:left="3104" w:hanging="360"/>
      </w:pPr>
      <w:rPr>
        <w:rFonts w:ascii="Times New Roman" w:eastAsia="Times New Roman" w:hAnsi="Times New Roman" w:cs="Times New Roman" w:hint="default"/>
      </w:rPr>
    </w:lvl>
    <w:lvl w:ilvl="1" w:tplc="040B0001" w:tentative="1">
      <w:start w:val="1"/>
      <w:numFmt w:val="bullet"/>
      <w:lvlText w:val="o"/>
      <w:lvlJc w:val="left"/>
      <w:pPr>
        <w:ind w:left="3824" w:hanging="360"/>
      </w:pPr>
      <w:rPr>
        <w:rFonts w:ascii="Courier New" w:hAnsi="Courier New" w:cs="Courier New" w:hint="default"/>
      </w:rPr>
    </w:lvl>
    <w:lvl w:ilvl="2" w:tplc="040B001B" w:tentative="1">
      <w:start w:val="1"/>
      <w:numFmt w:val="bullet"/>
      <w:lvlText w:val=""/>
      <w:lvlJc w:val="left"/>
      <w:pPr>
        <w:ind w:left="4544" w:hanging="360"/>
      </w:pPr>
      <w:rPr>
        <w:rFonts w:ascii="Wingdings" w:hAnsi="Wingdings" w:hint="default"/>
      </w:rPr>
    </w:lvl>
    <w:lvl w:ilvl="3" w:tplc="040B000F" w:tentative="1">
      <w:start w:val="1"/>
      <w:numFmt w:val="bullet"/>
      <w:lvlText w:val=""/>
      <w:lvlJc w:val="left"/>
      <w:pPr>
        <w:ind w:left="5264" w:hanging="360"/>
      </w:pPr>
      <w:rPr>
        <w:rFonts w:ascii="Symbol" w:hAnsi="Symbol" w:hint="default"/>
      </w:rPr>
    </w:lvl>
    <w:lvl w:ilvl="4" w:tplc="040B0019" w:tentative="1">
      <w:start w:val="1"/>
      <w:numFmt w:val="bullet"/>
      <w:lvlText w:val="o"/>
      <w:lvlJc w:val="left"/>
      <w:pPr>
        <w:ind w:left="5984" w:hanging="360"/>
      </w:pPr>
      <w:rPr>
        <w:rFonts w:ascii="Courier New" w:hAnsi="Courier New" w:cs="Courier New" w:hint="default"/>
      </w:rPr>
    </w:lvl>
    <w:lvl w:ilvl="5" w:tplc="040B001B" w:tentative="1">
      <w:start w:val="1"/>
      <w:numFmt w:val="bullet"/>
      <w:lvlText w:val=""/>
      <w:lvlJc w:val="left"/>
      <w:pPr>
        <w:ind w:left="6704" w:hanging="360"/>
      </w:pPr>
      <w:rPr>
        <w:rFonts w:ascii="Wingdings" w:hAnsi="Wingdings" w:hint="default"/>
      </w:rPr>
    </w:lvl>
    <w:lvl w:ilvl="6" w:tplc="040B000F" w:tentative="1">
      <w:start w:val="1"/>
      <w:numFmt w:val="bullet"/>
      <w:lvlText w:val=""/>
      <w:lvlJc w:val="left"/>
      <w:pPr>
        <w:ind w:left="7424" w:hanging="360"/>
      </w:pPr>
      <w:rPr>
        <w:rFonts w:ascii="Symbol" w:hAnsi="Symbol" w:hint="default"/>
      </w:rPr>
    </w:lvl>
    <w:lvl w:ilvl="7" w:tplc="040B0019" w:tentative="1">
      <w:start w:val="1"/>
      <w:numFmt w:val="bullet"/>
      <w:lvlText w:val="o"/>
      <w:lvlJc w:val="left"/>
      <w:pPr>
        <w:ind w:left="8144" w:hanging="360"/>
      </w:pPr>
      <w:rPr>
        <w:rFonts w:ascii="Courier New" w:hAnsi="Courier New" w:cs="Courier New" w:hint="default"/>
      </w:rPr>
    </w:lvl>
    <w:lvl w:ilvl="8" w:tplc="040B001B" w:tentative="1">
      <w:start w:val="1"/>
      <w:numFmt w:val="bullet"/>
      <w:lvlText w:val=""/>
      <w:lvlJc w:val="left"/>
      <w:pPr>
        <w:ind w:left="8864" w:hanging="360"/>
      </w:pPr>
      <w:rPr>
        <w:rFonts w:ascii="Wingdings" w:hAnsi="Wingdings" w:hint="default"/>
      </w:rPr>
    </w:lvl>
  </w:abstractNum>
  <w:abstractNum w:abstractNumId="24" w15:restartNumberingAfterBreak="0">
    <w:nsid w:val="492F6279"/>
    <w:multiLevelType w:val="hybridMultilevel"/>
    <w:tmpl w:val="9EB88BF0"/>
    <w:lvl w:ilvl="0" w:tplc="397E1AF4">
      <w:start w:val="1"/>
      <w:numFmt w:val="bullet"/>
      <w:pStyle w:val="FBullet1"/>
      <w:lvlText w:val=""/>
      <w:lvlJc w:val="left"/>
      <w:pPr>
        <w:ind w:left="2024" w:hanging="360"/>
      </w:pPr>
      <w:rPr>
        <w:rFonts w:ascii="Wingdings" w:hAnsi="Wingdings" w:hint="default"/>
      </w:rPr>
    </w:lvl>
    <w:lvl w:ilvl="1" w:tplc="040B0003">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5" w15:restartNumberingAfterBreak="0">
    <w:nsid w:val="4A0B41FA"/>
    <w:multiLevelType w:val="multilevel"/>
    <w:tmpl w:val="1D407DC2"/>
    <w:lvl w:ilvl="0">
      <w:start w:val="1"/>
      <w:numFmt w:val="decimal"/>
      <w:lvlText w:val="%1."/>
      <w:lvlJc w:val="left"/>
      <w:pPr>
        <w:tabs>
          <w:tab w:val="num" w:pos="1021"/>
        </w:tabs>
        <w:ind w:left="1021" w:hanging="1021"/>
      </w:pPr>
      <w:rPr>
        <w:rFonts w:cs="Times New Roman" w:hint="default"/>
      </w:rPr>
    </w:lvl>
    <w:lvl w:ilvl="1">
      <w:start w:val="1"/>
      <w:numFmt w:val="decimal"/>
      <w:lvlText w:val="%1.%2"/>
      <w:lvlJc w:val="left"/>
      <w:pPr>
        <w:tabs>
          <w:tab w:val="num" w:pos="1021"/>
        </w:tabs>
        <w:ind w:left="1021" w:hanging="1021"/>
      </w:pPr>
      <w:rPr>
        <w:rFonts w:cs="Times New Roman" w:hint="default"/>
      </w:rPr>
    </w:lvl>
    <w:lvl w:ilvl="2">
      <w:start w:val="1"/>
      <w:numFmt w:val="decimal"/>
      <w:lvlText w:val="%1.%2.%3"/>
      <w:lvlJc w:val="left"/>
      <w:pPr>
        <w:tabs>
          <w:tab w:val="num" w:pos="1021"/>
        </w:tabs>
        <w:ind w:left="1021" w:hanging="1021"/>
      </w:pPr>
      <w:rPr>
        <w:rFonts w:cs="Times New Roman" w:hint="default"/>
      </w:rPr>
    </w:lvl>
    <w:lvl w:ilvl="3">
      <w:start w:val="1"/>
      <w:numFmt w:val="decimal"/>
      <w:pStyle w:val="Rubriken4"/>
      <w:lvlText w:val="%1.%2.%3.%4"/>
      <w:lvlJc w:val="left"/>
      <w:pPr>
        <w:tabs>
          <w:tab w:val="num" w:pos="1021"/>
        </w:tabs>
        <w:ind w:left="1021" w:hanging="1021"/>
      </w:pPr>
      <w:rPr>
        <w:rFonts w:cs="Times New Roman" w:hint="default"/>
      </w:rPr>
    </w:lvl>
    <w:lvl w:ilvl="4">
      <w:start w:val="1"/>
      <w:numFmt w:val="none"/>
      <w:lvlText w:val=""/>
      <w:lvlJc w:val="left"/>
      <w:pPr>
        <w:tabs>
          <w:tab w:val="num" w:pos="1440"/>
        </w:tabs>
        <w:ind w:left="1440" w:hanging="360"/>
      </w:pPr>
      <w:rPr>
        <w:rFonts w:cs="Times New Roman" w:hint="default"/>
      </w:rPr>
    </w:lvl>
    <w:lvl w:ilvl="5">
      <w:start w:val="1"/>
      <w:numFmt w:val="lowerRoman"/>
      <w:lvlText w:val="(%6)"/>
      <w:lvlJc w:val="left"/>
      <w:pPr>
        <w:tabs>
          <w:tab w:val="num" w:pos="1800"/>
        </w:tabs>
        <w:ind w:left="1800" w:hanging="360"/>
      </w:pPr>
      <w:rPr>
        <w:rFonts w:cs="Times New Roman" w:hint="default"/>
      </w:rPr>
    </w:lvl>
    <w:lvl w:ilvl="6">
      <w:start w:val="1"/>
      <w:numFmt w:val="decimal"/>
      <w:lvlText w:val="%7."/>
      <w:lvlJc w:val="left"/>
      <w:pPr>
        <w:tabs>
          <w:tab w:val="num" w:pos="2160"/>
        </w:tabs>
        <w:ind w:left="2160" w:hanging="360"/>
      </w:pPr>
      <w:rPr>
        <w:rFonts w:cs="Times New Roman" w:hint="default"/>
      </w:rPr>
    </w:lvl>
    <w:lvl w:ilvl="7">
      <w:start w:val="1"/>
      <w:numFmt w:val="lowerLetter"/>
      <w:lvlText w:val="%8."/>
      <w:lvlJc w:val="left"/>
      <w:pPr>
        <w:tabs>
          <w:tab w:val="num" w:pos="2520"/>
        </w:tabs>
        <w:ind w:left="2520" w:hanging="360"/>
      </w:pPr>
      <w:rPr>
        <w:rFonts w:cs="Times New Roman" w:hint="default"/>
      </w:rPr>
    </w:lvl>
    <w:lvl w:ilvl="8">
      <w:start w:val="1"/>
      <w:numFmt w:val="lowerRoman"/>
      <w:lvlText w:val="%9."/>
      <w:lvlJc w:val="left"/>
      <w:pPr>
        <w:tabs>
          <w:tab w:val="num" w:pos="2880"/>
        </w:tabs>
        <w:ind w:left="2880" w:hanging="360"/>
      </w:pPr>
      <w:rPr>
        <w:rFonts w:cs="Times New Roman" w:hint="default"/>
      </w:rPr>
    </w:lvl>
  </w:abstractNum>
  <w:abstractNum w:abstractNumId="26" w15:restartNumberingAfterBreak="0">
    <w:nsid w:val="4CF051F1"/>
    <w:multiLevelType w:val="hybridMultilevel"/>
    <w:tmpl w:val="893C3210"/>
    <w:lvl w:ilvl="0" w:tplc="EA96FC9C">
      <w:start w:val="1"/>
      <w:numFmt w:val="bullet"/>
      <w:lvlText w:val=""/>
      <w:lvlPicBulletId w:val="0"/>
      <w:lvlJc w:val="left"/>
      <w:pPr>
        <w:ind w:left="2160" w:hanging="360"/>
      </w:pPr>
      <w:rPr>
        <w:rFonts w:ascii="Symbol" w:hAnsi="Symbol" w:hint="default"/>
        <w:color w:val="auto"/>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27" w15:restartNumberingAfterBreak="0">
    <w:nsid w:val="51946897"/>
    <w:multiLevelType w:val="hybridMultilevel"/>
    <w:tmpl w:val="E61696E6"/>
    <w:lvl w:ilvl="0" w:tplc="52840494">
      <w:start w:val="3"/>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15:restartNumberingAfterBreak="0">
    <w:nsid w:val="571057D7"/>
    <w:multiLevelType w:val="hybridMultilevel"/>
    <w:tmpl w:val="2214D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C3765C"/>
    <w:multiLevelType w:val="hybridMultilevel"/>
    <w:tmpl w:val="01AEEC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F754674"/>
    <w:multiLevelType w:val="multilevel"/>
    <w:tmpl w:val="6E9CD1B6"/>
    <w:styleLink w:val="FormatmallNumreradlista"/>
    <w:lvl w:ilvl="0">
      <w:start w:val="1"/>
      <w:numFmt w:val="decimal"/>
      <w:lvlText w:val="%1."/>
      <w:lvlJc w:val="left"/>
      <w:pPr>
        <w:tabs>
          <w:tab w:val="num" w:pos="1304"/>
        </w:tabs>
        <w:ind w:left="1304" w:hanging="1304"/>
      </w:pPr>
      <w:rPr>
        <w:rFonts w:hint="default"/>
        <w:sz w:val="24"/>
      </w:rPr>
    </w:lvl>
    <w:lvl w:ilvl="1">
      <w:start w:val="1"/>
      <w:numFmt w:val="decimal"/>
      <w:lvlText w:val="%1.%2"/>
      <w:lvlJc w:val="left"/>
      <w:pPr>
        <w:tabs>
          <w:tab w:val="num" w:pos="1304"/>
        </w:tabs>
        <w:ind w:left="1304" w:hanging="1304"/>
      </w:pPr>
      <w:rPr>
        <w:rFonts w:hint="default"/>
      </w:rPr>
    </w:lvl>
    <w:lvl w:ilvl="2">
      <w:start w:val="1"/>
      <w:numFmt w:val="decimal"/>
      <w:lvlText w:val="%1.%2.%3"/>
      <w:lvlJc w:val="left"/>
      <w:pPr>
        <w:tabs>
          <w:tab w:val="num" w:pos="1304"/>
        </w:tabs>
        <w:ind w:left="1304" w:hanging="1304"/>
      </w:pPr>
      <w:rPr>
        <w:rFonts w:hint="default"/>
        <w:sz w:val="24"/>
        <w:szCs w:val="24"/>
      </w:rPr>
    </w:lvl>
    <w:lvl w:ilvl="3">
      <w:start w:val="1"/>
      <w:numFmt w:val="decimal"/>
      <w:lvlText w:val="%1.%2.%3.%4"/>
      <w:lvlJc w:val="left"/>
      <w:pPr>
        <w:tabs>
          <w:tab w:val="num" w:pos="1304"/>
        </w:tabs>
        <w:ind w:left="1304" w:hanging="1304"/>
      </w:pPr>
      <w:rPr>
        <w:rFonts w:hint="default"/>
      </w:rPr>
    </w:lvl>
    <w:lvl w:ilvl="4">
      <w:start w:val="1"/>
      <w:numFmt w:val="decimal"/>
      <w:lvlText w:val="%1.%2.%3.%4.%5"/>
      <w:lvlJc w:val="left"/>
      <w:pPr>
        <w:tabs>
          <w:tab w:val="num" w:pos="3328"/>
        </w:tabs>
        <w:ind w:left="3328" w:hanging="3328"/>
      </w:pPr>
      <w:rPr>
        <w:rFonts w:hint="default"/>
      </w:rPr>
    </w:lvl>
    <w:lvl w:ilvl="5">
      <w:start w:val="1"/>
      <w:numFmt w:val="decimal"/>
      <w:lvlText w:val="%1.%2.%3.%4.%5.%6."/>
      <w:lvlJc w:val="left"/>
      <w:pPr>
        <w:tabs>
          <w:tab w:val="num" w:pos="3328"/>
        </w:tabs>
        <w:ind w:left="3328" w:hanging="3328"/>
      </w:pPr>
      <w:rPr>
        <w:rFonts w:hint="default"/>
      </w:rPr>
    </w:lvl>
    <w:lvl w:ilvl="6">
      <w:start w:val="1"/>
      <w:numFmt w:val="decimal"/>
      <w:lvlText w:val="%1.%2.%3.%4.%5.%6.%7."/>
      <w:lvlJc w:val="left"/>
      <w:pPr>
        <w:tabs>
          <w:tab w:val="num" w:pos="3328"/>
        </w:tabs>
        <w:ind w:left="3328" w:hanging="3328"/>
      </w:pPr>
      <w:rPr>
        <w:rFonts w:hint="default"/>
      </w:rPr>
    </w:lvl>
    <w:lvl w:ilvl="7">
      <w:start w:val="1"/>
      <w:numFmt w:val="decimal"/>
      <w:lvlText w:val="%1.%2.%3.%4.%5.%6.%7.%8."/>
      <w:lvlJc w:val="left"/>
      <w:pPr>
        <w:tabs>
          <w:tab w:val="num" w:pos="3328"/>
        </w:tabs>
        <w:ind w:left="3328" w:hanging="3328"/>
      </w:pPr>
      <w:rPr>
        <w:rFonts w:hint="default"/>
      </w:rPr>
    </w:lvl>
    <w:lvl w:ilvl="8">
      <w:start w:val="1"/>
      <w:numFmt w:val="decimal"/>
      <w:lvlText w:val="%1.%2.%3.%4.%5.%6.%7.%8.%9."/>
      <w:lvlJc w:val="left"/>
      <w:pPr>
        <w:tabs>
          <w:tab w:val="num" w:pos="3328"/>
        </w:tabs>
        <w:ind w:left="3328" w:hanging="3328"/>
      </w:pPr>
      <w:rPr>
        <w:rFonts w:hint="default"/>
      </w:rPr>
    </w:lvl>
  </w:abstractNum>
  <w:abstractNum w:abstractNumId="31" w15:restartNumberingAfterBreak="0">
    <w:nsid w:val="62437C98"/>
    <w:multiLevelType w:val="singleLevel"/>
    <w:tmpl w:val="C6BA5078"/>
    <w:lvl w:ilvl="0">
      <w:start w:val="1"/>
      <w:numFmt w:val="decimal"/>
      <w:pStyle w:val="ListNumber"/>
      <w:lvlText w:val="%1."/>
      <w:lvlJc w:val="left"/>
      <w:pPr>
        <w:tabs>
          <w:tab w:val="num" w:pos="360"/>
        </w:tabs>
        <w:ind w:left="357" w:hanging="357"/>
      </w:pPr>
    </w:lvl>
  </w:abstractNum>
  <w:abstractNum w:abstractNumId="32" w15:restartNumberingAfterBreak="0">
    <w:nsid w:val="63933D09"/>
    <w:multiLevelType w:val="hybridMultilevel"/>
    <w:tmpl w:val="8C7E31A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5232C74"/>
    <w:multiLevelType w:val="hybridMultilevel"/>
    <w:tmpl w:val="1258FC5C"/>
    <w:lvl w:ilvl="0" w:tplc="040B000B">
      <w:start w:val="1"/>
      <w:numFmt w:val="bullet"/>
      <w:lvlText w:val=""/>
      <w:lvlJc w:val="left"/>
      <w:pPr>
        <w:ind w:left="1080" w:hanging="360"/>
      </w:pPr>
      <w:rPr>
        <w:rFonts w:ascii="Wingdings" w:hAnsi="Wingdings"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4" w15:restartNumberingAfterBreak="0">
    <w:nsid w:val="6AA87674"/>
    <w:multiLevelType w:val="hybridMultilevel"/>
    <w:tmpl w:val="2DA43246"/>
    <w:lvl w:ilvl="0" w:tplc="040B0001">
      <w:start w:val="1"/>
      <w:numFmt w:val="bullet"/>
      <w:lvlText w:val=""/>
      <w:lvlJc w:val="left"/>
      <w:pPr>
        <w:ind w:left="2384" w:hanging="360"/>
      </w:pPr>
      <w:rPr>
        <w:rFonts w:ascii="Symbol" w:hAnsi="Symbol" w:hint="default"/>
      </w:rPr>
    </w:lvl>
    <w:lvl w:ilvl="1" w:tplc="040B0003">
      <w:start w:val="1"/>
      <w:numFmt w:val="bullet"/>
      <w:lvlText w:val=""/>
      <w:lvlJc w:val="left"/>
      <w:pPr>
        <w:ind w:left="3104" w:hanging="360"/>
      </w:pPr>
      <w:rPr>
        <w:rFonts w:ascii="Symbol" w:hAnsi="Symbol" w:hint="default"/>
      </w:rPr>
    </w:lvl>
    <w:lvl w:ilvl="2" w:tplc="040B0005" w:tentative="1">
      <w:start w:val="1"/>
      <w:numFmt w:val="lowerRoman"/>
      <w:lvlText w:val="%3."/>
      <w:lvlJc w:val="right"/>
      <w:pPr>
        <w:ind w:left="3824" w:hanging="180"/>
      </w:pPr>
    </w:lvl>
    <w:lvl w:ilvl="3" w:tplc="040B0001" w:tentative="1">
      <w:start w:val="1"/>
      <w:numFmt w:val="decimal"/>
      <w:lvlText w:val="%4."/>
      <w:lvlJc w:val="left"/>
      <w:pPr>
        <w:ind w:left="4544" w:hanging="360"/>
      </w:pPr>
    </w:lvl>
    <w:lvl w:ilvl="4" w:tplc="040B0003" w:tentative="1">
      <w:start w:val="1"/>
      <w:numFmt w:val="lowerLetter"/>
      <w:lvlText w:val="%5."/>
      <w:lvlJc w:val="left"/>
      <w:pPr>
        <w:ind w:left="5264" w:hanging="360"/>
      </w:pPr>
    </w:lvl>
    <w:lvl w:ilvl="5" w:tplc="040B0005" w:tentative="1">
      <w:start w:val="1"/>
      <w:numFmt w:val="lowerRoman"/>
      <w:lvlText w:val="%6."/>
      <w:lvlJc w:val="right"/>
      <w:pPr>
        <w:ind w:left="5984" w:hanging="180"/>
      </w:pPr>
    </w:lvl>
    <w:lvl w:ilvl="6" w:tplc="040B0001" w:tentative="1">
      <w:start w:val="1"/>
      <w:numFmt w:val="decimal"/>
      <w:lvlText w:val="%7."/>
      <w:lvlJc w:val="left"/>
      <w:pPr>
        <w:ind w:left="6704" w:hanging="360"/>
      </w:pPr>
    </w:lvl>
    <w:lvl w:ilvl="7" w:tplc="040B0003" w:tentative="1">
      <w:start w:val="1"/>
      <w:numFmt w:val="lowerLetter"/>
      <w:lvlText w:val="%8."/>
      <w:lvlJc w:val="left"/>
      <w:pPr>
        <w:ind w:left="7424" w:hanging="360"/>
      </w:pPr>
    </w:lvl>
    <w:lvl w:ilvl="8" w:tplc="040B0005" w:tentative="1">
      <w:start w:val="1"/>
      <w:numFmt w:val="lowerRoman"/>
      <w:lvlText w:val="%9."/>
      <w:lvlJc w:val="right"/>
      <w:pPr>
        <w:ind w:left="8144" w:hanging="180"/>
      </w:pPr>
    </w:lvl>
  </w:abstractNum>
  <w:abstractNum w:abstractNumId="35" w15:restartNumberingAfterBreak="0">
    <w:nsid w:val="6DCA32A9"/>
    <w:multiLevelType w:val="hybridMultilevel"/>
    <w:tmpl w:val="7D62A9B4"/>
    <w:lvl w:ilvl="0" w:tplc="040B0001">
      <w:start w:val="1"/>
      <w:numFmt w:val="bullet"/>
      <w:pStyle w:val="Figurtex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8F50F1A"/>
    <w:multiLevelType w:val="hybridMultilevel"/>
    <w:tmpl w:val="2C226E5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15:restartNumberingAfterBreak="0">
    <w:nsid w:val="7C56404F"/>
    <w:multiLevelType w:val="hybridMultilevel"/>
    <w:tmpl w:val="D1B0E862"/>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2"/>
  </w:num>
  <w:num w:numId="3">
    <w:abstractNumId w:val="7"/>
  </w:num>
  <w:num w:numId="4">
    <w:abstractNumId w:val="3"/>
  </w:num>
  <w:num w:numId="5">
    <w:abstractNumId w:val="19"/>
  </w:num>
  <w:num w:numId="6">
    <w:abstractNumId w:val="12"/>
  </w:num>
  <w:num w:numId="7">
    <w:abstractNumId w:val="24"/>
  </w:num>
  <w:num w:numId="8">
    <w:abstractNumId w:val="34"/>
  </w:num>
  <w:num w:numId="9">
    <w:abstractNumId w:val="23"/>
  </w:num>
  <w:num w:numId="10">
    <w:abstractNumId w:val="1"/>
  </w:num>
  <w:num w:numId="11">
    <w:abstractNumId w:val="25"/>
  </w:num>
  <w:num w:numId="12">
    <w:abstractNumId w:val="30"/>
  </w:num>
  <w:num w:numId="13">
    <w:abstractNumId w:val="16"/>
  </w:num>
  <w:num w:numId="14">
    <w:abstractNumId w:val="20"/>
  </w:num>
  <w:num w:numId="15">
    <w:abstractNumId w:val="0"/>
  </w:num>
  <w:num w:numId="16">
    <w:abstractNumId w:val="11"/>
  </w:num>
  <w:num w:numId="17">
    <w:abstractNumId w:val="22"/>
  </w:num>
  <w:num w:numId="18">
    <w:abstractNumId w:val="35"/>
  </w:num>
  <w:num w:numId="19">
    <w:abstractNumId w:val="15"/>
  </w:num>
  <w:num w:numId="20">
    <w:abstractNumId w:val="33"/>
  </w:num>
  <w:num w:numId="21">
    <w:abstractNumId w:val="10"/>
  </w:num>
  <w:num w:numId="22">
    <w:abstractNumId w:val="29"/>
  </w:num>
  <w:num w:numId="23">
    <w:abstractNumId w:val="18"/>
  </w:num>
  <w:num w:numId="24">
    <w:abstractNumId w:val="26"/>
  </w:num>
  <w:num w:numId="25">
    <w:abstractNumId w:val="14"/>
  </w:num>
  <w:num w:numId="26">
    <w:abstractNumId w:val="36"/>
  </w:num>
  <w:num w:numId="27">
    <w:abstractNumId w:val="6"/>
  </w:num>
  <w:num w:numId="28">
    <w:abstractNumId w:val="13"/>
  </w:num>
  <w:num w:numId="29">
    <w:abstractNumId w:val="17"/>
  </w:num>
  <w:num w:numId="30">
    <w:abstractNumId w:val="5"/>
  </w:num>
  <w:num w:numId="31">
    <w:abstractNumId w:val="9"/>
  </w:num>
  <w:num w:numId="32">
    <w:abstractNumId w:val="28"/>
  </w:num>
  <w:num w:numId="33">
    <w:abstractNumId w:val="37"/>
  </w:num>
  <w:num w:numId="34">
    <w:abstractNumId w:val="32"/>
  </w:num>
  <w:num w:numId="35">
    <w:abstractNumId w:val="8"/>
  </w:num>
  <w:num w:numId="36">
    <w:abstractNumId w:val="27"/>
  </w:num>
  <w:num w:numId="37">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Company" w:val="Enprima"/>
    <w:docVar w:name="dvCopyright" w:val="0"/>
    <w:docVar w:name="dvGlobalVerID" w:val="413.99.01.003"/>
    <w:docVar w:name="dvLanguage" w:val="2057"/>
    <w:docVar w:name="dvSite" w:val="Myyrmäki"/>
    <w:docVar w:name="dvTieturiVerID" w:val="413.03.01.004"/>
    <w:docVar w:name="dvUsed" w:val="1"/>
  </w:docVars>
  <w:rsids>
    <w:rsidRoot w:val="00F83AA1"/>
    <w:rsid w:val="0000096E"/>
    <w:rsid w:val="00001147"/>
    <w:rsid w:val="000013B3"/>
    <w:rsid w:val="00001BF4"/>
    <w:rsid w:val="00002150"/>
    <w:rsid w:val="000028C0"/>
    <w:rsid w:val="00002CEF"/>
    <w:rsid w:val="00003135"/>
    <w:rsid w:val="00004D10"/>
    <w:rsid w:val="0000682E"/>
    <w:rsid w:val="0001217B"/>
    <w:rsid w:val="000168AD"/>
    <w:rsid w:val="00017208"/>
    <w:rsid w:val="00020DFD"/>
    <w:rsid w:val="00022DF7"/>
    <w:rsid w:val="00025084"/>
    <w:rsid w:val="000255ED"/>
    <w:rsid w:val="00034BB6"/>
    <w:rsid w:val="00034EAF"/>
    <w:rsid w:val="00037FB9"/>
    <w:rsid w:val="0004077B"/>
    <w:rsid w:val="00040BDD"/>
    <w:rsid w:val="0004373D"/>
    <w:rsid w:val="00043841"/>
    <w:rsid w:val="0004639C"/>
    <w:rsid w:val="00053773"/>
    <w:rsid w:val="00056889"/>
    <w:rsid w:val="000623A4"/>
    <w:rsid w:val="00064DBA"/>
    <w:rsid w:val="00073A26"/>
    <w:rsid w:val="000744E7"/>
    <w:rsid w:val="000761DB"/>
    <w:rsid w:val="000808FF"/>
    <w:rsid w:val="00081893"/>
    <w:rsid w:val="00081B23"/>
    <w:rsid w:val="0008288B"/>
    <w:rsid w:val="000828D6"/>
    <w:rsid w:val="000855C3"/>
    <w:rsid w:val="00085BAE"/>
    <w:rsid w:val="00086393"/>
    <w:rsid w:val="000902B6"/>
    <w:rsid w:val="00091B73"/>
    <w:rsid w:val="000924F9"/>
    <w:rsid w:val="000930B4"/>
    <w:rsid w:val="000951F3"/>
    <w:rsid w:val="000967E6"/>
    <w:rsid w:val="0009720F"/>
    <w:rsid w:val="000A0F70"/>
    <w:rsid w:val="000A42F1"/>
    <w:rsid w:val="000A4BCF"/>
    <w:rsid w:val="000A56A2"/>
    <w:rsid w:val="000A64C0"/>
    <w:rsid w:val="000A7568"/>
    <w:rsid w:val="000B25E1"/>
    <w:rsid w:val="000B267B"/>
    <w:rsid w:val="000B3721"/>
    <w:rsid w:val="000B4906"/>
    <w:rsid w:val="000B5AFC"/>
    <w:rsid w:val="000B7363"/>
    <w:rsid w:val="000C27DA"/>
    <w:rsid w:val="000C33E1"/>
    <w:rsid w:val="000C73A3"/>
    <w:rsid w:val="000D0A57"/>
    <w:rsid w:val="000D1DDA"/>
    <w:rsid w:val="000D4FCB"/>
    <w:rsid w:val="000D5842"/>
    <w:rsid w:val="000E0027"/>
    <w:rsid w:val="000E2219"/>
    <w:rsid w:val="000E26BE"/>
    <w:rsid w:val="000E2A2E"/>
    <w:rsid w:val="000E57DC"/>
    <w:rsid w:val="000E67A2"/>
    <w:rsid w:val="000E740B"/>
    <w:rsid w:val="000E759B"/>
    <w:rsid w:val="000F01AE"/>
    <w:rsid w:val="000F1467"/>
    <w:rsid w:val="000F2236"/>
    <w:rsid w:val="000F344F"/>
    <w:rsid w:val="000F468A"/>
    <w:rsid w:val="000F5167"/>
    <w:rsid w:val="000F61B1"/>
    <w:rsid w:val="000F7212"/>
    <w:rsid w:val="0010527D"/>
    <w:rsid w:val="00106145"/>
    <w:rsid w:val="00110BBC"/>
    <w:rsid w:val="001137C6"/>
    <w:rsid w:val="00113E6D"/>
    <w:rsid w:val="001141D0"/>
    <w:rsid w:val="00114D02"/>
    <w:rsid w:val="00115D56"/>
    <w:rsid w:val="001166F6"/>
    <w:rsid w:val="00116865"/>
    <w:rsid w:val="00121590"/>
    <w:rsid w:val="00121A3D"/>
    <w:rsid w:val="001249EC"/>
    <w:rsid w:val="00125EEA"/>
    <w:rsid w:val="00130261"/>
    <w:rsid w:val="00133098"/>
    <w:rsid w:val="001358FE"/>
    <w:rsid w:val="00136476"/>
    <w:rsid w:val="00140C1C"/>
    <w:rsid w:val="0014445F"/>
    <w:rsid w:val="00144CDC"/>
    <w:rsid w:val="0014662D"/>
    <w:rsid w:val="0014772A"/>
    <w:rsid w:val="00147D55"/>
    <w:rsid w:val="001509F8"/>
    <w:rsid w:val="0015342F"/>
    <w:rsid w:val="00153A95"/>
    <w:rsid w:val="00153F41"/>
    <w:rsid w:val="00154DC3"/>
    <w:rsid w:val="00160971"/>
    <w:rsid w:val="0016447F"/>
    <w:rsid w:val="0016474E"/>
    <w:rsid w:val="00165B8E"/>
    <w:rsid w:val="00165F26"/>
    <w:rsid w:val="00172676"/>
    <w:rsid w:val="001759D6"/>
    <w:rsid w:val="0017671A"/>
    <w:rsid w:val="00176A9C"/>
    <w:rsid w:val="001770C6"/>
    <w:rsid w:val="0018107D"/>
    <w:rsid w:val="00181C40"/>
    <w:rsid w:val="00183936"/>
    <w:rsid w:val="001839BA"/>
    <w:rsid w:val="00183F24"/>
    <w:rsid w:val="00185FB2"/>
    <w:rsid w:val="0018646B"/>
    <w:rsid w:val="00187A1C"/>
    <w:rsid w:val="00192BDE"/>
    <w:rsid w:val="00192C8D"/>
    <w:rsid w:val="0019350C"/>
    <w:rsid w:val="00193A9E"/>
    <w:rsid w:val="00194BD3"/>
    <w:rsid w:val="00194CAE"/>
    <w:rsid w:val="001A008E"/>
    <w:rsid w:val="001A1F08"/>
    <w:rsid w:val="001A245A"/>
    <w:rsid w:val="001A2CAE"/>
    <w:rsid w:val="001A2FEE"/>
    <w:rsid w:val="001A3262"/>
    <w:rsid w:val="001A36AF"/>
    <w:rsid w:val="001B057A"/>
    <w:rsid w:val="001B0E1D"/>
    <w:rsid w:val="001B528F"/>
    <w:rsid w:val="001B5322"/>
    <w:rsid w:val="001B7C49"/>
    <w:rsid w:val="001C49A9"/>
    <w:rsid w:val="001C567E"/>
    <w:rsid w:val="001C7280"/>
    <w:rsid w:val="001C7CEC"/>
    <w:rsid w:val="001D354F"/>
    <w:rsid w:val="001D4ADE"/>
    <w:rsid w:val="001D597C"/>
    <w:rsid w:val="001D7651"/>
    <w:rsid w:val="001D7CD4"/>
    <w:rsid w:val="001E0E84"/>
    <w:rsid w:val="001E10A4"/>
    <w:rsid w:val="001E2D70"/>
    <w:rsid w:val="001E4045"/>
    <w:rsid w:val="001E7DBD"/>
    <w:rsid w:val="001F036B"/>
    <w:rsid w:val="001F16BC"/>
    <w:rsid w:val="001F3081"/>
    <w:rsid w:val="001F3CBD"/>
    <w:rsid w:val="001F3EF2"/>
    <w:rsid w:val="001F3F79"/>
    <w:rsid w:val="001F5D3D"/>
    <w:rsid w:val="001F704B"/>
    <w:rsid w:val="00200BFF"/>
    <w:rsid w:val="00202069"/>
    <w:rsid w:val="00203E92"/>
    <w:rsid w:val="00204BDD"/>
    <w:rsid w:val="00205DC3"/>
    <w:rsid w:val="002068F8"/>
    <w:rsid w:val="00206943"/>
    <w:rsid w:val="00206990"/>
    <w:rsid w:val="00212012"/>
    <w:rsid w:val="00212919"/>
    <w:rsid w:val="002136F4"/>
    <w:rsid w:val="002145A3"/>
    <w:rsid w:val="00215ED7"/>
    <w:rsid w:val="00216621"/>
    <w:rsid w:val="002224B2"/>
    <w:rsid w:val="00224376"/>
    <w:rsid w:val="0022532C"/>
    <w:rsid w:val="00225DCA"/>
    <w:rsid w:val="0022628D"/>
    <w:rsid w:val="002272D5"/>
    <w:rsid w:val="002274CB"/>
    <w:rsid w:val="00231BDE"/>
    <w:rsid w:val="00233712"/>
    <w:rsid w:val="00235AB9"/>
    <w:rsid w:val="00237194"/>
    <w:rsid w:val="00237A14"/>
    <w:rsid w:val="00241AEB"/>
    <w:rsid w:val="00245444"/>
    <w:rsid w:val="00245CD6"/>
    <w:rsid w:val="00245E15"/>
    <w:rsid w:val="00246689"/>
    <w:rsid w:val="00246D0B"/>
    <w:rsid w:val="00246D8B"/>
    <w:rsid w:val="00246DF3"/>
    <w:rsid w:val="00252D9E"/>
    <w:rsid w:val="00255418"/>
    <w:rsid w:val="002563DB"/>
    <w:rsid w:val="00256890"/>
    <w:rsid w:val="002642BF"/>
    <w:rsid w:val="00265520"/>
    <w:rsid w:val="002656A4"/>
    <w:rsid w:val="00265864"/>
    <w:rsid w:val="002703FC"/>
    <w:rsid w:val="00270880"/>
    <w:rsid w:val="00270A43"/>
    <w:rsid w:val="00271432"/>
    <w:rsid w:val="0027184A"/>
    <w:rsid w:val="00272B23"/>
    <w:rsid w:val="002736D4"/>
    <w:rsid w:val="0027729D"/>
    <w:rsid w:val="00280BAF"/>
    <w:rsid w:val="00282A62"/>
    <w:rsid w:val="00282CEF"/>
    <w:rsid w:val="00283046"/>
    <w:rsid w:val="002860F3"/>
    <w:rsid w:val="0028657A"/>
    <w:rsid w:val="00291E09"/>
    <w:rsid w:val="00292337"/>
    <w:rsid w:val="00294359"/>
    <w:rsid w:val="00294DC2"/>
    <w:rsid w:val="00296CEE"/>
    <w:rsid w:val="002A00CD"/>
    <w:rsid w:val="002A06EC"/>
    <w:rsid w:val="002A093E"/>
    <w:rsid w:val="002A0B9C"/>
    <w:rsid w:val="002A2475"/>
    <w:rsid w:val="002A2F02"/>
    <w:rsid w:val="002B06D2"/>
    <w:rsid w:val="002B31D7"/>
    <w:rsid w:val="002B5668"/>
    <w:rsid w:val="002B579B"/>
    <w:rsid w:val="002C03F3"/>
    <w:rsid w:val="002C06B5"/>
    <w:rsid w:val="002C08A6"/>
    <w:rsid w:val="002C132E"/>
    <w:rsid w:val="002C202D"/>
    <w:rsid w:val="002C4C25"/>
    <w:rsid w:val="002C63D4"/>
    <w:rsid w:val="002D4985"/>
    <w:rsid w:val="002D7588"/>
    <w:rsid w:val="002E0357"/>
    <w:rsid w:val="002E1A0E"/>
    <w:rsid w:val="002E3616"/>
    <w:rsid w:val="002E37BE"/>
    <w:rsid w:val="002E380F"/>
    <w:rsid w:val="002E3FC9"/>
    <w:rsid w:val="002E4F65"/>
    <w:rsid w:val="002E57A5"/>
    <w:rsid w:val="002E66ED"/>
    <w:rsid w:val="002F06EC"/>
    <w:rsid w:val="002F0943"/>
    <w:rsid w:val="002F1AAC"/>
    <w:rsid w:val="002F2048"/>
    <w:rsid w:val="002F4C9C"/>
    <w:rsid w:val="002F568C"/>
    <w:rsid w:val="002F657C"/>
    <w:rsid w:val="00303DA5"/>
    <w:rsid w:val="00304EEE"/>
    <w:rsid w:val="00312513"/>
    <w:rsid w:val="003130E9"/>
    <w:rsid w:val="003161B7"/>
    <w:rsid w:val="00320579"/>
    <w:rsid w:val="00324B5A"/>
    <w:rsid w:val="003255C0"/>
    <w:rsid w:val="00325718"/>
    <w:rsid w:val="00325780"/>
    <w:rsid w:val="00326AF1"/>
    <w:rsid w:val="003277A7"/>
    <w:rsid w:val="00330A84"/>
    <w:rsid w:val="0033185C"/>
    <w:rsid w:val="00333314"/>
    <w:rsid w:val="0033454B"/>
    <w:rsid w:val="00335D28"/>
    <w:rsid w:val="00337444"/>
    <w:rsid w:val="00341B15"/>
    <w:rsid w:val="00341CC2"/>
    <w:rsid w:val="00344D8A"/>
    <w:rsid w:val="00350858"/>
    <w:rsid w:val="00350F4F"/>
    <w:rsid w:val="0035630D"/>
    <w:rsid w:val="00356952"/>
    <w:rsid w:val="00356D9C"/>
    <w:rsid w:val="00363955"/>
    <w:rsid w:val="00363AA9"/>
    <w:rsid w:val="00365750"/>
    <w:rsid w:val="00367603"/>
    <w:rsid w:val="00370DFB"/>
    <w:rsid w:val="003727D0"/>
    <w:rsid w:val="00373486"/>
    <w:rsid w:val="00375D23"/>
    <w:rsid w:val="00380196"/>
    <w:rsid w:val="00380914"/>
    <w:rsid w:val="003829B5"/>
    <w:rsid w:val="00383526"/>
    <w:rsid w:val="00384695"/>
    <w:rsid w:val="0038775C"/>
    <w:rsid w:val="0038786E"/>
    <w:rsid w:val="00387994"/>
    <w:rsid w:val="00391FEF"/>
    <w:rsid w:val="0039266F"/>
    <w:rsid w:val="003936C4"/>
    <w:rsid w:val="00393C71"/>
    <w:rsid w:val="00396B0F"/>
    <w:rsid w:val="00397D2B"/>
    <w:rsid w:val="003A0152"/>
    <w:rsid w:val="003A3240"/>
    <w:rsid w:val="003A4143"/>
    <w:rsid w:val="003A4EA7"/>
    <w:rsid w:val="003A5C89"/>
    <w:rsid w:val="003A697B"/>
    <w:rsid w:val="003A6D68"/>
    <w:rsid w:val="003A73D3"/>
    <w:rsid w:val="003A7B05"/>
    <w:rsid w:val="003B0679"/>
    <w:rsid w:val="003B2036"/>
    <w:rsid w:val="003B3C0E"/>
    <w:rsid w:val="003B4103"/>
    <w:rsid w:val="003B4914"/>
    <w:rsid w:val="003B67AF"/>
    <w:rsid w:val="003C0831"/>
    <w:rsid w:val="003C4ADC"/>
    <w:rsid w:val="003D0CDF"/>
    <w:rsid w:val="003D3B5A"/>
    <w:rsid w:val="003D511B"/>
    <w:rsid w:val="003E05AA"/>
    <w:rsid w:val="003E0F80"/>
    <w:rsid w:val="003E2814"/>
    <w:rsid w:val="003E5533"/>
    <w:rsid w:val="003E73F4"/>
    <w:rsid w:val="003E784B"/>
    <w:rsid w:val="003F1175"/>
    <w:rsid w:val="003F2586"/>
    <w:rsid w:val="003F35AB"/>
    <w:rsid w:val="003F522D"/>
    <w:rsid w:val="00400174"/>
    <w:rsid w:val="00402326"/>
    <w:rsid w:val="00402AE7"/>
    <w:rsid w:val="0040377B"/>
    <w:rsid w:val="00403A2C"/>
    <w:rsid w:val="00407574"/>
    <w:rsid w:val="00407ACB"/>
    <w:rsid w:val="004106FF"/>
    <w:rsid w:val="00412DC7"/>
    <w:rsid w:val="004143EF"/>
    <w:rsid w:val="00414ACF"/>
    <w:rsid w:val="004210F6"/>
    <w:rsid w:val="004219DC"/>
    <w:rsid w:val="00422911"/>
    <w:rsid w:val="004229FB"/>
    <w:rsid w:val="00422C39"/>
    <w:rsid w:val="00424CA5"/>
    <w:rsid w:val="00426014"/>
    <w:rsid w:val="00432A29"/>
    <w:rsid w:val="00433089"/>
    <w:rsid w:val="0043398C"/>
    <w:rsid w:val="0043708E"/>
    <w:rsid w:val="00437AF2"/>
    <w:rsid w:val="00437E0C"/>
    <w:rsid w:val="004405F7"/>
    <w:rsid w:val="00440DC4"/>
    <w:rsid w:val="00443D96"/>
    <w:rsid w:val="00450829"/>
    <w:rsid w:val="00450A03"/>
    <w:rsid w:val="0045197A"/>
    <w:rsid w:val="004546C9"/>
    <w:rsid w:val="00456DCD"/>
    <w:rsid w:val="00457621"/>
    <w:rsid w:val="00461D49"/>
    <w:rsid w:val="0046434D"/>
    <w:rsid w:val="0047004F"/>
    <w:rsid w:val="00470390"/>
    <w:rsid w:val="004735C2"/>
    <w:rsid w:val="0047517B"/>
    <w:rsid w:val="00477420"/>
    <w:rsid w:val="00481429"/>
    <w:rsid w:val="00485739"/>
    <w:rsid w:val="00490E47"/>
    <w:rsid w:val="004924D1"/>
    <w:rsid w:val="0049253B"/>
    <w:rsid w:val="004932C7"/>
    <w:rsid w:val="00493506"/>
    <w:rsid w:val="00494F18"/>
    <w:rsid w:val="00495629"/>
    <w:rsid w:val="004959B2"/>
    <w:rsid w:val="00497D1F"/>
    <w:rsid w:val="004A31F0"/>
    <w:rsid w:val="004A374D"/>
    <w:rsid w:val="004A44A5"/>
    <w:rsid w:val="004A6540"/>
    <w:rsid w:val="004A68C2"/>
    <w:rsid w:val="004A715C"/>
    <w:rsid w:val="004B0A13"/>
    <w:rsid w:val="004B0F4B"/>
    <w:rsid w:val="004B3073"/>
    <w:rsid w:val="004B36D5"/>
    <w:rsid w:val="004B5B1C"/>
    <w:rsid w:val="004B70D0"/>
    <w:rsid w:val="004C1196"/>
    <w:rsid w:val="004C13C1"/>
    <w:rsid w:val="004C3092"/>
    <w:rsid w:val="004C46F5"/>
    <w:rsid w:val="004D195F"/>
    <w:rsid w:val="004D2D2F"/>
    <w:rsid w:val="004D76BF"/>
    <w:rsid w:val="004E0B1B"/>
    <w:rsid w:val="004E0F28"/>
    <w:rsid w:val="004E18D5"/>
    <w:rsid w:val="004E2EA7"/>
    <w:rsid w:val="004E3945"/>
    <w:rsid w:val="004E5D80"/>
    <w:rsid w:val="004F005D"/>
    <w:rsid w:val="004F063A"/>
    <w:rsid w:val="004F18F1"/>
    <w:rsid w:val="004F3597"/>
    <w:rsid w:val="004F4922"/>
    <w:rsid w:val="004F53C6"/>
    <w:rsid w:val="004F6B02"/>
    <w:rsid w:val="005002E0"/>
    <w:rsid w:val="005034C9"/>
    <w:rsid w:val="00503B4D"/>
    <w:rsid w:val="00504533"/>
    <w:rsid w:val="00510614"/>
    <w:rsid w:val="005107FE"/>
    <w:rsid w:val="00510B6D"/>
    <w:rsid w:val="00510E26"/>
    <w:rsid w:val="00513F9D"/>
    <w:rsid w:val="00514A09"/>
    <w:rsid w:val="00514E13"/>
    <w:rsid w:val="005162D3"/>
    <w:rsid w:val="005168B0"/>
    <w:rsid w:val="005211A4"/>
    <w:rsid w:val="00521615"/>
    <w:rsid w:val="00522D0C"/>
    <w:rsid w:val="00524455"/>
    <w:rsid w:val="00526A85"/>
    <w:rsid w:val="00527EF9"/>
    <w:rsid w:val="00531294"/>
    <w:rsid w:val="00531DE2"/>
    <w:rsid w:val="0053293D"/>
    <w:rsid w:val="00532DDF"/>
    <w:rsid w:val="00534506"/>
    <w:rsid w:val="005364DE"/>
    <w:rsid w:val="0053670B"/>
    <w:rsid w:val="00536D06"/>
    <w:rsid w:val="0053761E"/>
    <w:rsid w:val="005425F4"/>
    <w:rsid w:val="00542928"/>
    <w:rsid w:val="00542E29"/>
    <w:rsid w:val="00543BF6"/>
    <w:rsid w:val="005506EB"/>
    <w:rsid w:val="00551FC9"/>
    <w:rsid w:val="005536EA"/>
    <w:rsid w:val="005537FA"/>
    <w:rsid w:val="00554537"/>
    <w:rsid w:val="00555971"/>
    <w:rsid w:val="00557CD3"/>
    <w:rsid w:val="00560288"/>
    <w:rsid w:val="005609C4"/>
    <w:rsid w:val="005648DC"/>
    <w:rsid w:val="0056540C"/>
    <w:rsid w:val="0057154A"/>
    <w:rsid w:val="0057489C"/>
    <w:rsid w:val="00575001"/>
    <w:rsid w:val="00582733"/>
    <w:rsid w:val="005850C0"/>
    <w:rsid w:val="0058576C"/>
    <w:rsid w:val="00586F8A"/>
    <w:rsid w:val="00592527"/>
    <w:rsid w:val="005957C1"/>
    <w:rsid w:val="005A0F00"/>
    <w:rsid w:val="005A1688"/>
    <w:rsid w:val="005A2141"/>
    <w:rsid w:val="005A251B"/>
    <w:rsid w:val="005A65E5"/>
    <w:rsid w:val="005A670D"/>
    <w:rsid w:val="005A7B73"/>
    <w:rsid w:val="005B213A"/>
    <w:rsid w:val="005B24DB"/>
    <w:rsid w:val="005B3D88"/>
    <w:rsid w:val="005B3F97"/>
    <w:rsid w:val="005B47CD"/>
    <w:rsid w:val="005B5F20"/>
    <w:rsid w:val="005B7600"/>
    <w:rsid w:val="005B7616"/>
    <w:rsid w:val="005C1249"/>
    <w:rsid w:val="005C2EF3"/>
    <w:rsid w:val="005C47A4"/>
    <w:rsid w:val="005C58B7"/>
    <w:rsid w:val="005C5EFA"/>
    <w:rsid w:val="005D5D03"/>
    <w:rsid w:val="005D68F1"/>
    <w:rsid w:val="005D6E29"/>
    <w:rsid w:val="005D7DE5"/>
    <w:rsid w:val="005E229A"/>
    <w:rsid w:val="005E2BCD"/>
    <w:rsid w:val="005E4243"/>
    <w:rsid w:val="005E4ECC"/>
    <w:rsid w:val="005E5523"/>
    <w:rsid w:val="005E5EEC"/>
    <w:rsid w:val="005E69AB"/>
    <w:rsid w:val="005E784D"/>
    <w:rsid w:val="005F021C"/>
    <w:rsid w:val="005F1C24"/>
    <w:rsid w:val="005F5A16"/>
    <w:rsid w:val="005F6366"/>
    <w:rsid w:val="005F6D49"/>
    <w:rsid w:val="005F79A8"/>
    <w:rsid w:val="0060047E"/>
    <w:rsid w:val="0060067D"/>
    <w:rsid w:val="006040CC"/>
    <w:rsid w:val="0060411F"/>
    <w:rsid w:val="00605EE4"/>
    <w:rsid w:val="00606872"/>
    <w:rsid w:val="00606CD2"/>
    <w:rsid w:val="006077DF"/>
    <w:rsid w:val="006161B0"/>
    <w:rsid w:val="0061786C"/>
    <w:rsid w:val="00620957"/>
    <w:rsid w:val="006230AC"/>
    <w:rsid w:val="0063140D"/>
    <w:rsid w:val="00632D06"/>
    <w:rsid w:val="00633733"/>
    <w:rsid w:val="00633C78"/>
    <w:rsid w:val="00635643"/>
    <w:rsid w:val="00635DC2"/>
    <w:rsid w:val="006432F5"/>
    <w:rsid w:val="006438BC"/>
    <w:rsid w:val="00644B2A"/>
    <w:rsid w:val="00650564"/>
    <w:rsid w:val="00650ACA"/>
    <w:rsid w:val="00652D8D"/>
    <w:rsid w:val="00653906"/>
    <w:rsid w:val="00654BBD"/>
    <w:rsid w:val="0065560B"/>
    <w:rsid w:val="006611A1"/>
    <w:rsid w:val="00661DB0"/>
    <w:rsid w:val="00663486"/>
    <w:rsid w:val="00663D97"/>
    <w:rsid w:val="0066542A"/>
    <w:rsid w:val="006664BD"/>
    <w:rsid w:val="00671F05"/>
    <w:rsid w:val="00673247"/>
    <w:rsid w:val="00673F93"/>
    <w:rsid w:val="00674FCC"/>
    <w:rsid w:val="00681A50"/>
    <w:rsid w:val="00683188"/>
    <w:rsid w:val="006854EB"/>
    <w:rsid w:val="00685A0A"/>
    <w:rsid w:val="006919A8"/>
    <w:rsid w:val="00691CE7"/>
    <w:rsid w:val="00691E0A"/>
    <w:rsid w:val="00693B24"/>
    <w:rsid w:val="00694DD4"/>
    <w:rsid w:val="00695CC8"/>
    <w:rsid w:val="00696922"/>
    <w:rsid w:val="00696F21"/>
    <w:rsid w:val="00697275"/>
    <w:rsid w:val="006A2595"/>
    <w:rsid w:val="006A4957"/>
    <w:rsid w:val="006A5913"/>
    <w:rsid w:val="006A5B25"/>
    <w:rsid w:val="006A5B4E"/>
    <w:rsid w:val="006A638F"/>
    <w:rsid w:val="006A7A7C"/>
    <w:rsid w:val="006A7D50"/>
    <w:rsid w:val="006B393F"/>
    <w:rsid w:val="006B4408"/>
    <w:rsid w:val="006B5461"/>
    <w:rsid w:val="006B55FA"/>
    <w:rsid w:val="006B59DF"/>
    <w:rsid w:val="006B75B0"/>
    <w:rsid w:val="006C64F9"/>
    <w:rsid w:val="006C7982"/>
    <w:rsid w:val="006D0E07"/>
    <w:rsid w:val="006D130A"/>
    <w:rsid w:val="006D13B3"/>
    <w:rsid w:val="006D49A7"/>
    <w:rsid w:val="006D55B4"/>
    <w:rsid w:val="006D5D26"/>
    <w:rsid w:val="006D7563"/>
    <w:rsid w:val="006E4626"/>
    <w:rsid w:val="006E5579"/>
    <w:rsid w:val="006E5689"/>
    <w:rsid w:val="006F4225"/>
    <w:rsid w:val="006F53BC"/>
    <w:rsid w:val="006F7941"/>
    <w:rsid w:val="00705AA6"/>
    <w:rsid w:val="007070B3"/>
    <w:rsid w:val="007103C1"/>
    <w:rsid w:val="00712223"/>
    <w:rsid w:val="007137F6"/>
    <w:rsid w:val="00720EB4"/>
    <w:rsid w:val="0072100E"/>
    <w:rsid w:val="007210BD"/>
    <w:rsid w:val="0072189E"/>
    <w:rsid w:val="00722A36"/>
    <w:rsid w:val="00723168"/>
    <w:rsid w:val="007236B5"/>
    <w:rsid w:val="00725D31"/>
    <w:rsid w:val="007268DF"/>
    <w:rsid w:val="00730DB5"/>
    <w:rsid w:val="007335C2"/>
    <w:rsid w:val="00735485"/>
    <w:rsid w:val="00737E9E"/>
    <w:rsid w:val="00737EB3"/>
    <w:rsid w:val="00740402"/>
    <w:rsid w:val="00741CAB"/>
    <w:rsid w:val="00741EC0"/>
    <w:rsid w:val="00742736"/>
    <w:rsid w:val="00742936"/>
    <w:rsid w:val="00742A08"/>
    <w:rsid w:val="00742FD6"/>
    <w:rsid w:val="00743926"/>
    <w:rsid w:val="00744E27"/>
    <w:rsid w:val="00750D27"/>
    <w:rsid w:val="0075285A"/>
    <w:rsid w:val="0075331E"/>
    <w:rsid w:val="00754069"/>
    <w:rsid w:val="0076066E"/>
    <w:rsid w:val="00764157"/>
    <w:rsid w:val="0077120F"/>
    <w:rsid w:val="0077415B"/>
    <w:rsid w:val="00774A0B"/>
    <w:rsid w:val="0077700D"/>
    <w:rsid w:val="00780A65"/>
    <w:rsid w:val="007827C1"/>
    <w:rsid w:val="00783687"/>
    <w:rsid w:val="007854C2"/>
    <w:rsid w:val="00786565"/>
    <w:rsid w:val="00791DC3"/>
    <w:rsid w:val="00792650"/>
    <w:rsid w:val="00793C82"/>
    <w:rsid w:val="00797C7F"/>
    <w:rsid w:val="007A036F"/>
    <w:rsid w:val="007A0AE7"/>
    <w:rsid w:val="007A28CF"/>
    <w:rsid w:val="007A4221"/>
    <w:rsid w:val="007A469B"/>
    <w:rsid w:val="007A53C7"/>
    <w:rsid w:val="007A6BD2"/>
    <w:rsid w:val="007A727D"/>
    <w:rsid w:val="007B015F"/>
    <w:rsid w:val="007B089B"/>
    <w:rsid w:val="007B20F4"/>
    <w:rsid w:val="007B4086"/>
    <w:rsid w:val="007B5F9C"/>
    <w:rsid w:val="007B628D"/>
    <w:rsid w:val="007C04E2"/>
    <w:rsid w:val="007C09B0"/>
    <w:rsid w:val="007C1DAC"/>
    <w:rsid w:val="007C4028"/>
    <w:rsid w:val="007C4CFE"/>
    <w:rsid w:val="007C6D6E"/>
    <w:rsid w:val="007D250C"/>
    <w:rsid w:val="007D2C5A"/>
    <w:rsid w:val="007D30ED"/>
    <w:rsid w:val="007D393B"/>
    <w:rsid w:val="007D56BC"/>
    <w:rsid w:val="007D5A75"/>
    <w:rsid w:val="007D6142"/>
    <w:rsid w:val="007D7860"/>
    <w:rsid w:val="007D7CF8"/>
    <w:rsid w:val="007E0B02"/>
    <w:rsid w:val="007E123A"/>
    <w:rsid w:val="007E1EF4"/>
    <w:rsid w:val="007E24FF"/>
    <w:rsid w:val="007E2DA0"/>
    <w:rsid w:val="007E4611"/>
    <w:rsid w:val="007F03A9"/>
    <w:rsid w:val="007F172A"/>
    <w:rsid w:val="007F2715"/>
    <w:rsid w:val="007F2B70"/>
    <w:rsid w:val="007F6399"/>
    <w:rsid w:val="00802E82"/>
    <w:rsid w:val="00802EB1"/>
    <w:rsid w:val="0080388A"/>
    <w:rsid w:val="008045E4"/>
    <w:rsid w:val="00805CDC"/>
    <w:rsid w:val="00806CA7"/>
    <w:rsid w:val="00814FFA"/>
    <w:rsid w:val="0082194C"/>
    <w:rsid w:val="00822B5B"/>
    <w:rsid w:val="00824D88"/>
    <w:rsid w:val="00827F02"/>
    <w:rsid w:val="008312A2"/>
    <w:rsid w:val="008348B6"/>
    <w:rsid w:val="00836014"/>
    <w:rsid w:val="00836DF8"/>
    <w:rsid w:val="00836E5E"/>
    <w:rsid w:val="00841C56"/>
    <w:rsid w:val="00841D56"/>
    <w:rsid w:val="008437AB"/>
    <w:rsid w:val="00844E23"/>
    <w:rsid w:val="008475F3"/>
    <w:rsid w:val="00850A38"/>
    <w:rsid w:val="008515BB"/>
    <w:rsid w:val="00857640"/>
    <w:rsid w:val="00863193"/>
    <w:rsid w:val="0086361F"/>
    <w:rsid w:val="008655FC"/>
    <w:rsid w:val="00870233"/>
    <w:rsid w:val="00871ECA"/>
    <w:rsid w:val="008721C3"/>
    <w:rsid w:val="00873574"/>
    <w:rsid w:val="00880C5D"/>
    <w:rsid w:val="00880CD7"/>
    <w:rsid w:val="0088172F"/>
    <w:rsid w:val="0088403E"/>
    <w:rsid w:val="00886990"/>
    <w:rsid w:val="00886A93"/>
    <w:rsid w:val="008873B5"/>
    <w:rsid w:val="00891274"/>
    <w:rsid w:val="008917FC"/>
    <w:rsid w:val="0089218D"/>
    <w:rsid w:val="00892266"/>
    <w:rsid w:val="008950BA"/>
    <w:rsid w:val="008A2151"/>
    <w:rsid w:val="008A2255"/>
    <w:rsid w:val="008A3864"/>
    <w:rsid w:val="008A436D"/>
    <w:rsid w:val="008A4961"/>
    <w:rsid w:val="008A514A"/>
    <w:rsid w:val="008A6A5D"/>
    <w:rsid w:val="008A71E0"/>
    <w:rsid w:val="008A74DA"/>
    <w:rsid w:val="008A7604"/>
    <w:rsid w:val="008A7F3A"/>
    <w:rsid w:val="008A7FAF"/>
    <w:rsid w:val="008B2E93"/>
    <w:rsid w:val="008B3289"/>
    <w:rsid w:val="008B3593"/>
    <w:rsid w:val="008B3BB5"/>
    <w:rsid w:val="008B41C0"/>
    <w:rsid w:val="008B4A69"/>
    <w:rsid w:val="008B6B80"/>
    <w:rsid w:val="008C002D"/>
    <w:rsid w:val="008C025F"/>
    <w:rsid w:val="008C181B"/>
    <w:rsid w:val="008C2A96"/>
    <w:rsid w:val="008C3D91"/>
    <w:rsid w:val="008C5E84"/>
    <w:rsid w:val="008C769D"/>
    <w:rsid w:val="008D1DD1"/>
    <w:rsid w:val="008D439F"/>
    <w:rsid w:val="008D462D"/>
    <w:rsid w:val="008D5539"/>
    <w:rsid w:val="008D5EDB"/>
    <w:rsid w:val="008E0CE0"/>
    <w:rsid w:val="008E2C58"/>
    <w:rsid w:val="008E3B04"/>
    <w:rsid w:val="008E4801"/>
    <w:rsid w:val="008E704D"/>
    <w:rsid w:val="008E75C3"/>
    <w:rsid w:val="008F1CF7"/>
    <w:rsid w:val="008F386F"/>
    <w:rsid w:val="008F720B"/>
    <w:rsid w:val="008F77BA"/>
    <w:rsid w:val="00901BD1"/>
    <w:rsid w:val="00902972"/>
    <w:rsid w:val="00903EC6"/>
    <w:rsid w:val="0090508D"/>
    <w:rsid w:val="00906F61"/>
    <w:rsid w:val="0090743D"/>
    <w:rsid w:val="0091093A"/>
    <w:rsid w:val="009124FE"/>
    <w:rsid w:val="00912A30"/>
    <w:rsid w:val="00912CED"/>
    <w:rsid w:val="009148EF"/>
    <w:rsid w:val="00915659"/>
    <w:rsid w:val="0092169F"/>
    <w:rsid w:val="00923BEB"/>
    <w:rsid w:val="00924384"/>
    <w:rsid w:val="00924A3D"/>
    <w:rsid w:val="00925831"/>
    <w:rsid w:val="00925949"/>
    <w:rsid w:val="00925F92"/>
    <w:rsid w:val="009272C2"/>
    <w:rsid w:val="0093111C"/>
    <w:rsid w:val="00933B97"/>
    <w:rsid w:val="0093488E"/>
    <w:rsid w:val="009357C0"/>
    <w:rsid w:val="009363B1"/>
    <w:rsid w:val="009415AD"/>
    <w:rsid w:val="009418A2"/>
    <w:rsid w:val="009418CC"/>
    <w:rsid w:val="00941CC7"/>
    <w:rsid w:val="00944C36"/>
    <w:rsid w:val="00951328"/>
    <w:rsid w:val="009534EB"/>
    <w:rsid w:val="009536C9"/>
    <w:rsid w:val="00956071"/>
    <w:rsid w:val="009577D5"/>
    <w:rsid w:val="0095791D"/>
    <w:rsid w:val="009610D4"/>
    <w:rsid w:val="00964425"/>
    <w:rsid w:val="0096577A"/>
    <w:rsid w:val="00965B98"/>
    <w:rsid w:val="00965DF4"/>
    <w:rsid w:val="0096711E"/>
    <w:rsid w:val="00967499"/>
    <w:rsid w:val="0097084A"/>
    <w:rsid w:val="0097344D"/>
    <w:rsid w:val="00975ADA"/>
    <w:rsid w:val="00977715"/>
    <w:rsid w:val="00977CF8"/>
    <w:rsid w:val="00983535"/>
    <w:rsid w:val="00984F02"/>
    <w:rsid w:val="009850C2"/>
    <w:rsid w:val="00985BF9"/>
    <w:rsid w:val="009879A7"/>
    <w:rsid w:val="009908EB"/>
    <w:rsid w:val="00990922"/>
    <w:rsid w:val="009934AE"/>
    <w:rsid w:val="009934C2"/>
    <w:rsid w:val="009934F5"/>
    <w:rsid w:val="00994B9B"/>
    <w:rsid w:val="00994C8A"/>
    <w:rsid w:val="00996CD6"/>
    <w:rsid w:val="009977A8"/>
    <w:rsid w:val="00997FD9"/>
    <w:rsid w:val="009A0FA6"/>
    <w:rsid w:val="009A2AC0"/>
    <w:rsid w:val="009A43F5"/>
    <w:rsid w:val="009A47AE"/>
    <w:rsid w:val="009A52C0"/>
    <w:rsid w:val="009B044C"/>
    <w:rsid w:val="009B0E7E"/>
    <w:rsid w:val="009B161E"/>
    <w:rsid w:val="009B1D46"/>
    <w:rsid w:val="009B408F"/>
    <w:rsid w:val="009B45B0"/>
    <w:rsid w:val="009B5894"/>
    <w:rsid w:val="009B6584"/>
    <w:rsid w:val="009B6E63"/>
    <w:rsid w:val="009B7689"/>
    <w:rsid w:val="009C0C27"/>
    <w:rsid w:val="009C751D"/>
    <w:rsid w:val="009D0EE6"/>
    <w:rsid w:val="009D2475"/>
    <w:rsid w:val="009D58D9"/>
    <w:rsid w:val="009D635F"/>
    <w:rsid w:val="009D6B1F"/>
    <w:rsid w:val="009D6EFF"/>
    <w:rsid w:val="009D735B"/>
    <w:rsid w:val="009E01CE"/>
    <w:rsid w:val="009E1B08"/>
    <w:rsid w:val="009E24ED"/>
    <w:rsid w:val="009F1056"/>
    <w:rsid w:val="009F15CA"/>
    <w:rsid w:val="009F1D42"/>
    <w:rsid w:val="009F28EC"/>
    <w:rsid w:val="009F3287"/>
    <w:rsid w:val="009F560A"/>
    <w:rsid w:val="009F5CC5"/>
    <w:rsid w:val="00A0043E"/>
    <w:rsid w:val="00A0215F"/>
    <w:rsid w:val="00A03CF2"/>
    <w:rsid w:val="00A0464C"/>
    <w:rsid w:val="00A04A10"/>
    <w:rsid w:val="00A067E9"/>
    <w:rsid w:val="00A07CF9"/>
    <w:rsid w:val="00A10404"/>
    <w:rsid w:val="00A10CCF"/>
    <w:rsid w:val="00A11D12"/>
    <w:rsid w:val="00A165B3"/>
    <w:rsid w:val="00A16791"/>
    <w:rsid w:val="00A1719B"/>
    <w:rsid w:val="00A17214"/>
    <w:rsid w:val="00A24879"/>
    <w:rsid w:val="00A27496"/>
    <w:rsid w:val="00A30E6B"/>
    <w:rsid w:val="00A325EE"/>
    <w:rsid w:val="00A346A3"/>
    <w:rsid w:val="00A36635"/>
    <w:rsid w:val="00A36B78"/>
    <w:rsid w:val="00A40650"/>
    <w:rsid w:val="00A40A6F"/>
    <w:rsid w:val="00A423ED"/>
    <w:rsid w:val="00A44B87"/>
    <w:rsid w:val="00A4596B"/>
    <w:rsid w:val="00A474BD"/>
    <w:rsid w:val="00A47885"/>
    <w:rsid w:val="00A478FA"/>
    <w:rsid w:val="00A503A7"/>
    <w:rsid w:val="00A50720"/>
    <w:rsid w:val="00A50AA4"/>
    <w:rsid w:val="00A51C27"/>
    <w:rsid w:val="00A51E88"/>
    <w:rsid w:val="00A52211"/>
    <w:rsid w:val="00A5646A"/>
    <w:rsid w:val="00A6110F"/>
    <w:rsid w:val="00A62028"/>
    <w:rsid w:val="00A63948"/>
    <w:rsid w:val="00A65DAB"/>
    <w:rsid w:val="00A7375D"/>
    <w:rsid w:val="00A748B3"/>
    <w:rsid w:val="00A74D8E"/>
    <w:rsid w:val="00A7595F"/>
    <w:rsid w:val="00A759ED"/>
    <w:rsid w:val="00A76252"/>
    <w:rsid w:val="00A76332"/>
    <w:rsid w:val="00A76B6C"/>
    <w:rsid w:val="00A77F57"/>
    <w:rsid w:val="00A80529"/>
    <w:rsid w:val="00A834E6"/>
    <w:rsid w:val="00A837B3"/>
    <w:rsid w:val="00A8435C"/>
    <w:rsid w:val="00A86460"/>
    <w:rsid w:val="00A86E0A"/>
    <w:rsid w:val="00A90215"/>
    <w:rsid w:val="00A90CE6"/>
    <w:rsid w:val="00A910A9"/>
    <w:rsid w:val="00A95507"/>
    <w:rsid w:val="00A96FE6"/>
    <w:rsid w:val="00A97398"/>
    <w:rsid w:val="00AA0759"/>
    <w:rsid w:val="00AA4CB6"/>
    <w:rsid w:val="00AA58FE"/>
    <w:rsid w:val="00AA614B"/>
    <w:rsid w:val="00AA6C4D"/>
    <w:rsid w:val="00AA722D"/>
    <w:rsid w:val="00AA7B89"/>
    <w:rsid w:val="00AA7C53"/>
    <w:rsid w:val="00AA7EF0"/>
    <w:rsid w:val="00AB134C"/>
    <w:rsid w:val="00AB411A"/>
    <w:rsid w:val="00AB62D4"/>
    <w:rsid w:val="00AB7066"/>
    <w:rsid w:val="00AB7C37"/>
    <w:rsid w:val="00AC0311"/>
    <w:rsid w:val="00AC3E05"/>
    <w:rsid w:val="00AC5FBF"/>
    <w:rsid w:val="00AD0687"/>
    <w:rsid w:val="00AD075C"/>
    <w:rsid w:val="00AD2058"/>
    <w:rsid w:val="00AD2933"/>
    <w:rsid w:val="00AD4A50"/>
    <w:rsid w:val="00AD5240"/>
    <w:rsid w:val="00AD7C84"/>
    <w:rsid w:val="00AD7EBA"/>
    <w:rsid w:val="00AE2979"/>
    <w:rsid w:val="00AE2E19"/>
    <w:rsid w:val="00AE3058"/>
    <w:rsid w:val="00AF300B"/>
    <w:rsid w:val="00AF3A6E"/>
    <w:rsid w:val="00AF3F9B"/>
    <w:rsid w:val="00AF4DF8"/>
    <w:rsid w:val="00B022BB"/>
    <w:rsid w:val="00B04EBF"/>
    <w:rsid w:val="00B1119A"/>
    <w:rsid w:val="00B11235"/>
    <w:rsid w:val="00B11C13"/>
    <w:rsid w:val="00B12359"/>
    <w:rsid w:val="00B15969"/>
    <w:rsid w:val="00B2049E"/>
    <w:rsid w:val="00B223BD"/>
    <w:rsid w:val="00B2277D"/>
    <w:rsid w:val="00B22930"/>
    <w:rsid w:val="00B238BF"/>
    <w:rsid w:val="00B258EE"/>
    <w:rsid w:val="00B25BA5"/>
    <w:rsid w:val="00B261F8"/>
    <w:rsid w:val="00B3002A"/>
    <w:rsid w:val="00B322B6"/>
    <w:rsid w:val="00B340F2"/>
    <w:rsid w:val="00B3451E"/>
    <w:rsid w:val="00B34A48"/>
    <w:rsid w:val="00B36122"/>
    <w:rsid w:val="00B40167"/>
    <w:rsid w:val="00B40E45"/>
    <w:rsid w:val="00B453CF"/>
    <w:rsid w:val="00B4575D"/>
    <w:rsid w:val="00B46A02"/>
    <w:rsid w:val="00B47DE5"/>
    <w:rsid w:val="00B505CB"/>
    <w:rsid w:val="00B55131"/>
    <w:rsid w:val="00B56726"/>
    <w:rsid w:val="00B615B1"/>
    <w:rsid w:val="00B637D0"/>
    <w:rsid w:val="00B63E26"/>
    <w:rsid w:val="00B64C71"/>
    <w:rsid w:val="00B66299"/>
    <w:rsid w:val="00B67A4E"/>
    <w:rsid w:val="00B72544"/>
    <w:rsid w:val="00B72BD8"/>
    <w:rsid w:val="00B756BC"/>
    <w:rsid w:val="00B75BA1"/>
    <w:rsid w:val="00B779AC"/>
    <w:rsid w:val="00B8129B"/>
    <w:rsid w:val="00B81D10"/>
    <w:rsid w:val="00B83FCE"/>
    <w:rsid w:val="00B84047"/>
    <w:rsid w:val="00B84E5A"/>
    <w:rsid w:val="00B864BD"/>
    <w:rsid w:val="00B86E25"/>
    <w:rsid w:val="00B9231A"/>
    <w:rsid w:val="00B937CF"/>
    <w:rsid w:val="00B93A7B"/>
    <w:rsid w:val="00B94049"/>
    <w:rsid w:val="00BA2AD8"/>
    <w:rsid w:val="00BA50ED"/>
    <w:rsid w:val="00BA7E79"/>
    <w:rsid w:val="00BB0DDD"/>
    <w:rsid w:val="00BB1261"/>
    <w:rsid w:val="00BB1E8D"/>
    <w:rsid w:val="00BB2457"/>
    <w:rsid w:val="00BB2666"/>
    <w:rsid w:val="00BB2EB4"/>
    <w:rsid w:val="00BB3E7C"/>
    <w:rsid w:val="00BB6334"/>
    <w:rsid w:val="00BB68DB"/>
    <w:rsid w:val="00BB6BFC"/>
    <w:rsid w:val="00BB6EB0"/>
    <w:rsid w:val="00BB73B4"/>
    <w:rsid w:val="00BB7757"/>
    <w:rsid w:val="00BB7CD3"/>
    <w:rsid w:val="00BC05CA"/>
    <w:rsid w:val="00BC12B2"/>
    <w:rsid w:val="00BC3095"/>
    <w:rsid w:val="00BC4642"/>
    <w:rsid w:val="00BD0362"/>
    <w:rsid w:val="00BD1571"/>
    <w:rsid w:val="00BD3CD2"/>
    <w:rsid w:val="00BD5399"/>
    <w:rsid w:val="00BD68B2"/>
    <w:rsid w:val="00BD7451"/>
    <w:rsid w:val="00BE0413"/>
    <w:rsid w:val="00BE0B21"/>
    <w:rsid w:val="00BE15F9"/>
    <w:rsid w:val="00BE16F5"/>
    <w:rsid w:val="00BE19B7"/>
    <w:rsid w:val="00BE591F"/>
    <w:rsid w:val="00BF2C56"/>
    <w:rsid w:val="00BF2CFC"/>
    <w:rsid w:val="00BF462D"/>
    <w:rsid w:val="00BF47D7"/>
    <w:rsid w:val="00BF4865"/>
    <w:rsid w:val="00BF5F45"/>
    <w:rsid w:val="00BF7A8B"/>
    <w:rsid w:val="00BF7CB2"/>
    <w:rsid w:val="00C01C96"/>
    <w:rsid w:val="00C02167"/>
    <w:rsid w:val="00C0698C"/>
    <w:rsid w:val="00C06FC6"/>
    <w:rsid w:val="00C07FFD"/>
    <w:rsid w:val="00C106E8"/>
    <w:rsid w:val="00C11040"/>
    <w:rsid w:val="00C13444"/>
    <w:rsid w:val="00C13895"/>
    <w:rsid w:val="00C139CA"/>
    <w:rsid w:val="00C153B9"/>
    <w:rsid w:val="00C165D5"/>
    <w:rsid w:val="00C21B3E"/>
    <w:rsid w:val="00C22DB1"/>
    <w:rsid w:val="00C25B63"/>
    <w:rsid w:val="00C27897"/>
    <w:rsid w:val="00C27E76"/>
    <w:rsid w:val="00C30956"/>
    <w:rsid w:val="00C31095"/>
    <w:rsid w:val="00C36198"/>
    <w:rsid w:val="00C36934"/>
    <w:rsid w:val="00C37078"/>
    <w:rsid w:val="00C40C76"/>
    <w:rsid w:val="00C4384F"/>
    <w:rsid w:val="00C43CCE"/>
    <w:rsid w:val="00C43EB4"/>
    <w:rsid w:val="00C441A3"/>
    <w:rsid w:val="00C44BFD"/>
    <w:rsid w:val="00C47BB5"/>
    <w:rsid w:val="00C47DAE"/>
    <w:rsid w:val="00C51097"/>
    <w:rsid w:val="00C51D60"/>
    <w:rsid w:val="00C540B2"/>
    <w:rsid w:val="00C601A5"/>
    <w:rsid w:val="00C608DC"/>
    <w:rsid w:val="00C60B41"/>
    <w:rsid w:val="00C63C9D"/>
    <w:rsid w:val="00C64376"/>
    <w:rsid w:val="00C64E05"/>
    <w:rsid w:val="00C666F8"/>
    <w:rsid w:val="00C709F2"/>
    <w:rsid w:val="00C721BA"/>
    <w:rsid w:val="00C72201"/>
    <w:rsid w:val="00C72269"/>
    <w:rsid w:val="00C74E90"/>
    <w:rsid w:val="00C8046A"/>
    <w:rsid w:val="00C80951"/>
    <w:rsid w:val="00C8370F"/>
    <w:rsid w:val="00C84872"/>
    <w:rsid w:val="00C866D6"/>
    <w:rsid w:val="00C929BC"/>
    <w:rsid w:val="00C92EAF"/>
    <w:rsid w:val="00C96F71"/>
    <w:rsid w:val="00CA078F"/>
    <w:rsid w:val="00CA42C8"/>
    <w:rsid w:val="00CA4442"/>
    <w:rsid w:val="00CA5BD8"/>
    <w:rsid w:val="00CA5EC1"/>
    <w:rsid w:val="00CA7949"/>
    <w:rsid w:val="00CB12D9"/>
    <w:rsid w:val="00CB45EE"/>
    <w:rsid w:val="00CB4622"/>
    <w:rsid w:val="00CB5559"/>
    <w:rsid w:val="00CC0AAD"/>
    <w:rsid w:val="00CC1164"/>
    <w:rsid w:val="00CC3C19"/>
    <w:rsid w:val="00CC550C"/>
    <w:rsid w:val="00CC7AB9"/>
    <w:rsid w:val="00CD0FAB"/>
    <w:rsid w:val="00CD19C5"/>
    <w:rsid w:val="00CD47BF"/>
    <w:rsid w:val="00CD47EC"/>
    <w:rsid w:val="00CD4E04"/>
    <w:rsid w:val="00CD56DA"/>
    <w:rsid w:val="00CD6A5A"/>
    <w:rsid w:val="00CE01CF"/>
    <w:rsid w:val="00CE145B"/>
    <w:rsid w:val="00CE4EC8"/>
    <w:rsid w:val="00CE5DD8"/>
    <w:rsid w:val="00CE6104"/>
    <w:rsid w:val="00CF30CA"/>
    <w:rsid w:val="00CF420C"/>
    <w:rsid w:val="00CF534A"/>
    <w:rsid w:val="00CF74DD"/>
    <w:rsid w:val="00CF752C"/>
    <w:rsid w:val="00CF7693"/>
    <w:rsid w:val="00D002BB"/>
    <w:rsid w:val="00D018EB"/>
    <w:rsid w:val="00D01AFE"/>
    <w:rsid w:val="00D01D70"/>
    <w:rsid w:val="00D01F1E"/>
    <w:rsid w:val="00D04403"/>
    <w:rsid w:val="00D053D0"/>
    <w:rsid w:val="00D05431"/>
    <w:rsid w:val="00D06667"/>
    <w:rsid w:val="00D0785E"/>
    <w:rsid w:val="00D108D0"/>
    <w:rsid w:val="00D12C50"/>
    <w:rsid w:val="00D149E2"/>
    <w:rsid w:val="00D17004"/>
    <w:rsid w:val="00D20CEF"/>
    <w:rsid w:val="00D224AC"/>
    <w:rsid w:val="00D227FC"/>
    <w:rsid w:val="00D2731C"/>
    <w:rsid w:val="00D2791D"/>
    <w:rsid w:val="00D347F5"/>
    <w:rsid w:val="00D42198"/>
    <w:rsid w:val="00D42420"/>
    <w:rsid w:val="00D43456"/>
    <w:rsid w:val="00D43F93"/>
    <w:rsid w:val="00D44064"/>
    <w:rsid w:val="00D446B2"/>
    <w:rsid w:val="00D45ADC"/>
    <w:rsid w:val="00D46FFB"/>
    <w:rsid w:val="00D508C6"/>
    <w:rsid w:val="00D51971"/>
    <w:rsid w:val="00D53E58"/>
    <w:rsid w:val="00D566A5"/>
    <w:rsid w:val="00D57A7C"/>
    <w:rsid w:val="00D57E83"/>
    <w:rsid w:val="00D6214E"/>
    <w:rsid w:val="00D6294E"/>
    <w:rsid w:val="00D64495"/>
    <w:rsid w:val="00D70D0C"/>
    <w:rsid w:val="00D71361"/>
    <w:rsid w:val="00D72A11"/>
    <w:rsid w:val="00D75B2B"/>
    <w:rsid w:val="00D761AE"/>
    <w:rsid w:val="00D76310"/>
    <w:rsid w:val="00D77D3E"/>
    <w:rsid w:val="00D80A4A"/>
    <w:rsid w:val="00D82580"/>
    <w:rsid w:val="00D82BBE"/>
    <w:rsid w:val="00D83F7D"/>
    <w:rsid w:val="00D854D6"/>
    <w:rsid w:val="00D90A13"/>
    <w:rsid w:val="00D90FC4"/>
    <w:rsid w:val="00D91EC7"/>
    <w:rsid w:val="00D92450"/>
    <w:rsid w:val="00D93649"/>
    <w:rsid w:val="00D95A95"/>
    <w:rsid w:val="00D971D3"/>
    <w:rsid w:val="00DA0685"/>
    <w:rsid w:val="00DA0956"/>
    <w:rsid w:val="00DA1116"/>
    <w:rsid w:val="00DA3FB9"/>
    <w:rsid w:val="00DA7995"/>
    <w:rsid w:val="00DB0FC3"/>
    <w:rsid w:val="00DB1818"/>
    <w:rsid w:val="00DB3B49"/>
    <w:rsid w:val="00DB4836"/>
    <w:rsid w:val="00DB6057"/>
    <w:rsid w:val="00DB6DF2"/>
    <w:rsid w:val="00DC287F"/>
    <w:rsid w:val="00DC3C04"/>
    <w:rsid w:val="00DC40E7"/>
    <w:rsid w:val="00DC5EA5"/>
    <w:rsid w:val="00DC6D80"/>
    <w:rsid w:val="00DC6F65"/>
    <w:rsid w:val="00DC6FFF"/>
    <w:rsid w:val="00DD0AA5"/>
    <w:rsid w:val="00DD1463"/>
    <w:rsid w:val="00DD171A"/>
    <w:rsid w:val="00DD3A0D"/>
    <w:rsid w:val="00DD6BB8"/>
    <w:rsid w:val="00DD7084"/>
    <w:rsid w:val="00DE1964"/>
    <w:rsid w:val="00DE26ED"/>
    <w:rsid w:val="00DE2A89"/>
    <w:rsid w:val="00DE3706"/>
    <w:rsid w:val="00DE371B"/>
    <w:rsid w:val="00DF21EF"/>
    <w:rsid w:val="00DF39C9"/>
    <w:rsid w:val="00DF62B8"/>
    <w:rsid w:val="00E00068"/>
    <w:rsid w:val="00E0014F"/>
    <w:rsid w:val="00E003D0"/>
    <w:rsid w:val="00E00BA8"/>
    <w:rsid w:val="00E01450"/>
    <w:rsid w:val="00E01511"/>
    <w:rsid w:val="00E01891"/>
    <w:rsid w:val="00E0262F"/>
    <w:rsid w:val="00E02A2E"/>
    <w:rsid w:val="00E0378F"/>
    <w:rsid w:val="00E03A50"/>
    <w:rsid w:val="00E03FFE"/>
    <w:rsid w:val="00E05343"/>
    <w:rsid w:val="00E10331"/>
    <w:rsid w:val="00E11911"/>
    <w:rsid w:val="00E124AF"/>
    <w:rsid w:val="00E12CE7"/>
    <w:rsid w:val="00E14054"/>
    <w:rsid w:val="00E1577D"/>
    <w:rsid w:val="00E174F2"/>
    <w:rsid w:val="00E21CCE"/>
    <w:rsid w:val="00E2380B"/>
    <w:rsid w:val="00E25B78"/>
    <w:rsid w:val="00E25F0C"/>
    <w:rsid w:val="00E278A5"/>
    <w:rsid w:val="00E30002"/>
    <w:rsid w:val="00E31CDD"/>
    <w:rsid w:val="00E32FE5"/>
    <w:rsid w:val="00E3329A"/>
    <w:rsid w:val="00E333C1"/>
    <w:rsid w:val="00E344C6"/>
    <w:rsid w:val="00E34970"/>
    <w:rsid w:val="00E35CBC"/>
    <w:rsid w:val="00E45466"/>
    <w:rsid w:val="00E46DA9"/>
    <w:rsid w:val="00E471EE"/>
    <w:rsid w:val="00E53079"/>
    <w:rsid w:val="00E564C9"/>
    <w:rsid w:val="00E567D1"/>
    <w:rsid w:val="00E57B4E"/>
    <w:rsid w:val="00E60C72"/>
    <w:rsid w:val="00E62B46"/>
    <w:rsid w:val="00E633BA"/>
    <w:rsid w:val="00E67D15"/>
    <w:rsid w:val="00E7002B"/>
    <w:rsid w:val="00E71290"/>
    <w:rsid w:val="00E712E5"/>
    <w:rsid w:val="00E72320"/>
    <w:rsid w:val="00E737B4"/>
    <w:rsid w:val="00E74F45"/>
    <w:rsid w:val="00E7553D"/>
    <w:rsid w:val="00E76D34"/>
    <w:rsid w:val="00E8258C"/>
    <w:rsid w:val="00E860A8"/>
    <w:rsid w:val="00E87094"/>
    <w:rsid w:val="00E87525"/>
    <w:rsid w:val="00E90A3E"/>
    <w:rsid w:val="00E929B0"/>
    <w:rsid w:val="00E943E9"/>
    <w:rsid w:val="00E9708A"/>
    <w:rsid w:val="00E9776E"/>
    <w:rsid w:val="00EA45F8"/>
    <w:rsid w:val="00EA4A1F"/>
    <w:rsid w:val="00EA6570"/>
    <w:rsid w:val="00EA696D"/>
    <w:rsid w:val="00EB400A"/>
    <w:rsid w:val="00EC2BA2"/>
    <w:rsid w:val="00EC2F19"/>
    <w:rsid w:val="00EC49C7"/>
    <w:rsid w:val="00EC7361"/>
    <w:rsid w:val="00ED1F68"/>
    <w:rsid w:val="00EE1977"/>
    <w:rsid w:val="00EE373E"/>
    <w:rsid w:val="00EF07BF"/>
    <w:rsid w:val="00EF07C3"/>
    <w:rsid w:val="00EF2A3C"/>
    <w:rsid w:val="00EF3674"/>
    <w:rsid w:val="00EF4000"/>
    <w:rsid w:val="00EF6C59"/>
    <w:rsid w:val="00EF7990"/>
    <w:rsid w:val="00F006DF"/>
    <w:rsid w:val="00F02039"/>
    <w:rsid w:val="00F03B57"/>
    <w:rsid w:val="00F04359"/>
    <w:rsid w:val="00F10374"/>
    <w:rsid w:val="00F122C5"/>
    <w:rsid w:val="00F128BC"/>
    <w:rsid w:val="00F13B01"/>
    <w:rsid w:val="00F13BCD"/>
    <w:rsid w:val="00F147FF"/>
    <w:rsid w:val="00F149CD"/>
    <w:rsid w:val="00F2006A"/>
    <w:rsid w:val="00F20E8E"/>
    <w:rsid w:val="00F22FD5"/>
    <w:rsid w:val="00F23C85"/>
    <w:rsid w:val="00F247AB"/>
    <w:rsid w:val="00F24F04"/>
    <w:rsid w:val="00F2508B"/>
    <w:rsid w:val="00F253F5"/>
    <w:rsid w:val="00F31952"/>
    <w:rsid w:val="00F349F6"/>
    <w:rsid w:val="00F34AD2"/>
    <w:rsid w:val="00F357B9"/>
    <w:rsid w:val="00F35B94"/>
    <w:rsid w:val="00F36562"/>
    <w:rsid w:val="00F40123"/>
    <w:rsid w:val="00F411C7"/>
    <w:rsid w:val="00F4183A"/>
    <w:rsid w:val="00F431C8"/>
    <w:rsid w:val="00F51277"/>
    <w:rsid w:val="00F529E1"/>
    <w:rsid w:val="00F53011"/>
    <w:rsid w:val="00F54417"/>
    <w:rsid w:val="00F548F8"/>
    <w:rsid w:val="00F6015E"/>
    <w:rsid w:val="00F604B9"/>
    <w:rsid w:val="00F6097E"/>
    <w:rsid w:val="00F63983"/>
    <w:rsid w:val="00F64EC9"/>
    <w:rsid w:val="00F65AF2"/>
    <w:rsid w:val="00F66135"/>
    <w:rsid w:val="00F66D1A"/>
    <w:rsid w:val="00F66E45"/>
    <w:rsid w:val="00F72503"/>
    <w:rsid w:val="00F75624"/>
    <w:rsid w:val="00F75D45"/>
    <w:rsid w:val="00F76DCE"/>
    <w:rsid w:val="00F77C09"/>
    <w:rsid w:val="00F77F2F"/>
    <w:rsid w:val="00F80515"/>
    <w:rsid w:val="00F829AE"/>
    <w:rsid w:val="00F829F0"/>
    <w:rsid w:val="00F82D01"/>
    <w:rsid w:val="00F83AA1"/>
    <w:rsid w:val="00F85DD2"/>
    <w:rsid w:val="00F91D4E"/>
    <w:rsid w:val="00F922AD"/>
    <w:rsid w:val="00F964C4"/>
    <w:rsid w:val="00F97D6E"/>
    <w:rsid w:val="00FA183B"/>
    <w:rsid w:val="00FA1F03"/>
    <w:rsid w:val="00FA5D2D"/>
    <w:rsid w:val="00FA5F7D"/>
    <w:rsid w:val="00FA7B1D"/>
    <w:rsid w:val="00FA7BB2"/>
    <w:rsid w:val="00FB0E4C"/>
    <w:rsid w:val="00FB3178"/>
    <w:rsid w:val="00FB3DB3"/>
    <w:rsid w:val="00FB4426"/>
    <w:rsid w:val="00FB46A7"/>
    <w:rsid w:val="00FC01C7"/>
    <w:rsid w:val="00FC04B7"/>
    <w:rsid w:val="00FC136A"/>
    <w:rsid w:val="00FC1D4F"/>
    <w:rsid w:val="00FC3A85"/>
    <w:rsid w:val="00FC3B13"/>
    <w:rsid w:val="00FC6603"/>
    <w:rsid w:val="00FC734A"/>
    <w:rsid w:val="00FC7FCD"/>
    <w:rsid w:val="00FD3205"/>
    <w:rsid w:val="00FD34BC"/>
    <w:rsid w:val="00FD3614"/>
    <w:rsid w:val="00FD39E4"/>
    <w:rsid w:val="00FD3CDF"/>
    <w:rsid w:val="00FD4446"/>
    <w:rsid w:val="00FD5559"/>
    <w:rsid w:val="00FD63E3"/>
    <w:rsid w:val="00FD650B"/>
    <w:rsid w:val="00FD6E39"/>
    <w:rsid w:val="00FD7637"/>
    <w:rsid w:val="00FE176E"/>
    <w:rsid w:val="00FE27C0"/>
    <w:rsid w:val="00FE2E5B"/>
    <w:rsid w:val="00FE67CF"/>
    <w:rsid w:val="00FE6860"/>
    <w:rsid w:val="00FE6A3B"/>
    <w:rsid w:val="00FE7BDD"/>
    <w:rsid w:val="00FE7EC2"/>
    <w:rsid w:val="00FE7ECF"/>
    <w:rsid w:val="00FF1552"/>
    <w:rsid w:val="00FF35D2"/>
    <w:rsid w:val="00FF46C5"/>
    <w:rsid w:val="00FF7FA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BBAC338-AC12-4F68-929E-6535082DC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4">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uiPriority="99"/>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rsid w:val="001137C6"/>
    <w:rPr>
      <w:sz w:val="24"/>
      <w:lang w:val="en-GB" w:eastAsia="en-US"/>
    </w:rPr>
  </w:style>
  <w:style w:type="paragraph" w:styleId="Heading1">
    <w:name w:val="heading 1"/>
    <w:aliases w:val="ÅF Heading 1,Section Heading,Chapter Heading,Section,1,1 Char,Hauptüberschr.,Para Number,IF Heading 1,Level 11,Level 12,Level 13,Level 14,Level 15,Level 111,Level 121,Level 131,Level 141,Level 16,Level 17,Level 18,Level 19,Level 112,Level 122"/>
    <w:basedOn w:val="Normal"/>
    <w:next w:val="FNormal"/>
    <w:link w:val="Heading1Char"/>
    <w:uiPriority w:val="9"/>
    <w:qFormat/>
    <w:rsid w:val="00341CC2"/>
    <w:pPr>
      <w:keepNext/>
      <w:numPr>
        <w:numId w:val="5"/>
      </w:numPr>
      <w:spacing w:before="480" w:after="120"/>
      <w:outlineLvl w:val="0"/>
    </w:pPr>
    <w:rPr>
      <w:rFonts w:ascii="Segoe UI" w:hAnsi="Segoe UI"/>
      <w:b/>
      <w:caps/>
      <w:kern w:val="28"/>
    </w:rPr>
  </w:style>
  <w:style w:type="paragraph" w:styleId="Heading2">
    <w:name w:val="heading 2"/>
    <w:aliases w:val="ÅF Heading 2,Reset numbering,B Heading,Major,IF Heading 2,Zweite Ebene,2,Level 2,Level 21,Level 22,Level 23,Level 24,Level 25,Level 211,Level 221,Level 231,Level 241,Level 26,Level 27,Level 28,Level 29,Level 212,Level 222,Level 232,Level 242"/>
    <w:basedOn w:val="Normal"/>
    <w:next w:val="FNormal"/>
    <w:link w:val="Heading2Char"/>
    <w:uiPriority w:val="9"/>
    <w:qFormat/>
    <w:rsid w:val="00341CC2"/>
    <w:pPr>
      <w:keepNext/>
      <w:numPr>
        <w:ilvl w:val="1"/>
        <w:numId w:val="5"/>
      </w:numPr>
      <w:spacing w:before="480" w:after="120"/>
      <w:outlineLvl w:val="1"/>
    </w:pPr>
    <w:rPr>
      <w:rFonts w:ascii="Segoe UI" w:hAnsi="Segoe UI"/>
      <w:b/>
      <w:caps/>
      <w:sz w:val="20"/>
    </w:rPr>
  </w:style>
  <w:style w:type="paragraph" w:styleId="Heading3">
    <w:name w:val="heading 3"/>
    <w:aliases w:val="ÅF Heading 3,Level 1 - 1,IF Heading 3,Dritte Ebene,3 Char,UKEEP Heading 3"/>
    <w:basedOn w:val="Normal"/>
    <w:next w:val="FNormal"/>
    <w:link w:val="Heading3Char"/>
    <w:uiPriority w:val="9"/>
    <w:qFormat/>
    <w:rsid w:val="00341CC2"/>
    <w:pPr>
      <w:keepNext/>
      <w:numPr>
        <w:ilvl w:val="2"/>
        <w:numId w:val="5"/>
      </w:numPr>
      <w:spacing w:before="240" w:after="120"/>
      <w:outlineLvl w:val="2"/>
    </w:pPr>
    <w:rPr>
      <w:rFonts w:ascii="Segoe UI" w:hAnsi="Segoe UI"/>
      <w:b/>
      <w:sz w:val="20"/>
    </w:rPr>
  </w:style>
  <w:style w:type="paragraph" w:styleId="Heading4">
    <w:name w:val="heading 4"/>
    <w:aliases w:val="ÅF Heading 4,Level 2 - a,Vierte Ebene,Heading 4 Char Char Char,IF Heading 4 Char Char Char,h4"/>
    <w:basedOn w:val="Normal"/>
    <w:next w:val="FNormal"/>
    <w:link w:val="Heading4Char"/>
    <w:uiPriority w:val="9"/>
    <w:qFormat/>
    <w:rsid w:val="00341CC2"/>
    <w:pPr>
      <w:keepNext/>
      <w:numPr>
        <w:ilvl w:val="3"/>
        <w:numId w:val="5"/>
      </w:numPr>
      <w:spacing w:before="160" w:after="120"/>
      <w:outlineLvl w:val="3"/>
    </w:pPr>
    <w:rPr>
      <w:rFonts w:ascii="Segoe UI" w:hAnsi="Segoe UI"/>
      <w:b/>
      <w:i/>
      <w:sz w:val="20"/>
    </w:rPr>
  </w:style>
  <w:style w:type="paragraph" w:styleId="Heading5">
    <w:name w:val="heading 5"/>
    <w:aliases w:val="ÅF Heading 5,Level 3 - i"/>
    <w:basedOn w:val="Normal"/>
    <w:next w:val="FNormal"/>
    <w:link w:val="Heading5Char"/>
    <w:qFormat/>
    <w:rsid w:val="00341CC2"/>
    <w:pPr>
      <w:numPr>
        <w:ilvl w:val="4"/>
        <w:numId w:val="5"/>
      </w:numPr>
      <w:spacing w:after="240"/>
      <w:outlineLvl w:val="4"/>
    </w:pPr>
    <w:rPr>
      <w:rFonts w:ascii="Segoe UI" w:hAnsi="Segoe UI"/>
      <w:b/>
      <w:sz w:val="20"/>
    </w:rPr>
  </w:style>
  <w:style w:type="paragraph" w:styleId="Heading6">
    <w:name w:val="heading 6"/>
    <w:aliases w:val="Legal Level 1."/>
    <w:basedOn w:val="Normal"/>
    <w:next w:val="Normal"/>
    <w:link w:val="Heading6Char"/>
    <w:uiPriority w:val="9"/>
    <w:qFormat/>
    <w:rsid w:val="00E14054"/>
    <w:pPr>
      <w:tabs>
        <w:tab w:val="num" w:pos="1152"/>
      </w:tabs>
      <w:spacing w:before="240" w:after="60"/>
      <w:ind w:left="1152" w:hanging="1152"/>
      <w:outlineLvl w:val="5"/>
    </w:pPr>
    <w:rPr>
      <w:rFonts w:ascii="Arial" w:hAnsi="Arial"/>
      <w:i/>
      <w:sz w:val="22"/>
      <w:lang w:eastAsia="sv-SE"/>
    </w:rPr>
  </w:style>
  <w:style w:type="paragraph" w:styleId="Heading7">
    <w:name w:val="heading 7"/>
    <w:aliases w:val="Legal Level 1.1."/>
    <w:basedOn w:val="Normal"/>
    <w:next w:val="Normal"/>
    <w:link w:val="Heading7Char"/>
    <w:uiPriority w:val="9"/>
    <w:qFormat/>
    <w:rsid w:val="00E14054"/>
    <w:pPr>
      <w:tabs>
        <w:tab w:val="num" w:pos="1296"/>
      </w:tabs>
      <w:spacing w:before="240" w:after="60"/>
      <w:ind w:left="1296" w:hanging="1296"/>
      <w:outlineLvl w:val="6"/>
    </w:pPr>
    <w:rPr>
      <w:rFonts w:ascii="Arial" w:hAnsi="Arial"/>
      <w:sz w:val="20"/>
      <w:lang w:eastAsia="sv-SE"/>
    </w:rPr>
  </w:style>
  <w:style w:type="paragraph" w:styleId="Heading8">
    <w:name w:val="heading 8"/>
    <w:aliases w:val="Legal Level 1.1.1."/>
    <w:basedOn w:val="Normal"/>
    <w:next w:val="Normal"/>
    <w:link w:val="Heading8Char"/>
    <w:uiPriority w:val="9"/>
    <w:qFormat/>
    <w:rsid w:val="00E14054"/>
    <w:pPr>
      <w:tabs>
        <w:tab w:val="num" w:pos="1440"/>
      </w:tabs>
      <w:spacing w:before="240" w:after="60"/>
      <w:ind w:left="1440" w:hanging="1440"/>
      <w:outlineLvl w:val="7"/>
    </w:pPr>
    <w:rPr>
      <w:rFonts w:ascii="Arial" w:hAnsi="Arial"/>
      <w:i/>
      <w:sz w:val="20"/>
      <w:lang w:eastAsia="sv-SE"/>
    </w:rPr>
  </w:style>
  <w:style w:type="paragraph" w:styleId="Heading9">
    <w:name w:val="heading 9"/>
    <w:aliases w:val="Legal Level 1.1.1.1."/>
    <w:basedOn w:val="Normal"/>
    <w:next w:val="Normal"/>
    <w:link w:val="Heading9Char"/>
    <w:uiPriority w:val="9"/>
    <w:qFormat/>
    <w:rsid w:val="00E14054"/>
    <w:pPr>
      <w:tabs>
        <w:tab w:val="num" w:pos="1584"/>
      </w:tabs>
      <w:spacing w:before="240" w:after="60"/>
      <w:ind w:left="1584" w:hanging="1584"/>
      <w:outlineLvl w:val="8"/>
    </w:pPr>
    <w:rPr>
      <w:rFonts w:ascii="Arial" w:hAnsi="Arial"/>
      <w:i/>
      <w:sz w:val="18"/>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aliases w:val="Normal Indent Char,Normal Indent Char2 Char1,Normal Indent Char1 Char1 Char1,Normal Indent Char Char Char1 Char,Normal Indent Char1 Char Char Char Char1,Normal Indent Char Char1 Char Char Char Char1,Normal Indent Char2,Normal Indent Char1"/>
    <w:basedOn w:val="Normal"/>
    <w:link w:val="NormalIndentChar3"/>
    <w:rsid w:val="001137C6"/>
    <w:pPr>
      <w:spacing w:after="120"/>
      <w:ind w:left="1304"/>
    </w:pPr>
  </w:style>
  <w:style w:type="paragraph" w:customStyle="1" w:styleId="PaaOtsikko">
    <w:name w:val="PaaOtsikko"/>
    <w:basedOn w:val="Normal"/>
    <w:rsid w:val="001137C6"/>
    <w:pPr>
      <w:keepNext/>
      <w:spacing w:before="240" w:after="120"/>
    </w:pPr>
    <w:rPr>
      <w:rFonts w:ascii="Arial" w:hAnsi="Arial"/>
      <w:b/>
      <w:caps/>
      <w:kern w:val="28"/>
    </w:rPr>
  </w:style>
  <w:style w:type="paragraph" w:styleId="Title">
    <w:name w:val="Title"/>
    <w:basedOn w:val="PaaOtsikko"/>
    <w:next w:val="NormalIndent"/>
    <w:link w:val="TitleChar"/>
    <w:qFormat/>
    <w:rsid w:val="001137C6"/>
    <w:pPr>
      <w:outlineLvl w:val="0"/>
    </w:pPr>
  </w:style>
  <w:style w:type="paragraph" w:styleId="ListNumber">
    <w:name w:val="List Number"/>
    <w:basedOn w:val="Normal"/>
    <w:rsid w:val="001137C6"/>
    <w:pPr>
      <w:numPr>
        <w:numId w:val="1"/>
      </w:numPr>
      <w:tabs>
        <w:tab w:val="clear" w:pos="360"/>
        <w:tab w:val="left" w:pos="1661"/>
      </w:tabs>
      <w:ind w:left="1661"/>
    </w:pPr>
  </w:style>
  <w:style w:type="paragraph" w:styleId="ListNumber2">
    <w:name w:val="List Number 2"/>
    <w:basedOn w:val="Normal"/>
    <w:rsid w:val="001137C6"/>
    <w:pPr>
      <w:numPr>
        <w:numId w:val="2"/>
      </w:numPr>
      <w:tabs>
        <w:tab w:val="clear" w:pos="643"/>
        <w:tab w:val="left" w:pos="1661"/>
      </w:tabs>
      <w:spacing w:after="120"/>
      <w:ind w:left="1661" w:hanging="357"/>
    </w:pPr>
  </w:style>
  <w:style w:type="paragraph" w:styleId="ListBullet">
    <w:name w:val="List Bullet"/>
    <w:basedOn w:val="Normal"/>
    <w:rsid w:val="001137C6"/>
    <w:pPr>
      <w:numPr>
        <w:numId w:val="3"/>
      </w:numPr>
      <w:tabs>
        <w:tab w:val="clear" w:pos="360"/>
        <w:tab w:val="left" w:pos="1661"/>
      </w:tabs>
      <w:ind w:left="1661" w:hanging="357"/>
    </w:pPr>
  </w:style>
  <w:style w:type="paragraph" w:styleId="ListBullet2">
    <w:name w:val="List Bullet 2"/>
    <w:basedOn w:val="Normal"/>
    <w:rsid w:val="001137C6"/>
    <w:pPr>
      <w:numPr>
        <w:numId w:val="4"/>
      </w:numPr>
      <w:spacing w:after="120"/>
    </w:pPr>
  </w:style>
  <w:style w:type="paragraph" w:styleId="Header">
    <w:name w:val="header"/>
    <w:basedOn w:val="Normal"/>
    <w:link w:val="HeaderChar"/>
    <w:qFormat/>
    <w:rsid w:val="001137C6"/>
    <w:pPr>
      <w:tabs>
        <w:tab w:val="right" w:pos="8306"/>
      </w:tabs>
    </w:pPr>
  </w:style>
  <w:style w:type="paragraph" w:styleId="Footer">
    <w:name w:val="footer"/>
    <w:basedOn w:val="Normal"/>
    <w:link w:val="FooterChar"/>
    <w:rsid w:val="001137C6"/>
    <w:pPr>
      <w:tabs>
        <w:tab w:val="center" w:pos="4153"/>
        <w:tab w:val="right" w:pos="8306"/>
      </w:tabs>
    </w:pPr>
  </w:style>
  <w:style w:type="paragraph" w:customStyle="1" w:styleId="Riippuvasisennys">
    <w:name w:val="Riippuva sisennys"/>
    <w:basedOn w:val="Normal"/>
    <w:next w:val="NormalIndent"/>
    <w:rsid w:val="001137C6"/>
    <w:pPr>
      <w:tabs>
        <w:tab w:val="left" w:pos="1304"/>
      </w:tabs>
      <w:ind w:left="1304" w:hanging="1304"/>
    </w:pPr>
  </w:style>
  <w:style w:type="paragraph" w:customStyle="1" w:styleId="Riippuvasisennys2">
    <w:name w:val="Riippuva sisennys 2"/>
    <w:basedOn w:val="Normal"/>
    <w:next w:val="NormalIndent"/>
    <w:rsid w:val="001137C6"/>
    <w:pPr>
      <w:tabs>
        <w:tab w:val="left" w:pos="1304"/>
      </w:tabs>
      <w:ind w:left="1661" w:hanging="357"/>
    </w:pPr>
  </w:style>
  <w:style w:type="paragraph" w:styleId="TOCHeading">
    <w:name w:val="TOC Heading"/>
    <w:basedOn w:val="Heading1"/>
    <w:next w:val="Normal"/>
    <w:uiPriority w:val="39"/>
    <w:unhideWhenUsed/>
    <w:qFormat/>
    <w:rsid w:val="00D70D0C"/>
    <w:pPr>
      <w:keepLines/>
      <w:numPr>
        <w:numId w:val="0"/>
      </w:numPr>
      <w:spacing w:after="0" w:line="276" w:lineRule="auto"/>
      <w:outlineLvl w:val="9"/>
    </w:pPr>
    <w:rPr>
      <w:rFonts w:asciiTheme="majorHAnsi" w:eastAsiaTheme="majorEastAsia" w:hAnsiTheme="majorHAnsi" w:cstheme="majorBidi"/>
      <w:bCs/>
      <w:caps w:val="0"/>
      <w:color w:val="365F91" w:themeColor="accent1" w:themeShade="BF"/>
      <w:kern w:val="0"/>
      <w:szCs w:val="28"/>
      <w:lang w:val="en-US"/>
    </w:rPr>
  </w:style>
  <w:style w:type="paragraph" w:styleId="TOC1">
    <w:name w:val="toc 1"/>
    <w:basedOn w:val="Normal"/>
    <w:next w:val="Normal"/>
    <w:autoRedefine/>
    <w:uiPriority w:val="39"/>
    <w:qFormat/>
    <w:rsid w:val="00D70D0C"/>
    <w:pPr>
      <w:spacing w:before="120" w:after="120"/>
    </w:pPr>
    <w:rPr>
      <w:rFonts w:asciiTheme="minorHAnsi" w:hAnsiTheme="minorHAnsi"/>
      <w:b/>
      <w:bCs/>
      <w:caps/>
      <w:sz w:val="20"/>
    </w:rPr>
  </w:style>
  <w:style w:type="paragraph" w:styleId="TOC2">
    <w:name w:val="toc 2"/>
    <w:basedOn w:val="Normal"/>
    <w:next w:val="Normal"/>
    <w:autoRedefine/>
    <w:uiPriority w:val="39"/>
    <w:qFormat/>
    <w:rsid w:val="00D70D0C"/>
    <w:pPr>
      <w:ind w:left="240"/>
    </w:pPr>
    <w:rPr>
      <w:rFonts w:asciiTheme="minorHAnsi" w:hAnsiTheme="minorHAnsi"/>
      <w:smallCaps/>
      <w:sz w:val="20"/>
    </w:rPr>
  </w:style>
  <w:style w:type="paragraph" w:styleId="TOC3">
    <w:name w:val="toc 3"/>
    <w:basedOn w:val="Normal"/>
    <w:next w:val="Normal"/>
    <w:autoRedefine/>
    <w:uiPriority w:val="39"/>
    <w:qFormat/>
    <w:rsid w:val="00D70D0C"/>
    <w:pPr>
      <w:ind w:left="480"/>
    </w:pPr>
    <w:rPr>
      <w:rFonts w:asciiTheme="minorHAnsi" w:hAnsiTheme="minorHAnsi"/>
      <w:i/>
      <w:iCs/>
      <w:sz w:val="20"/>
    </w:rPr>
  </w:style>
  <w:style w:type="character" w:styleId="Hyperlink">
    <w:name w:val="Hyperlink"/>
    <w:basedOn w:val="DefaultParagraphFont"/>
    <w:uiPriority w:val="99"/>
    <w:unhideWhenUsed/>
    <w:rsid w:val="00341CC2"/>
    <w:rPr>
      <w:rFonts w:ascii="Segoe UI" w:hAnsi="Segoe UI"/>
      <w:color w:val="auto"/>
      <w:sz w:val="20"/>
      <w:u w:val="none"/>
    </w:rPr>
  </w:style>
  <w:style w:type="paragraph" w:styleId="BalloonText">
    <w:name w:val="Balloon Text"/>
    <w:basedOn w:val="Normal"/>
    <w:link w:val="BalloonTextChar"/>
    <w:uiPriority w:val="99"/>
    <w:rsid w:val="00D70D0C"/>
    <w:rPr>
      <w:rFonts w:ascii="Tahoma" w:hAnsi="Tahoma" w:cs="Tahoma"/>
      <w:sz w:val="16"/>
      <w:szCs w:val="16"/>
    </w:rPr>
  </w:style>
  <w:style w:type="character" w:customStyle="1" w:styleId="BalloonTextChar">
    <w:name w:val="Balloon Text Char"/>
    <w:basedOn w:val="DefaultParagraphFont"/>
    <w:link w:val="BalloonText"/>
    <w:uiPriority w:val="99"/>
    <w:rsid w:val="00D70D0C"/>
    <w:rPr>
      <w:rFonts w:ascii="Tahoma" w:hAnsi="Tahoma" w:cs="Tahoma"/>
      <w:sz w:val="16"/>
      <w:szCs w:val="16"/>
      <w:lang w:val="en-GB" w:eastAsia="en-US"/>
    </w:rPr>
  </w:style>
  <w:style w:type="paragraph" w:styleId="TOC4">
    <w:name w:val="toc 4"/>
    <w:basedOn w:val="Normal"/>
    <w:next w:val="Normal"/>
    <w:autoRedefine/>
    <w:uiPriority w:val="39"/>
    <w:rsid w:val="0043708E"/>
    <w:pPr>
      <w:ind w:left="720"/>
    </w:pPr>
    <w:rPr>
      <w:rFonts w:asciiTheme="minorHAnsi" w:hAnsiTheme="minorHAnsi"/>
      <w:sz w:val="18"/>
      <w:szCs w:val="18"/>
    </w:rPr>
  </w:style>
  <w:style w:type="paragraph" w:styleId="Caption">
    <w:name w:val="caption"/>
    <w:aliases w:val="ÅF Caption Figure,Figure 1,Beskrivning Char"/>
    <w:basedOn w:val="Normal"/>
    <w:next w:val="Normal"/>
    <w:link w:val="CaptionChar"/>
    <w:uiPriority w:val="99"/>
    <w:unhideWhenUsed/>
    <w:qFormat/>
    <w:rsid w:val="00341CC2"/>
    <w:pPr>
      <w:spacing w:before="60" w:after="280"/>
      <w:ind w:left="1304"/>
    </w:pPr>
    <w:rPr>
      <w:rFonts w:ascii="Segoe UI" w:hAnsi="Segoe UI"/>
      <w:bCs/>
      <w:i/>
      <w:sz w:val="20"/>
      <w:szCs w:val="18"/>
    </w:rPr>
  </w:style>
  <w:style w:type="paragraph" w:styleId="NormalWeb">
    <w:name w:val="Normal (Web)"/>
    <w:aliases w:val=" webb,webb"/>
    <w:basedOn w:val="Normal"/>
    <w:uiPriority w:val="99"/>
    <w:unhideWhenUsed/>
    <w:rsid w:val="001B057A"/>
    <w:pPr>
      <w:spacing w:before="100" w:beforeAutospacing="1" w:after="100" w:afterAutospacing="1"/>
    </w:pPr>
    <w:rPr>
      <w:szCs w:val="24"/>
      <w:lang w:val="fi-FI" w:eastAsia="fi-FI"/>
    </w:rPr>
  </w:style>
  <w:style w:type="paragraph" w:styleId="TableofFigures">
    <w:name w:val="table of figures"/>
    <w:basedOn w:val="Normal"/>
    <w:next w:val="Normal"/>
    <w:uiPriority w:val="99"/>
    <w:rsid w:val="00AD2933"/>
    <w:pPr>
      <w:spacing w:line="360" w:lineRule="auto"/>
    </w:pPr>
  </w:style>
  <w:style w:type="table" w:styleId="TableGrid">
    <w:name w:val="Table Grid"/>
    <w:basedOn w:val="TableNormal"/>
    <w:uiPriority w:val="59"/>
    <w:rsid w:val="00B84047"/>
    <w:rPr>
      <w:rFonts w:ascii="Arial" w:hAnsi="Arial"/>
    </w:rPr>
    <w:tblPr>
      <w:tblInd w:w="14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00" w:type="dxa"/>
        <w:left w:w="100" w:type="dxa"/>
        <w:bottom w:w="100" w:type="dxa"/>
        <w:right w:w="100" w:type="dxa"/>
      </w:tblCellMar>
    </w:tblPr>
    <w:tblStylePr w:type="firstRow">
      <w:pPr>
        <w:jc w:val="left"/>
      </w:pPr>
      <w:rPr>
        <w:rFonts w:ascii="Arial" w:hAnsi="Arial"/>
        <w:b/>
        <w:color w:val="FFFFFF" w:themeColor="background1"/>
        <w:sz w:val="20"/>
      </w:rPr>
      <w:tblPr/>
      <w:tcPr>
        <w:shd w:val="clear" w:color="auto" w:fill="003399"/>
      </w:tcPr>
    </w:tblStylePr>
    <w:tblStylePr w:type="lastRow">
      <w:rPr>
        <w:rFonts w:ascii="Arial" w:hAnsi="Arial"/>
        <w:sz w:val="20"/>
      </w:rPr>
    </w:tblStylePr>
  </w:style>
  <w:style w:type="paragraph" w:styleId="ListParagraph">
    <w:name w:val="List Paragraph"/>
    <w:basedOn w:val="Normal"/>
    <w:uiPriority w:val="34"/>
    <w:qFormat/>
    <w:rsid w:val="008C181B"/>
    <w:pPr>
      <w:ind w:left="720"/>
      <w:contextualSpacing/>
    </w:pPr>
  </w:style>
  <w:style w:type="character" w:customStyle="1" w:styleId="NormalIndentChar3">
    <w:name w:val="Normal Indent Char3"/>
    <w:aliases w:val="Normal Indent Char Char,Normal Indent Char2 Char1 Char,Normal Indent Char1 Char1 Char1 Char,Normal Indent Char Char Char1 Char Char,Normal Indent Char1 Char Char Char Char1 Char,Normal Indent Char Char1 Char Char Char Char1 Char"/>
    <w:basedOn w:val="DefaultParagraphFont"/>
    <w:link w:val="NormalIndent"/>
    <w:rsid w:val="00557CD3"/>
    <w:rPr>
      <w:sz w:val="24"/>
      <w:lang w:val="en-GB" w:eastAsia="en-US"/>
    </w:rPr>
  </w:style>
  <w:style w:type="paragraph" w:customStyle="1" w:styleId="FText">
    <w:name w:val="ÅF Text"/>
    <w:basedOn w:val="NormalIndent"/>
    <w:link w:val="FTextChar1"/>
    <w:rsid w:val="000E0027"/>
  </w:style>
  <w:style w:type="character" w:customStyle="1" w:styleId="FTextChar1">
    <w:name w:val="ÅF Text Char1"/>
    <w:basedOn w:val="DefaultParagraphFont"/>
    <w:link w:val="FText"/>
    <w:rsid w:val="000E0027"/>
    <w:rPr>
      <w:sz w:val="24"/>
      <w:lang w:val="en-GB" w:eastAsia="en-US"/>
    </w:rPr>
  </w:style>
  <w:style w:type="character" w:styleId="Strong">
    <w:name w:val="Strong"/>
    <w:basedOn w:val="DefaultParagraphFont"/>
    <w:uiPriority w:val="22"/>
    <w:qFormat/>
    <w:rsid w:val="00722A36"/>
    <w:rPr>
      <w:b/>
      <w:bCs/>
    </w:rPr>
  </w:style>
  <w:style w:type="character" w:styleId="CommentReference">
    <w:name w:val="annotation reference"/>
    <w:basedOn w:val="DefaultParagraphFont"/>
    <w:rsid w:val="00C13444"/>
    <w:rPr>
      <w:sz w:val="16"/>
      <w:szCs w:val="16"/>
    </w:rPr>
  </w:style>
  <w:style w:type="paragraph" w:styleId="CommentText">
    <w:name w:val="annotation text"/>
    <w:basedOn w:val="Normal"/>
    <w:link w:val="CommentTextChar"/>
    <w:uiPriority w:val="99"/>
    <w:rsid w:val="00C13444"/>
    <w:rPr>
      <w:sz w:val="20"/>
    </w:rPr>
  </w:style>
  <w:style w:type="character" w:customStyle="1" w:styleId="CommentTextChar">
    <w:name w:val="Comment Text Char"/>
    <w:basedOn w:val="DefaultParagraphFont"/>
    <w:link w:val="CommentText"/>
    <w:uiPriority w:val="99"/>
    <w:rsid w:val="00C13444"/>
    <w:rPr>
      <w:lang w:val="en-GB" w:eastAsia="en-US"/>
    </w:rPr>
  </w:style>
  <w:style w:type="paragraph" w:styleId="CommentSubject">
    <w:name w:val="annotation subject"/>
    <w:basedOn w:val="CommentText"/>
    <w:next w:val="CommentText"/>
    <w:link w:val="CommentSubjectChar"/>
    <w:rsid w:val="00C13444"/>
    <w:rPr>
      <w:b/>
      <w:bCs/>
    </w:rPr>
  </w:style>
  <w:style w:type="character" w:customStyle="1" w:styleId="CommentSubjectChar">
    <w:name w:val="Comment Subject Char"/>
    <w:basedOn w:val="CommentTextChar"/>
    <w:link w:val="CommentSubject"/>
    <w:rsid w:val="00C13444"/>
    <w:rPr>
      <w:b/>
      <w:bCs/>
      <w:lang w:val="en-GB" w:eastAsia="en-US"/>
    </w:rPr>
  </w:style>
  <w:style w:type="paragraph" w:customStyle="1" w:styleId="FNormal">
    <w:name w:val="ÅF Normal"/>
    <w:basedOn w:val="NormalIndent"/>
    <w:qFormat/>
    <w:rsid w:val="00341CC2"/>
    <w:pPr>
      <w:jc w:val="both"/>
    </w:pPr>
    <w:rPr>
      <w:rFonts w:ascii="Segoe UI" w:hAnsi="Segoe UI"/>
      <w:sz w:val="20"/>
    </w:rPr>
  </w:style>
  <w:style w:type="paragraph" w:customStyle="1" w:styleId="FBoldText">
    <w:name w:val="ÅF Bold Text"/>
    <w:basedOn w:val="NormalIndent"/>
    <w:next w:val="FNormal"/>
    <w:qFormat/>
    <w:rsid w:val="00341CC2"/>
    <w:rPr>
      <w:rFonts w:ascii="Segoe UI" w:hAnsi="Segoe UI"/>
      <w:b/>
      <w:sz w:val="20"/>
    </w:rPr>
  </w:style>
  <w:style w:type="paragraph" w:customStyle="1" w:styleId="FFigureNumber">
    <w:name w:val="ÅF Figure Number"/>
    <w:basedOn w:val="Caption"/>
    <w:next w:val="FNormal"/>
    <w:rsid w:val="00E1577D"/>
    <w:pPr>
      <w:spacing w:before="120" w:after="240"/>
      <w:ind w:left="1276"/>
    </w:pPr>
    <w:rPr>
      <w:color w:val="000000" w:themeColor="text1"/>
    </w:rPr>
  </w:style>
  <w:style w:type="paragraph" w:customStyle="1" w:styleId="FTable">
    <w:name w:val="ÅF Table"/>
    <w:basedOn w:val="NormalIndent"/>
    <w:qFormat/>
    <w:rsid w:val="00341CC2"/>
    <w:pPr>
      <w:spacing w:after="0"/>
      <w:ind w:left="0"/>
    </w:pPr>
    <w:rPr>
      <w:rFonts w:ascii="Segoe UI" w:hAnsi="Segoe UI"/>
      <w:sz w:val="20"/>
    </w:rPr>
  </w:style>
  <w:style w:type="paragraph" w:customStyle="1" w:styleId="FTablehead">
    <w:name w:val="ÅF Table head"/>
    <w:basedOn w:val="NormalIndent"/>
    <w:qFormat/>
    <w:rsid w:val="00341CC2"/>
    <w:pPr>
      <w:spacing w:after="0"/>
      <w:ind w:left="0"/>
    </w:pPr>
    <w:rPr>
      <w:rFonts w:ascii="Segoe UI" w:hAnsi="Segoe UI"/>
      <w:b/>
      <w:color w:val="FFFFFF" w:themeColor="background1"/>
      <w:sz w:val="20"/>
    </w:rPr>
  </w:style>
  <w:style w:type="paragraph" w:customStyle="1" w:styleId="FTextBox">
    <w:name w:val="ÅF Text Box"/>
    <w:basedOn w:val="NormalIndent"/>
    <w:qFormat/>
    <w:rsid w:val="00341CC2"/>
    <w:pPr>
      <w:numPr>
        <w:numId w:val="6"/>
      </w:numPr>
      <w:spacing w:before="120"/>
    </w:pPr>
    <w:rPr>
      <w:rFonts w:ascii="Segoe UI" w:hAnsi="Segoe UI"/>
      <w:sz w:val="20"/>
    </w:rPr>
  </w:style>
  <w:style w:type="paragraph" w:customStyle="1" w:styleId="FTextBoxHead">
    <w:name w:val="ÅF Text Box Head"/>
    <w:basedOn w:val="Normal"/>
    <w:next w:val="FTextBox"/>
    <w:qFormat/>
    <w:rsid w:val="00341CC2"/>
    <w:pPr>
      <w:spacing w:before="120"/>
    </w:pPr>
    <w:rPr>
      <w:rFonts w:ascii="Segoe UI" w:hAnsi="Segoe UI"/>
      <w:b/>
      <w:sz w:val="20"/>
      <w:lang w:val="en-US"/>
    </w:rPr>
  </w:style>
  <w:style w:type="paragraph" w:customStyle="1" w:styleId="FTableListing">
    <w:name w:val="ÅF Table Listing"/>
    <w:basedOn w:val="Normal"/>
    <w:qFormat/>
    <w:rsid w:val="00341CC2"/>
    <w:pPr>
      <w:spacing w:before="120" w:after="120"/>
    </w:pPr>
    <w:rPr>
      <w:rFonts w:ascii="Segoe UI" w:hAnsi="Segoe UI"/>
      <w:sz w:val="20"/>
    </w:rPr>
  </w:style>
  <w:style w:type="paragraph" w:customStyle="1" w:styleId="FBullet1">
    <w:name w:val="ÅF Bullet 1"/>
    <w:basedOn w:val="FNormal"/>
    <w:qFormat/>
    <w:rsid w:val="00DE1964"/>
    <w:pPr>
      <w:numPr>
        <w:numId w:val="7"/>
      </w:numPr>
    </w:pPr>
  </w:style>
  <w:style w:type="paragraph" w:customStyle="1" w:styleId="FBullet2">
    <w:name w:val="ÅF Bullet 2"/>
    <w:basedOn w:val="FNormal"/>
    <w:qFormat/>
    <w:rsid w:val="005B5F20"/>
    <w:pPr>
      <w:numPr>
        <w:numId w:val="9"/>
      </w:numPr>
      <w:ind w:left="2460"/>
    </w:pPr>
  </w:style>
  <w:style w:type="paragraph" w:customStyle="1" w:styleId="FHeadline">
    <w:name w:val="ÅF Headline"/>
    <w:basedOn w:val="TableofFigures"/>
    <w:next w:val="FNormal"/>
    <w:qFormat/>
    <w:rsid w:val="00341CC2"/>
    <w:pPr>
      <w:tabs>
        <w:tab w:val="right" w:leader="dot" w:pos="9616"/>
      </w:tabs>
    </w:pPr>
    <w:rPr>
      <w:rFonts w:ascii="Segoe UI" w:hAnsi="Segoe UI"/>
      <w:b/>
      <w:color w:val="000000" w:themeColor="text1"/>
      <w:sz w:val="20"/>
      <w:szCs w:val="28"/>
    </w:rPr>
  </w:style>
  <w:style w:type="paragraph" w:customStyle="1" w:styleId="FCompany">
    <w:name w:val="ÅF Company"/>
    <w:basedOn w:val="NormalIndent"/>
    <w:next w:val="FNormal"/>
    <w:qFormat/>
    <w:rsid w:val="00341CC2"/>
    <w:pPr>
      <w:ind w:left="0"/>
      <w:jc w:val="center"/>
    </w:pPr>
    <w:rPr>
      <w:rFonts w:ascii="Segoe UI" w:hAnsi="Segoe UI" w:cs="Arial"/>
      <w:szCs w:val="28"/>
    </w:rPr>
  </w:style>
  <w:style w:type="paragraph" w:customStyle="1" w:styleId="FReportName">
    <w:name w:val="ÅF Report Name"/>
    <w:basedOn w:val="NormalIndent"/>
    <w:next w:val="FNormal"/>
    <w:qFormat/>
    <w:rsid w:val="009418A2"/>
    <w:pPr>
      <w:ind w:left="0"/>
      <w:jc w:val="center"/>
    </w:pPr>
    <w:rPr>
      <w:rFonts w:ascii="NewsGothic LT" w:hAnsi="NewsGothic LT" w:cs="Arial"/>
      <w:sz w:val="56"/>
      <w:szCs w:val="36"/>
    </w:rPr>
  </w:style>
  <w:style w:type="paragraph" w:styleId="TOC5">
    <w:name w:val="toc 5"/>
    <w:basedOn w:val="Normal"/>
    <w:next w:val="Normal"/>
    <w:link w:val="TOC5Char"/>
    <w:autoRedefine/>
    <w:uiPriority w:val="39"/>
    <w:rsid w:val="000B267B"/>
    <w:pPr>
      <w:ind w:left="960"/>
    </w:pPr>
    <w:rPr>
      <w:rFonts w:asciiTheme="minorHAnsi" w:hAnsiTheme="minorHAnsi"/>
      <w:sz w:val="18"/>
      <w:szCs w:val="18"/>
    </w:rPr>
  </w:style>
  <w:style w:type="paragraph" w:styleId="TOC6">
    <w:name w:val="toc 6"/>
    <w:basedOn w:val="Normal"/>
    <w:next w:val="Normal"/>
    <w:autoRedefine/>
    <w:uiPriority w:val="39"/>
    <w:rsid w:val="000B267B"/>
    <w:pPr>
      <w:ind w:left="1200"/>
    </w:pPr>
    <w:rPr>
      <w:rFonts w:asciiTheme="minorHAnsi" w:hAnsiTheme="minorHAnsi"/>
      <w:sz w:val="18"/>
      <w:szCs w:val="18"/>
    </w:rPr>
  </w:style>
  <w:style w:type="paragraph" w:styleId="TOC7">
    <w:name w:val="toc 7"/>
    <w:basedOn w:val="Normal"/>
    <w:next w:val="Normal"/>
    <w:autoRedefine/>
    <w:uiPriority w:val="39"/>
    <w:rsid w:val="000B267B"/>
    <w:pPr>
      <w:ind w:left="1440"/>
    </w:pPr>
    <w:rPr>
      <w:rFonts w:asciiTheme="minorHAnsi" w:hAnsiTheme="minorHAnsi"/>
      <w:sz w:val="18"/>
      <w:szCs w:val="18"/>
    </w:rPr>
  </w:style>
  <w:style w:type="paragraph" w:styleId="TOC8">
    <w:name w:val="toc 8"/>
    <w:basedOn w:val="Normal"/>
    <w:next w:val="Normal"/>
    <w:autoRedefine/>
    <w:uiPriority w:val="39"/>
    <w:rsid w:val="000B267B"/>
    <w:pPr>
      <w:ind w:left="1680"/>
    </w:pPr>
    <w:rPr>
      <w:rFonts w:asciiTheme="minorHAnsi" w:hAnsiTheme="minorHAnsi"/>
      <w:sz w:val="18"/>
      <w:szCs w:val="18"/>
    </w:rPr>
  </w:style>
  <w:style w:type="paragraph" w:styleId="TOC9">
    <w:name w:val="toc 9"/>
    <w:basedOn w:val="Normal"/>
    <w:next w:val="Normal"/>
    <w:autoRedefine/>
    <w:uiPriority w:val="39"/>
    <w:rsid w:val="000B267B"/>
    <w:pPr>
      <w:ind w:left="1920"/>
    </w:pPr>
    <w:rPr>
      <w:rFonts w:asciiTheme="minorHAnsi" w:hAnsiTheme="minorHAnsi"/>
      <w:sz w:val="18"/>
      <w:szCs w:val="18"/>
    </w:rPr>
  </w:style>
  <w:style w:type="paragraph" w:customStyle="1" w:styleId="FTableCaption">
    <w:name w:val="ÅF Table Caption"/>
    <w:next w:val="Caption"/>
    <w:qFormat/>
    <w:rsid w:val="000F344F"/>
    <w:pPr>
      <w:spacing w:before="240" w:after="60"/>
      <w:ind w:left="1304"/>
    </w:pPr>
    <w:rPr>
      <w:rFonts w:ascii="Arial" w:hAnsi="Arial"/>
      <w:b/>
      <w:i/>
      <w:szCs w:val="24"/>
    </w:rPr>
  </w:style>
  <w:style w:type="paragraph" w:customStyle="1" w:styleId="FPlantName">
    <w:name w:val="ÅF Plant Name"/>
    <w:basedOn w:val="FReportName"/>
    <w:qFormat/>
    <w:rsid w:val="009418A2"/>
    <w:rPr>
      <w:sz w:val="72"/>
    </w:rPr>
  </w:style>
  <w:style w:type="paragraph" w:customStyle="1" w:styleId="FFigureCaption">
    <w:name w:val="ÅF Figure Caption"/>
    <w:basedOn w:val="FBullet1"/>
    <w:rsid w:val="0001217B"/>
    <w:pPr>
      <w:numPr>
        <w:numId w:val="0"/>
      </w:numPr>
      <w:spacing w:after="280"/>
      <w:ind w:left="1304"/>
    </w:pPr>
    <w:rPr>
      <w:rFonts w:ascii="Arial" w:hAnsi="Arial"/>
      <w:i/>
      <w:lang w:val="en-US"/>
    </w:rPr>
  </w:style>
  <w:style w:type="paragraph" w:customStyle="1" w:styleId="FCaptionTable">
    <w:name w:val="ÅF Caption Table"/>
    <w:basedOn w:val="Caption"/>
    <w:qFormat/>
    <w:rsid w:val="00E46DA9"/>
    <w:pPr>
      <w:spacing w:before="280" w:after="60"/>
    </w:pPr>
  </w:style>
  <w:style w:type="paragraph" w:customStyle="1" w:styleId="FNumbering1">
    <w:name w:val="ÅF Numbering 1"/>
    <w:basedOn w:val="FBullet1"/>
    <w:qFormat/>
    <w:rsid w:val="00B022BB"/>
    <w:pPr>
      <w:numPr>
        <w:numId w:val="0"/>
      </w:numPr>
      <w:spacing w:before="120"/>
    </w:pPr>
    <w:rPr>
      <w:lang w:val="fi-FI"/>
    </w:rPr>
  </w:style>
  <w:style w:type="paragraph" w:styleId="ListNumber3">
    <w:name w:val="List Number 3"/>
    <w:basedOn w:val="Normal"/>
    <w:rsid w:val="008045E4"/>
    <w:pPr>
      <w:numPr>
        <w:numId w:val="10"/>
      </w:numPr>
      <w:tabs>
        <w:tab w:val="clear" w:pos="926"/>
        <w:tab w:val="num" w:pos="360"/>
      </w:tabs>
      <w:ind w:left="360"/>
    </w:pPr>
    <w:rPr>
      <w:szCs w:val="24"/>
      <w:lang w:eastAsia="sv-SE"/>
    </w:rPr>
  </w:style>
  <w:style w:type="paragraph" w:styleId="BodyText">
    <w:name w:val="Body Text"/>
    <w:basedOn w:val="Normal"/>
    <w:link w:val="BodyTextChar"/>
    <w:rsid w:val="008045E4"/>
    <w:pPr>
      <w:spacing w:after="160"/>
      <w:ind w:left="851"/>
      <w:jc w:val="both"/>
    </w:pPr>
    <w:rPr>
      <w:snapToGrid w:val="0"/>
      <w:color w:val="000000"/>
      <w:lang w:eastAsia="sv-SE"/>
    </w:rPr>
  </w:style>
  <w:style w:type="character" w:customStyle="1" w:styleId="BodyTextChar">
    <w:name w:val="Body Text Char"/>
    <w:basedOn w:val="DefaultParagraphFont"/>
    <w:link w:val="BodyText"/>
    <w:rsid w:val="008045E4"/>
    <w:rPr>
      <w:snapToGrid w:val="0"/>
      <w:color w:val="000000"/>
      <w:sz w:val="24"/>
      <w:lang w:val="en-GB" w:eastAsia="sv-SE"/>
    </w:rPr>
  </w:style>
  <w:style w:type="character" w:customStyle="1" w:styleId="NormalIndentChar1Char">
    <w:name w:val="Normal Indent Char1 Char"/>
    <w:aliases w:val="Normal Indent Char2 Char Char,Normal Indent Char Char Char Char,Normal Indent Char1 Char Char Char Char,Normal Indent Char2 Char Char Char Char Char,Normal Indent Char Char Char Char Char Char Char"/>
    <w:basedOn w:val="DefaultParagraphFont"/>
    <w:rsid w:val="008045E4"/>
    <w:rPr>
      <w:sz w:val="24"/>
      <w:lang w:val="en-GB" w:eastAsia="en-US"/>
    </w:rPr>
  </w:style>
  <w:style w:type="paragraph" w:customStyle="1" w:styleId="Rubriken4">
    <w:name w:val="Rubriken 4"/>
    <w:basedOn w:val="Heading2"/>
    <w:uiPriority w:val="99"/>
    <w:rsid w:val="008045E4"/>
    <w:pPr>
      <w:numPr>
        <w:ilvl w:val="3"/>
        <w:numId w:val="11"/>
      </w:numPr>
      <w:spacing w:before="240" w:after="60"/>
    </w:pPr>
    <w:rPr>
      <w:rFonts w:ascii="Times New Roman" w:hAnsi="Times New Roman"/>
      <w:b w:val="0"/>
      <w:caps w:val="0"/>
      <w:sz w:val="24"/>
      <w:szCs w:val="28"/>
      <w:lang w:eastAsia="sv-SE"/>
    </w:rPr>
  </w:style>
  <w:style w:type="character" w:customStyle="1" w:styleId="Heading6Char">
    <w:name w:val="Heading 6 Char"/>
    <w:aliases w:val="Legal Level 1. Char"/>
    <w:basedOn w:val="DefaultParagraphFont"/>
    <w:link w:val="Heading6"/>
    <w:uiPriority w:val="9"/>
    <w:rsid w:val="00E14054"/>
    <w:rPr>
      <w:rFonts w:ascii="Arial" w:hAnsi="Arial"/>
      <w:i/>
      <w:sz w:val="22"/>
      <w:lang w:val="en-GB" w:eastAsia="sv-SE"/>
    </w:rPr>
  </w:style>
  <w:style w:type="character" w:customStyle="1" w:styleId="Heading7Char">
    <w:name w:val="Heading 7 Char"/>
    <w:aliases w:val="Legal Level 1.1. Char"/>
    <w:basedOn w:val="DefaultParagraphFont"/>
    <w:link w:val="Heading7"/>
    <w:uiPriority w:val="9"/>
    <w:rsid w:val="00E14054"/>
    <w:rPr>
      <w:rFonts w:ascii="Arial" w:hAnsi="Arial"/>
      <w:lang w:val="en-GB" w:eastAsia="sv-SE"/>
    </w:rPr>
  </w:style>
  <w:style w:type="character" w:customStyle="1" w:styleId="Heading8Char">
    <w:name w:val="Heading 8 Char"/>
    <w:aliases w:val="Legal Level 1.1.1. Char"/>
    <w:basedOn w:val="DefaultParagraphFont"/>
    <w:link w:val="Heading8"/>
    <w:uiPriority w:val="9"/>
    <w:rsid w:val="00E14054"/>
    <w:rPr>
      <w:rFonts w:ascii="Arial" w:hAnsi="Arial"/>
      <w:i/>
      <w:lang w:val="en-GB" w:eastAsia="sv-SE"/>
    </w:rPr>
  </w:style>
  <w:style w:type="character" w:customStyle="1" w:styleId="Heading9Char">
    <w:name w:val="Heading 9 Char"/>
    <w:aliases w:val="Legal Level 1.1.1.1. Char"/>
    <w:basedOn w:val="DefaultParagraphFont"/>
    <w:link w:val="Heading9"/>
    <w:uiPriority w:val="9"/>
    <w:rsid w:val="00E14054"/>
    <w:rPr>
      <w:rFonts w:ascii="Arial" w:hAnsi="Arial"/>
      <w:i/>
      <w:sz w:val="18"/>
      <w:lang w:val="en-GB" w:eastAsia="sv-SE"/>
    </w:rPr>
  </w:style>
  <w:style w:type="character" w:customStyle="1" w:styleId="Heading1Char">
    <w:name w:val="Heading 1 Char"/>
    <w:aliases w:val="ÅF Heading 1 Char,Section Heading Char,Chapter Heading Char,Section Char,1 Char1,1 Char Char,Hauptüberschr. Char,Para Number Char,IF Heading 1 Char,Level 11 Char,Level 12 Char,Level 13 Char,Level 14 Char,Level 15 Char,Level 111 Char"/>
    <w:basedOn w:val="DefaultParagraphFont"/>
    <w:link w:val="Heading1"/>
    <w:uiPriority w:val="9"/>
    <w:rsid w:val="00E14054"/>
    <w:rPr>
      <w:rFonts w:ascii="Segoe UI" w:hAnsi="Segoe UI"/>
      <w:b/>
      <w:caps/>
      <w:kern w:val="28"/>
      <w:sz w:val="24"/>
      <w:lang w:val="en-GB" w:eastAsia="en-US"/>
    </w:rPr>
  </w:style>
  <w:style w:type="character" w:customStyle="1" w:styleId="Heading2Char">
    <w:name w:val="Heading 2 Char"/>
    <w:aliases w:val="ÅF Heading 2 Char,Reset numbering Char,B Heading Char,Major Char,IF Heading 2 Char,Zweite Ebene Char,2 Char,Level 2 Char,Level 21 Char,Level 22 Char,Level 23 Char,Level 24 Char,Level 25 Char,Level 211 Char,Level 221 Char,Level 231 Char"/>
    <w:basedOn w:val="DefaultParagraphFont"/>
    <w:link w:val="Heading2"/>
    <w:uiPriority w:val="9"/>
    <w:rsid w:val="00E14054"/>
    <w:rPr>
      <w:rFonts w:ascii="Segoe UI" w:hAnsi="Segoe UI"/>
      <w:b/>
      <w:caps/>
      <w:lang w:val="en-GB" w:eastAsia="en-US"/>
    </w:rPr>
  </w:style>
  <w:style w:type="character" w:customStyle="1" w:styleId="Heading3Char">
    <w:name w:val="Heading 3 Char"/>
    <w:aliases w:val="ÅF Heading 3 Char,Level 1 - 1 Char,IF Heading 3 Char,Dritte Ebene Char,3 Char Char,UKEEP Heading 3 Char"/>
    <w:basedOn w:val="DefaultParagraphFont"/>
    <w:link w:val="Heading3"/>
    <w:uiPriority w:val="9"/>
    <w:rsid w:val="00E14054"/>
    <w:rPr>
      <w:rFonts w:ascii="Segoe UI" w:hAnsi="Segoe UI"/>
      <w:b/>
      <w:lang w:val="en-GB" w:eastAsia="en-US"/>
    </w:rPr>
  </w:style>
  <w:style w:type="character" w:customStyle="1" w:styleId="Heading4Char">
    <w:name w:val="Heading 4 Char"/>
    <w:aliases w:val="ÅF Heading 4 Char,Level 2 - a Char,Vierte Ebene Char,Heading 4 Char Char Char Char,IF Heading 4 Char Char Char Char,h4 Char"/>
    <w:basedOn w:val="DefaultParagraphFont"/>
    <w:link w:val="Heading4"/>
    <w:uiPriority w:val="9"/>
    <w:rsid w:val="00E14054"/>
    <w:rPr>
      <w:rFonts w:ascii="Segoe UI" w:hAnsi="Segoe UI"/>
      <w:b/>
      <w:i/>
      <w:lang w:val="en-GB" w:eastAsia="en-US"/>
    </w:rPr>
  </w:style>
  <w:style w:type="character" w:customStyle="1" w:styleId="Heading5Char">
    <w:name w:val="Heading 5 Char"/>
    <w:aliases w:val="ÅF Heading 5 Char,Level 3 - i Char"/>
    <w:basedOn w:val="DefaultParagraphFont"/>
    <w:link w:val="Heading5"/>
    <w:rsid w:val="00E14054"/>
    <w:rPr>
      <w:rFonts w:ascii="Segoe UI" w:hAnsi="Segoe UI"/>
      <w:b/>
      <w:lang w:val="en-GB" w:eastAsia="en-US"/>
    </w:rPr>
  </w:style>
  <w:style w:type="paragraph" w:customStyle="1" w:styleId="Dold">
    <w:name w:val="Dold"/>
    <w:basedOn w:val="Normal"/>
    <w:next w:val="Normal"/>
    <w:uiPriority w:val="99"/>
    <w:rsid w:val="00E14054"/>
    <w:rPr>
      <w:vanish/>
      <w:color w:val="0000FF"/>
      <w:szCs w:val="24"/>
      <w:lang w:eastAsia="sv-SE"/>
    </w:rPr>
  </w:style>
  <w:style w:type="numbering" w:customStyle="1" w:styleId="FormatmallNumreradlista">
    <w:name w:val="Formatmall Numrerad lista"/>
    <w:basedOn w:val="NoList"/>
    <w:rsid w:val="00E14054"/>
    <w:pPr>
      <w:numPr>
        <w:numId w:val="12"/>
      </w:numPr>
    </w:pPr>
  </w:style>
  <w:style w:type="numbering" w:customStyle="1" w:styleId="FormatmallNumreradlista16ptFet">
    <w:name w:val="Formatmall Numrerad lista 16 pt Fet"/>
    <w:basedOn w:val="NoList"/>
    <w:rsid w:val="00E14054"/>
    <w:pPr>
      <w:numPr>
        <w:numId w:val="13"/>
      </w:numPr>
    </w:pPr>
  </w:style>
  <w:style w:type="numbering" w:customStyle="1" w:styleId="FormatmallNumreradlista16ptFet1">
    <w:name w:val="Formatmall Numrerad lista 16 pt Fet1"/>
    <w:basedOn w:val="NoList"/>
    <w:rsid w:val="00E14054"/>
    <w:pPr>
      <w:numPr>
        <w:numId w:val="14"/>
      </w:numPr>
    </w:pPr>
  </w:style>
  <w:style w:type="paragraph" w:customStyle="1" w:styleId="Ledtext">
    <w:name w:val="Ledtext"/>
    <w:basedOn w:val="Normal"/>
    <w:next w:val="Normal"/>
    <w:rsid w:val="00E14054"/>
    <w:pPr>
      <w:spacing w:before="60"/>
    </w:pPr>
    <w:rPr>
      <w:rFonts w:ascii="Arial" w:hAnsi="Arial"/>
      <w:sz w:val="13"/>
      <w:lang w:eastAsia="sv-SE"/>
    </w:rPr>
  </w:style>
  <w:style w:type="paragraph" w:styleId="ListNumber4">
    <w:name w:val="List Number 4"/>
    <w:basedOn w:val="Normal"/>
    <w:uiPriority w:val="99"/>
    <w:rsid w:val="00E14054"/>
    <w:pPr>
      <w:tabs>
        <w:tab w:val="num" w:pos="360"/>
      </w:tabs>
      <w:ind w:left="360" w:hanging="360"/>
    </w:pPr>
    <w:rPr>
      <w:szCs w:val="24"/>
      <w:lang w:eastAsia="sv-SE"/>
    </w:rPr>
  </w:style>
  <w:style w:type="paragraph" w:styleId="ListNumber5">
    <w:name w:val="List Number 5"/>
    <w:basedOn w:val="Normal"/>
    <w:uiPriority w:val="99"/>
    <w:rsid w:val="00E14054"/>
    <w:pPr>
      <w:numPr>
        <w:numId w:val="15"/>
      </w:numPr>
      <w:tabs>
        <w:tab w:val="num" w:pos="360"/>
      </w:tabs>
      <w:ind w:left="360"/>
    </w:pPr>
    <w:rPr>
      <w:szCs w:val="24"/>
      <w:lang w:eastAsia="sv-SE"/>
    </w:rPr>
  </w:style>
  <w:style w:type="character" w:customStyle="1" w:styleId="FooterChar">
    <w:name w:val="Footer Char"/>
    <w:basedOn w:val="DefaultParagraphFont"/>
    <w:link w:val="Footer"/>
    <w:rsid w:val="00E14054"/>
    <w:rPr>
      <w:sz w:val="24"/>
      <w:lang w:val="en-GB" w:eastAsia="en-US"/>
    </w:rPr>
  </w:style>
  <w:style w:type="character" w:customStyle="1" w:styleId="HeaderChar">
    <w:name w:val="Header Char"/>
    <w:basedOn w:val="DefaultParagraphFont"/>
    <w:link w:val="Header"/>
    <w:rsid w:val="00E14054"/>
    <w:rPr>
      <w:sz w:val="24"/>
      <w:lang w:val="en-GB" w:eastAsia="en-US"/>
    </w:rPr>
  </w:style>
  <w:style w:type="paragraph" w:customStyle="1" w:styleId="Titel1">
    <w:name w:val="Titel1"/>
    <w:basedOn w:val="Normal"/>
    <w:next w:val="Normal"/>
    <w:rsid w:val="00E14054"/>
    <w:pPr>
      <w:spacing w:before="240" w:after="240"/>
    </w:pPr>
    <w:rPr>
      <w:b/>
      <w:sz w:val="32"/>
      <w:szCs w:val="24"/>
      <w:lang w:eastAsia="sv-SE"/>
    </w:rPr>
  </w:style>
  <w:style w:type="paragraph" w:customStyle="1" w:styleId="Titel2">
    <w:name w:val="Titel2"/>
    <w:basedOn w:val="Normal"/>
    <w:next w:val="Normal"/>
    <w:link w:val="Titel2Char"/>
    <w:rsid w:val="00E14054"/>
    <w:pPr>
      <w:spacing w:before="240" w:after="240"/>
    </w:pPr>
    <w:rPr>
      <w:b/>
      <w:sz w:val="28"/>
      <w:szCs w:val="24"/>
      <w:lang w:eastAsia="sv-SE"/>
    </w:rPr>
  </w:style>
  <w:style w:type="paragraph" w:customStyle="1" w:styleId="Titel3">
    <w:name w:val="Titel3"/>
    <w:basedOn w:val="Normal"/>
    <w:next w:val="Normal"/>
    <w:rsid w:val="00E14054"/>
    <w:pPr>
      <w:spacing w:before="240" w:after="240"/>
    </w:pPr>
    <w:rPr>
      <w:b/>
      <w:szCs w:val="24"/>
      <w:lang w:eastAsia="sv-SE"/>
    </w:rPr>
  </w:style>
  <w:style w:type="paragraph" w:customStyle="1" w:styleId="Titel4">
    <w:name w:val="Titel4"/>
    <w:basedOn w:val="Normal"/>
    <w:next w:val="Normal"/>
    <w:uiPriority w:val="99"/>
    <w:rsid w:val="00E14054"/>
    <w:pPr>
      <w:spacing w:before="240" w:after="240"/>
    </w:pPr>
    <w:rPr>
      <w:szCs w:val="24"/>
      <w:lang w:eastAsia="sv-SE"/>
    </w:rPr>
  </w:style>
  <w:style w:type="paragraph" w:customStyle="1" w:styleId="rende">
    <w:name w:val="Ärende"/>
    <w:basedOn w:val="Normal"/>
    <w:next w:val="Normal"/>
    <w:qFormat/>
    <w:rsid w:val="00E14054"/>
    <w:pPr>
      <w:spacing w:before="240" w:after="240"/>
    </w:pPr>
    <w:rPr>
      <w:rFonts w:ascii="Arial" w:hAnsi="Arial"/>
      <w:b/>
      <w:sz w:val="32"/>
      <w:szCs w:val="24"/>
      <w:lang w:eastAsia="sv-SE"/>
    </w:rPr>
  </w:style>
  <w:style w:type="character" w:styleId="PageNumber">
    <w:name w:val="page number"/>
    <w:basedOn w:val="DefaultParagraphFont"/>
    <w:rsid w:val="00E14054"/>
  </w:style>
  <w:style w:type="paragraph" w:customStyle="1" w:styleId="Char">
    <w:name w:val="Знак Знак Char Знак"/>
    <w:basedOn w:val="Normal"/>
    <w:rsid w:val="00E14054"/>
    <w:pPr>
      <w:autoSpaceDE w:val="0"/>
      <w:autoSpaceDN w:val="0"/>
      <w:spacing w:after="160" w:line="240" w:lineRule="exact"/>
    </w:pPr>
    <w:rPr>
      <w:rFonts w:ascii="Arial" w:hAnsi="Arial" w:cs="Arial"/>
      <w:b/>
      <w:sz w:val="20"/>
      <w:lang w:val="en-US" w:eastAsia="de-DE"/>
    </w:rPr>
  </w:style>
  <w:style w:type="paragraph" w:styleId="PlainText">
    <w:name w:val="Plain Text"/>
    <w:basedOn w:val="Normal"/>
    <w:link w:val="PlainTextChar"/>
    <w:unhideWhenUsed/>
    <w:rsid w:val="00E14054"/>
    <w:rPr>
      <w:rFonts w:ascii="Consolas" w:hAnsi="Consolas"/>
      <w:sz w:val="21"/>
      <w:szCs w:val="21"/>
      <w:lang w:eastAsia="fr-FR"/>
    </w:rPr>
  </w:style>
  <w:style w:type="character" w:customStyle="1" w:styleId="PlainTextChar">
    <w:name w:val="Plain Text Char"/>
    <w:basedOn w:val="DefaultParagraphFont"/>
    <w:link w:val="PlainText"/>
    <w:rsid w:val="00E14054"/>
    <w:rPr>
      <w:rFonts w:ascii="Consolas" w:hAnsi="Consolas"/>
      <w:sz w:val="21"/>
      <w:szCs w:val="21"/>
      <w:lang w:val="en-GB" w:eastAsia="fr-FR"/>
    </w:rPr>
  </w:style>
  <w:style w:type="character" w:customStyle="1" w:styleId="CaptionChar">
    <w:name w:val="Caption Char"/>
    <w:aliases w:val="ÅF Caption Figure Char,Figure 1 Char2,Beskrivning Char Char1"/>
    <w:basedOn w:val="DefaultParagraphFont"/>
    <w:link w:val="Caption"/>
    <w:uiPriority w:val="99"/>
    <w:rsid w:val="00E14054"/>
    <w:rPr>
      <w:rFonts w:ascii="Segoe UI" w:hAnsi="Segoe UI"/>
      <w:bCs/>
      <w:i/>
      <w:szCs w:val="18"/>
      <w:lang w:val="en-GB" w:eastAsia="en-US"/>
    </w:rPr>
  </w:style>
  <w:style w:type="paragraph" w:styleId="BodyText3">
    <w:name w:val="Body Text 3"/>
    <w:basedOn w:val="Normal"/>
    <w:link w:val="BodyText3Char"/>
    <w:rsid w:val="00E14054"/>
    <w:pPr>
      <w:spacing w:after="120"/>
    </w:pPr>
    <w:rPr>
      <w:sz w:val="16"/>
      <w:szCs w:val="16"/>
      <w:lang w:eastAsia="sv-SE"/>
    </w:rPr>
  </w:style>
  <w:style w:type="character" w:customStyle="1" w:styleId="BodyText3Char">
    <w:name w:val="Body Text 3 Char"/>
    <w:basedOn w:val="DefaultParagraphFont"/>
    <w:link w:val="BodyText3"/>
    <w:rsid w:val="00E14054"/>
    <w:rPr>
      <w:sz w:val="16"/>
      <w:szCs w:val="16"/>
      <w:lang w:val="en-GB" w:eastAsia="sv-SE"/>
    </w:rPr>
  </w:style>
  <w:style w:type="paragraph" w:customStyle="1" w:styleId="SectionIndent">
    <w:name w:val="Section Indent"/>
    <w:basedOn w:val="Normal"/>
    <w:rsid w:val="00E14054"/>
    <w:pPr>
      <w:ind w:left="567"/>
      <w:jc w:val="both"/>
    </w:pPr>
  </w:style>
  <w:style w:type="paragraph" w:styleId="Date">
    <w:name w:val="Date"/>
    <w:basedOn w:val="Normal"/>
    <w:next w:val="Normal"/>
    <w:link w:val="DateChar"/>
    <w:uiPriority w:val="99"/>
    <w:rsid w:val="00E14054"/>
    <w:pPr>
      <w:jc w:val="both"/>
    </w:pPr>
    <w:rPr>
      <w:szCs w:val="24"/>
      <w:lang w:val="en-US" w:eastAsia="sv-SE"/>
    </w:rPr>
  </w:style>
  <w:style w:type="character" w:customStyle="1" w:styleId="DateChar">
    <w:name w:val="Date Char"/>
    <w:basedOn w:val="DefaultParagraphFont"/>
    <w:link w:val="Date"/>
    <w:uiPriority w:val="99"/>
    <w:rsid w:val="00E14054"/>
    <w:rPr>
      <w:sz w:val="24"/>
      <w:szCs w:val="24"/>
      <w:lang w:val="en-US" w:eastAsia="sv-SE"/>
    </w:rPr>
  </w:style>
  <w:style w:type="paragraph" w:customStyle="1" w:styleId="CharChar">
    <w:name w:val="Char Char"/>
    <w:basedOn w:val="Normal"/>
    <w:rsid w:val="00E14054"/>
    <w:pPr>
      <w:autoSpaceDE w:val="0"/>
      <w:autoSpaceDN w:val="0"/>
      <w:spacing w:after="160" w:line="240" w:lineRule="exact"/>
      <w:jc w:val="both"/>
    </w:pPr>
    <w:rPr>
      <w:rFonts w:ascii="Arial" w:hAnsi="Arial" w:cs="Arial"/>
      <w:b/>
      <w:sz w:val="20"/>
      <w:lang w:val="en-US" w:eastAsia="de-DE"/>
    </w:rPr>
  </w:style>
  <w:style w:type="paragraph" w:customStyle="1" w:styleId="a">
    <w:name w:val="Заголовок"/>
    <w:basedOn w:val="Normal"/>
    <w:next w:val="BodyText"/>
    <w:rsid w:val="00E14054"/>
    <w:pPr>
      <w:keepNext/>
      <w:suppressAutoHyphens/>
      <w:spacing w:before="240" w:after="120"/>
      <w:jc w:val="both"/>
    </w:pPr>
    <w:rPr>
      <w:rFonts w:ascii="Arial" w:eastAsia="Lucida Sans Unicode" w:hAnsi="Arial" w:cs="Tahoma"/>
      <w:sz w:val="28"/>
      <w:szCs w:val="28"/>
      <w:lang w:val="ru-RU" w:eastAsia="ar-SA"/>
    </w:rPr>
  </w:style>
  <w:style w:type="paragraph" w:customStyle="1" w:styleId="Default">
    <w:name w:val="Default"/>
    <w:rsid w:val="00E14054"/>
    <w:pPr>
      <w:autoSpaceDE w:val="0"/>
      <w:autoSpaceDN w:val="0"/>
      <w:adjustRightInd w:val="0"/>
    </w:pPr>
    <w:rPr>
      <w:rFonts w:ascii="Arial Narrow" w:hAnsi="Arial Narrow" w:cs="Arial Narrow"/>
      <w:color w:val="000000"/>
      <w:sz w:val="24"/>
      <w:szCs w:val="24"/>
      <w:lang w:val="sv-SE" w:eastAsia="sv-SE"/>
    </w:rPr>
  </w:style>
  <w:style w:type="table" w:customStyle="1" w:styleId="11">
    <w:name w:val="Світлий список — акцент 11"/>
    <w:basedOn w:val="TableNormal"/>
    <w:uiPriority w:val="61"/>
    <w:rsid w:val="00E14054"/>
    <w:rPr>
      <w:lang w:val="sv-SE" w:eastAsia="sv-S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longtext">
    <w:name w:val="long_text"/>
    <w:basedOn w:val="DefaultParagraphFont"/>
    <w:rsid w:val="00E14054"/>
  </w:style>
  <w:style w:type="character" w:customStyle="1" w:styleId="hps">
    <w:name w:val="hps"/>
    <w:basedOn w:val="DefaultParagraphFont"/>
    <w:rsid w:val="00E14054"/>
  </w:style>
  <w:style w:type="character" w:customStyle="1" w:styleId="a0">
    <w:name w:val="Основний текст_"/>
    <w:basedOn w:val="DefaultParagraphFont"/>
    <w:link w:val="1"/>
    <w:uiPriority w:val="99"/>
    <w:locked/>
    <w:rsid w:val="00E14054"/>
    <w:rPr>
      <w:sz w:val="23"/>
      <w:szCs w:val="23"/>
      <w:shd w:val="clear" w:color="auto" w:fill="FFFFFF"/>
    </w:rPr>
  </w:style>
  <w:style w:type="paragraph" w:customStyle="1" w:styleId="1">
    <w:name w:val="Основний текст1"/>
    <w:basedOn w:val="Normal"/>
    <w:link w:val="a0"/>
    <w:uiPriority w:val="99"/>
    <w:rsid w:val="00E14054"/>
    <w:pPr>
      <w:shd w:val="clear" w:color="auto" w:fill="FFFFFF"/>
      <w:spacing w:before="300" w:after="60" w:line="269" w:lineRule="exact"/>
      <w:ind w:hanging="380"/>
      <w:jc w:val="both"/>
    </w:pPr>
    <w:rPr>
      <w:sz w:val="23"/>
      <w:szCs w:val="23"/>
      <w:lang w:val="fi-FI" w:eastAsia="fi-FI"/>
    </w:rPr>
  </w:style>
  <w:style w:type="character" w:customStyle="1" w:styleId="2">
    <w:name w:val="Основний текст2"/>
    <w:basedOn w:val="a0"/>
    <w:uiPriority w:val="99"/>
    <w:rsid w:val="00E14054"/>
    <w:rPr>
      <w:spacing w:val="0"/>
      <w:sz w:val="23"/>
      <w:szCs w:val="23"/>
      <w:shd w:val="clear" w:color="auto" w:fill="FFFFFF"/>
    </w:rPr>
  </w:style>
  <w:style w:type="character" w:customStyle="1" w:styleId="5">
    <w:name w:val="Заголовок №5_"/>
    <w:basedOn w:val="DefaultParagraphFont"/>
    <w:link w:val="51"/>
    <w:uiPriority w:val="99"/>
    <w:locked/>
    <w:rsid w:val="00E14054"/>
    <w:rPr>
      <w:b/>
      <w:bCs/>
      <w:sz w:val="36"/>
      <w:szCs w:val="36"/>
      <w:shd w:val="clear" w:color="auto" w:fill="FFFFFF"/>
    </w:rPr>
  </w:style>
  <w:style w:type="character" w:customStyle="1" w:styleId="50">
    <w:name w:val="Заголовок №5"/>
    <w:basedOn w:val="5"/>
    <w:uiPriority w:val="99"/>
    <w:rsid w:val="00E14054"/>
    <w:rPr>
      <w:b/>
      <w:bCs/>
      <w:sz w:val="36"/>
      <w:szCs w:val="36"/>
      <w:shd w:val="clear" w:color="auto" w:fill="FFFFFF"/>
    </w:rPr>
  </w:style>
  <w:style w:type="paragraph" w:customStyle="1" w:styleId="51">
    <w:name w:val="Заголовок №51"/>
    <w:basedOn w:val="Normal"/>
    <w:link w:val="5"/>
    <w:uiPriority w:val="99"/>
    <w:rsid w:val="00E14054"/>
    <w:pPr>
      <w:shd w:val="clear" w:color="auto" w:fill="FFFFFF"/>
      <w:spacing w:before="180" w:after="180" w:line="240" w:lineRule="atLeast"/>
      <w:ind w:hanging="1000"/>
      <w:jc w:val="both"/>
      <w:outlineLvl w:val="4"/>
    </w:pPr>
    <w:rPr>
      <w:b/>
      <w:bCs/>
      <w:sz w:val="36"/>
      <w:szCs w:val="36"/>
      <w:lang w:val="fi-FI" w:eastAsia="fi-FI"/>
    </w:rPr>
  </w:style>
  <w:style w:type="character" w:customStyle="1" w:styleId="6">
    <w:name w:val="Заголовок №6_"/>
    <w:basedOn w:val="DefaultParagraphFont"/>
    <w:link w:val="60"/>
    <w:uiPriority w:val="99"/>
    <w:locked/>
    <w:rsid w:val="00E14054"/>
    <w:rPr>
      <w:b/>
      <w:bCs/>
      <w:sz w:val="23"/>
      <w:szCs w:val="23"/>
      <w:shd w:val="clear" w:color="auto" w:fill="FFFFFF"/>
    </w:rPr>
  </w:style>
  <w:style w:type="character" w:customStyle="1" w:styleId="3112">
    <w:name w:val="Основний текст (3) + 112"/>
    <w:aliases w:val="5 pt139,Не напівжирний50"/>
    <w:basedOn w:val="DefaultParagraphFont"/>
    <w:uiPriority w:val="99"/>
    <w:rsid w:val="00E14054"/>
    <w:rPr>
      <w:b/>
      <w:bCs/>
      <w:spacing w:val="0"/>
      <w:sz w:val="23"/>
      <w:szCs w:val="23"/>
      <w:shd w:val="clear" w:color="auto" w:fill="FFFFFF"/>
    </w:rPr>
  </w:style>
  <w:style w:type="paragraph" w:customStyle="1" w:styleId="60">
    <w:name w:val="Заголовок №6"/>
    <w:basedOn w:val="Normal"/>
    <w:link w:val="6"/>
    <w:uiPriority w:val="99"/>
    <w:rsid w:val="00E14054"/>
    <w:pPr>
      <w:shd w:val="clear" w:color="auto" w:fill="FFFFFF"/>
      <w:spacing w:before="180" w:after="300" w:line="240" w:lineRule="atLeast"/>
      <w:ind w:hanging="720"/>
      <w:jc w:val="both"/>
      <w:outlineLvl w:val="5"/>
    </w:pPr>
    <w:rPr>
      <w:b/>
      <w:bCs/>
      <w:sz w:val="23"/>
      <w:szCs w:val="23"/>
      <w:lang w:val="fi-FI" w:eastAsia="fi-FI"/>
    </w:rPr>
  </w:style>
  <w:style w:type="character" w:customStyle="1" w:styleId="3315">
    <w:name w:val="Основний текст (33)15"/>
    <w:basedOn w:val="DefaultParagraphFont"/>
    <w:uiPriority w:val="99"/>
    <w:rsid w:val="00E14054"/>
    <w:rPr>
      <w:spacing w:val="0"/>
      <w:shd w:val="clear" w:color="auto" w:fill="FFFFFF"/>
    </w:rPr>
  </w:style>
  <w:style w:type="paragraph" w:customStyle="1" w:styleId="Style4">
    <w:name w:val="Style4"/>
    <w:basedOn w:val="Normal"/>
    <w:rsid w:val="00E14054"/>
    <w:pPr>
      <w:widowControl w:val="0"/>
      <w:autoSpaceDE w:val="0"/>
      <w:autoSpaceDN w:val="0"/>
      <w:adjustRightInd w:val="0"/>
      <w:spacing w:line="277" w:lineRule="exact"/>
      <w:ind w:firstLine="710"/>
      <w:jc w:val="both"/>
    </w:pPr>
    <w:rPr>
      <w:rFonts w:ascii="Calibri" w:hAnsi="Calibri" w:cs="Calibri"/>
      <w:szCs w:val="24"/>
      <w:lang w:val="ru-RU" w:eastAsia="ru-RU"/>
    </w:rPr>
  </w:style>
  <w:style w:type="character" w:customStyle="1" w:styleId="FontStyle171">
    <w:name w:val="Font Style171"/>
    <w:basedOn w:val="DefaultParagraphFont"/>
    <w:rsid w:val="00E14054"/>
    <w:rPr>
      <w:rFonts w:ascii="Times New Roman" w:hAnsi="Times New Roman" w:cs="Times New Roman"/>
      <w:sz w:val="22"/>
      <w:szCs w:val="22"/>
    </w:rPr>
  </w:style>
  <w:style w:type="paragraph" w:customStyle="1" w:styleId="iaaen">
    <w:name w:val="?iaaen"/>
    <w:basedOn w:val="Normal"/>
    <w:rsid w:val="00E14054"/>
    <w:pPr>
      <w:suppressLineNumbers/>
      <w:suppressAutoHyphens/>
    </w:pPr>
    <w:rPr>
      <w:szCs w:val="24"/>
      <w:lang w:val="ru-RU" w:eastAsia="ru-RU"/>
    </w:rPr>
  </w:style>
  <w:style w:type="paragraph" w:customStyle="1" w:styleId="WW-Iacaaieaiauaeoa">
    <w:name w:val="WW-Iacaaiea iauaeoa"/>
    <w:basedOn w:val="Normal"/>
    <w:next w:val="Normal"/>
    <w:rsid w:val="00E14054"/>
    <w:pPr>
      <w:suppressAutoHyphens/>
      <w:jc w:val="right"/>
    </w:pPr>
    <w:rPr>
      <w:szCs w:val="24"/>
      <w:lang w:val="ru-RU" w:eastAsia="ru-RU"/>
    </w:rPr>
  </w:style>
  <w:style w:type="paragraph" w:customStyle="1" w:styleId="10">
    <w:name w:val="????????? 1"/>
    <w:basedOn w:val="Normal"/>
    <w:next w:val="Normal"/>
    <w:rsid w:val="00E14054"/>
    <w:pPr>
      <w:keepNext/>
      <w:widowControl w:val="0"/>
      <w:jc w:val="center"/>
    </w:pPr>
    <w:rPr>
      <w:b/>
      <w:lang w:val="ru-RU" w:eastAsia="ru-RU"/>
    </w:rPr>
  </w:style>
  <w:style w:type="paragraph" w:customStyle="1" w:styleId="Iauiue">
    <w:name w:val="Iau?iue"/>
    <w:rsid w:val="00E14054"/>
    <w:pPr>
      <w:widowControl w:val="0"/>
    </w:pPr>
    <w:rPr>
      <w:lang w:val="ru-RU" w:eastAsia="ru-RU"/>
    </w:rPr>
  </w:style>
  <w:style w:type="character" w:customStyle="1" w:styleId="atn">
    <w:name w:val="atn"/>
    <w:basedOn w:val="DefaultParagraphFont"/>
    <w:rsid w:val="00E14054"/>
  </w:style>
  <w:style w:type="paragraph" w:customStyle="1" w:styleId="a1">
    <w:name w:val="????????????"/>
    <w:basedOn w:val="Normal"/>
    <w:rsid w:val="00E14054"/>
    <w:pPr>
      <w:suppressAutoHyphens/>
      <w:spacing w:after="60"/>
      <w:jc w:val="center"/>
    </w:pPr>
    <w:rPr>
      <w:rFonts w:ascii="Arial" w:hAnsi="Arial" w:cs="Arial"/>
      <w:i/>
      <w:iCs/>
      <w:szCs w:val="24"/>
      <w:lang w:val="ru-RU" w:eastAsia="ru-RU"/>
    </w:rPr>
  </w:style>
  <w:style w:type="character" w:customStyle="1" w:styleId="shorttext">
    <w:name w:val="short_text"/>
    <w:basedOn w:val="DefaultParagraphFont"/>
    <w:rsid w:val="00E14054"/>
  </w:style>
  <w:style w:type="character" w:customStyle="1" w:styleId="longtextshorttext">
    <w:name w:val="long_text short_text"/>
    <w:basedOn w:val="DefaultParagraphFont"/>
    <w:rsid w:val="00E14054"/>
  </w:style>
  <w:style w:type="character" w:customStyle="1" w:styleId="hpsatn">
    <w:name w:val="hps atn"/>
    <w:basedOn w:val="DefaultParagraphFont"/>
    <w:rsid w:val="00E14054"/>
  </w:style>
  <w:style w:type="paragraph" w:styleId="BodyText2">
    <w:name w:val="Body Text 2"/>
    <w:basedOn w:val="Normal"/>
    <w:link w:val="BodyText2Char"/>
    <w:rsid w:val="00E14054"/>
    <w:pPr>
      <w:jc w:val="center"/>
    </w:pPr>
    <w:rPr>
      <w:rFonts w:ascii="Arial" w:hAnsi="Arial"/>
      <w:sz w:val="20"/>
      <w:lang w:val="uk-UA" w:eastAsia="ru-RU"/>
    </w:rPr>
  </w:style>
  <w:style w:type="character" w:customStyle="1" w:styleId="BodyText2Char">
    <w:name w:val="Body Text 2 Char"/>
    <w:basedOn w:val="DefaultParagraphFont"/>
    <w:link w:val="BodyText2"/>
    <w:rsid w:val="00E14054"/>
    <w:rPr>
      <w:rFonts w:ascii="Arial" w:hAnsi="Arial"/>
      <w:lang w:val="uk-UA" w:eastAsia="ru-RU"/>
    </w:rPr>
  </w:style>
  <w:style w:type="paragraph" w:customStyle="1" w:styleId="TimesNewRoman">
    <w:name w:val="Основной текст + Times New Roman"/>
    <w:aliases w:val="По ширине,Междустр.интервал:  точно 12 пт"/>
    <w:basedOn w:val="BodyText"/>
    <w:rsid w:val="00E14054"/>
    <w:pPr>
      <w:spacing w:after="0" w:line="240" w:lineRule="exact"/>
      <w:ind w:left="0"/>
    </w:pPr>
    <w:rPr>
      <w:snapToGrid/>
      <w:color w:val="auto"/>
      <w:lang w:eastAsia="ru-RU"/>
    </w:rPr>
  </w:style>
  <w:style w:type="paragraph" w:customStyle="1" w:styleId="a2">
    <w:name w:val="Обычный + По ширине"/>
    <w:basedOn w:val="Normal"/>
    <w:link w:val="a3"/>
    <w:rsid w:val="00E14054"/>
    <w:pPr>
      <w:jc w:val="both"/>
    </w:pPr>
    <w:rPr>
      <w:rFonts w:eastAsia="MS Mincho"/>
      <w:szCs w:val="24"/>
      <w:lang w:val="en-US" w:eastAsia="ja-JP"/>
    </w:rPr>
  </w:style>
  <w:style w:type="character" w:customStyle="1" w:styleId="a3">
    <w:name w:val="Обычный + По ширине Знак"/>
    <w:basedOn w:val="DefaultParagraphFont"/>
    <w:link w:val="a2"/>
    <w:rsid w:val="00E14054"/>
    <w:rPr>
      <w:rFonts w:eastAsia="MS Mincho"/>
      <w:sz w:val="24"/>
      <w:szCs w:val="24"/>
      <w:lang w:val="en-US" w:eastAsia="ja-JP"/>
    </w:rPr>
  </w:style>
  <w:style w:type="paragraph" w:styleId="FootnoteText">
    <w:name w:val="footnote text"/>
    <w:aliases w:val="DTE-Voetnoottekst,DTE-Voetnoottekst Char,Footnote Text1,single space,footnote text,fn"/>
    <w:basedOn w:val="Normal"/>
    <w:link w:val="FootnoteTextChar"/>
    <w:uiPriority w:val="99"/>
    <w:unhideWhenUsed/>
    <w:rsid w:val="00E14054"/>
    <w:rPr>
      <w:rFonts w:ascii="Calibri" w:eastAsia="Calibri" w:hAnsi="Calibri"/>
      <w:sz w:val="20"/>
      <w:lang w:eastAsia="sv-SE"/>
    </w:rPr>
  </w:style>
  <w:style w:type="character" w:customStyle="1" w:styleId="FootnoteTextChar">
    <w:name w:val="Footnote Text Char"/>
    <w:aliases w:val="DTE-Voetnoottekst Char1,DTE-Voetnoottekst Char Char,Footnote Text1 Char,single space Char,footnote text Char,fn Char"/>
    <w:basedOn w:val="DefaultParagraphFont"/>
    <w:link w:val="FootnoteText"/>
    <w:uiPriority w:val="99"/>
    <w:rsid w:val="00E14054"/>
    <w:rPr>
      <w:rFonts w:ascii="Calibri" w:eastAsia="Calibri" w:hAnsi="Calibri"/>
      <w:lang w:val="en-GB" w:eastAsia="sv-SE"/>
    </w:rPr>
  </w:style>
  <w:style w:type="character" w:styleId="FootnoteReference">
    <w:name w:val="footnote reference"/>
    <w:uiPriority w:val="99"/>
    <w:unhideWhenUsed/>
    <w:rsid w:val="00E14054"/>
    <w:rPr>
      <w:vertAlign w:val="superscript"/>
    </w:rPr>
  </w:style>
  <w:style w:type="paragraph" w:customStyle="1" w:styleId="a4">
    <w:name w:val="Заглавие текста"/>
    <w:basedOn w:val="Normal"/>
    <w:rsid w:val="00E14054"/>
    <w:pPr>
      <w:spacing w:after="120"/>
      <w:jc w:val="center"/>
    </w:pPr>
    <w:rPr>
      <w:b/>
      <w:sz w:val="28"/>
      <w:szCs w:val="24"/>
      <w:lang w:val="uk-UA" w:eastAsia="ru-RU"/>
    </w:rPr>
  </w:style>
  <w:style w:type="paragraph" w:customStyle="1" w:styleId="12">
    <w:name w:val="Заглавие 1"/>
    <w:basedOn w:val="Normal"/>
    <w:rsid w:val="00E14054"/>
    <w:pPr>
      <w:spacing w:after="120"/>
      <w:jc w:val="both"/>
    </w:pPr>
    <w:rPr>
      <w:b/>
      <w:caps/>
      <w:szCs w:val="24"/>
      <w:lang w:val="uk-UA" w:eastAsia="ru-RU"/>
    </w:rPr>
  </w:style>
  <w:style w:type="paragraph" w:customStyle="1" w:styleId="20">
    <w:name w:val="Заглавие 2"/>
    <w:basedOn w:val="Normal"/>
    <w:rsid w:val="00E14054"/>
    <w:pPr>
      <w:spacing w:after="120"/>
      <w:jc w:val="both"/>
    </w:pPr>
    <w:rPr>
      <w:b/>
      <w:szCs w:val="24"/>
      <w:lang w:val="uk-UA" w:eastAsia="ru-RU"/>
    </w:rPr>
  </w:style>
  <w:style w:type="paragraph" w:customStyle="1" w:styleId="3">
    <w:name w:val="Заглавие 3"/>
    <w:basedOn w:val="Normal"/>
    <w:rsid w:val="00E14054"/>
    <w:pPr>
      <w:spacing w:after="120"/>
      <w:jc w:val="both"/>
    </w:pPr>
    <w:rPr>
      <w:b/>
      <w:i/>
      <w:szCs w:val="24"/>
      <w:lang w:val="uk-UA" w:eastAsia="ru-RU"/>
    </w:rPr>
  </w:style>
  <w:style w:type="character" w:customStyle="1" w:styleId="a5">
    <w:name w:val="Обычный отступ Знак"/>
    <w:aliases w:val="Normal Indent Char2 Знак,Normal Indent Char Char Знак,Normal Indent Char1 Char Char Знак,Normal Indent Char Char1 Char Char Знак,Normal Indent Char1 Char Char1 Char Char Знак,Normal Indent Char Char1 Char Char Char Char Знак"/>
    <w:rsid w:val="00E14054"/>
    <w:rPr>
      <w:sz w:val="24"/>
      <w:lang w:val="en-GB" w:eastAsia="en-US" w:bidi="ar-SA"/>
    </w:rPr>
  </w:style>
  <w:style w:type="paragraph" w:styleId="BodyTextIndent2">
    <w:name w:val="Body Text Indent 2"/>
    <w:basedOn w:val="Normal"/>
    <w:link w:val="BodyTextIndent2Char"/>
    <w:rsid w:val="00E14054"/>
    <w:pPr>
      <w:spacing w:after="120" w:line="480" w:lineRule="auto"/>
      <w:ind w:left="283"/>
      <w:jc w:val="both"/>
    </w:pPr>
    <w:rPr>
      <w:szCs w:val="24"/>
      <w:lang w:val="uk-UA" w:eastAsia="ru-RU"/>
    </w:rPr>
  </w:style>
  <w:style w:type="character" w:customStyle="1" w:styleId="BodyTextIndent2Char">
    <w:name w:val="Body Text Indent 2 Char"/>
    <w:basedOn w:val="DefaultParagraphFont"/>
    <w:link w:val="BodyTextIndent2"/>
    <w:rsid w:val="00E14054"/>
    <w:rPr>
      <w:sz w:val="24"/>
      <w:szCs w:val="24"/>
      <w:lang w:val="uk-UA" w:eastAsia="ru-RU"/>
    </w:rPr>
  </w:style>
  <w:style w:type="character" w:customStyle="1" w:styleId="apple-style-span">
    <w:name w:val="apple-style-span"/>
    <w:basedOn w:val="DefaultParagraphFont"/>
    <w:rsid w:val="00E14054"/>
  </w:style>
  <w:style w:type="character" w:customStyle="1" w:styleId="apple-converted-space">
    <w:name w:val="apple-converted-space"/>
    <w:basedOn w:val="DefaultParagraphFont"/>
    <w:rsid w:val="00E14054"/>
  </w:style>
  <w:style w:type="character" w:styleId="Emphasis">
    <w:name w:val="Emphasis"/>
    <w:qFormat/>
    <w:rsid w:val="00E14054"/>
    <w:rPr>
      <w:i/>
      <w:iCs/>
    </w:rPr>
  </w:style>
  <w:style w:type="paragraph" w:customStyle="1" w:styleId="jugrey">
    <w:name w:val="ju_grey"/>
    <w:basedOn w:val="Normal"/>
    <w:rsid w:val="00E14054"/>
    <w:pPr>
      <w:spacing w:before="100" w:beforeAutospacing="1" w:after="100" w:afterAutospacing="1"/>
    </w:pPr>
    <w:rPr>
      <w:szCs w:val="24"/>
      <w:lang w:val="ru-RU" w:eastAsia="ru-RU"/>
    </w:rPr>
  </w:style>
  <w:style w:type="character" w:customStyle="1" w:styleId="jugreyr">
    <w:name w:val="ju_grey_r"/>
    <w:basedOn w:val="DefaultParagraphFont"/>
    <w:rsid w:val="00E14054"/>
  </w:style>
  <w:style w:type="paragraph" w:customStyle="1" w:styleId="a6">
    <w:name w:val="Знак Знак Знак Знак Знак Знак Знак Знак Знак Знак Знак Знак"/>
    <w:basedOn w:val="Normal"/>
    <w:rsid w:val="00E14054"/>
    <w:rPr>
      <w:rFonts w:ascii="Verdana" w:hAnsi="Verdana" w:cs="Verdana"/>
      <w:sz w:val="20"/>
      <w:lang w:val="en-US"/>
    </w:rPr>
  </w:style>
  <w:style w:type="paragraph" w:customStyle="1" w:styleId="13">
    <w:name w:val="Знак Знак Знак Знак Знак Знак Знак Знак Знак Знак Знак Знак1"/>
    <w:basedOn w:val="Normal"/>
    <w:rsid w:val="00E14054"/>
    <w:rPr>
      <w:rFonts w:ascii="Verdana" w:hAnsi="Verdana" w:cs="Verdana"/>
      <w:sz w:val="20"/>
      <w:lang w:val="en-US"/>
    </w:rPr>
  </w:style>
  <w:style w:type="paragraph" w:customStyle="1" w:styleId="14">
    <w:name w:val="заголовок.1"/>
    <w:basedOn w:val="Normal"/>
    <w:next w:val="Normal"/>
    <w:rsid w:val="00E14054"/>
    <w:pPr>
      <w:keepNext/>
      <w:autoSpaceDE w:val="0"/>
      <w:autoSpaceDN w:val="0"/>
    </w:pPr>
    <w:rPr>
      <w:b/>
      <w:sz w:val="20"/>
      <w:lang w:val="uk-UA" w:eastAsia="ru-RU"/>
    </w:rPr>
  </w:style>
  <w:style w:type="paragraph" w:styleId="BodyTextIndent">
    <w:name w:val="Body Text Indent"/>
    <w:basedOn w:val="Normal"/>
    <w:link w:val="BodyTextIndentChar"/>
    <w:uiPriority w:val="99"/>
    <w:rsid w:val="00E14054"/>
    <w:pPr>
      <w:spacing w:after="120"/>
      <w:ind w:left="283"/>
      <w:jc w:val="both"/>
    </w:pPr>
    <w:rPr>
      <w:szCs w:val="24"/>
      <w:lang w:val="uk-UA" w:eastAsia="sv-SE"/>
    </w:rPr>
  </w:style>
  <w:style w:type="character" w:customStyle="1" w:styleId="BodyTextIndentChar">
    <w:name w:val="Body Text Indent Char"/>
    <w:basedOn w:val="DefaultParagraphFont"/>
    <w:link w:val="BodyTextIndent"/>
    <w:uiPriority w:val="99"/>
    <w:rsid w:val="00E14054"/>
    <w:rPr>
      <w:sz w:val="24"/>
      <w:szCs w:val="24"/>
      <w:lang w:val="uk-UA" w:eastAsia="sv-SE"/>
    </w:rPr>
  </w:style>
  <w:style w:type="character" w:customStyle="1" w:styleId="editsection">
    <w:name w:val="editsection"/>
    <w:rsid w:val="00E14054"/>
  </w:style>
  <w:style w:type="character" w:customStyle="1" w:styleId="mw-headline">
    <w:name w:val="mw-headline"/>
    <w:rsid w:val="00E14054"/>
  </w:style>
  <w:style w:type="paragraph" w:customStyle="1" w:styleId="Table">
    <w:name w:val="Table"/>
    <w:basedOn w:val="Normal"/>
    <w:qFormat/>
    <w:rsid w:val="00E14054"/>
    <w:pPr>
      <w:spacing w:line="276" w:lineRule="auto"/>
    </w:pPr>
    <w:rPr>
      <w:rFonts w:ascii="Calibri" w:eastAsia="SimSun" w:hAnsi="Calibri"/>
      <w:sz w:val="22"/>
      <w:szCs w:val="22"/>
      <w:lang w:val="en-US" w:eastAsia="zh-CN"/>
    </w:rPr>
  </w:style>
  <w:style w:type="character" w:customStyle="1" w:styleId="TitleChar">
    <w:name w:val="Title Char"/>
    <w:basedOn w:val="DefaultParagraphFont"/>
    <w:link w:val="Title"/>
    <w:rsid w:val="00E14054"/>
    <w:rPr>
      <w:rFonts w:ascii="Arial" w:hAnsi="Arial"/>
      <w:b/>
      <w:caps/>
      <w:kern w:val="28"/>
      <w:sz w:val="24"/>
      <w:lang w:val="en-GB" w:eastAsia="en-US"/>
    </w:rPr>
  </w:style>
  <w:style w:type="table" w:customStyle="1" w:styleId="Ljuslista-dekorfrg11">
    <w:name w:val="Ljus lista - dekorfärg 11"/>
    <w:basedOn w:val="TableNormal"/>
    <w:uiPriority w:val="61"/>
    <w:rsid w:val="00E14054"/>
    <w:rPr>
      <w:lang w:val="sv-SE" w:eastAsia="sv-S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PlaceholderText">
    <w:name w:val="Placeholder Text"/>
    <w:basedOn w:val="DefaultParagraphFont"/>
    <w:uiPriority w:val="99"/>
    <w:semiHidden/>
    <w:rsid w:val="00E14054"/>
    <w:rPr>
      <w:color w:val="808080"/>
    </w:rPr>
  </w:style>
  <w:style w:type="paragraph" w:styleId="Revision">
    <w:name w:val="Revision"/>
    <w:hidden/>
    <w:uiPriority w:val="99"/>
    <w:semiHidden/>
    <w:rsid w:val="00E14054"/>
    <w:rPr>
      <w:sz w:val="24"/>
      <w:szCs w:val="24"/>
      <w:lang w:val="en-GB" w:eastAsia="sv-SE"/>
    </w:rPr>
  </w:style>
  <w:style w:type="paragraph" w:customStyle="1" w:styleId="Formatmall1">
    <w:name w:val="Formatmall1"/>
    <w:basedOn w:val="Heading3"/>
    <w:uiPriority w:val="99"/>
    <w:rsid w:val="00E14054"/>
    <w:pPr>
      <w:numPr>
        <w:ilvl w:val="0"/>
        <w:numId w:val="0"/>
      </w:numPr>
      <w:tabs>
        <w:tab w:val="num" w:pos="1209"/>
        <w:tab w:val="left" w:pos="1304"/>
      </w:tabs>
      <w:spacing w:after="240"/>
      <w:ind w:left="1304" w:hanging="1304"/>
    </w:pPr>
    <w:rPr>
      <w:rFonts w:ascii="Times New Roman" w:hAnsi="Times New Roman"/>
      <w:sz w:val="24"/>
      <w:lang w:eastAsia="sv-SE"/>
    </w:rPr>
  </w:style>
  <w:style w:type="paragraph" w:customStyle="1" w:styleId="Formatmall2">
    <w:name w:val="Formatmall2"/>
    <w:basedOn w:val="Heading3"/>
    <w:autoRedefine/>
    <w:uiPriority w:val="99"/>
    <w:rsid w:val="00E14054"/>
    <w:pPr>
      <w:numPr>
        <w:ilvl w:val="0"/>
        <w:numId w:val="0"/>
      </w:numPr>
      <w:tabs>
        <w:tab w:val="num" w:pos="1209"/>
        <w:tab w:val="left" w:pos="1304"/>
      </w:tabs>
      <w:spacing w:after="240"/>
      <w:ind w:left="1304" w:hanging="1304"/>
    </w:pPr>
    <w:rPr>
      <w:rFonts w:ascii="Times New Roman" w:hAnsi="Times New Roman"/>
      <w:sz w:val="24"/>
      <w:lang w:eastAsia="sv-SE"/>
    </w:rPr>
  </w:style>
  <w:style w:type="paragraph" w:customStyle="1" w:styleId="Formatmall3">
    <w:name w:val="Formatmall3"/>
    <w:basedOn w:val="Heading3"/>
    <w:uiPriority w:val="99"/>
    <w:rsid w:val="00E14054"/>
    <w:pPr>
      <w:numPr>
        <w:ilvl w:val="0"/>
        <w:numId w:val="0"/>
      </w:numPr>
      <w:tabs>
        <w:tab w:val="num" w:pos="1209"/>
        <w:tab w:val="left" w:pos="1304"/>
      </w:tabs>
      <w:spacing w:after="240"/>
      <w:ind w:left="1304" w:hanging="1304"/>
    </w:pPr>
    <w:rPr>
      <w:rFonts w:ascii="Times New Roman" w:hAnsi="Times New Roman"/>
      <w:sz w:val="24"/>
      <w:lang w:eastAsia="sv-SE"/>
    </w:rPr>
  </w:style>
  <w:style w:type="paragraph" w:customStyle="1" w:styleId="Formatmall4">
    <w:name w:val="Formatmall4"/>
    <w:basedOn w:val="Heading3"/>
    <w:uiPriority w:val="99"/>
    <w:rsid w:val="00E14054"/>
    <w:pPr>
      <w:numPr>
        <w:ilvl w:val="0"/>
        <w:numId w:val="0"/>
      </w:numPr>
      <w:tabs>
        <w:tab w:val="num" w:pos="1209"/>
        <w:tab w:val="left" w:pos="1304"/>
      </w:tabs>
      <w:spacing w:after="240"/>
      <w:ind w:left="1304" w:right="397" w:hanging="1304"/>
    </w:pPr>
    <w:rPr>
      <w:rFonts w:ascii="Times New Roman" w:hAnsi="Times New Roman"/>
      <w:sz w:val="24"/>
      <w:lang w:eastAsia="sv-SE"/>
    </w:rPr>
  </w:style>
  <w:style w:type="paragraph" w:styleId="BodyTextIndent3">
    <w:name w:val="Body Text Indent 3"/>
    <w:basedOn w:val="Normal"/>
    <w:link w:val="BodyTextIndent3Char"/>
    <w:uiPriority w:val="99"/>
    <w:rsid w:val="00E14054"/>
    <w:pPr>
      <w:spacing w:after="120"/>
      <w:ind w:left="283"/>
      <w:jc w:val="both"/>
    </w:pPr>
    <w:rPr>
      <w:sz w:val="16"/>
      <w:szCs w:val="16"/>
      <w:lang w:eastAsia="sv-SE"/>
    </w:rPr>
  </w:style>
  <w:style w:type="character" w:customStyle="1" w:styleId="BodyTextIndent3Char">
    <w:name w:val="Body Text Indent 3 Char"/>
    <w:basedOn w:val="DefaultParagraphFont"/>
    <w:link w:val="BodyTextIndent3"/>
    <w:uiPriority w:val="99"/>
    <w:rsid w:val="00E14054"/>
    <w:rPr>
      <w:sz w:val="16"/>
      <w:szCs w:val="16"/>
      <w:lang w:val="en-GB" w:eastAsia="sv-SE"/>
    </w:rPr>
  </w:style>
  <w:style w:type="paragraph" w:customStyle="1" w:styleId="Formatmall5">
    <w:name w:val="Formatmall5"/>
    <w:basedOn w:val="Heading3"/>
    <w:uiPriority w:val="99"/>
    <w:rsid w:val="00E14054"/>
    <w:pPr>
      <w:numPr>
        <w:ilvl w:val="0"/>
        <w:numId w:val="0"/>
      </w:numPr>
      <w:tabs>
        <w:tab w:val="num" w:pos="1209"/>
        <w:tab w:val="left" w:pos="1304"/>
      </w:tabs>
      <w:spacing w:after="240"/>
      <w:ind w:left="1304" w:hanging="1304"/>
    </w:pPr>
    <w:rPr>
      <w:rFonts w:ascii="Times New Roman" w:hAnsi="Times New Roman"/>
      <w:sz w:val="24"/>
      <w:lang w:eastAsia="sv-SE"/>
    </w:rPr>
  </w:style>
  <w:style w:type="paragraph" w:customStyle="1" w:styleId="Indent1">
    <w:name w:val="Indent 1"/>
    <w:basedOn w:val="Normal"/>
    <w:uiPriority w:val="99"/>
    <w:rsid w:val="00E14054"/>
    <w:pPr>
      <w:spacing w:line="290" w:lineRule="atLeast"/>
      <w:ind w:left="720"/>
      <w:jc w:val="both"/>
    </w:pPr>
  </w:style>
  <w:style w:type="paragraph" w:customStyle="1" w:styleId="Address">
    <w:name w:val="Address"/>
    <w:basedOn w:val="Normal"/>
    <w:uiPriority w:val="99"/>
    <w:rsid w:val="00E14054"/>
    <w:pPr>
      <w:pBdr>
        <w:left w:val="single" w:sz="4" w:space="6" w:color="auto"/>
      </w:pBdr>
      <w:spacing w:line="200" w:lineRule="exact"/>
      <w:jc w:val="both"/>
    </w:pPr>
    <w:rPr>
      <w:sz w:val="16"/>
    </w:rPr>
  </w:style>
  <w:style w:type="paragraph" w:customStyle="1" w:styleId="Formatmall6">
    <w:name w:val="Formatmall6"/>
    <w:basedOn w:val="Heading2"/>
    <w:uiPriority w:val="99"/>
    <w:rsid w:val="00E14054"/>
    <w:pPr>
      <w:numPr>
        <w:ilvl w:val="0"/>
        <w:numId w:val="0"/>
      </w:numPr>
      <w:tabs>
        <w:tab w:val="num" w:pos="1209"/>
      </w:tabs>
      <w:spacing w:before="240" w:after="240"/>
      <w:ind w:left="1209" w:right="567" w:hanging="360"/>
    </w:pPr>
    <w:rPr>
      <w:rFonts w:ascii="Times New Roman" w:hAnsi="Times New Roman"/>
      <w:caps w:val="0"/>
      <w:sz w:val="28"/>
      <w:szCs w:val="24"/>
      <w:lang w:eastAsia="sv-SE"/>
    </w:rPr>
  </w:style>
  <w:style w:type="table" w:customStyle="1" w:styleId="EBRDStyle1">
    <w:name w:val="EBRD Style1"/>
    <w:basedOn w:val="TableGrid"/>
    <w:uiPriority w:val="99"/>
    <w:rsid w:val="00E14054"/>
    <w:rPr>
      <w:rFonts w:ascii="Times New Roman" w:hAnsi="Times New Roman"/>
      <w:color w:val="FFFFFF"/>
      <w:lang w:val="sv-S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left"/>
      </w:pPr>
      <w:rPr>
        <w:rFonts w:ascii="Arial" w:hAnsi="Arial" w:cs="Times New Roman"/>
        <w:b/>
        <w:color w:val="FFFFFF"/>
        <w:sz w:val="20"/>
      </w:rPr>
      <w:tblPr/>
      <w:tcPr>
        <w:shd w:val="clear" w:color="auto" w:fill="0000FF"/>
      </w:tcPr>
    </w:tblStylePr>
    <w:tblStylePr w:type="lastRow">
      <w:rPr>
        <w:rFonts w:ascii="Arial" w:hAnsi="Arial"/>
        <w:sz w:val="20"/>
      </w:rPr>
    </w:tblStylePr>
  </w:style>
  <w:style w:type="paragraph" w:styleId="TOAHeading">
    <w:name w:val="toa heading"/>
    <w:basedOn w:val="Normal"/>
    <w:next w:val="Normal"/>
    <w:uiPriority w:val="99"/>
    <w:rsid w:val="00E14054"/>
    <w:pPr>
      <w:spacing w:before="120"/>
    </w:pPr>
    <w:rPr>
      <w:rFonts w:ascii="Arial" w:hAnsi="Arial"/>
      <w:b/>
      <w:bCs/>
      <w:szCs w:val="24"/>
    </w:rPr>
  </w:style>
  <w:style w:type="paragraph" w:styleId="Index1">
    <w:name w:val="index 1"/>
    <w:basedOn w:val="Normal"/>
    <w:next w:val="Normal"/>
    <w:autoRedefine/>
    <w:uiPriority w:val="99"/>
    <w:rsid w:val="00E14054"/>
    <w:pPr>
      <w:ind w:left="240" w:hanging="240"/>
    </w:pPr>
    <w:rPr>
      <w:szCs w:val="24"/>
      <w:lang w:eastAsia="sv-SE"/>
    </w:rPr>
  </w:style>
  <w:style w:type="character" w:customStyle="1" w:styleId="BeskrivningChar1">
    <w:name w:val="Beskrivning Char1"/>
    <w:aliases w:val="Figure 1 Char,Beskrivning Char Char"/>
    <w:basedOn w:val="DefaultParagraphFont"/>
    <w:rsid w:val="00E14054"/>
    <w:rPr>
      <w:b/>
      <w:lang w:val="en-GB"/>
    </w:rPr>
  </w:style>
  <w:style w:type="paragraph" w:styleId="NoSpacing">
    <w:name w:val="No Spacing"/>
    <w:link w:val="NoSpacingChar"/>
    <w:uiPriority w:val="1"/>
    <w:qFormat/>
    <w:rsid w:val="00E14054"/>
    <w:pPr>
      <w:spacing w:before="120" w:after="240" w:line="276" w:lineRule="auto"/>
    </w:pPr>
    <w:rPr>
      <w:rFonts w:ascii="Calibri" w:hAnsi="Calibri"/>
      <w:sz w:val="22"/>
      <w:szCs w:val="22"/>
      <w:lang w:val="en-US" w:eastAsia="en-US"/>
    </w:rPr>
  </w:style>
  <w:style w:type="paragraph" w:customStyle="1" w:styleId="RText">
    <w:name w:val="RText"/>
    <w:basedOn w:val="Normal"/>
    <w:rsid w:val="00E14054"/>
    <w:pPr>
      <w:overflowPunct w:val="0"/>
      <w:autoSpaceDE w:val="0"/>
      <w:autoSpaceDN w:val="0"/>
      <w:adjustRightInd w:val="0"/>
      <w:textAlignment w:val="baseline"/>
    </w:pPr>
    <w:rPr>
      <w:lang w:eastAsia="sv-SE"/>
    </w:rPr>
  </w:style>
  <w:style w:type="character" w:customStyle="1" w:styleId="gt-icon-text1">
    <w:name w:val="gt-icon-text1"/>
    <w:basedOn w:val="DefaultParagraphFont"/>
    <w:rsid w:val="00E14054"/>
  </w:style>
  <w:style w:type="character" w:customStyle="1" w:styleId="62">
    <w:name w:val="Заголовок №6 (2)_"/>
    <w:basedOn w:val="DefaultParagraphFont"/>
    <w:link w:val="621"/>
    <w:uiPriority w:val="99"/>
    <w:locked/>
    <w:rsid w:val="00E14054"/>
    <w:rPr>
      <w:b/>
      <w:bCs/>
      <w:sz w:val="23"/>
      <w:szCs w:val="23"/>
      <w:shd w:val="clear" w:color="auto" w:fill="FFFFFF"/>
    </w:rPr>
  </w:style>
  <w:style w:type="character" w:customStyle="1" w:styleId="629">
    <w:name w:val="Заголовок №6 (2)9"/>
    <w:basedOn w:val="62"/>
    <w:uiPriority w:val="99"/>
    <w:rsid w:val="00E14054"/>
    <w:rPr>
      <w:b/>
      <w:bCs/>
      <w:sz w:val="23"/>
      <w:szCs w:val="23"/>
      <w:shd w:val="clear" w:color="auto" w:fill="FFFFFF"/>
    </w:rPr>
  </w:style>
  <w:style w:type="paragraph" w:customStyle="1" w:styleId="621">
    <w:name w:val="Заголовок №6 (2)1"/>
    <w:basedOn w:val="Normal"/>
    <w:link w:val="62"/>
    <w:uiPriority w:val="99"/>
    <w:rsid w:val="00E14054"/>
    <w:pPr>
      <w:shd w:val="clear" w:color="auto" w:fill="FFFFFF"/>
      <w:spacing w:after="300" w:line="240" w:lineRule="atLeast"/>
      <w:outlineLvl w:val="5"/>
    </w:pPr>
    <w:rPr>
      <w:b/>
      <w:bCs/>
      <w:sz w:val="23"/>
      <w:szCs w:val="23"/>
      <w:lang w:val="fi-FI" w:eastAsia="fi-FI"/>
    </w:rPr>
  </w:style>
  <w:style w:type="paragraph" w:customStyle="1" w:styleId="31">
    <w:name w:val="Основной текст с отступом 31"/>
    <w:basedOn w:val="Normal"/>
    <w:rsid w:val="00E14054"/>
    <w:pPr>
      <w:suppressAutoHyphens/>
      <w:ind w:firstLine="567"/>
      <w:jc w:val="both"/>
    </w:pPr>
    <w:rPr>
      <w:lang w:val="ru-RU" w:eastAsia="ar-SA"/>
    </w:rPr>
  </w:style>
  <w:style w:type="character" w:customStyle="1" w:styleId="61">
    <w:name w:val="Підпис до таблиці6"/>
    <w:basedOn w:val="DefaultParagraphFont"/>
    <w:uiPriority w:val="99"/>
    <w:rsid w:val="00E14054"/>
    <w:rPr>
      <w:rFonts w:cs="Times New Roman"/>
      <w:sz w:val="23"/>
      <w:szCs w:val="23"/>
      <w:shd w:val="clear" w:color="auto" w:fill="FFFFFF"/>
    </w:rPr>
  </w:style>
  <w:style w:type="character" w:customStyle="1" w:styleId="53">
    <w:name w:val="Заголовок №5 (3)_"/>
    <w:basedOn w:val="DefaultParagraphFont"/>
    <w:link w:val="531"/>
    <w:uiPriority w:val="99"/>
    <w:locked/>
    <w:rsid w:val="00E14054"/>
    <w:rPr>
      <w:b/>
      <w:bCs/>
      <w:sz w:val="36"/>
      <w:szCs w:val="36"/>
      <w:shd w:val="clear" w:color="auto" w:fill="FFFFFF"/>
    </w:rPr>
  </w:style>
  <w:style w:type="paragraph" w:customStyle="1" w:styleId="531">
    <w:name w:val="Заголовок №5 (3)1"/>
    <w:basedOn w:val="Normal"/>
    <w:link w:val="53"/>
    <w:uiPriority w:val="99"/>
    <w:rsid w:val="00E14054"/>
    <w:pPr>
      <w:shd w:val="clear" w:color="auto" w:fill="FFFFFF"/>
      <w:spacing w:before="180" w:after="180" w:line="240" w:lineRule="atLeast"/>
      <w:ind w:hanging="400"/>
      <w:jc w:val="both"/>
      <w:outlineLvl w:val="4"/>
    </w:pPr>
    <w:rPr>
      <w:b/>
      <w:bCs/>
      <w:sz w:val="36"/>
      <w:szCs w:val="36"/>
      <w:lang w:val="fi-FI" w:eastAsia="fi-FI"/>
    </w:rPr>
  </w:style>
  <w:style w:type="paragraph" w:customStyle="1" w:styleId="text">
    <w:name w:val="text"/>
    <w:basedOn w:val="Normal"/>
    <w:rsid w:val="00E14054"/>
    <w:pPr>
      <w:spacing w:before="100" w:beforeAutospacing="1" w:after="100" w:afterAutospacing="1"/>
      <w:ind w:firstLine="539"/>
      <w:jc w:val="both"/>
    </w:pPr>
    <w:rPr>
      <w:rFonts w:ascii="Arial" w:eastAsia="Arial Unicode MS" w:hAnsi="Arial" w:cs="Arial"/>
      <w:color w:val="00236A"/>
      <w:sz w:val="20"/>
      <w:lang w:val="ru-RU" w:eastAsia="ru-RU"/>
    </w:rPr>
  </w:style>
  <w:style w:type="character" w:customStyle="1" w:styleId="Figure1Char1">
    <w:name w:val="Figure 1 Char1"/>
    <w:basedOn w:val="DefaultParagraphFont"/>
    <w:rsid w:val="00E14054"/>
    <w:rPr>
      <w:b/>
      <w:lang w:val="en-GB" w:eastAsia="en-US"/>
    </w:rPr>
  </w:style>
  <w:style w:type="paragraph" w:customStyle="1" w:styleId="msolistparagraph0">
    <w:name w:val="msolistparagraph"/>
    <w:basedOn w:val="Normal"/>
    <w:rsid w:val="00E14054"/>
    <w:pPr>
      <w:ind w:left="720"/>
    </w:pPr>
    <w:rPr>
      <w:szCs w:val="24"/>
      <w:lang w:val="ru-RU" w:eastAsia="ru-RU"/>
    </w:rPr>
  </w:style>
  <w:style w:type="character" w:styleId="FollowedHyperlink">
    <w:name w:val="FollowedHyperlink"/>
    <w:rsid w:val="00E14054"/>
    <w:rPr>
      <w:color w:val="800080"/>
      <w:u w:val="single"/>
    </w:rPr>
  </w:style>
  <w:style w:type="numbering" w:customStyle="1" w:styleId="15">
    <w:name w:val="Нет списка1"/>
    <w:next w:val="NoList"/>
    <w:semiHidden/>
    <w:rsid w:val="00E14054"/>
  </w:style>
  <w:style w:type="table" w:customStyle="1" w:styleId="16">
    <w:name w:val="Сетка таблицы1"/>
    <w:basedOn w:val="TableNormal"/>
    <w:next w:val="TableGrid"/>
    <w:rsid w:val="00E14054"/>
    <w:rPr>
      <w:lang w:val="sv-SE"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sk-luettelo">
    <w:name w:val="Task-luettelo"/>
    <w:basedOn w:val="Normal"/>
    <w:rsid w:val="00E14054"/>
    <w:pPr>
      <w:numPr>
        <w:numId w:val="16"/>
      </w:numPr>
      <w:tabs>
        <w:tab w:val="left" w:pos="720"/>
      </w:tabs>
      <w:spacing w:before="60" w:after="60"/>
      <w:jc w:val="both"/>
    </w:pPr>
    <w:rPr>
      <w:lang w:eastAsia="fi-FI"/>
    </w:rPr>
  </w:style>
  <w:style w:type="paragraph" w:styleId="DocumentMap">
    <w:name w:val="Document Map"/>
    <w:basedOn w:val="Normal"/>
    <w:link w:val="DocumentMapChar"/>
    <w:rsid w:val="00E14054"/>
    <w:pPr>
      <w:shd w:val="clear" w:color="auto" w:fill="000080"/>
      <w:spacing w:before="120"/>
    </w:pPr>
    <w:rPr>
      <w:rFonts w:ascii="Tahoma" w:hAnsi="Tahoma" w:cs="Tahoma"/>
      <w:szCs w:val="24"/>
      <w:lang w:val="en-US"/>
    </w:rPr>
  </w:style>
  <w:style w:type="character" w:customStyle="1" w:styleId="DocumentMapChar">
    <w:name w:val="Document Map Char"/>
    <w:basedOn w:val="DefaultParagraphFont"/>
    <w:link w:val="DocumentMap"/>
    <w:rsid w:val="00E14054"/>
    <w:rPr>
      <w:rFonts w:ascii="Tahoma" w:hAnsi="Tahoma" w:cs="Tahoma"/>
      <w:sz w:val="24"/>
      <w:szCs w:val="24"/>
      <w:shd w:val="clear" w:color="auto" w:fill="000080"/>
      <w:lang w:val="en-US" w:eastAsia="en-US"/>
    </w:rPr>
  </w:style>
  <w:style w:type="paragraph" w:customStyle="1" w:styleId="clauseindent">
    <w:name w:val="clauseindent"/>
    <w:basedOn w:val="Normal"/>
    <w:rsid w:val="00E14054"/>
    <w:pPr>
      <w:spacing w:after="240"/>
      <w:ind w:left="851"/>
    </w:pPr>
    <w:rPr>
      <w:rFonts w:ascii="Garamond MT" w:hAnsi="Garamond MT"/>
      <w:lang w:eastAsia="de-DE"/>
    </w:rPr>
  </w:style>
  <w:style w:type="character" w:customStyle="1" w:styleId="f391">
    <w:name w:val="f391"/>
    <w:basedOn w:val="DefaultParagraphFont"/>
    <w:rsid w:val="00E14054"/>
    <w:rPr>
      <w:rFonts w:ascii="Arial" w:hAnsi="Arial" w:cs="Arial" w:hint="default"/>
      <w:sz w:val="14"/>
      <w:szCs w:val="14"/>
    </w:rPr>
  </w:style>
  <w:style w:type="character" w:customStyle="1" w:styleId="f11">
    <w:name w:val="f11"/>
    <w:basedOn w:val="DefaultParagraphFont"/>
    <w:rsid w:val="00E14054"/>
    <w:rPr>
      <w:rFonts w:ascii="Times New Roman" w:hAnsi="Times New Roman" w:cs="Times New Roman" w:hint="default"/>
      <w:color w:val="000000"/>
      <w:sz w:val="22"/>
      <w:szCs w:val="22"/>
    </w:rPr>
  </w:style>
  <w:style w:type="paragraph" w:customStyle="1" w:styleId="a2s1">
    <w:name w:val="a2 s1"/>
    <w:basedOn w:val="Normal"/>
    <w:rsid w:val="00E14054"/>
    <w:pPr>
      <w:spacing w:before="100" w:beforeAutospacing="1" w:after="100" w:afterAutospacing="1"/>
    </w:pPr>
    <w:rPr>
      <w:szCs w:val="24"/>
      <w:lang w:val="de-DE" w:eastAsia="de-DE"/>
    </w:rPr>
  </w:style>
  <w:style w:type="character" w:customStyle="1" w:styleId="f61">
    <w:name w:val="f61"/>
    <w:basedOn w:val="DefaultParagraphFont"/>
    <w:rsid w:val="00E14054"/>
    <w:rPr>
      <w:rFonts w:ascii="Arial" w:hAnsi="Arial" w:cs="Arial" w:hint="default"/>
      <w:color w:val="000000"/>
      <w:sz w:val="16"/>
      <w:szCs w:val="16"/>
    </w:rPr>
  </w:style>
  <w:style w:type="paragraph" w:customStyle="1" w:styleId="a2p4s1">
    <w:name w:val="a2 p4 s1"/>
    <w:basedOn w:val="Normal"/>
    <w:rsid w:val="00E14054"/>
    <w:pPr>
      <w:spacing w:before="100" w:beforeAutospacing="1" w:after="100" w:afterAutospacing="1"/>
    </w:pPr>
    <w:rPr>
      <w:szCs w:val="24"/>
      <w:lang w:val="de-DE" w:eastAsia="de-DE"/>
    </w:rPr>
  </w:style>
  <w:style w:type="paragraph" w:customStyle="1" w:styleId="a3s1">
    <w:name w:val="a3 s1"/>
    <w:basedOn w:val="Normal"/>
    <w:rsid w:val="00E14054"/>
    <w:pPr>
      <w:spacing w:before="100" w:beforeAutospacing="1" w:after="100" w:afterAutospacing="1"/>
    </w:pPr>
    <w:rPr>
      <w:szCs w:val="24"/>
      <w:lang w:val="de-DE" w:eastAsia="de-DE"/>
    </w:rPr>
  </w:style>
  <w:style w:type="paragraph" w:customStyle="1" w:styleId="Char0">
    <w:name w:val="Char Знак Знак"/>
    <w:basedOn w:val="Normal"/>
    <w:rsid w:val="00E14054"/>
    <w:rPr>
      <w:rFonts w:ascii="Verdana" w:hAnsi="Verdana"/>
      <w:sz w:val="20"/>
      <w:lang w:val="en-US"/>
    </w:rPr>
  </w:style>
  <w:style w:type="paragraph" w:customStyle="1" w:styleId="SubtitleCover">
    <w:name w:val="Subtitle Cover"/>
    <w:basedOn w:val="Normal"/>
    <w:next w:val="BodyText"/>
    <w:rsid w:val="00E14054"/>
    <w:pPr>
      <w:keepNext/>
      <w:keepLines/>
      <w:spacing w:before="1520" w:line="240" w:lineRule="atLeast"/>
      <w:ind w:left="1080" w:right="1680"/>
    </w:pPr>
    <w:rPr>
      <w:i/>
      <w:spacing w:val="-20"/>
      <w:kern w:val="28"/>
      <w:sz w:val="40"/>
      <w:szCs w:val="24"/>
      <w:lang w:val="en-US"/>
    </w:rPr>
  </w:style>
  <w:style w:type="paragraph" w:customStyle="1" w:styleId="CompanyName">
    <w:name w:val="Company Name"/>
    <w:basedOn w:val="Normal"/>
    <w:rsid w:val="00E14054"/>
    <w:pPr>
      <w:keepNext/>
      <w:keepLines/>
      <w:spacing w:before="180" w:line="220" w:lineRule="atLeast"/>
      <w:ind w:left="1080"/>
    </w:pPr>
    <w:rPr>
      <w:spacing w:val="-30"/>
      <w:kern w:val="28"/>
      <w:sz w:val="60"/>
      <w:szCs w:val="24"/>
      <w:lang w:val="en-US"/>
    </w:rPr>
  </w:style>
  <w:style w:type="paragraph" w:customStyle="1" w:styleId="ReturnAddress">
    <w:name w:val="Return Address"/>
    <w:basedOn w:val="Normal"/>
    <w:rsid w:val="00E14054"/>
    <w:pPr>
      <w:keepLines/>
      <w:framePr w:w="2160" w:h="1200" w:wrap="notBeside" w:vAnchor="page" w:hAnchor="page" w:x="9241" w:y="673" w:anchorLock="1"/>
      <w:spacing w:before="180" w:line="220" w:lineRule="atLeast"/>
      <w:ind w:left="1134"/>
    </w:pPr>
    <w:rPr>
      <w:sz w:val="16"/>
      <w:szCs w:val="24"/>
      <w:lang w:val="en-US"/>
    </w:rPr>
  </w:style>
  <w:style w:type="paragraph" w:customStyle="1" w:styleId="Title2">
    <w:name w:val="Title 2"/>
    <w:basedOn w:val="Heading2"/>
    <w:link w:val="Title2Char"/>
    <w:autoRedefine/>
    <w:uiPriority w:val="9"/>
    <w:qFormat/>
    <w:rsid w:val="00E14054"/>
    <w:pPr>
      <w:numPr>
        <w:ilvl w:val="0"/>
        <w:numId w:val="0"/>
      </w:numPr>
      <w:spacing w:before="240" w:after="240"/>
      <w:ind w:left="1304" w:hanging="1304"/>
    </w:pPr>
    <w:rPr>
      <w:rFonts w:ascii="Times New Roman" w:hAnsi="Times New Roman"/>
      <w:bCs/>
      <w:iCs/>
      <w:caps w:val="0"/>
      <w:sz w:val="28"/>
      <w:szCs w:val="25"/>
      <w:lang w:val="en-US" w:bidi="sa-IN"/>
    </w:rPr>
  </w:style>
  <w:style w:type="character" w:customStyle="1" w:styleId="Title2Char">
    <w:name w:val="Title 2 Char"/>
    <w:basedOn w:val="Heading2Char"/>
    <w:link w:val="Title2"/>
    <w:uiPriority w:val="9"/>
    <w:rsid w:val="00E14054"/>
    <w:rPr>
      <w:rFonts w:ascii="Segoe UI" w:hAnsi="Segoe UI"/>
      <w:b/>
      <w:bCs/>
      <w:iCs/>
      <w:caps/>
      <w:sz w:val="28"/>
      <w:szCs w:val="25"/>
      <w:lang w:val="en-US" w:eastAsia="en-US" w:bidi="sa-IN"/>
    </w:rPr>
  </w:style>
  <w:style w:type="character" w:customStyle="1" w:styleId="google-src-text1">
    <w:name w:val="google-src-text1"/>
    <w:basedOn w:val="DefaultParagraphFont"/>
    <w:rsid w:val="00E14054"/>
    <w:rPr>
      <w:vanish/>
      <w:webHidden w:val="0"/>
      <w:specVanish w:val="0"/>
    </w:rPr>
  </w:style>
  <w:style w:type="paragraph" w:customStyle="1" w:styleId="Outline">
    <w:name w:val="Outline"/>
    <w:basedOn w:val="Normal"/>
    <w:rsid w:val="00E14054"/>
    <w:pPr>
      <w:spacing w:before="240"/>
    </w:pPr>
    <w:rPr>
      <w:kern w:val="28"/>
      <w:lang w:val="en-US" w:eastAsia="sv-SE"/>
    </w:rPr>
  </w:style>
  <w:style w:type="character" w:customStyle="1" w:styleId="contenttype-document">
    <w:name w:val="contenttype-document"/>
    <w:basedOn w:val="DefaultParagraphFont"/>
    <w:rsid w:val="00E14054"/>
  </w:style>
  <w:style w:type="character" w:customStyle="1" w:styleId="description">
    <w:name w:val="description"/>
    <w:basedOn w:val="DefaultParagraphFont"/>
    <w:rsid w:val="00E14054"/>
  </w:style>
  <w:style w:type="character" w:customStyle="1" w:styleId="Titel2Char">
    <w:name w:val="Titel2 Char"/>
    <w:basedOn w:val="DefaultParagraphFont"/>
    <w:link w:val="Titel2"/>
    <w:rsid w:val="00E14054"/>
    <w:rPr>
      <w:b/>
      <w:sz w:val="28"/>
      <w:szCs w:val="24"/>
      <w:lang w:val="en-GB" w:eastAsia="sv-SE"/>
    </w:rPr>
  </w:style>
  <w:style w:type="paragraph" w:customStyle="1" w:styleId="citatfrteckingsrubrik">
    <w:name w:val="citatförteckingsrubrik"/>
    <w:basedOn w:val="Normal"/>
    <w:rsid w:val="00E14054"/>
    <w:pPr>
      <w:tabs>
        <w:tab w:val="left" w:pos="9000"/>
        <w:tab w:val="right" w:pos="9360"/>
      </w:tabs>
      <w:suppressAutoHyphens/>
    </w:pPr>
    <w:rPr>
      <w:sz w:val="22"/>
      <w:lang w:val="en-US" w:eastAsia="sv-SE"/>
    </w:rPr>
  </w:style>
  <w:style w:type="paragraph" w:customStyle="1" w:styleId="Outline1">
    <w:name w:val="Outline1"/>
    <w:basedOn w:val="Outline"/>
    <w:next w:val="Normal"/>
    <w:rsid w:val="00E14054"/>
    <w:pPr>
      <w:keepNext/>
      <w:numPr>
        <w:numId w:val="17"/>
      </w:numPr>
    </w:pPr>
  </w:style>
  <w:style w:type="paragraph" w:customStyle="1" w:styleId="CharChar0">
    <w:name w:val="Таблица заголовок Char Char"/>
    <w:basedOn w:val="BodyText"/>
    <w:link w:val="CharCharChar"/>
    <w:rsid w:val="00E14054"/>
    <w:pPr>
      <w:spacing w:before="100" w:after="80" w:line="276" w:lineRule="auto"/>
      <w:ind w:left="0"/>
      <w:jc w:val="left"/>
    </w:pPr>
    <w:rPr>
      <w:b/>
      <w:snapToGrid/>
      <w:color w:val="auto"/>
      <w:szCs w:val="24"/>
      <w:lang w:val="uk-UA" w:eastAsia="fi-FI"/>
    </w:rPr>
  </w:style>
  <w:style w:type="character" w:customStyle="1" w:styleId="CharCharChar">
    <w:name w:val="Таблица заголовок Char Char Char"/>
    <w:link w:val="CharChar0"/>
    <w:rsid w:val="00E14054"/>
    <w:rPr>
      <w:b/>
      <w:sz w:val="24"/>
      <w:szCs w:val="24"/>
      <w:lang w:val="uk-UA"/>
    </w:rPr>
  </w:style>
  <w:style w:type="character" w:customStyle="1" w:styleId="a7">
    <w:name w:val="Основной текст_"/>
    <w:basedOn w:val="DefaultParagraphFont"/>
    <w:link w:val="21"/>
    <w:rsid w:val="00E14054"/>
    <w:rPr>
      <w:rFonts w:ascii="Microsoft Sans Serif" w:eastAsia="Microsoft Sans Serif" w:hAnsi="Microsoft Sans Serif" w:cs="Microsoft Sans Serif"/>
      <w:spacing w:val="1"/>
      <w:sz w:val="16"/>
      <w:szCs w:val="16"/>
      <w:shd w:val="clear" w:color="auto" w:fill="FFFFFF"/>
    </w:rPr>
  </w:style>
  <w:style w:type="character" w:customStyle="1" w:styleId="a8">
    <w:name w:val="Подпись к таблице_"/>
    <w:basedOn w:val="DefaultParagraphFont"/>
    <w:link w:val="a9"/>
    <w:rsid w:val="00E14054"/>
    <w:rPr>
      <w:rFonts w:ascii="Microsoft Sans Serif" w:eastAsia="Microsoft Sans Serif" w:hAnsi="Microsoft Sans Serif" w:cs="Microsoft Sans Serif"/>
      <w:sz w:val="17"/>
      <w:szCs w:val="17"/>
      <w:shd w:val="clear" w:color="auto" w:fill="FFFFFF"/>
    </w:rPr>
  </w:style>
  <w:style w:type="character" w:customStyle="1" w:styleId="17">
    <w:name w:val="Основной текст1"/>
    <w:basedOn w:val="a7"/>
    <w:rsid w:val="00E14054"/>
    <w:rPr>
      <w:rFonts w:ascii="Microsoft Sans Serif" w:eastAsia="Microsoft Sans Serif" w:hAnsi="Microsoft Sans Serif" w:cs="Microsoft Sans Serif"/>
      <w:color w:val="000000"/>
      <w:spacing w:val="0"/>
      <w:w w:val="100"/>
      <w:position w:val="0"/>
      <w:sz w:val="17"/>
      <w:szCs w:val="17"/>
      <w:shd w:val="clear" w:color="auto" w:fill="FFFFFF"/>
      <w:lang w:val="ru-RU"/>
    </w:rPr>
  </w:style>
  <w:style w:type="character" w:customStyle="1" w:styleId="TrebuchetMS6pt">
    <w:name w:val="Основной текст + Trebuchet MS;6 pt"/>
    <w:basedOn w:val="a7"/>
    <w:rsid w:val="00E14054"/>
    <w:rPr>
      <w:rFonts w:ascii="Trebuchet MS" w:eastAsia="Trebuchet MS" w:hAnsi="Trebuchet MS" w:cs="Trebuchet MS"/>
      <w:color w:val="000000"/>
      <w:spacing w:val="0"/>
      <w:w w:val="100"/>
      <w:position w:val="0"/>
      <w:sz w:val="12"/>
      <w:szCs w:val="12"/>
      <w:shd w:val="clear" w:color="auto" w:fill="FFFFFF"/>
      <w:lang w:val="ru-RU"/>
    </w:rPr>
  </w:style>
  <w:style w:type="paragraph" w:customStyle="1" w:styleId="21">
    <w:name w:val="Основной текст2"/>
    <w:basedOn w:val="Normal"/>
    <w:link w:val="a7"/>
    <w:rsid w:val="00E14054"/>
    <w:pPr>
      <w:widowControl w:val="0"/>
      <w:shd w:val="clear" w:color="auto" w:fill="FFFFFF"/>
      <w:spacing w:before="60" w:after="480" w:line="216" w:lineRule="exact"/>
      <w:ind w:firstLine="360"/>
    </w:pPr>
    <w:rPr>
      <w:rFonts w:ascii="Microsoft Sans Serif" w:eastAsia="Microsoft Sans Serif" w:hAnsi="Microsoft Sans Serif" w:cs="Microsoft Sans Serif"/>
      <w:spacing w:val="1"/>
      <w:sz w:val="16"/>
      <w:szCs w:val="16"/>
      <w:lang w:val="fi-FI" w:eastAsia="fi-FI"/>
    </w:rPr>
  </w:style>
  <w:style w:type="paragraph" w:customStyle="1" w:styleId="a9">
    <w:name w:val="Подпись к таблице"/>
    <w:basedOn w:val="Normal"/>
    <w:link w:val="a8"/>
    <w:rsid w:val="00E14054"/>
    <w:pPr>
      <w:widowControl w:val="0"/>
      <w:shd w:val="clear" w:color="auto" w:fill="FFFFFF"/>
      <w:spacing w:line="0" w:lineRule="atLeast"/>
    </w:pPr>
    <w:rPr>
      <w:rFonts w:ascii="Microsoft Sans Serif" w:eastAsia="Microsoft Sans Serif" w:hAnsi="Microsoft Sans Serif" w:cs="Microsoft Sans Serif"/>
      <w:sz w:val="17"/>
      <w:szCs w:val="17"/>
      <w:lang w:val="fi-FI" w:eastAsia="fi-FI"/>
    </w:rPr>
  </w:style>
  <w:style w:type="paragraph" w:customStyle="1" w:styleId="Normal1">
    <w:name w:val="Normal1"/>
    <w:rsid w:val="00E14054"/>
    <w:rPr>
      <w:lang w:val="ru-RU" w:eastAsia="ru-RU"/>
    </w:rPr>
  </w:style>
  <w:style w:type="paragraph" w:customStyle="1" w:styleId="18">
    <w:name w:val="Знак1"/>
    <w:basedOn w:val="Normal"/>
    <w:autoRedefine/>
    <w:rsid w:val="00E14054"/>
    <w:pPr>
      <w:spacing w:after="160" w:line="360" w:lineRule="auto"/>
      <w:ind w:firstLine="600"/>
      <w:jc w:val="both"/>
    </w:pPr>
    <w:rPr>
      <w:rFonts w:eastAsia="SimSun"/>
      <w:color w:val="000000"/>
      <w:sz w:val="28"/>
      <w:szCs w:val="28"/>
      <w:lang w:val="en-US"/>
    </w:rPr>
  </w:style>
  <w:style w:type="paragraph" w:customStyle="1" w:styleId="19">
    <w:name w:val="Абзац списка1"/>
    <w:basedOn w:val="Normal"/>
    <w:rsid w:val="00E14054"/>
    <w:pPr>
      <w:ind w:left="720"/>
      <w:contextualSpacing/>
    </w:pPr>
    <w:rPr>
      <w:rFonts w:eastAsia="Calibri"/>
      <w:szCs w:val="24"/>
      <w:lang w:val="ru-RU" w:eastAsia="ru-RU"/>
    </w:rPr>
  </w:style>
  <w:style w:type="paragraph" w:customStyle="1" w:styleId="ListParagraph1">
    <w:name w:val="List Paragraph1"/>
    <w:basedOn w:val="Normal"/>
    <w:uiPriority w:val="99"/>
    <w:rsid w:val="00E14054"/>
    <w:pPr>
      <w:ind w:left="720"/>
      <w:contextualSpacing/>
    </w:pPr>
    <w:rPr>
      <w:rFonts w:eastAsia="Calibri"/>
      <w:szCs w:val="24"/>
      <w:lang w:val="ru-RU" w:eastAsia="ru-RU"/>
    </w:rPr>
  </w:style>
  <w:style w:type="paragraph" w:customStyle="1" w:styleId="Figurtext">
    <w:name w:val="Figurtext"/>
    <w:basedOn w:val="TableofFigures"/>
    <w:autoRedefine/>
    <w:rsid w:val="00E14054"/>
    <w:pPr>
      <w:numPr>
        <w:numId w:val="18"/>
      </w:numPr>
      <w:spacing w:line="240" w:lineRule="auto"/>
    </w:pPr>
    <w:rPr>
      <w:i/>
      <w:szCs w:val="24"/>
    </w:rPr>
  </w:style>
  <w:style w:type="character" w:customStyle="1" w:styleId="NormalIndentChar1CharChar1">
    <w:name w:val="Normal Indent Char1 Char Char1"/>
    <w:aliases w:val="Normal Indent Char Char1 Char Char,Normal Indent Char Char1 Char Char Char Char,Normal Indent Char1 Char Char Char Char Char Char"/>
    <w:basedOn w:val="DefaultParagraphFont"/>
    <w:rsid w:val="00E14054"/>
    <w:rPr>
      <w:sz w:val="24"/>
      <w:lang w:val="en-GB" w:eastAsia="en-US" w:bidi="ar-SA"/>
    </w:rPr>
  </w:style>
  <w:style w:type="paragraph" w:customStyle="1" w:styleId="C2PlainText">
    <w:name w:val="C2 Plain Text"/>
    <w:basedOn w:val="Normal"/>
    <w:rsid w:val="00E14054"/>
    <w:pPr>
      <w:spacing w:after="240"/>
      <w:ind w:left="2597"/>
      <w:jc w:val="both"/>
    </w:pPr>
    <w:rPr>
      <w:lang w:val="fi-FI" w:eastAsia="fi-FI"/>
    </w:rPr>
  </w:style>
  <w:style w:type="character" w:customStyle="1" w:styleId="NoSpacingChar">
    <w:name w:val="No Spacing Char"/>
    <w:link w:val="NoSpacing"/>
    <w:uiPriority w:val="1"/>
    <w:rsid w:val="00E14054"/>
    <w:rPr>
      <w:rFonts w:ascii="Calibri" w:hAnsi="Calibri"/>
      <w:sz w:val="22"/>
      <w:szCs w:val="22"/>
      <w:lang w:val="en-US" w:eastAsia="en-US"/>
    </w:rPr>
  </w:style>
  <w:style w:type="character" w:customStyle="1" w:styleId="HeaderChar1">
    <w:name w:val="Header Char1"/>
    <w:rsid w:val="00E14054"/>
    <w:rPr>
      <w:sz w:val="22"/>
      <w:szCs w:val="22"/>
      <w:lang w:eastAsia="en-US"/>
    </w:rPr>
  </w:style>
  <w:style w:type="character" w:customStyle="1" w:styleId="FooterChar1">
    <w:name w:val="Footer Char1"/>
    <w:uiPriority w:val="99"/>
    <w:rsid w:val="00E14054"/>
    <w:rPr>
      <w:sz w:val="22"/>
      <w:szCs w:val="22"/>
      <w:lang w:eastAsia="en-US"/>
    </w:rPr>
  </w:style>
  <w:style w:type="paragraph" w:customStyle="1" w:styleId="TOCHeading1">
    <w:name w:val="TOC Heading1"/>
    <w:aliases w:val="UKEEP TOC Heading"/>
    <w:basedOn w:val="Heading1"/>
    <w:next w:val="Normal"/>
    <w:uiPriority w:val="39"/>
    <w:unhideWhenUsed/>
    <w:qFormat/>
    <w:rsid w:val="00E14054"/>
    <w:pPr>
      <w:keepLines/>
      <w:numPr>
        <w:numId w:val="0"/>
      </w:numPr>
      <w:spacing w:after="0"/>
      <w:outlineLvl w:val="9"/>
    </w:pPr>
    <w:rPr>
      <w:rFonts w:ascii="Trebuchet MS" w:hAnsi="Trebuchet MS"/>
      <w:bCs/>
      <w:caps w:val="0"/>
      <w:color w:val="1F497D"/>
      <w:kern w:val="0"/>
      <w:sz w:val="28"/>
      <w:szCs w:val="28"/>
      <w:lang w:val="en-US"/>
    </w:rPr>
  </w:style>
  <w:style w:type="table" w:styleId="LightShading-Accent5">
    <w:name w:val="Light Shading Accent 5"/>
    <w:basedOn w:val="TableNormal"/>
    <w:uiPriority w:val="60"/>
    <w:rsid w:val="00E14054"/>
    <w:rPr>
      <w:rFonts w:ascii="Calibri" w:eastAsia="Calibri" w:hAnsi="Calibri"/>
      <w:color w:val="31849B"/>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3">
    <w:name w:val="Light List Accent 3"/>
    <w:basedOn w:val="TableNormal"/>
    <w:uiPriority w:val="61"/>
    <w:rsid w:val="00E14054"/>
    <w:rPr>
      <w:rFonts w:ascii="Calibri" w:eastAsia="Calibri" w:hAnsi="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11">
    <w:name w:val="Light List - Accent 11"/>
    <w:basedOn w:val="TableNormal"/>
    <w:uiPriority w:val="61"/>
    <w:rsid w:val="00E14054"/>
    <w:rPr>
      <w:rFonts w:ascii="Calibri" w:eastAsia="Calibri" w:hAnsi="Calibri"/>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ection1">
    <w:name w:val="Section 1"/>
    <w:basedOn w:val="Normal"/>
    <w:rsid w:val="00E14054"/>
    <w:pPr>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40" w:line="360" w:lineRule="atLeast"/>
      <w:jc w:val="both"/>
    </w:pPr>
    <w:rPr>
      <w:lang w:eastAsia="en-GB"/>
    </w:rPr>
  </w:style>
  <w:style w:type="paragraph" w:customStyle="1" w:styleId="CharCharChar0">
    <w:name w:val="Char Char Char Знак Знак"/>
    <w:basedOn w:val="Normal"/>
    <w:rsid w:val="00E14054"/>
    <w:pPr>
      <w:spacing w:after="160" w:line="240" w:lineRule="exact"/>
    </w:pPr>
    <w:rPr>
      <w:rFonts w:ascii="Tahoma" w:hAnsi="Tahoma"/>
      <w:sz w:val="20"/>
      <w:lang w:val="en-US"/>
    </w:rPr>
  </w:style>
  <w:style w:type="paragraph" w:customStyle="1" w:styleId="CharChar1CharCharCharCharCharCharCharCharChar">
    <w:name w:val="Char Char1 Char Char Char Char Char Char Char Char Char"/>
    <w:basedOn w:val="Normal"/>
    <w:rsid w:val="00E14054"/>
    <w:pPr>
      <w:autoSpaceDE w:val="0"/>
      <w:autoSpaceDN w:val="0"/>
      <w:spacing w:after="160" w:line="240" w:lineRule="exact"/>
    </w:pPr>
    <w:rPr>
      <w:rFonts w:ascii="Arial" w:hAnsi="Arial" w:cs="Arial"/>
      <w:b/>
      <w:bCs/>
      <w:sz w:val="20"/>
      <w:lang w:eastAsia="de-DE"/>
    </w:rPr>
  </w:style>
  <w:style w:type="paragraph" w:customStyle="1" w:styleId="Liststycke">
    <w:name w:val="Liststycke"/>
    <w:basedOn w:val="Normal"/>
    <w:qFormat/>
    <w:rsid w:val="00E14054"/>
    <w:pPr>
      <w:ind w:left="720"/>
      <w:contextualSpacing/>
    </w:pPr>
    <w:rPr>
      <w:sz w:val="20"/>
      <w:lang w:eastAsia="en-GB"/>
    </w:rPr>
  </w:style>
  <w:style w:type="paragraph" w:customStyle="1" w:styleId="NormalIndent2">
    <w:name w:val="Normal Indent2"/>
    <w:basedOn w:val="NormalIndent"/>
    <w:qFormat/>
    <w:rsid w:val="00E14054"/>
    <w:pPr>
      <w:jc w:val="both"/>
    </w:pPr>
    <w:rPr>
      <w:lang w:val="en-US"/>
    </w:rPr>
  </w:style>
  <w:style w:type="character" w:customStyle="1" w:styleId="aa">
    <w:name w:val="Основной текст + Полужирный;Курсив"/>
    <w:basedOn w:val="a7"/>
    <w:rsid w:val="00E14054"/>
    <w:rPr>
      <w:rFonts w:ascii="Times New Roman" w:eastAsia="Times New Roman" w:hAnsi="Times New Roman" w:cs="Times New Roman"/>
      <w:b/>
      <w:bCs/>
      <w:i/>
      <w:iCs/>
      <w:color w:val="000000"/>
      <w:spacing w:val="0"/>
      <w:w w:val="100"/>
      <w:position w:val="0"/>
      <w:sz w:val="21"/>
      <w:szCs w:val="21"/>
      <w:shd w:val="clear" w:color="auto" w:fill="FFFFFF"/>
      <w:lang w:val="ru-RU"/>
    </w:rPr>
  </w:style>
  <w:style w:type="paragraph" w:customStyle="1" w:styleId="7">
    <w:name w:val="Основной текст7"/>
    <w:basedOn w:val="Normal"/>
    <w:rsid w:val="00E14054"/>
    <w:pPr>
      <w:widowControl w:val="0"/>
      <w:shd w:val="clear" w:color="auto" w:fill="FFFFFF"/>
      <w:spacing w:line="0" w:lineRule="atLeast"/>
      <w:jc w:val="center"/>
    </w:pPr>
    <w:rPr>
      <w:sz w:val="21"/>
      <w:szCs w:val="21"/>
      <w:lang w:val="ru-RU"/>
    </w:rPr>
  </w:style>
  <w:style w:type="character" w:customStyle="1" w:styleId="52">
    <w:name w:val="Заголовок №5 (2)_"/>
    <w:basedOn w:val="DefaultParagraphFont"/>
    <w:link w:val="520"/>
    <w:rsid w:val="00E14054"/>
    <w:rPr>
      <w:b/>
      <w:bCs/>
      <w:sz w:val="27"/>
      <w:szCs w:val="27"/>
      <w:shd w:val="clear" w:color="auto" w:fill="FFFFFF"/>
    </w:rPr>
  </w:style>
  <w:style w:type="character" w:customStyle="1" w:styleId="30">
    <w:name w:val="Подпись к таблице (3)_"/>
    <w:basedOn w:val="DefaultParagraphFont"/>
    <w:link w:val="32"/>
    <w:rsid w:val="00E14054"/>
    <w:rPr>
      <w:sz w:val="18"/>
      <w:szCs w:val="18"/>
      <w:shd w:val="clear" w:color="auto" w:fill="FFFFFF"/>
    </w:rPr>
  </w:style>
  <w:style w:type="paragraph" w:customStyle="1" w:styleId="520">
    <w:name w:val="Заголовок №5 (2)"/>
    <w:basedOn w:val="Normal"/>
    <w:link w:val="52"/>
    <w:rsid w:val="00E14054"/>
    <w:pPr>
      <w:widowControl w:val="0"/>
      <w:shd w:val="clear" w:color="auto" w:fill="FFFFFF"/>
      <w:spacing w:line="0" w:lineRule="atLeast"/>
      <w:outlineLvl w:val="4"/>
    </w:pPr>
    <w:rPr>
      <w:b/>
      <w:bCs/>
      <w:sz w:val="27"/>
      <w:szCs w:val="27"/>
      <w:lang w:val="fi-FI" w:eastAsia="fi-FI"/>
    </w:rPr>
  </w:style>
  <w:style w:type="paragraph" w:customStyle="1" w:styleId="32">
    <w:name w:val="Подпись к таблице (3)"/>
    <w:basedOn w:val="Normal"/>
    <w:link w:val="30"/>
    <w:rsid w:val="00E14054"/>
    <w:pPr>
      <w:widowControl w:val="0"/>
      <w:shd w:val="clear" w:color="auto" w:fill="FFFFFF"/>
      <w:spacing w:line="0" w:lineRule="atLeast"/>
    </w:pPr>
    <w:rPr>
      <w:sz w:val="18"/>
      <w:szCs w:val="18"/>
      <w:lang w:val="fi-FI" w:eastAsia="fi-FI"/>
    </w:rPr>
  </w:style>
  <w:style w:type="character" w:customStyle="1" w:styleId="ab">
    <w:name w:val="Колонтитул_"/>
    <w:basedOn w:val="DefaultParagraphFont"/>
    <w:link w:val="ac"/>
    <w:rsid w:val="00E14054"/>
    <w:rPr>
      <w:sz w:val="21"/>
      <w:szCs w:val="21"/>
      <w:shd w:val="clear" w:color="auto" w:fill="FFFFFF"/>
    </w:rPr>
  </w:style>
  <w:style w:type="character" w:customStyle="1" w:styleId="ad">
    <w:name w:val="Колонтитул + Полужирный"/>
    <w:basedOn w:val="ab"/>
    <w:rsid w:val="00E14054"/>
    <w:rPr>
      <w:b/>
      <w:bCs/>
      <w:color w:val="000000"/>
      <w:spacing w:val="0"/>
      <w:w w:val="100"/>
      <w:position w:val="0"/>
      <w:sz w:val="21"/>
      <w:szCs w:val="21"/>
      <w:shd w:val="clear" w:color="auto" w:fill="FFFFFF"/>
      <w:lang w:val="uk-UA"/>
    </w:rPr>
  </w:style>
  <w:style w:type="character" w:customStyle="1" w:styleId="70">
    <w:name w:val="Подпись к картинке (7)_"/>
    <w:basedOn w:val="DefaultParagraphFont"/>
    <w:rsid w:val="00E14054"/>
    <w:rPr>
      <w:rFonts w:ascii="Arial" w:eastAsia="Arial" w:hAnsi="Arial" w:cs="Arial"/>
      <w:b/>
      <w:bCs/>
      <w:i w:val="0"/>
      <w:iCs w:val="0"/>
      <w:smallCaps w:val="0"/>
      <w:strike w:val="0"/>
      <w:sz w:val="14"/>
      <w:szCs w:val="14"/>
      <w:u w:val="none"/>
    </w:rPr>
  </w:style>
  <w:style w:type="character" w:customStyle="1" w:styleId="33">
    <w:name w:val="Подпись к картинке (3)_"/>
    <w:basedOn w:val="DefaultParagraphFont"/>
    <w:rsid w:val="00E14054"/>
    <w:rPr>
      <w:rFonts w:ascii="Arial" w:eastAsia="Arial" w:hAnsi="Arial" w:cs="Arial"/>
      <w:b/>
      <w:bCs/>
      <w:i w:val="0"/>
      <w:iCs w:val="0"/>
      <w:smallCaps w:val="0"/>
      <w:strike w:val="0"/>
      <w:sz w:val="19"/>
      <w:szCs w:val="19"/>
      <w:u w:val="none"/>
    </w:rPr>
  </w:style>
  <w:style w:type="character" w:customStyle="1" w:styleId="34">
    <w:name w:val="Подпись к картинке (3)"/>
    <w:basedOn w:val="33"/>
    <w:rsid w:val="00E14054"/>
    <w:rPr>
      <w:rFonts w:ascii="Arial" w:eastAsia="Arial" w:hAnsi="Arial" w:cs="Arial"/>
      <w:b/>
      <w:bCs/>
      <w:i w:val="0"/>
      <w:iCs w:val="0"/>
      <w:smallCaps w:val="0"/>
      <w:strike w:val="0"/>
      <w:color w:val="000000"/>
      <w:spacing w:val="0"/>
      <w:w w:val="100"/>
      <w:position w:val="0"/>
      <w:sz w:val="19"/>
      <w:szCs w:val="19"/>
      <w:u w:val="none"/>
      <w:lang w:val="uk-UA"/>
    </w:rPr>
  </w:style>
  <w:style w:type="character" w:customStyle="1" w:styleId="200">
    <w:name w:val="Основной текст (20)"/>
    <w:basedOn w:val="DefaultParagraphFont"/>
    <w:rsid w:val="00E14054"/>
    <w:rPr>
      <w:rFonts w:ascii="Arial" w:eastAsia="Arial" w:hAnsi="Arial" w:cs="Arial"/>
      <w:b/>
      <w:bCs/>
      <w:i w:val="0"/>
      <w:iCs w:val="0"/>
      <w:smallCaps w:val="0"/>
      <w:strike w:val="0"/>
      <w:sz w:val="14"/>
      <w:szCs w:val="14"/>
      <w:u w:val="none"/>
    </w:rPr>
  </w:style>
  <w:style w:type="character" w:customStyle="1" w:styleId="201">
    <w:name w:val="Основной текст (20)_"/>
    <w:basedOn w:val="DefaultParagraphFont"/>
    <w:rsid w:val="00E14054"/>
    <w:rPr>
      <w:rFonts w:ascii="Arial" w:eastAsia="Arial" w:hAnsi="Arial" w:cs="Arial"/>
      <w:b/>
      <w:bCs/>
      <w:i w:val="0"/>
      <w:iCs w:val="0"/>
      <w:smallCaps w:val="0"/>
      <w:strike w:val="0"/>
      <w:sz w:val="14"/>
      <w:szCs w:val="14"/>
      <w:u w:val="none"/>
    </w:rPr>
  </w:style>
  <w:style w:type="character" w:customStyle="1" w:styleId="23">
    <w:name w:val="Основной текст (23)_"/>
    <w:basedOn w:val="DefaultParagraphFont"/>
    <w:link w:val="230"/>
    <w:rsid w:val="00E14054"/>
    <w:rPr>
      <w:rFonts w:ascii="Garamond" w:eastAsia="Garamond" w:hAnsi="Garamond" w:cs="Garamond"/>
      <w:sz w:val="14"/>
      <w:szCs w:val="14"/>
      <w:shd w:val="clear" w:color="auto" w:fill="FFFFFF"/>
    </w:rPr>
  </w:style>
  <w:style w:type="character" w:customStyle="1" w:styleId="Garamond85pt">
    <w:name w:val="Колонтитул + Garamond;8;5 pt"/>
    <w:basedOn w:val="ab"/>
    <w:rsid w:val="00E14054"/>
    <w:rPr>
      <w:rFonts w:ascii="Garamond" w:eastAsia="Garamond" w:hAnsi="Garamond" w:cs="Garamond"/>
      <w:color w:val="000000"/>
      <w:spacing w:val="0"/>
      <w:w w:val="100"/>
      <w:position w:val="0"/>
      <w:sz w:val="17"/>
      <w:szCs w:val="17"/>
      <w:shd w:val="clear" w:color="auto" w:fill="FFFFFF"/>
      <w:lang w:val="uk-UA"/>
    </w:rPr>
  </w:style>
  <w:style w:type="character" w:customStyle="1" w:styleId="71">
    <w:name w:val="Подпись к картинке (7)"/>
    <w:basedOn w:val="DefaultParagraphFont"/>
    <w:rsid w:val="00E14054"/>
    <w:rPr>
      <w:rFonts w:ascii="Arial" w:eastAsia="Arial" w:hAnsi="Arial" w:cs="Arial"/>
      <w:b/>
      <w:bCs/>
      <w:i w:val="0"/>
      <w:iCs w:val="0"/>
      <w:smallCaps w:val="0"/>
      <w:strike w:val="0"/>
      <w:sz w:val="14"/>
      <w:szCs w:val="14"/>
      <w:u w:val="none"/>
    </w:rPr>
  </w:style>
  <w:style w:type="character" w:customStyle="1" w:styleId="206pt-1pt">
    <w:name w:val="Основной текст (20) + 6 pt;Не полужирный;Курсив;Интервал -1 pt"/>
    <w:basedOn w:val="201"/>
    <w:rsid w:val="00E14054"/>
    <w:rPr>
      <w:rFonts w:ascii="Arial" w:eastAsia="Arial" w:hAnsi="Arial" w:cs="Arial"/>
      <w:b/>
      <w:bCs/>
      <w:i/>
      <w:iCs/>
      <w:smallCaps w:val="0"/>
      <w:strike w:val="0"/>
      <w:color w:val="000000"/>
      <w:spacing w:val="-20"/>
      <w:w w:val="100"/>
      <w:position w:val="0"/>
      <w:sz w:val="12"/>
      <w:szCs w:val="12"/>
      <w:u w:val="none"/>
      <w:lang w:val="uk-UA"/>
    </w:rPr>
  </w:style>
  <w:style w:type="paragraph" w:customStyle="1" w:styleId="ac">
    <w:name w:val="Колонтитул"/>
    <w:basedOn w:val="Normal"/>
    <w:link w:val="ab"/>
    <w:rsid w:val="00E14054"/>
    <w:pPr>
      <w:widowControl w:val="0"/>
      <w:shd w:val="clear" w:color="auto" w:fill="FFFFFF"/>
      <w:spacing w:line="0" w:lineRule="atLeast"/>
    </w:pPr>
    <w:rPr>
      <w:sz w:val="21"/>
      <w:szCs w:val="21"/>
      <w:lang w:val="fi-FI" w:eastAsia="fi-FI"/>
    </w:rPr>
  </w:style>
  <w:style w:type="paragraph" w:customStyle="1" w:styleId="620">
    <w:name w:val="Заголовок №6 (2)"/>
    <w:basedOn w:val="Normal"/>
    <w:rsid w:val="00E14054"/>
    <w:pPr>
      <w:widowControl w:val="0"/>
      <w:shd w:val="clear" w:color="auto" w:fill="FFFFFF"/>
      <w:spacing w:line="0" w:lineRule="atLeast"/>
      <w:ind w:firstLine="620"/>
      <w:jc w:val="both"/>
      <w:outlineLvl w:val="5"/>
    </w:pPr>
    <w:rPr>
      <w:rFonts w:ascii="Arial" w:eastAsia="Arial" w:hAnsi="Arial" w:cs="Arial"/>
      <w:b/>
      <w:bCs/>
      <w:sz w:val="19"/>
      <w:szCs w:val="19"/>
      <w:lang w:val="ru-RU"/>
    </w:rPr>
  </w:style>
  <w:style w:type="paragraph" w:customStyle="1" w:styleId="230">
    <w:name w:val="Основной текст (23)"/>
    <w:basedOn w:val="Normal"/>
    <w:link w:val="23"/>
    <w:rsid w:val="00E14054"/>
    <w:pPr>
      <w:widowControl w:val="0"/>
      <w:shd w:val="clear" w:color="auto" w:fill="FFFFFF"/>
      <w:spacing w:line="0" w:lineRule="atLeast"/>
      <w:jc w:val="both"/>
    </w:pPr>
    <w:rPr>
      <w:rFonts w:ascii="Garamond" w:eastAsia="Garamond" w:hAnsi="Garamond" w:cs="Garamond"/>
      <w:sz w:val="14"/>
      <w:szCs w:val="14"/>
      <w:lang w:val="fi-FI" w:eastAsia="fi-FI"/>
    </w:rPr>
  </w:style>
  <w:style w:type="character" w:customStyle="1" w:styleId="22">
    <w:name w:val="Заголовок №2_"/>
    <w:basedOn w:val="DefaultParagraphFont"/>
    <w:link w:val="24"/>
    <w:rsid w:val="00E14054"/>
    <w:rPr>
      <w:b/>
      <w:bCs/>
      <w:sz w:val="72"/>
      <w:szCs w:val="72"/>
      <w:shd w:val="clear" w:color="auto" w:fill="FFFFFF"/>
    </w:rPr>
  </w:style>
  <w:style w:type="character" w:customStyle="1" w:styleId="35">
    <w:name w:val="Заголовок №3_"/>
    <w:basedOn w:val="DefaultParagraphFont"/>
    <w:link w:val="36"/>
    <w:rsid w:val="00E14054"/>
    <w:rPr>
      <w:b/>
      <w:bCs/>
      <w:spacing w:val="-20"/>
      <w:sz w:val="44"/>
      <w:szCs w:val="44"/>
      <w:shd w:val="clear" w:color="auto" w:fill="FFFFFF"/>
    </w:rPr>
  </w:style>
  <w:style w:type="character" w:customStyle="1" w:styleId="30pt">
    <w:name w:val="Заголовок №3 + Интервал 0 pt"/>
    <w:basedOn w:val="35"/>
    <w:rsid w:val="00E14054"/>
    <w:rPr>
      <w:b/>
      <w:bCs/>
      <w:color w:val="000000"/>
      <w:spacing w:val="-10"/>
      <w:w w:val="100"/>
      <w:position w:val="0"/>
      <w:sz w:val="44"/>
      <w:szCs w:val="44"/>
      <w:shd w:val="clear" w:color="auto" w:fill="FFFFFF"/>
      <w:lang w:val="uk-UA"/>
    </w:rPr>
  </w:style>
  <w:style w:type="character" w:customStyle="1" w:styleId="25">
    <w:name w:val="Основной текст (2)_"/>
    <w:basedOn w:val="DefaultParagraphFont"/>
    <w:link w:val="26"/>
    <w:rsid w:val="00E14054"/>
    <w:rPr>
      <w:rFonts w:ascii="Arial" w:eastAsia="Arial" w:hAnsi="Arial" w:cs="Arial"/>
      <w:b/>
      <w:bCs/>
      <w:sz w:val="27"/>
      <w:szCs w:val="27"/>
      <w:shd w:val="clear" w:color="auto" w:fill="FFFFFF"/>
    </w:rPr>
  </w:style>
  <w:style w:type="character" w:customStyle="1" w:styleId="213pt">
    <w:name w:val="Основной текст (2) + 13 pt"/>
    <w:basedOn w:val="25"/>
    <w:rsid w:val="00E14054"/>
    <w:rPr>
      <w:rFonts w:ascii="Arial" w:eastAsia="Arial" w:hAnsi="Arial" w:cs="Arial"/>
      <w:b/>
      <w:bCs/>
      <w:color w:val="000000"/>
      <w:spacing w:val="0"/>
      <w:w w:val="100"/>
      <w:position w:val="0"/>
      <w:sz w:val="26"/>
      <w:szCs w:val="26"/>
      <w:shd w:val="clear" w:color="auto" w:fill="FFFFFF"/>
      <w:lang w:val="uk-UA"/>
    </w:rPr>
  </w:style>
  <w:style w:type="character" w:customStyle="1" w:styleId="4">
    <w:name w:val="Заголовок №4_"/>
    <w:basedOn w:val="DefaultParagraphFont"/>
    <w:rsid w:val="00E14054"/>
    <w:rPr>
      <w:rFonts w:ascii="Times New Roman" w:eastAsia="Times New Roman" w:hAnsi="Times New Roman" w:cs="Times New Roman"/>
      <w:b/>
      <w:bCs/>
      <w:i w:val="0"/>
      <w:iCs w:val="0"/>
      <w:smallCaps w:val="0"/>
      <w:strike w:val="0"/>
      <w:sz w:val="34"/>
      <w:szCs w:val="34"/>
      <w:u w:val="none"/>
    </w:rPr>
  </w:style>
  <w:style w:type="character" w:customStyle="1" w:styleId="40">
    <w:name w:val="Заголовок №4"/>
    <w:basedOn w:val="4"/>
    <w:rsid w:val="00E14054"/>
    <w:rPr>
      <w:rFonts w:ascii="Times New Roman" w:eastAsia="Times New Roman" w:hAnsi="Times New Roman" w:cs="Times New Roman"/>
      <w:b/>
      <w:bCs/>
      <w:i w:val="0"/>
      <w:iCs w:val="0"/>
      <w:smallCaps w:val="0"/>
      <w:strike w:val="0"/>
      <w:color w:val="000000"/>
      <w:spacing w:val="0"/>
      <w:w w:val="100"/>
      <w:position w:val="0"/>
      <w:sz w:val="34"/>
      <w:szCs w:val="34"/>
      <w:u w:val="none"/>
      <w:lang w:val="uk-UA"/>
    </w:rPr>
  </w:style>
  <w:style w:type="character" w:customStyle="1" w:styleId="1a">
    <w:name w:val="Заголовок №1_"/>
    <w:basedOn w:val="DefaultParagraphFont"/>
    <w:link w:val="1b"/>
    <w:rsid w:val="00E14054"/>
    <w:rPr>
      <w:rFonts w:ascii="Garamond" w:eastAsia="Garamond" w:hAnsi="Garamond" w:cs="Garamond"/>
      <w:b/>
      <w:bCs/>
      <w:sz w:val="78"/>
      <w:szCs w:val="78"/>
      <w:shd w:val="clear" w:color="auto" w:fill="FFFFFF"/>
    </w:rPr>
  </w:style>
  <w:style w:type="character" w:customStyle="1" w:styleId="1TimesNewRoman35pt1pt40">
    <w:name w:val="Заголовок №1 + Times New Roman;35 pt;Не полужирный;Интервал 1 pt;Масштаб 40%"/>
    <w:basedOn w:val="1a"/>
    <w:rsid w:val="00E14054"/>
    <w:rPr>
      <w:rFonts w:ascii="Times New Roman" w:eastAsia="Times New Roman" w:hAnsi="Times New Roman" w:cs="Times New Roman"/>
      <w:b/>
      <w:bCs/>
      <w:color w:val="000000"/>
      <w:spacing w:val="20"/>
      <w:w w:val="40"/>
      <w:position w:val="0"/>
      <w:sz w:val="70"/>
      <w:szCs w:val="70"/>
      <w:shd w:val="clear" w:color="auto" w:fill="FFFFFF"/>
      <w:lang w:val="uk-UA"/>
    </w:rPr>
  </w:style>
  <w:style w:type="character" w:customStyle="1" w:styleId="37">
    <w:name w:val="Основной текст (3)_"/>
    <w:basedOn w:val="DefaultParagraphFont"/>
    <w:link w:val="38"/>
    <w:rsid w:val="00E14054"/>
    <w:rPr>
      <w:rFonts w:ascii="Arial" w:eastAsia="Arial" w:hAnsi="Arial" w:cs="Arial"/>
      <w:sz w:val="15"/>
      <w:szCs w:val="15"/>
      <w:shd w:val="clear" w:color="auto" w:fill="FFFFFF"/>
    </w:rPr>
  </w:style>
  <w:style w:type="character" w:customStyle="1" w:styleId="37pt">
    <w:name w:val="Основной текст (3) + 7 pt;Полужирный"/>
    <w:basedOn w:val="37"/>
    <w:rsid w:val="00E14054"/>
    <w:rPr>
      <w:rFonts w:ascii="Arial" w:eastAsia="Arial" w:hAnsi="Arial" w:cs="Arial"/>
      <w:b/>
      <w:bCs/>
      <w:color w:val="000000"/>
      <w:spacing w:val="0"/>
      <w:w w:val="100"/>
      <w:position w:val="0"/>
      <w:sz w:val="14"/>
      <w:szCs w:val="14"/>
      <w:shd w:val="clear" w:color="auto" w:fill="FFFFFF"/>
      <w:lang w:val="uk-UA"/>
    </w:rPr>
  </w:style>
  <w:style w:type="character" w:customStyle="1" w:styleId="41">
    <w:name w:val="Основной текст (4)_"/>
    <w:basedOn w:val="DefaultParagraphFont"/>
    <w:rsid w:val="00E14054"/>
    <w:rPr>
      <w:rFonts w:ascii="Times New Roman" w:eastAsia="Times New Roman" w:hAnsi="Times New Roman" w:cs="Times New Roman"/>
      <w:b/>
      <w:bCs/>
      <w:i/>
      <w:iCs/>
      <w:smallCaps w:val="0"/>
      <w:strike w:val="0"/>
      <w:sz w:val="27"/>
      <w:szCs w:val="27"/>
      <w:u w:val="none"/>
    </w:rPr>
  </w:style>
  <w:style w:type="character" w:customStyle="1" w:styleId="42">
    <w:name w:val="Основной текст (4)"/>
    <w:basedOn w:val="41"/>
    <w:rsid w:val="00E14054"/>
    <w:rPr>
      <w:rFonts w:ascii="Times New Roman" w:eastAsia="Times New Roman" w:hAnsi="Times New Roman" w:cs="Times New Roman"/>
      <w:b/>
      <w:bCs/>
      <w:i/>
      <w:iCs/>
      <w:smallCaps w:val="0"/>
      <w:strike w:val="0"/>
      <w:color w:val="000000"/>
      <w:spacing w:val="0"/>
      <w:w w:val="100"/>
      <w:position w:val="0"/>
      <w:sz w:val="27"/>
      <w:szCs w:val="27"/>
      <w:u w:val="none"/>
      <w:lang w:val="uk-UA"/>
    </w:rPr>
  </w:style>
  <w:style w:type="character" w:customStyle="1" w:styleId="43">
    <w:name w:val="Основной текст (4) + Не курсив"/>
    <w:basedOn w:val="41"/>
    <w:rsid w:val="00E14054"/>
    <w:rPr>
      <w:rFonts w:ascii="Times New Roman" w:eastAsia="Times New Roman" w:hAnsi="Times New Roman" w:cs="Times New Roman"/>
      <w:b/>
      <w:bCs/>
      <w:i/>
      <w:iCs/>
      <w:smallCaps w:val="0"/>
      <w:strike w:val="0"/>
      <w:color w:val="000000"/>
      <w:spacing w:val="0"/>
      <w:w w:val="100"/>
      <w:position w:val="0"/>
      <w:sz w:val="27"/>
      <w:szCs w:val="27"/>
      <w:u w:val="none"/>
      <w:lang w:val="uk-UA"/>
    </w:rPr>
  </w:style>
  <w:style w:type="character" w:customStyle="1" w:styleId="TOC5Char">
    <w:name w:val="TOC 5 Char"/>
    <w:basedOn w:val="DefaultParagraphFont"/>
    <w:link w:val="TOC5"/>
    <w:rsid w:val="00E14054"/>
    <w:rPr>
      <w:rFonts w:asciiTheme="minorHAnsi" w:hAnsiTheme="minorHAnsi"/>
      <w:sz w:val="18"/>
      <w:szCs w:val="18"/>
      <w:lang w:val="en-GB" w:eastAsia="en-US"/>
    </w:rPr>
  </w:style>
  <w:style w:type="character" w:customStyle="1" w:styleId="ae">
    <w:name w:val="Оглавление"/>
    <w:basedOn w:val="TOC5Char"/>
    <w:rsid w:val="00E14054"/>
    <w:rPr>
      <w:rFonts w:asciiTheme="minorHAnsi" w:hAnsiTheme="minorHAnsi"/>
      <w:color w:val="000000"/>
      <w:spacing w:val="0"/>
      <w:w w:val="100"/>
      <w:position w:val="0"/>
      <w:sz w:val="18"/>
      <w:szCs w:val="18"/>
      <w:lang w:val="uk-UA" w:eastAsia="en-US"/>
    </w:rPr>
  </w:style>
  <w:style w:type="character" w:customStyle="1" w:styleId="135pt">
    <w:name w:val="Колонтитул + 13;5 pt;Полужирный"/>
    <w:basedOn w:val="ab"/>
    <w:rsid w:val="00E14054"/>
    <w:rPr>
      <w:b/>
      <w:bCs/>
      <w:i w:val="0"/>
      <w:iCs w:val="0"/>
      <w:smallCaps w:val="0"/>
      <w:strike w:val="0"/>
      <w:color w:val="000000"/>
      <w:spacing w:val="0"/>
      <w:w w:val="100"/>
      <w:position w:val="0"/>
      <w:sz w:val="27"/>
      <w:szCs w:val="27"/>
      <w:u w:val="none"/>
      <w:shd w:val="clear" w:color="auto" w:fill="FFFFFF"/>
      <w:lang w:val="uk-UA"/>
    </w:rPr>
  </w:style>
  <w:style w:type="character" w:customStyle="1" w:styleId="63">
    <w:name w:val="Подпись к картинке (6)_"/>
    <w:basedOn w:val="DefaultParagraphFont"/>
    <w:rsid w:val="00E14054"/>
    <w:rPr>
      <w:rFonts w:ascii="Times New Roman" w:eastAsia="Times New Roman" w:hAnsi="Times New Roman" w:cs="Times New Roman"/>
      <w:b w:val="0"/>
      <w:bCs w:val="0"/>
      <w:i w:val="0"/>
      <w:iCs w:val="0"/>
      <w:smallCaps w:val="0"/>
      <w:strike w:val="0"/>
      <w:sz w:val="18"/>
      <w:szCs w:val="18"/>
      <w:u w:val="none"/>
    </w:rPr>
  </w:style>
  <w:style w:type="character" w:customStyle="1" w:styleId="6105pt">
    <w:name w:val="Подпись к картинке (6) + 10;5 pt"/>
    <w:basedOn w:val="63"/>
    <w:rsid w:val="00E14054"/>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uk-UA"/>
    </w:rPr>
  </w:style>
  <w:style w:type="character" w:customStyle="1" w:styleId="64">
    <w:name w:val="Подпись к картинке (6)"/>
    <w:basedOn w:val="63"/>
    <w:rsid w:val="00E14054"/>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uk-UA"/>
    </w:rPr>
  </w:style>
  <w:style w:type="character" w:customStyle="1" w:styleId="9pt">
    <w:name w:val="Основной текст + 9 pt"/>
    <w:basedOn w:val="a7"/>
    <w:rsid w:val="00E14054"/>
    <w:rPr>
      <w:rFonts w:ascii="Times New Roman" w:eastAsia="Times New Roman" w:hAnsi="Times New Roman" w:cs="Times New Roman"/>
      <w:b w:val="0"/>
      <w:bCs w:val="0"/>
      <w:i w:val="0"/>
      <w:iCs w:val="0"/>
      <w:smallCaps w:val="0"/>
      <w:strike w:val="0"/>
      <w:color w:val="000000"/>
      <w:spacing w:val="0"/>
      <w:w w:val="100"/>
      <w:position w:val="0"/>
      <w:sz w:val="18"/>
      <w:szCs w:val="18"/>
      <w:u w:val="single"/>
      <w:shd w:val="clear" w:color="auto" w:fill="FFFFFF"/>
      <w:lang w:val="uk-UA"/>
    </w:rPr>
  </w:style>
  <w:style w:type="character" w:customStyle="1" w:styleId="af">
    <w:name w:val="Основной текст + Малые прописные"/>
    <w:basedOn w:val="a7"/>
    <w:rsid w:val="00E14054"/>
    <w:rPr>
      <w:rFonts w:ascii="Times New Roman" w:eastAsia="Times New Roman" w:hAnsi="Times New Roman" w:cs="Times New Roman"/>
      <w:b w:val="0"/>
      <w:bCs w:val="0"/>
      <w:i w:val="0"/>
      <w:iCs w:val="0"/>
      <w:smallCaps/>
      <w:strike w:val="0"/>
      <w:color w:val="000000"/>
      <w:spacing w:val="0"/>
      <w:w w:val="100"/>
      <w:position w:val="0"/>
      <w:sz w:val="21"/>
      <w:szCs w:val="21"/>
      <w:u w:val="single"/>
      <w:shd w:val="clear" w:color="auto" w:fill="FFFFFF"/>
      <w:lang w:val="uk-UA"/>
    </w:rPr>
  </w:style>
  <w:style w:type="character" w:customStyle="1" w:styleId="190">
    <w:name w:val="Основной текст (19)_"/>
    <w:basedOn w:val="DefaultParagraphFont"/>
    <w:rsid w:val="00E14054"/>
    <w:rPr>
      <w:rFonts w:ascii="Times New Roman" w:eastAsia="Times New Roman" w:hAnsi="Times New Roman" w:cs="Times New Roman"/>
      <w:b w:val="0"/>
      <w:bCs w:val="0"/>
      <w:i w:val="0"/>
      <w:iCs w:val="0"/>
      <w:smallCaps w:val="0"/>
      <w:strike w:val="0"/>
      <w:sz w:val="18"/>
      <w:szCs w:val="18"/>
      <w:u w:val="none"/>
    </w:rPr>
  </w:style>
  <w:style w:type="character" w:customStyle="1" w:styleId="191">
    <w:name w:val="Основной текст (19)"/>
    <w:basedOn w:val="190"/>
    <w:rsid w:val="00E14054"/>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uk-UA"/>
    </w:rPr>
  </w:style>
  <w:style w:type="character" w:customStyle="1" w:styleId="19105pt">
    <w:name w:val="Основной текст (19) + 10;5 pt"/>
    <w:basedOn w:val="190"/>
    <w:rsid w:val="00E14054"/>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uk-UA"/>
    </w:rPr>
  </w:style>
  <w:style w:type="character" w:customStyle="1" w:styleId="44">
    <w:name w:val="Оглавление (4)_"/>
    <w:basedOn w:val="DefaultParagraphFont"/>
    <w:rsid w:val="00E14054"/>
    <w:rPr>
      <w:rFonts w:ascii="Times New Roman" w:eastAsia="Times New Roman" w:hAnsi="Times New Roman" w:cs="Times New Roman"/>
      <w:b w:val="0"/>
      <w:bCs w:val="0"/>
      <w:i w:val="0"/>
      <w:iCs w:val="0"/>
      <w:smallCaps w:val="0"/>
      <w:strike w:val="0"/>
      <w:sz w:val="18"/>
      <w:szCs w:val="18"/>
      <w:u w:val="none"/>
    </w:rPr>
  </w:style>
  <w:style w:type="character" w:customStyle="1" w:styleId="4105pt">
    <w:name w:val="Оглавление (4) + 10;5 pt"/>
    <w:basedOn w:val="44"/>
    <w:rsid w:val="00E14054"/>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uk-UA"/>
    </w:rPr>
  </w:style>
  <w:style w:type="character" w:customStyle="1" w:styleId="45">
    <w:name w:val="Оглавление (4)"/>
    <w:basedOn w:val="44"/>
    <w:rsid w:val="00E14054"/>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uk-UA"/>
    </w:rPr>
  </w:style>
  <w:style w:type="character" w:customStyle="1" w:styleId="9pt0">
    <w:name w:val="Оглавление + 9 pt"/>
    <w:basedOn w:val="TOC5Char"/>
    <w:rsid w:val="00E14054"/>
    <w:rPr>
      <w:rFonts w:asciiTheme="minorHAnsi" w:hAnsiTheme="minorHAnsi"/>
      <w:color w:val="000000"/>
      <w:spacing w:val="0"/>
      <w:w w:val="100"/>
      <w:position w:val="0"/>
      <w:sz w:val="18"/>
      <w:szCs w:val="18"/>
      <w:u w:val="single"/>
      <w:lang w:val="uk-UA" w:eastAsia="en-US"/>
    </w:rPr>
  </w:style>
  <w:style w:type="character" w:customStyle="1" w:styleId="65">
    <w:name w:val="Основной текст (6)_"/>
    <w:basedOn w:val="DefaultParagraphFont"/>
    <w:rsid w:val="00E14054"/>
    <w:rPr>
      <w:rFonts w:ascii="Times New Roman" w:eastAsia="Times New Roman" w:hAnsi="Times New Roman" w:cs="Times New Roman"/>
      <w:b/>
      <w:bCs/>
      <w:i/>
      <w:iCs/>
      <w:smallCaps w:val="0"/>
      <w:strike w:val="0"/>
      <w:sz w:val="21"/>
      <w:szCs w:val="21"/>
      <w:u w:val="none"/>
    </w:rPr>
  </w:style>
  <w:style w:type="character" w:customStyle="1" w:styleId="66">
    <w:name w:val="Основной текст (6)"/>
    <w:basedOn w:val="65"/>
    <w:rsid w:val="00E14054"/>
    <w:rPr>
      <w:rFonts w:ascii="Times New Roman" w:eastAsia="Times New Roman" w:hAnsi="Times New Roman" w:cs="Times New Roman"/>
      <w:b/>
      <w:bCs/>
      <w:i/>
      <w:iCs/>
      <w:smallCaps w:val="0"/>
      <w:strike w:val="0"/>
      <w:color w:val="000000"/>
      <w:spacing w:val="0"/>
      <w:w w:val="100"/>
      <w:position w:val="0"/>
      <w:sz w:val="21"/>
      <w:szCs w:val="21"/>
      <w:u w:val="none"/>
      <w:lang w:val="uk-UA"/>
    </w:rPr>
  </w:style>
  <w:style w:type="character" w:customStyle="1" w:styleId="8">
    <w:name w:val="Основной текст (8)_"/>
    <w:basedOn w:val="DefaultParagraphFont"/>
    <w:rsid w:val="00E14054"/>
    <w:rPr>
      <w:rFonts w:ascii="Times New Roman" w:eastAsia="Times New Roman" w:hAnsi="Times New Roman" w:cs="Times New Roman"/>
      <w:b/>
      <w:bCs/>
      <w:i w:val="0"/>
      <w:iCs w:val="0"/>
      <w:smallCaps w:val="0"/>
      <w:strike w:val="0"/>
      <w:sz w:val="18"/>
      <w:szCs w:val="18"/>
      <w:u w:val="none"/>
    </w:rPr>
  </w:style>
  <w:style w:type="character" w:customStyle="1" w:styleId="80">
    <w:name w:val="Основной текст (8)"/>
    <w:basedOn w:val="8"/>
    <w:rsid w:val="00E14054"/>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9">
    <w:name w:val="Основной текст (9)_"/>
    <w:basedOn w:val="DefaultParagraphFont"/>
    <w:rsid w:val="00E14054"/>
    <w:rPr>
      <w:rFonts w:ascii="Arial" w:eastAsia="Arial" w:hAnsi="Arial" w:cs="Arial"/>
      <w:b/>
      <w:bCs/>
      <w:i w:val="0"/>
      <w:iCs w:val="0"/>
      <w:smallCaps w:val="0"/>
      <w:strike w:val="0"/>
      <w:sz w:val="16"/>
      <w:szCs w:val="16"/>
      <w:u w:val="none"/>
    </w:rPr>
  </w:style>
  <w:style w:type="character" w:customStyle="1" w:styleId="90">
    <w:name w:val="Основной текст (9)"/>
    <w:basedOn w:val="9"/>
    <w:rsid w:val="00E14054"/>
    <w:rPr>
      <w:rFonts w:ascii="Arial" w:eastAsia="Arial" w:hAnsi="Arial" w:cs="Arial"/>
      <w:b/>
      <w:bCs/>
      <w:i w:val="0"/>
      <w:iCs w:val="0"/>
      <w:smallCaps w:val="0"/>
      <w:strike w:val="0"/>
      <w:color w:val="000000"/>
      <w:spacing w:val="0"/>
      <w:w w:val="100"/>
      <w:position w:val="0"/>
      <w:sz w:val="16"/>
      <w:szCs w:val="16"/>
      <w:u w:val="none"/>
      <w:lang w:val="uk-UA"/>
    </w:rPr>
  </w:style>
  <w:style w:type="character" w:customStyle="1" w:styleId="210">
    <w:name w:val="Основной текст (21)_"/>
    <w:basedOn w:val="DefaultParagraphFont"/>
    <w:rsid w:val="00E14054"/>
    <w:rPr>
      <w:rFonts w:ascii="Times New Roman" w:eastAsia="Times New Roman" w:hAnsi="Times New Roman" w:cs="Times New Roman"/>
      <w:b/>
      <w:bCs/>
      <w:i w:val="0"/>
      <w:iCs w:val="0"/>
      <w:smallCaps w:val="0"/>
      <w:strike w:val="0"/>
      <w:sz w:val="27"/>
      <w:szCs w:val="27"/>
      <w:u w:val="none"/>
    </w:rPr>
  </w:style>
  <w:style w:type="character" w:customStyle="1" w:styleId="211">
    <w:name w:val="Основной текст (21)"/>
    <w:basedOn w:val="210"/>
    <w:rsid w:val="00E14054"/>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130">
    <w:name w:val="Основной текст (13)_"/>
    <w:basedOn w:val="DefaultParagraphFont"/>
    <w:rsid w:val="00E14054"/>
    <w:rPr>
      <w:rFonts w:ascii="Lucida Sans Unicode" w:eastAsia="Lucida Sans Unicode" w:hAnsi="Lucida Sans Unicode" w:cs="Lucida Sans Unicode"/>
      <w:b w:val="0"/>
      <w:bCs w:val="0"/>
      <w:i w:val="0"/>
      <w:iCs w:val="0"/>
      <w:smallCaps w:val="0"/>
      <w:strike w:val="0"/>
      <w:sz w:val="21"/>
      <w:szCs w:val="21"/>
      <w:u w:val="none"/>
    </w:rPr>
  </w:style>
  <w:style w:type="character" w:customStyle="1" w:styleId="131">
    <w:name w:val="Основной текст (13)"/>
    <w:basedOn w:val="130"/>
    <w:rsid w:val="00E14054"/>
    <w:rPr>
      <w:rFonts w:ascii="Lucida Sans Unicode" w:eastAsia="Lucida Sans Unicode" w:hAnsi="Lucida Sans Unicode" w:cs="Lucida Sans Unicode"/>
      <w:b w:val="0"/>
      <w:bCs w:val="0"/>
      <w:i w:val="0"/>
      <w:iCs w:val="0"/>
      <w:smallCaps w:val="0"/>
      <w:strike w:val="0"/>
      <w:color w:val="000000"/>
      <w:spacing w:val="0"/>
      <w:w w:val="100"/>
      <w:position w:val="0"/>
      <w:sz w:val="21"/>
      <w:szCs w:val="21"/>
      <w:u w:val="none"/>
    </w:rPr>
  </w:style>
  <w:style w:type="character" w:customStyle="1" w:styleId="220">
    <w:name w:val="Основной текст (22)_"/>
    <w:basedOn w:val="DefaultParagraphFont"/>
    <w:rsid w:val="00E14054"/>
    <w:rPr>
      <w:rFonts w:ascii="Georgia" w:eastAsia="Georgia" w:hAnsi="Georgia" w:cs="Georgia"/>
      <w:b w:val="0"/>
      <w:bCs w:val="0"/>
      <w:i w:val="0"/>
      <w:iCs w:val="0"/>
      <w:smallCaps w:val="0"/>
      <w:strike w:val="0"/>
      <w:sz w:val="20"/>
      <w:szCs w:val="20"/>
      <w:u w:val="none"/>
    </w:rPr>
  </w:style>
  <w:style w:type="character" w:customStyle="1" w:styleId="221">
    <w:name w:val="Основной текст (22)"/>
    <w:basedOn w:val="220"/>
    <w:rsid w:val="00E14054"/>
    <w:rPr>
      <w:rFonts w:ascii="Georgia" w:eastAsia="Georgia" w:hAnsi="Georgia" w:cs="Georgia"/>
      <w:b w:val="0"/>
      <w:bCs w:val="0"/>
      <w:i w:val="0"/>
      <w:iCs w:val="0"/>
      <w:smallCaps w:val="0"/>
      <w:strike w:val="0"/>
      <w:color w:val="000000"/>
      <w:spacing w:val="0"/>
      <w:w w:val="100"/>
      <w:position w:val="0"/>
      <w:sz w:val="20"/>
      <w:szCs w:val="20"/>
      <w:u w:val="none"/>
    </w:rPr>
  </w:style>
  <w:style w:type="character" w:customStyle="1" w:styleId="110">
    <w:name w:val="Основной текст (11)_"/>
    <w:basedOn w:val="DefaultParagraphFont"/>
    <w:rsid w:val="00E14054"/>
    <w:rPr>
      <w:rFonts w:ascii="Lucida Sans Unicode" w:eastAsia="Lucida Sans Unicode" w:hAnsi="Lucida Sans Unicode" w:cs="Lucida Sans Unicode"/>
      <w:b w:val="0"/>
      <w:bCs w:val="0"/>
      <w:i w:val="0"/>
      <w:iCs w:val="0"/>
      <w:smallCaps w:val="0"/>
      <w:strike w:val="0"/>
      <w:sz w:val="21"/>
      <w:szCs w:val="21"/>
      <w:u w:val="none"/>
    </w:rPr>
  </w:style>
  <w:style w:type="character" w:customStyle="1" w:styleId="111">
    <w:name w:val="Основной текст (11)"/>
    <w:basedOn w:val="110"/>
    <w:rsid w:val="00E14054"/>
    <w:rPr>
      <w:rFonts w:ascii="Lucida Sans Unicode" w:eastAsia="Lucida Sans Unicode" w:hAnsi="Lucida Sans Unicode" w:cs="Lucida Sans Unicode"/>
      <w:b w:val="0"/>
      <w:bCs w:val="0"/>
      <w:i w:val="0"/>
      <w:iCs w:val="0"/>
      <w:smallCaps w:val="0"/>
      <w:strike w:val="0"/>
      <w:color w:val="000000"/>
      <w:spacing w:val="0"/>
      <w:w w:val="100"/>
      <w:position w:val="0"/>
      <w:sz w:val="21"/>
      <w:szCs w:val="21"/>
      <w:u w:val="none"/>
    </w:rPr>
  </w:style>
  <w:style w:type="character" w:customStyle="1" w:styleId="46">
    <w:name w:val="Подпись к картинке (4)_"/>
    <w:basedOn w:val="DefaultParagraphFont"/>
    <w:link w:val="47"/>
    <w:rsid w:val="00E14054"/>
    <w:rPr>
      <w:rFonts w:ascii="Arial" w:eastAsia="Arial" w:hAnsi="Arial" w:cs="Arial"/>
      <w:b/>
      <w:bCs/>
      <w:sz w:val="16"/>
      <w:szCs w:val="16"/>
      <w:shd w:val="clear" w:color="auto" w:fill="FFFFFF"/>
    </w:rPr>
  </w:style>
  <w:style w:type="character" w:customStyle="1" w:styleId="4TimesNewRoman85pt">
    <w:name w:val="Подпись к картинке (4) + Times New Roman;8;5 pt;Не полужирный"/>
    <w:basedOn w:val="46"/>
    <w:rsid w:val="00E14054"/>
    <w:rPr>
      <w:rFonts w:ascii="Times New Roman" w:eastAsia="Times New Roman" w:hAnsi="Times New Roman" w:cs="Times New Roman"/>
      <w:b/>
      <w:bCs/>
      <w:color w:val="000000"/>
      <w:spacing w:val="0"/>
      <w:w w:val="100"/>
      <w:position w:val="0"/>
      <w:sz w:val="17"/>
      <w:szCs w:val="17"/>
      <w:shd w:val="clear" w:color="auto" w:fill="FFFFFF"/>
    </w:rPr>
  </w:style>
  <w:style w:type="character" w:customStyle="1" w:styleId="54">
    <w:name w:val="Подпись к картинке (5)"/>
    <w:basedOn w:val="DefaultParagraphFont"/>
    <w:rsid w:val="00E14054"/>
    <w:rPr>
      <w:rFonts w:ascii="Times New Roman" w:eastAsia="Times New Roman" w:hAnsi="Times New Roman" w:cs="Times New Roman"/>
      <w:b w:val="0"/>
      <w:bCs w:val="0"/>
      <w:i w:val="0"/>
      <w:iCs w:val="0"/>
      <w:smallCaps w:val="0"/>
      <w:strike w:val="0"/>
      <w:sz w:val="21"/>
      <w:szCs w:val="21"/>
      <w:u w:val="none"/>
    </w:rPr>
  </w:style>
  <w:style w:type="character" w:customStyle="1" w:styleId="55">
    <w:name w:val="Оглавление (5)_"/>
    <w:basedOn w:val="DefaultParagraphFont"/>
    <w:link w:val="56"/>
    <w:rsid w:val="00E14054"/>
    <w:rPr>
      <w:rFonts w:ascii="Arial" w:eastAsia="Arial" w:hAnsi="Arial" w:cs="Arial"/>
      <w:b/>
      <w:bCs/>
      <w:sz w:val="14"/>
      <w:szCs w:val="14"/>
      <w:shd w:val="clear" w:color="auto" w:fill="FFFFFF"/>
    </w:rPr>
  </w:style>
  <w:style w:type="character" w:customStyle="1" w:styleId="140">
    <w:name w:val="Основной текст (14)_"/>
    <w:basedOn w:val="DefaultParagraphFont"/>
    <w:rsid w:val="00E14054"/>
    <w:rPr>
      <w:rFonts w:ascii="Arial" w:eastAsia="Arial" w:hAnsi="Arial" w:cs="Arial"/>
      <w:b/>
      <w:bCs/>
      <w:i w:val="0"/>
      <w:iCs w:val="0"/>
      <w:smallCaps w:val="0"/>
      <w:strike w:val="0"/>
      <w:sz w:val="19"/>
      <w:szCs w:val="19"/>
      <w:u w:val="none"/>
    </w:rPr>
  </w:style>
  <w:style w:type="character" w:customStyle="1" w:styleId="141">
    <w:name w:val="Основной текст (14)"/>
    <w:basedOn w:val="140"/>
    <w:rsid w:val="00E14054"/>
    <w:rPr>
      <w:rFonts w:ascii="Arial" w:eastAsia="Arial" w:hAnsi="Arial" w:cs="Arial"/>
      <w:b/>
      <w:bCs/>
      <w:i w:val="0"/>
      <w:iCs w:val="0"/>
      <w:smallCaps w:val="0"/>
      <w:strike w:val="0"/>
      <w:color w:val="000000"/>
      <w:spacing w:val="0"/>
      <w:w w:val="100"/>
      <w:position w:val="0"/>
      <w:sz w:val="19"/>
      <w:szCs w:val="19"/>
      <w:u w:val="none"/>
      <w:lang w:val="uk-UA"/>
    </w:rPr>
  </w:style>
  <w:style w:type="character" w:customStyle="1" w:styleId="240">
    <w:name w:val="Основной текст (24)_"/>
    <w:basedOn w:val="DefaultParagraphFont"/>
    <w:rsid w:val="00E14054"/>
    <w:rPr>
      <w:rFonts w:ascii="Arial" w:eastAsia="Arial" w:hAnsi="Arial" w:cs="Arial"/>
      <w:b w:val="0"/>
      <w:bCs w:val="0"/>
      <w:i w:val="0"/>
      <w:iCs w:val="0"/>
      <w:smallCaps w:val="0"/>
      <w:strike w:val="0"/>
      <w:sz w:val="14"/>
      <w:szCs w:val="14"/>
      <w:u w:val="none"/>
    </w:rPr>
  </w:style>
  <w:style w:type="character" w:customStyle="1" w:styleId="241">
    <w:name w:val="Основной текст (24)"/>
    <w:basedOn w:val="240"/>
    <w:rsid w:val="00E14054"/>
    <w:rPr>
      <w:rFonts w:ascii="Arial" w:eastAsia="Arial" w:hAnsi="Arial" w:cs="Arial"/>
      <w:b w:val="0"/>
      <w:bCs w:val="0"/>
      <w:i w:val="0"/>
      <w:iCs w:val="0"/>
      <w:smallCaps w:val="0"/>
      <w:strike w:val="0"/>
      <w:color w:val="000000"/>
      <w:spacing w:val="0"/>
      <w:w w:val="100"/>
      <w:position w:val="0"/>
      <w:sz w:val="14"/>
      <w:szCs w:val="14"/>
      <w:u w:val="none"/>
      <w:lang w:val="uk-UA"/>
    </w:rPr>
  </w:style>
  <w:style w:type="character" w:customStyle="1" w:styleId="160">
    <w:name w:val="Основной текст (16)_"/>
    <w:basedOn w:val="DefaultParagraphFont"/>
    <w:link w:val="161"/>
    <w:rsid w:val="00E14054"/>
    <w:rPr>
      <w:sz w:val="16"/>
      <w:szCs w:val="16"/>
      <w:shd w:val="clear" w:color="auto" w:fill="FFFFFF"/>
    </w:rPr>
  </w:style>
  <w:style w:type="character" w:customStyle="1" w:styleId="250">
    <w:name w:val="Основной текст (25)_"/>
    <w:basedOn w:val="DefaultParagraphFont"/>
    <w:link w:val="251"/>
    <w:rsid w:val="00E14054"/>
    <w:rPr>
      <w:rFonts w:ascii="Lucida Sans Unicode" w:eastAsia="Lucida Sans Unicode" w:hAnsi="Lucida Sans Unicode" w:cs="Lucida Sans Unicode"/>
      <w:spacing w:val="-40"/>
      <w:sz w:val="58"/>
      <w:szCs w:val="58"/>
      <w:shd w:val="clear" w:color="auto" w:fill="FFFFFF"/>
    </w:rPr>
  </w:style>
  <w:style w:type="character" w:customStyle="1" w:styleId="170">
    <w:name w:val="Основной текст (17)_"/>
    <w:basedOn w:val="DefaultParagraphFont"/>
    <w:link w:val="171"/>
    <w:rsid w:val="00E14054"/>
    <w:rPr>
      <w:i/>
      <w:iCs/>
      <w:shd w:val="clear" w:color="auto" w:fill="FFFFFF"/>
    </w:rPr>
  </w:style>
  <w:style w:type="character" w:customStyle="1" w:styleId="260">
    <w:name w:val="Основной текст (26)_"/>
    <w:basedOn w:val="DefaultParagraphFont"/>
    <w:link w:val="261"/>
    <w:rsid w:val="00E14054"/>
    <w:rPr>
      <w:rFonts w:ascii="Arial" w:eastAsia="Arial" w:hAnsi="Arial" w:cs="Arial"/>
      <w:b/>
      <w:bCs/>
      <w:i/>
      <w:iCs/>
      <w:sz w:val="41"/>
      <w:szCs w:val="41"/>
      <w:shd w:val="clear" w:color="auto" w:fill="FFFFFF"/>
    </w:rPr>
  </w:style>
  <w:style w:type="character" w:customStyle="1" w:styleId="242">
    <w:name w:val="Основной текст (24) + Полужирный"/>
    <w:basedOn w:val="240"/>
    <w:rsid w:val="00E14054"/>
    <w:rPr>
      <w:rFonts w:ascii="Arial" w:eastAsia="Arial" w:hAnsi="Arial" w:cs="Arial"/>
      <w:b/>
      <w:bCs/>
      <w:i w:val="0"/>
      <w:iCs w:val="0"/>
      <w:smallCaps w:val="0"/>
      <w:strike w:val="0"/>
      <w:color w:val="000000"/>
      <w:spacing w:val="0"/>
      <w:w w:val="100"/>
      <w:position w:val="0"/>
      <w:sz w:val="14"/>
      <w:szCs w:val="14"/>
      <w:u w:val="none"/>
      <w:lang w:val="uk-UA"/>
    </w:rPr>
  </w:style>
  <w:style w:type="character" w:customStyle="1" w:styleId="Arial7pt">
    <w:name w:val="Основной текст + Arial;7 pt;Полужирный"/>
    <w:basedOn w:val="a7"/>
    <w:rsid w:val="00E14054"/>
    <w:rPr>
      <w:rFonts w:ascii="Arial" w:eastAsia="Arial" w:hAnsi="Arial" w:cs="Arial"/>
      <w:b/>
      <w:bCs/>
      <w:i w:val="0"/>
      <w:iCs w:val="0"/>
      <w:smallCaps w:val="0"/>
      <w:strike w:val="0"/>
      <w:color w:val="000000"/>
      <w:spacing w:val="0"/>
      <w:w w:val="100"/>
      <w:position w:val="0"/>
      <w:sz w:val="14"/>
      <w:szCs w:val="14"/>
      <w:u w:val="none"/>
      <w:shd w:val="clear" w:color="auto" w:fill="FFFFFF"/>
      <w:lang w:val="uk-UA"/>
    </w:rPr>
  </w:style>
  <w:style w:type="character" w:customStyle="1" w:styleId="57">
    <w:name w:val="Подпись к картинке (5)_"/>
    <w:basedOn w:val="DefaultParagraphFont"/>
    <w:rsid w:val="00E14054"/>
    <w:rPr>
      <w:rFonts w:ascii="Times New Roman" w:eastAsia="Times New Roman" w:hAnsi="Times New Roman" w:cs="Times New Roman"/>
      <w:b w:val="0"/>
      <w:bCs w:val="0"/>
      <w:i w:val="0"/>
      <w:iCs w:val="0"/>
      <w:smallCaps w:val="0"/>
      <w:strike w:val="0"/>
      <w:sz w:val="21"/>
      <w:szCs w:val="21"/>
      <w:u w:val="none"/>
    </w:rPr>
  </w:style>
  <w:style w:type="character" w:customStyle="1" w:styleId="180">
    <w:name w:val="Основной текст (18)_"/>
    <w:basedOn w:val="DefaultParagraphFont"/>
    <w:rsid w:val="00E14054"/>
    <w:rPr>
      <w:rFonts w:ascii="Times New Roman" w:eastAsia="Times New Roman" w:hAnsi="Times New Roman" w:cs="Times New Roman"/>
      <w:b w:val="0"/>
      <w:bCs w:val="0"/>
      <w:i w:val="0"/>
      <w:iCs w:val="0"/>
      <w:smallCaps w:val="0"/>
      <w:strike w:val="0"/>
      <w:sz w:val="25"/>
      <w:szCs w:val="25"/>
      <w:u w:val="none"/>
    </w:rPr>
  </w:style>
  <w:style w:type="character" w:customStyle="1" w:styleId="181">
    <w:name w:val="Основной текст (18)"/>
    <w:basedOn w:val="180"/>
    <w:rsid w:val="00E14054"/>
    <w:rPr>
      <w:rFonts w:ascii="Times New Roman" w:eastAsia="Times New Roman" w:hAnsi="Times New Roman" w:cs="Times New Roman"/>
      <w:b w:val="0"/>
      <w:bCs w:val="0"/>
      <w:i w:val="0"/>
      <w:iCs w:val="0"/>
      <w:smallCaps w:val="0"/>
      <w:strike w:val="0"/>
      <w:color w:val="000000"/>
      <w:spacing w:val="0"/>
      <w:w w:val="100"/>
      <w:position w:val="0"/>
      <w:sz w:val="25"/>
      <w:szCs w:val="25"/>
      <w:u w:val="none"/>
      <w:lang w:val="uk-UA"/>
    </w:rPr>
  </w:style>
  <w:style w:type="character" w:customStyle="1" w:styleId="39">
    <w:name w:val="Основной текст3"/>
    <w:basedOn w:val="DefaultParagraphFont"/>
    <w:rsid w:val="00E14054"/>
    <w:rPr>
      <w:rFonts w:ascii="Times New Roman" w:eastAsia="Times New Roman" w:hAnsi="Times New Roman" w:cs="Times New Roman"/>
      <w:b w:val="0"/>
      <w:bCs w:val="0"/>
      <w:i w:val="0"/>
      <w:iCs w:val="0"/>
      <w:smallCaps w:val="0"/>
      <w:strike w:val="0"/>
      <w:sz w:val="21"/>
      <w:szCs w:val="21"/>
      <w:u w:val="none"/>
    </w:rPr>
  </w:style>
  <w:style w:type="character" w:customStyle="1" w:styleId="48">
    <w:name w:val="Основной текст4"/>
    <w:basedOn w:val="a7"/>
    <w:rsid w:val="00E1405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rPr>
  </w:style>
  <w:style w:type="character" w:customStyle="1" w:styleId="Georgia10pt">
    <w:name w:val="Основной текст + Georgia;10 pt"/>
    <w:basedOn w:val="a7"/>
    <w:rsid w:val="00E14054"/>
    <w:rPr>
      <w:rFonts w:ascii="Georgia" w:eastAsia="Georgia" w:hAnsi="Georgia" w:cs="Georgia"/>
      <w:b w:val="0"/>
      <w:bCs w:val="0"/>
      <w:i w:val="0"/>
      <w:iCs w:val="0"/>
      <w:smallCaps w:val="0"/>
      <w:strike w:val="0"/>
      <w:color w:val="000000"/>
      <w:spacing w:val="0"/>
      <w:w w:val="100"/>
      <w:position w:val="0"/>
      <w:sz w:val="20"/>
      <w:szCs w:val="20"/>
      <w:u w:val="none"/>
      <w:shd w:val="clear" w:color="auto" w:fill="FFFFFF"/>
      <w:lang w:val="uk-UA"/>
    </w:rPr>
  </w:style>
  <w:style w:type="character" w:customStyle="1" w:styleId="Georgia">
    <w:name w:val="Основной текст + Georgia;Полужирный;Курсив"/>
    <w:basedOn w:val="a7"/>
    <w:rsid w:val="00E14054"/>
    <w:rPr>
      <w:rFonts w:ascii="Georgia" w:eastAsia="Georgia" w:hAnsi="Georgia" w:cs="Georgia"/>
      <w:b/>
      <w:bCs/>
      <w:i/>
      <w:iCs/>
      <w:smallCaps w:val="0"/>
      <w:strike w:val="0"/>
      <w:color w:val="000000"/>
      <w:spacing w:val="0"/>
      <w:w w:val="100"/>
      <w:position w:val="0"/>
      <w:sz w:val="21"/>
      <w:szCs w:val="21"/>
      <w:u w:val="none"/>
      <w:shd w:val="clear" w:color="auto" w:fill="FFFFFF"/>
    </w:rPr>
  </w:style>
  <w:style w:type="character" w:customStyle="1" w:styleId="10pt">
    <w:name w:val="Основной текст + 10 pt;Курсив"/>
    <w:basedOn w:val="a7"/>
    <w:rsid w:val="00E1405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95pt">
    <w:name w:val="Основной текст + 9;5 pt;Курсив"/>
    <w:basedOn w:val="a7"/>
    <w:rsid w:val="00E1405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uk-UA"/>
    </w:rPr>
  </w:style>
  <w:style w:type="character" w:customStyle="1" w:styleId="58">
    <w:name w:val="Основной текст5"/>
    <w:basedOn w:val="a7"/>
    <w:rsid w:val="00E14054"/>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uk-UA"/>
    </w:rPr>
  </w:style>
  <w:style w:type="character" w:customStyle="1" w:styleId="67">
    <w:name w:val="Основной текст6"/>
    <w:basedOn w:val="a7"/>
    <w:rsid w:val="00E1405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paragraph" w:customStyle="1" w:styleId="24">
    <w:name w:val="Заголовок №2"/>
    <w:basedOn w:val="Normal"/>
    <w:link w:val="22"/>
    <w:rsid w:val="00E14054"/>
    <w:pPr>
      <w:widowControl w:val="0"/>
      <w:shd w:val="clear" w:color="auto" w:fill="FFFFFF"/>
      <w:spacing w:line="0" w:lineRule="atLeast"/>
      <w:jc w:val="center"/>
      <w:outlineLvl w:val="1"/>
    </w:pPr>
    <w:rPr>
      <w:b/>
      <w:bCs/>
      <w:sz w:val="72"/>
      <w:szCs w:val="72"/>
      <w:lang w:val="fi-FI" w:eastAsia="fi-FI"/>
    </w:rPr>
  </w:style>
  <w:style w:type="paragraph" w:customStyle="1" w:styleId="36">
    <w:name w:val="Заголовок №3"/>
    <w:basedOn w:val="Normal"/>
    <w:link w:val="35"/>
    <w:rsid w:val="00E14054"/>
    <w:pPr>
      <w:widowControl w:val="0"/>
      <w:shd w:val="clear" w:color="auto" w:fill="FFFFFF"/>
      <w:spacing w:line="0" w:lineRule="atLeast"/>
      <w:jc w:val="center"/>
      <w:outlineLvl w:val="2"/>
    </w:pPr>
    <w:rPr>
      <w:b/>
      <w:bCs/>
      <w:spacing w:val="-20"/>
      <w:sz w:val="44"/>
      <w:szCs w:val="44"/>
      <w:lang w:val="fi-FI" w:eastAsia="fi-FI"/>
    </w:rPr>
  </w:style>
  <w:style w:type="paragraph" w:customStyle="1" w:styleId="26">
    <w:name w:val="Основной текст (2)"/>
    <w:basedOn w:val="Normal"/>
    <w:link w:val="25"/>
    <w:rsid w:val="00E14054"/>
    <w:pPr>
      <w:widowControl w:val="0"/>
      <w:shd w:val="clear" w:color="auto" w:fill="FFFFFF"/>
      <w:spacing w:line="0" w:lineRule="atLeast"/>
      <w:jc w:val="center"/>
    </w:pPr>
    <w:rPr>
      <w:rFonts w:ascii="Arial" w:eastAsia="Arial" w:hAnsi="Arial" w:cs="Arial"/>
      <w:b/>
      <w:bCs/>
      <w:sz w:val="27"/>
      <w:szCs w:val="27"/>
      <w:lang w:val="fi-FI" w:eastAsia="fi-FI"/>
    </w:rPr>
  </w:style>
  <w:style w:type="paragraph" w:customStyle="1" w:styleId="1b">
    <w:name w:val="Заголовок №1"/>
    <w:basedOn w:val="Normal"/>
    <w:link w:val="1a"/>
    <w:rsid w:val="00E14054"/>
    <w:pPr>
      <w:widowControl w:val="0"/>
      <w:shd w:val="clear" w:color="auto" w:fill="FFFFFF"/>
      <w:spacing w:line="0" w:lineRule="atLeast"/>
      <w:jc w:val="center"/>
      <w:outlineLvl w:val="0"/>
    </w:pPr>
    <w:rPr>
      <w:rFonts w:ascii="Garamond" w:eastAsia="Garamond" w:hAnsi="Garamond" w:cs="Garamond"/>
      <w:b/>
      <w:bCs/>
      <w:sz w:val="78"/>
      <w:szCs w:val="78"/>
      <w:lang w:val="fi-FI" w:eastAsia="fi-FI"/>
    </w:rPr>
  </w:style>
  <w:style w:type="paragraph" w:customStyle="1" w:styleId="38">
    <w:name w:val="Основной текст (3)"/>
    <w:basedOn w:val="Normal"/>
    <w:link w:val="37"/>
    <w:rsid w:val="00E14054"/>
    <w:pPr>
      <w:widowControl w:val="0"/>
      <w:shd w:val="clear" w:color="auto" w:fill="FFFFFF"/>
      <w:spacing w:line="0" w:lineRule="atLeast"/>
      <w:jc w:val="center"/>
    </w:pPr>
    <w:rPr>
      <w:rFonts w:ascii="Arial" w:eastAsia="Arial" w:hAnsi="Arial" w:cs="Arial"/>
      <w:sz w:val="15"/>
      <w:szCs w:val="15"/>
      <w:lang w:val="fi-FI" w:eastAsia="fi-FI"/>
    </w:rPr>
  </w:style>
  <w:style w:type="paragraph" w:customStyle="1" w:styleId="47">
    <w:name w:val="Подпись к картинке (4)"/>
    <w:basedOn w:val="Normal"/>
    <w:link w:val="46"/>
    <w:rsid w:val="00E14054"/>
    <w:pPr>
      <w:widowControl w:val="0"/>
      <w:shd w:val="clear" w:color="auto" w:fill="FFFFFF"/>
      <w:spacing w:line="0" w:lineRule="atLeast"/>
    </w:pPr>
    <w:rPr>
      <w:rFonts w:ascii="Arial" w:eastAsia="Arial" w:hAnsi="Arial" w:cs="Arial"/>
      <w:b/>
      <w:bCs/>
      <w:sz w:val="16"/>
      <w:szCs w:val="16"/>
      <w:lang w:val="fi-FI" w:eastAsia="fi-FI"/>
    </w:rPr>
  </w:style>
  <w:style w:type="paragraph" w:customStyle="1" w:styleId="56">
    <w:name w:val="Оглавление (5)"/>
    <w:basedOn w:val="Normal"/>
    <w:link w:val="55"/>
    <w:rsid w:val="00E14054"/>
    <w:pPr>
      <w:widowControl w:val="0"/>
      <w:shd w:val="clear" w:color="auto" w:fill="FFFFFF"/>
      <w:spacing w:line="346" w:lineRule="exact"/>
      <w:jc w:val="both"/>
    </w:pPr>
    <w:rPr>
      <w:rFonts w:ascii="Arial" w:eastAsia="Arial" w:hAnsi="Arial" w:cs="Arial"/>
      <w:b/>
      <w:bCs/>
      <w:sz w:val="14"/>
      <w:szCs w:val="14"/>
      <w:lang w:val="fi-FI" w:eastAsia="fi-FI"/>
    </w:rPr>
  </w:style>
  <w:style w:type="paragraph" w:customStyle="1" w:styleId="161">
    <w:name w:val="Основной текст (16)"/>
    <w:basedOn w:val="Normal"/>
    <w:link w:val="160"/>
    <w:rsid w:val="00E14054"/>
    <w:pPr>
      <w:widowControl w:val="0"/>
      <w:shd w:val="clear" w:color="auto" w:fill="FFFFFF"/>
      <w:spacing w:line="331" w:lineRule="exact"/>
      <w:jc w:val="right"/>
    </w:pPr>
    <w:rPr>
      <w:sz w:val="16"/>
      <w:szCs w:val="16"/>
      <w:lang w:val="fi-FI" w:eastAsia="fi-FI"/>
    </w:rPr>
  </w:style>
  <w:style w:type="paragraph" w:customStyle="1" w:styleId="251">
    <w:name w:val="Основной текст (25)"/>
    <w:basedOn w:val="Normal"/>
    <w:link w:val="250"/>
    <w:rsid w:val="00E14054"/>
    <w:pPr>
      <w:widowControl w:val="0"/>
      <w:shd w:val="clear" w:color="auto" w:fill="FFFFFF"/>
      <w:spacing w:line="0" w:lineRule="atLeast"/>
    </w:pPr>
    <w:rPr>
      <w:rFonts w:ascii="Lucida Sans Unicode" w:eastAsia="Lucida Sans Unicode" w:hAnsi="Lucida Sans Unicode" w:cs="Lucida Sans Unicode"/>
      <w:spacing w:val="-40"/>
      <w:sz w:val="58"/>
      <w:szCs w:val="58"/>
      <w:lang w:val="fi-FI" w:eastAsia="fi-FI"/>
    </w:rPr>
  </w:style>
  <w:style w:type="paragraph" w:customStyle="1" w:styleId="171">
    <w:name w:val="Основной текст (17)"/>
    <w:basedOn w:val="Normal"/>
    <w:link w:val="170"/>
    <w:rsid w:val="00E14054"/>
    <w:pPr>
      <w:widowControl w:val="0"/>
      <w:shd w:val="clear" w:color="auto" w:fill="FFFFFF"/>
      <w:spacing w:line="0" w:lineRule="atLeast"/>
    </w:pPr>
    <w:rPr>
      <w:i/>
      <w:iCs/>
      <w:sz w:val="20"/>
      <w:lang w:val="fi-FI" w:eastAsia="fi-FI"/>
    </w:rPr>
  </w:style>
  <w:style w:type="paragraph" w:customStyle="1" w:styleId="261">
    <w:name w:val="Основной текст (26)"/>
    <w:basedOn w:val="Normal"/>
    <w:link w:val="260"/>
    <w:rsid w:val="00E14054"/>
    <w:pPr>
      <w:widowControl w:val="0"/>
      <w:shd w:val="clear" w:color="auto" w:fill="FFFFFF"/>
      <w:spacing w:line="0" w:lineRule="atLeast"/>
    </w:pPr>
    <w:rPr>
      <w:rFonts w:ascii="Arial" w:eastAsia="Arial" w:hAnsi="Arial" w:cs="Arial"/>
      <w:b/>
      <w:bCs/>
      <w:i/>
      <w:iCs/>
      <w:sz w:val="41"/>
      <w:szCs w:val="41"/>
      <w:lang w:val="fi-FI" w:eastAsia="fi-FI"/>
    </w:rPr>
  </w:style>
  <w:style w:type="paragraph" w:styleId="EndnoteText">
    <w:name w:val="endnote text"/>
    <w:basedOn w:val="Normal"/>
    <w:link w:val="EndnoteTextChar"/>
    <w:uiPriority w:val="99"/>
    <w:rsid w:val="00E14054"/>
    <w:rPr>
      <w:sz w:val="20"/>
      <w:lang w:eastAsia="sv-SE"/>
    </w:rPr>
  </w:style>
  <w:style w:type="character" w:customStyle="1" w:styleId="EndnoteTextChar">
    <w:name w:val="Endnote Text Char"/>
    <w:basedOn w:val="DefaultParagraphFont"/>
    <w:link w:val="EndnoteText"/>
    <w:uiPriority w:val="99"/>
    <w:rsid w:val="00E14054"/>
    <w:rPr>
      <w:lang w:val="en-GB" w:eastAsia="sv-SE"/>
    </w:rPr>
  </w:style>
  <w:style w:type="character" w:styleId="EndnoteReference">
    <w:name w:val="endnote reference"/>
    <w:basedOn w:val="DefaultParagraphFont"/>
    <w:uiPriority w:val="99"/>
    <w:rsid w:val="00E14054"/>
    <w:rPr>
      <w:vertAlign w:val="superscript"/>
    </w:rPr>
  </w:style>
  <w:style w:type="paragraph" w:customStyle="1" w:styleId="af0">
    <w:name w:val="Вміст таблиці"/>
    <w:basedOn w:val="Normal"/>
    <w:rsid w:val="00E14054"/>
    <w:pPr>
      <w:widowControl w:val="0"/>
      <w:suppressLineNumbers/>
      <w:suppressAutoHyphens/>
    </w:pPr>
    <w:rPr>
      <w:rFonts w:ascii="Arial" w:eastAsia="Lucida Sans Unicode" w:hAnsi="Arial"/>
      <w:kern w:val="1"/>
      <w:sz w:val="20"/>
      <w:szCs w:val="24"/>
      <w:lang w:val="ru-RU"/>
    </w:rPr>
  </w:style>
  <w:style w:type="paragraph" w:customStyle="1" w:styleId="xl43">
    <w:name w:val="xl43"/>
    <w:basedOn w:val="Normal"/>
    <w:rsid w:val="00E14054"/>
    <w:pPr>
      <w:spacing w:before="100" w:beforeAutospacing="1" w:after="100" w:afterAutospacing="1"/>
      <w:jc w:val="center"/>
    </w:pPr>
    <w:rPr>
      <w:rFonts w:ascii="Arial" w:eastAsia="Arial Unicode MS" w:hAnsi="Arial" w:cs="Arial"/>
      <w:sz w:val="18"/>
      <w:szCs w:val="18"/>
    </w:rPr>
  </w:style>
  <w:style w:type="paragraph" w:customStyle="1" w:styleId="27">
    <w:name w:val="Абзац списка2"/>
    <w:basedOn w:val="Normal"/>
    <w:rsid w:val="00E14054"/>
    <w:pPr>
      <w:spacing w:after="200" w:line="276" w:lineRule="auto"/>
      <w:ind w:left="720"/>
      <w:contextualSpacing/>
    </w:pPr>
    <w:rPr>
      <w:rFonts w:ascii="Calibri" w:hAnsi="Calibri"/>
      <w:sz w:val="22"/>
      <w:szCs w:val="22"/>
      <w:lang w:val="ru-RU"/>
    </w:rPr>
  </w:style>
  <w:style w:type="paragraph" w:customStyle="1" w:styleId="xl68">
    <w:name w:val="xl68"/>
    <w:basedOn w:val="Normal"/>
    <w:rsid w:val="000A64C0"/>
    <w:pPr>
      <w:pBdr>
        <w:bottom w:val="single" w:sz="4" w:space="0" w:color="auto"/>
        <w:right w:val="single" w:sz="4" w:space="0" w:color="auto"/>
      </w:pBdr>
      <w:spacing w:before="100" w:beforeAutospacing="1" w:after="100" w:afterAutospacing="1"/>
    </w:pPr>
    <w:rPr>
      <w:szCs w:val="24"/>
      <w:lang w:val="en-US"/>
    </w:rPr>
  </w:style>
  <w:style w:type="paragraph" w:customStyle="1" w:styleId="xl69">
    <w:name w:val="xl69"/>
    <w:basedOn w:val="Normal"/>
    <w:rsid w:val="000A64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n-US"/>
    </w:rPr>
  </w:style>
  <w:style w:type="paragraph" w:customStyle="1" w:styleId="xl70">
    <w:name w:val="xl70"/>
    <w:basedOn w:val="Normal"/>
    <w:rsid w:val="000A64C0"/>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en-US"/>
    </w:rPr>
  </w:style>
  <w:style w:type="paragraph" w:customStyle="1" w:styleId="xl71">
    <w:name w:val="xl71"/>
    <w:basedOn w:val="Normal"/>
    <w:rsid w:val="000A64C0"/>
    <w:pPr>
      <w:pBdr>
        <w:left w:val="single" w:sz="4" w:space="0" w:color="auto"/>
        <w:bottom w:val="single" w:sz="4" w:space="0" w:color="auto"/>
        <w:right w:val="single" w:sz="4" w:space="0" w:color="auto"/>
      </w:pBdr>
      <w:spacing w:before="100" w:beforeAutospacing="1" w:after="100" w:afterAutospacing="1"/>
    </w:pPr>
    <w:rPr>
      <w:szCs w:val="24"/>
      <w:lang w:val="en-US"/>
    </w:rPr>
  </w:style>
  <w:style w:type="paragraph" w:customStyle="1" w:styleId="xl72">
    <w:name w:val="xl72"/>
    <w:basedOn w:val="Normal"/>
    <w:rsid w:val="000A64C0"/>
    <w:pPr>
      <w:pBdr>
        <w:left w:val="single" w:sz="4" w:space="0" w:color="auto"/>
        <w:bottom w:val="single" w:sz="4" w:space="0" w:color="auto"/>
        <w:right w:val="single" w:sz="4" w:space="0" w:color="auto"/>
      </w:pBdr>
      <w:spacing w:before="100" w:beforeAutospacing="1" w:after="100" w:afterAutospacing="1"/>
      <w:jc w:val="center"/>
    </w:pPr>
    <w:rPr>
      <w:szCs w:val="24"/>
      <w:lang w:val="en-US"/>
    </w:rPr>
  </w:style>
  <w:style w:type="paragraph" w:customStyle="1" w:styleId="xl73">
    <w:name w:val="xl73"/>
    <w:basedOn w:val="Normal"/>
    <w:rsid w:val="000A64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val="en-US"/>
    </w:rPr>
  </w:style>
  <w:style w:type="paragraph" w:customStyle="1" w:styleId="xl74">
    <w:name w:val="xl74"/>
    <w:basedOn w:val="Normal"/>
    <w:rsid w:val="000A64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lang w:val="en-US"/>
    </w:rPr>
  </w:style>
  <w:style w:type="paragraph" w:customStyle="1" w:styleId="xl75">
    <w:name w:val="xl75"/>
    <w:basedOn w:val="Normal"/>
    <w:rsid w:val="000A64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lang w:val="en-US"/>
    </w:rPr>
  </w:style>
  <w:style w:type="paragraph" w:customStyle="1" w:styleId="xl76">
    <w:name w:val="xl76"/>
    <w:basedOn w:val="Normal"/>
    <w:rsid w:val="000A64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lang w:val="en-US"/>
    </w:rPr>
  </w:style>
  <w:style w:type="paragraph" w:customStyle="1" w:styleId="xl77">
    <w:name w:val="xl77"/>
    <w:basedOn w:val="Normal"/>
    <w:rsid w:val="000A64C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rPr>
  </w:style>
  <w:style w:type="paragraph" w:customStyle="1" w:styleId="xl78">
    <w:name w:val="xl78"/>
    <w:basedOn w:val="Normal"/>
    <w:rsid w:val="000A64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n-US"/>
    </w:rPr>
  </w:style>
  <w:style w:type="paragraph" w:customStyle="1" w:styleId="xl79">
    <w:name w:val="xl79"/>
    <w:basedOn w:val="Normal"/>
    <w:rsid w:val="000A64C0"/>
    <w:pPr>
      <w:pBdr>
        <w:top w:val="single" w:sz="4" w:space="0" w:color="auto"/>
        <w:bottom w:val="single" w:sz="8" w:space="0" w:color="auto"/>
        <w:right w:val="single" w:sz="4" w:space="0" w:color="auto"/>
      </w:pBdr>
      <w:spacing w:before="100" w:beforeAutospacing="1" w:after="100" w:afterAutospacing="1"/>
    </w:pPr>
    <w:rPr>
      <w:rFonts w:ascii="Arial CYR" w:hAnsi="Arial CYR" w:cs="Arial CYR"/>
      <w:b/>
      <w:bCs/>
      <w:sz w:val="20"/>
      <w:lang w:val="en-US"/>
    </w:rPr>
  </w:style>
  <w:style w:type="paragraph" w:customStyle="1" w:styleId="xl80">
    <w:name w:val="xl80"/>
    <w:basedOn w:val="Normal"/>
    <w:rsid w:val="000A64C0"/>
    <w:pPr>
      <w:pBdr>
        <w:top w:val="single" w:sz="8" w:space="0" w:color="auto"/>
        <w:left w:val="single" w:sz="4" w:space="0" w:color="auto"/>
        <w:bottom w:val="single" w:sz="4" w:space="0" w:color="auto"/>
      </w:pBdr>
      <w:spacing w:before="100" w:beforeAutospacing="1" w:after="100" w:afterAutospacing="1"/>
    </w:pPr>
    <w:rPr>
      <w:szCs w:val="24"/>
      <w:lang w:val="en-US"/>
    </w:rPr>
  </w:style>
  <w:style w:type="paragraph" w:customStyle="1" w:styleId="xl81">
    <w:name w:val="xl81"/>
    <w:basedOn w:val="Normal"/>
    <w:rsid w:val="000A64C0"/>
    <w:pPr>
      <w:pBdr>
        <w:top w:val="single" w:sz="4" w:space="0" w:color="auto"/>
        <w:left w:val="single" w:sz="4" w:space="0" w:color="auto"/>
        <w:bottom w:val="single" w:sz="4" w:space="0" w:color="auto"/>
      </w:pBdr>
      <w:spacing w:before="100" w:beforeAutospacing="1" w:after="100" w:afterAutospacing="1"/>
    </w:pPr>
    <w:rPr>
      <w:szCs w:val="24"/>
      <w:lang w:val="en-US"/>
    </w:rPr>
  </w:style>
  <w:style w:type="paragraph" w:customStyle="1" w:styleId="xl82">
    <w:name w:val="xl82"/>
    <w:basedOn w:val="Normal"/>
    <w:rsid w:val="000A64C0"/>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sz w:val="20"/>
      <w:lang w:val="en-US"/>
    </w:rPr>
  </w:style>
  <w:style w:type="paragraph" w:customStyle="1" w:styleId="xl83">
    <w:name w:val="xl83"/>
    <w:basedOn w:val="Normal"/>
    <w:rsid w:val="000A64C0"/>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sz w:val="20"/>
      <w:lang w:val="en-US"/>
    </w:rPr>
  </w:style>
  <w:style w:type="paragraph" w:customStyle="1" w:styleId="xl84">
    <w:name w:val="xl84"/>
    <w:basedOn w:val="Normal"/>
    <w:rsid w:val="000A64C0"/>
    <w:pPr>
      <w:pBdr>
        <w:top w:val="single" w:sz="4" w:space="0" w:color="auto"/>
        <w:left w:val="single" w:sz="4" w:space="0" w:color="auto"/>
        <w:bottom w:val="single" w:sz="8" w:space="0" w:color="auto"/>
      </w:pBdr>
      <w:spacing w:before="100" w:beforeAutospacing="1" w:after="100" w:afterAutospacing="1"/>
    </w:pPr>
    <w:rPr>
      <w:szCs w:val="24"/>
      <w:lang w:val="en-US"/>
    </w:rPr>
  </w:style>
  <w:style w:type="paragraph" w:customStyle="1" w:styleId="xl85">
    <w:name w:val="xl85"/>
    <w:basedOn w:val="Normal"/>
    <w:rsid w:val="000A64C0"/>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sz w:val="20"/>
      <w:lang w:val="en-US"/>
    </w:rPr>
  </w:style>
  <w:style w:type="paragraph" w:customStyle="1" w:styleId="xl86">
    <w:name w:val="xl86"/>
    <w:basedOn w:val="Normal"/>
    <w:rsid w:val="000A64C0"/>
    <w:pPr>
      <w:pBdr>
        <w:left w:val="single" w:sz="4" w:space="0" w:color="auto"/>
        <w:bottom w:val="single" w:sz="4" w:space="0" w:color="auto"/>
      </w:pBdr>
      <w:spacing w:before="100" w:beforeAutospacing="1" w:after="100" w:afterAutospacing="1"/>
    </w:pPr>
    <w:rPr>
      <w:szCs w:val="24"/>
      <w:lang w:val="en-US"/>
    </w:rPr>
  </w:style>
  <w:style w:type="paragraph" w:customStyle="1" w:styleId="xl87">
    <w:name w:val="xl87"/>
    <w:basedOn w:val="Normal"/>
    <w:rsid w:val="000A64C0"/>
    <w:pPr>
      <w:pBdr>
        <w:top w:val="single" w:sz="4" w:space="0" w:color="auto"/>
        <w:left w:val="single" w:sz="4" w:space="0" w:color="auto"/>
        <w:bottom w:val="single" w:sz="4" w:space="0" w:color="auto"/>
      </w:pBdr>
      <w:spacing w:before="100" w:beforeAutospacing="1" w:after="100" w:afterAutospacing="1"/>
      <w:jc w:val="center"/>
    </w:pPr>
    <w:rPr>
      <w:szCs w:val="24"/>
      <w:lang w:val="en-US"/>
    </w:rPr>
  </w:style>
  <w:style w:type="paragraph" w:customStyle="1" w:styleId="xl88">
    <w:name w:val="xl88"/>
    <w:basedOn w:val="Normal"/>
    <w:rsid w:val="000A64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0"/>
      <w:lang w:val="en-US"/>
    </w:rPr>
  </w:style>
  <w:style w:type="paragraph" w:customStyle="1" w:styleId="xl89">
    <w:name w:val="xl89"/>
    <w:basedOn w:val="Normal"/>
    <w:rsid w:val="000A64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0"/>
      <w:lang w:val="en-US"/>
    </w:rPr>
  </w:style>
  <w:style w:type="paragraph" w:customStyle="1" w:styleId="xl90">
    <w:name w:val="xl90"/>
    <w:basedOn w:val="Normal"/>
    <w:rsid w:val="000A64C0"/>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b/>
      <w:bCs/>
      <w:sz w:val="20"/>
      <w:lang w:val="en-US"/>
    </w:rPr>
  </w:style>
  <w:style w:type="paragraph" w:customStyle="1" w:styleId="xl91">
    <w:name w:val="xl91"/>
    <w:basedOn w:val="Normal"/>
    <w:rsid w:val="000A64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0"/>
      <w:lang w:val="en-US"/>
    </w:rPr>
  </w:style>
  <w:style w:type="paragraph" w:customStyle="1" w:styleId="xl92">
    <w:name w:val="xl92"/>
    <w:basedOn w:val="Normal"/>
    <w:rsid w:val="000A64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0"/>
      <w:lang w:val="en-US"/>
    </w:rPr>
  </w:style>
  <w:style w:type="paragraph" w:customStyle="1" w:styleId="xl93">
    <w:name w:val="xl93"/>
    <w:basedOn w:val="Normal"/>
    <w:rsid w:val="000A64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20"/>
      <w:lang w:val="en-US"/>
    </w:rPr>
  </w:style>
  <w:style w:type="paragraph" w:customStyle="1" w:styleId="xl94">
    <w:name w:val="xl94"/>
    <w:basedOn w:val="Normal"/>
    <w:rsid w:val="000A64C0"/>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b/>
      <w:bCs/>
      <w:sz w:val="20"/>
      <w:lang w:val="en-US"/>
    </w:rPr>
  </w:style>
  <w:style w:type="paragraph" w:customStyle="1" w:styleId="xl95">
    <w:name w:val="xl95"/>
    <w:basedOn w:val="Normal"/>
    <w:rsid w:val="000A64C0"/>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sz w:val="20"/>
      <w:lang w:val="en-US"/>
    </w:rPr>
  </w:style>
  <w:style w:type="paragraph" w:customStyle="1" w:styleId="xl96">
    <w:name w:val="xl96"/>
    <w:basedOn w:val="Normal"/>
    <w:rsid w:val="000A64C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20"/>
      <w:lang w:val="en-US"/>
    </w:rPr>
  </w:style>
  <w:style w:type="paragraph" w:customStyle="1" w:styleId="xl97">
    <w:name w:val="xl97"/>
    <w:basedOn w:val="Normal"/>
    <w:rsid w:val="000A64C0"/>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sz w:val="20"/>
      <w:lang w:val="en-US"/>
    </w:rPr>
  </w:style>
  <w:style w:type="paragraph" w:customStyle="1" w:styleId="xl98">
    <w:name w:val="xl98"/>
    <w:basedOn w:val="Normal"/>
    <w:rsid w:val="000A64C0"/>
    <w:pPr>
      <w:pBdr>
        <w:top w:val="single" w:sz="8" w:space="0" w:color="auto"/>
        <w:bottom w:val="single" w:sz="4" w:space="0" w:color="auto"/>
        <w:right w:val="single" w:sz="4" w:space="0" w:color="auto"/>
      </w:pBdr>
      <w:spacing w:before="100" w:beforeAutospacing="1" w:after="100" w:afterAutospacing="1"/>
    </w:pPr>
    <w:rPr>
      <w:szCs w:val="24"/>
      <w:lang w:val="en-US"/>
    </w:rPr>
  </w:style>
  <w:style w:type="paragraph" w:customStyle="1" w:styleId="xl99">
    <w:name w:val="xl99"/>
    <w:basedOn w:val="Normal"/>
    <w:rsid w:val="000A64C0"/>
    <w:pPr>
      <w:pBdr>
        <w:top w:val="single" w:sz="4" w:space="0" w:color="auto"/>
        <w:bottom w:val="single" w:sz="4" w:space="0" w:color="auto"/>
        <w:right w:val="single" w:sz="4" w:space="0" w:color="auto"/>
      </w:pBdr>
      <w:spacing w:before="100" w:beforeAutospacing="1" w:after="100" w:afterAutospacing="1"/>
    </w:pPr>
    <w:rPr>
      <w:szCs w:val="24"/>
      <w:lang w:val="en-US"/>
    </w:rPr>
  </w:style>
  <w:style w:type="paragraph" w:customStyle="1" w:styleId="xl100">
    <w:name w:val="xl100"/>
    <w:basedOn w:val="Normal"/>
    <w:rsid w:val="000A64C0"/>
    <w:pPr>
      <w:pBdr>
        <w:top w:val="single" w:sz="4" w:space="0" w:color="auto"/>
        <w:bottom w:val="single" w:sz="8" w:space="0" w:color="auto"/>
        <w:right w:val="single" w:sz="4" w:space="0" w:color="auto"/>
      </w:pBdr>
      <w:spacing w:before="100" w:beforeAutospacing="1" w:after="100" w:afterAutospacing="1"/>
    </w:pPr>
    <w:rPr>
      <w:rFonts w:ascii="Arial CYR" w:hAnsi="Arial CYR" w:cs="Arial CYR"/>
      <w:b/>
      <w:bCs/>
      <w:sz w:val="20"/>
      <w:lang w:val="en-US"/>
    </w:rPr>
  </w:style>
  <w:style w:type="paragraph" w:customStyle="1" w:styleId="xl101">
    <w:name w:val="xl101"/>
    <w:basedOn w:val="Normal"/>
    <w:rsid w:val="000A64C0"/>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20"/>
      <w:lang w:val="en-US"/>
    </w:rPr>
  </w:style>
  <w:style w:type="paragraph" w:customStyle="1" w:styleId="xl102">
    <w:name w:val="xl102"/>
    <w:basedOn w:val="Normal"/>
    <w:rsid w:val="000A64C0"/>
    <w:pPr>
      <w:pBdr>
        <w:left w:val="single" w:sz="4" w:space="0" w:color="auto"/>
        <w:bottom w:val="single" w:sz="4" w:space="0" w:color="auto"/>
      </w:pBdr>
      <w:spacing w:before="100" w:beforeAutospacing="1" w:after="100" w:afterAutospacing="1"/>
      <w:jc w:val="center"/>
    </w:pPr>
    <w:rPr>
      <w:szCs w:val="24"/>
      <w:lang w:val="en-US"/>
    </w:rPr>
  </w:style>
  <w:style w:type="paragraph" w:customStyle="1" w:styleId="xl103">
    <w:name w:val="xl103"/>
    <w:basedOn w:val="Normal"/>
    <w:rsid w:val="000A64C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0"/>
      <w:lang w:val="en-US"/>
    </w:rPr>
  </w:style>
  <w:style w:type="paragraph" w:customStyle="1" w:styleId="xl104">
    <w:name w:val="xl104"/>
    <w:basedOn w:val="Normal"/>
    <w:rsid w:val="000A64C0"/>
    <w:pPr>
      <w:pBdr>
        <w:top w:val="single" w:sz="8" w:space="0" w:color="auto"/>
        <w:left w:val="single" w:sz="8" w:space="0" w:color="auto"/>
        <w:bottom w:val="single" w:sz="4" w:space="0" w:color="auto"/>
        <w:right w:val="single" w:sz="4" w:space="0" w:color="auto"/>
      </w:pBdr>
      <w:shd w:val="clear" w:color="000000" w:fill="003399"/>
      <w:spacing w:before="100" w:beforeAutospacing="1" w:after="100" w:afterAutospacing="1"/>
      <w:jc w:val="center"/>
      <w:textAlignment w:val="center"/>
    </w:pPr>
    <w:rPr>
      <w:rFonts w:ascii="Arial CYR" w:hAnsi="Arial CYR" w:cs="Arial CYR"/>
      <w:b/>
      <w:bCs/>
      <w:color w:val="FFFFFF"/>
      <w:sz w:val="20"/>
      <w:lang w:val="en-US"/>
    </w:rPr>
  </w:style>
  <w:style w:type="paragraph" w:customStyle="1" w:styleId="xl105">
    <w:name w:val="xl105"/>
    <w:basedOn w:val="Normal"/>
    <w:rsid w:val="000A64C0"/>
    <w:pPr>
      <w:pBdr>
        <w:top w:val="single" w:sz="8" w:space="0" w:color="auto"/>
        <w:left w:val="single" w:sz="4" w:space="0" w:color="auto"/>
        <w:bottom w:val="single" w:sz="4" w:space="0" w:color="auto"/>
        <w:right w:val="single" w:sz="4" w:space="0" w:color="auto"/>
      </w:pBdr>
      <w:shd w:val="clear" w:color="000000" w:fill="003399"/>
      <w:spacing w:before="100" w:beforeAutospacing="1" w:after="100" w:afterAutospacing="1"/>
      <w:jc w:val="center"/>
      <w:textAlignment w:val="center"/>
    </w:pPr>
    <w:rPr>
      <w:rFonts w:ascii="Arial CYR" w:hAnsi="Arial CYR" w:cs="Arial CYR"/>
      <w:b/>
      <w:bCs/>
      <w:color w:val="FFFFFF"/>
      <w:sz w:val="20"/>
      <w:lang w:val="en-US"/>
    </w:rPr>
  </w:style>
  <w:style w:type="paragraph" w:customStyle="1" w:styleId="xl106">
    <w:name w:val="xl106"/>
    <w:basedOn w:val="Normal"/>
    <w:rsid w:val="000A64C0"/>
    <w:pPr>
      <w:pBdr>
        <w:top w:val="single" w:sz="8" w:space="0" w:color="auto"/>
        <w:left w:val="single" w:sz="4" w:space="0" w:color="auto"/>
        <w:bottom w:val="single" w:sz="4" w:space="0" w:color="auto"/>
        <w:right w:val="single" w:sz="4" w:space="0" w:color="auto"/>
      </w:pBdr>
      <w:shd w:val="clear" w:color="000000" w:fill="003399"/>
      <w:spacing w:before="100" w:beforeAutospacing="1" w:after="100" w:afterAutospacing="1"/>
      <w:textAlignment w:val="center"/>
    </w:pPr>
    <w:rPr>
      <w:rFonts w:ascii="Arial CYR" w:hAnsi="Arial CYR" w:cs="Arial CYR"/>
      <w:b/>
      <w:bCs/>
      <w:color w:val="FFFFFF"/>
      <w:sz w:val="20"/>
      <w:lang w:val="en-US"/>
    </w:rPr>
  </w:style>
  <w:style w:type="paragraph" w:customStyle="1" w:styleId="xl107">
    <w:name w:val="xl107"/>
    <w:basedOn w:val="Normal"/>
    <w:rsid w:val="000A64C0"/>
    <w:pPr>
      <w:pBdr>
        <w:top w:val="single" w:sz="8" w:space="0" w:color="auto"/>
        <w:left w:val="single" w:sz="4" w:space="0" w:color="auto"/>
        <w:bottom w:val="single" w:sz="4" w:space="0" w:color="auto"/>
        <w:right w:val="single" w:sz="8" w:space="0" w:color="auto"/>
      </w:pBdr>
      <w:shd w:val="clear" w:color="000000" w:fill="003399"/>
      <w:spacing w:before="100" w:beforeAutospacing="1" w:after="100" w:afterAutospacing="1"/>
      <w:textAlignment w:val="center"/>
    </w:pPr>
    <w:rPr>
      <w:rFonts w:ascii="Arial CYR" w:hAnsi="Arial CYR" w:cs="Arial CYR"/>
      <w:b/>
      <w:bCs/>
      <w:color w:val="FFFFFF"/>
      <w:sz w:val="20"/>
      <w:lang w:val="en-US"/>
    </w:rPr>
  </w:style>
  <w:style w:type="paragraph" w:customStyle="1" w:styleId="xl108">
    <w:name w:val="xl108"/>
    <w:basedOn w:val="Normal"/>
    <w:rsid w:val="000A64C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pPr>
    <w:rPr>
      <w:szCs w:val="24"/>
      <w:lang w:val="en-US"/>
    </w:rPr>
  </w:style>
  <w:style w:type="paragraph" w:customStyle="1" w:styleId="xl109">
    <w:name w:val="xl109"/>
    <w:basedOn w:val="Normal"/>
    <w:rsid w:val="000A64C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pPr>
    <w:rPr>
      <w:szCs w:val="24"/>
      <w:lang w:val="en-US"/>
    </w:rPr>
  </w:style>
  <w:style w:type="paragraph" w:customStyle="1" w:styleId="xl110">
    <w:name w:val="xl110"/>
    <w:basedOn w:val="Normal"/>
    <w:rsid w:val="000A64C0"/>
    <w:pPr>
      <w:pBdr>
        <w:left w:val="single" w:sz="8" w:space="0" w:color="auto"/>
        <w:bottom w:val="single" w:sz="4" w:space="0" w:color="auto"/>
        <w:right w:val="single" w:sz="4" w:space="0" w:color="auto"/>
      </w:pBdr>
      <w:shd w:val="clear" w:color="000000" w:fill="F2F2F2"/>
      <w:spacing w:before="100" w:beforeAutospacing="1" w:after="100" w:afterAutospacing="1"/>
    </w:pPr>
    <w:rPr>
      <w:rFonts w:ascii="Arial CYR" w:hAnsi="Arial CYR" w:cs="Arial CYR"/>
      <w:b/>
      <w:bCs/>
      <w:sz w:val="20"/>
      <w:lang w:val="en-US"/>
    </w:rPr>
  </w:style>
  <w:style w:type="paragraph" w:customStyle="1" w:styleId="xl111">
    <w:name w:val="xl111"/>
    <w:basedOn w:val="Normal"/>
    <w:rsid w:val="000A64C0"/>
    <w:pPr>
      <w:pBdr>
        <w:left w:val="single" w:sz="4" w:space="0" w:color="auto"/>
        <w:bottom w:val="single" w:sz="4" w:space="0" w:color="auto"/>
        <w:right w:val="single" w:sz="4" w:space="0" w:color="auto"/>
      </w:pBdr>
      <w:spacing w:before="100" w:beforeAutospacing="1" w:after="100" w:afterAutospacing="1"/>
    </w:pPr>
    <w:rPr>
      <w:szCs w:val="24"/>
      <w:lang w:val="en-US"/>
    </w:rPr>
  </w:style>
  <w:style w:type="paragraph" w:customStyle="1" w:styleId="xl112">
    <w:name w:val="xl112"/>
    <w:basedOn w:val="Normal"/>
    <w:rsid w:val="000A64C0"/>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en-US"/>
    </w:rPr>
  </w:style>
  <w:style w:type="paragraph" w:customStyle="1" w:styleId="xl113">
    <w:name w:val="xl113"/>
    <w:basedOn w:val="Normal"/>
    <w:rsid w:val="000A64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0"/>
      <w:lang w:val="en-US"/>
    </w:rPr>
  </w:style>
  <w:style w:type="paragraph" w:customStyle="1" w:styleId="xl114">
    <w:name w:val="xl114"/>
    <w:basedOn w:val="Normal"/>
    <w:rsid w:val="000A64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0"/>
      <w:lang w:val="en-US"/>
    </w:rPr>
  </w:style>
  <w:style w:type="paragraph" w:customStyle="1" w:styleId="xl115">
    <w:name w:val="xl115"/>
    <w:basedOn w:val="Normal"/>
    <w:rsid w:val="000A64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lang w:val="en-US"/>
    </w:rPr>
  </w:style>
  <w:style w:type="paragraph" w:customStyle="1" w:styleId="xl116">
    <w:name w:val="xl116"/>
    <w:basedOn w:val="Normal"/>
    <w:rsid w:val="000A64C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b/>
      <w:bCs/>
      <w:sz w:val="20"/>
      <w:lang w:val="en-US"/>
    </w:rPr>
  </w:style>
  <w:style w:type="paragraph" w:customStyle="1" w:styleId="xl117">
    <w:name w:val="xl117"/>
    <w:basedOn w:val="Normal"/>
    <w:rsid w:val="000A64C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20"/>
      <w:lang w:val="en-US"/>
    </w:rPr>
  </w:style>
  <w:style w:type="paragraph" w:customStyle="1" w:styleId="xl118">
    <w:name w:val="xl118"/>
    <w:basedOn w:val="Normal"/>
    <w:rsid w:val="000A64C0"/>
    <w:pPr>
      <w:pBdr>
        <w:top w:val="single" w:sz="4" w:space="0" w:color="auto"/>
        <w:left w:val="single" w:sz="4" w:space="0" w:color="auto"/>
        <w:bottom w:val="single" w:sz="4" w:space="0" w:color="auto"/>
        <w:right w:val="single" w:sz="8" w:space="0" w:color="auto"/>
      </w:pBdr>
      <w:spacing w:before="100" w:beforeAutospacing="1" w:after="100" w:afterAutospacing="1"/>
    </w:pPr>
    <w:rPr>
      <w:szCs w:val="24"/>
      <w:lang w:val="en-US"/>
    </w:rPr>
  </w:style>
  <w:style w:type="paragraph" w:customStyle="1" w:styleId="xl119">
    <w:name w:val="xl119"/>
    <w:basedOn w:val="Normal"/>
    <w:rsid w:val="000A64C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textAlignment w:val="center"/>
    </w:pPr>
    <w:rPr>
      <w:rFonts w:ascii="Arial CYR" w:hAnsi="Arial CYR" w:cs="Arial CYR"/>
      <w:b/>
      <w:bCs/>
      <w:sz w:val="20"/>
      <w:lang w:val="en-US"/>
    </w:rPr>
  </w:style>
  <w:style w:type="paragraph" w:customStyle="1" w:styleId="xl120">
    <w:name w:val="xl120"/>
    <w:basedOn w:val="Normal"/>
    <w:rsid w:val="000A64C0"/>
    <w:pPr>
      <w:pBdr>
        <w:left w:val="single" w:sz="4" w:space="0" w:color="auto"/>
        <w:right w:val="single" w:sz="4" w:space="0" w:color="auto"/>
      </w:pBdr>
      <w:spacing w:before="100" w:beforeAutospacing="1" w:after="100" w:afterAutospacing="1"/>
      <w:jc w:val="center"/>
      <w:textAlignment w:val="center"/>
    </w:pPr>
    <w:rPr>
      <w:szCs w:val="24"/>
      <w:lang w:val="en-US"/>
    </w:rPr>
  </w:style>
  <w:style w:type="paragraph" w:customStyle="1" w:styleId="xl121">
    <w:name w:val="xl121"/>
    <w:basedOn w:val="Normal"/>
    <w:rsid w:val="000A64C0"/>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val="en-US"/>
    </w:rPr>
  </w:style>
  <w:style w:type="paragraph" w:customStyle="1" w:styleId="xl122">
    <w:name w:val="xl122"/>
    <w:basedOn w:val="Normal"/>
    <w:rsid w:val="000A64C0"/>
    <w:pPr>
      <w:pBdr>
        <w:top w:val="single" w:sz="4" w:space="0" w:color="auto"/>
        <w:left w:val="single" w:sz="4" w:space="0" w:color="auto"/>
        <w:right w:val="single" w:sz="8" w:space="0" w:color="auto"/>
      </w:pBdr>
      <w:spacing w:before="100" w:beforeAutospacing="1" w:after="100" w:afterAutospacing="1"/>
      <w:jc w:val="center"/>
      <w:textAlignment w:val="center"/>
    </w:pPr>
    <w:rPr>
      <w:szCs w:val="24"/>
      <w:lang w:val="en-US"/>
    </w:rPr>
  </w:style>
  <w:style w:type="paragraph" w:customStyle="1" w:styleId="xl123">
    <w:name w:val="xl123"/>
    <w:basedOn w:val="Normal"/>
    <w:rsid w:val="000A64C0"/>
    <w:pPr>
      <w:pBdr>
        <w:left w:val="single" w:sz="4" w:space="0" w:color="auto"/>
        <w:right w:val="single" w:sz="8" w:space="0" w:color="auto"/>
      </w:pBdr>
      <w:spacing w:before="100" w:beforeAutospacing="1" w:after="100" w:afterAutospacing="1"/>
      <w:jc w:val="center"/>
      <w:textAlignment w:val="center"/>
    </w:pPr>
    <w:rPr>
      <w:szCs w:val="24"/>
      <w:lang w:val="en-US"/>
    </w:rPr>
  </w:style>
  <w:style w:type="paragraph" w:customStyle="1" w:styleId="xl124">
    <w:name w:val="xl124"/>
    <w:basedOn w:val="Normal"/>
    <w:rsid w:val="000A64C0"/>
    <w:pPr>
      <w:pBdr>
        <w:left w:val="single" w:sz="4" w:space="0" w:color="auto"/>
        <w:bottom w:val="single" w:sz="4" w:space="0" w:color="auto"/>
        <w:right w:val="single" w:sz="8" w:space="0" w:color="auto"/>
      </w:pBdr>
      <w:spacing w:before="100" w:beforeAutospacing="1" w:after="100" w:afterAutospacing="1"/>
      <w:jc w:val="center"/>
      <w:textAlignment w:val="center"/>
    </w:pPr>
    <w:rPr>
      <w:szCs w:val="24"/>
      <w:lang w:val="en-US"/>
    </w:rPr>
  </w:style>
  <w:style w:type="paragraph" w:customStyle="1" w:styleId="xl125">
    <w:name w:val="xl125"/>
    <w:basedOn w:val="Normal"/>
    <w:rsid w:val="000A64C0"/>
    <w:pPr>
      <w:pBdr>
        <w:top w:val="single" w:sz="4" w:space="0" w:color="auto"/>
        <w:left w:val="single" w:sz="4" w:space="0" w:color="auto"/>
        <w:right w:val="single" w:sz="8" w:space="0" w:color="auto"/>
      </w:pBdr>
      <w:spacing w:before="100" w:beforeAutospacing="1" w:after="100" w:afterAutospacing="1"/>
      <w:jc w:val="center"/>
    </w:pPr>
    <w:rPr>
      <w:szCs w:val="24"/>
      <w:lang w:val="en-US"/>
    </w:rPr>
  </w:style>
  <w:style w:type="paragraph" w:customStyle="1" w:styleId="xl126">
    <w:name w:val="xl126"/>
    <w:basedOn w:val="Normal"/>
    <w:rsid w:val="000A64C0"/>
    <w:pPr>
      <w:pBdr>
        <w:left w:val="single" w:sz="4" w:space="0" w:color="auto"/>
        <w:bottom w:val="single" w:sz="4" w:space="0" w:color="auto"/>
        <w:right w:val="single" w:sz="8" w:space="0" w:color="auto"/>
      </w:pBdr>
      <w:spacing w:before="100" w:beforeAutospacing="1" w:after="100" w:afterAutospacing="1"/>
      <w:jc w:val="center"/>
    </w:pPr>
    <w:rPr>
      <w:szCs w:val="24"/>
      <w:lang w:val="en-US"/>
    </w:rPr>
  </w:style>
  <w:style w:type="paragraph" w:customStyle="1" w:styleId="xl127">
    <w:name w:val="xl127"/>
    <w:basedOn w:val="Normal"/>
    <w:rsid w:val="000A64C0"/>
    <w:pPr>
      <w:pBdr>
        <w:top w:val="single" w:sz="4" w:space="0" w:color="auto"/>
        <w:left w:val="single" w:sz="8" w:space="0" w:color="auto"/>
        <w:right w:val="single" w:sz="4" w:space="0" w:color="auto"/>
      </w:pBdr>
      <w:shd w:val="clear" w:color="000000" w:fill="F2F2F2"/>
      <w:spacing w:before="100" w:beforeAutospacing="1" w:after="100" w:afterAutospacing="1"/>
      <w:jc w:val="center"/>
      <w:textAlignment w:val="center"/>
    </w:pPr>
    <w:rPr>
      <w:rFonts w:ascii="Arial CYR" w:hAnsi="Arial CYR" w:cs="Arial CYR"/>
      <w:b/>
      <w:bCs/>
      <w:sz w:val="20"/>
      <w:lang w:val="en-US"/>
    </w:rPr>
  </w:style>
  <w:style w:type="paragraph" w:customStyle="1" w:styleId="xl128">
    <w:name w:val="xl128"/>
    <w:basedOn w:val="Normal"/>
    <w:rsid w:val="000A64C0"/>
    <w:pPr>
      <w:pBdr>
        <w:left w:val="single" w:sz="8" w:space="0" w:color="auto"/>
        <w:right w:val="single" w:sz="4" w:space="0" w:color="auto"/>
      </w:pBdr>
      <w:shd w:val="clear" w:color="000000" w:fill="F2F2F2"/>
      <w:spacing w:before="100" w:beforeAutospacing="1" w:after="100" w:afterAutospacing="1"/>
      <w:jc w:val="center"/>
      <w:textAlignment w:val="center"/>
    </w:pPr>
    <w:rPr>
      <w:rFonts w:ascii="Arial CYR" w:hAnsi="Arial CYR" w:cs="Arial CYR"/>
      <w:b/>
      <w:bCs/>
      <w:sz w:val="20"/>
      <w:lang w:val="en-US"/>
    </w:rPr>
  </w:style>
  <w:style w:type="paragraph" w:customStyle="1" w:styleId="xl129">
    <w:name w:val="xl129"/>
    <w:basedOn w:val="Normal"/>
    <w:rsid w:val="000A64C0"/>
    <w:pPr>
      <w:pBdr>
        <w:left w:val="single" w:sz="4" w:space="0" w:color="auto"/>
        <w:right w:val="single" w:sz="8" w:space="0" w:color="auto"/>
      </w:pBdr>
      <w:spacing w:before="100" w:beforeAutospacing="1" w:after="100" w:afterAutospacing="1"/>
      <w:jc w:val="center"/>
    </w:pPr>
    <w:rPr>
      <w:szCs w:val="24"/>
      <w:lang w:val="en-US"/>
    </w:rPr>
  </w:style>
  <w:style w:type="paragraph" w:customStyle="1" w:styleId="xl130">
    <w:name w:val="xl130"/>
    <w:basedOn w:val="Normal"/>
    <w:rsid w:val="000A64C0"/>
    <w:pPr>
      <w:pBdr>
        <w:top w:val="single" w:sz="4" w:space="0" w:color="auto"/>
        <w:left w:val="single" w:sz="8" w:space="0" w:color="auto"/>
        <w:right w:val="single" w:sz="4" w:space="0" w:color="auto"/>
      </w:pBdr>
      <w:shd w:val="clear" w:color="000000" w:fill="F2F2F2"/>
      <w:spacing w:before="100" w:beforeAutospacing="1" w:after="100" w:afterAutospacing="1"/>
      <w:jc w:val="center"/>
      <w:textAlignment w:val="center"/>
    </w:pPr>
    <w:rPr>
      <w:rFonts w:ascii="Arial CYR" w:hAnsi="Arial CYR" w:cs="Arial CYR"/>
      <w:b/>
      <w:bCs/>
      <w:sz w:val="20"/>
      <w:lang w:val="en-US"/>
    </w:rPr>
  </w:style>
  <w:style w:type="paragraph" w:customStyle="1" w:styleId="xl131">
    <w:name w:val="xl131"/>
    <w:basedOn w:val="Normal"/>
    <w:rsid w:val="000A64C0"/>
    <w:pPr>
      <w:pBdr>
        <w:left w:val="single" w:sz="8" w:space="0" w:color="auto"/>
        <w:right w:val="single" w:sz="4" w:space="0" w:color="auto"/>
      </w:pBdr>
      <w:shd w:val="clear" w:color="000000" w:fill="F2F2F2"/>
      <w:spacing w:before="100" w:beforeAutospacing="1" w:after="100" w:afterAutospacing="1"/>
      <w:jc w:val="center"/>
      <w:textAlignment w:val="center"/>
    </w:pPr>
    <w:rPr>
      <w:rFonts w:ascii="Arial CYR" w:hAnsi="Arial CYR" w:cs="Arial CYR"/>
      <w:b/>
      <w:bCs/>
      <w:sz w:val="20"/>
      <w:lang w:val="en-US"/>
    </w:rPr>
  </w:style>
  <w:style w:type="paragraph" w:customStyle="1" w:styleId="xl132">
    <w:name w:val="xl132"/>
    <w:basedOn w:val="Normal"/>
    <w:rsid w:val="000A64C0"/>
    <w:pPr>
      <w:pBdr>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CYR" w:hAnsi="Arial CYR" w:cs="Arial CYR"/>
      <w:b/>
      <w:bCs/>
      <w:sz w:val="20"/>
      <w:lang w:val="en-US"/>
    </w:rPr>
  </w:style>
  <w:style w:type="paragraph" w:customStyle="1" w:styleId="xl133">
    <w:name w:val="xl133"/>
    <w:basedOn w:val="Normal"/>
    <w:rsid w:val="000A64C0"/>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en-US"/>
    </w:rPr>
  </w:style>
  <w:style w:type="paragraph" w:customStyle="1" w:styleId="xl134">
    <w:name w:val="xl134"/>
    <w:basedOn w:val="Normal"/>
    <w:rsid w:val="000A64C0"/>
    <w:pPr>
      <w:pBdr>
        <w:top w:val="single" w:sz="4" w:space="0" w:color="auto"/>
        <w:left w:val="single" w:sz="4" w:space="0" w:color="auto"/>
        <w:right w:val="single" w:sz="4" w:space="0" w:color="auto"/>
      </w:pBdr>
      <w:spacing w:before="100" w:beforeAutospacing="1" w:after="100" w:afterAutospacing="1"/>
      <w:jc w:val="center"/>
    </w:pPr>
    <w:rPr>
      <w:szCs w:val="24"/>
      <w:lang w:val="en-US"/>
    </w:rPr>
  </w:style>
  <w:style w:type="paragraph" w:customStyle="1" w:styleId="xl135">
    <w:name w:val="xl135"/>
    <w:basedOn w:val="Normal"/>
    <w:rsid w:val="000A64C0"/>
    <w:pPr>
      <w:pBdr>
        <w:top w:val="single" w:sz="4" w:space="0" w:color="auto"/>
        <w:left w:val="single" w:sz="4" w:space="0" w:color="auto"/>
        <w:right w:val="single" w:sz="4" w:space="0" w:color="auto"/>
      </w:pBdr>
      <w:spacing w:before="100" w:beforeAutospacing="1" w:after="100" w:afterAutospacing="1"/>
      <w:jc w:val="center"/>
    </w:pPr>
    <w:rPr>
      <w:szCs w:val="24"/>
      <w:lang w:val="en-US"/>
    </w:rPr>
  </w:style>
  <w:style w:type="paragraph" w:customStyle="1" w:styleId="xl136">
    <w:name w:val="xl136"/>
    <w:basedOn w:val="Normal"/>
    <w:rsid w:val="000A64C0"/>
    <w:pPr>
      <w:pBdr>
        <w:left w:val="single" w:sz="4" w:space="0" w:color="auto"/>
        <w:bottom w:val="single" w:sz="4" w:space="0" w:color="auto"/>
        <w:right w:val="single" w:sz="4" w:space="0" w:color="auto"/>
      </w:pBdr>
      <w:spacing w:before="100" w:beforeAutospacing="1" w:after="100" w:afterAutospacing="1"/>
      <w:jc w:val="center"/>
    </w:pPr>
    <w:rPr>
      <w:szCs w:val="24"/>
      <w:lang w:val="en-US"/>
    </w:rPr>
  </w:style>
  <w:style w:type="paragraph" w:customStyle="1" w:styleId="xl137">
    <w:name w:val="xl137"/>
    <w:basedOn w:val="Normal"/>
    <w:rsid w:val="000A64C0"/>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en-US"/>
    </w:rPr>
  </w:style>
  <w:style w:type="paragraph" w:customStyle="1" w:styleId="xl138">
    <w:name w:val="xl138"/>
    <w:basedOn w:val="Normal"/>
    <w:rsid w:val="000A64C0"/>
    <w:pPr>
      <w:pBdr>
        <w:left w:val="single" w:sz="4" w:space="0" w:color="auto"/>
        <w:right w:val="single" w:sz="4" w:space="0" w:color="auto"/>
      </w:pBdr>
      <w:spacing w:before="100" w:beforeAutospacing="1" w:after="100" w:afterAutospacing="1"/>
      <w:jc w:val="center"/>
      <w:textAlignment w:val="center"/>
    </w:pPr>
    <w:rPr>
      <w:szCs w:val="24"/>
      <w:lang w:val="en-US"/>
    </w:rPr>
  </w:style>
  <w:style w:type="paragraph" w:customStyle="1" w:styleId="xl139">
    <w:name w:val="xl139"/>
    <w:basedOn w:val="Normal"/>
    <w:rsid w:val="000A64C0"/>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val="en-US"/>
    </w:rPr>
  </w:style>
  <w:style w:type="paragraph" w:customStyle="1" w:styleId="xl140">
    <w:name w:val="xl140"/>
    <w:basedOn w:val="Normal"/>
    <w:rsid w:val="000A64C0"/>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en-US"/>
    </w:rPr>
  </w:style>
  <w:style w:type="paragraph" w:customStyle="1" w:styleId="xl141">
    <w:name w:val="xl141"/>
    <w:basedOn w:val="Normal"/>
    <w:rsid w:val="000A64C0"/>
    <w:pPr>
      <w:pBdr>
        <w:left w:val="single" w:sz="4" w:space="0" w:color="auto"/>
        <w:right w:val="single" w:sz="4" w:space="0" w:color="auto"/>
      </w:pBdr>
      <w:spacing w:before="100" w:beforeAutospacing="1" w:after="100" w:afterAutospacing="1"/>
      <w:jc w:val="center"/>
      <w:textAlignment w:val="center"/>
    </w:pPr>
    <w:rPr>
      <w:szCs w:val="24"/>
      <w:lang w:val="en-US"/>
    </w:rPr>
  </w:style>
  <w:style w:type="paragraph" w:customStyle="1" w:styleId="xl142">
    <w:name w:val="xl142"/>
    <w:basedOn w:val="Normal"/>
    <w:rsid w:val="000A64C0"/>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val="en-US"/>
    </w:rPr>
  </w:style>
  <w:style w:type="paragraph" w:customStyle="1" w:styleId="xl143">
    <w:name w:val="xl143"/>
    <w:basedOn w:val="Normal"/>
    <w:rsid w:val="000A64C0"/>
    <w:pPr>
      <w:pBdr>
        <w:top w:val="single" w:sz="4" w:space="0" w:color="auto"/>
        <w:left w:val="single" w:sz="8" w:space="0" w:color="auto"/>
        <w:right w:val="single" w:sz="4" w:space="0" w:color="auto"/>
      </w:pBdr>
      <w:shd w:val="clear" w:color="000000" w:fill="F2F2F2"/>
      <w:spacing w:before="100" w:beforeAutospacing="1" w:after="100" w:afterAutospacing="1"/>
      <w:jc w:val="center"/>
      <w:textAlignment w:val="center"/>
    </w:pPr>
    <w:rPr>
      <w:rFonts w:ascii="Arial CYR" w:hAnsi="Arial CYR" w:cs="Arial CYR"/>
      <w:b/>
      <w:bCs/>
      <w:sz w:val="20"/>
      <w:lang w:val="en-US"/>
    </w:rPr>
  </w:style>
  <w:style w:type="paragraph" w:customStyle="1" w:styleId="xl144">
    <w:name w:val="xl144"/>
    <w:basedOn w:val="Normal"/>
    <w:rsid w:val="000A64C0"/>
    <w:pPr>
      <w:pBdr>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CYR" w:hAnsi="Arial CYR" w:cs="Arial CYR"/>
      <w:b/>
      <w:bCs/>
      <w:sz w:val="20"/>
      <w:lang w:val="en-US"/>
    </w:rPr>
  </w:style>
  <w:style w:type="paragraph" w:customStyle="1" w:styleId="xl145">
    <w:name w:val="xl145"/>
    <w:basedOn w:val="Normal"/>
    <w:rsid w:val="000A64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n-US"/>
    </w:rPr>
  </w:style>
  <w:style w:type="paragraph" w:customStyle="1" w:styleId="xl146">
    <w:name w:val="xl146"/>
    <w:basedOn w:val="Normal"/>
    <w:rsid w:val="000A64C0"/>
    <w:pPr>
      <w:pBdr>
        <w:left w:val="single" w:sz="8" w:space="0" w:color="auto"/>
        <w:right w:val="single" w:sz="4" w:space="0" w:color="auto"/>
      </w:pBdr>
      <w:shd w:val="clear" w:color="000000" w:fill="F2F2F2"/>
      <w:spacing w:before="100" w:beforeAutospacing="1" w:after="100" w:afterAutospacing="1"/>
      <w:jc w:val="center"/>
      <w:textAlignment w:val="center"/>
    </w:pPr>
    <w:rPr>
      <w:rFonts w:ascii="Arial CYR" w:hAnsi="Arial CYR" w:cs="Arial CYR"/>
      <w:b/>
      <w:bCs/>
      <w:sz w:val="20"/>
      <w:lang w:val="en-US"/>
    </w:rPr>
  </w:style>
  <w:style w:type="paragraph" w:customStyle="1" w:styleId="xl147">
    <w:name w:val="xl147"/>
    <w:basedOn w:val="Normal"/>
    <w:rsid w:val="000A64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en-US"/>
    </w:rPr>
  </w:style>
  <w:style w:type="paragraph" w:customStyle="1" w:styleId="A1-Heading2">
    <w:name w:val="A1-Heading2"/>
    <w:basedOn w:val="Heading2"/>
    <w:rsid w:val="000A64C0"/>
    <w:pPr>
      <w:keepNext w:val="0"/>
      <w:numPr>
        <w:ilvl w:val="0"/>
        <w:numId w:val="19"/>
      </w:numPr>
      <w:tabs>
        <w:tab w:val="left" w:pos="360"/>
      </w:tabs>
      <w:spacing w:before="0" w:after="0"/>
      <w:jc w:val="center"/>
    </w:pPr>
    <w:rPr>
      <w:rFonts w:ascii="Times New Roman" w:hAnsi="Times New Roman"/>
      <w:bCs/>
      <w:caps w:val="0"/>
      <w:smallCaps/>
      <w:sz w:val="24"/>
      <w:szCs w:val="24"/>
    </w:rPr>
  </w:style>
  <w:style w:type="character" w:customStyle="1" w:styleId="BodyTextIndent2Char1">
    <w:name w:val="Body Text Indent 2 Char1"/>
    <w:locked/>
    <w:rsid w:val="000A64C0"/>
    <w:rPr>
      <w:rFonts w:ascii="Times New Roman" w:eastAsia="Times New Roman" w:hAnsi="Times New Roman" w:cs="Times New Roman"/>
      <w:sz w:val="24"/>
      <w:szCs w:val="24"/>
      <w:lang w:val="en-US" w:eastAsia="ru-RU"/>
    </w:rPr>
  </w:style>
  <w:style w:type="character" w:customStyle="1" w:styleId="1c">
    <w:name w:val="Стиль1 Знак"/>
    <w:basedOn w:val="DefaultParagraphFont"/>
    <w:rsid w:val="000A64C0"/>
    <w:rPr>
      <w:rFonts w:ascii="Heading" w:eastAsiaTheme="minorEastAsia" w:hAnsi="Heading" w:cstheme="minorHAnsi"/>
      <w:b/>
      <w:sz w:val="22"/>
      <w:szCs w:val="22"/>
      <w:shd w:val="clear" w:color="auto" w:fill="FFFFFF"/>
      <w:lang w:val="ru-RU" w:eastAsia="en-US"/>
    </w:rPr>
  </w:style>
  <w:style w:type="paragraph" w:customStyle="1" w:styleId="TAB">
    <w:name w:val="TAB"/>
    <w:basedOn w:val="BodyText"/>
    <w:rsid w:val="004229FB"/>
    <w:pPr>
      <w:spacing w:before="60" w:after="60"/>
      <w:ind w:left="0"/>
      <w:jc w:val="left"/>
    </w:pPr>
    <w:rPr>
      <w:rFonts w:ascii="Arial" w:hAnsi="Arial"/>
      <w:snapToGrid/>
      <w:color w:val="auto"/>
      <w:sz w:val="18"/>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638091">
      <w:bodyDiv w:val="1"/>
      <w:marLeft w:val="0"/>
      <w:marRight w:val="0"/>
      <w:marTop w:val="0"/>
      <w:marBottom w:val="0"/>
      <w:divBdr>
        <w:top w:val="none" w:sz="0" w:space="0" w:color="auto"/>
        <w:left w:val="none" w:sz="0" w:space="0" w:color="auto"/>
        <w:bottom w:val="none" w:sz="0" w:space="0" w:color="auto"/>
        <w:right w:val="none" w:sz="0" w:space="0" w:color="auto"/>
      </w:divBdr>
      <w:divsChild>
        <w:div w:id="1095325003">
          <w:marLeft w:val="446"/>
          <w:marRight w:val="0"/>
          <w:marTop w:val="120"/>
          <w:marBottom w:val="0"/>
          <w:divBdr>
            <w:top w:val="none" w:sz="0" w:space="0" w:color="auto"/>
            <w:left w:val="none" w:sz="0" w:space="0" w:color="auto"/>
            <w:bottom w:val="none" w:sz="0" w:space="0" w:color="auto"/>
            <w:right w:val="none" w:sz="0" w:space="0" w:color="auto"/>
          </w:divBdr>
        </w:div>
        <w:div w:id="992372326">
          <w:marLeft w:val="446"/>
          <w:marRight w:val="0"/>
          <w:marTop w:val="120"/>
          <w:marBottom w:val="0"/>
          <w:divBdr>
            <w:top w:val="none" w:sz="0" w:space="0" w:color="auto"/>
            <w:left w:val="none" w:sz="0" w:space="0" w:color="auto"/>
            <w:bottom w:val="none" w:sz="0" w:space="0" w:color="auto"/>
            <w:right w:val="none" w:sz="0" w:space="0" w:color="auto"/>
          </w:divBdr>
        </w:div>
      </w:divsChild>
    </w:div>
    <w:div w:id="277109524">
      <w:bodyDiv w:val="1"/>
      <w:marLeft w:val="0"/>
      <w:marRight w:val="0"/>
      <w:marTop w:val="0"/>
      <w:marBottom w:val="0"/>
      <w:divBdr>
        <w:top w:val="none" w:sz="0" w:space="0" w:color="auto"/>
        <w:left w:val="none" w:sz="0" w:space="0" w:color="auto"/>
        <w:bottom w:val="none" w:sz="0" w:space="0" w:color="auto"/>
        <w:right w:val="none" w:sz="0" w:space="0" w:color="auto"/>
      </w:divBdr>
      <w:divsChild>
        <w:div w:id="419058911">
          <w:marLeft w:val="446"/>
          <w:marRight w:val="0"/>
          <w:marTop w:val="0"/>
          <w:marBottom w:val="0"/>
          <w:divBdr>
            <w:top w:val="none" w:sz="0" w:space="0" w:color="auto"/>
            <w:left w:val="none" w:sz="0" w:space="0" w:color="auto"/>
            <w:bottom w:val="none" w:sz="0" w:space="0" w:color="auto"/>
            <w:right w:val="none" w:sz="0" w:space="0" w:color="auto"/>
          </w:divBdr>
        </w:div>
      </w:divsChild>
    </w:div>
    <w:div w:id="324168746">
      <w:bodyDiv w:val="1"/>
      <w:marLeft w:val="0"/>
      <w:marRight w:val="0"/>
      <w:marTop w:val="0"/>
      <w:marBottom w:val="0"/>
      <w:divBdr>
        <w:top w:val="none" w:sz="0" w:space="0" w:color="auto"/>
        <w:left w:val="none" w:sz="0" w:space="0" w:color="auto"/>
        <w:bottom w:val="none" w:sz="0" w:space="0" w:color="auto"/>
        <w:right w:val="none" w:sz="0" w:space="0" w:color="auto"/>
      </w:divBdr>
      <w:divsChild>
        <w:div w:id="19038666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03584035">
              <w:blockQuote w:val="1"/>
              <w:marLeft w:val="720"/>
              <w:marRight w:val="0"/>
              <w:marTop w:val="100"/>
              <w:marBottom w:val="100"/>
              <w:divBdr>
                <w:top w:val="none" w:sz="0" w:space="0" w:color="auto"/>
                <w:left w:val="none" w:sz="0" w:space="0" w:color="auto"/>
                <w:bottom w:val="none" w:sz="0" w:space="0" w:color="auto"/>
                <w:right w:val="none" w:sz="0" w:space="0" w:color="auto"/>
              </w:divBdr>
            </w:div>
            <w:div w:id="872575542">
              <w:blockQuote w:val="1"/>
              <w:marLeft w:val="720"/>
              <w:marRight w:val="0"/>
              <w:marTop w:val="100"/>
              <w:marBottom w:val="100"/>
              <w:divBdr>
                <w:top w:val="none" w:sz="0" w:space="0" w:color="auto"/>
                <w:left w:val="none" w:sz="0" w:space="0" w:color="auto"/>
                <w:bottom w:val="none" w:sz="0" w:space="0" w:color="auto"/>
                <w:right w:val="none" w:sz="0" w:space="0" w:color="auto"/>
              </w:divBdr>
            </w:div>
            <w:div w:id="58302842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30489219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328336067">
      <w:bodyDiv w:val="1"/>
      <w:marLeft w:val="0"/>
      <w:marRight w:val="0"/>
      <w:marTop w:val="0"/>
      <w:marBottom w:val="0"/>
      <w:divBdr>
        <w:top w:val="none" w:sz="0" w:space="0" w:color="auto"/>
        <w:left w:val="none" w:sz="0" w:space="0" w:color="auto"/>
        <w:bottom w:val="none" w:sz="0" w:space="0" w:color="auto"/>
        <w:right w:val="none" w:sz="0" w:space="0" w:color="auto"/>
      </w:divBdr>
    </w:div>
    <w:div w:id="335183590">
      <w:bodyDiv w:val="1"/>
      <w:marLeft w:val="0"/>
      <w:marRight w:val="0"/>
      <w:marTop w:val="0"/>
      <w:marBottom w:val="0"/>
      <w:divBdr>
        <w:top w:val="none" w:sz="0" w:space="0" w:color="auto"/>
        <w:left w:val="none" w:sz="0" w:space="0" w:color="auto"/>
        <w:bottom w:val="none" w:sz="0" w:space="0" w:color="auto"/>
        <w:right w:val="none" w:sz="0" w:space="0" w:color="auto"/>
      </w:divBdr>
      <w:divsChild>
        <w:div w:id="150759650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48796649">
              <w:blockQuote w:val="1"/>
              <w:marLeft w:val="720"/>
              <w:marRight w:val="0"/>
              <w:marTop w:val="100"/>
              <w:marBottom w:val="100"/>
              <w:divBdr>
                <w:top w:val="none" w:sz="0" w:space="0" w:color="auto"/>
                <w:left w:val="none" w:sz="0" w:space="0" w:color="auto"/>
                <w:bottom w:val="none" w:sz="0" w:space="0" w:color="auto"/>
                <w:right w:val="none" w:sz="0" w:space="0" w:color="auto"/>
              </w:divBdr>
            </w:div>
            <w:div w:id="806241459">
              <w:blockQuote w:val="1"/>
              <w:marLeft w:val="720"/>
              <w:marRight w:val="0"/>
              <w:marTop w:val="100"/>
              <w:marBottom w:val="100"/>
              <w:divBdr>
                <w:top w:val="none" w:sz="0" w:space="0" w:color="auto"/>
                <w:left w:val="none" w:sz="0" w:space="0" w:color="auto"/>
                <w:bottom w:val="none" w:sz="0" w:space="0" w:color="auto"/>
                <w:right w:val="none" w:sz="0" w:space="0" w:color="auto"/>
              </w:divBdr>
            </w:div>
            <w:div w:id="87651103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7152134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351030472">
      <w:bodyDiv w:val="1"/>
      <w:marLeft w:val="0"/>
      <w:marRight w:val="0"/>
      <w:marTop w:val="0"/>
      <w:marBottom w:val="0"/>
      <w:divBdr>
        <w:top w:val="none" w:sz="0" w:space="0" w:color="auto"/>
        <w:left w:val="none" w:sz="0" w:space="0" w:color="auto"/>
        <w:bottom w:val="none" w:sz="0" w:space="0" w:color="auto"/>
        <w:right w:val="none" w:sz="0" w:space="0" w:color="auto"/>
      </w:divBdr>
    </w:div>
    <w:div w:id="502401553">
      <w:bodyDiv w:val="1"/>
      <w:marLeft w:val="0"/>
      <w:marRight w:val="0"/>
      <w:marTop w:val="0"/>
      <w:marBottom w:val="0"/>
      <w:divBdr>
        <w:top w:val="none" w:sz="0" w:space="0" w:color="auto"/>
        <w:left w:val="none" w:sz="0" w:space="0" w:color="auto"/>
        <w:bottom w:val="none" w:sz="0" w:space="0" w:color="auto"/>
        <w:right w:val="none" w:sz="0" w:space="0" w:color="auto"/>
      </w:divBdr>
    </w:div>
    <w:div w:id="511919256">
      <w:bodyDiv w:val="1"/>
      <w:marLeft w:val="0"/>
      <w:marRight w:val="0"/>
      <w:marTop w:val="0"/>
      <w:marBottom w:val="0"/>
      <w:divBdr>
        <w:top w:val="none" w:sz="0" w:space="0" w:color="auto"/>
        <w:left w:val="none" w:sz="0" w:space="0" w:color="auto"/>
        <w:bottom w:val="none" w:sz="0" w:space="0" w:color="auto"/>
        <w:right w:val="none" w:sz="0" w:space="0" w:color="auto"/>
      </w:divBdr>
    </w:div>
    <w:div w:id="719790506">
      <w:bodyDiv w:val="1"/>
      <w:marLeft w:val="0"/>
      <w:marRight w:val="0"/>
      <w:marTop w:val="0"/>
      <w:marBottom w:val="0"/>
      <w:divBdr>
        <w:top w:val="none" w:sz="0" w:space="0" w:color="auto"/>
        <w:left w:val="none" w:sz="0" w:space="0" w:color="auto"/>
        <w:bottom w:val="none" w:sz="0" w:space="0" w:color="auto"/>
        <w:right w:val="none" w:sz="0" w:space="0" w:color="auto"/>
      </w:divBdr>
    </w:div>
    <w:div w:id="742413652">
      <w:bodyDiv w:val="1"/>
      <w:marLeft w:val="0"/>
      <w:marRight w:val="0"/>
      <w:marTop w:val="0"/>
      <w:marBottom w:val="0"/>
      <w:divBdr>
        <w:top w:val="none" w:sz="0" w:space="0" w:color="auto"/>
        <w:left w:val="none" w:sz="0" w:space="0" w:color="auto"/>
        <w:bottom w:val="none" w:sz="0" w:space="0" w:color="auto"/>
        <w:right w:val="none" w:sz="0" w:space="0" w:color="auto"/>
      </w:divBdr>
    </w:div>
    <w:div w:id="775489920">
      <w:bodyDiv w:val="1"/>
      <w:marLeft w:val="0"/>
      <w:marRight w:val="0"/>
      <w:marTop w:val="0"/>
      <w:marBottom w:val="0"/>
      <w:divBdr>
        <w:top w:val="none" w:sz="0" w:space="0" w:color="auto"/>
        <w:left w:val="none" w:sz="0" w:space="0" w:color="auto"/>
        <w:bottom w:val="none" w:sz="0" w:space="0" w:color="auto"/>
        <w:right w:val="none" w:sz="0" w:space="0" w:color="auto"/>
      </w:divBdr>
      <w:divsChild>
        <w:div w:id="114007643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01770998">
      <w:bodyDiv w:val="1"/>
      <w:marLeft w:val="0"/>
      <w:marRight w:val="0"/>
      <w:marTop w:val="0"/>
      <w:marBottom w:val="0"/>
      <w:divBdr>
        <w:top w:val="none" w:sz="0" w:space="0" w:color="auto"/>
        <w:left w:val="none" w:sz="0" w:space="0" w:color="auto"/>
        <w:bottom w:val="none" w:sz="0" w:space="0" w:color="auto"/>
        <w:right w:val="none" w:sz="0" w:space="0" w:color="auto"/>
      </w:divBdr>
      <w:divsChild>
        <w:div w:id="1689915830">
          <w:marLeft w:val="446"/>
          <w:marRight w:val="0"/>
          <w:marTop w:val="0"/>
          <w:marBottom w:val="0"/>
          <w:divBdr>
            <w:top w:val="none" w:sz="0" w:space="0" w:color="auto"/>
            <w:left w:val="none" w:sz="0" w:space="0" w:color="auto"/>
            <w:bottom w:val="none" w:sz="0" w:space="0" w:color="auto"/>
            <w:right w:val="none" w:sz="0" w:space="0" w:color="auto"/>
          </w:divBdr>
        </w:div>
        <w:div w:id="1845897885">
          <w:marLeft w:val="446"/>
          <w:marRight w:val="0"/>
          <w:marTop w:val="0"/>
          <w:marBottom w:val="0"/>
          <w:divBdr>
            <w:top w:val="none" w:sz="0" w:space="0" w:color="auto"/>
            <w:left w:val="none" w:sz="0" w:space="0" w:color="auto"/>
            <w:bottom w:val="none" w:sz="0" w:space="0" w:color="auto"/>
            <w:right w:val="none" w:sz="0" w:space="0" w:color="auto"/>
          </w:divBdr>
        </w:div>
        <w:div w:id="1287616962">
          <w:marLeft w:val="446"/>
          <w:marRight w:val="0"/>
          <w:marTop w:val="0"/>
          <w:marBottom w:val="0"/>
          <w:divBdr>
            <w:top w:val="none" w:sz="0" w:space="0" w:color="auto"/>
            <w:left w:val="none" w:sz="0" w:space="0" w:color="auto"/>
            <w:bottom w:val="none" w:sz="0" w:space="0" w:color="auto"/>
            <w:right w:val="none" w:sz="0" w:space="0" w:color="auto"/>
          </w:divBdr>
        </w:div>
      </w:divsChild>
    </w:div>
    <w:div w:id="871503976">
      <w:bodyDiv w:val="1"/>
      <w:marLeft w:val="0"/>
      <w:marRight w:val="0"/>
      <w:marTop w:val="0"/>
      <w:marBottom w:val="0"/>
      <w:divBdr>
        <w:top w:val="none" w:sz="0" w:space="0" w:color="auto"/>
        <w:left w:val="none" w:sz="0" w:space="0" w:color="auto"/>
        <w:bottom w:val="none" w:sz="0" w:space="0" w:color="auto"/>
        <w:right w:val="none" w:sz="0" w:space="0" w:color="auto"/>
      </w:divBdr>
    </w:div>
    <w:div w:id="878978609">
      <w:bodyDiv w:val="1"/>
      <w:marLeft w:val="0"/>
      <w:marRight w:val="0"/>
      <w:marTop w:val="0"/>
      <w:marBottom w:val="0"/>
      <w:divBdr>
        <w:top w:val="none" w:sz="0" w:space="0" w:color="auto"/>
        <w:left w:val="none" w:sz="0" w:space="0" w:color="auto"/>
        <w:bottom w:val="none" w:sz="0" w:space="0" w:color="auto"/>
        <w:right w:val="none" w:sz="0" w:space="0" w:color="auto"/>
      </w:divBdr>
    </w:div>
    <w:div w:id="1047946670">
      <w:bodyDiv w:val="1"/>
      <w:marLeft w:val="0"/>
      <w:marRight w:val="0"/>
      <w:marTop w:val="0"/>
      <w:marBottom w:val="0"/>
      <w:divBdr>
        <w:top w:val="none" w:sz="0" w:space="0" w:color="auto"/>
        <w:left w:val="none" w:sz="0" w:space="0" w:color="auto"/>
        <w:bottom w:val="none" w:sz="0" w:space="0" w:color="auto"/>
        <w:right w:val="none" w:sz="0" w:space="0" w:color="auto"/>
      </w:divBdr>
      <w:divsChild>
        <w:div w:id="38171048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32482844">
      <w:bodyDiv w:val="1"/>
      <w:marLeft w:val="0"/>
      <w:marRight w:val="0"/>
      <w:marTop w:val="0"/>
      <w:marBottom w:val="0"/>
      <w:divBdr>
        <w:top w:val="none" w:sz="0" w:space="0" w:color="auto"/>
        <w:left w:val="none" w:sz="0" w:space="0" w:color="auto"/>
        <w:bottom w:val="none" w:sz="0" w:space="0" w:color="auto"/>
        <w:right w:val="none" w:sz="0" w:space="0" w:color="auto"/>
      </w:divBdr>
      <w:divsChild>
        <w:div w:id="1125930619">
          <w:blockQuote w:val="1"/>
          <w:marLeft w:val="720"/>
          <w:marRight w:val="0"/>
          <w:marTop w:val="100"/>
          <w:marBottom w:val="100"/>
          <w:divBdr>
            <w:top w:val="none" w:sz="0" w:space="0" w:color="auto"/>
            <w:left w:val="none" w:sz="0" w:space="0" w:color="auto"/>
            <w:bottom w:val="none" w:sz="0" w:space="0" w:color="auto"/>
            <w:right w:val="none" w:sz="0" w:space="0" w:color="auto"/>
          </w:divBdr>
        </w:div>
        <w:div w:id="193057982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5092888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37207297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37380883">
      <w:bodyDiv w:val="1"/>
      <w:marLeft w:val="0"/>
      <w:marRight w:val="0"/>
      <w:marTop w:val="0"/>
      <w:marBottom w:val="0"/>
      <w:divBdr>
        <w:top w:val="none" w:sz="0" w:space="0" w:color="auto"/>
        <w:left w:val="none" w:sz="0" w:space="0" w:color="auto"/>
        <w:bottom w:val="none" w:sz="0" w:space="0" w:color="auto"/>
        <w:right w:val="none" w:sz="0" w:space="0" w:color="auto"/>
      </w:divBdr>
    </w:div>
    <w:div w:id="1155875196">
      <w:bodyDiv w:val="1"/>
      <w:marLeft w:val="0"/>
      <w:marRight w:val="0"/>
      <w:marTop w:val="0"/>
      <w:marBottom w:val="0"/>
      <w:divBdr>
        <w:top w:val="none" w:sz="0" w:space="0" w:color="auto"/>
        <w:left w:val="none" w:sz="0" w:space="0" w:color="auto"/>
        <w:bottom w:val="none" w:sz="0" w:space="0" w:color="auto"/>
        <w:right w:val="none" w:sz="0" w:space="0" w:color="auto"/>
      </w:divBdr>
    </w:div>
    <w:div w:id="1208685527">
      <w:bodyDiv w:val="1"/>
      <w:marLeft w:val="0"/>
      <w:marRight w:val="0"/>
      <w:marTop w:val="0"/>
      <w:marBottom w:val="0"/>
      <w:divBdr>
        <w:top w:val="none" w:sz="0" w:space="0" w:color="auto"/>
        <w:left w:val="none" w:sz="0" w:space="0" w:color="auto"/>
        <w:bottom w:val="none" w:sz="0" w:space="0" w:color="auto"/>
        <w:right w:val="none" w:sz="0" w:space="0" w:color="auto"/>
      </w:divBdr>
      <w:divsChild>
        <w:div w:id="1542783069">
          <w:marLeft w:val="446"/>
          <w:marRight w:val="0"/>
          <w:marTop w:val="120"/>
          <w:marBottom w:val="0"/>
          <w:divBdr>
            <w:top w:val="none" w:sz="0" w:space="0" w:color="auto"/>
            <w:left w:val="none" w:sz="0" w:space="0" w:color="auto"/>
            <w:bottom w:val="none" w:sz="0" w:space="0" w:color="auto"/>
            <w:right w:val="none" w:sz="0" w:space="0" w:color="auto"/>
          </w:divBdr>
        </w:div>
        <w:div w:id="2111776614">
          <w:marLeft w:val="446"/>
          <w:marRight w:val="0"/>
          <w:marTop w:val="120"/>
          <w:marBottom w:val="0"/>
          <w:divBdr>
            <w:top w:val="none" w:sz="0" w:space="0" w:color="auto"/>
            <w:left w:val="none" w:sz="0" w:space="0" w:color="auto"/>
            <w:bottom w:val="none" w:sz="0" w:space="0" w:color="auto"/>
            <w:right w:val="none" w:sz="0" w:space="0" w:color="auto"/>
          </w:divBdr>
        </w:div>
        <w:div w:id="193422454">
          <w:marLeft w:val="446"/>
          <w:marRight w:val="0"/>
          <w:marTop w:val="120"/>
          <w:marBottom w:val="0"/>
          <w:divBdr>
            <w:top w:val="none" w:sz="0" w:space="0" w:color="auto"/>
            <w:left w:val="none" w:sz="0" w:space="0" w:color="auto"/>
            <w:bottom w:val="none" w:sz="0" w:space="0" w:color="auto"/>
            <w:right w:val="none" w:sz="0" w:space="0" w:color="auto"/>
          </w:divBdr>
        </w:div>
        <w:div w:id="458954788">
          <w:marLeft w:val="1166"/>
          <w:marRight w:val="0"/>
          <w:marTop w:val="120"/>
          <w:marBottom w:val="0"/>
          <w:divBdr>
            <w:top w:val="none" w:sz="0" w:space="0" w:color="auto"/>
            <w:left w:val="none" w:sz="0" w:space="0" w:color="auto"/>
            <w:bottom w:val="none" w:sz="0" w:space="0" w:color="auto"/>
            <w:right w:val="none" w:sz="0" w:space="0" w:color="auto"/>
          </w:divBdr>
        </w:div>
        <w:div w:id="1018577682">
          <w:marLeft w:val="1166"/>
          <w:marRight w:val="0"/>
          <w:marTop w:val="120"/>
          <w:marBottom w:val="0"/>
          <w:divBdr>
            <w:top w:val="none" w:sz="0" w:space="0" w:color="auto"/>
            <w:left w:val="none" w:sz="0" w:space="0" w:color="auto"/>
            <w:bottom w:val="none" w:sz="0" w:space="0" w:color="auto"/>
            <w:right w:val="none" w:sz="0" w:space="0" w:color="auto"/>
          </w:divBdr>
        </w:div>
        <w:div w:id="314576061">
          <w:marLeft w:val="418"/>
          <w:marRight w:val="0"/>
          <w:marTop w:val="120"/>
          <w:marBottom w:val="0"/>
          <w:divBdr>
            <w:top w:val="none" w:sz="0" w:space="0" w:color="auto"/>
            <w:left w:val="none" w:sz="0" w:space="0" w:color="auto"/>
            <w:bottom w:val="none" w:sz="0" w:space="0" w:color="auto"/>
            <w:right w:val="none" w:sz="0" w:space="0" w:color="auto"/>
          </w:divBdr>
        </w:div>
      </w:divsChild>
    </w:div>
    <w:div w:id="1392339690">
      <w:bodyDiv w:val="1"/>
      <w:marLeft w:val="0"/>
      <w:marRight w:val="0"/>
      <w:marTop w:val="0"/>
      <w:marBottom w:val="0"/>
      <w:divBdr>
        <w:top w:val="none" w:sz="0" w:space="0" w:color="auto"/>
        <w:left w:val="none" w:sz="0" w:space="0" w:color="auto"/>
        <w:bottom w:val="none" w:sz="0" w:space="0" w:color="auto"/>
        <w:right w:val="none" w:sz="0" w:space="0" w:color="auto"/>
      </w:divBdr>
    </w:div>
    <w:div w:id="1419323847">
      <w:bodyDiv w:val="1"/>
      <w:marLeft w:val="0"/>
      <w:marRight w:val="0"/>
      <w:marTop w:val="0"/>
      <w:marBottom w:val="0"/>
      <w:divBdr>
        <w:top w:val="none" w:sz="0" w:space="0" w:color="auto"/>
        <w:left w:val="none" w:sz="0" w:space="0" w:color="auto"/>
        <w:bottom w:val="none" w:sz="0" w:space="0" w:color="auto"/>
        <w:right w:val="none" w:sz="0" w:space="0" w:color="auto"/>
      </w:divBdr>
    </w:div>
    <w:div w:id="1450273878">
      <w:bodyDiv w:val="1"/>
      <w:marLeft w:val="0"/>
      <w:marRight w:val="0"/>
      <w:marTop w:val="0"/>
      <w:marBottom w:val="0"/>
      <w:divBdr>
        <w:top w:val="none" w:sz="0" w:space="0" w:color="auto"/>
        <w:left w:val="none" w:sz="0" w:space="0" w:color="auto"/>
        <w:bottom w:val="none" w:sz="0" w:space="0" w:color="auto"/>
        <w:right w:val="none" w:sz="0" w:space="0" w:color="auto"/>
      </w:divBdr>
      <w:divsChild>
        <w:div w:id="1005597327">
          <w:blockQuote w:val="1"/>
          <w:marLeft w:val="720"/>
          <w:marRight w:val="0"/>
          <w:marTop w:val="100"/>
          <w:marBottom w:val="100"/>
          <w:divBdr>
            <w:top w:val="none" w:sz="0" w:space="0" w:color="auto"/>
            <w:left w:val="none" w:sz="0" w:space="0" w:color="auto"/>
            <w:bottom w:val="none" w:sz="0" w:space="0" w:color="auto"/>
            <w:right w:val="none" w:sz="0" w:space="0" w:color="auto"/>
          </w:divBdr>
        </w:div>
        <w:div w:id="91608826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1815087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2466740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75415652">
      <w:bodyDiv w:val="1"/>
      <w:marLeft w:val="0"/>
      <w:marRight w:val="0"/>
      <w:marTop w:val="0"/>
      <w:marBottom w:val="0"/>
      <w:divBdr>
        <w:top w:val="none" w:sz="0" w:space="0" w:color="auto"/>
        <w:left w:val="none" w:sz="0" w:space="0" w:color="auto"/>
        <w:bottom w:val="none" w:sz="0" w:space="0" w:color="auto"/>
        <w:right w:val="none" w:sz="0" w:space="0" w:color="auto"/>
      </w:divBdr>
    </w:div>
    <w:div w:id="1526021048">
      <w:bodyDiv w:val="1"/>
      <w:marLeft w:val="0"/>
      <w:marRight w:val="0"/>
      <w:marTop w:val="0"/>
      <w:marBottom w:val="0"/>
      <w:divBdr>
        <w:top w:val="none" w:sz="0" w:space="0" w:color="auto"/>
        <w:left w:val="none" w:sz="0" w:space="0" w:color="auto"/>
        <w:bottom w:val="none" w:sz="0" w:space="0" w:color="auto"/>
        <w:right w:val="none" w:sz="0" w:space="0" w:color="auto"/>
      </w:divBdr>
    </w:div>
    <w:div w:id="1612935197">
      <w:bodyDiv w:val="1"/>
      <w:marLeft w:val="0"/>
      <w:marRight w:val="0"/>
      <w:marTop w:val="0"/>
      <w:marBottom w:val="0"/>
      <w:divBdr>
        <w:top w:val="none" w:sz="0" w:space="0" w:color="auto"/>
        <w:left w:val="none" w:sz="0" w:space="0" w:color="auto"/>
        <w:bottom w:val="none" w:sz="0" w:space="0" w:color="auto"/>
        <w:right w:val="none" w:sz="0" w:space="0" w:color="auto"/>
      </w:divBdr>
    </w:div>
    <w:div w:id="1645355397">
      <w:bodyDiv w:val="1"/>
      <w:marLeft w:val="0"/>
      <w:marRight w:val="0"/>
      <w:marTop w:val="0"/>
      <w:marBottom w:val="0"/>
      <w:divBdr>
        <w:top w:val="none" w:sz="0" w:space="0" w:color="auto"/>
        <w:left w:val="none" w:sz="0" w:space="0" w:color="auto"/>
        <w:bottom w:val="none" w:sz="0" w:space="0" w:color="auto"/>
        <w:right w:val="none" w:sz="0" w:space="0" w:color="auto"/>
      </w:divBdr>
    </w:div>
    <w:div w:id="1666319628">
      <w:bodyDiv w:val="1"/>
      <w:marLeft w:val="0"/>
      <w:marRight w:val="0"/>
      <w:marTop w:val="0"/>
      <w:marBottom w:val="0"/>
      <w:divBdr>
        <w:top w:val="none" w:sz="0" w:space="0" w:color="auto"/>
        <w:left w:val="none" w:sz="0" w:space="0" w:color="auto"/>
        <w:bottom w:val="none" w:sz="0" w:space="0" w:color="auto"/>
        <w:right w:val="none" w:sz="0" w:space="0" w:color="auto"/>
      </w:divBdr>
      <w:divsChild>
        <w:div w:id="34543436">
          <w:marLeft w:val="446"/>
          <w:marRight w:val="0"/>
          <w:marTop w:val="120"/>
          <w:marBottom w:val="0"/>
          <w:divBdr>
            <w:top w:val="none" w:sz="0" w:space="0" w:color="auto"/>
            <w:left w:val="none" w:sz="0" w:space="0" w:color="auto"/>
            <w:bottom w:val="none" w:sz="0" w:space="0" w:color="auto"/>
            <w:right w:val="none" w:sz="0" w:space="0" w:color="auto"/>
          </w:divBdr>
        </w:div>
        <w:div w:id="1109474090">
          <w:marLeft w:val="446"/>
          <w:marRight w:val="0"/>
          <w:marTop w:val="120"/>
          <w:marBottom w:val="0"/>
          <w:divBdr>
            <w:top w:val="none" w:sz="0" w:space="0" w:color="auto"/>
            <w:left w:val="none" w:sz="0" w:space="0" w:color="auto"/>
            <w:bottom w:val="none" w:sz="0" w:space="0" w:color="auto"/>
            <w:right w:val="none" w:sz="0" w:space="0" w:color="auto"/>
          </w:divBdr>
        </w:div>
        <w:div w:id="1352951197">
          <w:marLeft w:val="446"/>
          <w:marRight w:val="0"/>
          <w:marTop w:val="120"/>
          <w:marBottom w:val="0"/>
          <w:divBdr>
            <w:top w:val="none" w:sz="0" w:space="0" w:color="auto"/>
            <w:left w:val="none" w:sz="0" w:space="0" w:color="auto"/>
            <w:bottom w:val="none" w:sz="0" w:space="0" w:color="auto"/>
            <w:right w:val="none" w:sz="0" w:space="0" w:color="auto"/>
          </w:divBdr>
        </w:div>
      </w:divsChild>
    </w:div>
    <w:div w:id="1751534931">
      <w:bodyDiv w:val="1"/>
      <w:marLeft w:val="0"/>
      <w:marRight w:val="0"/>
      <w:marTop w:val="0"/>
      <w:marBottom w:val="0"/>
      <w:divBdr>
        <w:top w:val="none" w:sz="0" w:space="0" w:color="auto"/>
        <w:left w:val="none" w:sz="0" w:space="0" w:color="auto"/>
        <w:bottom w:val="none" w:sz="0" w:space="0" w:color="auto"/>
        <w:right w:val="none" w:sz="0" w:space="0" w:color="auto"/>
      </w:divBdr>
      <w:divsChild>
        <w:div w:id="53053317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01996145">
      <w:bodyDiv w:val="1"/>
      <w:marLeft w:val="0"/>
      <w:marRight w:val="0"/>
      <w:marTop w:val="0"/>
      <w:marBottom w:val="0"/>
      <w:divBdr>
        <w:top w:val="none" w:sz="0" w:space="0" w:color="auto"/>
        <w:left w:val="none" w:sz="0" w:space="0" w:color="auto"/>
        <w:bottom w:val="none" w:sz="0" w:space="0" w:color="auto"/>
        <w:right w:val="none" w:sz="0" w:space="0" w:color="auto"/>
      </w:divBdr>
      <w:divsChild>
        <w:div w:id="118482646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73298260">
      <w:bodyDiv w:val="1"/>
      <w:marLeft w:val="0"/>
      <w:marRight w:val="0"/>
      <w:marTop w:val="0"/>
      <w:marBottom w:val="0"/>
      <w:divBdr>
        <w:top w:val="none" w:sz="0" w:space="0" w:color="auto"/>
        <w:left w:val="none" w:sz="0" w:space="0" w:color="auto"/>
        <w:bottom w:val="none" w:sz="0" w:space="0" w:color="auto"/>
        <w:right w:val="none" w:sz="0" w:space="0" w:color="auto"/>
      </w:divBdr>
    </w:div>
    <w:div w:id="1928271825">
      <w:bodyDiv w:val="1"/>
      <w:marLeft w:val="0"/>
      <w:marRight w:val="0"/>
      <w:marTop w:val="0"/>
      <w:marBottom w:val="0"/>
      <w:divBdr>
        <w:top w:val="none" w:sz="0" w:space="0" w:color="auto"/>
        <w:left w:val="none" w:sz="0" w:space="0" w:color="auto"/>
        <w:bottom w:val="none" w:sz="0" w:space="0" w:color="auto"/>
        <w:right w:val="none" w:sz="0" w:space="0" w:color="auto"/>
      </w:divBdr>
    </w:div>
    <w:div w:id="2060745283">
      <w:bodyDiv w:val="1"/>
      <w:marLeft w:val="0"/>
      <w:marRight w:val="0"/>
      <w:marTop w:val="0"/>
      <w:marBottom w:val="0"/>
      <w:divBdr>
        <w:top w:val="none" w:sz="0" w:space="0" w:color="auto"/>
        <w:left w:val="none" w:sz="0" w:space="0" w:color="auto"/>
        <w:bottom w:val="none" w:sz="0" w:space="0" w:color="auto"/>
        <w:right w:val="none" w:sz="0" w:space="0" w:color="auto"/>
      </w:divBdr>
    </w:div>
    <w:div w:id="2066365181">
      <w:bodyDiv w:val="1"/>
      <w:marLeft w:val="0"/>
      <w:marRight w:val="0"/>
      <w:marTop w:val="0"/>
      <w:marBottom w:val="0"/>
      <w:divBdr>
        <w:top w:val="none" w:sz="0" w:space="0" w:color="auto"/>
        <w:left w:val="none" w:sz="0" w:space="0" w:color="auto"/>
        <w:bottom w:val="none" w:sz="0" w:space="0" w:color="auto"/>
        <w:right w:val="none" w:sz="0" w:space="0" w:color="auto"/>
      </w:divBdr>
    </w:div>
    <w:div w:id="2126265634">
      <w:bodyDiv w:val="1"/>
      <w:marLeft w:val="0"/>
      <w:marRight w:val="0"/>
      <w:marTop w:val="0"/>
      <w:marBottom w:val="0"/>
      <w:divBdr>
        <w:top w:val="none" w:sz="0" w:space="0" w:color="auto"/>
        <w:left w:val="none" w:sz="0" w:space="0" w:color="auto"/>
        <w:bottom w:val="none" w:sz="0" w:space="0" w:color="auto"/>
        <w:right w:val="none" w:sz="0" w:space="0" w:color="auto"/>
      </w:divBdr>
      <w:divsChild>
        <w:div w:id="561910332">
          <w:marLeft w:val="446"/>
          <w:marRight w:val="0"/>
          <w:marTop w:val="120"/>
          <w:marBottom w:val="0"/>
          <w:divBdr>
            <w:top w:val="none" w:sz="0" w:space="0" w:color="auto"/>
            <w:left w:val="none" w:sz="0" w:space="0" w:color="auto"/>
            <w:bottom w:val="none" w:sz="0" w:space="0" w:color="auto"/>
            <w:right w:val="none" w:sz="0" w:space="0" w:color="auto"/>
          </w:divBdr>
        </w:div>
        <w:div w:id="152843466">
          <w:marLeft w:val="446"/>
          <w:marRight w:val="0"/>
          <w:marTop w:val="120"/>
          <w:marBottom w:val="0"/>
          <w:divBdr>
            <w:top w:val="none" w:sz="0" w:space="0" w:color="auto"/>
            <w:left w:val="none" w:sz="0" w:space="0" w:color="auto"/>
            <w:bottom w:val="none" w:sz="0" w:space="0" w:color="auto"/>
            <w:right w:val="none" w:sz="0" w:space="0" w:color="auto"/>
          </w:divBdr>
        </w:div>
        <w:div w:id="917011002">
          <w:marLeft w:val="446"/>
          <w:marRight w:val="0"/>
          <w:marTop w:val="120"/>
          <w:marBottom w:val="0"/>
          <w:divBdr>
            <w:top w:val="none" w:sz="0" w:space="0" w:color="auto"/>
            <w:left w:val="none" w:sz="0" w:space="0" w:color="auto"/>
            <w:bottom w:val="none" w:sz="0" w:space="0" w:color="auto"/>
            <w:right w:val="none" w:sz="0" w:space="0" w:color="auto"/>
          </w:divBdr>
        </w:div>
        <w:div w:id="532351160">
          <w:marLeft w:val="1166"/>
          <w:marRight w:val="0"/>
          <w:marTop w:val="120"/>
          <w:marBottom w:val="0"/>
          <w:divBdr>
            <w:top w:val="none" w:sz="0" w:space="0" w:color="auto"/>
            <w:left w:val="none" w:sz="0" w:space="0" w:color="auto"/>
            <w:bottom w:val="none" w:sz="0" w:space="0" w:color="auto"/>
            <w:right w:val="none" w:sz="0" w:space="0" w:color="auto"/>
          </w:divBdr>
        </w:div>
        <w:div w:id="2096705550">
          <w:marLeft w:val="1166"/>
          <w:marRight w:val="0"/>
          <w:marTop w:val="120"/>
          <w:marBottom w:val="0"/>
          <w:divBdr>
            <w:top w:val="none" w:sz="0" w:space="0" w:color="auto"/>
            <w:left w:val="none" w:sz="0" w:space="0" w:color="auto"/>
            <w:bottom w:val="none" w:sz="0" w:space="0" w:color="auto"/>
            <w:right w:val="none" w:sz="0" w:space="0" w:color="auto"/>
          </w:divBdr>
        </w:div>
        <w:div w:id="312758594">
          <w:marLeft w:val="418"/>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header" Target="header6.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410078\AppData\Roaming\Microsoft\Templates\f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DA53C353D32B2D42B0AE2EF55A68ED8D100022071112C7BF8B4989C2D0BD6A1C3CCB" ma:contentTypeVersion="" ma:contentTypeDescription="" ma:contentTypeScope="" ma:versionID="49f2cbfcbd4cca7726462af2cb542d25">
  <xsd:schema xmlns:xsd="http://www.w3.org/2001/XMLSchema" xmlns:xs="http://www.w3.org/2001/XMLSchema" xmlns:p="http://schemas.microsoft.com/office/2006/metadata/properties" xmlns:ns2="e6ec678c-9e7a-45b6-879d-42b5de9d141d" targetNamespace="http://schemas.microsoft.com/office/2006/metadata/properties" ma:root="true" ma:fieldsID="4ec88a5b5d42d7d3ebfb104f230765c7" ns2:_="">
    <xsd:import namespace="e6ec678c-9e7a-45b6-879d-42b5de9d141d"/>
    <xsd:element name="properties">
      <xsd:complexType>
        <xsd:sequence>
          <xsd:element name="documentManagement">
            <xsd:complexType>
              <xsd:all>
                <xsd:element ref="ns2:PublishToArchive" minOccurs="0"/>
                <xsd:element ref="ns2:DocPublished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ec678c-9e7a-45b6-879d-42b5de9d141d" elementFormDefault="qualified">
    <xsd:import namespace="http://schemas.microsoft.com/office/2006/documentManagement/types"/>
    <xsd:import namespace="http://schemas.microsoft.com/office/infopath/2007/PartnerControls"/>
    <xsd:element name="PublishToArchive" ma:index="1" nillable="true" ma:displayName="Publish" ma:default="0" ma:internalName="PublishToArchive">
      <xsd:simpleType>
        <xsd:restriction base="dms:Boolean"/>
      </xsd:simpleType>
    </xsd:element>
    <xsd:element name="DocPublishedDate" ma:index="2" nillable="true" ma:displayName="Published Date" ma:internalName="DocPublishedDat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ToArchive xmlns="e6ec678c-9e7a-45b6-879d-42b5de9d141d">true</PublishToArchiv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BA0E7-5713-4034-BA4B-4B2EE8AFE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ec678c-9e7a-45b6-879d-42b5de9d14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175E60-6AFC-4B68-B6D5-3BBB1A5CC977}">
  <ds:schemaRefs>
    <ds:schemaRef ds:uri="http://purl.org/dc/terms/"/>
    <ds:schemaRef ds:uri="e6ec678c-9e7a-45b6-879d-42b5de9d141d"/>
    <ds:schemaRef ds:uri="http://www.w3.org/XML/1998/namespac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21B38FFB-5356-43C4-97CF-31A5E6BB2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fMemo.dot</Template>
  <TotalTime>4</TotalTime>
  <Pages>4</Pages>
  <Words>18106</Words>
  <Characters>103208</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Enprima</Company>
  <LinksUpToDate>false</LinksUpToDate>
  <CharactersWithSpaces>121072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A410376</dc:creator>
  <cp:keywords>Report, Confidential</cp:keywords>
  <cp:lastModifiedBy>Lina Janenaite</cp:lastModifiedBy>
  <cp:revision>5</cp:revision>
  <cp:lastPrinted>2017-10-31T19:15:00Z</cp:lastPrinted>
  <dcterms:created xsi:type="dcterms:W3CDTF">2017-10-31T19:13:00Z</dcterms:created>
  <dcterms:modified xsi:type="dcterms:W3CDTF">2017-10-31T20:20:00Z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_format">
    <vt:lpwstr>Document</vt:lpwstr>
  </property>
  <property fmtid="{D5CDD505-2E9C-101B-9397-08002B2CF9AE}" pid="3" name="w_type">
    <vt:lpwstr>Report</vt:lpwstr>
  </property>
  <property fmtid="{D5CDD505-2E9C-101B-9397-08002B2CF9AE}" pid="4" name="w_seccode">
    <vt:lpwstr/>
  </property>
  <property fmtid="{D5CDD505-2E9C-101B-9397-08002B2CF9AE}" pid="5" name="w_text1">
    <vt:lpwstr>Confidential</vt:lpwstr>
  </property>
  <property fmtid="{D5CDD505-2E9C-101B-9397-08002B2CF9AE}" pid="6" name="w_orgunit">
    <vt:lpwstr/>
  </property>
  <property fmtid="{D5CDD505-2E9C-101B-9397-08002B2CF9AE}" pid="7" name="w_code">
    <vt:lpwstr/>
  </property>
  <property fmtid="{D5CDD505-2E9C-101B-9397-08002B2CF9AE}" pid="8" name="w_title2">
    <vt:lpwstr/>
  </property>
  <property fmtid="{D5CDD505-2E9C-101B-9397-08002B2CF9AE}" pid="9" name="w_keywords">
    <vt:lpwstr/>
  </property>
  <property fmtid="{D5CDD505-2E9C-101B-9397-08002B2CF9AE}" pid="10" name="w_sheetcode">
    <vt:lpwstr/>
  </property>
  <property fmtid="{D5CDD505-2E9C-101B-9397-08002B2CF9AE}" pid="11" name="w_createdate">
    <vt:lpwstr>19 April 2010</vt:lpwstr>
  </property>
  <property fmtid="{D5CDD505-2E9C-101B-9397-08002B2CF9AE}" pid="12" name="ContentTypeId">
    <vt:lpwstr>0x010100DA53C353D32B2D42B0AE2EF55A68ED8D100022071112C7BF8B4989C2D0BD6A1C3CCB</vt:lpwstr>
  </property>
</Properties>
</file>