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DF25D" w14:textId="6A112CF9" w:rsidR="0009765E" w:rsidRDefault="00804669" w:rsidP="0009765E">
      <w:pPr>
        <w:spacing w:after="0"/>
        <w:jc w:val="center"/>
        <w:rPr>
          <w:rFonts w:ascii="Corbel" w:hAnsi="Corbel"/>
          <w:b/>
          <w:sz w:val="48"/>
        </w:rPr>
      </w:pPr>
      <w:r>
        <w:rPr>
          <w:rFonts w:ascii="Corbel" w:hAnsi="Corbel"/>
          <w:b/>
          <w:sz w:val="48"/>
        </w:rPr>
        <w:t xml:space="preserve">               </w:t>
      </w:r>
    </w:p>
    <w:p w14:paraId="7258BB82" w14:textId="0715E5CF" w:rsidR="0009765E" w:rsidRDefault="0009765E" w:rsidP="0009765E">
      <w:pPr>
        <w:spacing w:after="0"/>
        <w:jc w:val="center"/>
        <w:rPr>
          <w:rFonts w:ascii="Corbel" w:hAnsi="Corbel"/>
          <w:b/>
          <w:sz w:val="48"/>
        </w:rPr>
      </w:pPr>
      <w:r>
        <w:rPr>
          <w:rFonts w:ascii="Corbel" w:hAnsi="Corbel"/>
          <w:b/>
          <w:sz w:val="48"/>
        </w:rPr>
        <w:t>Government of the Republic of Angola</w:t>
      </w:r>
    </w:p>
    <w:p w14:paraId="241360E9" w14:textId="5201428E" w:rsidR="004E7CEA" w:rsidRPr="004E7CEA" w:rsidRDefault="00CD7534" w:rsidP="004E7CEA">
      <w:pPr>
        <w:spacing w:after="0"/>
        <w:jc w:val="center"/>
        <w:rPr>
          <w:rFonts w:ascii="Corbel" w:hAnsi="Corbel"/>
          <w:b/>
          <w:sz w:val="48"/>
        </w:rPr>
      </w:pPr>
      <w:r w:rsidRPr="00CD7534">
        <w:rPr>
          <w:rFonts w:ascii="Corbel" w:hAnsi="Corbel"/>
          <w:b/>
          <w:sz w:val="48"/>
        </w:rPr>
        <w:t>Angola Social Safety Nets</w:t>
      </w:r>
      <w:r w:rsidR="00246F6E">
        <w:rPr>
          <w:rFonts w:ascii="Corbel" w:hAnsi="Corbel"/>
          <w:b/>
          <w:sz w:val="48"/>
        </w:rPr>
        <w:t xml:space="preserve"> Project</w:t>
      </w:r>
      <w:r>
        <w:rPr>
          <w:rFonts w:ascii="Corbel" w:hAnsi="Corbel"/>
          <w:b/>
          <w:sz w:val="48"/>
        </w:rPr>
        <w:t xml:space="preserve">, </w:t>
      </w:r>
      <w:r w:rsidRPr="00D06CD4">
        <w:rPr>
          <w:rFonts w:ascii="Corbel" w:hAnsi="Corbel"/>
          <w:b/>
          <w:sz w:val="48"/>
        </w:rPr>
        <w:t>P169779</w:t>
      </w:r>
    </w:p>
    <w:p w14:paraId="16799474" w14:textId="77777777" w:rsidR="004E7CEA" w:rsidRPr="004E7CEA" w:rsidRDefault="004E7CEA" w:rsidP="004E7CEA">
      <w:pPr>
        <w:spacing w:after="0"/>
        <w:jc w:val="center"/>
        <w:rPr>
          <w:rFonts w:ascii="Corbel" w:hAnsi="Corbel"/>
          <w:b/>
          <w:sz w:val="48"/>
        </w:rPr>
      </w:pPr>
    </w:p>
    <w:p w14:paraId="5140D665" w14:textId="77777777" w:rsidR="004E7CEA" w:rsidRPr="000A0AEB" w:rsidRDefault="004E7CEA" w:rsidP="004E7CEA">
      <w:pPr>
        <w:spacing w:after="0"/>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Pr="00BA0D60" w:rsidRDefault="004E7CEA" w:rsidP="004E7CEA">
      <w:pPr>
        <w:spacing w:after="0"/>
        <w:jc w:val="center"/>
        <w:rPr>
          <w:rFonts w:ascii="Corbel" w:hAnsi="Corbel"/>
          <w:b/>
          <w:color w:val="4472C4" w:themeColor="accent1"/>
          <w:sz w:val="48"/>
          <w:lang w:val="en-GB"/>
        </w:rPr>
      </w:pPr>
      <w:r w:rsidRPr="00BA0D60">
        <w:rPr>
          <w:rFonts w:ascii="Corbel" w:hAnsi="Corbel"/>
          <w:b/>
          <w:color w:val="4472C4" w:themeColor="accent1"/>
          <w:sz w:val="48"/>
          <w:lang w:val="en-GB"/>
        </w:rPr>
        <w:t xml:space="preserve">COMMITMENT PLAN (ESCP) </w:t>
      </w:r>
    </w:p>
    <w:p w14:paraId="6F7746A1" w14:textId="2CACB4F8" w:rsidR="000A0AEB" w:rsidRPr="00BA0D60" w:rsidRDefault="0009765E" w:rsidP="0009765E">
      <w:pPr>
        <w:spacing w:after="0"/>
        <w:jc w:val="center"/>
        <w:rPr>
          <w:rFonts w:ascii="Corbel" w:hAnsi="Corbel"/>
          <w:b/>
          <w:color w:val="4472C4" w:themeColor="accent1"/>
          <w:sz w:val="48"/>
          <w:lang w:val="en-GB"/>
        </w:rPr>
      </w:pPr>
      <w:r>
        <w:rPr>
          <w:rFonts w:ascii="Corbel" w:hAnsi="Corbel"/>
          <w:b/>
          <w:color w:val="4472C4" w:themeColor="accent1"/>
          <w:sz w:val="48"/>
        </w:rPr>
        <w:t xml:space="preserve">Version </w:t>
      </w:r>
      <w:r w:rsidR="00A32E6C">
        <w:rPr>
          <w:rFonts w:ascii="Corbel" w:hAnsi="Corbel"/>
          <w:b/>
          <w:color w:val="4472C4" w:themeColor="accent1"/>
          <w:sz w:val="48"/>
        </w:rPr>
        <w:t>2</w:t>
      </w:r>
    </w:p>
    <w:p w14:paraId="4DDD72F7" w14:textId="51B80AE7" w:rsidR="0075364D" w:rsidRPr="00BA0D60" w:rsidRDefault="00ED477B" w:rsidP="004E7CEA">
      <w:pPr>
        <w:spacing w:after="0"/>
        <w:jc w:val="center"/>
        <w:rPr>
          <w:rFonts w:ascii="Corbel" w:hAnsi="Corbel"/>
          <w:b/>
          <w:sz w:val="48"/>
          <w:lang w:val="en-GB"/>
        </w:rPr>
      </w:pPr>
      <w:r>
        <w:rPr>
          <w:rFonts w:ascii="Corbel" w:hAnsi="Corbel"/>
          <w:b/>
          <w:sz w:val="48"/>
          <w:lang w:val="en-GB"/>
        </w:rPr>
        <w:t>May</w:t>
      </w:r>
      <w:r w:rsidR="008E527D" w:rsidRPr="00BA0D60">
        <w:rPr>
          <w:rFonts w:ascii="Corbel" w:hAnsi="Corbel"/>
          <w:b/>
          <w:sz w:val="48"/>
          <w:lang w:val="en-GB"/>
        </w:rPr>
        <w:t xml:space="preserve"> 2019</w:t>
      </w:r>
    </w:p>
    <w:p w14:paraId="43905DE6" w14:textId="77777777" w:rsidR="00A54559" w:rsidRPr="00BA0D60" w:rsidRDefault="004E7CEA" w:rsidP="004E7CEA">
      <w:pPr>
        <w:spacing w:after="0"/>
        <w:jc w:val="center"/>
        <w:rPr>
          <w:sz w:val="44"/>
          <w:lang w:val="en-GB"/>
        </w:rPr>
      </w:pPr>
      <w:r w:rsidRPr="00BA0D60">
        <w:rPr>
          <w:sz w:val="44"/>
          <w:lang w:val="en-GB"/>
        </w:rPr>
        <w:br w:type="page"/>
      </w:r>
    </w:p>
    <w:p w14:paraId="146F172D" w14:textId="77777777" w:rsidR="000A0AEB" w:rsidRPr="00BA0D60" w:rsidRDefault="000A0AEB" w:rsidP="004E7CEA">
      <w:pPr>
        <w:spacing w:after="0"/>
        <w:jc w:val="center"/>
        <w:rPr>
          <w:rFonts w:ascii="Calibri" w:hAnsi="Calibri"/>
          <w:b/>
          <w:lang w:val="en-GB"/>
        </w:rPr>
      </w:pPr>
    </w:p>
    <w:p w14:paraId="04D8CBEE" w14:textId="07222ABD" w:rsidR="00A54559" w:rsidRPr="00BA0D60" w:rsidRDefault="007C72F8" w:rsidP="004E7CEA">
      <w:pPr>
        <w:spacing w:after="0"/>
        <w:jc w:val="center"/>
        <w:rPr>
          <w:rFonts w:ascii="Calibri" w:hAnsi="Calibri"/>
          <w:b/>
          <w:lang w:val="en-GB"/>
        </w:rPr>
      </w:pPr>
      <w:r>
        <w:rPr>
          <w:rFonts w:ascii="Calibri" w:hAnsi="Calibri"/>
          <w:b/>
          <w:lang w:val="en-GB"/>
        </w:rPr>
        <w:t xml:space="preserve">Republic of </w:t>
      </w:r>
      <w:r w:rsidR="007A1865" w:rsidRPr="00BA0D60">
        <w:rPr>
          <w:rFonts w:ascii="Calibri" w:hAnsi="Calibri"/>
          <w:b/>
          <w:lang w:val="en-GB"/>
        </w:rPr>
        <w:t>Angola</w:t>
      </w:r>
    </w:p>
    <w:p w14:paraId="0C140DE1" w14:textId="6094D168" w:rsidR="004E7CEA" w:rsidRPr="0009765E" w:rsidRDefault="001D356A" w:rsidP="004E7CEA">
      <w:pPr>
        <w:spacing w:after="0"/>
        <w:jc w:val="center"/>
        <w:rPr>
          <w:rFonts w:ascii="Calibri" w:hAnsi="Calibri"/>
          <w:b/>
          <w:lang w:val="en-GB"/>
        </w:rPr>
      </w:pPr>
      <w:r w:rsidRPr="0009765E">
        <w:rPr>
          <w:rFonts w:ascii="Calibri" w:hAnsi="Calibri"/>
          <w:b/>
          <w:lang w:val="en-GB"/>
        </w:rPr>
        <w:t>Angola Social Safety Nets</w:t>
      </w:r>
      <w:r w:rsidR="00B73101">
        <w:rPr>
          <w:rFonts w:ascii="Calibri" w:hAnsi="Calibri"/>
          <w:b/>
          <w:lang w:val="en-GB"/>
        </w:rPr>
        <w:t xml:space="preserve"> Project</w:t>
      </w:r>
    </w:p>
    <w:p w14:paraId="78652EDA" w14:textId="77777777" w:rsidR="0046390A" w:rsidRPr="0009765E" w:rsidRDefault="0046390A" w:rsidP="004E7CEA">
      <w:pPr>
        <w:spacing w:after="0"/>
        <w:jc w:val="center"/>
        <w:rPr>
          <w:rFonts w:ascii="Calibri" w:hAnsi="Calibri"/>
          <w:i/>
          <w:iCs/>
          <w:lang w:val="en-G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7D36D288" w14:textId="46DF49D2" w:rsidR="0009765E" w:rsidRPr="00BA0D60" w:rsidRDefault="0009765E" w:rsidP="00DB1BAD">
      <w:pPr>
        <w:pStyle w:val="Bullettable"/>
        <w:numPr>
          <w:ilvl w:val="0"/>
          <w:numId w:val="26"/>
        </w:numPr>
        <w:rPr>
          <w:rFonts w:eastAsiaTheme="minorHAnsi" w:cs="Calibri"/>
        </w:rPr>
      </w:pPr>
      <w:r w:rsidRPr="00BA0D60">
        <w:t xml:space="preserve">The </w:t>
      </w:r>
      <w:r w:rsidR="007C72F8">
        <w:t xml:space="preserve">Republic of </w:t>
      </w:r>
      <w:r w:rsidRPr="00BA0D60">
        <w:t>Angola</w:t>
      </w:r>
      <w:r w:rsidR="00310F9E">
        <w:t xml:space="preserve"> </w:t>
      </w:r>
      <w:r w:rsidR="004E7CEA" w:rsidRPr="00BA0D60">
        <w:t>is</w:t>
      </w:r>
      <w:r w:rsidRPr="00BA0D60">
        <w:t xml:space="preserve"> p</w:t>
      </w:r>
      <w:r w:rsidR="00C05E48">
        <w:t xml:space="preserve">lanning to implement </w:t>
      </w:r>
      <w:r w:rsidRPr="00BA0D60">
        <w:t>a Project on</w:t>
      </w:r>
      <w:r w:rsidR="00296B75" w:rsidRPr="00BA0D60">
        <w:t xml:space="preserve"> Social Safety Nets</w:t>
      </w:r>
      <w:r w:rsidRPr="00BA0D60">
        <w:t xml:space="preserve"> P169779</w:t>
      </w:r>
      <w:r w:rsidR="00C05E48">
        <w:t xml:space="preserve"> (</w:t>
      </w:r>
      <w:r w:rsidR="00C05E48" w:rsidRPr="00EA7516">
        <w:rPr>
          <w:b/>
        </w:rPr>
        <w:t>the Project</w:t>
      </w:r>
      <w:r w:rsidR="00C05E48">
        <w:t xml:space="preserve">) </w:t>
      </w:r>
      <w:r w:rsidR="00C25EB0" w:rsidRPr="00BA0D60">
        <w:t>under the leadership of:</w:t>
      </w:r>
      <w:r w:rsidR="00D75D0E" w:rsidRPr="00BA0D60">
        <w:t xml:space="preserve"> </w:t>
      </w:r>
      <w:r w:rsidR="00C25EB0" w:rsidRPr="00BA0D60">
        <w:rPr>
          <w:rFonts w:cs="Calibri"/>
        </w:rPr>
        <w:t>Ministry of Social Action, Family a</w:t>
      </w:r>
      <w:r w:rsidR="00C25EB0" w:rsidRPr="00AC1047">
        <w:rPr>
          <w:rFonts w:cs="Calibri"/>
        </w:rPr>
        <w:t xml:space="preserve">nd Promotion of Women (MASFAMU) </w:t>
      </w:r>
      <w:r w:rsidR="00C25EB0" w:rsidRPr="00BA0D60">
        <w:rPr>
          <w:rFonts w:cs="Calibri"/>
        </w:rPr>
        <w:t>and the Social Action Fund (FAS), a semi-autonomous agency under the jurisdiction</w:t>
      </w:r>
      <w:r w:rsidR="00C25EB0" w:rsidRPr="00AC1047">
        <w:rPr>
          <w:rFonts w:cs="Calibri"/>
        </w:rPr>
        <w:t xml:space="preserve"> of the Ministry of Territorial </w:t>
      </w:r>
      <w:r w:rsidR="00C25EB0" w:rsidRPr="00BA0D60">
        <w:rPr>
          <w:rFonts w:cs="Calibri"/>
        </w:rPr>
        <w:t>Administration (MAT).</w:t>
      </w:r>
      <w:r w:rsidR="00C25EB0" w:rsidRPr="00BA0D60" w:rsidDel="00C25EB0">
        <w:t xml:space="preserve"> </w:t>
      </w:r>
      <w:r w:rsidRPr="00BA0D60">
        <w:t xml:space="preserve">The </w:t>
      </w:r>
      <w:r w:rsidR="00E1786E">
        <w:t xml:space="preserve">International Bank for Reconstruction and Development, hereinafter referred to as the </w:t>
      </w:r>
      <w:r w:rsidRPr="00BA0D60">
        <w:t xml:space="preserve">World Bank </w:t>
      </w:r>
      <w:r w:rsidR="00C05E48">
        <w:t>[</w:t>
      </w:r>
      <w:r w:rsidRPr="00BA0D60">
        <w:t>has agreed</w:t>
      </w:r>
      <w:r w:rsidR="00C05E48">
        <w:t>]</w:t>
      </w:r>
      <w:r w:rsidRPr="00BA0D60">
        <w:t xml:space="preserve"> to </w:t>
      </w:r>
      <w:r w:rsidR="00023A80" w:rsidRPr="00AC1047">
        <w:t>provide funding for the project.</w:t>
      </w:r>
    </w:p>
    <w:p w14:paraId="2987C644" w14:textId="77777777" w:rsidR="00023A80" w:rsidRPr="00BA0D60" w:rsidRDefault="00023A80" w:rsidP="00DB1BAD">
      <w:pPr>
        <w:pStyle w:val="Bullettable"/>
      </w:pPr>
    </w:p>
    <w:p w14:paraId="14107700" w14:textId="02D7C6D0" w:rsidR="004E7CEA" w:rsidRDefault="00D2451F" w:rsidP="00DB1BAD">
      <w:pPr>
        <w:pStyle w:val="Bullettable"/>
        <w:numPr>
          <w:ilvl w:val="0"/>
          <w:numId w:val="26"/>
        </w:numPr>
      </w:pPr>
      <w:r w:rsidRPr="00BA0D60">
        <w:t xml:space="preserve">The </w:t>
      </w:r>
      <w:r w:rsidR="00C05E48">
        <w:t>Republic</w:t>
      </w:r>
      <w:r w:rsidRPr="00BA0D60">
        <w:t xml:space="preserve"> of Angola</w:t>
      </w:r>
      <w:r w:rsidR="004E7CEA" w:rsidRPr="00AC1047">
        <w:t xml:space="preserve"> will implement</w:t>
      </w:r>
      <w:r w:rsidR="00B80C04" w:rsidRPr="00AC1047">
        <w:t xml:space="preserve"> </w:t>
      </w:r>
      <w:r w:rsidR="00180640" w:rsidRPr="00AC1047">
        <w:t xml:space="preserve">material </w:t>
      </w:r>
      <w:r w:rsidR="00B80C04" w:rsidRPr="00AC1047">
        <w:t xml:space="preserve">measures and actions so </w:t>
      </w:r>
      <w:r w:rsidR="004E7CEA" w:rsidRPr="00AC1047">
        <w:t xml:space="preserve">that the Project is </w:t>
      </w:r>
      <w:r w:rsidR="00B80C04" w:rsidRPr="00AC1047">
        <w:t xml:space="preserve">implemented in accordance with the </w:t>
      </w:r>
      <w:r w:rsidR="004E7CEA" w:rsidRPr="00AC1047">
        <w:t xml:space="preserve">World Bank Environmental and Social </w:t>
      </w:r>
      <w:r w:rsidR="00B80C04" w:rsidRPr="00AC1047">
        <w:t xml:space="preserve">Standards </w:t>
      </w:r>
      <w:r w:rsidR="004E7CEA" w:rsidRPr="00AC1047">
        <w:t>(</w:t>
      </w:r>
      <w:r w:rsidR="004E7CEA" w:rsidRPr="00BA0D60">
        <w:rPr>
          <w:b/>
        </w:rPr>
        <w:t>ESSs</w:t>
      </w:r>
      <w:r w:rsidR="004E7CEA" w:rsidRPr="00AC1047">
        <w:t>). This Environmental and Social Commitment Plan (</w:t>
      </w:r>
      <w:r w:rsidR="004E7CEA" w:rsidRPr="00BA0D60">
        <w:rPr>
          <w:b/>
        </w:rPr>
        <w:t>ESCP</w:t>
      </w:r>
      <w:r w:rsidR="004E7CEA" w:rsidRPr="00AC1047">
        <w:t xml:space="preserve">) sets out a summary of the </w:t>
      </w:r>
      <w:r w:rsidR="00423785" w:rsidRPr="00AC1047">
        <w:t xml:space="preserve">material </w:t>
      </w:r>
      <w:r w:rsidR="004E7CEA" w:rsidRPr="00AC1047">
        <w:t xml:space="preserve">measures and actions. </w:t>
      </w:r>
    </w:p>
    <w:p w14:paraId="44207177" w14:textId="77777777" w:rsidR="0004446A" w:rsidRPr="00AC1047" w:rsidRDefault="0004446A" w:rsidP="00DB1BAD">
      <w:pPr>
        <w:pStyle w:val="Bullettable"/>
      </w:pPr>
    </w:p>
    <w:p w14:paraId="4901C907" w14:textId="3E4C5A58" w:rsidR="0004446A" w:rsidRPr="00022923" w:rsidRDefault="004E7CEA" w:rsidP="00DB1BAD">
      <w:pPr>
        <w:pStyle w:val="Bullettable"/>
        <w:numPr>
          <w:ilvl w:val="0"/>
          <w:numId w:val="26"/>
        </w:numPr>
      </w:pPr>
      <w:r w:rsidRPr="00AC1047">
        <w:t>Where the ESCP refers to spec</w:t>
      </w:r>
      <w:r w:rsidR="00B80C04" w:rsidRPr="00AC1047">
        <w:t>ific plans</w:t>
      </w:r>
      <w:r w:rsidR="00180640" w:rsidRPr="00AC1047">
        <w:t xml:space="preserve"> or other documents</w:t>
      </w:r>
      <w:r w:rsidR="00B80C04" w:rsidRPr="00AC1047">
        <w:t>, whether they have already been prepared or are to be developed,</w:t>
      </w:r>
      <w:r w:rsidRPr="00AC1047">
        <w:t xml:space="preserve"> the ESCP requires compliance with all </w:t>
      </w:r>
      <w:r w:rsidR="00536689" w:rsidRPr="00AC1047">
        <w:t>provisions of such plans</w:t>
      </w:r>
      <w:r w:rsidR="00180640" w:rsidRPr="00AC1047">
        <w:t xml:space="preserve"> or other documents</w:t>
      </w:r>
      <w:r w:rsidR="00536689" w:rsidRPr="00AC1047">
        <w:t xml:space="preserve">. </w:t>
      </w:r>
      <w:proofErr w:type="gramStart"/>
      <w:r w:rsidRPr="00AC1047">
        <w:t>In particular, the</w:t>
      </w:r>
      <w:proofErr w:type="gramEnd"/>
      <w:r w:rsidRPr="00AC1047">
        <w:t xml:space="preserve"> ESCP requires compliance with</w:t>
      </w:r>
      <w:r w:rsidR="00423785" w:rsidRPr="00AC1047">
        <w:t xml:space="preserve"> the </w:t>
      </w:r>
      <w:r w:rsidR="00EE6503" w:rsidRPr="00AC1047">
        <w:t>provisions</w:t>
      </w:r>
      <w:r w:rsidR="00423785" w:rsidRPr="00AC1047">
        <w:t xml:space="preserve"> </w:t>
      </w:r>
      <w:r w:rsidR="007E4F9D" w:rsidRPr="00AC1047">
        <w:t>set out in</w:t>
      </w:r>
      <w:r w:rsidRPr="00AC1047">
        <w:t xml:space="preserve"> </w:t>
      </w:r>
      <w:r w:rsidR="00D2451F" w:rsidRPr="00AC1047">
        <w:t xml:space="preserve">Stakeholder Engagement Plan (SEP), as well as other instruments that will be </w:t>
      </w:r>
      <w:r w:rsidR="00C05E48">
        <w:t xml:space="preserve">or have been </w:t>
      </w:r>
      <w:r w:rsidR="00D2451F" w:rsidRPr="00AC1047">
        <w:t xml:space="preserve">prepared </w:t>
      </w:r>
      <w:r w:rsidR="00C05E48">
        <w:t xml:space="preserve">for the Project, including </w:t>
      </w:r>
      <w:r w:rsidR="00D2451F" w:rsidRPr="00022923">
        <w:t xml:space="preserve">the Environmental and Social Management Framework (ESMF), </w:t>
      </w:r>
      <w:proofErr w:type="spellStart"/>
      <w:r w:rsidR="00D2451F" w:rsidRPr="00022923">
        <w:t>Labor</w:t>
      </w:r>
      <w:proofErr w:type="spellEnd"/>
      <w:r w:rsidR="00D2451F" w:rsidRPr="00022923">
        <w:t xml:space="preserve"> Management Procedures (LMPs) and </w:t>
      </w:r>
      <w:r w:rsidR="00E8165A" w:rsidRPr="00022923">
        <w:t xml:space="preserve">Vulnerable Groups </w:t>
      </w:r>
      <w:r w:rsidR="00D2451F" w:rsidRPr="00022923">
        <w:t>Plan</w:t>
      </w:r>
      <w:r w:rsidR="00D43798" w:rsidRPr="00022923">
        <w:t>ning Framework</w:t>
      </w:r>
      <w:r w:rsidR="00D2451F" w:rsidRPr="00022923">
        <w:t>.</w:t>
      </w:r>
    </w:p>
    <w:p w14:paraId="56B1FCB6" w14:textId="24D18A4A" w:rsidR="004E7CEA" w:rsidRPr="00AC1047" w:rsidRDefault="004E7CEA" w:rsidP="00DB1BAD">
      <w:pPr>
        <w:pStyle w:val="Bullettable"/>
      </w:pPr>
    </w:p>
    <w:p w14:paraId="0538B76D" w14:textId="3ED4ABF3" w:rsidR="004E7CEA" w:rsidRDefault="004E7CEA" w:rsidP="00DB1BAD">
      <w:pPr>
        <w:pStyle w:val="Bullettable"/>
        <w:numPr>
          <w:ilvl w:val="0"/>
          <w:numId w:val="26"/>
        </w:numPr>
      </w:pPr>
      <w:r w:rsidRPr="00AC1047">
        <w:t xml:space="preserve">The table below </w:t>
      </w:r>
      <w:r w:rsidR="00423785" w:rsidRPr="00AC1047">
        <w:t xml:space="preserve">summarizes </w:t>
      </w:r>
      <w:r w:rsidR="00536689" w:rsidRPr="00AC1047">
        <w:t xml:space="preserve">the </w:t>
      </w:r>
      <w:r w:rsidR="00423785" w:rsidRPr="00AC1047">
        <w:t xml:space="preserve">material </w:t>
      </w:r>
      <w:r w:rsidRPr="00AC1047">
        <w:t>measures and actions</w:t>
      </w:r>
      <w:r w:rsidR="00536689" w:rsidRPr="00AC1047">
        <w:t xml:space="preserve"> that are required</w:t>
      </w:r>
      <w:r w:rsidR="00E006D9" w:rsidRPr="00AC1047">
        <w:t xml:space="preserve"> as well as </w:t>
      </w:r>
      <w:r w:rsidRPr="00AC1047">
        <w:t xml:space="preserve">the timing of the </w:t>
      </w:r>
      <w:r w:rsidR="00E006D9" w:rsidRPr="00AC1047">
        <w:t>material measures and actions</w:t>
      </w:r>
      <w:r w:rsidRPr="00AC1047">
        <w:t xml:space="preserve">. </w:t>
      </w:r>
      <w:r w:rsidR="00023A80" w:rsidRPr="00BA0D60">
        <w:t xml:space="preserve">The </w:t>
      </w:r>
      <w:r w:rsidR="00C05E48">
        <w:t xml:space="preserve">Republic </w:t>
      </w:r>
      <w:r w:rsidR="00023A80" w:rsidRPr="00BA0D60">
        <w:t>of Angola</w:t>
      </w:r>
      <w:r w:rsidR="007E4F9D" w:rsidRPr="00AC1047">
        <w:t xml:space="preserve"> is responsible for compliance with </w:t>
      </w:r>
      <w:r w:rsidR="00B50AE3" w:rsidRPr="00AC1047">
        <w:t xml:space="preserve">all requirements of </w:t>
      </w:r>
      <w:r w:rsidR="007E4F9D" w:rsidRPr="00AC1047">
        <w:t xml:space="preserve">the ESCP even when implementation of specific measures and actions is conducted by </w:t>
      </w:r>
      <w:r w:rsidR="00310F9E">
        <w:t>a</w:t>
      </w:r>
      <w:r w:rsidR="007E4F9D" w:rsidRPr="00AC1047">
        <w:t xml:space="preserve"> </w:t>
      </w:r>
      <w:r w:rsidR="00536689" w:rsidRPr="00AC1047">
        <w:t xml:space="preserve">Ministry, </w:t>
      </w:r>
      <w:r w:rsidRPr="00AC1047">
        <w:t xml:space="preserve">agency or </w:t>
      </w:r>
      <w:r w:rsidR="00536689" w:rsidRPr="00AC1047">
        <w:t>uni</w:t>
      </w:r>
      <w:r w:rsidR="007E4F9D" w:rsidRPr="00AC1047">
        <w:t xml:space="preserve">t referenced in </w:t>
      </w:r>
      <w:r w:rsidR="00890250">
        <w:t xml:space="preserve">paragraph </w:t>
      </w:r>
      <w:r w:rsidR="00F8178A" w:rsidRPr="00AC1047">
        <w:t>1</w:t>
      </w:r>
      <w:r w:rsidR="0004446A">
        <w:t xml:space="preserve"> </w:t>
      </w:r>
      <w:r w:rsidR="007E4F9D" w:rsidRPr="00AC1047">
        <w:t>above</w:t>
      </w:r>
      <w:r w:rsidR="00890250">
        <w:t>,</w:t>
      </w:r>
      <w:r w:rsidR="0004446A">
        <w:t xml:space="preserve"> including the Project Implementation </w:t>
      </w:r>
      <w:r w:rsidR="00ED477B">
        <w:t xml:space="preserve">Support </w:t>
      </w:r>
      <w:r w:rsidR="0004446A">
        <w:t>Unit (PI</w:t>
      </w:r>
      <w:r w:rsidR="00ED477B">
        <w:t>S</w:t>
      </w:r>
      <w:r w:rsidR="0004446A">
        <w:t>U)</w:t>
      </w:r>
      <w:r w:rsidR="000D043C" w:rsidRPr="00AC1047">
        <w:t>.</w:t>
      </w:r>
      <w:r w:rsidR="007E4F9D" w:rsidRPr="00AC1047" w:rsidDel="007E4F9D">
        <w:t xml:space="preserve"> </w:t>
      </w:r>
    </w:p>
    <w:p w14:paraId="0EBDB25D" w14:textId="77777777" w:rsidR="0004446A" w:rsidRPr="00AC1047" w:rsidRDefault="0004446A" w:rsidP="00DB1BAD">
      <w:pPr>
        <w:pStyle w:val="Bullettable"/>
      </w:pPr>
    </w:p>
    <w:p w14:paraId="6BE173E3" w14:textId="7FD56489" w:rsidR="00747414" w:rsidRDefault="00536689" w:rsidP="00DB1BAD">
      <w:pPr>
        <w:pStyle w:val="Bullettable"/>
        <w:numPr>
          <w:ilvl w:val="0"/>
          <w:numId w:val="26"/>
        </w:numPr>
      </w:pPr>
      <w:r w:rsidRPr="00AC1047">
        <w:t xml:space="preserve">Implementation </w:t>
      </w:r>
      <w:r w:rsidR="004E7CEA" w:rsidRPr="00AC1047">
        <w:t xml:space="preserve">of the </w:t>
      </w:r>
      <w:r w:rsidR="00423785" w:rsidRPr="00AC1047">
        <w:t xml:space="preserve">material </w:t>
      </w:r>
      <w:r w:rsidR="004E7CEA" w:rsidRPr="00AC1047">
        <w:t xml:space="preserve">measures and </w:t>
      </w:r>
      <w:r w:rsidRPr="00AC1047">
        <w:t xml:space="preserve">actions set out </w:t>
      </w:r>
      <w:r w:rsidR="004E7CEA" w:rsidRPr="00AC1047">
        <w:t xml:space="preserve">in this ESCP will be </w:t>
      </w:r>
      <w:r w:rsidRPr="00AC1047">
        <w:t xml:space="preserve">monitored and </w:t>
      </w:r>
      <w:r w:rsidR="004E7CEA" w:rsidRPr="00AC1047">
        <w:t xml:space="preserve">reported to the </w:t>
      </w:r>
      <w:r w:rsidR="0004446A" w:rsidRPr="00BA0D60">
        <w:t>Bank</w:t>
      </w:r>
      <w:r w:rsidR="004E7CEA" w:rsidRPr="00AC1047">
        <w:t xml:space="preserve"> by </w:t>
      </w:r>
      <w:r w:rsidR="0004446A" w:rsidRPr="00BA0D60">
        <w:t xml:space="preserve">the </w:t>
      </w:r>
      <w:r w:rsidR="00C05E48">
        <w:t xml:space="preserve">Republic </w:t>
      </w:r>
      <w:r w:rsidR="0004446A" w:rsidRPr="00BA0D60">
        <w:t>of Angola</w:t>
      </w:r>
      <w:r w:rsidR="004E7CEA" w:rsidRPr="00AC1047">
        <w:t xml:space="preserve"> as required by the ESCP and the conditions of the legal agreement, and </w:t>
      </w:r>
      <w:r w:rsidR="00423785" w:rsidRPr="00AC1047">
        <w:t xml:space="preserve">the </w:t>
      </w:r>
      <w:r w:rsidR="0004446A" w:rsidRPr="00BA0D60">
        <w:t>Bank</w:t>
      </w:r>
      <w:r w:rsidR="00423785" w:rsidRPr="00AC1047">
        <w:t xml:space="preserve"> will monitor and assess progress and completion of the </w:t>
      </w:r>
      <w:r w:rsidR="00E006D9" w:rsidRPr="00AC1047">
        <w:t xml:space="preserve">material </w:t>
      </w:r>
      <w:r w:rsidR="00423785" w:rsidRPr="00AC1047">
        <w:t xml:space="preserve">measures and actions </w:t>
      </w:r>
      <w:r w:rsidR="004E7CEA" w:rsidRPr="00AC1047">
        <w:t xml:space="preserve">throughout implementation of the Project. </w:t>
      </w:r>
    </w:p>
    <w:p w14:paraId="042E5928" w14:textId="52E028C9" w:rsidR="0004446A" w:rsidRPr="00AC1047" w:rsidRDefault="0004446A" w:rsidP="00DB1BAD">
      <w:pPr>
        <w:pStyle w:val="Bullettable"/>
      </w:pPr>
    </w:p>
    <w:p w14:paraId="0C1009A8" w14:textId="0761B218" w:rsidR="0093402A" w:rsidRDefault="00E25210" w:rsidP="00DB1BAD">
      <w:pPr>
        <w:pStyle w:val="Bullettable"/>
        <w:numPr>
          <w:ilvl w:val="0"/>
          <w:numId w:val="26"/>
        </w:numPr>
      </w:pPr>
      <w:r w:rsidRPr="00AC1047">
        <w:t xml:space="preserve">As agreed by the </w:t>
      </w:r>
      <w:r w:rsidR="0004446A" w:rsidRPr="005A2667">
        <w:rPr>
          <w:rFonts w:ascii="Calibri" w:hAnsi="Calibri"/>
        </w:rPr>
        <w:t>Bank and the</w:t>
      </w:r>
      <w:r w:rsidR="0004446A">
        <w:rPr>
          <w:rFonts w:ascii="Calibri" w:hAnsi="Calibri"/>
        </w:rPr>
        <w:t xml:space="preserve"> </w:t>
      </w:r>
      <w:r w:rsidR="00C05E48">
        <w:rPr>
          <w:rFonts w:ascii="Calibri" w:hAnsi="Calibri"/>
        </w:rPr>
        <w:t>Republic</w:t>
      </w:r>
      <w:r w:rsidR="0004446A" w:rsidRPr="005A2667">
        <w:rPr>
          <w:rFonts w:ascii="Calibri" w:hAnsi="Calibri"/>
        </w:rPr>
        <w:t xml:space="preserve"> of </w:t>
      </w:r>
      <w:r w:rsidR="0004446A">
        <w:rPr>
          <w:rFonts w:ascii="Calibri" w:hAnsi="Calibri"/>
        </w:rPr>
        <w:t>Angola</w:t>
      </w:r>
      <w:r w:rsidR="009354AC">
        <w:rPr>
          <w:rFonts w:ascii="Calibri" w:hAnsi="Calibri"/>
        </w:rPr>
        <w:t>,</w:t>
      </w:r>
      <w:r w:rsidR="0004446A" w:rsidRPr="00AC1047" w:rsidDel="0004446A">
        <w:rPr>
          <w:color w:val="70AD47" w:themeColor="accent6"/>
        </w:rPr>
        <w:t xml:space="preserve"> </w:t>
      </w:r>
      <w:r w:rsidRPr="00AC1047">
        <w:t xml:space="preserve">this ESCP may be revised from time to time during Project implementation, </w:t>
      </w:r>
      <w:r w:rsidR="00536689" w:rsidRPr="00AC1047">
        <w:t xml:space="preserve">to reflect adaptive </w:t>
      </w:r>
      <w:r w:rsidR="0001758C" w:rsidRPr="00AC1047">
        <w:t>management of P</w:t>
      </w:r>
      <w:r w:rsidR="004728A0" w:rsidRPr="00AC1047">
        <w:t xml:space="preserve">roject changes and unforeseen circumstances or in response to </w:t>
      </w:r>
      <w:r w:rsidR="004F1025">
        <w:t xml:space="preserve">the </w:t>
      </w:r>
      <w:r w:rsidR="00915D58" w:rsidRPr="00AC1047">
        <w:t xml:space="preserve">assessment </w:t>
      </w:r>
      <w:r w:rsidR="0001758C" w:rsidRPr="00AC1047">
        <w:t>of P</w:t>
      </w:r>
      <w:r w:rsidR="004728A0" w:rsidRPr="00AC1047">
        <w:t xml:space="preserve">roject performance </w:t>
      </w:r>
      <w:r w:rsidRPr="00AC1047">
        <w:t>conducted under the ESCP itself.</w:t>
      </w:r>
      <w:r w:rsidR="008256E0" w:rsidRPr="00AC1047">
        <w:t xml:space="preserve"> In such circumstances, </w:t>
      </w:r>
      <w:r w:rsidR="00C05E48">
        <w:t xml:space="preserve">Republic </w:t>
      </w:r>
      <w:r w:rsidR="0004446A" w:rsidRPr="00AC0786">
        <w:t xml:space="preserve">of Angola will agree to the changes with the Bank and </w:t>
      </w:r>
      <w:r w:rsidR="006F5362" w:rsidRPr="00AC1047">
        <w:t>will</w:t>
      </w:r>
      <w:r w:rsidR="004728A0" w:rsidRPr="00AC1047">
        <w:t xml:space="preserve"> update the ESCP to reflect such changes.</w:t>
      </w:r>
      <w:r w:rsidR="00561847" w:rsidRPr="00AC1047">
        <w:t xml:space="preserve"> </w:t>
      </w:r>
      <w:r w:rsidR="00620639" w:rsidRPr="00AC1047">
        <w:t xml:space="preserve">Agreement on changes to </w:t>
      </w:r>
      <w:r w:rsidR="00561847" w:rsidRPr="00AC1047">
        <w:t xml:space="preserve">the ESCP will be documented through the exchange of letters signed between the </w:t>
      </w:r>
      <w:r w:rsidR="0004446A" w:rsidRPr="00AC1047">
        <w:t>Ban</w:t>
      </w:r>
      <w:r w:rsidR="0004446A" w:rsidRPr="00BA0D60">
        <w:t xml:space="preserve">k and the </w:t>
      </w:r>
      <w:r w:rsidR="00C05E48">
        <w:t xml:space="preserve">Republic of </w:t>
      </w:r>
      <w:r w:rsidR="0004446A" w:rsidRPr="00BA0D60">
        <w:t>Angola</w:t>
      </w:r>
      <w:r w:rsidR="00310F9E">
        <w:t>, [represented by __________</w:t>
      </w:r>
      <w:r w:rsidR="000A097F">
        <w:t xml:space="preserve">the Ministry of </w:t>
      </w:r>
      <w:proofErr w:type="gramStart"/>
      <w:r w:rsidR="000A097F">
        <w:t>Finance?</w:t>
      </w:r>
      <w:r w:rsidR="00310F9E">
        <w:t>.</w:t>
      </w:r>
      <w:proofErr w:type="gramEnd"/>
      <w:r w:rsidR="00310F9E">
        <w:t>]</w:t>
      </w:r>
      <w:r w:rsidR="0004446A">
        <w:rPr>
          <w:color w:val="70AD47" w:themeColor="accent6"/>
        </w:rPr>
        <w:t>.</w:t>
      </w:r>
      <w:r w:rsidR="00561847" w:rsidRPr="00AC1047">
        <w:t xml:space="preserve"> </w:t>
      </w:r>
      <w:r w:rsidR="00301D4F" w:rsidRPr="00AC1047">
        <w:t xml:space="preserve">The </w:t>
      </w:r>
      <w:r w:rsidR="00310F9E">
        <w:t>Republic</w:t>
      </w:r>
      <w:r w:rsidR="0004446A" w:rsidRPr="00BA0D60">
        <w:t xml:space="preserve"> of Angola</w:t>
      </w:r>
      <w:r w:rsidR="007E5AA0" w:rsidRPr="00AC1047">
        <w:t xml:space="preserve"> </w:t>
      </w:r>
      <w:r w:rsidR="00301D4F" w:rsidRPr="00AC1047">
        <w:t>will prom</w:t>
      </w:r>
      <w:r w:rsidR="00DF61F4" w:rsidRPr="00AC1047">
        <w:t>ptly disclose</w:t>
      </w:r>
      <w:r w:rsidR="00301D4F" w:rsidRPr="00AC1047">
        <w:t xml:space="preserve"> the updated ESCP.</w:t>
      </w:r>
      <w:r w:rsidR="001722BA" w:rsidRPr="00AC1047">
        <w:t xml:space="preserve"> Depending on the project, the ESCP may </w:t>
      </w:r>
      <w:r w:rsidR="009B570F" w:rsidRPr="00AC1047">
        <w:t xml:space="preserve">also </w:t>
      </w:r>
      <w:r w:rsidR="001722BA" w:rsidRPr="00AC1047">
        <w:t xml:space="preserve">specify </w:t>
      </w:r>
      <w:r w:rsidR="009B570F" w:rsidRPr="00AC1047">
        <w:t xml:space="preserve">the </w:t>
      </w:r>
      <w:r w:rsidR="001722BA" w:rsidRPr="00AC1047">
        <w:t xml:space="preserve">funding necessary for completion of a measure or action. </w:t>
      </w:r>
    </w:p>
    <w:p w14:paraId="403BBC81" w14:textId="77777777" w:rsidR="0093402A" w:rsidRDefault="0093402A" w:rsidP="00DB1BAD">
      <w:pPr>
        <w:pStyle w:val="Bullettable"/>
      </w:pPr>
    </w:p>
    <w:p w14:paraId="2B844321" w14:textId="357C4F8D" w:rsidR="0093402A" w:rsidRPr="00AC1047" w:rsidRDefault="0093402A" w:rsidP="00DB1BAD">
      <w:pPr>
        <w:pStyle w:val="Bullettable"/>
        <w:numPr>
          <w:ilvl w:val="0"/>
          <w:numId w:val="26"/>
        </w:numPr>
      </w:pPr>
      <w:r w:rsidRPr="00AC1047">
        <w:t xml:space="preserve">Where Project changes, unforeseen circumstances, or Project performance result in changes to the risks and impacts during Project implementation, the </w:t>
      </w:r>
      <w:r w:rsidR="00310F9E">
        <w:t>Republic</w:t>
      </w:r>
      <w:r w:rsidRPr="00BA0D60">
        <w:t xml:space="preserve"> of Angola</w:t>
      </w:r>
      <w:r w:rsidRPr="00AC1047">
        <w:t xml:space="preserve"> shall provide additional funds, if needed, to implement actions and measures to address such risks and impacts, which may include:</w:t>
      </w:r>
      <w:r w:rsidRPr="00D67211">
        <w:t xml:space="preserve"> </w:t>
      </w:r>
      <w:r w:rsidRPr="005A2667">
        <w:rPr>
          <w:rFonts w:ascii="Calibri" w:hAnsi="Calibri"/>
        </w:rPr>
        <w:t>community health and safety risks</w:t>
      </w:r>
      <w:r>
        <w:rPr>
          <w:rFonts w:ascii="Calibri" w:hAnsi="Calibri"/>
        </w:rPr>
        <w:t>;</w:t>
      </w:r>
      <w:r w:rsidRPr="005A2667">
        <w:rPr>
          <w:rFonts w:ascii="Calibri" w:hAnsi="Calibri"/>
        </w:rPr>
        <w:t xml:space="preserve"> </w:t>
      </w:r>
      <w:r>
        <w:t>s</w:t>
      </w:r>
      <w:r w:rsidRPr="001D356A">
        <w:t xml:space="preserve">ocial risks and impacts </w:t>
      </w:r>
      <w:r>
        <w:t>related to gender inequality;</w:t>
      </w:r>
      <w:r w:rsidRPr="001D356A">
        <w:t xml:space="preserve"> social inclusion</w:t>
      </w:r>
      <w:r>
        <w:t xml:space="preserve"> </w:t>
      </w:r>
      <w:r w:rsidRPr="00A304DD">
        <w:t>, resource competition/inter and intra-household conflict, and any relevant legacy issues</w:t>
      </w:r>
      <w:r>
        <w:t>;</w:t>
      </w:r>
      <w:r w:rsidRPr="001D356A">
        <w:t xml:space="preserve"> sexual exploitation and abuse (SEA)</w:t>
      </w:r>
      <w:r>
        <w:t xml:space="preserve"> </w:t>
      </w:r>
      <w:r w:rsidRPr="007E5AA0">
        <w:t>linked to sexual favours for registration</w:t>
      </w:r>
      <w:r>
        <w:t>;</w:t>
      </w:r>
      <w:r w:rsidRPr="001D356A">
        <w:t xml:space="preserve"> gender-based violence (G</w:t>
      </w:r>
      <w:r>
        <w:t>BV)</w:t>
      </w:r>
      <w:r w:rsidRPr="001D356A">
        <w:t xml:space="preserve"> </w:t>
      </w:r>
      <w:r>
        <w:t>due to</w:t>
      </w:r>
      <w:r w:rsidRPr="007E5AA0">
        <w:t xml:space="preserve"> the receipt of cash transfers by a woman</w:t>
      </w:r>
      <w:r>
        <w:t xml:space="preserve"> </w:t>
      </w:r>
      <w:r w:rsidRPr="007E5AA0">
        <w:t>(within h</w:t>
      </w:r>
      <w:r>
        <w:t>ouseholds or at payment points).</w:t>
      </w:r>
      <w:r w:rsidRPr="00890250">
        <w:t xml:space="preserve"> </w:t>
      </w:r>
      <w:r w:rsidR="002762F8">
        <w:t xml:space="preserve">Measures </w:t>
      </w:r>
      <w:r w:rsidRPr="007E5AA0">
        <w:t>for minimizing gender-based violence, intra-household violence and sexual abuse and exploitation,</w:t>
      </w:r>
      <w:r>
        <w:t xml:space="preserve"> </w:t>
      </w:r>
      <w:r w:rsidRPr="007E5AA0">
        <w:t>including outreach to local communities and codes of conduct, where necessary</w:t>
      </w:r>
      <w:r w:rsidR="00324D30">
        <w:t>,</w:t>
      </w:r>
      <w:r w:rsidR="00473282">
        <w:t xml:space="preserve"> are included in the ESMF</w:t>
      </w:r>
      <w:r w:rsidR="00DB76D4">
        <w:t>.</w:t>
      </w:r>
    </w:p>
    <w:p w14:paraId="20B52128" w14:textId="07E28371" w:rsidR="001D356A" w:rsidRDefault="001D356A" w:rsidP="00DB1BAD">
      <w:pPr>
        <w:pStyle w:val="Bullettable"/>
      </w:pPr>
    </w:p>
    <w:p w14:paraId="59B68003" w14:textId="1DFA7675" w:rsidR="007E5AA0" w:rsidRDefault="007E5AA0" w:rsidP="00DB1BAD">
      <w:pPr>
        <w:pStyle w:val="Bullettable"/>
      </w:pPr>
    </w:p>
    <w:p w14:paraId="1FCE8516" w14:textId="77777777" w:rsidR="00BA4569" w:rsidRDefault="00BA4569" w:rsidP="007E5AA0">
      <w:pPr>
        <w:pStyle w:val="ListParagraph"/>
        <w:ind w:left="720" w:hanging="11"/>
        <w:rPr>
          <w:rFonts w:ascii="Calibri" w:hAnsi="Calibri"/>
        </w:rPr>
      </w:pPr>
    </w:p>
    <w:p w14:paraId="31F0B58E" w14:textId="77777777" w:rsidR="007E5AA0" w:rsidRPr="007E5AA0" w:rsidRDefault="007E5AA0" w:rsidP="007E5AA0">
      <w:pPr>
        <w:pStyle w:val="ListParagraph"/>
        <w:ind w:left="720" w:hanging="11"/>
        <w:rPr>
          <w:rFonts w:ascii="Calibri" w:hAnsi="Calibri"/>
        </w:rPr>
      </w:pPr>
    </w:p>
    <w:p w14:paraId="034E258D" w14:textId="77777777" w:rsidR="007E5AA0" w:rsidRDefault="007E5AA0" w:rsidP="007E5AA0">
      <w:pPr>
        <w:rPr>
          <w:rFonts w:ascii="Calibri" w:hAnsi="Calibri"/>
        </w:rPr>
      </w:pPr>
    </w:p>
    <w:p w14:paraId="5EB2CB6D" w14:textId="77777777" w:rsidR="007E5AA0" w:rsidRDefault="007E5AA0" w:rsidP="007E5AA0">
      <w:pPr>
        <w:rPr>
          <w:rFonts w:ascii="Calibri" w:hAnsi="Calibri"/>
        </w:rPr>
      </w:pPr>
    </w:p>
    <w:p w14:paraId="662AEE8E" w14:textId="6803391C" w:rsidR="007E5AA0" w:rsidRPr="007E5AA0" w:rsidRDefault="007E5AA0" w:rsidP="007E5AA0">
      <w:pPr>
        <w:rPr>
          <w:rFonts w:ascii="Calibri" w:hAnsi="Calibri"/>
        </w:rPr>
        <w:sectPr w:rsidR="007E5AA0" w:rsidRPr="007E5AA0" w:rsidSect="0047550F">
          <w:headerReference w:type="even" r:id="rId8"/>
          <w:headerReference w:type="default" r:id="rId9"/>
          <w:footerReference w:type="default" r:id="rId10"/>
          <w:headerReference w:type="first" r:id="rId11"/>
          <w:pgSz w:w="12240" w:h="15840"/>
          <w:pgMar w:top="720" w:right="1170" w:bottom="720" w:left="990" w:header="720" w:footer="720" w:gutter="0"/>
          <w:cols w:space="720"/>
          <w:docGrid w:linePitch="360"/>
        </w:sectPr>
      </w:pPr>
    </w:p>
    <w:tbl>
      <w:tblPr>
        <w:tblStyle w:val="TableGrid"/>
        <w:tblW w:w="14485" w:type="dxa"/>
        <w:tblLayout w:type="fixed"/>
        <w:tblCellMar>
          <w:left w:w="115" w:type="dxa"/>
          <w:right w:w="115" w:type="dxa"/>
        </w:tblCellMar>
        <w:tblLook w:val="04A0" w:firstRow="1" w:lastRow="0" w:firstColumn="1" w:lastColumn="0" w:noHBand="0" w:noVBand="1"/>
      </w:tblPr>
      <w:tblGrid>
        <w:gridCol w:w="715"/>
        <w:gridCol w:w="6120"/>
        <w:gridCol w:w="2250"/>
        <w:gridCol w:w="2250"/>
        <w:gridCol w:w="3150"/>
      </w:tblGrid>
      <w:tr w:rsidR="00E35CB2" w:rsidRPr="00DE42B9" w14:paraId="2DB1785A" w14:textId="77777777" w:rsidTr="00142B1E">
        <w:trPr>
          <w:trHeight w:val="1295"/>
          <w:tblHeader/>
        </w:trPr>
        <w:tc>
          <w:tcPr>
            <w:tcW w:w="14485" w:type="dxa"/>
            <w:gridSpan w:val="5"/>
            <w:tcBorders>
              <w:bottom w:val="single" w:sz="18" w:space="0" w:color="auto"/>
            </w:tcBorders>
            <w:shd w:val="clear" w:color="auto" w:fill="D9D9D9" w:themeFill="background1" w:themeFillShade="D9"/>
          </w:tcPr>
          <w:p w14:paraId="180EBBEB" w14:textId="378A7251" w:rsidR="00E35CB2" w:rsidRPr="00DE42B9" w:rsidRDefault="0020431E" w:rsidP="00E35CB2">
            <w:pPr>
              <w:jc w:val="both"/>
              <w:rPr>
                <w:rFonts w:cstheme="minorHAnsi"/>
                <w:b/>
                <w:sz w:val="24"/>
              </w:rPr>
            </w:pPr>
            <w:r w:rsidRPr="0020431E">
              <w:rPr>
                <w:rFonts w:cstheme="minorHAnsi"/>
                <w:b/>
                <w:sz w:val="24"/>
              </w:rPr>
              <w:t>Angola Social Safety Nets</w:t>
            </w:r>
          </w:p>
          <w:p w14:paraId="084BE34B" w14:textId="77777777" w:rsidR="00E35CB2" w:rsidRPr="00DE42B9" w:rsidRDefault="00E35CB2" w:rsidP="00E35CB2">
            <w:pPr>
              <w:jc w:val="both"/>
              <w:rPr>
                <w:rFonts w:cstheme="minorHAnsi"/>
                <w:b/>
                <w:sz w:val="24"/>
              </w:rPr>
            </w:pPr>
          </w:p>
          <w:p w14:paraId="625B5B35" w14:textId="77777777" w:rsidR="00E35CB2" w:rsidRPr="00DE42B9" w:rsidRDefault="00E35CB2" w:rsidP="00E35CB2">
            <w:pPr>
              <w:jc w:val="both"/>
              <w:rPr>
                <w:rFonts w:cstheme="minorHAnsi"/>
                <w:b/>
                <w:sz w:val="24"/>
              </w:rPr>
            </w:pPr>
            <w:r w:rsidRPr="00DE42B9">
              <w:rPr>
                <w:rFonts w:cstheme="minorHAnsi"/>
                <w:b/>
                <w:sz w:val="24"/>
              </w:rPr>
              <w:t xml:space="preserve">ENVIRONMENTAL AND SOCIAL COMMITMENT PLAN </w:t>
            </w:r>
          </w:p>
          <w:p w14:paraId="65C6EB79" w14:textId="25A8A8CE" w:rsidR="00E35CB2" w:rsidRPr="00DE42B9" w:rsidRDefault="00A71D26" w:rsidP="00E35CB2">
            <w:pPr>
              <w:jc w:val="both"/>
              <w:rPr>
                <w:rFonts w:cstheme="minorHAnsi"/>
                <w:b/>
                <w:sz w:val="24"/>
              </w:rPr>
            </w:pPr>
            <w:r>
              <w:rPr>
                <w:rFonts w:cstheme="minorHAnsi"/>
                <w:b/>
                <w:sz w:val="24"/>
              </w:rPr>
              <w:t>May</w:t>
            </w:r>
            <w:r w:rsidR="0020431E">
              <w:rPr>
                <w:rFonts w:cstheme="minorHAnsi"/>
                <w:b/>
                <w:sz w:val="24"/>
              </w:rPr>
              <w:t xml:space="preserve"> 2019</w:t>
            </w:r>
          </w:p>
          <w:p w14:paraId="1B447E64" w14:textId="77777777" w:rsidR="003B5E96" w:rsidRPr="00DE42B9" w:rsidRDefault="003B5E96" w:rsidP="00A027A6">
            <w:pPr>
              <w:rPr>
                <w:rFonts w:cstheme="minorHAnsi"/>
                <w:sz w:val="24"/>
              </w:rPr>
            </w:pPr>
          </w:p>
        </w:tc>
      </w:tr>
      <w:tr w:rsidR="009003C4" w:rsidRPr="00DE42B9" w14:paraId="09030FFB" w14:textId="77777777" w:rsidTr="00FA2E86">
        <w:trPr>
          <w:trHeight w:val="684"/>
          <w:tblHeader/>
        </w:trPr>
        <w:tc>
          <w:tcPr>
            <w:tcW w:w="6835" w:type="dxa"/>
            <w:gridSpan w:val="2"/>
            <w:tcBorders>
              <w:top w:val="single" w:sz="18" w:space="0" w:color="auto"/>
            </w:tcBorders>
          </w:tcPr>
          <w:p w14:paraId="0C62ED1D" w14:textId="77777777" w:rsidR="009003C4" w:rsidRPr="000A0AEB" w:rsidRDefault="009003C4">
            <w:pPr>
              <w:rPr>
                <w:rFonts w:cstheme="minorHAnsi"/>
                <w:b/>
                <w:i/>
                <w:color w:val="70AD47" w:themeColor="accent6"/>
                <w:sz w:val="24"/>
              </w:rPr>
            </w:pPr>
            <w:r w:rsidRPr="000A0AEB">
              <w:rPr>
                <w:rFonts w:cstheme="minorHAnsi"/>
                <w:b/>
                <w:i/>
                <w:color w:val="70AD47" w:themeColor="accent6"/>
                <w:sz w:val="24"/>
              </w:rPr>
              <w:t>Summary of the Material Measures and Actions to Mitigate the Project’s Potential Environmental and Social Risks and Impacts</w:t>
            </w:r>
          </w:p>
        </w:tc>
        <w:tc>
          <w:tcPr>
            <w:tcW w:w="2250" w:type="dxa"/>
            <w:tcBorders>
              <w:top w:val="single" w:sz="18" w:space="0" w:color="auto"/>
            </w:tcBorders>
          </w:tcPr>
          <w:p w14:paraId="4A2F31E6" w14:textId="77777777" w:rsidR="009003C4" w:rsidRPr="000A0AEB" w:rsidRDefault="00E85B0E" w:rsidP="00E85B0E">
            <w:pPr>
              <w:rPr>
                <w:rFonts w:cstheme="minorHAnsi"/>
                <w:b/>
                <w:i/>
                <w:color w:val="70AD47" w:themeColor="accent6"/>
                <w:sz w:val="24"/>
              </w:rPr>
            </w:pPr>
            <w:r w:rsidRPr="000A0AEB">
              <w:rPr>
                <w:rFonts w:cstheme="minorHAnsi"/>
                <w:b/>
                <w:i/>
                <w:color w:val="70AD47" w:themeColor="accent6"/>
                <w:sz w:val="24"/>
              </w:rPr>
              <w:t>Timeframe</w:t>
            </w:r>
          </w:p>
          <w:p w14:paraId="0F9A1F85" w14:textId="77777777" w:rsidR="009003C4" w:rsidRPr="000A0AEB" w:rsidRDefault="009003C4" w:rsidP="004C681B">
            <w:pPr>
              <w:jc w:val="center"/>
              <w:rPr>
                <w:rFonts w:cstheme="minorHAnsi"/>
                <w:b/>
                <w:color w:val="70AD47" w:themeColor="accent6"/>
                <w:sz w:val="24"/>
              </w:rPr>
            </w:pPr>
          </w:p>
        </w:tc>
        <w:tc>
          <w:tcPr>
            <w:tcW w:w="2250" w:type="dxa"/>
            <w:tcBorders>
              <w:top w:val="single" w:sz="18" w:space="0" w:color="auto"/>
            </w:tcBorders>
          </w:tcPr>
          <w:p w14:paraId="26B7F86D" w14:textId="77777777" w:rsidR="009003C4" w:rsidRPr="000A0AEB" w:rsidRDefault="00E85B0E">
            <w:pPr>
              <w:rPr>
                <w:rFonts w:cstheme="minorHAnsi"/>
                <w:b/>
                <w:i/>
                <w:color w:val="70AD47" w:themeColor="accent6"/>
                <w:sz w:val="24"/>
              </w:rPr>
            </w:pPr>
            <w:r w:rsidRPr="000A0AEB">
              <w:rPr>
                <w:rFonts w:cstheme="minorHAnsi"/>
                <w:b/>
                <w:i/>
                <w:color w:val="70AD47" w:themeColor="accent6"/>
                <w:sz w:val="24"/>
              </w:rPr>
              <w:t>Responsibility / Authority</w:t>
            </w:r>
            <w:r w:rsidR="000A0AEB" w:rsidRPr="000A0AEB">
              <w:rPr>
                <w:rFonts w:cstheme="minorHAnsi"/>
                <w:b/>
                <w:i/>
                <w:color w:val="70AD47" w:themeColor="accent6"/>
                <w:sz w:val="24"/>
              </w:rPr>
              <w:t xml:space="preserve"> and Reso</w:t>
            </w:r>
            <w:r w:rsidR="00D3010E">
              <w:rPr>
                <w:rFonts w:cstheme="minorHAnsi"/>
                <w:b/>
                <w:i/>
                <w:color w:val="70AD47" w:themeColor="accent6"/>
                <w:sz w:val="24"/>
              </w:rPr>
              <w:t>urces</w:t>
            </w:r>
            <w:r w:rsidR="001722BA">
              <w:rPr>
                <w:rFonts w:cstheme="minorHAnsi"/>
                <w:b/>
                <w:i/>
                <w:color w:val="70AD47" w:themeColor="accent6"/>
                <w:sz w:val="24"/>
              </w:rPr>
              <w:t>/Funding</w:t>
            </w:r>
            <w:r w:rsidR="00D3010E">
              <w:rPr>
                <w:rFonts w:cstheme="minorHAnsi"/>
                <w:b/>
                <w:i/>
                <w:color w:val="70AD47" w:themeColor="accent6"/>
                <w:sz w:val="24"/>
              </w:rPr>
              <w:t xml:space="preserve"> C</w:t>
            </w:r>
            <w:r w:rsidR="000A0AEB" w:rsidRPr="000A0AEB">
              <w:rPr>
                <w:rFonts w:cstheme="minorHAnsi"/>
                <w:b/>
                <w:i/>
                <w:color w:val="70AD47" w:themeColor="accent6"/>
                <w:sz w:val="24"/>
              </w:rPr>
              <w:t>ommitted</w:t>
            </w:r>
          </w:p>
        </w:tc>
        <w:tc>
          <w:tcPr>
            <w:tcW w:w="3150" w:type="dxa"/>
            <w:tcBorders>
              <w:top w:val="single" w:sz="18" w:space="0" w:color="auto"/>
            </w:tcBorders>
          </w:tcPr>
          <w:p w14:paraId="7AC22F88" w14:textId="77777777" w:rsidR="009003C4" w:rsidRPr="000A0AEB" w:rsidRDefault="004A7DCB">
            <w:pPr>
              <w:rPr>
                <w:rFonts w:cstheme="minorHAnsi"/>
                <w:b/>
                <w:i/>
                <w:color w:val="70AD47" w:themeColor="accent6"/>
                <w:sz w:val="24"/>
              </w:rPr>
            </w:pPr>
            <w:r w:rsidRPr="000A0AEB">
              <w:rPr>
                <w:rFonts w:cstheme="minorHAnsi"/>
                <w:b/>
                <w:i/>
                <w:color w:val="70AD47" w:themeColor="accent6"/>
                <w:sz w:val="24"/>
              </w:rPr>
              <w:t xml:space="preserve"> </w:t>
            </w:r>
            <w:r w:rsidR="000A0AEB" w:rsidRPr="000A0AEB">
              <w:rPr>
                <w:rFonts w:cstheme="minorHAnsi"/>
                <w:b/>
                <w:i/>
                <w:color w:val="70AD47" w:themeColor="accent6"/>
                <w:sz w:val="24"/>
              </w:rPr>
              <w:t xml:space="preserve">Date of </w:t>
            </w:r>
            <w:r w:rsidR="00D3010E">
              <w:rPr>
                <w:rFonts w:cstheme="minorHAnsi"/>
                <w:b/>
                <w:i/>
                <w:color w:val="70AD47" w:themeColor="accent6"/>
                <w:sz w:val="24"/>
              </w:rPr>
              <w:t>C</w:t>
            </w:r>
            <w:r w:rsidR="00100272" w:rsidRPr="000A0AEB">
              <w:rPr>
                <w:rFonts w:cstheme="minorHAnsi"/>
                <w:b/>
                <w:i/>
                <w:color w:val="70AD47" w:themeColor="accent6"/>
                <w:sz w:val="24"/>
              </w:rPr>
              <w:t>ompletion</w:t>
            </w:r>
            <w:r w:rsidR="000A0AEB" w:rsidRPr="000A0AEB">
              <w:rPr>
                <w:rFonts w:cstheme="minorHAnsi"/>
                <w:b/>
                <w:i/>
                <w:color w:val="70AD47" w:themeColor="accent6"/>
                <w:sz w:val="24"/>
              </w:rPr>
              <w:t xml:space="preserve"> </w:t>
            </w:r>
          </w:p>
          <w:p w14:paraId="06A66E9E" w14:textId="77777777" w:rsidR="000A0AEB" w:rsidRPr="000A0AEB" w:rsidRDefault="000A0AEB">
            <w:pPr>
              <w:rPr>
                <w:rFonts w:cstheme="minorHAnsi"/>
                <w:b/>
                <w:i/>
                <w:color w:val="70AD47" w:themeColor="accent6"/>
                <w:sz w:val="24"/>
              </w:rPr>
            </w:pPr>
          </w:p>
          <w:p w14:paraId="39EE60C4" w14:textId="77777777" w:rsidR="000A0AEB" w:rsidRPr="000A0AEB" w:rsidRDefault="000A0AEB">
            <w:pPr>
              <w:rPr>
                <w:rFonts w:cstheme="minorHAnsi"/>
                <w:b/>
                <w:i/>
                <w:color w:val="70AD47" w:themeColor="accent6"/>
                <w:sz w:val="24"/>
              </w:rPr>
            </w:pPr>
          </w:p>
        </w:tc>
      </w:tr>
      <w:tr w:rsidR="00E35CB2" w:rsidRPr="00DE42B9" w14:paraId="79AD48BD" w14:textId="77777777" w:rsidTr="00E85B0E">
        <w:tc>
          <w:tcPr>
            <w:tcW w:w="14485" w:type="dxa"/>
            <w:gridSpan w:val="5"/>
            <w:tcBorders>
              <w:top w:val="single" w:sz="18" w:space="0" w:color="auto"/>
            </w:tcBorders>
            <w:shd w:val="clear" w:color="auto" w:fill="D9D9D9" w:themeFill="background1" w:themeFillShade="D9"/>
          </w:tcPr>
          <w:p w14:paraId="5588BC51" w14:textId="77777777" w:rsidR="00E35CB2" w:rsidRPr="00DE42B9" w:rsidRDefault="00B35931" w:rsidP="00E35CB2">
            <w:pPr>
              <w:rPr>
                <w:rFonts w:cstheme="minorHAnsi"/>
                <w:b/>
                <w:sz w:val="24"/>
              </w:rPr>
            </w:pPr>
            <w:r w:rsidRPr="00DE42B9">
              <w:rPr>
                <w:rFonts w:cstheme="minorHAnsi"/>
                <w:b/>
                <w:sz w:val="24"/>
              </w:rPr>
              <w:t>ESCP Monitoring</w:t>
            </w:r>
            <w:r w:rsidR="00E35CB2" w:rsidRPr="00DE42B9">
              <w:rPr>
                <w:rFonts w:cstheme="minorHAnsi"/>
                <w:b/>
                <w:sz w:val="24"/>
              </w:rPr>
              <w:t xml:space="preserve"> and Reporting</w:t>
            </w:r>
          </w:p>
        </w:tc>
      </w:tr>
      <w:tr w:rsidR="001722BA" w:rsidRPr="00DE42B9" w14:paraId="0FBBB46F" w14:textId="77777777" w:rsidTr="00FA2E86">
        <w:trPr>
          <w:trHeight w:val="683"/>
        </w:trPr>
        <w:tc>
          <w:tcPr>
            <w:tcW w:w="715" w:type="dxa"/>
            <w:tcBorders>
              <w:bottom w:val="single" w:sz="4" w:space="0" w:color="auto"/>
            </w:tcBorders>
          </w:tcPr>
          <w:p w14:paraId="07CC6849" w14:textId="77777777" w:rsidR="00561847" w:rsidRPr="00DE42B9" w:rsidRDefault="00561847" w:rsidP="00561847">
            <w:pPr>
              <w:jc w:val="center"/>
              <w:rPr>
                <w:rFonts w:cstheme="minorHAnsi"/>
              </w:rPr>
            </w:pPr>
          </w:p>
        </w:tc>
        <w:tc>
          <w:tcPr>
            <w:tcW w:w="6120" w:type="dxa"/>
            <w:tcBorders>
              <w:bottom w:val="single" w:sz="4" w:space="0" w:color="auto"/>
            </w:tcBorders>
          </w:tcPr>
          <w:p w14:paraId="3E652CE0" w14:textId="4D0BD550" w:rsidR="00E97ED0" w:rsidRPr="005A2667" w:rsidRDefault="000A0AEB" w:rsidP="00890250">
            <w:pPr>
              <w:jc w:val="both"/>
              <w:rPr>
                <w:rFonts w:cstheme="minorHAnsi"/>
              </w:rPr>
            </w:pPr>
            <w:r w:rsidRPr="000A0AEB">
              <w:rPr>
                <w:rFonts w:cstheme="minorHAnsi"/>
                <w:b/>
                <w:color w:val="4472C4" w:themeColor="accent1"/>
              </w:rPr>
              <w:t>REGULAR REPORTING</w:t>
            </w:r>
            <w:r w:rsidR="00561847" w:rsidRPr="000A0AEB">
              <w:rPr>
                <w:rFonts w:cstheme="minorHAnsi"/>
              </w:rPr>
              <w:t>:</w:t>
            </w:r>
            <w:r w:rsidR="00561847" w:rsidRPr="000B7699">
              <w:rPr>
                <w:rFonts w:cstheme="minorHAnsi"/>
              </w:rPr>
              <w:t xml:space="preserve"> </w:t>
            </w:r>
            <w:r w:rsidR="00310F9E">
              <w:rPr>
                <w:rFonts w:cstheme="minorHAnsi"/>
              </w:rPr>
              <w:t>P</w:t>
            </w:r>
            <w:r w:rsidR="00E97ED0" w:rsidRPr="005A2667">
              <w:rPr>
                <w:rFonts w:cstheme="minorHAnsi"/>
              </w:rPr>
              <w:t>repare and submit regular environmental and social monitoring reports presenting the state of compliance with the</w:t>
            </w:r>
            <w:r w:rsidR="00E97ED0">
              <w:rPr>
                <w:rFonts w:cstheme="minorHAnsi"/>
              </w:rPr>
              <w:t xml:space="preserve"> actions set out in the</w:t>
            </w:r>
            <w:r w:rsidR="00E97ED0" w:rsidRPr="005A2667">
              <w:rPr>
                <w:rFonts w:cstheme="minorHAnsi"/>
              </w:rPr>
              <w:t xml:space="preserve"> ESCP</w:t>
            </w:r>
            <w:r w:rsidR="00E97ED0">
              <w:rPr>
                <w:rFonts w:cstheme="minorHAnsi"/>
              </w:rPr>
              <w:t xml:space="preserve"> and, particularly, in relation to the preparation and implementation of the environmental and social management tools and actions referenced in Section 1.</w:t>
            </w:r>
            <w:r w:rsidR="00AC1A6C">
              <w:rPr>
                <w:rFonts w:cstheme="minorHAnsi"/>
              </w:rPr>
              <w:t>5</w:t>
            </w:r>
            <w:r w:rsidR="00E97ED0">
              <w:rPr>
                <w:rFonts w:cstheme="minorHAnsi"/>
              </w:rPr>
              <w:t>. below</w:t>
            </w:r>
            <w:r w:rsidR="00E97ED0" w:rsidRPr="005A2667">
              <w:rPr>
                <w:rFonts w:cstheme="minorHAnsi"/>
              </w:rPr>
              <w:t xml:space="preserve">. </w:t>
            </w:r>
          </w:p>
          <w:p w14:paraId="420DDA88" w14:textId="199A1938" w:rsidR="00561847" w:rsidRDefault="00561847" w:rsidP="00890250">
            <w:pPr>
              <w:jc w:val="both"/>
              <w:rPr>
                <w:rFonts w:cstheme="minorHAnsi"/>
              </w:rPr>
            </w:pPr>
            <w:r w:rsidRPr="000B7699">
              <w:rPr>
                <w:rFonts w:cstheme="minorHAnsi"/>
              </w:rPr>
              <w:t xml:space="preserve">Prepare and submit </w:t>
            </w:r>
            <w:r>
              <w:rPr>
                <w:rFonts w:cstheme="minorHAnsi"/>
              </w:rPr>
              <w:t xml:space="preserve">regular </w:t>
            </w:r>
            <w:r w:rsidRPr="000B7699">
              <w:rPr>
                <w:rFonts w:cstheme="minorHAnsi"/>
              </w:rPr>
              <w:t>monitoring reports</w:t>
            </w:r>
            <w:r>
              <w:rPr>
                <w:rFonts w:cstheme="minorHAnsi"/>
              </w:rPr>
              <w:t xml:space="preserve"> on the implementation of the </w:t>
            </w:r>
            <w:r w:rsidR="002645DA">
              <w:rPr>
                <w:rFonts w:cstheme="minorHAnsi"/>
              </w:rPr>
              <w:t>ESCP</w:t>
            </w:r>
            <w:r w:rsidR="009856D1">
              <w:rPr>
                <w:rFonts w:cstheme="minorHAnsi"/>
              </w:rPr>
              <w:t xml:space="preserve"> that </w:t>
            </w:r>
            <w:r w:rsidR="00FD3316">
              <w:rPr>
                <w:rFonts w:cstheme="minorHAnsi"/>
              </w:rPr>
              <w:t xml:space="preserve">also </w:t>
            </w:r>
            <w:r w:rsidR="009856D1">
              <w:rPr>
                <w:rFonts w:cstheme="minorHAnsi"/>
              </w:rPr>
              <w:t>shows the status of compliance with the legal framework</w:t>
            </w:r>
            <w:r>
              <w:rPr>
                <w:rFonts w:cstheme="minorHAnsi"/>
              </w:rPr>
              <w:t>.</w:t>
            </w:r>
          </w:p>
          <w:p w14:paraId="2415A088" w14:textId="77777777" w:rsidR="009856D1" w:rsidRDefault="009856D1" w:rsidP="00561847">
            <w:pPr>
              <w:rPr>
                <w:rFonts w:cstheme="minorHAnsi"/>
              </w:rPr>
            </w:pPr>
          </w:p>
          <w:p w14:paraId="47C9621B" w14:textId="18D625AC" w:rsidR="009856D1" w:rsidRPr="000B7699" w:rsidRDefault="009856D1" w:rsidP="00561847">
            <w:pPr>
              <w:rPr>
                <w:rFonts w:cstheme="minorHAnsi"/>
                <w:u w:val="single"/>
              </w:rPr>
            </w:pPr>
          </w:p>
        </w:tc>
        <w:tc>
          <w:tcPr>
            <w:tcW w:w="2250" w:type="dxa"/>
            <w:tcBorders>
              <w:bottom w:val="single" w:sz="4" w:space="0" w:color="auto"/>
            </w:tcBorders>
          </w:tcPr>
          <w:p w14:paraId="19A80186" w14:textId="0F991121" w:rsidR="00BC4A16" w:rsidRPr="00BC4A16" w:rsidRDefault="00E97ED0" w:rsidP="009856D1">
            <w:pPr>
              <w:rPr>
                <w:rFonts w:cstheme="minorHAnsi"/>
              </w:rPr>
            </w:pPr>
            <w:r w:rsidRPr="005A2667">
              <w:rPr>
                <w:rFonts w:cstheme="minorHAnsi"/>
                <w:i/>
              </w:rPr>
              <w:t>Quarterly</w:t>
            </w:r>
            <w:r>
              <w:rPr>
                <w:rFonts w:cstheme="minorHAnsi"/>
                <w:i/>
              </w:rPr>
              <w:t xml:space="preserve"> Reporting</w:t>
            </w:r>
            <w:r w:rsidRPr="009856D1" w:rsidDel="00E97ED0">
              <w:rPr>
                <w:rFonts w:cstheme="minorHAnsi"/>
              </w:rPr>
              <w:t xml:space="preserve"> </w:t>
            </w:r>
          </w:p>
        </w:tc>
        <w:tc>
          <w:tcPr>
            <w:tcW w:w="2250" w:type="dxa"/>
            <w:tcBorders>
              <w:bottom w:val="single" w:sz="4" w:space="0" w:color="auto"/>
            </w:tcBorders>
          </w:tcPr>
          <w:p w14:paraId="4D714033" w14:textId="7154A76A" w:rsidR="00E97ED0" w:rsidRDefault="00E97ED0" w:rsidP="00E97ED0">
            <w:pPr>
              <w:rPr>
                <w:rFonts w:cstheme="minorHAnsi"/>
                <w:i/>
              </w:rPr>
            </w:pPr>
            <w:r>
              <w:rPr>
                <w:rFonts w:cstheme="minorHAnsi"/>
                <w:i/>
              </w:rPr>
              <w:t>Project Implementation Unit</w:t>
            </w:r>
            <w:r w:rsidRPr="005A2667">
              <w:rPr>
                <w:rFonts w:cstheme="minorHAnsi"/>
                <w:i/>
              </w:rPr>
              <w:t xml:space="preserve"> (</w:t>
            </w:r>
            <w:r w:rsidR="00673A3D">
              <w:rPr>
                <w:rFonts w:cstheme="minorHAnsi"/>
                <w:i/>
              </w:rPr>
              <w:t>PISU</w:t>
            </w:r>
            <w:r w:rsidRPr="005A2667">
              <w:rPr>
                <w:rFonts w:cstheme="minorHAnsi"/>
                <w:i/>
              </w:rPr>
              <w:t xml:space="preserve">) Monitoring &amp; Evaluation Officer, Project </w:t>
            </w:r>
            <w:r>
              <w:rPr>
                <w:rFonts w:cstheme="minorHAnsi"/>
                <w:i/>
              </w:rPr>
              <w:t>Manager</w:t>
            </w:r>
            <w:r w:rsidRPr="005A2667">
              <w:rPr>
                <w:rFonts w:cstheme="minorHAnsi"/>
                <w:i/>
              </w:rPr>
              <w:t>, Social Safeguards Officer and Environmental Safeguards Officer</w:t>
            </w:r>
          </w:p>
          <w:p w14:paraId="346AE4B7" w14:textId="77777777" w:rsidR="00561847" w:rsidRDefault="00561847" w:rsidP="00561847">
            <w:pPr>
              <w:rPr>
                <w:rFonts w:cstheme="minorHAnsi"/>
                <w:i/>
              </w:rPr>
            </w:pPr>
          </w:p>
          <w:p w14:paraId="5D4F34D0" w14:textId="37097B0B" w:rsidR="00E97ED0" w:rsidRPr="004137A2" w:rsidRDefault="00E97ED0" w:rsidP="00561847">
            <w:pPr>
              <w:rPr>
                <w:rFonts w:cstheme="minorHAnsi"/>
                <w:i/>
              </w:rPr>
            </w:pPr>
            <w:r>
              <w:rPr>
                <w:rFonts w:cstheme="minorHAnsi"/>
                <w:i/>
              </w:rPr>
              <w:t>Funding from the Project budget</w:t>
            </w:r>
          </w:p>
        </w:tc>
        <w:tc>
          <w:tcPr>
            <w:tcW w:w="3150" w:type="dxa"/>
            <w:tcBorders>
              <w:bottom w:val="single" w:sz="4" w:space="0" w:color="auto"/>
            </w:tcBorders>
          </w:tcPr>
          <w:p w14:paraId="42AA062D" w14:textId="48594C88" w:rsidR="00561847" w:rsidRPr="000B7699" w:rsidRDefault="00E97ED0" w:rsidP="00561847">
            <w:pPr>
              <w:rPr>
                <w:rFonts w:cstheme="minorHAnsi"/>
              </w:rPr>
            </w:pPr>
            <w:r>
              <w:rPr>
                <w:rFonts w:cstheme="minorHAnsi"/>
              </w:rPr>
              <w:t xml:space="preserve">Throughout project implementation </w:t>
            </w:r>
            <w:r w:rsidR="00F526EF">
              <w:rPr>
                <w:rFonts w:cstheme="minorHAnsi"/>
              </w:rPr>
              <w:t>(1</w:t>
            </w:r>
            <w:r w:rsidR="00F526EF" w:rsidRPr="00BA0D60">
              <w:rPr>
                <w:rFonts w:cstheme="minorHAnsi"/>
                <w:vertAlign w:val="superscript"/>
              </w:rPr>
              <w:t>st</w:t>
            </w:r>
            <w:r w:rsidR="00F526EF">
              <w:rPr>
                <w:rFonts w:cstheme="minorHAnsi"/>
              </w:rPr>
              <w:t xml:space="preserve"> to </w:t>
            </w:r>
            <w:r w:rsidR="003A09B0">
              <w:rPr>
                <w:rFonts w:cstheme="minorHAnsi"/>
              </w:rPr>
              <w:t>4th</w:t>
            </w:r>
            <w:r w:rsidR="00F526EF">
              <w:rPr>
                <w:rFonts w:cstheme="minorHAnsi"/>
              </w:rPr>
              <w:t xml:space="preserve"> year)</w:t>
            </w:r>
          </w:p>
        </w:tc>
      </w:tr>
      <w:tr w:rsidR="00E97ED0" w:rsidRPr="00DE42B9" w14:paraId="2BA3FC31" w14:textId="77777777" w:rsidTr="00FA2E86">
        <w:trPr>
          <w:trHeight w:val="683"/>
        </w:trPr>
        <w:tc>
          <w:tcPr>
            <w:tcW w:w="715" w:type="dxa"/>
            <w:tcBorders>
              <w:bottom w:val="single" w:sz="4" w:space="0" w:color="auto"/>
            </w:tcBorders>
          </w:tcPr>
          <w:p w14:paraId="01DC7317" w14:textId="77777777" w:rsidR="00E97ED0" w:rsidRPr="00DE42B9" w:rsidRDefault="00E97ED0" w:rsidP="00561847">
            <w:pPr>
              <w:jc w:val="center"/>
              <w:rPr>
                <w:rFonts w:cstheme="minorHAnsi"/>
              </w:rPr>
            </w:pPr>
          </w:p>
        </w:tc>
        <w:tc>
          <w:tcPr>
            <w:tcW w:w="6120" w:type="dxa"/>
            <w:tcBorders>
              <w:bottom w:val="single" w:sz="4" w:space="0" w:color="auto"/>
            </w:tcBorders>
          </w:tcPr>
          <w:p w14:paraId="7AADC3B5" w14:textId="1D6644C1" w:rsidR="00E97ED0" w:rsidRPr="005A2667" w:rsidRDefault="00E97ED0" w:rsidP="00890250">
            <w:pPr>
              <w:pStyle w:val="ModelNrmlSingle"/>
              <w:spacing w:after="0"/>
              <w:ind w:firstLine="16"/>
              <w:rPr>
                <w:rFonts w:asciiTheme="minorHAnsi" w:hAnsiTheme="minorHAnsi" w:cstheme="minorHAnsi"/>
                <w:bCs/>
                <w:szCs w:val="22"/>
              </w:rPr>
            </w:pPr>
            <w:r w:rsidRPr="005A2667">
              <w:rPr>
                <w:rFonts w:asciiTheme="minorHAnsi" w:hAnsiTheme="minorHAnsi" w:cstheme="minorHAnsi"/>
                <w:b/>
                <w:bCs/>
                <w:color w:val="4472C4" w:themeColor="accent1"/>
                <w:szCs w:val="22"/>
              </w:rPr>
              <w:t>INCIDENTS AND ACCIDENTS NOTIFICATION</w:t>
            </w:r>
            <w:r w:rsidRPr="005A2667">
              <w:rPr>
                <w:rFonts w:asciiTheme="minorHAnsi" w:hAnsiTheme="minorHAnsi" w:cstheme="minorHAnsi"/>
                <w:bCs/>
                <w:color w:val="4472C4" w:themeColor="accent1"/>
                <w:szCs w:val="22"/>
              </w:rPr>
              <w:t xml:space="preserve">: </w:t>
            </w:r>
            <w:r w:rsidR="00310F9E">
              <w:rPr>
                <w:rFonts w:asciiTheme="minorHAnsi" w:hAnsiTheme="minorHAnsi" w:cstheme="minorHAnsi"/>
                <w:bCs/>
                <w:szCs w:val="22"/>
              </w:rPr>
              <w:t>P</w:t>
            </w:r>
            <w:r w:rsidRPr="005A2667">
              <w:rPr>
                <w:rFonts w:asciiTheme="minorHAnsi" w:hAnsiTheme="minorHAnsi" w:cstheme="minorHAnsi"/>
                <w:bCs/>
                <w:szCs w:val="22"/>
              </w:rPr>
              <w:t>romptly notify the Bank of any incident or accident related to or having an impact on the Project which has, or is likely to have, a significant adverse effect on the environment, the affected communities, the public or workers, including risks based on the environmental and social assessment.</w:t>
            </w:r>
            <w:r>
              <w:rPr>
                <w:rFonts w:asciiTheme="minorHAnsi" w:hAnsiTheme="minorHAnsi" w:cstheme="minorHAnsi"/>
                <w:bCs/>
                <w:szCs w:val="22"/>
              </w:rPr>
              <w:t xml:space="preserve"> Indicative examples: any Project-related fatalities or project-related allegations of gender-based violence. </w:t>
            </w:r>
            <w:r w:rsidR="00512C33" w:rsidRPr="005A2667">
              <w:rPr>
                <w:rFonts w:asciiTheme="minorHAnsi" w:hAnsiTheme="minorHAnsi" w:cstheme="minorHAnsi"/>
                <w:bCs/>
                <w:szCs w:val="22"/>
              </w:rPr>
              <w:t xml:space="preserve">The Government will provide </w:t>
            </w:r>
            <w:proofErr w:type="gramStart"/>
            <w:r w:rsidR="00512C33" w:rsidRPr="005A2667">
              <w:rPr>
                <w:rFonts w:asciiTheme="minorHAnsi" w:hAnsiTheme="minorHAnsi" w:cstheme="minorHAnsi"/>
                <w:bCs/>
                <w:szCs w:val="22"/>
              </w:rPr>
              <w:t>sufficient</w:t>
            </w:r>
            <w:proofErr w:type="gramEnd"/>
            <w:r w:rsidR="00512C33" w:rsidRPr="005A2667">
              <w:rPr>
                <w:rFonts w:asciiTheme="minorHAnsi" w:hAnsiTheme="minorHAnsi" w:cstheme="minorHAnsi"/>
                <w:bCs/>
                <w:szCs w:val="22"/>
              </w:rPr>
              <w:t xml:space="preserve"> detail regarding the incident or accident, indicating immediate measures taken to</w:t>
            </w:r>
            <w:r w:rsidR="00512C33">
              <w:rPr>
                <w:rFonts w:asciiTheme="minorHAnsi" w:hAnsiTheme="minorHAnsi" w:cstheme="minorHAnsi"/>
                <w:bCs/>
                <w:szCs w:val="22"/>
              </w:rPr>
              <w:t xml:space="preserve"> address it.</w:t>
            </w:r>
            <w:r w:rsidR="00351CD6">
              <w:rPr>
                <w:rFonts w:asciiTheme="minorHAnsi" w:hAnsiTheme="minorHAnsi" w:cstheme="minorHAnsi"/>
                <w:bCs/>
                <w:szCs w:val="22"/>
              </w:rPr>
              <w:t xml:space="preserve"> Incident and accidents reporting </w:t>
            </w:r>
            <w:r w:rsidR="006A4562">
              <w:rPr>
                <w:rFonts w:asciiTheme="minorHAnsi" w:hAnsiTheme="minorHAnsi" w:cstheme="minorHAnsi"/>
                <w:bCs/>
                <w:szCs w:val="22"/>
              </w:rPr>
              <w:t>requirements will</w:t>
            </w:r>
            <w:r w:rsidR="00351CD6">
              <w:rPr>
                <w:rFonts w:asciiTheme="minorHAnsi" w:hAnsiTheme="minorHAnsi" w:cstheme="minorHAnsi"/>
                <w:bCs/>
                <w:szCs w:val="22"/>
              </w:rPr>
              <w:t xml:space="preserve"> be incorporated into the project implementation and procedures manuals.</w:t>
            </w:r>
          </w:p>
          <w:p w14:paraId="0137E245" w14:textId="77777777" w:rsidR="00E97ED0" w:rsidRPr="000A0AEB" w:rsidRDefault="00E97ED0" w:rsidP="00E97ED0">
            <w:pPr>
              <w:rPr>
                <w:rFonts w:cstheme="minorHAnsi"/>
                <w:b/>
                <w:color w:val="4472C4" w:themeColor="accent1"/>
              </w:rPr>
            </w:pPr>
          </w:p>
        </w:tc>
        <w:tc>
          <w:tcPr>
            <w:tcW w:w="2250" w:type="dxa"/>
            <w:tcBorders>
              <w:bottom w:val="single" w:sz="4" w:space="0" w:color="auto"/>
            </w:tcBorders>
          </w:tcPr>
          <w:p w14:paraId="06D8AFE2" w14:textId="3ACECDD4" w:rsidR="00F526EF" w:rsidRDefault="00F526EF" w:rsidP="00F526EF">
            <w:pPr>
              <w:rPr>
                <w:rFonts w:cstheme="minorHAnsi"/>
                <w:i/>
              </w:rPr>
            </w:pPr>
            <w:r>
              <w:rPr>
                <w:rFonts w:cstheme="minorHAnsi"/>
                <w:i/>
              </w:rPr>
              <w:t>Immediately, and no later than 48 hours after knowledge about such accidents or incidents, report to the Task Team Leader of the Bank</w:t>
            </w:r>
          </w:p>
          <w:p w14:paraId="57F02B49" w14:textId="77777777" w:rsidR="00E97ED0" w:rsidRPr="005A2667" w:rsidRDefault="00E97ED0" w:rsidP="00561847">
            <w:pPr>
              <w:rPr>
                <w:rFonts w:cstheme="minorHAnsi"/>
                <w:i/>
              </w:rPr>
            </w:pPr>
          </w:p>
        </w:tc>
        <w:tc>
          <w:tcPr>
            <w:tcW w:w="2250" w:type="dxa"/>
            <w:tcBorders>
              <w:bottom w:val="single" w:sz="4" w:space="0" w:color="auto"/>
            </w:tcBorders>
          </w:tcPr>
          <w:p w14:paraId="7F4D35C9" w14:textId="2ABB013A" w:rsidR="00F526EF" w:rsidRDefault="00F526EF" w:rsidP="00F526EF">
            <w:pPr>
              <w:rPr>
                <w:rFonts w:cstheme="minorHAnsi"/>
                <w:i/>
              </w:rPr>
            </w:pPr>
            <w:r>
              <w:rPr>
                <w:rFonts w:cstheme="minorHAnsi"/>
                <w:i/>
              </w:rPr>
              <w:t>PI</w:t>
            </w:r>
            <w:r w:rsidR="00C749FD">
              <w:rPr>
                <w:rFonts w:cstheme="minorHAnsi"/>
                <w:i/>
              </w:rPr>
              <w:t>S</w:t>
            </w:r>
            <w:r>
              <w:rPr>
                <w:rFonts w:cstheme="minorHAnsi"/>
                <w:i/>
              </w:rPr>
              <w:t>U Project Manager</w:t>
            </w:r>
            <w:r w:rsidRPr="005A2667">
              <w:rPr>
                <w:rFonts w:cstheme="minorHAnsi"/>
                <w:i/>
              </w:rPr>
              <w:t>, Social and/or Environmental Safeguards Officer</w:t>
            </w:r>
          </w:p>
          <w:p w14:paraId="50156A69" w14:textId="77777777" w:rsidR="00F526EF" w:rsidRDefault="00F526EF" w:rsidP="00F526EF">
            <w:pPr>
              <w:rPr>
                <w:rFonts w:cstheme="minorHAnsi"/>
                <w:i/>
              </w:rPr>
            </w:pPr>
          </w:p>
          <w:p w14:paraId="33B98587" w14:textId="60A02ADD" w:rsidR="00E97ED0" w:rsidRDefault="00F526EF" w:rsidP="00F526EF">
            <w:pPr>
              <w:rPr>
                <w:rFonts w:cstheme="minorHAnsi"/>
                <w:i/>
              </w:rPr>
            </w:pPr>
            <w:r>
              <w:rPr>
                <w:rFonts w:cstheme="minorHAnsi"/>
                <w:i/>
              </w:rPr>
              <w:t>Funding from the Project budget.</w:t>
            </w:r>
          </w:p>
        </w:tc>
        <w:tc>
          <w:tcPr>
            <w:tcW w:w="3150" w:type="dxa"/>
            <w:tcBorders>
              <w:bottom w:val="single" w:sz="4" w:space="0" w:color="auto"/>
            </w:tcBorders>
          </w:tcPr>
          <w:p w14:paraId="6F4455FF" w14:textId="7C5AEB7C" w:rsidR="00E97ED0" w:rsidRDefault="00F526EF" w:rsidP="00561847">
            <w:pPr>
              <w:rPr>
                <w:rFonts w:cstheme="minorHAnsi"/>
              </w:rPr>
            </w:pPr>
            <w:r>
              <w:rPr>
                <w:rFonts w:cstheme="minorHAnsi"/>
              </w:rPr>
              <w:t>Throughout project implementation (1</w:t>
            </w:r>
            <w:r w:rsidRPr="006C03B6">
              <w:rPr>
                <w:rFonts w:cstheme="minorHAnsi"/>
                <w:vertAlign w:val="superscript"/>
              </w:rPr>
              <w:t>st</w:t>
            </w:r>
            <w:r>
              <w:rPr>
                <w:rFonts w:cstheme="minorHAnsi"/>
              </w:rPr>
              <w:t xml:space="preserve"> to </w:t>
            </w:r>
            <w:r w:rsidR="003A09B0">
              <w:rPr>
                <w:rFonts w:cstheme="minorHAnsi"/>
              </w:rPr>
              <w:t>4th</w:t>
            </w:r>
            <w:r>
              <w:rPr>
                <w:rFonts w:cstheme="minorHAnsi"/>
              </w:rPr>
              <w:t xml:space="preserve"> year)</w:t>
            </w:r>
          </w:p>
        </w:tc>
      </w:tr>
      <w:tr w:rsidR="00561847" w:rsidRPr="00DE42B9" w14:paraId="000E4D72" w14:textId="77777777" w:rsidTr="00E85B0E">
        <w:trPr>
          <w:trHeight w:val="330"/>
        </w:trPr>
        <w:tc>
          <w:tcPr>
            <w:tcW w:w="14485" w:type="dxa"/>
            <w:gridSpan w:val="5"/>
            <w:tcBorders>
              <w:top w:val="double" w:sz="4" w:space="0" w:color="auto"/>
              <w:bottom w:val="single" w:sz="4" w:space="0" w:color="auto"/>
            </w:tcBorders>
            <w:shd w:val="clear" w:color="auto" w:fill="D9D9D9" w:themeFill="background1" w:themeFillShade="D9"/>
          </w:tcPr>
          <w:p w14:paraId="6B0A2A86" w14:textId="77777777" w:rsidR="00561847" w:rsidRPr="00DE42B9" w:rsidRDefault="00561847" w:rsidP="00561847">
            <w:pPr>
              <w:rPr>
                <w:rFonts w:cstheme="minorHAnsi"/>
                <w:b/>
                <w:sz w:val="24"/>
              </w:rPr>
            </w:pPr>
            <w:r w:rsidRPr="00DE42B9">
              <w:rPr>
                <w:rFonts w:cstheme="minorHAnsi"/>
                <w:b/>
                <w:sz w:val="24"/>
              </w:rPr>
              <w:t>SUMMARY ASSESSMENT</w:t>
            </w:r>
          </w:p>
        </w:tc>
      </w:tr>
      <w:tr w:rsidR="00561847" w:rsidRPr="00DE42B9" w14:paraId="6D345FF7" w14:textId="77777777" w:rsidTr="00E85B0E">
        <w:tc>
          <w:tcPr>
            <w:tcW w:w="14485" w:type="dxa"/>
            <w:gridSpan w:val="5"/>
            <w:tcBorders>
              <w:top w:val="single" w:sz="4" w:space="0" w:color="auto"/>
            </w:tcBorders>
            <w:shd w:val="clear" w:color="auto" w:fill="F7CAAC" w:themeFill="accent2" w:themeFillTint="66"/>
          </w:tcPr>
          <w:p w14:paraId="3FBDBE25" w14:textId="77777777" w:rsidR="00561847" w:rsidRPr="00DE42B9" w:rsidRDefault="00561847" w:rsidP="00561847">
            <w:pPr>
              <w:rPr>
                <w:rFonts w:cstheme="minorHAnsi"/>
                <w:b/>
                <w:sz w:val="24"/>
              </w:rPr>
            </w:pPr>
            <w:r w:rsidRPr="00DE42B9">
              <w:rPr>
                <w:rFonts w:cstheme="minorHAnsi"/>
                <w:b/>
                <w:sz w:val="24"/>
              </w:rPr>
              <w:t>ESS 1:  ASSESSMENT AND MANAGEMENT OF ENVIRONMENTAL AND SOCIAL RISKS AND IMPACTS</w:t>
            </w:r>
          </w:p>
        </w:tc>
      </w:tr>
      <w:tr w:rsidR="00884902" w:rsidRPr="00DE42B9" w14:paraId="2F827515" w14:textId="77777777" w:rsidTr="00FA2E86">
        <w:tc>
          <w:tcPr>
            <w:tcW w:w="715" w:type="dxa"/>
          </w:tcPr>
          <w:p w14:paraId="2B499E9D" w14:textId="053A4C80" w:rsidR="00884902" w:rsidRPr="00DE42B9" w:rsidRDefault="00884902" w:rsidP="008C2DA1">
            <w:pPr>
              <w:jc w:val="center"/>
              <w:rPr>
                <w:rFonts w:cstheme="minorHAnsi"/>
              </w:rPr>
            </w:pPr>
            <w:r w:rsidRPr="00DE42B9">
              <w:rPr>
                <w:rFonts w:cstheme="minorHAnsi"/>
              </w:rPr>
              <w:t>1.</w:t>
            </w:r>
            <w:r w:rsidR="00B4572B">
              <w:rPr>
                <w:rFonts w:cstheme="minorHAnsi"/>
              </w:rPr>
              <w:t>1</w:t>
            </w:r>
          </w:p>
        </w:tc>
        <w:tc>
          <w:tcPr>
            <w:tcW w:w="6120" w:type="dxa"/>
          </w:tcPr>
          <w:p w14:paraId="0A29C78D" w14:textId="7D23632C" w:rsidR="00884902" w:rsidRPr="00DA2AF4" w:rsidRDefault="00F94B40" w:rsidP="00890250">
            <w:pPr>
              <w:autoSpaceDE w:val="0"/>
              <w:autoSpaceDN w:val="0"/>
              <w:adjustRightInd w:val="0"/>
              <w:jc w:val="both"/>
              <w:rPr>
                <w:rFonts w:cstheme="minorHAnsi"/>
              </w:rPr>
            </w:pPr>
            <w:r w:rsidRPr="00DA2AF4">
              <w:rPr>
                <w:rFonts w:cstheme="minorHAnsi"/>
                <w:b/>
                <w:color w:val="5B9BD5" w:themeColor="accent5"/>
                <w:lang w:val="en-GB"/>
              </w:rPr>
              <w:t>ORGANIZATIONAL STRUCTURE</w:t>
            </w:r>
            <w:r w:rsidRPr="00DA2AF4">
              <w:rPr>
                <w:rFonts w:cstheme="minorHAnsi"/>
                <w:lang w:val="en-GB"/>
              </w:rPr>
              <w:t xml:space="preserve">: </w:t>
            </w:r>
            <w:r w:rsidR="00E74787" w:rsidRPr="00DA2AF4">
              <w:rPr>
                <w:rFonts w:cstheme="minorHAnsi"/>
                <w:lang w:val="en-GB"/>
              </w:rPr>
              <w:t>Establish u</w:t>
            </w:r>
            <w:proofErr w:type="spellStart"/>
            <w:r w:rsidRPr="00DA2AF4">
              <w:rPr>
                <w:rFonts w:cstheme="minorHAnsi"/>
              </w:rPr>
              <w:t>nder</w:t>
            </w:r>
            <w:proofErr w:type="spellEnd"/>
            <w:r w:rsidRPr="00DA2AF4">
              <w:rPr>
                <w:rFonts w:cstheme="minorHAnsi"/>
              </w:rPr>
              <w:t xml:space="preserve"> </w:t>
            </w:r>
            <w:r w:rsidR="000B7B08" w:rsidRPr="00DA2AF4">
              <w:rPr>
                <w:rFonts w:cstheme="minorHAnsi"/>
              </w:rPr>
              <w:t xml:space="preserve">the </w:t>
            </w:r>
            <w:r w:rsidRPr="00DA2AF4">
              <w:rPr>
                <w:rFonts w:cstheme="minorHAnsi"/>
              </w:rPr>
              <w:t>SSN</w:t>
            </w:r>
            <w:r w:rsidR="000B7B08" w:rsidRPr="00DA2AF4">
              <w:rPr>
                <w:rFonts w:cstheme="minorHAnsi"/>
              </w:rPr>
              <w:t xml:space="preserve"> project (P169779)</w:t>
            </w:r>
            <w:proofErr w:type="gramStart"/>
            <w:r w:rsidRPr="00DA2AF4">
              <w:rPr>
                <w:rFonts w:cstheme="minorHAnsi"/>
              </w:rPr>
              <w:t>, ,</w:t>
            </w:r>
            <w:proofErr w:type="gramEnd"/>
            <w:r w:rsidRPr="00DA2AF4">
              <w:rPr>
                <w:rFonts w:cstheme="minorHAnsi"/>
              </w:rPr>
              <w:t xml:space="preserve"> and the</w:t>
            </w:r>
            <w:r w:rsidR="00E74787" w:rsidRPr="00DA2AF4">
              <w:rPr>
                <w:rFonts w:cstheme="minorHAnsi"/>
              </w:rPr>
              <w:t xml:space="preserve">reafter </w:t>
            </w:r>
            <w:r w:rsidRPr="00DA2AF4">
              <w:rPr>
                <w:rFonts w:cstheme="minorHAnsi"/>
              </w:rPr>
              <w:t xml:space="preserve">maintain, an organizational structure </w:t>
            </w:r>
            <w:r w:rsidR="00F9422C" w:rsidRPr="00DA2AF4">
              <w:rPr>
                <w:rFonts w:cstheme="minorHAnsi"/>
              </w:rPr>
              <w:t xml:space="preserve">adequate </w:t>
            </w:r>
            <w:r w:rsidRPr="00DA2AF4">
              <w:rPr>
                <w:rFonts w:cstheme="minorHAnsi"/>
              </w:rPr>
              <w:t>to support environmental and social risk management</w:t>
            </w:r>
            <w:r w:rsidR="002E325A" w:rsidRPr="00DA2AF4">
              <w:rPr>
                <w:rFonts w:cstheme="minorHAnsi"/>
              </w:rPr>
              <w:t>[</w:t>
            </w:r>
            <w:r w:rsidR="00E74787" w:rsidRPr="00DA2AF4">
              <w:rPr>
                <w:rFonts w:cstheme="minorHAnsi"/>
              </w:rPr>
              <w:t xml:space="preserve">, </w:t>
            </w:r>
            <w:r w:rsidR="00F9422C" w:rsidRPr="00DA2AF4">
              <w:rPr>
                <w:rFonts w:cstheme="minorHAnsi"/>
              </w:rPr>
              <w:t>with qualified staff in sufficient numbers</w:t>
            </w:r>
            <w:r w:rsidR="002E325A" w:rsidRPr="00DA2AF4">
              <w:rPr>
                <w:rFonts w:cstheme="minorHAnsi"/>
              </w:rPr>
              <w:t>,</w:t>
            </w:r>
            <w:r w:rsidR="00F9422C" w:rsidRPr="00DA2AF4">
              <w:rPr>
                <w:rFonts w:cstheme="minorHAnsi"/>
              </w:rPr>
              <w:t xml:space="preserve"> </w:t>
            </w:r>
            <w:r w:rsidR="00E74787" w:rsidRPr="00DA2AF4">
              <w:rPr>
                <w:rFonts w:cstheme="minorHAnsi"/>
              </w:rPr>
              <w:t xml:space="preserve">including </w:t>
            </w:r>
            <w:r w:rsidR="00F9422C" w:rsidRPr="00DA2AF4">
              <w:rPr>
                <w:rFonts w:cstheme="minorHAnsi"/>
              </w:rPr>
              <w:t xml:space="preserve">a Project Implementation </w:t>
            </w:r>
            <w:r w:rsidR="00E044B0" w:rsidRPr="00DA2AF4">
              <w:rPr>
                <w:rFonts w:cstheme="minorHAnsi"/>
              </w:rPr>
              <w:t xml:space="preserve">Support </w:t>
            </w:r>
            <w:r w:rsidR="00F9422C" w:rsidRPr="00DA2AF4">
              <w:rPr>
                <w:rFonts w:cstheme="minorHAnsi"/>
              </w:rPr>
              <w:t>Unit (PISU) with a Project Coordinator, Monitoring &amp; Evaluation Officer, a</w:t>
            </w:r>
            <w:r w:rsidR="00E74787" w:rsidRPr="00DA2AF4">
              <w:rPr>
                <w:rFonts w:cstheme="minorHAnsi"/>
              </w:rPr>
              <w:t xml:space="preserve"> </w:t>
            </w:r>
            <w:r w:rsidR="00473282" w:rsidRPr="00DA2AF4">
              <w:rPr>
                <w:rFonts w:cstheme="minorHAnsi"/>
              </w:rPr>
              <w:t xml:space="preserve">Gender and </w:t>
            </w:r>
            <w:r w:rsidR="00E74787" w:rsidRPr="00DA2AF4">
              <w:rPr>
                <w:rFonts w:cstheme="minorHAnsi"/>
              </w:rPr>
              <w:t>Social Safeguards Officer ]</w:t>
            </w:r>
            <w:r w:rsidRPr="00DA2AF4">
              <w:rPr>
                <w:rFonts w:cstheme="minorHAnsi"/>
              </w:rPr>
              <w:t xml:space="preserve">. The </w:t>
            </w:r>
            <w:r w:rsidR="00E044B0" w:rsidRPr="00DA2AF4">
              <w:rPr>
                <w:rFonts w:cstheme="minorHAnsi"/>
              </w:rPr>
              <w:t xml:space="preserve">PISU will support </w:t>
            </w:r>
            <w:r w:rsidR="00F9422C" w:rsidRPr="00DA2AF4">
              <w:rPr>
                <w:rFonts w:cstheme="minorHAnsi"/>
              </w:rPr>
              <w:t xml:space="preserve">the </w:t>
            </w:r>
            <w:r w:rsidRPr="00DA2AF4">
              <w:rPr>
                <w:rFonts w:ascii="Calibri" w:hAnsi="Calibri" w:cs="Calibri"/>
                <w:lang w:val="en-GB"/>
              </w:rPr>
              <w:t>Ministry of Social Action, Family and Promotion of Women (MASFAMU) and the Social Action Fund (FAS)</w:t>
            </w:r>
            <w:r w:rsidR="00E044B0" w:rsidRPr="00DA2AF4">
              <w:rPr>
                <w:rFonts w:ascii="Calibri" w:hAnsi="Calibri" w:cs="Calibri"/>
                <w:lang w:val="en-GB"/>
              </w:rPr>
              <w:t xml:space="preserve"> in the implementation of the project, building on the experience developed by </w:t>
            </w:r>
            <w:r w:rsidR="005725CC" w:rsidRPr="00DA2AF4">
              <w:rPr>
                <w:rFonts w:cstheme="minorHAnsi"/>
                <w:lang w:val="en-GB"/>
              </w:rPr>
              <w:t xml:space="preserve">the </w:t>
            </w:r>
            <w:r w:rsidR="00482E81" w:rsidRPr="00DA2AF4">
              <w:rPr>
                <w:rFonts w:cstheme="minorHAnsi"/>
                <w:lang w:val="en-GB"/>
              </w:rPr>
              <w:t xml:space="preserve">existing </w:t>
            </w:r>
            <w:r w:rsidR="00E044B0" w:rsidRPr="00DA2AF4">
              <w:rPr>
                <w:rFonts w:cstheme="minorHAnsi"/>
                <w:lang w:val="en-GB"/>
              </w:rPr>
              <w:t>structure in FAS</w:t>
            </w:r>
            <w:r w:rsidRPr="00DA2AF4">
              <w:rPr>
                <w:rFonts w:cstheme="minorHAnsi"/>
                <w:lang w:val="en-GB"/>
              </w:rPr>
              <w:t xml:space="preserve"> -funded</w:t>
            </w:r>
            <w:r w:rsidR="00482E81" w:rsidRPr="00DA2AF4">
              <w:rPr>
                <w:rFonts w:cstheme="minorHAnsi"/>
                <w:lang w:val="en-GB"/>
              </w:rPr>
              <w:t xml:space="preserve"> by</w:t>
            </w:r>
            <w:r w:rsidRPr="00DA2AF4">
              <w:rPr>
                <w:rFonts w:cstheme="minorHAnsi"/>
                <w:lang w:val="en-GB"/>
              </w:rPr>
              <w:t xml:space="preserve"> </w:t>
            </w:r>
            <w:r w:rsidR="00E044B0" w:rsidRPr="00DA2AF4">
              <w:rPr>
                <w:rFonts w:cstheme="minorHAnsi"/>
                <w:lang w:val="en-GB"/>
              </w:rPr>
              <w:t xml:space="preserve">the </w:t>
            </w:r>
            <w:r w:rsidRPr="00DA2AF4">
              <w:rPr>
                <w:rFonts w:cstheme="minorHAnsi"/>
                <w:lang w:val="en-GB"/>
              </w:rPr>
              <w:t>Local Development Project, (P105101).</w:t>
            </w:r>
          </w:p>
        </w:tc>
        <w:tc>
          <w:tcPr>
            <w:tcW w:w="2250" w:type="dxa"/>
          </w:tcPr>
          <w:p w14:paraId="7FD920E5" w14:textId="21491581" w:rsidR="00884902" w:rsidRPr="00884902" w:rsidRDefault="00884902" w:rsidP="008C2DA1">
            <w:pPr>
              <w:rPr>
                <w:rFonts w:cstheme="minorHAnsi"/>
              </w:rPr>
            </w:pPr>
            <w:r w:rsidRPr="00884902">
              <w:rPr>
                <w:rFonts w:cstheme="minorHAnsi"/>
              </w:rPr>
              <w:t xml:space="preserve">Prior the implementation of the project  </w:t>
            </w:r>
          </w:p>
        </w:tc>
        <w:tc>
          <w:tcPr>
            <w:tcW w:w="2250" w:type="dxa"/>
          </w:tcPr>
          <w:p w14:paraId="4D64C371" w14:textId="4F9DA744" w:rsidR="00BA0D60" w:rsidRDefault="00BA0D60" w:rsidP="00BA0D60">
            <w:pPr>
              <w:rPr>
                <w:rFonts w:cstheme="minorHAnsi"/>
                <w:i/>
              </w:rPr>
            </w:pPr>
            <w:r>
              <w:rPr>
                <w:rFonts w:cstheme="minorHAnsi"/>
                <w:i/>
              </w:rPr>
              <w:t>Project Implementation Unit</w:t>
            </w:r>
            <w:r w:rsidRPr="005A2667">
              <w:rPr>
                <w:rFonts w:cstheme="minorHAnsi"/>
                <w:i/>
              </w:rPr>
              <w:t xml:space="preserve"> (</w:t>
            </w:r>
            <w:r>
              <w:rPr>
                <w:rFonts w:cstheme="minorHAnsi"/>
                <w:i/>
              </w:rPr>
              <w:t>PI</w:t>
            </w:r>
            <w:r w:rsidR="00E55817">
              <w:rPr>
                <w:rFonts w:cstheme="minorHAnsi"/>
                <w:i/>
              </w:rPr>
              <w:t>S</w:t>
            </w:r>
            <w:r>
              <w:rPr>
                <w:rFonts w:cstheme="minorHAnsi"/>
                <w:i/>
              </w:rPr>
              <w:t>U</w:t>
            </w:r>
            <w:r w:rsidRPr="005A2667">
              <w:rPr>
                <w:rFonts w:cstheme="minorHAnsi"/>
                <w:i/>
              </w:rPr>
              <w:t xml:space="preserve">) Monitoring &amp; Evaluation Officer, Project </w:t>
            </w:r>
            <w:r w:rsidR="006321A2">
              <w:rPr>
                <w:rFonts w:cstheme="minorHAnsi"/>
                <w:i/>
              </w:rPr>
              <w:t>Coordinator</w:t>
            </w:r>
            <w:r w:rsidRPr="005A2667">
              <w:rPr>
                <w:rFonts w:cstheme="minorHAnsi"/>
                <w:i/>
              </w:rPr>
              <w:t>, Social Safeguards Officer and Environmental Safeguards Officer</w:t>
            </w:r>
          </w:p>
          <w:p w14:paraId="47CFE5A1" w14:textId="21732514" w:rsidR="00884902" w:rsidRPr="00884902" w:rsidRDefault="00884902" w:rsidP="008C2DA1">
            <w:pPr>
              <w:rPr>
                <w:rFonts w:cstheme="minorHAnsi"/>
              </w:rPr>
            </w:pPr>
          </w:p>
        </w:tc>
        <w:tc>
          <w:tcPr>
            <w:tcW w:w="3150" w:type="dxa"/>
          </w:tcPr>
          <w:p w14:paraId="0DA935D2" w14:textId="148E599F" w:rsidR="00884902" w:rsidRPr="00884902" w:rsidRDefault="00BA0D60" w:rsidP="008C2DA1">
            <w:r w:rsidRPr="005A2667">
              <w:rPr>
                <w:rFonts w:cstheme="minorHAnsi"/>
                <w:i/>
              </w:rPr>
              <w:t xml:space="preserve">From 1st to </w:t>
            </w:r>
            <w:r w:rsidR="003A09B0">
              <w:rPr>
                <w:rFonts w:cstheme="minorHAnsi"/>
                <w:i/>
              </w:rPr>
              <w:t>4th</w:t>
            </w:r>
            <w:r w:rsidR="005725CC">
              <w:rPr>
                <w:rFonts w:cstheme="minorHAnsi"/>
                <w:i/>
              </w:rPr>
              <w:t>4</w:t>
            </w:r>
            <w:r w:rsidR="005725CC" w:rsidRPr="005A2667">
              <w:rPr>
                <w:rFonts w:cstheme="minorHAnsi"/>
                <w:i/>
              </w:rPr>
              <w:t xml:space="preserve">th </w:t>
            </w:r>
            <w:r w:rsidRPr="005A2667">
              <w:rPr>
                <w:rFonts w:cstheme="minorHAnsi"/>
                <w:i/>
              </w:rPr>
              <w:t>year</w:t>
            </w:r>
            <w:r>
              <w:rPr>
                <w:rFonts w:cstheme="minorHAnsi"/>
                <w:i/>
              </w:rPr>
              <w:t xml:space="preserve"> (throughout Project implementation)</w:t>
            </w:r>
          </w:p>
        </w:tc>
      </w:tr>
      <w:tr w:rsidR="00872A64" w:rsidRPr="00884902" w14:paraId="32653EC4" w14:textId="77777777" w:rsidTr="00FA2E86">
        <w:tc>
          <w:tcPr>
            <w:tcW w:w="715" w:type="dxa"/>
          </w:tcPr>
          <w:p w14:paraId="3B6C44A8" w14:textId="07822EDA" w:rsidR="00872A64" w:rsidRPr="00884902" w:rsidRDefault="00B4572B" w:rsidP="00561847">
            <w:pPr>
              <w:jc w:val="center"/>
              <w:rPr>
                <w:rFonts w:cstheme="minorHAnsi"/>
              </w:rPr>
            </w:pPr>
            <w:r>
              <w:rPr>
                <w:rFonts w:cstheme="minorHAnsi"/>
              </w:rPr>
              <w:t>1.2</w:t>
            </w:r>
          </w:p>
        </w:tc>
        <w:tc>
          <w:tcPr>
            <w:tcW w:w="6120" w:type="dxa"/>
          </w:tcPr>
          <w:p w14:paraId="6B397016" w14:textId="42CF1E51" w:rsidR="00872A64" w:rsidRDefault="009354AC" w:rsidP="00890250">
            <w:pPr>
              <w:pStyle w:val="Default"/>
              <w:jc w:val="both"/>
              <w:rPr>
                <w:rFonts w:asciiTheme="minorHAnsi" w:hAnsiTheme="minorHAnsi" w:cstheme="minorHAnsi"/>
                <w:color w:val="auto"/>
                <w:sz w:val="22"/>
                <w:szCs w:val="22"/>
                <w:lang w:val="en-US"/>
              </w:rPr>
            </w:pPr>
            <w:bookmarkStart w:id="0" w:name="_Hlk2864761"/>
            <w:r>
              <w:rPr>
                <w:rFonts w:asciiTheme="minorHAnsi" w:hAnsiTheme="minorHAnsi" w:cstheme="minorHAnsi"/>
                <w:color w:val="auto"/>
                <w:sz w:val="22"/>
                <w:szCs w:val="22"/>
                <w:lang w:val="en-US"/>
              </w:rPr>
              <w:t>R</w:t>
            </w:r>
            <w:r w:rsidR="0097046E" w:rsidRPr="00BA0D60">
              <w:rPr>
                <w:rFonts w:asciiTheme="minorHAnsi" w:hAnsiTheme="minorHAnsi" w:cstheme="minorHAnsi"/>
                <w:color w:val="auto"/>
                <w:sz w:val="22"/>
                <w:szCs w:val="22"/>
                <w:lang w:val="en-US"/>
              </w:rPr>
              <w:t>ecruit and, thereaft</w:t>
            </w:r>
            <w:r w:rsidR="00BA0D60">
              <w:rPr>
                <w:rFonts w:asciiTheme="minorHAnsi" w:hAnsiTheme="minorHAnsi" w:cstheme="minorHAnsi"/>
                <w:color w:val="auto"/>
                <w:sz w:val="22"/>
                <w:szCs w:val="22"/>
                <w:lang w:val="en-US"/>
              </w:rPr>
              <w:t>er, maintain a</w:t>
            </w:r>
            <w:r w:rsidR="00890250">
              <w:rPr>
                <w:rFonts w:asciiTheme="minorHAnsi" w:hAnsiTheme="minorHAnsi" w:cstheme="minorHAnsi"/>
                <w:color w:val="auto"/>
                <w:sz w:val="22"/>
                <w:szCs w:val="22"/>
                <w:lang w:val="en-US"/>
              </w:rPr>
              <w:t xml:space="preserve"> full time </w:t>
            </w:r>
            <w:r w:rsidR="0097046E" w:rsidRPr="00BA0D60">
              <w:rPr>
                <w:rFonts w:asciiTheme="minorHAnsi" w:hAnsiTheme="minorHAnsi" w:cstheme="minorHAnsi"/>
                <w:color w:val="auto"/>
                <w:sz w:val="22"/>
                <w:szCs w:val="22"/>
                <w:lang w:val="en-US"/>
              </w:rPr>
              <w:t xml:space="preserve">Gender and Social Safeguards Specialist (GSSS – responsible for risks associated with </w:t>
            </w:r>
            <w:r w:rsidR="00EA25CB">
              <w:rPr>
                <w:rFonts w:asciiTheme="minorHAnsi" w:hAnsiTheme="minorHAnsi" w:cstheme="minorHAnsi"/>
                <w:color w:val="auto"/>
                <w:sz w:val="22"/>
                <w:szCs w:val="22"/>
                <w:lang w:val="en-US"/>
              </w:rPr>
              <w:t>Vulnerable Groups</w:t>
            </w:r>
            <w:r w:rsidR="0097046E" w:rsidRPr="00BA0D60">
              <w:rPr>
                <w:rFonts w:asciiTheme="minorHAnsi" w:hAnsiTheme="minorHAnsi" w:cstheme="minorHAnsi"/>
                <w:color w:val="auto"/>
                <w:sz w:val="22"/>
                <w:szCs w:val="22"/>
                <w:lang w:val="en-US"/>
              </w:rPr>
              <w:t xml:space="preserve">, Gender and Resettlement), with </w:t>
            </w:r>
            <w:bookmarkStart w:id="1" w:name="_Hlk2864792"/>
            <w:bookmarkEnd w:id="0"/>
            <w:r w:rsidR="0097046E" w:rsidRPr="00BA0D60">
              <w:rPr>
                <w:rFonts w:asciiTheme="minorHAnsi" w:hAnsiTheme="minorHAnsi" w:cstheme="minorHAnsi"/>
                <w:color w:val="auto"/>
                <w:sz w:val="22"/>
                <w:szCs w:val="22"/>
                <w:lang w:val="en-US"/>
              </w:rPr>
              <w:t>qualifications, experience and under terms of reference satisfactory to the Bank.</w:t>
            </w:r>
            <w:bookmarkEnd w:id="1"/>
          </w:p>
          <w:p w14:paraId="4392C297" w14:textId="635FBF44" w:rsidR="003A3AB7" w:rsidRPr="00753C4F" w:rsidRDefault="003A3AB7" w:rsidP="00890250">
            <w:pPr>
              <w:pStyle w:val="Default"/>
              <w:jc w:val="both"/>
              <w:rPr>
                <w:color w:val="auto"/>
                <w:sz w:val="22"/>
                <w:szCs w:val="22"/>
                <w:lang w:val="en-US"/>
              </w:rPr>
            </w:pPr>
          </w:p>
        </w:tc>
        <w:tc>
          <w:tcPr>
            <w:tcW w:w="2250" w:type="dxa"/>
          </w:tcPr>
          <w:p w14:paraId="703FE15C" w14:textId="1D6FFBE2" w:rsidR="00872A64" w:rsidRPr="00884902" w:rsidRDefault="0097046E">
            <w:pPr>
              <w:rPr>
                <w:rFonts w:cstheme="minorHAnsi"/>
              </w:rPr>
            </w:pPr>
            <w:r>
              <w:rPr>
                <w:i/>
              </w:rPr>
              <w:t xml:space="preserve">Recruitment: </w:t>
            </w:r>
            <w:r w:rsidRPr="005A2667">
              <w:rPr>
                <w:i/>
              </w:rPr>
              <w:t>Before the start of the project</w:t>
            </w:r>
            <w:r>
              <w:rPr>
                <w:i/>
              </w:rPr>
              <w:t xml:space="preserve"> and no later than 3 months after the Effective Date</w:t>
            </w:r>
          </w:p>
        </w:tc>
        <w:tc>
          <w:tcPr>
            <w:tcW w:w="2250" w:type="dxa"/>
          </w:tcPr>
          <w:p w14:paraId="61B51681" w14:textId="58F94B1A" w:rsidR="0097046E" w:rsidRDefault="0097046E" w:rsidP="0097046E">
            <w:pPr>
              <w:rPr>
                <w:rFonts w:cstheme="minorHAnsi"/>
                <w:i/>
              </w:rPr>
            </w:pPr>
            <w:r>
              <w:rPr>
                <w:rFonts w:cstheme="minorHAnsi"/>
                <w:i/>
              </w:rPr>
              <w:t>PI</w:t>
            </w:r>
            <w:r w:rsidR="006321A2">
              <w:rPr>
                <w:rFonts w:cstheme="minorHAnsi"/>
                <w:i/>
              </w:rPr>
              <w:t>S</w:t>
            </w:r>
            <w:r>
              <w:rPr>
                <w:rFonts w:cstheme="minorHAnsi"/>
                <w:i/>
              </w:rPr>
              <w:t>U</w:t>
            </w:r>
            <w:r w:rsidRPr="005A2667">
              <w:rPr>
                <w:rFonts w:cstheme="minorHAnsi"/>
                <w:i/>
              </w:rPr>
              <w:t xml:space="preserve">: </w:t>
            </w:r>
            <w:r>
              <w:rPr>
                <w:rFonts w:cstheme="minorHAnsi"/>
                <w:i/>
              </w:rPr>
              <w:t xml:space="preserve">Project </w:t>
            </w:r>
            <w:r w:rsidR="006321A2">
              <w:rPr>
                <w:rFonts w:cstheme="minorHAnsi"/>
                <w:i/>
              </w:rPr>
              <w:t>Coordinator</w:t>
            </w:r>
          </w:p>
          <w:p w14:paraId="7B2D3B16" w14:textId="77777777" w:rsidR="0097046E" w:rsidRDefault="0097046E" w:rsidP="0097046E">
            <w:pPr>
              <w:rPr>
                <w:rFonts w:cstheme="minorHAnsi"/>
                <w:i/>
              </w:rPr>
            </w:pPr>
          </w:p>
          <w:p w14:paraId="19FC81A9" w14:textId="77777777" w:rsidR="0097046E" w:rsidRDefault="0097046E" w:rsidP="0097046E">
            <w:pPr>
              <w:rPr>
                <w:rFonts w:cstheme="minorHAnsi"/>
                <w:i/>
              </w:rPr>
            </w:pPr>
            <w:r>
              <w:rPr>
                <w:rFonts w:cstheme="minorHAnsi"/>
                <w:i/>
              </w:rPr>
              <w:t>Funding from the Project budget</w:t>
            </w:r>
          </w:p>
          <w:p w14:paraId="5DB583B3" w14:textId="055A6A37" w:rsidR="00872A64" w:rsidRPr="00884902" w:rsidRDefault="00872A64" w:rsidP="0097046E">
            <w:pPr>
              <w:rPr>
                <w:rFonts w:cstheme="minorHAnsi"/>
              </w:rPr>
            </w:pPr>
          </w:p>
        </w:tc>
        <w:tc>
          <w:tcPr>
            <w:tcW w:w="3150" w:type="dxa"/>
          </w:tcPr>
          <w:p w14:paraId="30111DB6" w14:textId="77777777" w:rsidR="0097046E" w:rsidRDefault="0097046E" w:rsidP="0097046E">
            <w:pPr>
              <w:rPr>
                <w:rFonts w:cstheme="minorHAnsi"/>
                <w:i/>
              </w:rPr>
            </w:pPr>
            <w:r>
              <w:rPr>
                <w:rFonts w:cstheme="minorHAnsi"/>
                <w:i/>
              </w:rPr>
              <w:t>Throughout Project implementation</w:t>
            </w:r>
          </w:p>
          <w:p w14:paraId="178A5ED8" w14:textId="243E4878" w:rsidR="00872A64" w:rsidRPr="00884902" w:rsidRDefault="00872A64" w:rsidP="00561847"/>
        </w:tc>
      </w:tr>
      <w:tr w:rsidR="00872A64" w:rsidRPr="00884902" w14:paraId="2D8B7781" w14:textId="77777777" w:rsidTr="00FA2E86">
        <w:tc>
          <w:tcPr>
            <w:tcW w:w="715" w:type="dxa"/>
          </w:tcPr>
          <w:p w14:paraId="7B63C8EA" w14:textId="0BE6E375" w:rsidR="00872A64" w:rsidRPr="00884902" w:rsidRDefault="00884902" w:rsidP="00561847">
            <w:pPr>
              <w:jc w:val="center"/>
              <w:rPr>
                <w:rFonts w:cstheme="minorHAnsi"/>
              </w:rPr>
            </w:pPr>
            <w:r w:rsidRPr="00884902">
              <w:rPr>
                <w:rFonts w:cstheme="minorHAnsi"/>
              </w:rPr>
              <w:t>1.3</w:t>
            </w:r>
          </w:p>
        </w:tc>
        <w:tc>
          <w:tcPr>
            <w:tcW w:w="6120" w:type="dxa"/>
          </w:tcPr>
          <w:p w14:paraId="4AE75371" w14:textId="4073C88C" w:rsidR="00872A64" w:rsidRDefault="001C56DD" w:rsidP="003A3AB7">
            <w:pPr>
              <w:pStyle w:val="Default"/>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C</w:t>
            </w:r>
            <w:r w:rsidR="00761403" w:rsidRPr="00BA0D60">
              <w:rPr>
                <w:rFonts w:asciiTheme="minorHAnsi" w:hAnsiTheme="minorHAnsi" w:cstheme="minorHAnsi"/>
                <w:color w:val="auto"/>
                <w:sz w:val="22"/>
                <w:szCs w:val="22"/>
                <w:lang w:val="en-GB"/>
              </w:rPr>
              <w:t>onduct the</w:t>
            </w:r>
            <w:r w:rsidR="00761403">
              <w:rPr>
                <w:rFonts w:asciiTheme="minorHAnsi" w:hAnsiTheme="minorHAnsi" w:cstheme="minorHAnsi"/>
                <w:color w:val="auto"/>
                <w:sz w:val="22"/>
                <w:szCs w:val="22"/>
                <w:lang w:val="en-GB"/>
              </w:rPr>
              <w:t xml:space="preserve"> environmental </w:t>
            </w:r>
            <w:r w:rsidR="00761403" w:rsidRPr="00BA0D60">
              <w:rPr>
                <w:rFonts w:asciiTheme="minorHAnsi" w:hAnsiTheme="minorHAnsi" w:cstheme="minorHAnsi"/>
                <w:color w:val="auto"/>
                <w:sz w:val="22"/>
                <w:szCs w:val="22"/>
                <w:lang w:val="en-GB"/>
              </w:rPr>
              <w:t xml:space="preserve"> and social management tasks for the Project in terms of: disseminating the ESMF, </w:t>
            </w:r>
            <w:r w:rsidR="00E8165A">
              <w:rPr>
                <w:rFonts w:asciiTheme="minorHAnsi" w:hAnsiTheme="minorHAnsi" w:cstheme="minorHAnsi"/>
                <w:color w:val="auto"/>
                <w:sz w:val="22"/>
                <w:szCs w:val="22"/>
                <w:lang w:val="en-GB"/>
              </w:rPr>
              <w:t>VGPF</w:t>
            </w:r>
            <w:r w:rsidR="00473282">
              <w:rPr>
                <w:rFonts w:asciiTheme="minorHAnsi" w:hAnsiTheme="minorHAnsi" w:cstheme="minorHAnsi"/>
                <w:color w:val="auto"/>
                <w:sz w:val="22"/>
                <w:szCs w:val="22"/>
                <w:lang w:val="en-GB"/>
              </w:rPr>
              <w:t>, SEP and LMP</w:t>
            </w:r>
            <w:r w:rsidR="00E8165A">
              <w:rPr>
                <w:rFonts w:asciiTheme="minorHAnsi" w:hAnsiTheme="minorHAnsi" w:cstheme="minorHAnsi"/>
                <w:color w:val="auto"/>
                <w:sz w:val="22"/>
                <w:szCs w:val="22"/>
                <w:lang w:val="en-GB"/>
              </w:rPr>
              <w:t xml:space="preserve"> </w:t>
            </w:r>
            <w:r w:rsidR="00761403" w:rsidRPr="00BA0D60">
              <w:rPr>
                <w:rFonts w:asciiTheme="minorHAnsi" w:hAnsiTheme="minorHAnsi" w:cstheme="minorHAnsi"/>
                <w:color w:val="auto"/>
                <w:sz w:val="22"/>
                <w:szCs w:val="22"/>
                <w:lang w:val="en-GB"/>
              </w:rPr>
              <w:t xml:space="preserve">to key players; </w:t>
            </w:r>
            <w:r w:rsidR="00761403" w:rsidRPr="00DA2AF4">
              <w:rPr>
                <w:rFonts w:asciiTheme="minorHAnsi" w:hAnsiTheme="minorHAnsi" w:cstheme="minorHAnsi"/>
                <w:color w:val="auto"/>
                <w:sz w:val="22"/>
                <w:szCs w:val="22"/>
                <w:lang w:val="en-GB"/>
              </w:rPr>
              <w:t>screening activities</w:t>
            </w:r>
            <w:r w:rsidR="001E7D0B" w:rsidRPr="00DA2AF4">
              <w:rPr>
                <w:rFonts w:asciiTheme="minorHAnsi" w:hAnsiTheme="minorHAnsi" w:cstheme="minorHAnsi"/>
                <w:color w:val="auto"/>
                <w:sz w:val="22"/>
                <w:szCs w:val="22"/>
                <w:lang w:val="en-GB"/>
              </w:rPr>
              <w:t xml:space="preserve"> [in accordance with said ESMF and VGPF] </w:t>
            </w:r>
            <w:r w:rsidR="00761403" w:rsidRPr="00DA2AF4">
              <w:rPr>
                <w:rFonts w:asciiTheme="minorHAnsi" w:hAnsiTheme="minorHAnsi" w:cstheme="minorHAnsi"/>
                <w:color w:val="auto"/>
                <w:sz w:val="22"/>
                <w:szCs w:val="22"/>
                <w:lang w:val="en-GB"/>
              </w:rPr>
              <w:t xml:space="preserve"> as soon as the Annual Budget and Work Program (ABWP) is available;</w:t>
            </w:r>
            <w:r w:rsidR="00761403" w:rsidRPr="00BA0D60">
              <w:rPr>
                <w:rFonts w:asciiTheme="minorHAnsi" w:hAnsiTheme="minorHAnsi" w:cstheme="minorHAnsi"/>
                <w:color w:val="auto"/>
                <w:sz w:val="22"/>
                <w:szCs w:val="22"/>
                <w:lang w:val="en-GB"/>
              </w:rPr>
              <w:t xml:space="preserve"> </w:t>
            </w:r>
            <w:r w:rsidR="00A70ED7">
              <w:rPr>
                <w:rFonts w:asciiTheme="minorHAnsi" w:hAnsiTheme="minorHAnsi" w:cstheme="minorHAnsi"/>
                <w:color w:val="auto"/>
                <w:sz w:val="22"/>
                <w:szCs w:val="22"/>
                <w:lang w:val="en-GB"/>
              </w:rPr>
              <w:t xml:space="preserve">keeping </w:t>
            </w:r>
            <w:r w:rsidR="00761403" w:rsidRPr="00BA0D60">
              <w:rPr>
                <w:rFonts w:asciiTheme="minorHAnsi" w:hAnsiTheme="minorHAnsi" w:cstheme="minorHAnsi"/>
                <w:color w:val="auto"/>
                <w:sz w:val="22"/>
                <w:szCs w:val="22"/>
                <w:lang w:val="en-GB"/>
              </w:rPr>
              <w:t>the Ministry of Environment (MINAMB)</w:t>
            </w:r>
            <w:r w:rsidR="00A70ED7">
              <w:rPr>
                <w:rFonts w:asciiTheme="minorHAnsi" w:hAnsiTheme="minorHAnsi" w:cstheme="minorHAnsi"/>
                <w:color w:val="auto"/>
                <w:sz w:val="22"/>
                <w:szCs w:val="22"/>
                <w:lang w:val="en-GB"/>
              </w:rPr>
              <w:t xml:space="preserve"> informed about environmental impacts that require ongoing due diligence</w:t>
            </w:r>
            <w:r w:rsidR="00761403" w:rsidRPr="00BA0D60">
              <w:rPr>
                <w:rFonts w:asciiTheme="minorHAnsi" w:hAnsiTheme="minorHAnsi" w:cstheme="minorHAnsi"/>
                <w:color w:val="auto"/>
                <w:sz w:val="22"/>
                <w:szCs w:val="22"/>
                <w:lang w:val="en-GB"/>
              </w:rPr>
              <w:t xml:space="preserve">; supervising production of the required instruments (Social Impact Assessments/SIAs, Social Management Plans/SMPs, </w:t>
            </w:r>
            <w:r w:rsidR="00E8165A">
              <w:rPr>
                <w:rFonts w:asciiTheme="minorHAnsi" w:hAnsiTheme="minorHAnsi" w:cstheme="minorHAnsi"/>
                <w:color w:val="auto"/>
                <w:sz w:val="22"/>
                <w:szCs w:val="22"/>
                <w:lang w:val="en-GB"/>
              </w:rPr>
              <w:t xml:space="preserve">Vulnerable Groups </w:t>
            </w:r>
            <w:r w:rsidR="00761403" w:rsidRPr="00BA0D60">
              <w:rPr>
                <w:rFonts w:asciiTheme="minorHAnsi" w:hAnsiTheme="minorHAnsi" w:cstheme="minorHAnsi"/>
                <w:color w:val="auto"/>
                <w:sz w:val="22"/>
                <w:szCs w:val="22"/>
                <w:lang w:val="en-GB"/>
              </w:rPr>
              <w:t>Plans, etc.</w:t>
            </w:r>
            <w:r w:rsidR="00784DE5">
              <w:rPr>
                <w:rFonts w:asciiTheme="minorHAnsi" w:hAnsiTheme="minorHAnsi" w:cstheme="minorHAnsi"/>
                <w:color w:val="auto"/>
                <w:sz w:val="22"/>
                <w:szCs w:val="22"/>
                <w:lang w:val="en-GB"/>
              </w:rPr>
              <w:t>)</w:t>
            </w:r>
            <w:r w:rsidR="00761403" w:rsidRPr="00BA0D60">
              <w:rPr>
                <w:rFonts w:asciiTheme="minorHAnsi" w:hAnsiTheme="minorHAnsi" w:cstheme="minorHAnsi"/>
                <w:color w:val="auto"/>
                <w:sz w:val="22"/>
                <w:szCs w:val="22"/>
                <w:lang w:val="en-GB"/>
              </w:rPr>
              <w:t>, and their validation by MINAMB; monitoring effective implementation of the measures</w:t>
            </w:r>
            <w:r w:rsidR="00A70ED7">
              <w:rPr>
                <w:rFonts w:asciiTheme="minorHAnsi" w:hAnsiTheme="minorHAnsi" w:cstheme="minorHAnsi"/>
                <w:color w:val="auto"/>
                <w:sz w:val="22"/>
                <w:szCs w:val="22"/>
                <w:lang w:val="en-GB"/>
              </w:rPr>
              <w:t xml:space="preserve"> in the environmental and social instruments</w:t>
            </w:r>
            <w:r w:rsidR="00761403" w:rsidRPr="00BA0D60">
              <w:rPr>
                <w:rFonts w:asciiTheme="minorHAnsi" w:hAnsiTheme="minorHAnsi" w:cstheme="minorHAnsi"/>
                <w:color w:val="auto"/>
                <w:sz w:val="22"/>
                <w:szCs w:val="22"/>
                <w:lang w:val="en-GB"/>
              </w:rPr>
              <w:t>; drafting the quarterly reports, copied to the Bank; implementing the GBV</w:t>
            </w:r>
            <w:r w:rsidR="00A70ED7">
              <w:rPr>
                <w:rFonts w:asciiTheme="minorHAnsi" w:hAnsiTheme="minorHAnsi" w:cstheme="minorHAnsi"/>
                <w:color w:val="auto"/>
                <w:sz w:val="22"/>
                <w:szCs w:val="22"/>
                <w:lang w:val="en-GB"/>
              </w:rPr>
              <w:t>SEA measures in the ESMF</w:t>
            </w:r>
            <w:r w:rsidR="00761403" w:rsidRPr="00BA0D60">
              <w:rPr>
                <w:rFonts w:asciiTheme="minorHAnsi" w:hAnsiTheme="minorHAnsi" w:cstheme="minorHAnsi"/>
                <w:color w:val="auto"/>
                <w:sz w:val="22"/>
                <w:szCs w:val="22"/>
                <w:lang w:val="en-GB"/>
              </w:rPr>
              <w:t xml:space="preserve"> and producing the environmental and social aspects of the procedures </w:t>
            </w:r>
            <w:r w:rsidR="00351CD6">
              <w:rPr>
                <w:rFonts w:asciiTheme="minorHAnsi" w:hAnsiTheme="minorHAnsi" w:cstheme="minorHAnsi"/>
                <w:color w:val="auto"/>
                <w:sz w:val="22"/>
                <w:szCs w:val="22"/>
                <w:lang w:val="en-GB"/>
              </w:rPr>
              <w:t xml:space="preserve">and implementation </w:t>
            </w:r>
            <w:r w:rsidR="00761403" w:rsidRPr="00BA0D60">
              <w:rPr>
                <w:rFonts w:asciiTheme="minorHAnsi" w:hAnsiTheme="minorHAnsi" w:cstheme="minorHAnsi"/>
                <w:color w:val="auto"/>
                <w:sz w:val="22"/>
                <w:szCs w:val="22"/>
                <w:lang w:val="en-GB"/>
              </w:rPr>
              <w:t>manual</w:t>
            </w:r>
            <w:r w:rsidR="00351CD6">
              <w:rPr>
                <w:rFonts w:asciiTheme="minorHAnsi" w:hAnsiTheme="minorHAnsi" w:cstheme="minorHAnsi"/>
                <w:color w:val="auto"/>
                <w:sz w:val="22"/>
                <w:szCs w:val="22"/>
                <w:lang w:val="en-GB"/>
              </w:rPr>
              <w:t>s</w:t>
            </w:r>
            <w:r w:rsidR="00761403" w:rsidRPr="00BA0D60">
              <w:rPr>
                <w:rFonts w:asciiTheme="minorHAnsi" w:hAnsiTheme="minorHAnsi" w:cstheme="minorHAnsi"/>
                <w:color w:val="auto"/>
                <w:sz w:val="22"/>
                <w:szCs w:val="22"/>
                <w:lang w:val="en-GB"/>
              </w:rPr>
              <w:t>.</w:t>
            </w:r>
            <w:r w:rsidR="00761403">
              <w:rPr>
                <w:rFonts w:asciiTheme="minorHAnsi" w:hAnsiTheme="minorHAnsi" w:cstheme="minorHAnsi"/>
                <w:color w:val="auto"/>
                <w:sz w:val="22"/>
                <w:szCs w:val="22"/>
                <w:lang w:val="en-GB"/>
              </w:rPr>
              <w:t xml:space="preserve"> </w:t>
            </w:r>
          </w:p>
          <w:p w14:paraId="68666F2B" w14:textId="77777777" w:rsidR="00775874" w:rsidRDefault="00775874" w:rsidP="003A3AB7">
            <w:pPr>
              <w:pStyle w:val="Default"/>
              <w:jc w:val="both"/>
              <w:rPr>
                <w:rFonts w:asciiTheme="minorHAnsi" w:hAnsiTheme="minorHAnsi" w:cstheme="minorHAnsi"/>
                <w:color w:val="auto"/>
                <w:sz w:val="22"/>
                <w:szCs w:val="22"/>
                <w:lang w:val="en-GB"/>
              </w:rPr>
            </w:pPr>
          </w:p>
          <w:p w14:paraId="3E1FA428" w14:textId="277902A0" w:rsidR="00775874" w:rsidRPr="00BA0D60" w:rsidRDefault="00775874" w:rsidP="003A3AB7">
            <w:pPr>
              <w:pStyle w:val="Default"/>
              <w:jc w:val="both"/>
              <w:rPr>
                <w:rFonts w:asciiTheme="minorHAnsi" w:hAnsiTheme="minorHAnsi" w:cstheme="minorHAnsi"/>
                <w:color w:val="auto"/>
                <w:sz w:val="22"/>
                <w:szCs w:val="22"/>
                <w:lang w:val="en-GB"/>
              </w:rPr>
            </w:pPr>
          </w:p>
        </w:tc>
        <w:tc>
          <w:tcPr>
            <w:tcW w:w="2250" w:type="dxa"/>
          </w:tcPr>
          <w:p w14:paraId="5F20CE9E" w14:textId="52744251" w:rsidR="00D01AEF" w:rsidRDefault="00B56AE8" w:rsidP="00AC1047">
            <w:pPr>
              <w:rPr>
                <w:rFonts w:cstheme="minorHAnsi"/>
                <w:i/>
              </w:rPr>
            </w:pPr>
            <w:r>
              <w:rPr>
                <w:rFonts w:cstheme="minorHAnsi"/>
                <w:i/>
              </w:rPr>
              <w:t>Disseminating</w:t>
            </w:r>
            <w:r w:rsidR="00FA2E86">
              <w:rPr>
                <w:rFonts w:cstheme="minorHAnsi"/>
                <w:i/>
              </w:rPr>
              <w:t xml:space="preserve"> </w:t>
            </w:r>
            <w:bookmarkStart w:id="2" w:name="_GoBack"/>
            <w:bookmarkEnd w:id="2"/>
            <w:r>
              <w:rPr>
                <w:rFonts w:cstheme="minorHAnsi"/>
                <w:i/>
              </w:rPr>
              <w:t>existing environmental and social</w:t>
            </w:r>
            <w:r w:rsidR="00EA1AFF" w:rsidRPr="00FB32C1">
              <w:rPr>
                <w:rFonts w:cstheme="minorHAnsi"/>
                <w:i/>
              </w:rPr>
              <w:t xml:space="preserve"> </w:t>
            </w:r>
            <w:r w:rsidR="00EA1AFF" w:rsidRPr="008B27D3">
              <w:rPr>
                <w:rFonts w:cstheme="minorHAnsi"/>
                <w:i/>
              </w:rPr>
              <w:t xml:space="preserve">instruments </w:t>
            </w:r>
            <w:r w:rsidR="00473282">
              <w:rPr>
                <w:rFonts w:cstheme="minorHAnsi"/>
                <w:i/>
              </w:rPr>
              <w:t xml:space="preserve">(ESMF, VGPF, SEP and LMP) </w:t>
            </w:r>
            <w:r w:rsidR="00EA1AFF">
              <w:rPr>
                <w:rFonts w:cstheme="minorHAnsi"/>
                <w:i/>
              </w:rPr>
              <w:t xml:space="preserve">to be ready </w:t>
            </w:r>
            <w:r w:rsidR="00EA1AFF" w:rsidRPr="008B27D3">
              <w:rPr>
                <w:rFonts w:cstheme="minorHAnsi"/>
                <w:i/>
              </w:rPr>
              <w:t xml:space="preserve">prior to Board </w:t>
            </w:r>
            <w:r w:rsidR="00784DE5">
              <w:rPr>
                <w:rFonts w:cstheme="minorHAnsi"/>
                <w:i/>
              </w:rPr>
              <w:t>Approval</w:t>
            </w:r>
            <w:r w:rsidR="00D01AEF">
              <w:rPr>
                <w:rFonts w:cstheme="minorHAnsi"/>
                <w:i/>
              </w:rPr>
              <w:t>.</w:t>
            </w:r>
          </w:p>
          <w:p w14:paraId="77526F4C" w14:textId="4C9671BF" w:rsidR="00D01AEF" w:rsidRDefault="00D01AEF" w:rsidP="00AC1047">
            <w:pPr>
              <w:rPr>
                <w:rFonts w:cstheme="minorHAnsi"/>
                <w:i/>
              </w:rPr>
            </w:pPr>
          </w:p>
          <w:p w14:paraId="42967FEF" w14:textId="64B3BE34" w:rsidR="00D01AEF" w:rsidRDefault="00D01AEF" w:rsidP="00AC1047">
            <w:pPr>
              <w:rPr>
                <w:rFonts w:cstheme="minorHAnsi"/>
                <w:i/>
              </w:rPr>
            </w:pPr>
            <w:r w:rsidRPr="003F5D65">
              <w:rPr>
                <w:rFonts w:cstheme="minorHAnsi"/>
                <w:i/>
              </w:rPr>
              <w:t xml:space="preserve">From the beginning of the project, supervision of the </w:t>
            </w:r>
            <w:r w:rsidR="00E04B5D">
              <w:rPr>
                <w:rFonts w:cstheme="minorHAnsi"/>
                <w:i/>
              </w:rPr>
              <w:t xml:space="preserve">implementation </w:t>
            </w:r>
            <w:r w:rsidRPr="003F5D65">
              <w:rPr>
                <w:rFonts w:cstheme="minorHAnsi"/>
                <w:i/>
              </w:rPr>
              <w:t>of instruments is required. The instruments are</w:t>
            </w:r>
            <w:r>
              <w:rPr>
                <w:rFonts w:cstheme="minorHAnsi"/>
                <w:i/>
              </w:rPr>
              <w:t>: ESMF,</w:t>
            </w:r>
            <w:r w:rsidR="003A3AB7">
              <w:rPr>
                <w:rFonts w:cstheme="minorHAnsi"/>
                <w:i/>
              </w:rPr>
              <w:t xml:space="preserve"> </w:t>
            </w:r>
            <w:r w:rsidR="00AC1047">
              <w:rPr>
                <w:rFonts w:cstheme="minorHAnsi"/>
                <w:i/>
              </w:rPr>
              <w:t>SEP,</w:t>
            </w:r>
            <w:r>
              <w:rPr>
                <w:rFonts w:cstheme="minorHAnsi"/>
                <w:i/>
              </w:rPr>
              <w:t xml:space="preserve"> </w:t>
            </w:r>
            <w:r w:rsidR="00513029">
              <w:rPr>
                <w:rFonts w:cstheme="minorHAnsi"/>
                <w:i/>
              </w:rPr>
              <w:t>VGPF</w:t>
            </w:r>
            <w:r w:rsidR="00AC1047">
              <w:rPr>
                <w:rFonts w:cstheme="minorHAnsi"/>
                <w:i/>
              </w:rPr>
              <w:t xml:space="preserve">, </w:t>
            </w:r>
            <w:r>
              <w:rPr>
                <w:rFonts w:cstheme="minorHAnsi"/>
                <w:i/>
              </w:rPr>
              <w:t>and LMP.</w:t>
            </w:r>
          </w:p>
          <w:p w14:paraId="5EE962C7" w14:textId="159A19E1" w:rsidR="00872A64" w:rsidRPr="00884902" w:rsidRDefault="00872A64" w:rsidP="00AC1047">
            <w:pPr>
              <w:rPr>
                <w:rFonts w:cstheme="minorHAnsi"/>
              </w:rPr>
            </w:pPr>
          </w:p>
        </w:tc>
        <w:tc>
          <w:tcPr>
            <w:tcW w:w="2250" w:type="dxa"/>
          </w:tcPr>
          <w:p w14:paraId="5445CEE8" w14:textId="1465CDA8" w:rsidR="001C56DD" w:rsidRDefault="00673A3D" w:rsidP="00561847">
            <w:pPr>
              <w:rPr>
                <w:rFonts w:cstheme="minorHAnsi"/>
              </w:rPr>
            </w:pPr>
            <w:r>
              <w:rPr>
                <w:rFonts w:cstheme="minorHAnsi"/>
              </w:rPr>
              <w:t>PISU</w:t>
            </w:r>
            <w:r w:rsidR="001C56DD">
              <w:rPr>
                <w:rFonts w:cstheme="minorHAnsi"/>
              </w:rPr>
              <w:t xml:space="preserve"> </w:t>
            </w:r>
            <w:r w:rsidR="001E7D0B">
              <w:rPr>
                <w:rFonts w:cstheme="minorHAnsi"/>
              </w:rPr>
              <w:t>[</w:t>
            </w:r>
            <w:r w:rsidR="001C56DD">
              <w:rPr>
                <w:rFonts w:cstheme="minorHAnsi"/>
              </w:rPr>
              <w:t>Coordinator to empower</w:t>
            </w:r>
            <w:r w:rsidR="00513029">
              <w:rPr>
                <w:rFonts w:cstheme="minorHAnsi"/>
              </w:rPr>
              <w:t xml:space="preserve"> </w:t>
            </w:r>
            <w:r w:rsidR="001C56DD">
              <w:rPr>
                <w:rFonts w:cstheme="minorHAnsi"/>
              </w:rPr>
              <w:t>GSSS</w:t>
            </w:r>
            <w:r w:rsidR="001E7D0B">
              <w:rPr>
                <w:rFonts w:cstheme="minorHAnsi"/>
              </w:rPr>
              <w:t xml:space="preserve">, </w:t>
            </w:r>
            <w:r w:rsidR="001C56DD">
              <w:rPr>
                <w:rFonts w:cstheme="minorHAnsi"/>
              </w:rPr>
              <w:t>and PISU GSSS</w:t>
            </w:r>
            <w:r w:rsidR="001E7D0B">
              <w:rPr>
                <w:rFonts w:cstheme="minorHAnsi"/>
              </w:rPr>
              <w:t xml:space="preserve"> to conduct]</w:t>
            </w:r>
          </w:p>
          <w:p w14:paraId="3C5B61B3" w14:textId="487923D5" w:rsidR="00B56AE8" w:rsidRDefault="00B56AE8" w:rsidP="00561847">
            <w:pPr>
              <w:rPr>
                <w:rFonts w:cstheme="minorHAnsi"/>
              </w:rPr>
            </w:pPr>
          </w:p>
          <w:p w14:paraId="14326182" w14:textId="44EBBD17" w:rsidR="00B56AE8" w:rsidRDefault="00B56AE8" w:rsidP="00561847">
            <w:pPr>
              <w:rPr>
                <w:rFonts w:cstheme="minorHAnsi"/>
              </w:rPr>
            </w:pPr>
          </w:p>
          <w:p w14:paraId="22C1EC94" w14:textId="3D3D045D" w:rsidR="00B56AE8" w:rsidRDefault="00B56AE8" w:rsidP="00561847">
            <w:pPr>
              <w:rPr>
                <w:rFonts w:cstheme="minorHAnsi"/>
              </w:rPr>
            </w:pPr>
          </w:p>
          <w:p w14:paraId="68DD28B8" w14:textId="77777777" w:rsidR="00B56AE8" w:rsidRDefault="00B56AE8" w:rsidP="00561847">
            <w:pPr>
              <w:rPr>
                <w:rFonts w:cstheme="minorHAnsi"/>
              </w:rPr>
            </w:pPr>
          </w:p>
          <w:p w14:paraId="559CF710" w14:textId="77777777" w:rsidR="00B56AE8" w:rsidRDefault="00B56AE8" w:rsidP="00B56AE8">
            <w:pPr>
              <w:rPr>
                <w:rFonts w:cstheme="minorHAnsi"/>
                <w:i/>
              </w:rPr>
            </w:pPr>
            <w:r>
              <w:rPr>
                <w:rFonts w:cstheme="minorHAnsi"/>
                <w:i/>
              </w:rPr>
              <w:t>Funding from the Project budget</w:t>
            </w:r>
          </w:p>
          <w:p w14:paraId="3A7F5ABD" w14:textId="1DC91A8A" w:rsidR="00B56AE8" w:rsidRPr="00884902" w:rsidRDefault="00B56AE8" w:rsidP="00561847">
            <w:pPr>
              <w:rPr>
                <w:rFonts w:cstheme="minorHAnsi"/>
              </w:rPr>
            </w:pPr>
          </w:p>
        </w:tc>
        <w:tc>
          <w:tcPr>
            <w:tcW w:w="3150" w:type="dxa"/>
          </w:tcPr>
          <w:p w14:paraId="708C7E97" w14:textId="77777777" w:rsidR="00BA0D60" w:rsidRDefault="00BA0D60" w:rsidP="00BA0D60">
            <w:pPr>
              <w:rPr>
                <w:rFonts w:cstheme="minorHAnsi"/>
                <w:i/>
              </w:rPr>
            </w:pPr>
            <w:r>
              <w:rPr>
                <w:rFonts w:cstheme="minorHAnsi"/>
                <w:i/>
              </w:rPr>
              <w:t>Throughout Project implementation</w:t>
            </w:r>
          </w:p>
          <w:p w14:paraId="42C8D475" w14:textId="77777777" w:rsidR="00872A64" w:rsidRPr="00884902" w:rsidRDefault="00872A64" w:rsidP="00561847"/>
        </w:tc>
      </w:tr>
      <w:tr w:rsidR="00962BA1" w:rsidRPr="00962BA1" w14:paraId="2DB4438B" w14:textId="77777777" w:rsidTr="00FA2E86">
        <w:tc>
          <w:tcPr>
            <w:tcW w:w="715" w:type="dxa"/>
          </w:tcPr>
          <w:p w14:paraId="510EA751" w14:textId="1F83D9B1" w:rsidR="00872A64" w:rsidRPr="00962BA1" w:rsidRDefault="000A4A21" w:rsidP="00561847">
            <w:pPr>
              <w:jc w:val="center"/>
              <w:rPr>
                <w:rFonts w:cstheme="minorHAnsi"/>
              </w:rPr>
            </w:pPr>
            <w:r>
              <w:rPr>
                <w:rFonts w:cstheme="minorHAnsi"/>
              </w:rPr>
              <w:t>1.</w:t>
            </w:r>
            <w:r w:rsidR="003A3AB7">
              <w:rPr>
                <w:rFonts w:cstheme="minorHAnsi"/>
              </w:rPr>
              <w:t>4</w:t>
            </w:r>
          </w:p>
        </w:tc>
        <w:tc>
          <w:tcPr>
            <w:tcW w:w="6120" w:type="dxa"/>
          </w:tcPr>
          <w:p w14:paraId="734E1395" w14:textId="6E0C8CA7" w:rsidR="00652D70" w:rsidRPr="004469B5" w:rsidRDefault="001706D9" w:rsidP="00351CD6">
            <w:pPr>
              <w:pStyle w:val="HTMLPreformatted"/>
              <w:jc w:val="both"/>
              <w:rPr>
                <w:rFonts w:ascii="Arial" w:hAnsi="Arial" w:cs="Arial"/>
                <w:color w:val="212121"/>
                <w:sz w:val="24"/>
                <w:szCs w:val="24"/>
                <w:lang w:val="en-GB"/>
              </w:rPr>
            </w:pPr>
            <w:r w:rsidRPr="004469B5">
              <w:rPr>
                <w:rFonts w:asciiTheme="minorHAnsi" w:hAnsiTheme="minorHAnsi" w:cstheme="minorHAnsi"/>
                <w:b/>
                <w:color w:val="5B9BD5" w:themeColor="accent5"/>
                <w:lang w:val="en-GB"/>
              </w:rPr>
              <w:t>ENVIRONMENTAL AND SOCIAL ASSESSMENT</w:t>
            </w:r>
            <w:r w:rsidRPr="004469B5">
              <w:rPr>
                <w:rFonts w:cstheme="minorHAnsi"/>
                <w:b/>
                <w:color w:val="5B9BD5" w:themeColor="accent5"/>
                <w:lang w:val="en-GB"/>
              </w:rPr>
              <w:t>:</w:t>
            </w:r>
            <w:r w:rsidRPr="004469B5">
              <w:rPr>
                <w:rFonts w:cstheme="minorHAnsi"/>
                <w:lang w:val="en-GB"/>
              </w:rPr>
              <w:t xml:space="preserve"> </w:t>
            </w:r>
            <w:r w:rsidR="009354AC" w:rsidRPr="00DA2AF4">
              <w:rPr>
                <w:rFonts w:asciiTheme="minorHAnsi" w:eastAsiaTheme="minorHAnsi" w:hAnsiTheme="minorHAnsi" w:cstheme="minorHAnsi"/>
                <w:sz w:val="22"/>
                <w:szCs w:val="22"/>
                <w:lang w:val="en-US" w:eastAsia="en-US"/>
              </w:rPr>
              <w:t>C</w:t>
            </w:r>
            <w:r w:rsidR="00652D70" w:rsidRPr="00DA2AF4">
              <w:rPr>
                <w:rFonts w:asciiTheme="minorHAnsi" w:eastAsiaTheme="minorHAnsi" w:hAnsiTheme="minorHAnsi" w:cstheme="minorHAnsi"/>
                <w:sz w:val="22"/>
                <w:szCs w:val="22"/>
                <w:lang w:val="en-US" w:eastAsia="en-US"/>
              </w:rPr>
              <w:t>onduct environmental and social assessment</w:t>
            </w:r>
            <w:r w:rsidR="00E4779F" w:rsidRPr="00DA2AF4">
              <w:rPr>
                <w:rFonts w:asciiTheme="minorHAnsi" w:eastAsiaTheme="minorHAnsi" w:hAnsiTheme="minorHAnsi" w:cstheme="minorHAnsi"/>
                <w:sz w:val="22"/>
                <w:szCs w:val="22"/>
                <w:lang w:val="en-US" w:eastAsia="en-US"/>
              </w:rPr>
              <w:t>s</w:t>
            </w:r>
            <w:r w:rsidR="00652D70" w:rsidRPr="00DA2AF4">
              <w:rPr>
                <w:rFonts w:asciiTheme="minorHAnsi" w:eastAsiaTheme="minorHAnsi" w:hAnsiTheme="minorHAnsi" w:cstheme="minorHAnsi"/>
                <w:sz w:val="22"/>
                <w:szCs w:val="22"/>
                <w:lang w:val="en-US" w:eastAsia="en-US"/>
              </w:rPr>
              <w:t xml:space="preserve"> of </w:t>
            </w:r>
            <w:r w:rsidR="00A70ED7" w:rsidRPr="00DA2AF4">
              <w:rPr>
                <w:rFonts w:asciiTheme="minorHAnsi" w:eastAsiaTheme="minorHAnsi" w:hAnsiTheme="minorHAnsi" w:cstheme="minorHAnsi"/>
                <w:sz w:val="22"/>
                <w:szCs w:val="22"/>
                <w:lang w:val="en-US" w:eastAsia="en-US"/>
              </w:rPr>
              <w:t>project activities</w:t>
            </w:r>
            <w:r w:rsidR="00324D30" w:rsidRPr="00DA2AF4">
              <w:rPr>
                <w:rFonts w:asciiTheme="minorHAnsi" w:eastAsiaTheme="minorHAnsi" w:hAnsiTheme="minorHAnsi" w:cstheme="minorHAnsi"/>
                <w:sz w:val="22"/>
                <w:szCs w:val="22"/>
                <w:lang w:val="en-US" w:eastAsia="en-US"/>
              </w:rPr>
              <w:t xml:space="preserve"> </w:t>
            </w:r>
            <w:r w:rsidR="00652D70" w:rsidRPr="00DA2AF4">
              <w:rPr>
                <w:rFonts w:asciiTheme="minorHAnsi" w:eastAsiaTheme="minorHAnsi" w:hAnsiTheme="minorHAnsi" w:cstheme="minorHAnsi"/>
                <w:sz w:val="22"/>
                <w:szCs w:val="22"/>
                <w:lang w:val="en-US" w:eastAsia="en-US"/>
              </w:rPr>
              <w:t>to identify and assess environmental and social risks and effects and appropriate mitigation measures.</w:t>
            </w:r>
          </w:p>
          <w:p w14:paraId="3A35B0A8" w14:textId="6D855EA1" w:rsidR="00872A64" w:rsidRPr="001D356A" w:rsidRDefault="00872A64" w:rsidP="00A25D44">
            <w:pPr>
              <w:rPr>
                <w:rFonts w:cstheme="minorHAnsi"/>
              </w:rPr>
            </w:pPr>
          </w:p>
        </w:tc>
        <w:tc>
          <w:tcPr>
            <w:tcW w:w="2250" w:type="dxa"/>
          </w:tcPr>
          <w:p w14:paraId="38C6FBE4" w14:textId="256CE4B6" w:rsidR="00872A64" w:rsidRPr="00727D74" w:rsidRDefault="00506C14">
            <w:pPr>
              <w:rPr>
                <w:rFonts w:cstheme="minorHAnsi"/>
                <w:i/>
              </w:rPr>
            </w:pPr>
            <w:r w:rsidRPr="00727D74">
              <w:rPr>
                <w:rFonts w:cstheme="minorHAnsi"/>
                <w:i/>
              </w:rPr>
              <w:t>Early stages of project implementation</w:t>
            </w:r>
          </w:p>
        </w:tc>
        <w:tc>
          <w:tcPr>
            <w:tcW w:w="2250" w:type="dxa"/>
          </w:tcPr>
          <w:p w14:paraId="44BA3205" w14:textId="7F0D964E" w:rsidR="00872A64" w:rsidRPr="00727D74" w:rsidRDefault="00BA0D60" w:rsidP="00BA0D60">
            <w:pPr>
              <w:jc w:val="center"/>
              <w:rPr>
                <w:rFonts w:cstheme="minorHAnsi"/>
                <w:i/>
              </w:rPr>
            </w:pPr>
            <w:r w:rsidRPr="00727D74">
              <w:rPr>
                <w:rFonts w:cstheme="minorHAnsi"/>
                <w:i/>
              </w:rPr>
              <w:t>PI</w:t>
            </w:r>
            <w:r w:rsidR="00897E45" w:rsidRPr="00727D74">
              <w:rPr>
                <w:rFonts w:cstheme="minorHAnsi"/>
                <w:i/>
              </w:rPr>
              <w:t>S</w:t>
            </w:r>
            <w:r w:rsidRPr="00727D74">
              <w:rPr>
                <w:rFonts w:cstheme="minorHAnsi"/>
                <w:i/>
              </w:rPr>
              <w:t>U</w:t>
            </w:r>
          </w:p>
        </w:tc>
        <w:tc>
          <w:tcPr>
            <w:tcW w:w="3150" w:type="dxa"/>
          </w:tcPr>
          <w:p w14:paraId="02DA3E4C" w14:textId="77777777" w:rsidR="00872A64" w:rsidRPr="00727D74" w:rsidRDefault="00BA0D60" w:rsidP="003A3AB7">
            <w:pPr>
              <w:pStyle w:val="HTMLPreformatted"/>
              <w:rPr>
                <w:rFonts w:asciiTheme="minorHAnsi" w:eastAsiaTheme="minorHAnsi" w:hAnsiTheme="minorHAnsi" w:cstheme="minorHAnsi"/>
                <w:i/>
                <w:sz w:val="22"/>
                <w:szCs w:val="22"/>
                <w:lang w:val="en-US" w:eastAsia="en-US"/>
              </w:rPr>
            </w:pPr>
            <w:r w:rsidRPr="00727D74">
              <w:rPr>
                <w:rFonts w:asciiTheme="minorHAnsi" w:eastAsiaTheme="minorHAnsi" w:hAnsiTheme="minorHAnsi" w:cstheme="minorHAnsi"/>
                <w:i/>
                <w:sz w:val="22"/>
                <w:szCs w:val="22"/>
                <w:lang w:val="en-US" w:eastAsia="en-US"/>
              </w:rPr>
              <w:t>After Board approval, and before the start of the Project, and periodically throughout the period of</w:t>
            </w:r>
            <w:r w:rsidRPr="00727D74">
              <w:rPr>
                <w:rFonts w:ascii="Arial" w:hAnsi="Arial" w:cs="Arial"/>
                <w:i/>
                <w:color w:val="212121"/>
                <w:sz w:val="24"/>
                <w:szCs w:val="24"/>
                <w:bdr w:val="none" w:sz="0" w:space="0" w:color="auto" w:frame="1"/>
                <w:lang w:val="en"/>
              </w:rPr>
              <w:t xml:space="preserve"> </w:t>
            </w:r>
            <w:r w:rsidRPr="00727D74">
              <w:rPr>
                <w:rFonts w:asciiTheme="minorHAnsi" w:eastAsiaTheme="minorHAnsi" w:hAnsiTheme="minorHAnsi" w:cstheme="minorHAnsi"/>
                <w:i/>
                <w:sz w:val="22"/>
                <w:szCs w:val="22"/>
                <w:lang w:val="en-US" w:eastAsia="en-US"/>
              </w:rPr>
              <w:t>implementation of the Project, as required</w:t>
            </w:r>
          </w:p>
          <w:p w14:paraId="361DBBA4" w14:textId="158DFAC6" w:rsidR="003A3AB7" w:rsidRPr="00727D74" w:rsidRDefault="003A3AB7" w:rsidP="003A3AB7">
            <w:pPr>
              <w:pStyle w:val="HTMLPreformatted"/>
              <w:rPr>
                <w:rFonts w:ascii="Arial" w:hAnsi="Arial" w:cs="Arial"/>
                <w:i/>
                <w:color w:val="212121"/>
                <w:sz w:val="24"/>
                <w:szCs w:val="24"/>
                <w:lang w:val="en-GB"/>
              </w:rPr>
            </w:pPr>
          </w:p>
        </w:tc>
      </w:tr>
      <w:tr w:rsidR="00962BA1" w:rsidRPr="00962BA1" w14:paraId="196334C2" w14:textId="77777777" w:rsidTr="00FA2E86">
        <w:tc>
          <w:tcPr>
            <w:tcW w:w="715" w:type="dxa"/>
          </w:tcPr>
          <w:p w14:paraId="195A8946" w14:textId="482D535E" w:rsidR="00962BA1" w:rsidRPr="00962BA1" w:rsidRDefault="000A4A21" w:rsidP="00561847">
            <w:pPr>
              <w:jc w:val="center"/>
              <w:rPr>
                <w:rFonts w:cstheme="minorHAnsi"/>
              </w:rPr>
            </w:pPr>
            <w:r>
              <w:rPr>
                <w:rFonts w:cstheme="minorHAnsi"/>
              </w:rPr>
              <w:t>1.</w:t>
            </w:r>
            <w:r w:rsidR="003A3AB7">
              <w:rPr>
                <w:rFonts w:cstheme="minorHAnsi"/>
              </w:rPr>
              <w:t>5</w:t>
            </w:r>
          </w:p>
        </w:tc>
        <w:tc>
          <w:tcPr>
            <w:tcW w:w="6120" w:type="dxa"/>
          </w:tcPr>
          <w:p w14:paraId="3886566D" w14:textId="29A28400" w:rsidR="001706D9" w:rsidRDefault="001706D9" w:rsidP="00351CD6">
            <w:pPr>
              <w:jc w:val="both"/>
              <w:rPr>
                <w:rFonts w:cstheme="minorHAnsi"/>
              </w:rPr>
            </w:pPr>
            <w:r w:rsidRPr="005A2667">
              <w:rPr>
                <w:rFonts w:cstheme="minorHAnsi"/>
                <w:b/>
                <w:color w:val="5B9BD5" w:themeColor="accent5"/>
              </w:rPr>
              <w:t>MANAGEMENT TOOLS AND INSTRUMENTS:</w:t>
            </w:r>
            <w:r w:rsidRPr="005A2667">
              <w:rPr>
                <w:rFonts w:cstheme="minorHAnsi"/>
                <w:color w:val="5B9BD5" w:themeColor="accent5"/>
              </w:rPr>
              <w:t xml:space="preserve"> </w:t>
            </w:r>
            <w:r w:rsidR="009354AC">
              <w:rPr>
                <w:rFonts w:cstheme="minorHAnsi"/>
              </w:rPr>
              <w:t>D</w:t>
            </w:r>
            <w:r w:rsidR="00652D70" w:rsidRPr="005A2667">
              <w:rPr>
                <w:rFonts w:cstheme="minorHAnsi"/>
              </w:rPr>
              <w:t>evelop and implement the following</w:t>
            </w:r>
            <w:r w:rsidR="00652D70">
              <w:rPr>
                <w:rFonts w:cstheme="minorHAnsi"/>
              </w:rPr>
              <w:t>:</w:t>
            </w:r>
          </w:p>
          <w:p w14:paraId="69C6201D" w14:textId="3774E311" w:rsidR="00652D70" w:rsidRPr="00AC1047" w:rsidRDefault="00652D70" w:rsidP="00BA0D60">
            <w:pPr>
              <w:pStyle w:val="ListParagraph"/>
              <w:numPr>
                <w:ilvl w:val="0"/>
                <w:numId w:val="24"/>
              </w:numPr>
              <w:spacing w:after="0"/>
              <w:rPr>
                <w:rFonts w:cstheme="minorHAnsi"/>
              </w:rPr>
            </w:pPr>
            <w:r w:rsidRPr="00AC1047">
              <w:rPr>
                <w:rFonts w:cstheme="minorHAnsi"/>
              </w:rPr>
              <w:t>Environmental and Social Management Framework (ESMF)</w:t>
            </w:r>
            <w:r w:rsidR="00971980">
              <w:rPr>
                <w:rFonts w:cstheme="minorHAnsi"/>
              </w:rPr>
              <w:t xml:space="preserve"> and any plans that may be required pursuant to it</w:t>
            </w:r>
          </w:p>
          <w:p w14:paraId="37E3EF93" w14:textId="5AAEC3A6" w:rsidR="00652D70" w:rsidRPr="006B7AAB" w:rsidRDefault="00E8165A" w:rsidP="00BA0D60">
            <w:pPr>
              <w:pStyle w:val="ListParagraph"/>
              <w:numPr>
                <w:ilvl w:val="0"/>
                <w:numId w:val="24"/>
              </w:numPr>
              <w:spacing w:after="0"/>
              <w:rPr>
                <w:rFonts w:cstheme="minorHAnsi"/>
              </w:rPr>
            </w:pPr>
            <w:r>
              <w:rPr>
                <w:rFonts w:ascii="Calibri" w:hAnsi="Calibri"/>
              </w:rPr>
              <w:t xml:space="preserve">Vulnerable Group </w:t>
            </w:r>
            <w:r w:rsidR="00652D70" w:rsidRPr="006B7AAB">
              <w:rPr>
                <w:rFonts w:ascii="Calibri" w:hAnsi="Calibri"/>
              </w:rPr>
              <w:t>Planning Framework (</w:t>
            </w:r>
            <w:r w:rsidR="00513029">
              <w:rPr>
                <w:rFonts w:ascii="Calibri" w:hAnsi="Calibri"/>
              </w:rPr>
              <w:t>VGPF</w:t>
            </w:r>
            <w:r w:rsidR="00652D70" w:rsidRPr="006B7AAB">
              <w:rPr>
                <w:rFonts w:cstheme="minorHAnsi"/>
              </w:rPr>
              <w:t>)</w:t>
            </w:r>
            <w:r w:rsidR="00971980">
              <w:rPr>
                <w:rFonts w:cstheme="minorHAnsi"/>
              </w:rPr>
              <w:t xml:space="preserve"> and any plans </w:t>
            </w:r>
            <w:r w:rsidR="008D1ACF">
              <w:rPr>
                <w:rFonts w:cstheme="minorHAnsi"/>
              </w:rPr>
              <w:t xml:space="preserve">that may be </w:t>
            </w:r>
            <w:r w:rsidR="00971980">
              <w:rPr>
                <w:rFonts w:cstheme="minorHAnsi"/>
              </w:rPr>
              <w:t>required pursuant to it</w:t>
            </w:r>
          </w:p>
          <w:p w14:paraId="1CD279EA" w14:textId="017E94C0" w:rsidR="00652D70" w:rsidRPr="006B7AAB" w:rsidRDefault="00652D70" w:rsidP="00BA0D60">
            <w:pPr>
              <w:pStyle w:val="ListParagraph"/>
              <w:numPr>
                <w:ilvl w:val="0"/>
                <w:numId w:val="24"/>
              </w:numPr>
              <w:spacing w:after="0"/>
              <w:rPr>
                <w:rFonts w:cstheme="minorHAnsi"/>
              </w:rPr>
            </w:pPr>
            <w:r w:rsidRPr="006B7AAB">
              <w:rPr>
                <w:rFonts w:ascii="Calibri" w:hAnsi="Calibri"/>
              </w:rPr>
              <w:t>Labor Management Procedures (</w:t>
            </w:r>
            <w:r w:rsidRPr="006B7AAB">
              <w:rPr>
                <w:rFonts w:cstheme="minorHAnsi"/>
              </w:rPr>
              <w:t>LMP)</w:t>
            </w:r>
          </w:p>
          <w:p w14:paraId="6089EB3F" w14:textId="77777777" w:rsidR="00652D70" w:rsidRPr="00AC1047" w:rsidRDefault="00652D70" w:rsidP="00BA0D60">
            <w:pPr>
              <w:pStyle w:val="ListParagraph"/>
              <w:numPr>
                <w:ilvl w:val="0"/>
                <w:numId w:val="24"/>
              </w:numPr>
              <w:spacing w:after="0"/>
              <w:rPr>
                <w:rFonts w:cstheme="minorHAnsi"/>
                <w:lang w:val="en-GB"/>
              </w:rPr>
            </w:pPr>
            <w:r w:rsidRPr="00AC1047">
              <w:rPr>
                <w:rFonts w:cstheme="minorHAnsi"/>
                <w:lang w:val="en-GB"/>
              </w:rPr>
              <w:t>Stakeholder Engagement Plan (SEP)</w:t>
            </w:r>
          </w:p>
          <w:p w14:paraId="4150FEF9" w14:textId="33A8ADD4" w:rsidR="00962BA1" w:rsidRPr="00BA0D60" w:rsidRDefault="00652D70" w:rsidP="00AC1047">
            <w:pPr>
              <w:rPr>
                <w:rFonts w:cstheme="minorHAnsi"/>
                <w:color w:val="5B9BD5" w:themeColor="accent5"/>
              </w:rPr>
            </w:pPr>
            <w:r>
              <w:rPr>
                <w:rFonts w:cstheme="minorHAnsi"/>
                <w:lang w:val="en-GB"/>
              </w:rPr>
              <w:t xml:space="preserve"> </w:t>
            </w:r>
          </w:p>
        </w:tc>
        <w:tc>
          <w:tcPr>
            <w:tcW w:w="2250" w:type="dxa"/>
          </w:tcPr>
          <w:p w14:paraId="7476EDD2" w14:textId="7F6ACA3F" w:rsidR="00AC1047" w:rsidRDefault="00AC1047" w:rsidP="00AC1047">
            <w:pPr>
              <w:shd w:val="clear" w:color="auto" w:fill="FFFFFF"/>
              <w:rPr>
                <w:rFonts w:eastAsia="Calibri" w:cstheme="minorHAnsi"/>
                <w:i/>
              </w:rPr>
            </w:pPr>
            <w:r>
              <w:rPr>
                <w:rFonts w:eastAsia="Calibri" w:cstheme="minorHAnsi"/>
                <w:i/>
              </w:rPr>
              <w:t>Draft version of the ESMF and SEP b</w:t>
            </w:r>
            <w:r w:rsidRPr="005A2667">
              <w:rPr>
                <w:rFonts w:eastAsia="Calibri" w:cstheme="minorHAnsi"/>
                <w:i/>
              </w:rPr>
              <w:t xml:space="preserve">efore </w:t>
            </w:r>
            <w:r>
              <w:rPr>
                <w:rFonts w:eastAsia="Calibri" w:cstheme="minorHAnsi"/>
                <w:i/>
              </w:rPr>
              <w:t>Decision Meeting by the World Bank.</w:t>
            </w:r>
            <w:r w:rsidRPr="005A2667">
              <w:rPr>
                <w:rFonts w:eastAsia="Calibri" w:cstheme="minorHAnsi"/>
                <w:i/>
              </w:rPr>
              <w:t xml:space="preserve"> </w:t>
            </w:r>
          </w:p>
          <w:p w14:paraId="4CC5D5BA" w14:textId="77777777" w:rsidR="00AC1047" w:rsidRDefault="00AC1047" w:rsidP="00AC1047">
            <w:pPr>
              <w:shd w:val="clear" w:color="auto" w:fill="FFFFFF"/>
              <w:rPr>
                <w:rFonts w:eastAsia="Calibri" w:cstheme="minorHAnsi"/>
                <w:i/>
              </w:rPr>
            </w:pPr>
          </w:p>
          <w:p w14:paraId="67C2CAFE" w14:textId="6697DBA3" w:rsidR="00AC1047" w:rsidRPr="004469B5" w:rsidRDefault="00AC1047" w:rsidP="006B7AAB">
            <w:pPr>
              <w:pStyle w:val="HTMLPreformatted"/>
              <w:rPr>
                <w:rFonts w:asciiTheme="minorHAnsi" w:eastAsia="Calibri" w:hAnsiTheme="minorHAnsi" w:cstheme="minorHAnsi"/>
                <w:i/>
                <w:sz w:val="22"/>
                <w:szCs w:val="22"/>
                <w:lang w:val="en-US" w:eastAsia="en-US"/>
              </w:rPr>
            </w:pPr>
            <w:r w:rsidRPr="004469B5">
              <w:rPr>
                <w:rFonts w:asciiTheme="minorHAnsi" w:eastAsia="Calibri" w:hAnsiTheme="minorHAnsi" w:cstheme="minorHAnsi"/>
                <w:i/>
                <w:sz w:val="22"/>
                <w:szCs w:val="22"/>
                <w:lang w:val="en-US" w:eastAsia="en-US"/>
              </w:rPr>
              <w:t>Final drafts of the</w:t>
            </w:r>
            <w:r w:rsidRPr="00342CB5">
              <w:rPr>
                <w:rFonts w:asciiTheme="minorHAnsi" w:eastAsia="Calibri" w:hAnsiTheme="minorHAnsi" w:cstheme="minorHAnsi"/>
                <w:i/>
                <w:sz w:val="22"/>
                <w:szCs w:val="22"/>
                <w:lang w:val="en-US" w:eastAsia="en-US"/>
              </w:rPr>
              <w:t xml:space="preserve"> E&amp;S instruments </w:t>
            </w:r>
            <w:r w:rsidRPr="004469B5">
              <w:rPr>
                <w:rFonts w:asciiTheme="minorHAnsi" w:eastAsia="Calibri" w:hAnsiTheme="minorHAnsi" w:cstheme="minorHAnsi"/>
                <w:i/>
                <w:sz w:val="22"/>
                <w:szCs w:val="22"/>
                <w:lang w:val="en-US" w:eastAsia="en-US"/>
              </w:rPr>
              <w:t xml:space="preserve">will be issued </w:t>
            </w:r>
            <w:r w:rsidR="005722B9">
              <w:rPr>
                <w:rFonts w:asciiTheme="minorHAnsi" w:eastAsia="Calibri" w:hAnsiTheme="minorHAnsi" w:cstheme="minorHAnsi"/>
                <w:i/>
                <w:sz w:val="22"/>
                <w:szCs w:val="22"/>
                <w:lang w:val="en-US" w:eastAsia="en-US"/>
              </w:rPr>
              <w:t xml:space="preserve">and disclosed </w:t>
            </w:r>
            <w:r w:rsidR="005722B9" w:rsidRPr="00DA2AF4">
              <w:rPr>
                <w:rFonts w:asciiTheme="minorHAnsi" w:eastAsia="Calibri" w:hAnsiTheme="minorHAnsi" w:cstheme="minorHAnsi"/>
                <w:i/>
                <w:sz w:val="22"/>
                <w:szCs w:val="22"/>
                <w:lang w:val="en-US" w:eastAsia="en-US"/>
              </w:rPr>
              <w:t>prior</w:t>
            </w:r>
            <w:r w:rsidR="00DA2AF4">
              <w:rPr>
                <w:rFonts w:asciiTheme="minorHAnsi" w:eastAsia="Calibri" w:hAnsiTheme="minorHAnsi" w:cstheme="minorHAnsi"/>
                <w:i/>
                <w:sz w:val="22"/>
                <w:szCs w:val="22"/>
                <w:lang w:val="en-US" w:eastAsia="en-US"/>
              </w:rPr>
              <w:t xml:space="preserve"> to </w:t>
            </w:r>
            <w:r w:rsidRPr="00A70ED7">
              <w:rPr>
                <w:rFonts w:asciiTheme="minorHAnsi" w:eastAsia="Calibri" w:hAnsiTheme="minorHAnsi" w:cstheme="minorHAnsi"/>
                <w:i/>
                <w:sz w:val="22"/>
                <w:szCs w:val="22"/>
                <w:lang w:val="en-US" w:eastAsia="en-US"/>
              </w:rPr>
              <w:t>project</w:t>
            </w:r>
            <w:r w:rsidRPr="004469B5">
              <w:rPr>
                <w:rFonts w:asciiTheme="minorHAnsi" w:eastAsia="Calibri" w:hAnsiTheme="minorHAnsi" w:cstheme="minorHAnsi"/>
                <w:i/>
                <w:sz w:val="22"/>
                <w:szCs w:val="22"/>
                <w:lang w:val="en-US" w:eastAsia="en-US"/>
              </w:rPr>
              <w:t xml:space="preserve"> approval by the World Bank Board of Directors</w:t>
            </w:r>
            <w:r w:rsidR="00C352DF">
              <w:rPr>
                <w:rFonts w:asciiTheme="minorHAnsi" w:eastAsia="Calibri" w:hAnsiTheme="minorHAnsi" w:cstheme="minorHAnsi"/>
                <w:i/>
                <w:sz w:val="22"/>
                <w:szCs w:val="22"/>
                <w:lang w:val="en-US" w:eastAsia="en-US"/>
              </w:rPr>
              <w:t xml:space="preserve"> and updated as needed</w:t>
            </w:r>
          </w:p>
          <w:p w14:paraId="520A0959" w14:textId="77777777" w:rsidR="00AC1047" w:rsidRDefault="00AC1047" w:rsidP="00AC1047">
            <w:pPr>
              <w:shd w:val="clear" w:color="auto" w:fill="FFFFFF"/>
              <w:rPr>
                <w:rFonts w:eastAsia="Calibri" w:cstheme="minorHAnsi"/>
                <w:i/>
              </w:rPr>
            </w:pPr>
          </w:p>
          <w:p w14:paraId="5B52674E" w14:textId="49ABFF99" w:rsidR="00962BA1" w:rsidRPr="00506C14" w:rsidRDefault="00962BA1">
            <w:pPr>
              <w:rPr>
                <w:rFonts w:cstheme="minorHAnsi"/>
              </w:rPr>
            </w:pPr>
          </w:p>
        </w:tc>
        <w:tc>
          <w:tcPr>
            <w:tcW w:w="2250" w:type="dxa"/>
          </w:tcPr>
          <w:p w14:paraId="0351F4CE" w14:textId="474C2027" w:rsidR="00962BA1" w:rsidRPr="00506C14" w:rsidRDefault="00BA0D60" w:rsidP="00BA0D60">
            <w:pPr>
              <w:jc w:val="center"/>
              <w:rPr>
                <w:rFonts w:cstheme="minorHAnsi"/>
              </w:rPr>
            </w:pPr>
            <w:r>
              <w:rPr>
                <w:rFonts w:cstheme="minorHAnsi"/>
              </w:rPr>
              <w:t>PI</w:t>
            </w:r>
            <w:r w:rsidR="00897E45">
              <w:rPr>
                <w:rFonts w:cstheme="minorHAnsi"/>
              </w:rPr>
              <w:t>S</w:t>
            </w:r>
            <w:r>
              <w:rPr>
                <w:rFonts w:cstheme="minorHAnsi"/>
              </w:rPr>
              <w:t>U</w:t>
            </w:r>
          </w:p>
        </w:tc>
        <w:tc>
          <w:tcPr>
            <w:tcW w:w="3150" w:type="dxa"/>
          </w:tcPr>
          <w:p w14:paraId="36D50A93" w14:textId="4CBA6603" w:rsidR="00BA0D60" w:rsidRDefault="00BA0D60" w:rsidP="00BA0D60">
            <w:pPr>
              <w:shd w:val="clear" w:color="auto" w:fill="FFFFFF"/>
              <w:rPr>
                <w:rFonts w:eastAsia="Calibri" w:cstheme="minorHAnsi"/>
                <w:i/>
              </w:rPr>
            </w:pPr>
            <w:r>
              <w:rPr>
                <w:rFonts w:eastAsia="Calibri" w:cstheme="minorHAnsi"/>
                <w:i/>
              </w:rPr>
              <w:t>Implementation of the management tools and instruments required throughout Project implementation</w:t>
            </w:r>
          </w:p>
          <w:p w14:paraId="7A2931AA" w14:textId="77777777" w:rsidR="00962BA1" w:rsidRPr="00506C14" w:rsidRDefault="00962BA1" w:rsidP="00561847"/>
        </w:tc>
      </w:tr>
      <w:tr w:rsidR="00B4572B" w:rsidRPr="00962BA1" w14:paraId="07397FBA" w14:textId="77777777" w:rsidTr="00FA2E86">
        <w:tc>
          <w:tcPr>
            <w:tcW w:w="715" w:type="dxa"/>
          </w:tcPr>
          <w:p w14:paraId="6ECE3F48" w14:textId="1376EE8D" w:rsidR="00B4572B" w:rsidRDefault="00B4572B" w:rsidP="00561847">
            <w:pPr>
              <w:jc w:val="center"/>
              <w:rPr>
                <w:rFonts w:cstheme="minorHAnsi"/>
              </w:rPr>
            </w:pPr>
            <w:r>
              <w:rPr>
                <w:rFonts w:cstheme="minorHAnsi"/>
              </w:rPr>
              <w:t>1.4</w:t>
            </w:r>
          </w:p>
        </w:tc>
        <w:tc>
          <w:tcPr>
            <w:tcW w:w="6120" w:type="dxa"/>
          </w:tcPr>
          <w:p w14:paraId="795E9CDF" w14:textId="3C09220F" w:rsidR="00BF3EAF" w:rsidRPr="005A2667" w:rsidRDefault="00B4572B">
            <w:pPr>
              <w:jc w:val="both"/>
              <w:rPr>
                <w:rFonts w:cstheme="minorHAnsi"/>
                <w:b/>
                <w:color w:val="5B9BD5" w:themeColor="accent5"/>
              </w:rPr>
            </w:pPr>
            <w:r w:rsidRPr="005A2667">
              <w:rPr>
                <w:rFonts w:cstheme="minorHAnsi"/>
                <w:b/>
                <w:color w:val="5B9BD5" w:themeColor="accent5"/>
              </w:rPr>
              <w:t>MANAGEMENT OF CONTRACTORS:</w:t>
            </w:r>
            <w:r>
              <w:rPr>
                <w:rFonts w:cstheme="minorHAnsi"/>
                <w:b/>
                <w:color w:val="5B9BD5" w:themeColor="accent5"/>
              </w:rPr>
              <w:t xml:space="preserve"> </w:t>
            </w:r>
            <w:r w:rsidR="000D42E1">
              <w:rPr>
                <w:rFonts w:cstheme="minorHAnsi"/>
              </w:rPr>
              <w:t xml:space="preserve">The project does not envisage </w:t>
            </w:r>
            <w:r w:rsidR="00A3376E">
              <w:rPr>
                <w:rFonts w:cstheme="minorHAnsi"/>
              </w:rPr>
              <w:t xml:space="preserve">civil works. </w:t>
            </w:r>
            <w:r w:rsidR="00DA422D" w:rsidRPr="00DA422D">
              <w:rPr>
                <w:rFonts w:cstheme="minorHAnsi"/>
              </w:rPr>
              <w:t xml:space="preserve"> </w:t>
            </w:r>
          </w:p>
        </w:tc>
        <w:tc>
          <w:tcPr>
            <w:tcW w:w="2250" w:type="dxa"/>
          </w:tcPr>
          <w:p w14:paraId="3DB5109F" w14:textId="456C6341" w:rsidR="00B4572B" w:rsidRDefault="00B4572B" w:rsidP="00AC1047">
            <w:pPr>
              <w:shd w:val="clear" w:color="auto" w:fill="FFFFFF"/>
              <w:rPr>
                <w:rFonts w:eastAsia="Calibri" w:cstheme="minorHAnsi"/>
                <w:i/>
              </w:rPr>
            </w:pPr>
          </w:p>
        </w:tc>
        <w:tc>
          <w:tcPr>
            <w:tcW w:w="2250" w:type="dxa"/>
          </w:tcPr>
          <w:p w14:paraId="664B761B" w14:textId="36616CBE" w:rsidR="00B4572B" w:rsidRDefault="00B4572B" w:rsidP="004E2BAC">
            <w:pPr>
              <w:rPr>
                <w:rFonts w:cstheme="minorHAnsi"/>
              </w:rPr>
            </w:pPr>
          </w:p>
        </w:tc>
        <w:tc>
          <w:tcPr>
            <w:tcW w:w="3150" w:type="dxa"/>
          </w:tcPr>
          <w:p w14:paraId="77FEDB8C" w14:textId="6477A212" w:rsidR="00B4572B" w:rsidRPr="00506C14" w:rsidRDefault="00B4572B" w:rsidP="00561847"/>
        </w:tc>
      </w:tr>
      <w:tr w:rsidR="00962BA1" w:rsidRPr="00962BA1" w14:paraId="46BCEE29" w14:textId="77777777" w:rsidTr="00FA2E86">
        <w:tc>
          <w:tcPr>
            <w:tcW w:w="715" w:type="dxa"/>
          </w:tcPr>
          <w:p w14:paraId="30A322D3" w14:textId="667965C6" w:rsidR="00962BA1" w:rsidRPr="00962BA1" w:rsidRDefault="000A4A21" w:rsidP="00561847">
            <w:pPr>
              <w:jc w:val="center"/>
              <w:rPr>
                <w:rFonts w:cstheme="minorHAnsi"/>
              </w:rPr>
            </w:pPr>
            <w:r>
              <w:rPr>
                <w:rFonts w:cstheme="minorHAnsi"/>
              </w:rPr>
              <w:t>1.</w:t>
            </w:r>
            <w:r w:rsidR="00B4572B">
              <w:rPr>
                <w:rFonts w:cstheme="minorHAnsi"/>
              </w:rPr>
              <w:t>5</w:t>
            </w:r>
          </w:p>
        </w:tc>
        <w:tc>
          <w:tcPr>
            <w:tcW w:w="6120" w:type="dxa"/>
          </w:tcPr>
          <w:p w14:paraId="086C554D" w14:textId="480CA48D" w:rsidR="001706D9" w:rsidRPr="005A2667" w:rsidRDefault="001706D9" w:rsidP="001706D9">
            <w:pPr>
              <w:rPr>
                <w:rFonts w:cstheme="minorHAnsi"/>
                <w:bCs/>
                <w:kern w:val="28"/>
              </w:rPr>
            </w:pPr>
            <w:r w:rsidRPr="005A2667">
              <w:rPr>
                <w:rFonts w:cstheme="minorHAnsi"/>
                <w:b/>
                <w:bCs/>
                <w:color w:val="5B9BD5" w:themeColor="accent5"/>
                <w:kern w:val="28"/>
              </w:rPr>
              <w:t>PERMIT, CONSENTS AND AUTHORIZATIONS</w:t>
            </w:r>
            <w:r w:rsidRPr="005A2667">
              <w:rPr>
                <w:rFonts w:cstheme="minorHAnsi"/>
                <w:bCs/>
                <w:kern w:val="28"/>
              </w:rPr>
              <w:t xml:space="preserve">: </w:t>
            </w:r>
            <w:r w:rsidR="004963B1">
              <w:rPr>
                <w:rFonts w:cstheme="minorHAnsi"/>
                <w:bCs/>
                <w:kern w:val="28"/>
              </w:rPr>
              <w:t>O</w:t>
            </w:r>
            <w:r w:rsidRPr="005A2667">
              <w:rPr>
                <w:rFonts w:cstheme="minorHAnsi"/>
                <w:bCs/>
                <w:kern w:val="28"/>
              </w:rPr>
              <w:t>btain or assist in obtaining, as appropriate, the permits, consents and authorizations that are applicable to the Project from relevant national authorities</w:t>
            </w:r>
            <w:r>
              <w:rPr>
                <w:rFonts w:cstheme="minorHAnsi"/>
                <w:bCs/>
                <w:kern w:val="28"/>
              </w:rPr>
              <w:t>, pursuant to applicable national laws</w:t>
            </w:r>
            <w:r w:rsidRPr="005A2667">
              <w:rPr>
                <w:rFonts w:cstheme="minorHAnsi"/>
                <w:bCs/>
                <w:kern w:val="28"/>
              </w:rPr>
              <w:t xml:space="preserve">. </w:t>
            </w:r>
          </w:p>
          <w:p w14:paraId="7D7BCE97" w14:textId="12C3C086" w:rsidR="00962BA1" w:rsidRPr="001D356A" w:rsidRDefault="00962BA1" w:rsidP="00A25D44">
            <w:pPr>
              <w:rPr>
                <w:rFonts w:cstheme="minorHAnsi"/>
              </w:rPr>
            </w:pPr>
          </w:p>
        </w:tc>
        <w:tc>
          <w:tcPr>
            <w:tcW w:w="2250" w:type="dxa"/>
          </w:tcPr>
          <w:p w14:paraId="11B1842C" w14:textId="1506141D" w:rsidR="00962BA1" w:rsidRPr="00506C14" w:rsidRDefault="00506C14">
            <w:pPr>
              <w:rPr>
                <w:rFonts w:cstheme="minorHAnsi"/>
              </w:rPr>
            </w:pPr>
            <w:r w:rsidRPr="00506C14">
              <w:rPr>
                <w:rFonts w:cstheme="minorHAnsi"/>
              </w:rPr>
              <w:t>Early stages of project implementation</w:t>
            </w:r>
          </w:p>
        </w:tc>
        <w:tc>
          <w:tcPr>
            <w:tcW w:w="2250" w:type="dxa"/>
          </w:tcPr>
          <w:p w14:paraId="4953A9BD" w14:textId="03302BFF" w:rsidR="000808FB" w:rsidRDefault="00673A3D" w:rsidP="000808FB">
            <w:pPr>
              <w:rPr>
                <w:i/>
                <w:lang w:eastAsia="fr-FR"/>
              </w:rPr>
            </w:pPr>
            <w:r>
              <w:rPr>
                <w:i/>
                <w:lang w:eastAsia="fr-FR"/>
              </w:rPr>
              <w:t>PISU</w:t>
            </w:r>
            <w:r w:rsidR="000808FB" w:rsidRPr="005A2667">
              <w:rPr>
                <w:i/>
                <w:lang w:eastAsia="fr-FR"/>
              </w:rPr>
              <w:t xml:space="preserve"> (</w:t>
            </w:r>
            <w:r w:rsidR="000808FB">
              <w:rPr>
                <w:i/>
                <w:lang w:eastAsia="fr-FR"/>
              </w:rPr>
              <w:t>Project Manager</w:t>
            </w:r>
            <w:r w:rsidR="000808FB" w:rsidRPr="005A2667">
              <w:rPr>
                <w:i/>
                <w:lang w:eastAsia="fr-FR"/>
              </w:rPr>
              <w:t>, GSSS)</w:t>
            </w:r>
          </w:p>
          <w:p w14:paraId="622855A3" w14:textId="33AE85E6" w:rsidR="00962BA1" w:rsidRPr="00506C14" w:rsidRDefault="00962BA1" w:rsidP="00561847">
            <w:pPr>
              <w:rPr>
                <w:rFonts w:cstheme="minorHAnsi"/>
              </w:rPr>
            </w:pPr>
          </w:p>
        </w:tc>
        <w:tc>
          <w:tcPr>
            <w:tcW w:w="3150" w:type="dxa"/>
          </w:tcPr>
          <w:p w14:paraId="406A3D42" w14:textId="28119D4D" w:rsidR="00962BA1" w:rsidRPr="00506C14" w:rsidRDefault="000808FB" w:rsidP="00561847">
            <w:r w:rsidRPr="005A2667">
              <w:rPr>
                <w:lang w:eastAsia="fr-FR"/>
              </w:rPr>
              <w:t xml:space="preserve">From 1st to </w:t>
            </w:r>
            <w:r w:rsidR="003A09B0">
              <w:rPr>
                <w:lang w:eastAsia="fr-FR"/>
              </w:rPr>
              <w:t>4th</w:t>
            </w:r>
            <w:r w:rsidRPr="005A2667">
              <w:rPr>
                <w:lang w:eastAsia="fr-FR"/>
              </w:rPr>
              <w:t xml:space="preserve"> year</w:t>
            </w:r>
            <w:r>
              <w:rPr>
                <w:lang w:eastAsia="fr-FR"/>
              </w:rPr>
              <w:t xml:space="preserve"> (throughout Project implementation)</w:t>
            </w:r>
          </w:p>
        </w:tc>
      </w:tr>
      <w:tr w:rsidR="00FF5C3C" w:rsidRPr="00DE42B9" w14:paraId="77EE083A" w14:textId="77777777" w:rsidTr="00FA2E86">
        <w:trPr>
          <w:trHeight w:val="1136"/>
        </w:trPr>
        <w:tc>
          <w:tcPr>
            <w:tcW w:w="715" w:type="dxa"/>
          </w:tcPr>
          <w:p w14:paraId="29F56216" w14:textId="344DC7FF" w:rsidR="00FF5C3C" w:rsidRPr="00DE42B9" w:rsidRDefault="00FF5C3C" w:rsidP="00FF5C3C">
            <w:pPr>
              <w:jc w:val="center"/>
              <w:rPr>
                <w:rFonts w:cstheme="minorHAnsi"/>
              </w:rPr>
            </w:pPr>
            <w:bookmarkStart w:id="3" w:name="_Hlk511232008"/>
            <w:r>
              <w:rPr>
                <w:rFonts w:cstheme="minorHAnsi"/>
              </w:rPr>
              <w:t>1.</w:t>
            </w:r>
            <w:bookmarkEnd w:id="3"/>
            <w:r w:rsidR="006B7AAB">
              <w:rPr>
                <w:rFonts w:cstheme="minorHAnsi"/>
              </w:rPr>
              <w:t>6</w:t>
            </w:r>
          </w:p>
        </w:tc>
        <w:tc>
          <w:tcPr>
            <w:tcW w:w="6120" w:type="dxa"/>
          </w:tcPr>
          <w:p w14:paraId="05889289" w14:textId="276F47AA" w:rsidR="00FF5C3C" w:rsidRPr="006110F8" w:rsidRDefault="00857A1B" w:rsidP="00FF5C3C">
            <w:pPr>
              <w:rPr>
                <w:rFonts w:cstheme="minorHAnsi"/>
                <w:bCs/>
                <w:kern w:val="28"/>
              </w:rPr>
            </w:pPr>
            <w:r w:rsidRPr="005A2667">
              <w:rPr>
                <w:rFonts w:cstheme="minorHAnsi"/>
                <w:b/>
                <w:bCs/>
                <w:color w:val="5B9BD5" w:themeColor="accent5"/>
                <w:kern w:val="28"/>
              </w:rPr>
              <w:t>THIRD PARTY MONITORING</w:t>
            </w:r>
            <w:r>
              <w:rPr>
                <w:rFonts w:cstheme="minorHAnsi"/>
                <w:bCs/>
                <w:kern w:val="28"/>
              </w:rPr>
              <w:t xml:space="preserve">: If </w:t>
            </w:r>
            <w:proofErr w:type="gramStart"/>
            <w:r>
              <w:rPr>
                <w:rFonts w:cstheme="minorHAnsi"/>
                <w:bCs/>
                <w:kern w:val="28"/>
              </w:rPr>
              <w:t xml:space="preserve">required, </w:t>
            </w:r>
            <w:r w:rsidRPr="005A2667">
              <w:rPr>
                <w:rFonts w:cstheme="minorHAnsi"/>
                <w:bCs/>
                <w:kern w:val="28"/>
              </w:rPr>
              <w:t xml:space="preserve"> </w:t>
            </w:r>
            <w:r>
              <w:rPr>
                <w:rFonts w:cstheme="minorHAnsi"/>
                <w:bCs/>
                <w:kern w:val="28"/>
              </w:rPr>
              <w:t>hire</w:t>
            </w:r>
            <w:proofErr w:type="gramEnd"/>
            <w:r>
              <w:rPr>
                <w:rFonts w:cstheme="minorHAnsi"/>
                <w:bCs/>
                <w:kern w:val="28"/>
              </w:rPr>
              <w:t xml:space="preserve"> </w:t>
            </w:r>
            <w:r w:rsidRPr="005A2667">
              <w:rPr>
                <w:rFonts w:cstheme="minorHAnsi"/>
                <w:bCs/>
                <w:kern w:val="28"/>
              </w:rPr>
              <w:t xml:space="preserve">national or international expertise to complement and verify the monitoring of environmental and social risks and impacts of the Project, </w:t>
            </w:r>
            <w:r>
              <w:rPr>
                <w:rFonts w:cstheme="minorHAnsi"/>
                <w:bCs/>
                <w:kern w:val="28"/>
              </w:rPr>
              <w:t xml:space="preserve">including but not limited to monitoring project-related </w:t>
            </w:r>
            <w:r w:rsidRPr="005A2667">
              <w:rPr>
                <w:rFonts w:cstheme="minorHAnsi"/>
                <w:bCs/>
                <w:kern w:val="28"/>
              </w:rPr>
              <w:t xml:space="preserve">Gender-Based Violence </w:t>
            </w:r>
            <w:r>
              <w:rPr>
                <w:rFonts w:cstheme="minorHAnsi"/>
                <w:bCs/>
                <w:kern w:val="28"/>
              </w:rPr>
              <w:t xml:space="preserve">Risks. </w:t>
            </w:r>
          </w:p>
        </w:tc>
        <w:tc>
          <w:tcPr>
            <w:tcW w:w="2250" w:type="dxa"/>
          </w:tcPr>
          <w:p w14:paraId="634C6CCD" w14:textId="77777777" w:rsidR="00857A1B" w:rsidRDefault="00857A1B" w:rsidP="00857A1B">
            <w:pPr>
              <w:rPr>
                <w:i/>
                <w:lang w:eastAsia="fr-FR"/>
              </w:rPr>
            </w:pPr>
            <w:r w:rsidRPr="005A2667">
              <w:rPr>
                <w:i/>
                <w:lang w:eastAsia="fr-FR"/>
              </w:rPr>
              <w:t xml:space="preserve">Throughout </w:t>
            </w:r>
            <w:r>
              <w:rPr>
                <w:i/>
                <w:lang w:eastAsia="fr-FR"/>
              </w:rPr>
              <w:t>project implementation</w:t>
            </w:r>
          </w:p>
          <w:p w14:paraId="05F6ECF6" w14:textId="77777777" w:rsidR="00857A1B" w:rsidRDefault="00857A1B" w:rsidP="00857A1B">
            <w:pPr>
              <w:rPr>
                <w:i/>
                <w:lang w:eastAsia="fr-FR"/>
              </w:rPr>
            </w:pPr>
          </w:p>
          <w:p w14:paraId="6CED4FD6" w14:textId="77777777" w:rsidR="00857A1B" w:rsidRDefault="00857A1B" w:rsidP="00857A1B">
            <w:pPr>
              <w:rPr>
                <w:i/>
                <w:lang w:eastAsia="fr-FR"/>
              </w:rPr>
            </w:pPr>
            <w:r>
              <w:rPr>
                <w:i/>
                <w:lang w:eastAsia="fr-FR"/>
              </w:rPr>
              <w:t>Identify expertise no later than beginning of 2</w:t>
            </w:r>
            <w:r w:rsidRPr="000B0DA2">
              <w:rPr>
                <w:i/>
                <w:vertAlign w:val="superscript"/>
                <w:lang w:eastAsia="fr-FR"/>
              </w:rPr>
              <w:t>nd</w:t>
            </w:r>
            <w:r>
              <w:rPr>
                <w:i/>
                <w:lang w:eastAsia="fr-FR"/>
              </w:rPr>
              <w:t xml:space="preserve"> year of Project implementation</w:t>
            </w:r>
          </w:p>
          <w:p w14:paraId="671CC6F7" w14:textId="77777777" w:rsidR="00857A1B" w:rsidRDefault="00857A1B" w:rsidP="00857A1B">
            <w:pPr>
              <w:rPr>
                <w:i/>
                <w:lang w:eastAsia="fr-FR"/>
              </w:rPr>
            </w:pPr>
          </w:p>
          <w:p w14:paraId="636A4325" w14:textId="5609E63E" w:rsidR="00FF5C3C" w:rsidRPr="000561A4" w:rsidRDefault="00857A1B" w:rsidP="00857A1B">
            <w:pPr>
              <w:rPr>
                <w:rFonts w:cstheme="minorHAnsi"/>
                <w:i/>
              </w:rPr>
            </w:pPr>
            <w:r>
              <w:rPr>
                <w:i/>
                <w:lang w:eastAsia="fr-FR"/>
              </w:rPr>
              <w:t>Appointment of experts prior to implementation of field activities and no later than year 3.</w:t>
            </w:r>
          </w:p>
        </w:tc>
        <w:tc>
          <w:tcPr>
            <w:tcW w:w="2250" w:type="dxa"/>
          </w:tcPr>
          <w:p w14:paraId="5EE22B02" w14:textId="3FC52007" w:rsidR="00857A1B" w:rsidRDefault="00857A1B" w:rsidP="00857A1B">
            <w:pPr>
              <w:rPr>
                <w:i/>
                <w:lang w:eastAsia="fr-FR"/>
              </w:rPr>
            </w:pPr>
            <w:r>
              <w:rPr>
                <w:i/>
                <w:lang w:eastAsia="fr-FR"/>
              </w:rPr>
              <w:t>PI</w:t>
            </w:r>
            <w:r w:rsidR="00706E8A">
              <w:rPr>
                <w:i/>
                <w:lang w:eastAsia="fr-FR"/>
              </w:rPr>
              <w:t>S</w:t>
            </w:r>
            <w:r>
              <w:rPr>
                <w:i/>
                <w:lang w:eastAsia="fr-FR"/>
              </w:rPr>
              <w:t>U</w:t>
            </w:r>
            <w:r w:rsidRPr="005A2667">
              <w:rPr>
                <w:i/>
                <w:lang w:eastAsia="fr-FR"/>
              </w:rPr>
              <w:t xml:space="preserve"> </w:t>
            </w:r>
          </w:p>
          <w:p w14:paraId="2598C7AA" w14:textId="77777777" w:rsidR="00857A1B" w:rsidRDefault="00857A1B" w:rsidP="00857A1B">
            <w:pPr>
              <w:rPr>
                <w:i/>
                <w:lang w:eastAsia="fr-FR"/>
              </w:rPr>
            </w:pPr>
          </w:p>
          <w:p w14:paraId="7E9ED72D" w14:textId="713099B9" w:rsidR="00FF5C3C" w:rsidRPr="00DE42B9" w:rsidRDefault="00857A1B" w:rsidP="00857A1B">
            <w:pPr>
              <w:rPr>
                <w:rFonts w:cstheme="minorHAnsi"/>
              </w:rPr>
            </w:pPr>
            <w:r>
              <w:rPr>
                <w:i/>
                <w:lang w:eastAsia="fr-FR"/>
              </w:rPr>
              <w:t>Funding from the Project budget</w:t>
            </w:r>
          </w:p>
        </w:tc>
        <w:tc>
          <w:tcPr>
            <w:tcW w:w="3150" w:type="dxa"/>
          </w:tcPr>
          <w:p w14:paraId="2EB1D967" w14:textId="3EFE1104" w:rsidR="00FF5C3C" w:rsidRPr="00DE42B9" w:rsidRDefault="00857A1B" w:rsidP="00FA2E86">
            <w:pPr>
              <w:pStyle w:val="Italicsbullettable"/>
            </w:pPr>
            <w:r w:rsidRPr="005A2667">
              <w:rPr>
                <w:lang w:eastAsia="fr-FR"/>
              </w:rPr>
              <w:t xml:space="preserve">From </w:t>
            </w:r>
            <w:r>
              <w:rPr>
                <w:lang w:eastAsia="fr-FR"/>
              </w:rPr>
              <w:t>2nd to 4th</w:t>
            </w:r>
            <w:r w:rsidRPr="005A2667">
              <w:rPr>
                <w:lang w:eastAsia="fr-FR"/>
              </w:rPr>
              <w:t xml:space="preserve"> year</w:t>
            </w:r>
            <w:r>
              <w:rPr>
                <w:lang w:eastAsia="fr-FR"/>
              </w:rPr>
              <w:t xml:space="preserve"> of Project implementation</w:t>
            </w:r>
          </w:p>
        </w:tc>
      </w:tr>
      <w:tr w:rsidR="00FF5C3C" w:rsidRPr="00DE42B9" w14:paraId="406176E7" w14:textId="77777777" w:rsidTr="00FA2E86">
        <w:tc>
          <w:tcPr>
            <w:tcW w:w="715" w:type="dxa"/>
          </w:tcPr>
          <w:p w14:paraId="021B7FBA" w14:textId="5B4838FD" w:rsidR="00FF5C3C" w:rsidRDefault="00FF5C3C" w:rsidP="00FF5C3C">
            <w:pPr>
              <w:jc w:val="center"/>
              <w:rPr>
                <w:rFonts w:cstheme="minorHAnsi"/>
              </w:rPr>
            </w:pPr>
          </w:p>
        </w:tc>
        <w:tc>
          <w:tcPr>
            <w:tcW w:w="6120" w:type="dxa"/>
          </w:tcPr>
          <w:p w14:paraId="73FFC10F" w14:textId="740ABED7" w:rsidR="00FF5C3C" w:rsidRPr="00B83090" w:rsidRDefault="00FF5C3C" w:rsidP="00FF5C3C">
            <w:pPr>
              <w:rPr>
                <w:rFonts w:cstheme="minorHAnsi"/>
                <w:b/>
                <w:bCs/>
                <w:i/>
                <w:kern w:val="28"/>
              </w:rPr>
            </w:pPr>
          </w:p>
        </w:tc>
        <w:tc>
          <w:tcPr>
            <w:tcW w:w="2250" w:type="dxa"/>
          </w:tcPr>
          <w:p w14:paraId="359E6005" w14:textId="77777777" w:rsidR="00FF5C3C" w:rsidRPr="00DE42B9" w:rsidRDefault="00FF5C3C" w:rsidP="00FF5C3C">
            <w:pPr>
              <w:rPr>
                <w:rFonts w:cstheme="minorHAnsi"/>
              </w:rPr>
            </w:pPr>
          </w:p>
        </w:tc>
        <w:tc>
          <w:tcPr>
            <w:tcW w:w="2250" w:type="dxa"/>
          </w:tcPr>
          <w:p w14:paraId="17D670AB" w14:textId="77777777" w:rsidR="00FF5C3C" w:rsidRPr="00DE42B9" w:rsidRDefault="00FF5C3C" w:rsidP="00FF5C3C">
            <w:pPr>
              <w:rPr>
                <w:rFonts w:cstheme="minorHAnsi"/>
              </w:rPr>
            </w:pPr>
          </w:p>
        </w:tc>
        <w:tc>
          <w:tcPr>
            <w:tcW w:w="3150" w:type="dxa"/>
          </w:tcPr>
          <w:p w14:paraId="18AD033A" w14:textId="77777777" w:rsidR="00FF5C3C" w:rsidRPr="00DE42B9" w:rsidRDefault="00FF5C3C" w:rsidP="00FA2E86">
            <w:pPr>
              <w:pStyle w:val="Normalbullettable"/>
            </w:pPr>
          </w:p>
        </w:tc>
      </w:tr>
      <w:tr w:rsidR="00FF5C3C" w:rsidRPr="00DE42B9" w14:paraId="0EFB4494" w14:textId="77777777" w:rsidTr="00E85B0E">
        <w:tc>
          <w:tcPr>
            <w:tcW w:w="14485" w:type="dxa"/>
            <w:gridSpan w:val="5"/>
            <w:shd w:val="clear" w:color="auto" w:fill="F7CAAC" w:themeFill="accent2" w:themeFillTint="66"/>
          </w:tcPr>
          <w:p w14:paraId="761B438C" w14:textId="77777777" w:rsidR="00FF5C3C" w:rsidRPr="00354AD9" w:rsidRDefault="00FF5C3C" w:rsidP="00FF5C3C">
            <w:pPr>
              <w:rPr>
                <w:rFonts w:cstheme="minorHAnsi"/>
                <w:b/>
                <w:sz w:val="24"/>
              </w:rPr>
            </w:pPr>
            <w:r w:rsidRPr="00354AD9">
              <w:rPr>
                <w:rFonts w:cstheme="minorHAnsi"/>
                <w:b/>
                <w:sz w:val="24"/>
              </w:rPr>
              <w:t xml:space="preserve">ESS 2:  LABOR AND WORKING CONDITIONS  </w:t>
            </w:r>
          </w:p>
        </w:tc>
      </w:tr>
      <w:tr w:rsidR="00FF5C3C" w:rsidRPr="00DE42B9" w14:paraId="752A32E9" w14:textId="77777777" w:rsidTr="00FA2E86">
        <w:tc>
          <w:tcPr>
            <w:tcW w:w="715" w:type="dxa"/>
          </w:tcPr>
          <w:p w14:paraId="588298D6" w14:textId="77777777" w:rsidR="00FF5C3C" w:rsidRPr="00DE42B9" w:rsidRDefault="00FF5C3C" w:rsidP="00FF5C3C">
            <w:pPr>
              <w:jc w:val="center"/>
              <w:rPr>
                <w:rFonts w:cstheme="minorHAnsi"/>
              </w:rPr>
            </w:pPr>
            <w:r w:rsidRPr="00DE42B9">
              <w:rPr>
                <w:rFonts w:cstheme="minorHAnsi"/>
              </w:rPr>
              <w:t>2.1</w:t>
            </w:r>
          </w:p>
        </w:tc>
        <w:tc>
          <w:tcPr>
            <w:tcW w:w="6120" w:type="dxa"/>
          </w:tcPr>
          <w:p w14:paraId="4142B494" w14:textId="3C9962DF" w:rsidR="006B06A4" w:rsidRPr="00BA0D60" w:rsidRDefault="006B06A4" w:rsidP="006B06A4">
            <w:pPr>
              <w:autoSpaceDE w:val="0"/>
              <w:autoSpaceDN w:val="0"/>
              <w:adjustRightInd w:val="0"/>
              <w:rPr>
                <w:rFonts w:ascii="Calibri" w:hAnsi="Calibri" w:cs="Calibri"/>
                <w:lang w:val="en-GB"/>
              </w:rPr>
            </w:pPr>
            <w:r w:rsidRPr="005A2667">
              <w:rPr>
                <w:rFonts w:cstheme="minorHAnsi"/>
                <w:b/>
                <w:color w:val="5B9BD5" w:themeColor="accent5"/>
              </w:rPr>
              <w:t>LABOR MANAGEMENT PROCEDURES</w:t>
            </w:r>
            <w:r>
              <w:rPr>
                <w:rFonts w:cstheme="minorHAnsi"/>
              </w:rPr>
              <w:t xml:space="preserve">: </w:t>
            </w:r>
            <w:r w:rsidR="004963B1">
              <w:rPr>
                <w:rFonts w:cstheme="minorHAnsi"/>
              </w:rPr>
              <w:t>D</w:t>
            </w:r>
            <w:r w:rsidR="00FF5C3C">
              <w:rPr>
                <w:rFonts w:cstheme="minorHAnsi"/>
              </w:rPr>
              <w:t>evelop</w:t>
            </w:r>
            <w:r w:rsidR="00AC1A6C">
              <w:rPr>
                <w:rFonts w:cstheme="minorHAnsi"/>
              </w:rPr>
              <w:t xml:space="preserve"> and, thereafter, maintain and implement, throughout Project implementation,</w:t>
            </w:r>
            <w:r w:rsidR="00FF5C3C">
              <w:rPr>
                <w:rFonts w:cstheme="minorHAnsi"/>
              </w:rPr>
              <w:t xml:space="preserve"> </w:t>
            </w:r>
            <w:r w:rsidR="00FF5C3C" w:rsidRPr="006110F8">
              <w:rPr>
                <w:rFonts w:cstheme="minorHAnsi"/>
              </w:rPr>
              <w:t xml:space="preserve">labor </w:t>
            </w:r>
            <w:r w:rsidR="00FF5C3C" w:rsidRPr="00FF5C3C">
              <w:rPr>
                <w:rFonts w:cstheme="minorHAnsi"/>
              </w:rPr>
              <w:t xml:space="preserve">management procedures </w:t>
            </w:r>
            <w:r w:rsidR="00FF5C3C" w:rsidRPr="00FF5C3C">
              <w:rPr>
                <w:rFonts w:ascii="Calibri" w:hAnsi="Calibri" w:cs="Arial"/>
              </w:rPr>
              <w:t>consistent with national l</w:t>
            </w:r>
            <w:r>
              <w:rPr>
                <w:rFonts w:ascii="Calibri" w:hAnsi="Calibri" w:cs="Arial"/>
              </w:rPr>
              <w:t>egislation</w:t>
            </w:r>
            <w:r w:rsidR="00FF5C3C" w:rsidRPr="00FF5C3C">
              <w:rPr>
                <w:rFonts w:ascii="Calibri" w:hAnsi="Calibri" w:cs="Arial"/>
              </w:rPr>
              <w:t xml:space="preserve"> and ESS2, and ensure they are available</w:t>
            </w:r>
            <w:r w:rsidR="00AC1A6C">
              <w:rPr>
                <w:rFonts w:ascii="Calibri" w:hAnsi="Calibri" w:cs="Arial"/>
              </w:rPr>
              <w:t xml:space="preserve"> to Project workers</w:t>
            </w:r>
            <w:r w:rsidR="00FF5C3C" w:rsidRPr="00FF5C3C">
              <w:rPr>
                <w:rFonts w:ascii="Calibri" w:hAnsi="Calibri" w:cs="Arial"/>
              </w:rPr>
              <w:t>.</w:t>
            </w:r>
            <w:r w:rsidR="00722B57">
              <w:rPr>
                <w:rFonts w:ascii="Calibri" w:hAnsi="Calibri" w:cs="Arial"/>
              </w:rPr>
              <w:t xml:space="preserve"> The</w:t>
            </w:r>
            <w:r w:rsidR="00FF5C3C" w:rsidRPr="00FF5C3C">
              <w:rPr>
                <w:rFonts w:ascii="Calibri" w:hAnsi="Calibri" w:cs="Arial"/>
              </w:rPr>
              <w:t xml:space="preserve"> Labor management procedures</w:t>
            </w:r>
            <w:r w:rsidR="00722B57">
              <w:rPr>
                <w:rFonts w:ascii="Calibri" w:hAnsi="Calibri" w:cs="Arial"/>
              </w:rPr>
              <w:t xml:space="preserve"> (LMP) will address</w:t>
            </w:r>
            <w:r w:rsidR="00FF5C3C" w:rsidRPr="00FF5C3C">
              <w:rPr>
                <w:rFonts w:ascii="Calibri" w:hAnsi="Calibri" w:cs="Arial"/>
              </w:rPr>
              <w:t xml:space="preserve"> all issues identified in ESS2, including the applicable requirements regarding non-discrimination and equal opportunity</w:t>
            </w:r>
            <w:r>
              <w:rPr>
                <w:rFonts w:ascii="Calibri" w:hAnsi="Calibri" w:cs="Arial"/>
              </w:rPr>
              <w:t xml:space="preserve">. The procedures will also include </w:t>
            </w:r>
            <w:r w:rsidR="003F2715" w:rsidRPr="003F2715">
              <w:rPr>
                <w:rFonts w:ascii="Calibri" w:hAnsi="Calibri" w:cs="Calibri"/>
                <w:lang w:val="en-GB"/>
              </w:rPr>
              <w:t xml:space="preserve">practical guidelines </w:t>
            </w:r>
            <w:r w:rsidRPr="00BA0D60">
              <w:rPr>
                <w:rFonts w:ascii="Calibri" w:hAnsi="Calibri" w:cs="Calibri"/>
                <w:lang w:val="en-GB"/>
              </w:rPr>
              <w:t>for the use of adequate</w:t>
            </w:r>
            <w:r w:rsidR="00722B57">
              <w:rPr>
                <w:rFonts w:ascii="Calibri" w:hAnsi="Calibri" w:cs="Calibri"/>
                <w:lang w:val="en-GB"/>
              </w:rPr>
              <w:t xml:space="preserve"> </w:t>
            </w:r>
            <w:r>
              <w:rPr>
                <w:rFonts w:ascii="Calibri" w:hAnsi="Calibri" w:cs="Calibri"/>
                <w:lang w:val="en-GB"/>
              </w:rPr>
              <w:t>P</w:t>
            </w:r>
            <w:r w:rsidR="00722B57">
              <w:rPr>
                <w:rFonts w:ascii="Calibri" w:hAnsi="Calibri" w:cs="Calibri"/>
                <w:lang w:val="en-GB"/>
              </w:rPr>
              <w:t>ro</w:t>
            </w:r>
            <w:r>
              <w:rPr>
                <w:rFonts w:ascii="Calibri" w:hAnsi="Calibri" w:cs="Calibri"/>
                <w:lang w:val="en-GB"/>
              </w:rPr>
              <w:t>tective Personal Equipment (PPE)</w:t>
            </w:r>
            <w:r w:rsidRPr="00BA0D60">
              <w:rPr>
                <w:rFonts w:ascii="Calibri" w:hAnsi="Calibri" w:cs="Calibri"/>
                <w:lang w:val="en-GB"/>
              </w:rPr>
              <w:t xml:space="preserve"> </w:t>
            </w:r>
            <w:r>
              <w:rPr>
                <w:rFonts w:ascii="Calibri" w:hAnsi="Calibri" w:cs="Calibri"/>
                <w:lang w:val="en-GB"/>
              </w:rPr>
              <w:t>such as boots, gloves, masks, etc.</w:t>
            </w:r>
          </w:p>
          <w:p w14:paraId="371661CA" w14:textId="2858F3A3" w:rsidR="006B06A4" w:rsidRPr="00BA0D60" w:rsidRDefault="006B06A4" w:rsidP="006B06A4">
            <w:pPr>
              <w:autoSpaceDE w:val="0"/>
              <w:autoSpaceDN w:val="0"/>
              <w:adjustRightInd w:val="0"/>
              <w:rPr>
                <w:rFonts w:ascii="Calibri" w:hAnsi="Calibri" w:cs="Calibri"/>
                <w:lang w:val="en-GB"/>
              </w:rPr>
            </w:pPr>
            <w:r w:rsidRPr="00BA0D60">
              <w:rPr>
                <w:rFonts w:ascii="Calibri" w:hAnsi="Calibri" w:cs="Calibri"/>
                <w:lang w:val="en-GB"/>
              </w:rPr>
              <w:t>activities which are currently under implementation by the beneficiaries. Selected beneficiaries will just receive small</w:t>
            </w:r>
          </w:p>
          <w:p w14:paraId="263F0250" w14:textId="77777777" w:rsidR="00FF5C3C" w:rsidRDefault="006B06A4" w:rsidP="006B06A4">
            <w:pPr>
              <w:rPr>
                <w:rFonts w:ascii="Calibri" w:hAnsi="Calibri" w:cs="Calibri"/>
                <w:lang w:val="en-GB"/>
              </w:rPr>
            </w:pPr>
            <w:r w:rsidRPr="00BA0D60">
              <w:rPr>
                <w:rFonts w:ascii="Calibri" w:hAnsi="Calibri" w:cs="Calibri"/>
                <w:lang w:val="en-GB"/>
              </w:rPr>
              <w:t>grants to improve these activities.</w:t>
            </w:r>
          </w:p>
          <w:p w14:paraId="252E36FD" w14:textId="77878D27" w:rsidR="00BF3EAF" w:rsidRPr="00BA0D60" w:rsidRDefault="00BF3EAF" w:rsidP="006B06A4">
            <w:pPr>
              <w:rPr>
                <w:rFonts w:cstheme="minorHAnsi"/>
                <w:lang w:val="en-GB"/>
              </w:rPr>
            </w:pPr>
          </w:p>
        </w:tc>
        <w:tc>
          <w:tcPr>
            <w:tcW w:w="2250" w:type="dxa"/>
          </w:tcPr>
          <w:p w14:paraId="4C7A5624" w14:textId="77777777" w:rsidR="00FF5C3C" w:rsidRPr="00526883" w:rsidRDefault="00FF5C3C" w:rsidP="00FF5C3C">
            <w:pPr>
              <w:rPr>
                <w:rFonts w:cstheme="minorHAnsi"/>
                <w:i/>
              </w:rPr>
            </w:pPr>
            <w:r w:rsidRPr="00526883">
              <w:rPr>
                <w:rFonts w:cstheme="minorHAnsi"/>
                <w:i/>
              </w:rPr>
              <w:t>At an early stage of Project preparation, to be revised when further information becomes available</w:t>
            </w:r>
            <w:r w:rsidR="00B65A5F" w:rsidRPr="00526883">
              <w:rPr>
                <w:rFonts w:cstheme="minorHAnsi"/>
                <w:i/>
              </w:rPr>
              <w:t>.</w:t>
            </w:r>
          </w:p>
          <w:p w14:paraId="79005B4D" w14:textId="01249AFB" w:rsidR="00B65A5F" w:rsidRPr="00526883" w:rsidRDefault="00B65A5F" w:rsidP="00FF5C3C">
            <w:pPr>
              <w:rPr>
                <w:rFonts w:cstheme="minorHAnsi"/>
                <w:i/>
              </w:rPr>
            </w:pPr>
            <w:r w:rsidRPr="00526883">
              <w:rPr>
                <w:rFonts w:ascii="Calibri" w:hAnsi="Calibri" w:cs="Arial"/>
                <w:i/>
              </w:rPr>
              <w:t>Prior to performing work</w:t>
            </w:r>
          </w:p>
        </w:tc>
        <w:tc>
          <w:tcPr>
            <w:tcW w:w="2250" w:type="dxa"/>
          </w:tcPr>
          <w:p w14:paraId="4FC6735D" w14:textId="797CBF2A" w:rsidR="00FF5C3C" w:rsidRDefault="00FF5C3C" w:rsidP="00FF5C3C">
            <w:pPr>
              <w:rPr>
                <w:rFonts w:cstheme="minorHAnsi"/>
              </w:rPr>
            </w:pPr>
          </w:p>
          <w:p w14:paraId="1C90E8EA" w14:textId="086A8D94" w:rsidR="00722B57" w:rsidRDefault="00722B57" w:rsidP="00722B57">
            <w:pPr>
              <w:rPr>
                <w:i/>
                <w:lang w:eastAsia="fr-FR"/>
              </w:rPr>
            </w:pPr>
            <w:r>
              <w:rPr>
                <w:i/>
                <w:lang w:eastAsia="fr-FR"/>
              </w:rPr>
              <w:t>PI</w:t>
            </w:r>
            <w:r w:rsidR="00706E8A">
              <w:rPr>
                <w:i/>
                <w:lang w:eastAsia="fr-FR"/>
              </w:rPr>
              <w:t>S</w:t>
            </w:r>
            <w:r>
              <w:rPr>
                <w:i/>
                <w:lang w:eastAsia="fr-FR"/>
              </w:rPr>
              <w:t>U</w:t>
            </w:r>
            <w:r w:rsidRPr="005A2667">
              <w:rPr>
                <w:i/>
                <w:lang w:eastAsia="fr-FR"/>
              </w:rPr>
              <w:t xml:space="preserve"> </w:t>
            </w:r>
          </w:p>
          <w:p w14:paraId="48708DD2" w14:textId="77777777" w:rsidR="00722B57" w:rsidRDefault="00722B57" w:rsidP="00FF5C3C">
            <w:pPr>
              <w:rPr>
                <w:rFonts w:cstheme="minorHAnsi"/>
              </w:rPr>
            </w:pPr>
          </w:p>
          <w:p w14:paraId="1DBB9F8C" w14:textId="77134D2C" w:rsidR="00722B57" w:rsidRPr="00B65A5F" w:rsidRDefault="00722B57" w:rsidP="00FF5C3C">
            <w:pPr>
              <w:rPr>
                <w:rFonts w:cstheme="minorHAnsi"/>
              </w:rPr>
            </w:pPr>
            <w:r>
              <w:rPr>
                <w:i/>
                <w:lang w:eastAsia="fr-FR"/>
              </w:rPr>
              <w:t>Funding from the Project budget</w:t>
            </w:r>
          </w:p>
        </w:tc>
        <w:tc>
          <w:tcPr>
            <w:tcW w:w="3150" w:type="dxa"/>
          </w:tcPr>
          <w:p w14:paraId="4AB89C35" w14:textId="6372CF1D" w:rsidR="00FF5C3C" w:rsidRDefault="00824873" w:rsidP="00FA2E86">
            <w:pPr>
              <w:pStyle w:val="ItalicsESHSreporting"/>
            </w:pPr>
            <w:r w:rsidRPr="002442FE">
              <w:t>The first version of the</w:t>
            </w:r>
            <w:r w:rsidR="00AC1A6C">
              <w:t xml:space="preserve"> LMP</w:t>
            </w:r>
            <w:r w:rsidRPr="002442FE">
              <w:t xml:space="preserve"> will be </w:t>
            </w:r>
            <w:r w:rsidR="00706E8A">
              <w:t>drafted</w:t>
            </w:r>
            <w:r w:rsidRPr="002442FE">
              <w:t xml:space="preserve"> </w:t>
            </w:r>
            <w:r w:rsidR="00706E8A">
              <w:t>by appraisal and updated as needed.</w:t>
            </w:r>
          </w:p>
          <w:p w14:paraId="62268228" w14:textId="77777777" w:rsidR="00AC1A6C" w:rsidRDefault="00AC1A6C" w:rsidP="00AC1A6C">
            <w:pPr>
              <w:rPr>
                <w:lang w:val="en-GB"/>
              </w:rPr>
            </w:pPr>
          </w:p>
          <w:p w14:paraId="7A5C1DFB" w14:textId="5879FA19" w:rsidR="00AC1A6C" w:rsidRDefault="00AC1A6C" w:rsidP="00AC1A6C">
            <w:pPr>
              <w:rPr>
                <w:rFonts w:cstheme="minorHAnsi"/>
                <w:i/>
              </w:rPr>
            </w:pPr>
            <w:r>
              <w:rPr>
                <w:rFonts w:cstheme="minorHAnsi"/>
                <w:i/>
              </w:rPr>
              <w:t>LMP to be applied throughout Project implementation</w:t>
            </w:r>
          </w:p>
          <w:p w14:paraId="41E47A07" w14:textId="274D78F8" w:rsidR="00AC1A6C" w:rsidRPr="007C72F8" w:rsidRDefault="00AC1A6C" w:rsidP="00A70ED7"/>
        </w:tc>
      </w:tr>
      <w:tr w:rsidR="00FF5C3C" w:rsidRPr="00DE42B9" w14:paraId="7FD9FF37" w14:textId="77777777" w:rsidTr="00FA2E86">
        <w:tc>
          <w:tcPr>
            <w:tcW w:w="715" w:type="dxa"/>
          </w:tcPr>
          <w:p w14:paraId="2EE3B54D" w14:textId="1DE1ED91" w:rsidR="00FF5C3C" w:rsidRPr="00DE42B9" w:rsidRDefault="00FF5C3C" w:rsidP="00FF5C3C">
            <w:pPr>
              <w:jc w:val="center"/>
              <w:rPr>
                <w:rFonts w:cstheme="minorHAnsi"/>
              </w:rPr>
            </w:pPr>
            <w:r>
              <w:rPr>
                <w:rFonts w:cstheme="minorHAnsi"/>
              </w:rPr>
              <w:t>2.2</w:t>
            </w:r>
          </w:p>
        </w:tc>
        <w:tc>
          <w:tcPr>
            <w:tcW w:w="6120" w:type="dxa"/>
          </w:tcPr>
          <w:p w14:paraId="2276CFE6" w14:textId="4A6F9B00" w:rsidR="00FF5C3C" w:rsidRDefault="005722B9" w:rsidP="00FF5C3C">
            <w:pPr>
              <w:autoSpaceDE w:val="0"/>
              <w:autoSpaceDN w:val="0"/>
              <w:adjustRightInd w:val="0"/>
              <w:rPr>
                <w:rFonts w:eastAsia="Times New Roman" w:cstheme="minorHAnsi"/>
                <w:lang w:eastAsia="zh-CN"/>
              </w:rPr>
            </w:pPr>
            <w:r w:rsidRPr="005722B9">
              <w:rPr>
                <w:rFonts w:cstheme="minorHAnsi"/>
                <w:b/>
                <w:color w:val="5B9BD5" w:themeColor="accent5"/>
              </w:rPr>
              <w:t>EMERGENCY PREPAREDNESS AND RESPONSE</w:t>
            </w:r>
            <w:r>
              <w:rPr>
                <w:rFonts w:cstheme="minorHAnsi"/>
                <w:b/>
                <w:color w:val="5B9BD5" w:themeColor="accent5"/>
              </w:rPr>
              <w:t xml:space="preserve">: </w:t>
            </w:r>
            <w:r>
              <w:rPr>
                <w:rFonts w:eastAsia="Times New Roman" w:cstheme="minorHAnsi"/>
                <w:lang w:eastAsia="zh-CN"/>
              </w:rPr>
              <w:t>involved municipalities</w:t>
            </w:r>
            <w:r w:rsidRPr="005722B9">
              <w:rPr>
                <w:rFonts w:eastAsia="Times New Roman" w:cstheme="minorHAnsi"/>
                <w:lang w:eastAsia="zh-CN"/>
              </w:rPr>
              <w:t xml:space="preserve"> develop and implement an Emergency Preparedness and Response Plan</w:t>
            </w:r>
            <w:r w:rsidR="00081825">
              <w:rPr>
                <w:rFonts w:eastAsia="Times New Roman" w:cstheme="minorHAnsi"/>
                <w:lang w:eastAsia="zh-CN"/>
              </w:rPr>
              <w:t>, where required,</w:t>
            </w:r>
            <w:r w:rsidRPr="005722B9">
              <w:rPr>
                <w:rFonts w:eastAsia="Times New Roman" w:cstheme="minorHAnsi"/>
                <w:lang w:eastAsia="zh-CN"/>
              </w:rPr>
              <w:t xml:space="preserve"> and ensure</w:t>
            </w:r>
            <w:r>
              <w:t xml:space="preserve"> </w:t>
            </w:r>
            <w:r w:rsidRPr="005722B9">
              <w:rPr>
                <w:rFonts w:eastAsia="Times New Roman" w:cstheme="minorHAnsi"/>
                <w:lang w:eastAsia="zh-CN"/>
              </w:rPr>
              <w:t>coordination with measures under 4.</w:t>
            </w:r>
            <w:r w:rsidR="00081825">
              <w:rPr>
                <w:rFonts w:eastAsia="Times New Roman" w:cstheme="minorHAnsi"/>
                <w:lang w:eastAsia="zh-CN"/>
              </w:rPr>
              <w:t>5</w:t>
            </w:r>
            <w:r w:rsidRPr="005722B9">
              <w:rPr>
                <w:rFonts w:eastAsia="Times New Roman" w:cstheme="minorHAnsi"/>
                <w:lang w:eastAsia="zh-CN"/>
              </w:rPr>
              <w:t>. The Government will immediately report any major emergencies (e.g. spills, earthquakes, accidents causing major damage).</w:t>
            </w:r>
          </w:p>
          <w:p w14:paraId="70AF068A" w14:textId="22D36282" w:rsidR="006B7AAB" w:rsidRPr="00C0519E" w:rsidRDefault="006B7AAB" w:rsidP="00FF5C3C">
            <w:pPr>
              <w:autoSpaceDE w:val="0"/>
              <w:autoSpaceDN w:val="0"/>
              <w:adjustRightInd w:val="0"/>
              <w:rPr>
                <w:rFonts w:cstheme="minorHAnsi"/>
                <w:b/>
                <w:color w:val="5B9BD5" w:themeColor="accent5"/>
              </w:rPr>
            </w:pPr>
          </w:p>
        </w:tc>
        <w:tc>
          <w:tcPr>
            <w:tcW w:w="2250" w:type="dxa"/>
          </w:tcPr>
          <w:p w14:paraId="059AC57C" w14:textId="77777777" w:rsidR="00FF5C3C" w:rsidRPr="00482C84" w:rsidRDefault="00FF5C3C" w:rsidP="00FF5C3C">
            <w:pPr>
              <w:rPr>
                <w:rFonts w:cstheme="minorHAnsi"/>
                <w:i/>
                <w:color w:val="FF0000"/>
              </w:rPr>
            </w:pPr>
          </w:p>
        </w:tc>
        <w:tc>
          <w:tcPr>
            <w:tcW w:w="2250" w:type="dxa"/>
          </w:tcPr>
          <w:p w14:paraId="1D96E883" w14:textId="725F346A" w:rsidR="00FF5C3C" w:rsidRPr="00482C84" w:rsidRDefault="00FF5C3C" w:rsidP="00FF5C3C">
            <w:pPr>
              <w:rPr>
                <w:rFonts w:cstheme="minorHAnsi"/>
                <w:i/>
                <w:color w:val="FF0000"/>
              </w:rPr>
            </w:pPr>
          </w:p>
        </w:tc>
        <w:tc>
          <w:tcPr>
            <w:tcW w:w="3150" w:type="dxa"/>
          </w:tcPr>
          <w:p w14:paraId="4162A17D" w14:textId="77777777" w:rsidR="00FF5C3C" w:rsidRPr="00482C84" w:rsidRDefault="00FF5C3C" w:rsidP="00FA2E86">
            <w:pPr>
              <w:pStyle w:val="ItalicsESHSreporting"/>
            </w:pPr>
          </w:p>
        </w:tc>
      </w:tr>
      <w:tr w:rsidR="00FF5C3C" w:rsidRPr="00DE42B9" w14:paraId="320BCA11" w14:textId="77777777" w:rsidTr="00FA2E86">
        <w:tc>
          <w:tcPr>
            <w:tcW w:w="715" w:type="dxa"/>
          </w:tcPr>
          <w:p w14:paraId="768C1BEE" w14:textId="548C6659" w:rsidR="00FF5C3C" w:rsidRPr="00DE42B9" w:rsidRDefault="00FF5C3C" w:rsidP="00FF5C3C">
            <w:pPr>
              <w:jc w:val="center"/>
              <w:rPr>
                <w:rFonts w:cstheme="minorHAnsi"/>
              </w:rPr>
            </w:pPr>
            <w:r>
              <w:rPr>
                <w:rFonts w:cstheme="minorHAnsi"/>
              </w:rPr>
              <w:t>2.3</w:t>
            </w:r>
          </w:p>
        </w:tc>
        <w:tc>
          <w:tcPr>
            <w:tcW w:w="6120" w:type="dxa"/>
          </w:tcPr>
          <w:p w14:paraId="78186D5F" w14:textId="5115492F" w:rsidR="00FF5C3C" w:rsidRPr="00890735" w:rsidRDefault="005722B9" w:rsidP="005722B9">
            <w:pPr>
              <w:autoSpaceDE w:val="0"/>
              <w:autoSpaceDN w:val="0"/>
              <w:adjustRightInd w:val="0"/>
              <w:jc w:val="both"/>
              <w:rPr>
                <w:rFonts w:ascii="Calibri" w:hAnsi="Calibri" w:cs="Calibri"/>
              </w:rPr>
            </w:pPr>
            <w:r w:rsidRPr="00E4779F">
              <w:rPr>
                <w:rFonts w:ascii="Calibri" w:hAnsi="Calibri" w:cs="Calibri"/>
                <w:b/>
                <w:color w:val="5B9BD5" w:themeColor="accent5"/>
              </w:rPr>
              <w:t>OHS MEASURES</w:t>
            </w:r>
            <w:r w:rsidRPr="00E4779F">
              <w:rPr>
                <w:rFonts w:ascii="Calibri" w:hAnsi="Calibri" w:cs="Calibri"/>
                <w:b/>
              </w:rPr>
              <w:t>:</w:t>
            </w:r>
            <w:r w:rsidRPr="005722B9">
              <w:rPr>
                <w:rFonts w:ascii="Calibri" w:hAnsi="Calibri" w:cs="Calibri"/>
              </w:rPr>
              <w:t xml:space="preserve"> </w:t>
            </w:r>
            <w:r w:rsidR="00DB3D33" w:rsidRPr="00DA2AF4">
              <w:rPr>
                <w:rFonts w:ascii="Calibri" w:hAnsi="Calibri" w:cs="Calibri"/>
              </w:rPr>
              <w:t>E</w:t>
            </w:r>
            <w:r w:rsidRPr="00DA2AF4">
              <w:rPr>
                <w:rFonts w:ascii="Calibri" w:hAnsi="Calibri" w:cs="Calibri"/>
              </w:rPr>
              <w:t>nsure that Municipalities develop and implement an Occupational, Health and Safety (OHS) Plan.</w:t>
            </w:r>
          </w:p>
        </w:tc>
        <w:tc>
          <w:tcPr>
            <w:tcW w:w="2250" w:type="dxa"/>
          </w:tcPr>
          <w:p w14:paraId="33F8BBB5" w14:textId="3AF78819" w:rsidR="00FF5C3C" w:rsidRPr="00526883" w:rsidRDefault="005722B9" w:rsidP="005722B9">
            <w:pPr>
              <w:autoSpaceDE w:val="0"/>
              <w:autoSpaceDN w:val="0"/>
              <w:adjustRightInd w:val="0"/>
              <w:jc w:val="both"/>
              <w:rPr>
                <w:rFonts w:ascii="Calibri" w:hAnsi="Calibri" w:cs="Calibri"/>
                <w:b/>
                <w:i/>
              </w:rPr>
            </w:pPr>
            <w:r w:rsidRPr="00526883">
              <w:rPr>
                <w:rFonts w:ascii="Calibri" w:hAnsi="Calibri" w:cs="Calibri"/>
                <w:i/>
              </w:rPr>
              <w:t>Prior to commencing any productive inclusion activities</w:t>
            </w:r>
            <w:r w:rsidR="00181902" w:rsidRPr="00526883">
              <w:rPr>
                <w:rFonts w:ascii="Calibri" w:hAnsi="Calibri" w:cs="Calibri"/>
                <w:i/>
              </w:rPr>
              <w:t>.</w:t>
            </w:r>
          </w:p>
          <w:p w14:paraId="5C28D5B6" w14:textId="431266A6" w:rsidR="006B7AAB" w:rsidRPr="00526883" w:rsidRDefault="006B7AAB" w:rsidP="005722B9">
            <w:pPr>
              <w:autoSpaceDE w:val="0"/>
              <w:autoSpaceDN w:val="0"/>
              <w:adjustRightInd w:val="0"/>
              <w:jc w:val="both"/>
              <w:rPr>
                <w:rFonts w:ascii="Calibri" w:hAnsi="Calibri" w:cs="Calibri"/>
                <w:b/>
                <w:i/>
              </w:rPr>
            </w:pPr>
          </w:p>
        </w:tc>
        <w:tc>
          <w:tcPr>
            <w:tcW w:w="2250" w:type="dxa"/>
          </w:tcPr>
          <w:p w14:paraId="7D774F60" w14:textId="3029C8D2" w:rsidR="005722B9" w:rsidRPr="006B7AAB" w:rsidRDefault="005722B9" w:rsidP="005722B9">
            <w:pPr>
              <w:rPr>
                <w:rFonts w:cstheme="minorHAnsi"/>
                <w:i/>
              </w:rPr>
            </w:pPr>
            <w:r w:rsidRPr="006B7AAB">
              <w:rPr>
                <w:rFonts w:cstheme="minorHAnsi"/>
                <w:i/>
              </w:rPr>
              <w:t>Project Manager (PI</w:t>
            </w:r>
            <w:r w:rsidR="009F6775">
              <w:rPr>
                <w:rFonts w:cstheme="minorHAnsi"/>
                <w:i/>
              </w:rPr>
              <w:t>S</w:t>
            </w:r>
            <w:r w:rsidRPr="006B7AAB">
              <w:rPr>
                <w:rFonts w:cstheme="minorHAnsi"/>
                <w:i/>
              </w:rPr>
              <w:t xml:space="preserve">U) </w:t>
            </w:r>
          </w:p>
          <w:p w14:paraId="259B9F3B" w14:textId="3C426D55" w:rsidR="00FF5C3C" w:rsidRPr="00482C84" w:rsidRDefault="005722B9" w:rsidP="005722B9">
            <w:pPr>
              <w:rPr>
                <w:rFonts w:cstheme="minorHAnsi"/>
                <w:i/>
                <w:color w:val="FF0000"/>
              </w:rPr>
            </w:pPr>
            <w:r w:rsidRPr="006B7AAB">
              <w:rPr>
                <w:rFonts w:cstheme="minorHAnsi"/>
                <w:i/>
              </w:rPr>
              <w:t xml:space="preserve">Funding </w:t>
            </w:r>
            <w:r w:rsidR="006E7403">
              <w:rPr>
                <w:rFonts w:cstheme="minorHAnsi"/>
                <w:i/>
              </w:rPr>
              <w:t xml:space="preserve">from </w:t>
            </w:r>
            <w:r w:rsidRPr="006B7AAB">
              <w:rPr>
                <w:rFonts w:cstheme="minorHAnsi"/>
                <w:i/>
              </w:rPr>
              <w:t xml:space="preserve">Municipalities  </w:t>
            </w:r>
          </w:p>
        </w:tc>
        <w:tc>
          <w:tcPr>
            <w:tcW w:w="3150" w:type="dxa"/>
          </w:tcPr>
          <w:p w14:paraId="5E38546D" w14:textId="3F584B19" w:rsidR="00FF5C3C" w:rsidRPr="00482C84" w:rsidRDefault="005722B9" w:rsidP="00FA2E86">
            <w:pPr>
              <w:pStyle w:val="ItalicsESHSreporting"/>
            </w:pPr>
            <w:r>
              <w:t>From the 1</w:t>
            </w:r>
            <w:r w:rsidRPr="005722B9">
              <w:rPr>
                <w:vertAlign w:val="superscript"/>
              </w:rPr>
              <w:t>st</w:t>
            </w:r>
            <w:r>
              <w:t xml:space="preserve"> </w:t>
            </w:r>
            <w:r w:rsidRPr="005722B9">
              <w:t xml:space="preserve">to the </w:t>
            </w:r>
            <w:r w:rsidR="003A09B0">
              <w:t>4th</w:t>
            </w:r>
            <w:r w:rsidRPr="005722B9">
              <w:t xml:space="preserve"> year/throughout Project implementation</w:t>
            </w:r>
          </w:p>
        </w:tc>
      </w:tr>
      <w:tr w:rsidR="00FF5C3C" w:rsidRPr="00DE42B9" w14:paraId="4B5E626D" w14:textId="77777777" w:rsidTr="00FA2E86">
        <w:tc>
          <w:tcPr>
            <w:tcW w:w="715" w:type="dxa"/>
          </w:tcPr>
          <w:p w14:paraId="1BEF8679" w14:textId="7D79EA89" w:rsidR="00FF5C3C" w:rsidRPr="00DE42B9" w:rsidRDefault="00FF5C3C" w:rsidP="00FF5C3C">
            <w:pPr>
              <w:jc w:val="center"/>
              <w:rPr>
                <w:rFonts w:cstheme="minorHAnsi"/>
              </w:rPr>
            </w:pPr>
            <w:r>
              <w:rPr>
                <w:rFonts w:cstheme="minorHAnsi"/>
              </w:rPr>
              <w:t>2.4</w:t>
            </w:r>
          </w:p>
        </w:tc>
        <w:tc>
          <w:tcPr>
            <w:tcW w:w="6120" w:type="dxa"/>
          </w:tcPr>
          <w:p w14:paraId="4F069C9C" w14:textId="48E659FB" w:rsidR="00FF5C3C" w:rsidRPr="00824873" w:rsidRDefault="00CD5131" w:rsidP="00FF5C3C">
            <w:pPr>
              <w:pStyle w:val="MainText"/>
              <w:spacing w:after="0" w:line="240" w:lineRule="auto"/>
              <w:jc w:val="both"/>
              <w:rPr>
                <w:rFonts w:asciiTheme="minorHAnsi" w:hAnsiTheme="minorHAnsi" w:cstheme="minorHAnsi"/>
                <w:sz w:val="22"/>
                <w:lang w:val="en-US"/>
              </w:rPr>
            </w:pPr>
            <w:r w:rsidRPr="00670E76">
              <w:rPr>
                <w:rFonts w:asciiTheme="minorHAnsi" w:hAnsiTheme="minorHAnsi" w:cstheme="minorHAnsi"/>
                <w:b/>
                <w:color w:val="5B9BD5" w:themeColor="accent5"/>
                <w:sz w:val="22"/>
                <w:lang w:val="en-US"/>
              </w:rPr>
              <w:t>GRIEVANCE MECHANISM</w:t>
            </w:r>
            <w:r w:rsidR="003F2715">
              <w:rPr>
                <w:rFonts w:asciiTheme="minorHAnsi" w:hAnsiTheme="minorHAnsi" w:cstheme="minorHAnsi"/>
                <w:b/>
                <w:color w:val="5B9BD5" w:themeColor="accent5"/>
                <w:sz w:val="22"/>
                <w:lang w:val="en-US"/>
              </w:rPr>
              <w:t xml:space="preserve"> FOR PROJECT WORKERS</w:t>
            </w:r>
            <w:r w:rsidRPr="00670E76">
              <w:rPr>
                <w:rFonts w:asciiTheme="minorHAnsi" w:hAnsiTheme="minorHAnsi" w:cstheme="minorHAnsi"/>
                <w:sz w:val="22"/>
                <w:lang w:val="en-US"/>
              </w:rPr>
              <w:t xml:space="preserve">: </w:t>
            </w:r>
            <w:r w:rsidR="004A137B">
              <w:rPr>
                <w:rFonts w:asciiTheme="minorHAnsi" w:hAnsiTheme="minorHAnsi" w:cstheme="minorHAnsi"/>
                <w:sz w:val="22"/>
                <w:lang w:val="en-US"/>
              </w:rPr>
              <w:t>Develop and maintain</w:t>
            </w:r>
            <w:r>
              <w:rPr>
                <w:rFonts w:asciiTheme="minorHAnsi" w:hAnsiTheme="minorHAnsi" w:cstheme="minorHAnsi"/>
                <w:sz w:val="22"/>
                <w:lang w:val="en-US"/>
              </w:rPr>
              <w:t xml:space="preserve"> a </w:t>
            </w:r>
            <w:r w:rsidRPr="00670E76">
              <w:rPr>
                <w:rFonts w:asciiTheme="minorHAnsi" w:hAnsiTheme="minorHAnsi" w:cstheme="minorHAnsi"/>
                <w:sz w:val="22"/>
                <w:lang w:val="en-US"/>
              </w:rPr>
              <w:t>grievance mechanism for</w:t>
            </w:r>
            <w:r>
              <w:rPr>
                <w:rFonts w:asciiTheme="minorHAnsi" w:hAnsiTheme="minorHAnsi" w:cstheme="minorHAnsi"/>
                <w:sz w:val="22"/>
                <w:lang w:val="en-US"/>
              </w:rPr>
              <w:t xml:space="preserve"> any Project-related labor and employment matters, easily accessible and promptly disclosed to </w:t>
            </w:r>
            <w:r w:rsidRPr="00670E76">
              <w:rPr>
                <w:rFonts w:asciiTheme="minorHAnsi" w:hAnsiTheme="minorHAnsi" w:cstheme="minorHAnsi"/>
                <w:sz w:val="22"/>
                <w:lang w:val="en-US"/>
              </w:rPr>
              <w:t>Project workers</w:t>
            </w:r>
            <w:r>
              <w:rPr>
                <w:rFonts w:asciiTheme="minorHAnsi" w:hAnsiTheme="minorHAnsi" w:cstheme="minorHAnsi"/>
                <w:sz w:val="22"/>
                <w:lang w:val="en-US"/>
              </w:rPr>
              <w:t>, in line with ESS2 and labor laws in Angola.</w:t>
            </w:r>
          </w:p>
          <w:p w14:paraId="5992F754" w14:textId="57FDC69D" w:rsidR="00FF5C3C" w:rsidRPr="00354AD9" w:rsidRDefault="00FF5C3C" w:rsidP="00FF5C3C">
            <w:pPr>
              <w:rPr>
                <w:rFonts w:cstheme="minorHAnsi"/>
                <w:i/>
              </w:rPr>
            </w:pPr>
          </w:p>
        </w:tc>
        <w:tc>
          <w:tcPr>
            <w:tcW w:w="2250" w:type="dxa"/>
          </w:tcPr>
          <w:p w14:paraId="29BAD5EB" w14:textId="4FFC31E8" w:rsidR="00B65A5F" w:rsidRPr="00526883" w:rsidRDefault="004A137B" w:rsidP="00FA2E86">
            <w:pPr>
              <w:pStyle w:val="Normalbullettable"/>
            </w:pPr>
            <w:r>
              <w:t xml:space="preserve">Mechanism operational and information about </w:t>
            </w:r>
            <w:proofErr w:type="gramStart"/>
            <w:r>
              <w:t xml:space="preserve">it </w:t>
            </w:r>
            <w:r w:rsidR="00B65A5F" w:rsidRPr="00526883">
              <w:t xml:space="preserve"> disseminate</w:t>
            </w:r>
            <w:r>
              <w:t>d</w:t>
            </w:r>
            <w:proofErr w:type="gramEnd"/>
            <w:r w:rsidR="00B65A5F" w:rsidRPr="00526883">
              <w:t xml:space="preserve"> </w:t>
            </w:r>
            <w:r w:rsidR="00FD512D">
              <w:t xml:space="preserve">project workers </w:t>
            </w:r>
          </w:p>
          <w:p w14:paraId="79741DFE" w14:textId="77777777" w:rsidR="00FF5C3C" w:rsidRPr="00526883" w:rsidRDefault="00FF5C3C" w:rsidP="00FF5C3C">
            <w:pPr>
              <w:rPr>
                <w:rFonts w:cstheme="minorHAnsi"/>
                <w:i/>
                <w:lang w:eastAsia="en-GB"/>
              </w:rPr>
            </w:pPr>
            <w:r w:rsidRPr="00526883">
              <w:rPr>
                <w:rFonts w:cstheme="minorHAnsi"/>
                <w:i/>
                <w:lang w:eastAsia="en-GB"/>
              </w:rPr>
              <w:t>and maintained throughout Project implementation.</w:t>
            </w:r>
          </w:p>
          <w:p w14:paraId="5B1B2CAC" w14:textId="215949E2" w:rsidR="00BF3EAF" w:rsidRPr="00526883" w:rsidRDefault="00BF3EAF" w:rsidP="00FF5C3C">
            <w:pPr>
              <w:rPr>
                <w:rFonts w:cstheme="minorHAnsi"/>
                <w:i/>
              </w:rPr>
            </w:pPr>
          </w:p>
        </w:tc>
        <w:tc>
          <w:tcPr>
            <w:tcW w:w="2250" w:type="dxa"/>
          </w:tcPr>
          <w:p w14:paraId="69B313C8" w14:textId="36457076" w:rsidR="00824873" w:rsidRDefault="00824873" w:rsidP="00824873">
            <w:pPr>
              <w:rPr>
                <w:rFonts w:cstheme="minorHAnsi"/>
                <w:i/>
              </w:rPr>
            </w:pPr>
            <w:r w:rsidRPr="005A2667">
              <w:rPr>
                <w:rFonts w:cstheme="minorHAnsi"/>
                <w:i/>
              </w:rPr>
              <w:t xml:space="preserve">Project </w:t>
            </w:r>
            <w:r>
              <w:rPr>
                <w:rFonts w:cstheme="minorHAnsi"/>
                <w:i/>
              </w:rPr>
              <w:t>Manager</w:t>
            </w:r>
            <w:r w:rsidRPr="005A2667">
              <w:rPr>
                <w:rFonts w:cstheme="minorHAnsi"/>
                <w:i/>
              </w:rPr>
              <w:t xml:space="preserve"> (</w:t>
            </w:r>
            <w:r>
              <w:rPr>
                <w:rFonts w:cstheme="minorHAnsi"/>
                <w:i/>
              </w:rPr>
              <w:t>PI</w:t>
            </w:r>
            <w:r w:rsidR="009F6775">
              <w:rPr>
                <w:rFonts w:cstheme="minorHAnsi"/>
                <w:i/>
              </w:rPr>
              <w:t>S</w:t>
            </w:r>
            <w:r>
              <w:rPr>
                <w:rFonts w:cstheme="minorHAnsi"/>
                <w:i/>
              </w:rPr>
              <w:t>U</w:t>
            </w:r>
            <w:r w:rsidRPr="005A2667">
              <w:rPr>
                <w:rFonts w:cstheme="minorHAnsi"/>
                <w:i/>
              </w:rPr>
              <w:t>)</w:t>
            </w:r>
          </w:p>
          <w:p w14:paraId="160ACD6E" w14:textId="77777777" w:rsidR="00824873" w:rsidRDefault="00824873" w:rsidP="00824873">
            <w:pPr>
              <w:rPr>
                <w:rFonts w:cstheme="minorHAnsi"/>
                <w:i/>
              </w:rPr>
            </w:pPr>
          </w:p>
          <w:p w14:paraId="3777AC69" w14:textId="520E44DC" w:rsidR="00824873" w:rsidRDefault="00824873" w:rsidP="00824873">
            <w:pPr>
              <w:rPr>
                <w:rFonts w:cstheme="minorHAnsi"/>
                <w:i/>
              </w:rPr>
            </w:pPr>
            <w:r>
              <w:rPr>
                <w:rFonts w:cstheme="minorHAnsi"/>
                <w:i/>
              </w:rPr>
              <w:t xml:space="preserve">Funding from </w:t>
            </w:r>
            <w:r w:rsidR="00526883">
              <w:rPr>
                <w:rFonts w:cstheme="minorHAnsi"/>
                <w:i/>
              </w:rPr>
              <w:t xml:space="preserve">project resources and </w:t>
            </w:r>
            <w:r>
              <w:rPr>
                <w:rFonts w:cstheme="minorHAnsi"/>
                <w:i/>
              </w:rPr>
              <w:t>contractor budget</w:t>
            </w:r>
          </w:p>
          <w:p w14:paraId="3C8DB14E" w14:textId="77777777" w:rsidR="00FF5C3C" w:rsidRPr="00DE42B9" w:rsidRDefault="00FF5C3C" w:rsidP="00FF5C3C">
            <w:pPr>
              <w:rPr>
                <w:rFonts w:cstheme="minorHAnsi"/>
              </w:rPr>
            </w:pPr>
          </w:p>
        </w:tc>
        <w:tc>
          <w:tcPr>
            <w:tcW w:w="3150" w:type="dxa"/>
          </w:tcPr>
          <w:p w14:paraId="22D7C99D" w14:textId="1C48B02C" w:rsidR="00FF5C3C" w:rsidRPr="00DE42B9" w:rsidRDefault="00824873" w:rsidP="00FF5C3C">
            <w:pPr>
              <w:rPr>
                <w:rFonts w:cstheme="minorHAnsi"/>
              </w:rPr>
            </w:pPr>
            <w:r w:rsidRPr="005A2667">
              <w:rPr>
                <w:i/>
              </w:rPr>
              <w:t>From the 1</w:t>
            </w:r>
            <w:r w:rsidRPr="005A2667">
              <w:rPr>
                <w:i/>
                <w:vertAlign w:val="superscript"/>
              </w:rPr>
              <w:t>st</w:t>
            </w:r>
            <w:r w:rsidRPr="005A2667">
              <w:rPr>
                <w:i/>
              </w:rPr>
              <w:t xml:space="preserve"> year to the </w:t>
            </w:r>
            <w:r w:rsidR="003A09B0">
              <w:rPr>
                <w:i/>
              </w:rPr>
              <w:t>4th</w:t>
            </w:r>
            <w:r w:rsidRPr="005A2667">
              <w:rPr>
                <w:i/>
              </w:rPr>
              <w:t xml:space="preserve"> year</w:t>
            </w:r>
            <w:r>
              <w:rPr>
                <w:i/>
              </w:rPr>
              <w:t>/throughout Project implementation</w:t>
            </w:r>
          </w:p>
        </w:tc>
      </w:tr>
      <w:tr w:rsidR="00872D9D" w:rsidRPr="00DE42B9" w14:paraId="12B6D6EE" w14:textId="77777777" w:rsidTr="00FA2E86">
        <w:tc>
          <w:tcPr>
            <w:tcW w:w="715" w:type="dxa"/>
          </w:tcPr>
          <w:p w14:paraId="32F5439A" w14:textId="1E6691AC" w:rsidR="00872D9D" w:rsidRDefault="00872D9D" w:rsidP="00FF5C3C">
            <w:pPr>
              <w:jc w:val="center"/>
              <w:rPr>
                <w:rFonts w:cstheme="minorHAnsi"/>
              </w:rPr>
            </w:pPr>
            <w:r>
              <w:rPr>
                <w:rFonts w:cstheme="minorHAnsi"/>
              </w:rPr>
              <w:t xml:space="preserve">2.5 </w:t>
            </w:r>
          </w:p>
        </w:tc>
        <w:tc>
          <w:tcPr>
            <w:tcW w:w="6120" w:type="dxa"/>
          </w:tcPr>
          <w:p w14:paraId="062F338E" w14:textId="19B73563" w:rsidR="00872D9D" w:rsidRPr="00670E76" w:rsidRDefault="00872D9D" w:rsidP="00FF5C3C">
            <w:pPr>
              <w:pStyle w:val="MainText"/>
              <w:spacing w:after="0" w:line="240" w:lineRule="auto"/>
              <w:jc w:val="both"/>
              <w:rPr>
                <w:rFonts w:asciiTheme="minorHAnsi" w:hAnsiTheme="minorHAnsi" w:cstheme="minorHAnsi"/>
                <w:b/>
                <w:color w:val="5B9BD5" w:themeColor="accent5"/>
                <w:sz w:val="22"/>
                <w:lang w:val="en-US"/>
              </w:rPr>
            </w:pPr>
            <w:r w:rsidRPr="00872D9D">
              <w:rPr>
                <w:rFonts w:asciiTheme="minorHAnsi" w:hAnsiTheme="minorHAnsi" w:cstheme="minorHAnsi"/>
                <w:b/>
                <w:color w:val="5B9BD5" w:themeColor="accent5"/>
                <w:sz w:val="22"/>
                <w:lang w:val="en-US"/>
              </w:rPr>
              <w:t>PROJECT WORKERS TRAINING</w:t>
            </w:r>
            <w:r>
              <w:rPr>
                <w:rFonts w:asciiTheme="minorHAnsi" w:hAnsiTheme="minorHAnsi" w:cstheme="minorHAnsi"/>
                <w:b/>
                <w:color w:val="5B9BD5" w:themeColor="accent5"/>
                <w:sz w:val="22"/>
                <w:lang w:val="en-US"/>
              </w:rPr>
              <w:t xml:space="preserve">: </w:t>
            </w:r>
            <w:r w:rsidRPr="00E5280B">
              <w:rPr>
                <w:rFonts w:asciiTheme="minorHAnsi" w:hAnsiTheme="minorHAnsi" w:cstheme="minorHAnsi"/>
                <w:sz w:val="22"/>
                <w:lang w:val="en-US"/>
              </w:rPr>
              <w:t xml:space="preserve"> </w:t>
            </w:r>
            <w:r w:rsidR="00CD7537">
              <w:rPr>
                <w:rFonts w:asciiTheme="minorHAnsi" w:hAnsiTheme="minorHAnsi" w:cstheme="minorHAnsi"/>
                <w:sz w:val="22"/>
                <w:lang w:val="en-US"/>
              </w:rPr>
              <w:t>W</w:t>
            </w:r>
            <w:r w:rsidRPr="00E5280B">
              <w:rPr>
                <w:rFonts w:asciiTheme="minorHAnsi" w:hAnsiTheme="minorHAnsi" w:cstheme="minorHAnsi"/>
                <w:sz w:val="22"/>
                <w:lang w:val="en-US"/>
              </w:rPr>
              <w:t xml:space="preserve">ork with Project contractors/municipalities to organize training for workers to ensure better management of </w:t>
            </w:r>
            <w:r w:rsidR="00E4779F">
              <w:rPr>
                <w:rFonts w:asciiTheme="minorHAnsi" w:hAnsiTheme="minorHAnsi" w:cstheme="minorHAnsi"/>
                <w:sz w:val="22"/>
                <w:lang w:val="en-US"/>
              </w:rPr>
              <w:t xml:space="preserve">and adherence to labor standards for the project. </w:t>
            </w:r>
          </w:p>
        </w:tc>
        <w:tc>
          <w:tcPr>
            <w:tcW w:w="2250" w:type="dxa"/>
          </w:tcPr>
          <w:p w14:paraId="5BD9826F" w14:textId="36989FBB" w:rsidR="00872D9D" w:rsidRDefault="00872D9D" w:rsidP="00FA2E86">
            <w:pPr>
              <w:pStyle w:val="Normalbullettable"/>
            </w:pPr>
            <w:r>
              <w:t>P</w:t>
            </w:r>
            <w:r w:rsidRPr="00872D9D">
              <w:t>rior to commencing</w:t>
            </w:r>
            <w:r>
              <w:t xml:space="preserve"> </w:t>
            </w:r>
            <w:r w:rsidR="00FD512D">
              <w:t xml:space="preserve">specific </w:t>
            </w:r>
            <w:r w:rsidR="00A53A1B">
              <w:t xml:space="preserve">project </w:t>
            </w:r>
            <w:r>
              <w:t xml:space="preserve">activities </w:t>
            </w:r>
            <w:r w:rsidR="00A53A1B">
              <w:t>(such as registration)</w:t>
            </w:r>
            <w:r>
              <w:t xml:space="preserve"> </w:t>
            </w:r>
            <w:r w:rsidRPr="00872D9D">
              <w:t>and throughout Project implementation</w:t>
            </w:r>
          </w:p>
        </w:tc>
        <w:tc>
          <w:tcPr>
            <w:tcW w:w="2250" w:type="dxa"/>
          </w:tcPr>
          <w:p w14:paraId="7C387235" w14:textId="6BAF1499" w:rsidR="00872D9D" w:rsidRPr="00872D9D" w:rsidRDefault="00673A3D" w:rsidP="00872D9D">
            <w:pPr>
              <w:rPr>
                <w:rFonts w:cstheme="minorHAnsi"/>
                <w:i/>
              </w:rPr>
            </w:pPr>
            <w:r>
              <w:rPr>
                <w:rFonts w:cstheme="minorHAnsi"/>
                <w:i/>
              </w:rPr>
              <w:t>PISU</w:t>
            </w:r>
            <w:r w:rsidR="00872D9D" w:rsidRPr="00872D9D">
              <w:rPr>
                <w:rFonts w:cstheme="minorHAnsi"/>
                <w:i/>
              </w:rPr>
              <w:t xml:space="preserve"> </w:t>
            </w:r>
          </w:p>
          <w:p w14:paraId="1C8257F0" w14:textId="719E9E11" w:rsidR="00872D9D" w:rsidRDefault="00872D9D" w:rsidP="00872D9D">
            <w:pPr>
              <w:rPr>
                <w:rFonts w:cstheme="minorHAnsi"/>
                <w:i/>
              </w:rPr>
            </w:pPr>
            <w:r w:rsidRPr="00872D9D">
              <w:rPr>
                <w:rFonts w:cstheme="minorHAnsi"/>
                <w:i/>
              </w:rPr>
              <w:t xml:space="preserve"> </w:t>
            </w:r>
            <w:r>
              <w:rPr>
                <w:rFonts w:cstheme="minorHAnsi"/>
                <w:i/>
              </w:rPr>
              <w:t xml:space="preserve">Municipalities </w:t>
            </w:r>
          </w:p>
          <w:p w14:paraId="6D22F96B" w14:textId="77777777" w:rsidR="00872D9D" w:rsidRPr="00872D9D" w:rsidRDefault="00872D9D" w:rsidP="00872D9D">
            <w:pPr>
              <w:rPr>
                <w:rFonts w:cstheme="minorHAnsi"/>
                <w:i/>
              </w:rPr>
            </w:pPr>
          </w:p>
          <w:p w14:paraId="426DD0D6" w14:textId="4F744F41" w:rsidR="00872D9D" w:rsidRPr="005A2667" w:rsidRDefault="00872D9D" w:rsidP="00872D9D">
            <w:pPr>
              <w:rPr>
                <w:rFonts w:cstheme="minorHAnsi"/>
                <w:i/>
              </w:rPr>
            </w:pPr>
            <w:r w:rsidRPr="00872D9D">
              <w:rPr>
                <w:rFonts w:cstheme="minorHAnsi"/>
                <w:i/>
              </w:rPr>
              <w:t>Funding from the Project budget</w:t>
            </w:r>
          </w:p>
        </w:tc>
        <w:tc>
          <w:tcPr>
            <w:tcW w:w="3150" w:type="dxa"/>
          </w:tcPr>
          <w:p w14:paraId="09F18CE5" w14:textId="0CAF91B6" w:rsidR="00872D9D" w:rsidRPr="005A2667" w:rsidRDefault="00872D9D" w:rsidP="00FF5C3C">
            <w:pPr>
              <w:rPr>
                <w:i/>
              </w:rPr>
            </w:pPr>
            <w:r w:rsidRPr="005A2667">
              <w:rPr>
                <w:i/>
              </w:rPr>
              <w:t>From the 1</w:t>
            </w:r>
            <w:r w:rsidRPr="005A2667">
              <w:rPr>
                <w:i/>
                <w:vertAlign w:val="superscript"/>
              </w:rPr>
              <w:t>st</w:t>
            </w:r>
            <w:r w:rsidRPr="005A2667">
              <w:rPr>
                <w:i/>
              </w:rPr>
              <w:t xml:space="preserve"> year to the </w:t>
            </w:r>
            <w:r w:rsidR="003A09B0">
              <w:rPr>
                <w:i/>
              </w:rPr>
              <w:t>4th</w:t>
            </w:r>
            <w:r w:rsidRPr="005A2667">
              <w:rPr>
                <w:i/>
              </w:rPr>
              <w:t xml:space="preserve"> year</w:t>
            </w:r>
            <w:r>
              <w:rPr>
                <w:i/>
              </w:rPr>
              <w:t>/throughout Project implementation</w:t>
            </w:r>
          </w:p>
        </w:tc>
      </w:tr>
      <w:tr w:rsidR="006036CE" w:rsidRPr="00DE42B9" w14:paraId="2DA8C6EC" w14:textId="77777777" w:rsidTr="00FA2E86">
        <w:tc>
          <w:tcPr>
            <w:tcW w:w="715" w:type="dxa"/>
          </w:tcPr>
          <w:p w14:paraId="70912966" w14:textId="4C3A646A" w:rsidR="006036CE" w:rsidRPr="00DE42B9" w:rsidRDefault="006036CE" w:rsidP="006036CE">
            <w:pPr>
              <w:jc w:val="center"/>
              <w:rPr>
                <w:rFonts w:cstheme="minorHAnsi"/>
              </w:rPr>
            </w:pPr>
          </w:p>
        </w:tc>
        <w:tc>
          <w:tcPr>
            <w:tcW w:w="6120" w:type="dxa"/>
          </w:tcPr>
          <w:p w14:paraId="0BEE16BC" w14:textId="1070A36E" w:rsidR="006036CE" w:rsidRPr="00DB0090" w:rsidRDefault="006036CE" w:rsidP="006036CE">
            <w:pPr>
              <w:rPr>
                <w:rFonts w:cstheme="minorHAnsi"/>
                <w:color w:val="5B9BD5" w:themeColor="accent5"/>
              </w:rPr>
            </w:pPr>
          </w:p>
        </w:tc>
        <w:tc>
          <w:tcPr>
            <w:tcW w:w="2250" w:type="dxa"/>
          </w:tcPr>
          <w:p w14:paraId="47EAD455" w14:textId="77777777" w:rsidR="006036CE" w:rsidRDefault="006036CE" w:rsidP="006036CE">
            <w:pPr>
              <w:rPr>
                <w:rFonts w:cstheme="minorHAnsi"/>
              </w:rPr>
            </w:pPr>
          </w:p>
        </w:tc>
        <w:tc>
          <w:tcPr>
            <w:tcW w:w="2250" w:type="dxa"/>
          </w:tcPr>
          <w:p w14:paraId="16E096E6" w14:textId="77777777" w:rsidR="006036CE" w:rsidRPr="00DE42B9" w:rsidRDefault="006036CE" w:rsidP="006036CE">
            <w:pPr>
              <w:rPr>
                <w:rFonts w:cstheme="minorHAnsi"/>
              </w:rPr>
            </w:pPr>
          </w:p>
        </w:tc>
        <w:tc>
          <w:tcPr>
            <w:tcW w:w="3150" w:type="dxa"/>
          </w:tcPr>
          <w:p w14:paraId="4109BD1D" w14:textId="77777777" w:rsidR="006036CE" w:rsidRPr="00DE42B9" w:rsidRDefault="006036CE" w:rsidP="00FA2E86">
            <w:pPr>
              <w:pStyle w:val="Normalbullettable"/>
            </w:pPr>
          </w:p>
        </w:tc>
      </w:tr>
      <w:tr w:rsidR="006036CE" w:rsidRPr="00DE42B9" w14:paraId="35F5AE43" w14:textId="77777777" w:rsidTr="00E85B0E">
        <w:tc>
          <w:tcPr>
            <w:tcW w:w="14485" w:type="dxa"/>
            <w:gridSpan w:val="5"/>
            <w:shd w:val="clear" w:color="auto" w:fill="F7CAAC" w:themeFill="accent2" w:themeFillTint="66"/>
          </w:tcPr>
          <w:p w14:paraId="71B488EC" w14:textId="77777777" w:rsidR="006036CE" w:rsidRPr="00DE42B9" w:rsidRDefault="006036CE" w:rsidP="006036CE">
            <w:pPr>
              <w:rPr>
                <w:rFonts w:cstheme="minorHAnsi"/>
                <w:sz w:val="24"/>
              </w:rPr>
            </w:pPr>
            <w:r w:rsidRPr="00DE42B9">
              <w:rPr>
                <w:rFonts w:cstheme="minorHAnsi"/>
                <w:b/>
                <w:sz w:val="24"/>
              </w:rPr>
              <w:t>ESS 4:  COMMUNITY HEALTH</w:t>
            </w:r>
            <w:r>
              <w:rPr>
                <w:rFonts w:cstheme="minorHAnsi"/>
                <w:b/>
                <w:sz w:val="24"/>
              </w:rPr>
              <w:t xml:space="preserve"> AND </w:t>
            </w:r>
            <w:r w:rsidRPr="00DE42B9">
              <w:rPr>
                <w:rFonts w:cstheme="minorHAnsi"/>
                <w:b/>
                <w:sz w:val="24"/>
              </w:rPr>
              <w:t>SAFETY</w:t>
            </w:r>
          </w:p>
        </w:tc>
      </w:tr>
      <w:tr w:rsidR="006036CE" w:rsidRPr="006D16F0" w14:paraId="33424D70" w14:textId="77777777" w:rsidTr="00FA2E86">
        <w:trPr>
          <w:trHeight w:val="1207"/>
        </w:trPr>
        <w:tc>
          <w:tcPr>
            <w:tcW w:w="715" w:type="dxa"/>
          </w:tcPr>
          <w:p w14:paraId="26E6D937" w14:textId="532CBA4D" w:rsidR="006036CE" w:rsidRPr="006D16F0" w:rsidRDefault="006036CE" w:rsidP="006036CE">
            <w:pPr>
              <w:jc w:val="center"/>
              <w:rPr>
                <w:rFonts w:cstheme="minorHAnsi"/>
              </w:rPr>
            </w:pPr>
            <w:r>
              <w:rPr>
                <w:rFonts w:cstheme="minorHAnsi"/>
              </w:rPr>
              <w:t>4.1</w:t>
            </w:r>
          </w:p>
        </w:tc>
        <w:tc>
          <w:tcPr>
            <w:tcW w:w="6120" w:type="dxa"/>
          </w:tcPr>
          <w:p w14:paraId="31BD13D4" w14:textId="57D136EC" w:rsidR="00872D9D" w:rsidRDefault="00B12224" w:rsidP="00000AC8">
            <w:pPr>
              <w:autoSpaceDE w:val="0"/>
              <w:autoSpaceDN w:val="0"/>
              <w:adjustRightInd w:val="0"/>
              <w:jc w:val="both"/>
              <w:rPr>
                <w:rFonts w:cstheme="minorHAnsi"/>
              </w:rPr>
            </w:pPr>
            <w:r w:rsidRPr="005A2667">
              <w:rPr>
                <w:rFonts w:cstheme="minorHAnsi"/>
                <w:b/>
                <w:color w:val="5B9BD5" w:themeColor="accent5"/>
              </w:rPr>
              <w:t xml:space="preserve">TRAFFIC AND ROAD </w:t>
            </w:r>
            <w:r w:rsidR="00000AC8" w:rsidRPr="005A2667">
              <w:rPr>
                <w:rFonts w:cstheme="minorHAnsi"/>
                <w:b/>
                <w:color w:val="5B9BD5" w:themeColor="accent5"/>
              </w:rPr>
              <w:t>SAFETY</w:t>
            </w:r>
            <w:r w:rsidR="00000AC8">
              <w:rPr>
                <w:rFonts w:cstheme="minorHAnsi"/>
              </w:rPr>
              <w:t>:</w:t>
            </w:r>
            <w:r>
              <w:rPr>
                <w:rFonts w:cstheme="minorHAnsi"/>
              </w:rPr>
              <w:t xml:space="preserve"> </w:t>
            </w:r>
            <w:r w:rsidR="00000AC8">
              <w:rPr>
                <w:rFonts w:cstheme="minorHAnsi"/>
              </w:rPr>
              <w:t xml:space="preserve"> </w:t>
            </w:r>
            <w:r w:rsidR="00C15845">
              <w:rPr>
                <w:rFonts w:cstheme="minorHAnsi"/>
              </w:rPr>
              <w:t>This is</w:t>
            </w:r>
            <w:r w:rsidR="00C3428B">
              <w:rPr>
                <w:rFonts w:cstheme="minorHAnsi"/>
              </w:rPr>
              <w:t xml:space="preserve"> not expected to be relevant to the project as none of the activities supported are likely to</w:t>
            </w:r>
            <w:r w:rsidR="00000AC8">
              <w:rPr>
                <w:rFonts w:cstheme="minorHAnsi"/>
              </w:rPr>
              <w:t xml:space="preserve"> affect traffic.  </w:t>
            </w:r>
          </w:p>
          <w:p w14:paraId="72C390D2" w14:textId="6A63FCDA" w:rsidR="006036CE" w:rsidRPr="006D16F0" w:rsidRDefault="006036CE" w:rsidP="00872D9D">
            <w:pPr>
              <w:autoSpaceDE w:val="0"/>
              <w:autoSpaceDN w:val="0"/>
              <w:adjustRightInd w:val="0"/>
              <w:rPr>
                <w:rFonts w:cstheme="minorHAnsi"/>
              </w:rPr>
            </w:pPr>
          </w:p>
        </w:tc>
        <w:tc>
          <w:tcPr>
            <w:tcW w:w="2250" w:type="dxa"/>
          </w:tcPr>
          <w:p w14:paraId="0104A64A" w14:textId="7F44A10D" w:rsidR="006036CE" w:rsidRPr="006036CE" w:rsidRDefault="006036CE" w:rsidP="006036CE">
            <w:pPr>
              <w:rPr>
                <w:rFonts w:cstheme="minorHAnsi"/>
              </w:rPr>
            </w:pPr>
          </w:p>
        </w:tc>
        <w:tc>
          <w:tcPr>
            <w:tcW w:w="2250" w:type="dxa"/>
          </w:tcPr>
          <w:p w14:paraId="0D0C9456" w14:textId="378B8A47" w:rsidR="006036CE" w:rsidRPr="006D16F0" w:rsidRDefault="006036CE" w:rsidP="006B7AAB">
            <w:pPr>
              <w:rPr>
                <w:rFonts w:cstheme="minorHAnsi"/>
              </w:rPr>
            </w:pPr>
          </w:p>
        </w:tc>
        <w:tc>
          <w:tcPr>
            <w:tcW w:w="3150" w:type="dxa"/>
          </w:tcPr>
          <w:p w14:paraId="36A356B6" w14:textId="045413FD" w:rsidR="006036CE" w:rsidRPr="00627DBD" w:rsidRDefault="006036CE" w:rsidP="00FA2E86">
            <w:pPr>
              <w:pStyle w:val="ItalicsESHSreporting"/>
            </w:pPr>
          </w:p>
        </w:tc>
      </w:tr>
      <w:tr w:rsidR="006036CE" w:rsidRPr="006D16F0" w14:paraId="4DD5FDC0" w14:textId="77777777" w:rsidTr="00FA2E86">
        <w:tc>
          <w:tcPr>
            <w:tcW w:w="715" w:type="dxa"/>
          </w:tcPr>
          <w:p w14:paraId="76012A48" w14:textId="371C79CC" w:rsidR="006036CE" w:rsidRDefault="006036CE" w:rsidP="006036CE">
            <w:pPr>
              <w:jc w:val="center"/>
              <w:rPr>
                <w:rFonts w:cstheme="minorHAnsi"/>
              </w:rPr>
            </w:pPr>
            <w:r>
              <w:rPr>
                <w:rFonts w:cstheme="minorHAnsi"/>
              </w:rPr>
              <w:t>4.</w:t>
            </w:r>
            <w:r w:rsidR="00BF3EAF">
              <w:rPr>
                <w:rFonts w:cstheme="minorHAnsi"/>
              </w:rPr>
              <w:t>2</w:t>
            </w:r>
          </w:p>
        </w:tc>
        <w:tc>
          <w:tcPr>
            <w:tcW w:w="6120" w:type="dxa"/>
          </w:tcPr>
          <w:p w14:paraId="448DDAE4" w14:textId="60F06928" w:rsidR="000B5DEE" w:rsidRDefault="000B5DEE" w:rsidP="000B5DEE">
            <w:pPr>
              <w:autoSpaceDE w:val="0"/>
              <w:autoSpaceDN w:val="0"/>
              <w:adjustRightInd w:val="0"/>
              <w:rPr>
                <w:rFonts w:cstheme="minorHAnsi"/>
              </w:rPr>
            </w:pPr>
            <w:r>
              <w:rPr>
                <w:rFonts w:cstheme="minorHAnsi"/>
                <w:b/>
                <w:color w:val="5B9BD5" w:themeColor="accent5"/>
              </w:rPr>
              <w:t xml:space="preserve">GBV RISKS: </w:t>
            </w:r>
            <w:r w:rsidR="00C6500A">
              <w:rPr>
                <w:rFonts w:cstheme="minorHAnsi"/>
              </w:rPr>
              <w:t>D</w:t>
            </w:r>
            <w:r>
              <w:rPr>
                <w:rFonts w:cstheme="minorHAnsi"/>
              </w:rPr>
              <w:t xml:space="preserve">evelop and </w:t>
            </w:r>
            <w:r w:rsidRPr="006036CE">
              <w:rPr>
                <w:rFonts w:cstheme="minorHAnsi"/>
              </w:rPr>
              <w:t>implement measures and actions to assess and manage the risks of gender-based violence (</w:t>
            </w:r>
            <w:r w:rsidRPr="006036CE">
              <w:rPr>
                <w:rFonts w:cstheme="minorHAnsi"/>
                <w:i/>
              </w:rPr>
              <w:t>GBV</w:t>
            </w:r>
            <w:r w:rsidRPr="006036CE">
              <w:rPr>
                <w:rFonts w:cstheme="minorHAnsi"/>
              </w:rPr>
              <w:t xml:space="preserve">) </w:t>
            </w:r>
            <w:r w:rsidRPr="006036CE">
              <w:rPr>
                <w:rFonts w:ascii="Calibri" w:hAnsi="Calibri" w:cs="Calibri"/>
              </w:rPr>
              <w:t>around the receipt of cash transfers by a woman</w:t>
            </w:r>
            <w:r>
              <w:rPr>
                <w:rFonts w:ascii="Calibri" w:hAnsi="Calibri" w:cs="Calibri"/>
              </w:rPr>
              <w:t xml:space="preserve"> </w:t>
            </w:r>
            <w:r w:rsidRPr="006036CE">
              <w:rPr>
                <w:rFonts w:ascii="Calibri" w:hAnsi="Calibri" w:cs="Calibri"/>
              </w:rPr>
              <w:t xml:space="preserve">(within households or at payment points) </w:t>
            </w:r>
            <w:r w:rsidRPr="006036CE">
              <w:rPr>
                <w:rFonts w:cstheme="minorHAnsi"/>
              </w:rPr>
              <w:t>and sexual exploitation and abuse (</w:t>
            </w:r>
            <w:r w:rsidRPr="006036CE">
              <w:rPr>
                <w:rFonts w:cstheme="minorHAnsi"/>
                <w:i/>
              </w:rPr>
              <w:t>SEA</w:t>
            </w:r>
            <w:r w:rsidRPr="006036CE">
              <w:rPr>
                <w:rFonts w:cstheme="minorHAnsi"/>
              </w:rPr>
              <w:t xml:space="preserve">) </w:t>
            </w:r>
            <w:r w:rsidRPr="006036CE">
              <w:rPr>
                <w:rFonts w:ascii="Calibri" w:hAnsi="Calibri" w:cs="Calibri"/>
              </w:rPr>
              <w:t>risks linked to sexual favors for registration</w:t>
            </w:r>
            <w:r w:rsidRPr="006036CE">
              <w:rPr>
                <w:rFonts w:cstheme="minorHAnsi"/>
              </w:rPr>
              <w:t>.</w:t>
            </w:r>
            <w:r w:rsidR="00AC1A6C">
              <w:rPr>
                <w:rFonts w:cstheme="minorHAnsi"/>
              </w:rPr>
              <w:t xml:space="preserve"> These will be documented in </w:t>
            </w:r>
            <w:r w:rsidR="00036C3A">
              <w:rPr>
                <w:rFonts w:cstheme="minorHAnsi"/>
              </w:rPr>
              <w:t>the ESMF</w:t>
            </w:r>
            <w:r w:rsidR="00324D30">
              <w:rPr>
                <w:rFonts w:cstheme="minorHAnsi"/>
              </w:rPr>
              <w:t>.</w:t>
            </w:r>
          </w:p>
          <w:p w14:paraId="4F7E3D7E" w14:textId="77777777" w:rsidR="00BF3EAF" w:rsidRDefault="00BF3EAF" w:rsidP="000B5DEE">
            <w:pPr>
              <w:autoSpaceDE w:val="0"/>
              <w:autoSpaceDN w:val="0"/>
              <w:adjustRightInd w:val="0"/>
              <w:rPr>
                <w:rFonts w:cstheme="minorHAnsi"/>
              </w:rPr>
            </w:pPr>
          </w:p>
          <w:p w14:paraId="5579A767" w14:textId="7C516939" w:rsidR="000B5DEE" w:rsidRPr="006036CE" w:rsidRDefault="00036C3A" w:rsidP="000B5DEE">
            <w:pPr>
              <w:autoSpaceDE w:val="0"/>
              <w:autoSpaceDN w:val="0"/>
              <w:adjustRightInd w:val="0"/>
              <w:rPr>
                <w:rFonts w:cstheme="minorHAnsi"/>
              </w:rPr>
            </w:pPr>
            <w:r>
              <w:rPr>
                <w:rFonts w:ascii="Calibri" w:hAnsi="Calibri" w:cs="Calibri"/>
              </w:rPr>
              <w:t xml:space="preserve">The ESMF will </w:t>
            </w:r>
            <w:r w:rsidR="000B5DEE" w:rsidRPr="006036CE">
              <w:rPr>
                <w:rFonts w:ascii="Calibri" w:hAnsi="Calibri" w:cs="Calibri"/>
              </w:rPr>
              <w:t>include measures for minimizing gender-based violence, intra-household violence and sexual abuse and exploitation</w:t>
            </w:r>
            <w:r w:rsidR="000B5DEE" w:rsidRPr="006036CE">
              <w:rPr>
                <w:rFonts w:cstheme="minorHAnsi"/>
              </w:rPr>
              <w:t xml:space="preserve"> </w:t>
            </w:r>
            <w:r w:rsidR="000B5DEE" w:rsidRPr="006036CE">
              <w:rPr>
                <w:rFonts w:ascii="Calibri" w:hAnsi="Calibri" w:cs="Calibri"/>
              </w:rPr>
              <w:t>including outreach to local communities and codes of conduct, where necessary.</w:t>
            </w:r>
          </w:p>
          <w:p w14:paraId="25C00731" w14:textId="2EB28C84" w:rsidR="006036CE" w:rsidRPr="00673BC8" w:rsidRDefault="006036CE" w:rsidP="006036CE">
            <w:pPr>
              <w:rPr>
                <w:rFonts w:cstheme="minorHAnsi"/>
                <w:u w:val="single"/>
              </w:rPr>
            </w:pPr>
          </w:p>
        </w:tc>
        <w:tc>
          <w:tcPr>
            <w:tcW w:w="2250" w:type="dxa"/>
          </w:tcPr>
          <w:p w14:paraId="2DF9ABAE" w14:textId="31FDAEAC" w:rsidR="008E384E" w:rsidRDefault="008E384E" w:rsidP="008E384E">
            <w:pPr>
              <w:rPr>
                <w:rFonts w:cstheme="minorHAnsi"/>
                <w:i/>
              </w:rPr>
            </w:pPr>
            <w:r w:rsidRPr="005A2667">
              <w:rPr>
                <w:rFonts w:cstheme="minorHAnsi"/>
                <w:i/>
              </w:rPr>
              <w:t>GBV</w:t>
            </w:r>
            <w:r w:rsidR="00036C3A">
              <w:rPr>
                <w:rFonts w:cstheme="minorHAnsi"/>
                <w:i/>
              </w:rPr>
              <w:t>/SEA measures</w:t>
            </w:r>
            <w:r w:rsidRPr="005A2667">
              <w:rPr>
                <w:rFonts w:cstheme="minorHAnsi"/>
                <w:i/>
              </w:rPr>
              <w:t xml:space="preserve"> will </w:t>
            </w:r>
            <w:r w:rsidR="00036C3A">
              <w:rPr>
                <w:rFonts w:cstheme="minorHAnsi"/>
                <w:i/>
              </w:rPr>
              <w:t xml:space="preserve">be included in the ESMF </w:t>
            </w:r>
            <w:proofErr w:type="gramStart"/>
            <w:r w:rsidR="00036C3A">
              <w:rPr>
                <w:rFonts w:cstheme="minorHAnsi"/>
                <w:i/>
              </w:rPr>
              <w:t xml:space="preserve">and </w:t>
            </w:r>
            <w:r w:rsidRPr="005A2667">
              <w:rPr>
                <w:rFonts w:cstheme="minorHAnsi"/>
                <w:i/>
              </w:rPr>
              <w:t xml:space="preserve"> completed</w:t>
            </w:r>
            <w:proofErr w:type="gramEnd"/>
            <w:r w:rsidRPr="005A2667">
              <w:rPr>
                <w:rFonts w:cstheme="minorHAnsi"/>
                <w:i/>
              </w:rPr>
              <w:t xml:space="preserve"> </w:t>
            </w:r>
            <w:r w:rsidR="00DB1BAD">
              <w:rPr>
                <w:rFonts w:cstheme="minorHAnsi"/>
                <w:i/>
              </w:rPr>
              <w:t>by</w:t>
            </w:r>
            <w:r w:rsidRPr="005A2667">
              <w:rPr>
                <w:rFonts w:cstheme="minorHAnsi"/>
                <w:i/>
              </w:rPr>
              <w:t xml:space="preserve"> Bank’s approval of the Project or sooner</w:t>
            </w:r>
            <w:r w:rsidR="00DB1BAD">
              <w:rPr>
                <w:rFonts w:cstheme="minorHAnsi"/>
                <w:i/>
              </w:rPr>
              <w:t xml:space="preserve"> and updated as needed</w:t>
            </w:r>
            <w:r>
              <w:rPr>
                <w:rFonts w:cstheme="minorHAnsi"/>
                <w:i/>
              </w:rPr>
              <w:t>.</w:t>
            </w:r>
          </w:p>
          <w:p w14:paraId="52E0A02B" w14:textId="77777777" w:rsidR="006036CE" w:rsidRPr="000561A4" w:rsidRDefault="006036CE" w:rsidP="008E384E">
            <w:pPr>
              <w:rPr>
                <w:rFonts w:cstheme="minorHAnsi"/>
                <w:i/>
              </w:rPr>
            </w:pPr>
          </w:p>
        </w:tc>
        <w:tc>
          <w:tcPr>
            <w:tcW w:w="2250" w:type="dxa"/>
          </w:tcPr>
          <w:p w14:paraId="10C04FBA" w14:textId="3F05E256" w:rsidR="008E384E" w:rsidRPr="005A2667" w:rsidRDefault="008E384E" w:rsidP="008E384E">
            <w:pPr>
              <w:rPr>
                <w:rFonts w:cstheme="minorHAnsi"/>
                <w:i/>
              </w:rPr>
            </w:pPr>
            <w:r>
              <w:rPr>
                <w:rFonts w:cstheme="minorHAnsi"/>
                <w:i/>
              </w:rPr>
              <w:t>PI</w:t>
            </w:r>
            <w:r w:rsidR="001575B4">
              <w:rPr>
                <w:rFonts w:cstheme="minorHAnsi"/>
                <w:i/>
              </w:rPr>
              <w:t>S</w:t>
            </w:r>
            <w:r>
              <w:rPr>
                <w:rFonts w:cstheme="minorHAnsi"/>
                <w:i/>
              </w:rPr>
              <w:t>U</w:t>
            </w:r>
          </w:p>
          <w:p w14:paraId="0F84DC54" w14:textId="77777777" w:rsidR="008E384E" w:rsidRPr="005A2667" w:rsidRDefault="008E384E" w:rsidP="008E384E">
            <w:pPr>
              <w:rPr>
                <w:rFonts w:cstheme="minorHAnsi"/>
                <w:i/>
              </w:rPr>
            </w:pPr>
            <w:r w:rsidRPr="005A2667">
              <w:rPr>
                <w:rFonts w:cstheme="minorHAnsi"/>
                <w:i/>
              </w:rPr>
              <w:t xml:space="preserve">- </w:t>
            </w:r>
            <w:r w:rsidRPr="008E384E">
              <w:rPr>
                <w:rFonts w:cstheme="minorHAnsi"/>
                <w:i/>
              </w:rPr>
              <w:t>MASFAMU</w:t>
            </w:r>
            <w:r>
              <w:rPr>
                <w:rFonts w:cstheme="minorHAnsi"/>
                <w:i/>
              </w:rPr>
              <w:t>/FAS</w:t>
            </w:r>
          </w:p>
          <w:p w14:paraId="7D2A21B1" w14:textId="567CDB1D" w:rsidR="008E384E" w:rsidRPr="005A2667" w:rsidRDefault="008E384E" w:rsidP="008E384E">
            <w:pPr>
              <w:rPr>
                <w:rFonts w:cstheme="minorHAnsi"/>
                <w:i/>
              </w:rPr>
            </w:pPr>
            <w:r w:rsidRPr="005A2667">
              <w:rPr>
                <w:rFonts w:cstheme="minorHAnsi"/>
                <w:i/>
              </w:rPr>
              <w:t xml:space="preserve">- </w:t>
            </w:r>
            <w:r w:rsidR="009B2AAF">
              <w:rPr>
                <w:rFonts w:cstheme="minorHAnsi"/>
                <w:i/>
              </w:rPr>
              <w:t>Counseling Centers</w:t>
            </w:r>
          </w:p>
          <w:p w14:paraId="0E6D6266" w14:textId="77777777" w:rsidR="006036CE" w:rsidRPr="006D16F0" w:rsidRDefault="006036CE" w:rsidP="006036CE">
            <w:pPr>
              <w:rPr>
                <w:rFonts w:cstheme="minorHAnsi"/>
              </w:rPr>
            </w:pPr>
          </w:p>
        </w:tc>
        <w:tc>
          <w:tcPr>
            <w:tcW w:w="3150" w:type="dxa"/>
          </w:tcPr>
          <w:p w14:paraId="15648F31" w14:textId="0C5D442B" w:rsidR="006036CE" w:rsidRPr="00DB1BAD" w:rsidRDefault="008E384E" w:rsidP="00DB1BAD">
            <w:pPr>
              <w:pStyle w:val="Bullettable"/>
            </w:pPr>
            <w:r w:rsidRPr="00DB1BAD">
              <w:t>From the 1</w:t>
            </w:r>
            <w:r w:rsidRPr="00DB1BAD">
              <w:rPr>
                <w:vertAlign w:val="superscript"/>
              </w:rPr>
              <w:t>st</w:t>
            </w:r>
            <w:r w:rsidRPr="00DB1BAD">
              <w:t xml:space="preserve"> year to the </w:t>
            </w:r>
            <w:r w:rsidR="003A09B0">
              <w:t>4th</w:t>
            </w:r>
            <w:r w:rsidRPr="00DB1BAD">
              <w:t xml:space="preserve"> year/throughout Project implementation</w:t>
            </w:r>
          </w:p>
        </w:tc>
      </w:tr>
      <w:tr w:rsidR="006036CE" w:rsidRPr="006D16F0" w14:paraId="3177CA81" w14:textId="77777777" w:rsidTr="00FA2E86">
        <w:trPr>
          <w:trHeight w:val="1213"/>
        </w:trPr>
        <w:tc>
          <w:tcPr>
            <w:tcW w:w="715" w:type="dxa"/>
          </w:tcPr>
          <w:p w14:paraId="0E7AC1B0" w14:textId="7C5B4986" w:rsidR="006036CE" w:rsidRDefault="006036CE" w:rsidP="006036CE">
            <w:pPr>
              <w:jc w:val="center"/>
              <w:rPr>
                <w:rFonts w:cstheme="minorHAnsi"/>
              </w:rPr>
            </w:pPr>
            <w:r>
              <w:rPr>
                <w:rFonts w:cstheme="minorHAnsi"/>
              </w:rPr>
              <w:t>4.</w:t>
            </w:r>
            <w:r w:rsidR="00BF3EAF">
              <w:rPr>
                <w:rFonts w:cstheme="minorHAnsi"/>
              </w:rPr>
              <w:t>3</w:t>
            </w:r>
          </w:p>
        </w:tc>
        <w:tc>
          <w:tcPr>
            <w:tcW w:w="6120" w:type="dxa"/>
          </w:tcPr>
          <w:p w14:paraId="5C569A4F" w14:textId="77777777" w:rsidR="00FB6BCC" w:rsidRPr="005A2667" w:rsidRDefault="00FB6BCC" w:rsidP="00FB6BCC">
            <w:pPr>
              <w:rPr>
                <w:rFonts w:cstheme="minorHAnsi"/>
              </w:rPr>
            </w:pPr>
            <w:r w:rsidRPr="005A2667">
              <w:rPr>
                <w:rFonts w:cstheme="minorHAnsi"/>
                <w:b/>
                <w:color w:val="5B9BD5" w:themeColor="accent5"/>
              </w:rPr>
              <w:t>GBV RISKS DURING PROJECT IMPLEMENTATION</w:t>
            </w:r>
            <w:r w:rsidRPr="005A2667">
              <w:rPr>
                <w:rFonts w:cstheme="minorHAnsi"/>
              </w:rPr>
              <w:t xml:space="preserve">: </w:t>
            </w:r>
            <w:r w:rsidRPr="005A2667">
              <w:rPr>
                <w:rFonts w:ascii="Calibri" w:hAnsi="Calibri"/>
              </w:rPr>
              <w:t xml:space="preserve"> </w:t>
            </w:r>
            <w:r w:rsidRPr="005A2667">
              <w:rPr>
                <w:rFonts w:cstheme="minorHAnsi"/>
              </w:rPr>
              <w:t>The Government will announce the amount of additional funds available to implement measures to address GBV risks and impacts that may arise during Project implementation.</w:t>
            </w:r>
          </w:p>
          <w:p w14:paraId="016AC16A" w14:textId="710CDFD6" w:rsidR="00FB6BCC" w:rsidRPr="005A2667" w:rsidRDefault="00FB6BCC" w:rsidP="00FB6BCC">
            <w:pPr>
              <w:rPr>
                <w:rFonts w:cstheme="minorHAnsi"/>
              </w:rPr>
            </w:pPr>
            <w:r w:rsidRPr="005A2667">
              <w:rPr>
                <w:rFonts w:cstheme="minorHAnsi"/>
              </w:rPr>
              <w:t>The GBV</w:t>
            </w:r>
            <w:r w:rsidR="00036C3A">
              <w:rPr>
                <w:rFonts w:cstheme="minorHAnsi"/>
              </w:rPr>
              <w:t xml:space="preserve">/SEA measures in the ESMF </w:t>
            </w:r>
            <w:r w:rsidRPr="005A2667">
              <w:rPr>
                <w:rFonts w:cstheme="minorHAnsi"/>
              </w:rPr>
              <w:t>will be implemented and updated as needed to account for changes in conditions on the ground in the Sub-Projects.</w:t>
            </w:r>
          </w:p>
          <w:p w14:paraId="1E334B29" w14:textId="77777777" w:rsidR="006036CE" w:rsidRPr="00E53DFB" w:rsidRDefault="006036CE" w:rsidP="00FB6BCC">
            <w:pPr>
              <w:rPr>
                <w:rFonts w:cstheme="minorHAnsi"/>
                <w:u w:val="single"/>
              </w:rPr>
            </w:pPr>
          </w:p>
        </w:tc>
        <w:tc>
          <w:tcPr>
            <w:tcW w:w="2250" w:type="dxa"/>
          </w:tcPr>
          <w:p w14:paraId="05E48966" w14:textId="1D602257" w:rsidR="00FB6BCC" w:rsidRPr="005A2667" w:rsidRDefault="00FB6BCC" w:rsidP="00FB6BCC">
            <w:pPr>
              <w:rPr>
                <w:rFonts w:cstheme="minorHAnsi"/>
                <w:i/>
              </w:rPr>
            </w:pPr>
            <w:r w:rsidRPr="005A2667">
              <w:rPr>
                <w:rFonts w:cstheme="minorHAnsi"/>
                <w:i/>
              </w:rPr>
              <w:t xml:space="preserve">Project </w:t>
            </w:r>
            <w:r w:rsidR="00AF2F55">
              <w:rPr>
                <w:rFonts w:cstheme="minorHAnsi"/>
                <w:i/>
              </w:rPr>
              <w:t xml:space="preserve">implementation </w:t>
            </w:r>
            <w:r w:rsidRPr="005A2667">
              <w:rPr>
                <w:rFonts w:cstheme="minorHAnsi"/>
                <w:i/>
              </w:rPr>
              <w:t>phase</w:t>
            </w:r>
          </w:p>
          <w:p w14:paraId="2B77CC3F" w14:textId="77777777" w:rsidR="00FB6BCC" w:rsidRPr="005A2667" w:rsidRDefault="00FB6BCC" w:rsidP="00FB6BCC">
            <w:pPr>
              <w:rPr>
                <w:rFonts w:cstheme="minorHAnsi"/>
                <w:i/>
              </w:rPr>
            </w:pPr>
          </w:p>
          <w:p w14:paraId="30D71E0A" w14:textId="509AB0A9" w:rsidR="006036CE" w:rsidRPr="006036CE" w:rsidRDefault="00FB6BCC" w:rsidP="00FB6BCC">
            <w:pPr>
              <w:rPr>
                <w:rFonts w:cstheme="minorHAnsi"/>
              </w:rPr>
            </w:pPr>
            <w:r w:rsidRPr="005A2667">
              <w:rPr>
                <w:rFonts w:cstheme="minorHAnsi"/>
                <w:i/>
              </w:rPr>
              <w:t>Update of the GBV</w:t>
            </w:r>
            <w:r w:rsidR="00036C3A">
              <w:rPr>
                <w:rFonts w:cstheme="minorHAnsi"/>
                <w:i/>
              </w:rPr>
              <w:t>/SEA</w:t>
            </w:r>
            <w:r w:rsidRPr="005A2667">
              <w:rPr>
                <w:rFonts w:cstheme="minorHAnsi"/>
                <w:i/>
              </w:rPr>
              <w:t xml:space="preserve"> </w:t>
            </w:r>
            <w:r w:rsidR="00036C3A">
              <w:rPr>
                <w:rFonts w:cstheme="minorHAnsi"/>
                <w:i/>
              </w:rPr>
              <w:t xml:space="preserve">measures </w:t>
            </w:r>
            <w:r w:rsidRPr="005A2667">
              <w:rPr>
                <w:rFonts w:cstheme="minorHAnsi"/>
                <w:i/>
              </w:rPr>
              <w:t>every quarter or as needed</w:t>
            </w:r>
            <w:r w:rsidRPr="006036CE" w:rsidDel="00FB6BCC">
              <w:rPr>
                <w:rFonts w:cstheme="minorHAnsi"/>
              </w:rPr>
              <w:t xml:space="preserve"> </w:t>
            </w:r>
          </w:p>
        </w:tc>
        <w:tc>
          <w:tcPr>
            <w:tcW w:w="2250" w:type="dxa"/>
          </w:tcPr>
          <w:p w14:paraId="35FD488B" w14:textId="5BBC1B32" w:rsidR="00691486" w:rsidRPr="005A2667" w:rsidRDefault="00691486" w:rsidP="00691486">
            <w:pPr>
              <w:rPr>
                <w:rFonts w:cstheme="minorHAnsi"/>
                <w:i/>
              </w:rPr>
            </w:pPr>
            <w:r w:rsidRPr="005A2667">
              <w:rPr>
                <w:rFonts w:cstheme="minorHAnsi"/>
                <w:i/>
              </w:rPr>
              <w:t xml:space="preserve">- </w:t>
            </w:r>
            <w:r>
              <w:rPr>
                <w:rFonts w:cstheme="minorHAnsi"/>
                <w:i/>
              </w:rPr>
              <w:t>PI</w:t>
            </w:r>
            <w:r w:rsidR="00DB1BAD">
              <w:rPr>
                <w:rFonts w:cstheme="minorHAnsi"/>
                <w:i/>
              </w:rPr>
              <w:t>S</w:t>
            </w:r>
            <w:r>
              <w:rPr>
                <w:rFonts w:cstheme="minorHAnsi"/>
                <w:i/>
              </w:rPr>
              <w:t>U</w:t>
            </w:r>
          </w:p>
          <w:p w14:paraId="50D4CBD8" w14:textId="77777777" w:rsidR="00691486" w:rsidRPr="005A2667" w:rsidRDefault="00691486" w:rsidP="00691486">
            <w:pPr>
              <w:rPr>
                <w:rFonts w:cstheme="minorHAnsi"/>
                <w:i/>
              </w:rPr>
            </w:pPr>
            <w:r w:rsidRPr="005A2667">
              <w:rPr>
                <w:rFonts w:cstheme="minorHAnsi"/>
                <w:i/>
              </w:rPr>
              <w:t>- Inspection Team</w:t>
            </w:r>
          </w:p>
          <w:p w14:paraId="0E9D0506" w14:textId="77777777" w:rsidR="00691486" w:rsidRPr="005A2667" w:rsidRDefault="00691486" w:rsidP="00691486">
            <w:pPr>
              <w:rPr>
                <w:rFonts w:cstheme="minorHAnsi"/>
                <w:i/>
              </w:rPr>
            </w:pPr>
            <w:r w:rsidRPr="005A2667">
              <w:rPr>
                <w:rFonts w:cstheme="minorHAnsi"/>
                <w:i/>
              </w:rPr>
              <w:t>- National Gender and Equity Council</w:t>
            </w:r>
          </w:p>
          <w:p w14:paraId="38D66BB5" w14:textId="77777777" w:rsidR="00691486" w:rsidRDefault="00691486" w:rsidP="00691486">
            <w:pPr>
              <w:rPr>
                <w:rFonts w:cstheme="minorHAnsi"/>
              </w:rPr>
            </w:pPr>
          </w:p>
          <w:p w14:paraId="47A83DAC" w14:textId="14EEBEE5" w:rsidR="006036CE" w:rsidRPr="006D16F0" w:rsidRDefault="00691486" w:rsidP="00691486">
            <w:pPr>
              <w:rPr>
                <w:rFonts w:cstheme="minorHAnsi"/>
              </w:rPr>
            </w:pPr>
            <w:r w:rsidRPr="000B0DA2">
              <w:rPr>
                <w:rFonts w:cstheme="minorHAnsi"/>
                <w:i/>
              </w:rPr>
              <w:t>Funding from Project budget</w:t>
            </w:r>
          </w:p>
        </w:tc>
        <w:tc>
          <w:tcPr>
            <w:tcW w:w="3150" w:type="dxa"/>
          </w:tcPr>
          <w:p w14:paraId="1C52D9BC" w14:textId="73565251" w:rsidR="006036CE" w:rsidRDefault="00FD127E" w:rsidP="00DB1BAD">
            <w:pPr>
              <w:pStyle w:val="Bullettable"/>
            </w:pPr>
            <w:r w:rsidRPr="005A2667">
              <w:t>From the 1</w:t>
            </w:r>
            <w:r w:rsidRPr="005A2667">
              <w:rPr>
                <w:vertAlign w:val="superscript"/>
              </w:rPr>
              <w:t>st</w:t>
            </w:r>
            <w:r w:rsidRPr="005A2667">
              <w:t xml:space="preserve"> year to the </w:t>
            </w:r>
            <w:r w:rsidR="003A09B0">
              <w:t>4th</w:t>
            </w:r>
            <w:r w:rsidRPr="005A2667">
              <w:t xml:space="preserve"> year</w:t>
            </w:r>
            <w:r>
              <w:t>/throughout Project implementation</w:t>
            </w:r>
          </w:p>
        </w:tc>
      </w:tr>
      <w:tr w:rsidR="006036CE" w:rsidRPr="006D16F0" w14:paraId="63C43C5F" w14:textId="77777777" w:rsidTr="00FA2E86">
        <w:tc>
          <w:tcPr>
            <w:tcW w:w="715" w:type="dxa"/>
          </w:tcPr>
          <w:p w14:paraId="5BA07C18" w14:textId="6046130E" w:rsidR="006036CE" w:rsidRPr="006D16F0" w:rsidRDefault="006036CE" w:rsidP="006036CE">
            <w:pPr>
              <w:jc w:val="center"/>
              <w:rPr>
                <w:rFonts w:cstheme="minorHAnsi"/>
              </w:rPr>
            </w:pPr>
            <w:r>
              <w:rPr>
                <w:rFonts w:cstheme="minorHAnsi"/>
              </w:rPr>
              <w:t>4.</w:t>
            </w:r>
            <w:r w:rsidR="00BF3EAF">
              <w:rPr>
                <w:rFonts w:cstheme="minorHAnsi"/>
              </w:rPr>
              <w:t>4</w:t>
            </w:r>
          </w:p>
        </w:tc>
        <w:tc>
          <w:tcPr>
            <w:tcW w:w="6120" w:type="dxa"/>
          </w:tcPr>
          <w:p w14:paraId="0CDD7F6F" w14:textId="39DEA73B" w:rsidR="00F36117" w:rsidRPr="005A2667" w:rsidRDefault="00F36117" w:rsidP="00F36117">
            <w:pPr>
              <w:rPr>
                <w:rFonts w:cstheme="minorHAnsi"/>
                <w:u w:val="single"/>
              </w:rPr>
            </w:pPr>
            <w:r w:rsidRPr="005A2667">
              <w:rPr>
                <w:rFonts w:cstheme="minorHAnsi"/>
                <w:b/>
                <w:color w:val="5B9BD5" w:themeColor="accent5"/>
              </w:rPr>
              <w:t>TRAINING FOR THE COMMUNITY:</w:t>
            </w:r>
            <w:r w:rsidRPr="005A2667">
              <w:rPr>
                <w:rFonts w:cstheme="minorHAnsi"/>
                <w:color w:val="5B9BD5" w:themeColor="accent5"/>
              </w:rPr>
              <w:t xml:space="preserve"> </w:t>
            </w:r>
            <w:r w:rsidRPr="005A2667">
              <w:rPr>
                <w:rFonts w:cstheme="minorHAnsi"/>
              </w:rPr>
              <w:t xml:space="preserve">The Government will design and implement a Training Plan for the community to heighten awareness of </w:t>
            </w:r>
            <w:r w:rsidR="00E4779F">
              <w:rPr>
                <w:rFonts w:cstheme="minorHAnsi"/>
              </w:rPr>
              <w:t xml:space="preserve">GBV/SEA </w:t>
            </w:r>
            <w:r w:rsidRPr="005A2667">
              <w:rPr>
                <w:rFonts w:cstheme="minorHAnsi"/>
              </w:rPr>
              <w:t xml:space="preserve">risks and to mitigate </w:t>
            </w:r>
            <w:r w:rsidR="00E4779F">
              <w:rPr>
                <w:rFonts w:cstheme="minorHAnsi"/>
              </w:rPr>
              <w:t xml:space="preserve">potential </w:t>
            </w:r>
            <w:r w:rsidRPr="005A2667">
              <w:rPr>
                <w:rFonts w:cstheme="minorHAnsi"/>
              </w:rPr>
              <w:t>impacts of the Project.</w:t>
            </w:r>
          </w:p>
          <w:p w14:paraId="36C59EA1" w14:textId="21389187" w:rsidR="006036CE" w:rsidRPr="006D16F0" w:rsidRDefault="006036CE" w:rsidP="006036CE">
            <w:pPr>
              <w:rPr>
                <w:rFonts w:cstheme="minorHAnsi"/>
              </w:rPr>
            </w:pPr>
          </w:p>
        </w:tc>
        <w:tc>
          <w:tcPr>
            <w:tcW w:w="2250" w:type="dxa"/>
          </w:tcPr>
          <w:p w14:paraId="156F0040" w14:textId="5BDCE806" w:rsidR="00F36117" w:rsidRPr="005A2667" w:rsidRDefault="00F36117" w:rsidP="00F36117">
            <w:pPr>
              <w:rPr>
                <w:rFonts w:cstheme="minorHAnsi"/>
                <w:i/>
              </w:rPr>
            </w:pPr>
            <w:r w:rsidRPr="005A2667">
              <w:rPr>
                <w:rFonts w:cstheme="minorHAnsi"/>
                <w:i/>
              </w:rPr>
              <w:t xml:space="preserve">During the </w:t>
            </w:r>
            <w:r w:rsidR="00AF2F55">
              <w:rPr>
                <w:rFonts w:cstheme="minorHAnsi"/>
                <w:i/>
              </w:rPr>
              <w:t xml:space="preserve">preparation </w:t>
            </w:r>
            <w:r w:rsidRPr="005A2667">
              <w:rPr>
                <w:rFonts w:cstheme="minorHAnsi"/>
                <w:i/>
              </w:rPr>
              <w:t>Phase and readjusted for the Implementation Phase.</w:t>
            </w:r>
          </w:p>
          <w:p w14:paraId="4F634211" w14:textId="77777777" w:rsidR="006036CE" w:rsidRDefault="00F36117" w:rsidP="00F36117">
            <w:pPr>
              <w:rPr>
                <w:rFonts w:cstheme="minorHAnsi"/>
                <w:i/>
              </w:rPr>
            </w:pPr>
            <w:r w:rsidRPr="005A2667">
              <w:rPr>
                <w:rFonts w:cstheme="minorHAnsi"/>
                <w:i/>
              </w:rPr>
              <w:t>Once a quarter</w:t>
            </w:r>
          </w:p>
          <w:p w14:paraId="56634E45" w14:textId="71AE864E" w:rsidR="00BF3EAF" w:rsidRPr="006D16F0" w:rsidRDefault="00BF3EAF" w:rsidP="00F36117">
            <w:pPr>
              <w:rPr>
                <w:rFonts w:cstheme="minorHAnsi"/>
              </w:rPr>
            </w:pPr>
          </w:p>
        </w:tc>
        <w:tc>
          <w:tcPr>
            <w:tcW w:w="2250" w:type="dxa"/>
          </w:tcPr>
          <w:p w14:paraId="013DA6A4" w14:textId="2C3BDDD5" w:rsidR="003F2715" w:rsidRDefault="003F2715" w:rsidP="003F2715">
            <w:pPr>
              <w:rPr>
                <w:rFonts w:cstheme="minorHAnsi"/>
                <w:i/>
              </w:rPr>
            </w:pPr>
            <w:r>
              <w:rPr>
                <w:rFonts w:cstheme="minorHAnsi"/>
                <w:i/>
              </w:rPr>
              <w:t>PI</w:t>
            </w:r>
            <w:r w:rsidR="00661B76">
              <w:rPr>
                <w:rFonts w:cstheme="minorHAnsi"/>
                <w:i/>
              </w:rPr>
              <w:t>S</w:t>
            </w:r>
            <w:r>
              <w:rPr>
                <w:rFonts w:cstheme="minorHAnsi"/>
                <w:i/>
              </w:rPr>
              <w:t>U</w:t>
            </w:r>
          </w:p>
          <w:p w14:paraId="352EA10B" w14:textId="77777777" w:rsidR="003F2715" w:rsidRDefault="003F2715" w:rsidP="003F2715">
            <w:pPr>
              <w:rPr>
                <w:rFonts w:cstheme="minorHAnsi"/>
                <w:i/>
              </w:rPr>
            </w:pPr>
          </w:p>
          <w:p w14:paraId="3ABE875B" w14:textId="58E4F711" w:rsidR="006036CE" w:rsidRPr="006D16F0" w:rsidRDefault="003F2715" w:rsidP="003F2715">
            <w:pPr>
              <w:rPr>
                <w:rFonts w:cstheme="minorHAnsi"/>
              </w:rPr>
            </w:pPr>
            <w:r>
              <w:rPr>
                <w:rFonts w:cstheme="minorHAnsi"/>
                <w:i/>
              </w:rPr>
              <w:t>Funding from the Project budget</w:t>
            </w:r>
          </w:p>
        </w:tc>
        <w:tc>
          <w:tcPr>
            <w:tcW w:w="3150" w:type="dxa"/>
          </w:tcPr>
          <w:p w14:paraId="3A5B832E" w14:textId="21C11997" w:rsidR="006036CE" w:rsidRPr="006D16F0" w:rsidRDefault="003F2715" w:rsidP="00DB1BAD">
            <w:pPr>
              <w:pStyle w:val="Bullettable"/>
            </w:pPr>
            <w:r w:rsidRPr="005A2667">
              <w:t>From the 1</w:t>
            </w:r>
            <w:r w:rsidRPr="005A2667">
              <w:rPr>
                <w:vertAlign w:val="superscript"/>
              </w:rPr>
              <w:t>st</w:t>
            </w:r>
            <w:r w:rsidRPr="005A2667">
              <w:t xml:space="preserve"> year to the </w:t>
            </w:r>
            <w:r w:rsidR="003A09B0">
              <w:t>4th</w:t>
            </w:r>
            <w:r w:rsidRPr="005A2667">
              <w:t xml:space="preserve"> year</w:t>
            </w:r>
            <w:r>
              <w:t>/throughout Project implementation</w:t>
            </w:r>
          </w:p>
        </w:tc>
      </w:tr>
      <w:tr w:rsidR="00E5280B" w:rsidRPr="006D16F0" w14:paraId="086664AF" w14:textId="77777777" w:rsidTr="00FA2E86">
        <w:tc>
          <w:tcPr>
            <w:tcW w:w="715" w:type="dxa"/>
          </w:tcPr>
          <w:p w14:paraId="3530937D" w14:textId="2925B8CC" w:rsidR="00E5280B" w:rsidRDefault="00E5280B" w:rsidP="006036CE">
            <w:pPr>
              <w:jc w:val="center"/>
              <w:rPr>
                <w:rFonts w:cstheme="minorHAnsi"/>
              </w:rPr>
            </w:pPr>
            <w:r>
              <w:rPr>
                <w:rFonts w:cstheme="minorHAnsi"/>
              </w:rPr>
              <w:t>4.</w:t>
            </w:r>
            <w:r w:rsidR="00BF3EAF">
              <w:rPr>
                <w:rFonts w:cstheme="minorHAnsi"/>
              </w:rPr>
              <w:t>5</w:t>
            </w:r>
          </w:p>
        </w:tc>
        <w:tc>
          <w:tcPr>
            <w:tcW w:w="6120" w:type="dxa"/>
          </w:tcPr>
          <w:p w14:paraId="0FA2C513" w14:textId="7D8FE58A" w:rsidR="00E5280B" w:rsidRPr="00E5280B" w:rsidRDefault="00E5280B" w:rsidP="00E5280B">
            <w:pPr>
              <w:jc w:val="both"/>
              <w:rPr>
                <w:rFonts w:cstheme="minorHAnsi"/>
                <w:i/>
              </w:rPr>
            </w:pPr>
            <w:r w:rsidRPr="00E5280B">
              <w:rPr>
                <w:rFonts w:cstheme="minorHAnsi"/>
                <w:b/>
                <w:color w:val="5B9BD5" w:themeColor="accent5"/>
              </w:rPr>
              <w:t xml:space="preserve">EMERGENCY RESPONSE MEASURES: </w:t>
            </w:r>
            <w:r w:rsidR="004F7421">
              <w:rPr>
                <w:rFonts w:cstheme="minorHAnsi"/>
                <w:i/>
              </w:rPr>
              <w:t>P</w:t>
            </w:r>
            <w:r w:rsidRPr="00E5280B">
              <w:rPr>
                <w:rFonts w:cstheme="minorHAnsi"/>
                <w:i/>
              </w:rPr>
              <w:t>repare and implement</w:t>
            </w:r>
            <w:r w:rsidR="00036C3A">
              <w:rPr>
                <w:rFonts w:cstheme="minorHAnsi"/>
                <w:i/>
              </w:rPr>
              <w:t>, as required,</w:t>
            </w:r>
            <w:r w:rsidRPr="00E5280B">
              <w:rPr>
                <w:rFonts w:cstheme="minorHAnsi"/>
                <w:i/>
              </w:rPr>
              <w:t xml:space="preserve"> an Emergency Preparedness and Response Plan (EPRP) to address emergency events and ensure coordination with measures.  The EPRP will document the government’s emergency preparedness and response activities</w:t>
            </w:r>
            <w:r w:rsidRPr="00E5280B">
              <w:rPr>
                <w:rFonts w:cstheme="minorHAnsi"/>
                <w:b/>
                <w:color w:val="5B9BD5" w:themeColor="accent5"/>
              </w:rPr>
              <w:t xml:space="preserve">, </w:t>
            </w:r>
            <w:r w:rsidRPr="00E5280B">
              <w:rPr>
                <w:rFonts w:cstheme="minorHAnsi"/>
              </w:rPr>
              <w:t xml:space="preserve">resources, and </w:t>
            </w:r>
            <w:r w:rsidRPr="00E5280B">
              <w:rPr>
                <w:rFonts w:cstheme="minorHAnsi"/>
                <w:i/>
              </w:rPr>
              <w:t xml:space="preserve">responsibilities, including public disclosure of appropriate information. </w:t>
            </w:r>
          </w:p>
          <w:p w14:paraId="2396F7C1" w14:textId="77777777" w:rsidR="00E5280B" w:rsidRPr="005A2667" w:rsidRDefault="00E5280B" w:rsidP="00F36117">
            <w:pPr>
              <w:rPr>
                <w:rFonts w:cstheme="minorHAnsi"/>
                <w:b/>
                <w:color w:val="5B9BD5" w:themeColor="accent5"/>
              </w:rPr>
            </w:pPr>
          </w:p>
        </w:tc>
        <w:tc>
          <w:tcPr>
            <w:tcW w:w="2250" w:type="dxa"/>
          </w:tcPr>
          <w:p w14:paraId="71AB7CAE" w14:textId="75867C0C" w:rsidR="00E5280B" w:rsidRPr="005A2667" w:rsidRDefault="00E5280B" w:rsidP="00E5280B">
            <w:pPr>
              <w:rPr>
                <w:rFonts w:cstheme="minorHAnsi"/>
                <w:i/>
              </w:rPr>
            </w:pPr>
            <w:r w:rsidRPr="00E5280B">
              <w:rPr>
                <w:rFonts w:cstheme="minorHAnsi"/>
                <w:i/>
              </w:rPr>
              <w:t>Every six months</w:t>
            </w:r>
          </w:p>
        </w:tc>
        <w:tc>
          <w:tcPr>
            <w:tcW w:w="2250" w:type="dxa"/>
          </w:tcPr>
          <w:p w14:paraId="7BEA480C" w14:textId="6E528286" w:rsidR="00E5280B" w:rsidRDefault="00E5280B" w:rsidP="003F2715">
            <w:pPr>
              <w:rPr>
                <w:rFonts w:cstheme="minorHAnsi"/>
                <w:i/>
              </w:rPr>
            </w:pPr>
            <w:r w:rsidRPr="00E5280B">
              <w:rPr>
                <w:rFonts w:cstheme="minorHAnsi"/>
                <w:i/>
              </w:rPr>
              <w:t>PI</w:t>
            </w:r>
            <w:r w:rsidR="00D70AC6">
              <w:rPr>
                <w:rFonts w:cstheme="minorHAnsi"/>
                <w:i/>
              </w:rPr>
              <w:t>S</w:t>
            </w:r>
            <w:r w:rsidRPr="00E5280B">
              <w:rPr>
                <w:rFonts w:cstheme="minorHAnsi"/>
                <w:i/>
              </w:rPr>
              <w:t xml:space="preserve">U </w:t>
            </w:r>
            <w:r>
              <w:rPr>
                <w:rFonts w:cstheme="minorHAnsi"/>
                <w:i/>
              </w:rPr>
              <w:t>–</w:t>
            </w:r>
          </w:p>
          <w:p w14:paraId="450DCB37" w14:textId="77777777" w:rsidR="00AD5070" w:rsidRDefault="00E5280B" w:rsidP="003F2715">
            <w:pPr>
              <w:rPr>
                <w:rFonts w:cstheme="minorHAnsi"/>
                <w:i/>
              </w:rPr>
            </w:pPr>
            <w:r w:rsidRPr="00E5280B">
              <w:rPr>
                <w:rFonts w:cstheme="minorHAnsi"/>
                <w:i/>
              </w:rPr>
              <w:t xml:space="preserve">- Health District </w:t>
            </w:r>
          </w:p>
          <w:p w14:paraId="6D2FBC43" w14:textId="77777777" w:rsidR="00AD5070" w:rsidRDefault="00E5280B" w:rsidP="003F2715">
            <w:pPr>
              <w:rPr>
                <w:rFonts w:cstheme="minorHAnsi"/>
                <w:i/>
              </w:rPr>
            </w:pPr>
            <w:r w:rsidRPr="00E5280B">
              <w:rPr>
                <w:rFonts w:cstheme="minorHAnsi"/>
                <w:i/>
              </w:rPr>
              <w:t xml:space="preserve">- Labor Inspectorate </w:t>
            </w:r>
          </w:p>
          <w:p w14:paraId="196B4DDF" w14:textId="77777777" w:rsidR="00AD5070" w:rsidRDefault="00E5280B" w:rsidP="003F2715">
            <w:pPr>
              <w:rPr>
                <w:rFonts w:cstheme="minorHAnsi"/>
                <w:i/>
              </w:rPr>
            </w:pPr>
            <w:r w:rsidRPr="00E5280B">
              <w:rPr>
                <w:rFonts w:cstheme="minorHAnsi"/>
                <w:i/>
              </w:rPr>
              <w:t>- Civil Defense</w:t>
            </w:r>
          </w:p>
          <w:p w14:paraId="5ADB09AF" w14:textId="5B5650EC" w:rsidR="00E5280B" w:rsidRDefault="00E5280B" w:rsidP="003F2715">
            <w:pPr>
              <w:rPr>
                <w:rFonts w:cstheme="minorHAnsi"/>
                <w:i/>
              </w:rPr>
            </w:pPr>
            <w:r w:rsidRPr="00E5280B">
              <w:rPr>
                <w:rFonts w:cstheme="minorHAnsi"/>
                <w:i/>
              </w:rPr>
              <w:t xml:space="preserve"> - Inspection Team</w:t>
            </w:r>
          </w:p>
        </w:tc>
        <w:tc>
          <w:tcPr>
            <w:tcW w:w="3150" w:type="dxa"/>
          </w:tcPr>
          <w:p w14:paraId="200F5CC3" w14:textId="556410AB" w:rsidR="00E5280B" w:rsidRPr="005A2667" w:rsidRDefault="00E5280B" w:rsidP="00DB1BAD">
            <w:pPr>
              <w:pStyle w:val="Bullettable"/>
            </w:pPr>
            <w:r w:rsidRPr="005A2667">
              <w:t>From the 1</w:t>
            </w:r>
            <w:r w:rsidRPr="005A2667">
              <w:rPr>
                <w:vertAlign w:val="superscript"/>
              </w:rPr>
              <w:t>st</w:t>
            </w:r>
            <w:r w:rsidRPr="005A2667">
              <w:t xml:space="preserve"> year to the </w:t>
            </w:r>
            <w:r w:rsidR="003A09B0">
              <w:t>4th</w:t>
            </w:r>
            <w:r w:rsidRPr="005A2667">
              <w:t xml:space="preserve"> year</w:t>
            </w:r>
            <w:r>
              <w:t>/throughout Project implementation</w:t>
            </w:r>
          </w:p>
        </w:tc>
      </w:tr>
      <w:tr w:rsidR="006036CE" w:rsidRPr="00DE42B9" w14:paraId="6F0567D0" w14:textId="77777777" w:rsidTr="00E85B0E">
        <w:tc>
          <w:tcPr>
            <w:tcW w:w="14485" w:type="dxa"/>
            <w:gridSpan w:val="5"/>
            <w:shd w:val="clear" w:color="auto" w:fill="F7CAAC" w:themeFill="accent2" w:themeFillTint="66"/>
          </w:tcPr>
          <w:p w14:paraId="36CCEF4F" w14:textId="77777777" w:rsidR="006036CE" w:rsidRPr="002D36AF" w:rsidRDefault="006036CE" w:rsidP="006036CE">
            <w:pPr>
              <w:widowControl w:val="0"/>
              <w:rPr>
                <w:rFonts w:cstheme="minorHAnsi"/>
                <w:b/>
              </w:rPr>
            </w:pPr>
            <w:r w:rsidRPr="002D36AF">
              <w:rPr>
                <w:rFonts w:cstheme="minorHAnsi"/>
                <w:b/>
              </w:rPr>
              <w:t>ESS 7: INDIGENOUS PEOPLES/SUB-SAHARAN AFRICAN HISTORICALLY UNDERSERVED TRADITIONAL LOCAL COMMUNITIES</w:t>
            </w:r>
          </w:p>
        </w:tc>
      </w:tr>
      <w:tr w:rsidR="006036CE" w:rsidRPr="00DE42B9" w14:paraId="3C782AFA" w14:textId="77777777" w:rsidTr="00FA2E86">
        <w:trPr>
          <w:trHeight w:val="1611"/>
        </w:trPr>
        <w:tc>
          <w:tcPr>
            <w:tcW w:w="715" w:type="dxa"/>
          </w:tcPr>
          <w:p w14:paraId="799A0A11" w14:textId="3292C5A7" w:rsidR="006036CE" w:rsidRPr="00DE42B9" w:rsidRDefault="006036CE" w:rsidP="00AB48D3">
            <w:pPr>
              <w:pStyle w:val="Normal-PRsubhead"/>
            </w:pPr>
            <w:r>
              <w:t>7.</w:t>
            </w:r>
            <w:r w:rsidR="00BF3EAF">
              <w:t>1</w:t>
            </w:r>
          </w:p>
        </w:tc>
        <w:tc>
          <w:tcPr>
            <w:tcW w:w="6120" w:type="dxa"/>
          </w:tcPr>
          <w:p w14:paraId="25812ADC" w14:textId="7AE05BA4" w:rsidR="006036CE" w:rsidRDefault="005D65B5" w:rsidP="006036CE">
            <w:pPr>
              <w:rPr>
                <w:rFonts w:cstheme="minorHAnsi"/>
              </w:rPr>
            </w:pPr>
            <w:r w:rsidRPr="005A2667">
              <w:rPr>
                <w:b/>
                <w:color w:val="5B9BD5" w:themeColor="accent5"/>
              </w:rPr>
              <w:t>INDIGENOUS PEOPLES PRESENT OR COLLECTIVELY ATTACHED TO PROJECT AREA</w:t>
            </w:r>
            <w:r w:rsidRPr="005A2667">
              <w:rPr>
                <w:b/>
                <w:color w:val="70AD47" w:themeColor="accent6"/>
              </w:rPr>
              <w:t>:</w:t>
            </w:r>
            <w:r w:rsidRPr="005A2667">
              <w:rPr>
                <w:color w:val="70AD47" w:themeColor="accent6"/>
              </w:rPr>
              <w:t xml:space="preserve"> </w:t>
            </w:r>
            <w:r w:rsidR="002867EB">
              <w:t>C</w:t>
            </w:r>
            <w:r w:rsidRPr="005A2667">
              <w:t xml:space="preserve">onduct social, economic, cultural and environmental studies to assess the nature and degree of the Project’s direct and indirect impacts on Indigenous Peoples </w:t>
            </w:r>
            <w:r w:rsidR="00E8165A">
              <w:t xml:space="preserve">(defined as “Vulnerable Groups”) </w:t>
            </w:r>
            <w:r w:rsidRPr="005A2667">
              <w:t>who are present in, or have collective attachment to, the project area.</w:t>
            </w:r>
            <w:r>
              <w:t xml:space="preserve"> </w:t>
            </w:r>
          </w:p>
          <w:p w14:paraId="6755F6FD" w14:textId="77777777" w:rsidR="006036CE" w:rsidRDefault="006036CE" w:rsidP="006036CE">
            <w:pPr>
              <w:rPr>
                <w:rFonts w:cstheme="minorHAnsi"/>
              </w:rPr>
            </w:pPr>
          </w:p>
          <w:p w14:paraId="67F1232C" w14:textId="77777777" w:rsidR="006036CE" w:rsidRPr="00DE42B9" w:rsidRDefault="006036CE" w:rsidP="006036CE">
            <w:pPr>
              <w:rPr>
                <w:rFonts w:cstheme="minorHAnsi"/>
              </w:rPr>
            </w:pPr>
          </w:p>
        </w:tc>
        <w:tc>
          <w:tcPr>
            <w:tcW w:w="2250" w:type="dxa"/>
          </w:tcPr>
          <w:p w14:paraId="158CA88D" w14:textId="17B59265" w:rsidR="006036CE" w:rsidRPr="00935C2D" w:rsidRDefault="006036CE" w:rsidP="006036CE">
            <w:pPr>
              <w:widowControl w:val="0"/>
              <w:rPr>
                <w:rFonts w:cstheme="minorHAnsi"/>
              </w:rPr>
            </w:pPr>
            <w:r w:rsidRPr="00935C2D">
              <w:rPr>
                <w:rFonts w:cstheme="minorHAnsi"/>
              </w:rPr>
              <w:t xml:space="preserve">Prior to undertaking activities </w:t>
            </w:r>
            <w:r w:rsidR="004052A2">
              <w:rPr>
                <w:rFonts w:cstheme="minorHAnsi"/>
              </w:rPr>
              <w:t xml:space="preserve">in areas where </w:t>
            </w:r>
            <w:r w:rsidR="00E308D2">
              <w:rPr>
                <w:rFonts w:cstheme="minorHAnsi"/>
              </w:rPr>
              <w:t xml:space="preserve">Vulnerable Groups </w:t>
            </w:r>
            <w:r w:rsidR="00F0266D">
              <w:rPr>
                <w:rFonts w:cstheme="minorHAnsi"/>
              </w:rPr>
              <w:t xml:space="preserve">are present or </w:t>
            </w:r>
            <w:r w:rsidR="00E7338D">
              <w:rPr>
                <w:rFonts w:cstheme="minorHAnsi"/>
              </w:rPr>
              <w:t xml:space="preserve">in areas </w:t>
            </w:r>
            <w:r w:rsidR="00E308D2">
              <w:rPr>
                <w:rFonts w:cstheme="minorHAnsi"/>
              </w:rPr>
              <w:t xml:space="preserve">to which </w:t>
            </w:r>
            <w:r w:rsidR="00637419">
              <w:rPr>
                <w:rFonts w:cstheme="minorHAnsi"/>
              </w:rPr>
              <w:t xml:space="preserve">such groups have a collective attachment, </w:t>
            </w:r>
            <w:r w:rsidR="008E48C7">
              <w:rPr>
                <w:rFonts w:cstheme="minorHAnsi"/>
              </w:rPr>
              <w:t xml:space="preserve">as determined </w:t>
            </w:r>
            <w:r w:rsidR="00E7338D">
              <w:rPr>
                <w:rFonts w:cstheme="minorHAnsi"/>
              </w:rPr>
              <w:t>during the environmental and social assessment</w:t>
            </w:r>
          </w:p>
        </w:tc>
        <w:tc>
          <w:tcPr>
            <w:tcW w:w="2250" w:type="dxa"/>
          </w:tcPr>
          <w:p w14:paraId="18F9BC3D" w14:textId="4D517722" w:rsidR="00C65808" w:rsidRDefault="00C65808" w:rsidP="00C65808">
            <w:pPr>
              <w:widowControl w:val="0"/>
              <w:rPr>
                <w:rFonts w:cstheme="minorHAnsi"/>
              </w:rPr>
            </w:pPr>
            <w:r>
              <w:rPr>
                <w:rFonts w:cstheme="minorHAnsi"/>
              </w:rPr>
              <w:t>PI</w:t>
            </w:r>
            <w:r w:rsidR="006A7EF5">
              <w:rPr>
                <w:rFonts w:cstheme="minorHAnsi"/>
              </w:rPr>
              <w:t>S</w:t>
            </w:r>
            <w:r>
              <w:rPr>
                <w:rFonts w:cstheme="minorHAnsi"/>
              </w:rPr>
              <w:t>U</w:t>
            </w:r>
          </w:p>
          <w:p w14:paraId="3FB73552" w14:textId="77777777" w:rsidR="00C65808" w:rsidRDefault="00C65808" w:rsidP="00C65808">
            <w:pPr>
              <w:widowControl w:val="0"/>
              <w:rPr>
                <w:rFonts w:cstheme="minorHAnsi"/>
              </w:rPr>
            </w:pPr>
          </w:p>
          <w:p w14:paraId="502AD834" w14:textId="7285575D" w:rsidR="006036CE" w:rsidRPr="00DE42B9" w:rsidRDefault="00C65808" w:rsidP="00C65808">
            <w:pPr>
              <w:widowControl w:val="0"/>
              <w:rPr>
                <w:rFonts w:cstheme="minorHAnsi"/>
              </w:rPr>
            </w:pPr>
            <w:r>
              <w:rPr>
                <w:rFonts w:cstheme="minorHAnsi"/>
              </w:rPr>
              <w:t>Funding from the Project budget</w:t>
            </w:r>
          </w:p>
        </w:tc>
        <w:tc>
          <w:tcPr>
            <w:tcW w:w="3150" w:type="dxa"/>
          </w:tcPr>
          <w:p w14:paraId="16B51876" w14:textId="2CB22F70" w:rsidR="006036CE" w:rsidRPr="00DE42B9" w:rsidRDefault="00C65808" w:rsidP="00FA2E86">
            <w:pPr>
              <w:pStyle w:val="Normalbullettable"/>
            </w:pPr>
            <w:r w:rsidRPr="005A2667">
              <w:t>From the 1</w:t>
            </w:r>
            <w:r w:rsidRPr="005A2667">
              <w:rPr>
                <w:vertAlign w:val="superscript"/>
              </w:rPr>
              <w:t>st</w:t>
            </w:r>
            <w:r w:rsidRPr="005A2667">
              <w:t xml:space="preserve"> year to the 2</w:t>
            </w:r>
            <w:r w:rsidRPr="005A2667">
              <w:rPr>
                <w:vertAlign w:val="superscript"/>
              </w:rPr>
              <w:t>nd</w:t>
            </w:r>
            <w:r w:rsidRPr="005A2667">
              <w:t xml:space="preserve"> year</w:t>
            </w:r>
          </w:p>
        </w:tc>
      </w:tr>
      <w:tr w:rsidR="00935C2D" w:rsidRPr="00935C2D" w14:paraId="077BF575" w14:textId="77777777" w:rsidTr="00FA2E86">
        <w:trPr>
          <w:trHeight w:val="1122"/>
        </w:trPr>
        <w:tc>
          <w:tcPr>
            <w:tcW w:w="715" w:type="dxa"/>
          </w:tcPr>
          <w:p w14:paraId="437974B9" w14:textId="23CD4E85" w:rsidR="00935C2D" w:rsidRPr="00935C2D" w:rsidRDefault="00935C2D" w:rsidP="00AB48D3">
            <w:pPr>
              <w:pStyle w:val="Normal-PRsubhead"/>
            </w:pPr>
            <w:r w:rsidRPr="00935C2D">
              <w:t>7.</w:t>
            </w:r>
            <w:r w:rsidR="00BF3EAF">
              <w:t>2</w:t>
            </w:r>
          </w:p>
        </w:tc>
        <w:tc>
          <w:tcPr>
            <w:tcW w:w="6120" w:type="dxa"/>
          </w:tcPr>
          <w:p w14:paraId="10D22CA4" w14:textId="7E788CFF" w:rsidR="00935C2D" w:rsidRDefault="005D65B5" w:rsidP="007F55FF">
            <w:pPr>
              <w:autoSpaceDE w:val="0"/>
              <w:autoSpaceDN w:val="0"/>
              <w:adjustRightInd w:val="0"/>
              <w:rPr>
                <w:rFonts w:ascii="Calibri" w:hAnsi="Calibri" w:cs="Calibri"/>
                <w:lang w:val="en-GB"/>
              </w:rPr>
            </w:pPr>
            <w:r w:rsidRPr="005A2667">
              <w:rPr>
                <w:rFonts w:cstheme="minorHAnsi"/>
                <w:b/>
                <w:color w:val="5B9BD5" w:themeColor="accent5"/>
              </w:rPr>
              <w:t>INDIGENOUS PEOPLES PLAN</w:t>
            </w:r>
            <w:r w:rsidRPr="005A2667">
              <w:rPr>
                <w:rFonts w:cstheme="minorHAnsi"/>
              </w:rPr>
              <w:t>: The Government will pr</w:t>
            </w:r>
            <w:r w:rsidR="009732E3">
              <w:rPr>
                <w:rFonts w:cstheme="minorHAnsi"/>
              </w:rPr>
              <w:t xml:space="preserve">epare a </w:t>
            </w:r>
            <w:r w:rsidR="00036C3A">
              <w:rPr>
                <w:rFonts w:cstheme="minorHAnsi"/>
              </w:rPr>
              <w:t>Vulnerable Groups Planning Framework (</w:t>
            </w:r>
            <w:r w:rsidR="00E8165A">
              <w:rPr>
                <w:rFonts w:cstheme="minorHAnsi"/>
              </w:rPr>
              <w:t>VGPF</w:t>
            </w:r>
            <w:r w:rsidR="00036C3A">
              <w:rPr>
                <w:rFonts w:cstheme="minorHAnsi"/>
              </w:rPr>
              <w:t>)</w:t>
            </w:r>
            <w:r w:rsidR="00E8165A">
              <w:rPr>
                <w:rFonts w:cstheme="minorHAnsi"/>
              </w:rPr>
              <w:t xml:space="preserve"> </w:t>
            </w:r>
            <w:r w:rsidRPr="005A2667">
              <w:rPr>
                <w:rFonts w:cstheme="minorHAnsi"/>
              </w:rPr>
              <w:t>consistent with the requirements of ESS 7</w:t>
            </w:r>
            <w:r w:rsidR="009732E3">
              <w:rPr>
                <w:rFonts w:cstheme="minorHAnsi"/>
              </w:rPr>
              <w:t xml:space="preserve">. The project will be implemented </w:t>
            </w:r>
            <w:r w:rsidR="007F55FF" w:rsidRPr="00BA0D60">
              <w:rPr>
                <w:rFonts w:ascii="Calibri" w:hAnsi="Calibri" w:cs="Calibri"/>
                <w:lang w:val="en-GB"/>
              </w:rPr>
              <w:t xml:space="preserve">throughout Angola </w:t>
            </w:r>
            <w:r w:rsidR="009732E3">
              <w:rPr>
                <w:rFonts w:ascii="Calibri" w:hAnsi="Calibri" w:cs="Calibri"/>
                <w:lang w:val="en-GB"/>
              </w:rPr>
              <w:t xml:space="preserve">and </w:t>
            </w:r>
            <w:r w:rsidR="00A63954">
              <w:rPr>
                <w:rFonts w:ascii="Calibri" w:hAnsi="Calibri" w:cs="Calibri"/>
                <w:lang w:val="en-GB"/>
              </w:rPr>
              <w:t>vulnerable groups</w:t>
            </w:r>
            <w:r w:rsidR="00EF7D1C">
              <w:rPr>
                <w:rFonts w:ascii="Calibri" w:hAnsi="Calibri" w:cs="Calibri"/>
                <w:lang w:val="en-GB"/>
              </w:rPr>
              <w:t xml:space="preserve"> </w:t>
            </w:r>
            <w:r w:rsidR="00E8165A">
              <w:rPr>
                <w:rFonts w:ascii="Calibri" w:hAnsi="Calibri" w:cs="Calibri"/>
                <w:lang w:val="en-GB"/>
              </w:rPr>
              <w:t xml:space="preserve">communities, </w:t>
            </w:r>
            <w:r w:rsidR="007F55FF" w:rsidRPr="00BA0D60">
              <w:rPr>
                <w:rFonts w:ascii="Calibri" w:hAnsi="Calibri" w:cs="Calibri"/>
                <w:lang w:val="en-GB"/>
              </w:rPr>
              <w:t>such as the San, a minority indigenous group with a population scattered in the</w:t>
            </w:r>
            <w:r w:rsidR="009732E3">
              <w:rPr>
                <w:rFonts w:ascii="Calibri" w:hAnsi="Calibri" w:cs="Calibri"/>
                <w:lang w:val="en-GB"/>
              </w:rPr>
              <w:t xml:space="preserve"> </w:t>
            </w:r>
            <w:r w:rsidR="007F55FF" w:rsidRPr="00BA0D60">
              <w:rPr>
                <w:rFonts w:ascii="Calibri" w:hAnsi="Calibri" w:cs="Calibri"/>
                <w:lang w:val="en-GB"/>
              </w:rPr>
              <w:t xml:space="preserve">provinces of Huila, Cunene, </w:t>
            </w:r>
            <w:proofErr w:type="spellStart"/>
            <w:r w:rsidR="007F55FF" w:rsidRPr="00BA0D60">
              <w:rPr>
                <w:rFonts w:ascii="Calibri" w:hAnsi="Calibri" w:cs="Calibri"/>
                <w:lang w:val="en-GB"/>
              </w:rPr>
              <w:t>Namibe</w:t>
            </w:r>
            <w:proofErr w:type="spellEnd"/>
            <w:r w:rsidR="007F55FF" w:rsidRPr="00BA0D60">
              <w:rPr>
                <w:rFonts w:ascii="Calibri" w:hAnsi="Calibri" w:cs="Calibri"/>
                <w:lang w:val="en-GB"/>
              </w:rPr>
              <w:t xml:space="preserve">, and </w:t>
            </w:r>
            <w:proofErr w:type="spellStart"/>
            <w:r w:rsidR="00BF3EAF">
              <w:rPr>
                <w:rFonts w:ascii="Calibri" w:hAnsi="Calibri" w:cs="Calibri"/>
                <w:lang w:val="en-GB"/>
              </w:rPr>
              <w:t>C</w:t>
            </w:r>
            <w:r w:rsidR="007F55FF" w:rsidRPr="00BA0D60">
              <w:rPr>
                <w:rFonts w:ascii="Calibri" w:hAnsi="Calibri" w:cs="Calibri"/>
                <w:lang w:val="en-GB"/>
              </w:rPr>
              <w:t>uando</w:t>
            </w:r>
            <w:proofErr w:type="spellEnd"/>
            <w:r w:rsidR="007F55FF" w:rsidRPr="00BA0D60">
              <w:rPr>
                <w:rFonts w:ascii="Calibri" w:hAnsi="Calibri" w:cs="Calibri"/>
                <w:lang w:val="en-GB"/>
              </w:rPr>
              <w:t xml:space="preserve"> </w:t>
            </w:r>
            <w:proofErr w:type="spellStart"/>
            <w:r w:rsidR="00BF3EAF">
              <w:rPr>
                <w:rFonts w:ascii="Calibri" w:hAnsi="Calibri" w:cs="Calibri"/>
                <w:lang w:val="en-GB"/>
              </w:rPr>
              <w:t>C</w:t>
            </w:r>
            <w:r w:rsidR="007F55FF" w:rsidRPr="00BA0D60">
              <w:rPr>
                <w:rFonts w:ascii="Calibri" w:hAnsi="Calibri" w:cs="Calibri"/>
                <w:lang w:val="en-GB"/>
              </w:rPr>
              <w:t>ubango</w:t>
            </w:r>
            <w:proofErr w:type="spellEnd"/>
            <w:r w:rsidR="007F55FF" w:rsidRPr="00BA0D60">
              <w:rPr>
                <w:rFonts w:ascii="Calibri" w:hAnsi="Calibri" w:cs="Calibri"/>
                <w:lang w:val="en-GB"/>
              </w:rPr>
              <w:t>, may be registered and eligible for the cash transfers and</w:t>
            </w:r>
            <w:r w:rsidR="009732E3">
              <w:rPr>
                <w:rFonts w:ascii="Calibri" w:hAnsi="Calibri" w:cs="Calibri"/>
                <w:lang w:val="en-GB"/>
              </w:rPr>
              <w:t xml:space="preserve"> </w:t>
            </w:r>
            <w:r w:rsidR="007F55FF" w:rsidRPr="00BA0D60">
              <w:rPr>
                <w:rFonts w:ascii="Calibri" w:hAnsi="Calibri" w:cs="Calibri"/>
                <w:lang w:val="en-GB"/>
              </w:rPr>
              <w:t>productive inclusion activities.</w:t>
            </w:r>
          </w:p>
          <w:p w14:paraId="0907D51E" w14:textId="0C878AE9" w:rsidR="009B3B5C" w:rsidRDefault="009B3B5C" w:rsidP="007F55FF">
            <w:pPr>
              <w:autoSpaceDE w:val="0"/>
              <w:autoSpaceDN w:val="0"/>
              <w:adjustRightInd w:val="0"/>
              <w:rPr>
                <w:rFonts w:ascii="Calibri" w:hAnsi="Calibri" w:cs="Calibri"/>
              </w:rPr>
            </w:pPr>
          </w:p>
          <w:p w14:paraId="46E8CA29" w14:textId="34EAAC56" w:rsidR="009B3B5C" w:rsidRDefault="009B3B5C" w:rsidP="007F55FF">
            <w:pPr>
              <w:autoSpaceDE w:val="0"/>
              <w:autoSpaceDN w:val="0"/>
              <w:adjustRightInd w:val="0"/>
              <w:rPr>
                <w:rFonts w:ascii="Calibri" w:hAnsi="Calibri" w:cs="Calibri"/>
              </w:rPr>
            </w:pPr>
            <w:r>
              <w:rPr>
                <w:rFonts w:ascii="Calibri" w:hAnsi="Calibri" w:cs="Calibri"/>
              </w:rPr>
              <w:t>The VGPF will be implemented throughout Project implementation and Vulnerable Groups Plans (VGPs) will be prepared, prior to carrying our any activities, when VGs are present in the target provinces</w:t>
            </w:r>
          </w:p>
          <w:p w14:paraId="257FBF5D" w14:textId="6219BF71" w:rsidR="00BF3EAF" w:rsidRPr="00BA0D60" w:rsidRDefault="00BF3EAF" w:rsidP="007F55FF">
            <w:pPr>
              <w:autoSpaceDE w:val="0"/>
              <w:autoSpaceDN w:val="0"/>
              <w:adjustRightInd w:val="0"/>
              <w:rPr>
                <w:rFonts w:ascii="Calibri" w:hAnsi="Calibri" w:cs="Calibri"/>
                <w:lang w:val="en-GB"/>
              </w:rPr>
            </w:pPr>
          </w:p>
        </w:tc>
        <w:tc>
          <w:tcPr>
            <w:tcW w:w="2250" w:type="dxa"/>
          </w:tcPr>
          <w:p w14:paraId="30DD2AAD" w14:textId="50F2B51D" w:rsidR="00935C2D" w:rsidRPr="00935C2D" w:rsidRDefault="00E8165A" w:rsidP="00D45E8B">
            <w:pPr>
              <w:widowControl w:val="0"/>
              <w:rPr>
                <w:rFonts w:eastAsia="Calibri" w:cstheme="minorHAnsi"/>
                <w:bCs/>
                <w:i/>
                <w:lang w:val="en-GB"/>
              </w:rPr>
            </w:pPr>
            <w:r>
              <w:rPr>
                <w:rFonts w:cstheme="minorHAnsi"/>
              </w:rPr>
              <w:t xml:space="preserve">VGPF </w:t>
            </w:r>
            <w:r w:rsidR="00EC2547">
              <w:rPr>
                <w:rFonts w:cstheme="minorHAnsi"/>
              </w:rPr>
              <w:t>to be</w:t>
            </w:r>
            <w:r w:rsidR="00EC2547" w:rsidRPr="004469B5">
              <w:rPr>
                <w:rFonts w:cstheme="minorHAnsi"/>
              </w:rPr>
              <w:t xml:space="preserve"> prepared and </w:t>
            </w:r>
            <w:r w:rsidR="00EC2547" w:rsidRPr="00F77E3B">
              <w:rPr>
                <w:rFonts w:cstheme="minorHAnsi"/>
              </w:rPr>
              <w:t>circulat</w:t>
            </w:r>
            <w:r w:rsidR="00EC2547">
              <w:rPr>
                <w:rFonts w:cstheme="minorHAnsi"/>
              </w:rPr>
              <w:t xml:space="preserve">ed </w:t>
            </w:r>
            <w:r w:rsidR="00DA2AF4">
              <w:rPr>
                <w:rFonts w:cstheme="minorHAnsi"/>
              </w:rPr>
              <w:t xml:space="preserve">before </w:t>
            </w:r>
            <w:r w:rsidR="00EC2547" w:rsidRPr="0051283D">
              <w:rPr>
                <w:rFonts w:cstheme="minorHAnsi"/>
              </w:rPr>
              <w:t>Board</w:t>
            </w:r>
            <w:r w:rsidR="00EC2547" w:rsidRPr="00F77E3B">
              <w:rPr>
                <w:rFonts w:cstheme="minorHAnsi"/>
              </w:rPr>
              <w:t xml:space="preserve"> </w:t>
            </w:r>
            <w:r w:rsidR="00EC2547" w:rsidRPr="004469B5">
              <w:rPr>
                <w:rFonts w:cstheme="minorHAnsi"/>
              </w:rPr>
              <w:t xml:space="preserve">approval </w:t>
            </w:r>
          </w:p>
        </w:tc>
        <w:tc>
          <w:tcPr>
            <w:tcW w:w="2250" w:type="dxa"/>
          </w:tcPr>
          <w:p w14:paraId="2604C43F" w14:textId="044AD8AC" w:rsidR="00C65808" w:rsidRDefault="00673A3D" w:rsidP="00C65808">
            <w:pPr>
              <w:widowControl w:val="0"/>
              <w:rPr>
                <w:rFonts w:cstheme="minorHAnsi"/>
              </w:rPr>
            </w:pPr>
            <w:r>
              <w:rPr>
                <w:rFonts w:cstheme="minorHAnsi"/>
              </w:rPr>
              <w:t>PISU</w:t>
            </w:r>
          </w:p>
          <w:p w14:paraId="1FE978CF" w14:textId="77777777" w:rsidR="00C65808" w:rsidRDefault="00C65808" w:rsidP="00C65808">
            <w:pPr>
              <w:widowControl w:val="0"/>
              <w:rPr>
                <w:rFonts w:cstheme="minorHAnsi"/>
              </w:rPr>
            </w:pPr>
          </w:p>
          <w:p w14:paraId="2FBB0B29" w14:textId="5ACC6175" w:rsidR="00935C2D" w:rsidRPr="00935C2D" w:rsidRDefault="00C65808" w:rsidP="00C65808">
            <w:pPr>
              <w:widowControl w:val="0"/>
              <w:rPr>
                <w:rFonts w:cstheme="minorHAnsi"/>
              </w:rPr>
            </w:pPr>
            <w:r>
              <w:rPr>
                <w:rFonts w:cstheme="minorHAnsi"/>
              </w:rPr>
              <w:t>Funding from the Project budget</w:t>
            </w:r>
          </w:p>
        </w:tc>
        <w:tc>
          <w:tcPr>
            <w:tcW w:w="3150" w:type="dxa"/>
          </w:tcPr>
          <w:p w14:paraId="35A7F558" w14:textId="1AD88F01" w:rsidR="00935C2D" w:rsidRPr="00935C2D" w:rsidRDefault="00C65808" w:rsidP="00FA2E86">
            <w:pPr>
              <w:pStyle w:val="Normalbullettable"/>
            </w:pPr>
            <w:r w:rsidRPr="005A2667">
              <w:t>Throughout the Project duration</w:t>
            </w:r>
          </w:p>
        </w:tc>
      </w:tr>
      <w:tr w:rsidR="00935C2D" w:rsidRPr="0019187B" w14:paraId="5DDD39EE" w14:textId="77777777" w:rsidTr="00FA2E86">
        <w:trPr>
          <w:trHeight w:val="1611"/>
        </w:trPr>
        <w:tc>
          <w:tcPr>
            <w:tcW w:w="715" w:type="dxa"/>
          </w:tcPr>
          <w:p w14:paraId="5442904D" w14:textId="31C794FC" w:rsidR="00935C2D" w:rsidRDefault="00935C2D" w:rsidP="00AB48D3">
            <w:pPr>
              <w:pStyle w:val="Normal-PRsubhead"/>
            </w:pPr>
            <w:r>
              <w:t>7.</w:t>
            </w:r>
            <w:r w:rsidR="00BF3EAF">
              <w:t>3</w:t>
            </w:r>
          </w:p>
        </w:tc>
        <w:tc>
          <w:tcPr>
            <w:tcW w:w="6120" w:type="dxa"/>
          </w:tcPr>
          <w:p w14:paraId="18A6C14D" w14:textId="5A5E1B18" w:rsidR="00935C2D" w:rsidRPr="00935C2D" w:rsidRDefault="00EC2547" w:rsidP="00935C2D">
            <w:pPr>
              <w:autoSpaceDE w:val="0"/>
              <w:autoSpaceDN w:val="0"/>
              <w:adjustRightInd w:val="0"/>
              <w:rPr>
                <w:rFonts w:ascii="Calibri" w:hAnsi="Calibri" w:cs="Calibri"/>
              </w:rPr>
            </w:pPr>
            <w:r w:rsidRPr="005A2667">
              <w:rPr>
                <w:b/>
                <w:color w:val="5B9BD5" w:themeColor="accent5"/>
              </w:rPr>
              <w:t>GRIEVANCE MECHANISM:</w:t>
            </w:r>
            <w:r w:rsidRPr="005A2667">
              <w:t xml:space="preserve">  </w:t>
            </w:r>
            <w:r w:rsidR="00324D30">
              <w:t xml:space="preserve">The grievance mechanism established for the project will be culturally appropriate and accessible </w:t>
            </w:r>
            <w:r w:rsidR="003C56F2">
              <w:t xml:space="preserve">to affected Vulnerable Groups and </w:t>
            </w:r>
            <w:proofErr w:type="gramStart"/>
            <w:r w:rsidR="003C56F2">
              <w:t>take into account</w:t>
            </w:r>
            <w:proofErr w:type="gramEnd"/>
            <w:r w:rsidR="003C56F2">
              <w:t xml:space="preserve"> the availability of judicial recourse and customary dispute settlement mechanisms among VG communities.</w:t>
            </w:r>
            <w:r w:rsidR="00324D30">
              <w:t xml:space="preserve"> </w:t>
            </w:r>
          </w:p>
        </w:tc>
        <w:tc>
          <w:tcPr>
            <w:tcW w:w="2250" w:type="dxa"/>
          </w:tcPr>
          <w:p w14:paraId="50526CF4" w14:textId="10B171DB" w:rsidR="00935C2D" w:rsidRPr="000561A4" w:rsidRDefault="00EC2547" w:rsidP="00935C2D">
            <w:pPr>
              <w:widowControl w:val="0"/>
              <w:rPr>
                <w:rFonts w:eastAsia="Calibri" w:cstheme="minorHAnsi"/>
                <w:bCs/>
                <w:i/>
                <w:lang w:val="en-GB"/>
              </w:rPr>
            </w:pPr>
            <w:r w:rsidRPr="005A2667">
              <w:rPr>
                <w:rFonts w:cstheme="minorHAnsi"/>
                <w:i/>
              </w:rPr>
              <w:t>Throughout the Project duration</w:t>
            </w:r>
          </w:p>
        </w:tc>
        <w:tc>
          <w:tcPr>
            <w:tcW w:w="2250" w:type="dxa"/>
          </w:tcPr>
          <w:p w14:paraId="05495D24" w14:textId="73917C3D" w:rsidR="00C65808" w:rsidRDefault="00673A3D" w:rsidP="00C65808">
            <w:pPr>
              <w:widowControl w:val="0"/>
              <w:rPr>
                <w:rFonts w:cstheme="minorHAnsi"/>
                <w:i/>
              </w:rPr>
            </w:pPr>
            <w:r>
              <w:rPr>
                <w:rFonts w:cstheme="minorHAnsi"/>
                <w:i/>
              </w:rPr>
              <w:t>PISU</w:t>
            </w:r>
            <w:r w:rsidR="00C65808" w:rsidRPr="005A2667">
              <w:rPr>
                <w:rFonts w:cstheme="minorHAnsi"/>
                <w:i/>
              </w:rPr>
              <w:t xml:space="preserve">  </w:t>
            </w:r>
            <w:r w:rsidR="00C65808">
              <w:rPr>
                <w:rFonts w:cstheme="minorHAnsi"/>
                <w:i/>
              </w:rPr>
              <w:t xml:space="preserve"> </w:t>
            </w:r>
          </w:p>
          <w:p w14:paraId="6A86F269" w14:textId="77777777" w:rsidR="00C65808" w:rsidRDefault="00C65808" w:rsidP="00C65808">
            <w:pPr>
              <w:widowControl w:val="0"/>
              <w:rPr>
                <w:rFonts w:cstheme="minorHAnsi"/>
                <w:i/>
              </w:rPr>
            </w:pPr>
          </w:p>
          <w:p w14:paraId="052ABF82" w14:textId="560E9929" w:rsidR="00935C2D" w:rsidRPr="00DE42B9" w:rsidRDefault="00C65808" w:rsidP="00C65808">
            <w:pPr>
              <w:widowControl w:val="0"/>
              <w:rPr>
                <w:rFonts w:cstheme="minorHAnsi"/>
              </w:rPr>
            </w:pPr>
            <w:r>
              <w:rPr>
                <w:rFonts w:cstheme="minorHAnsi"/>
                <w:i/>
              </w:rPr>
              <w:t>Funding from the Project budget</w:t>
            </w:r>
          </w:p>
        </w:tc>
        <w:tc>
          <w:tcPr>
            <w:tcW w:w="3150" w:type="dxa"/>
          </w:tcPr>
          <w:p w14:paraId="5401A329" w14:textId="598240DD" w:rsidR="00935C2D" w:rsidRPr="00DE42B9" w:rsidRDefault="00C65808" w:rsidP="00FA2E86">
            <w:pPr>
              <w:pStyle w:val="Normalbullettable"/>
            </w:pPr>
            <w:r w:rsidRPr="005A2667">
              <w:t>Throughout the Project duration</w:t>
            </w:r>
          </w:p>
        </w:tc>
      </w:tr>
      <w:tr w:rsidR="00935C2D" w:rsidRPr="00DE42B9" w14:paraId="34620BA6" w14:textId="77777777" w:rsidTr="00FA2E86">
        <w:tc>
          <w:tcPr>
            <w:tcW w:w="715" w:type="dxa"/>
          </w:tcPr>
          <w:p w14:paraId="43A2C716" w14:textId="5734821F" w:rsidR="00935C2D" w:rsidRPr="00935C2D" w:rsidRDefault="00935C2D" w:rsidP="00AB48D3">
            <w:pPr>
              <w:pStyle w:val="Normal-PRsubhead"/>
            </w:pPr>
            <w:r w:rsidRPr="00935C2D">
              <w:t>7.</w:t>
            </w:r>
            <w:r w:rsidR="00BF3EAF">
              <w:t>4</w:t>
            </w:r>
          </w:p>
        </w:tc>
        <w:tc>
          <w:tcPr>
            <w:tcW w:w="6120" w:type="dxa"/>
          </w:tcPr>
          <w:p w14:paraId="56BC77F3" w14:textId="106B7778" w:rsidR="00935C2D" w:rsidRPr="00935C2D" w:rsidRDefault="00935C2D" w:rsidP="00AB48D3">
            <w:pPr>
              <w:pStyle w:val="Normal-PRsubhead"/>
              <w:rPr>
                <w:b/>
                <w:color w:val="5B9BD5" w:themeColor="accent5"/>
              </w:rPr>
            </w:pPr>
            <w:r w:rsidRPr="00935C2D">
              <w:t xml:space="preserve">Prepare a consultation strategy and identify </w:t>
            </w:r>
            <w:proofErr w:type="gramStart"/>
            <w:r w:rsidRPr="00935C2D">
              <w:t>the means by which</w:t>
            </w:r>
            <w:proofErr w:type="gramEnd"/>
            <w:r w:rsidRPr="00935C2D">
              <w:t xml:space="preserve"> affected Indigenous Peoples will</w:t>
            </w:r>
            <w:r w:rsidR="009B3B5C">
              <w:t xml:space="preserve"> be consulted and</w:t>
            </w:r>
            <w:r w:rsidRPr="00935C2D">
              <w:t xml:space="preserve"> participate in project design and implementation, if applicable</w:t>
            </w:r>
            <w:r w:rsidR="009B3B5C">
              <w:t>, in a manner consistent with ESS7.</w:t>
            </w:r>
          </w:p>
        </w:tc>
        <w:tc>
          <w:tcPr>
            <w:tcW w:w="2250" w:type="dxa"/>
          </w:tcPr>
          <w:p w14:paraId="175280C5" w14:textId="2BA56D20" w:rsidR="00935C2D" w:rsidRPr="000561A4" w:rsidRDefault="001575B4" w:rsidP="00935C2D">
            <w:pPr>
              <w:widowControl w:val="0"/>
              <w:rPr>
                <w:rFonts w:cstheme="minorHAnsi"/>
                <w:i/>
              </w:rPr>
            </w:pPr>
            <w:r w:rsidRPr="005A2667">
              <w:rPr>
                <w:rFonts w:cstheme="minorHAnsi"/>
                <w:i/>
              </w:rPr>
              <w:t>Throughout the Project duration</w:t>
            </w:r>
          </w:p>
        </w:tc>
        <w:tc>
          <w:tcPr>
            <w:tcW w:w="2250" w:type="dxa"/>
          </w:tcPr>
          <w:p w14:paraId="006BF90B" w14:textId="0655E827" w:rsidR="001575B4" w:rsidRDefault="001575B4" w:rsidP="001575B4">
            <w:pPr>
              <w:rPr>
                <w:i/>
                <w:lang w:eastAsia="fr-FR"/>
              </w:rPr>
            </w:pPr>
            <w:r>
              <w:rPr>
                <w:i/>
                <w:lang w:eastAsia="fr-FR"/>
              </w:rPr>
              <w:t>PISU</w:t>
            </w:r>
            <w:r w:rsidR="001C45BF">
              <w:rPr>
                <w:i/>
                <w:lang w:eastAsia="fr-FR"/>
              </w:rPr>
              <w:t xml:space="preserve"> </w:t>
            </w:r>
            <w:r w:rsidRPr="005A2667">
              <w:rPr>
                <w:i/>
                <w:lang w:eastAsia="fr-FR"/>
              </w:rPr>
              <w:t>(</w:t>
            </w:r>
            <w:r>
              <w:rPr>
                <w:i/>
                <w:lang w:eastAsia="fr-FR"/>
              </w:rPr>
              <w:t>Project Coordinator</w:t>
            </w:r>
            <w:r w:rsidRPr="005A2667">
              <w:rPr>
                <w:i/>
                <w:lang w:eastAsia="fr-FR"/>
              </w:rPr>
              <w:t>, ESS and GSSS)</w:t>
            </w:r>
          </w:p>
          <w:p w14:paraId="5322B0B9" w14:textId="01BB1046" w:rsidR="00935C2D" w:rsidRPr="00DE42B9" w:rsidRDefault="00935C2D" w:rsidP="00935C2D">
            <w:pPr>
              <w:widowControl w:val="0"/>
              <w:rPr>
                <w:rFonts w:cstheme="minorHAnsi"/>
              </w:rPr>
            </w:pPr>
          </w:p>
        </w:tc>
        <w:tc>
          <w:tcPr>
            <w:tcW w:w="3150" w:type="dxa"/>
          </w:tcPr>
          <w:p w14:paraId="74E29B05" w14:textId="2FCEEC26" w:rsidR="00935C2D" w:rsidRPr="00FA2E86" w:rsidRDefault="001C45BF" w:rsidP="00FA2E86">
            <w:pPr>
              <w:pStyle w:val="Normalbullettable"/>
            </w:pPr>
            <w:r w:rsidRPr="00FA2E86">
              <w:t>Throughout the Project duration</w:t>
            </w:r>
          </w:p>
        </w:tc>
      </w:tr>
      <w:tr w:rsidR="00935C2D" w:rsidRPr="00DE42B9" w14:paraId="340A47FD" w14:textId="77777777" w:rsidTr="00FA2E86">
        <w:tc>
          <w:tcPr>
            <w:tcW w:w="715" w:type="dxa"/>
          </w:tcPr>
          <w:p w14:paraId="39825D11" w14:textId="77777777" w:rsidR="00935C2D" w:rsidRDefault="00935C2D" w:rsidP="00AB48D3">
            <w:pPr>
              <w:pStyle w:val="Normal-PRsubhead"/>
            </w:pPr>
          </w:p>
        </w:tc>
        <w:tc>
          <w:tcPr>
            <w:tcW w:w="6120" w:type="dxa"/>
          </w:tcPr>
          <w:p w14:paraId="59391D8E" w14:textId="77777777" w:rsidR="00935C2D" w:rsidRPr="00662D45" w:rsidRDefault="00935C2D" w:rsidP="00AB48D3">
            <w:pPr>
              <w:pStyle w:val="Normal-PRsubhead"/>
            </w:pPr>
          </w:p>
        </w:tc>
        <w:tc>
          <w:tcPr>
            <w:tcW w:w="2250" w:type="dxa"/>
          </w:tcPr>
          <w:p w14:paraId="7F2FBC41" w14:textId="77777777" w:rsidR="00935C2D" w:rsidRPr="000561A4" w:rsidRDefault="00935C2D" w:rsidP="00935C2D">
            <w:pPr>
              <w:widowControl w:val="0"/>
              <w:rPr>
                <w:rFonts w:cstheme="minorHAnsi"/>
                <w:i/>
              </w:rPr>
            </w:pPr>
          </w:p>
        </w:tc>
        <w:tc>
          <w:tcPr>
            <w:tcW w:w="2250" w:type="dxa"/>
          </w:tcPr>
          <w:p w14:paraId="65560A7D" w14:textId="77777777" w:rsidR="00935C2D" w:rsidRPr="00DE42B9" w:rsidRDefault="00935C2D" w:rsidP="00935C2D">
            <w:pPr>
              <w:widowControl w:val="0"/>
              <w:rPr>
                <w:rFonts w:cstheme="minorHAnsi"/>
              </w:rPr>
            </w:pPr>
          </w:p>
        </w:tc>
        <w:tc>
          <w:tcPr>
            <w:tcW w:w="3150" w:type="dxa"/>
          </w:tcPr>
          <w:p w14:paraId="30DD476F" w14:textId="77777777" w:rsidR="00935C2D" w:rsidRPr="00DE42B9" w:rsidRDefault="00935C2D" w:rsidP="00FA2E86">
            <w:pPr>
              <w:pStyle w:val="Normalbullettable"/>
            </w:pPr>
          </w:p>
        </w:tc>
      </w:tr>
      <w:tr w:rsidR="00935C2D" w:rsidRPr="00DE42B9" w14:paraId="7B8B068A" w14:textId="77777777" w:rsidTr="00E85B0E">
        <w:tc>
          <w:tcPr>
            <w:tcW w:w="14485" w:type="dxa"/>
            <w:gridSpan w:val="5"/>
            <w:shd w:val="clear" w:color="auto" w:fill="F7CAAC" w:themeFill="accent2" w:themeFillTint="66"/>
          </w:tcPr>
          <w:p w14:paraId="4594E110" w14:textId="706A1219" w:rsidR="00935C2D" w:rsidRPr="005B2EED" w:rsidRDefault="00935C2D" w:rsidP="00935C2D">
            <w:pPr>
              <w:widowControl w:val="0"/>
              <w:rPr>
                <w:rFonts w:cstheme="minorHAnsi"/>
                <w:b/>
                <w:sz w:val="24"/>
              </w:rPr>
            </w:pPr>
            <w:r w:rsidRPr="00DE42B9">
              <w:rPr>
                <w:rFonts w:cstheme="minorHAnsi"/>
                <w:b/>
                <w:sz w:val="24"/>
              </w:rPr>
              <w:t>ESS 10: STAKEHOLDER ENGAGEMENT</w:t>
            </w:r>
            <w:r>
              <w:rPr>
                <w:rFonts w:cstheme="minorHAnsi"/>
                <w:b/>
                <w:sz w:val="24"/>
              </w:rPr>
              <w:t xml:space="preserve"> AND INFORMATION DISCLOSURE</w:t>
            </w:r>
          </w:p>
        </w:tc>
      </w:tr>
      <w:tr w:rsidR="00935C2D" w:rsidRPr="00DE42B9" w14:paraId="046527AF" w14:textId="77777777" w:rsidTr="00FA2E86">
        <w:tc>
          <w:tcPr>
            <w:tcW w:w="715" w:type="dxa"/>
          </w:tcPr>
          <w:p w14:paraId="1F86D345" w14:textId="77777777" w:rsidR="00935C2D" w:rsidRPr="00DE42B9" w:rsidRDefault="00935C2D" w:rsidP="00AB48D3">
            <w:pPr>
              <w:pStyle w:val="Normal-PRsubhead"/>
              <w:rPr>
                <w:b/>
                <w:i/>
              </w:rPr>
            </w:pPr>
            <w:r w:rsidRPr="00DE42B9">
              <w:t>10.1</w:t>
            </w:r>
          </w:p>
        </w:tc>
        <w:tc>
          <w:tcPr>
            <w:tcW w:w="6120" w:type="dxa"/>
          </w:tcPr>
          <w:p w14:paraId="1263D0B7" w14:textId="18422C6D" w:rsidR="00935C2D" w:rsidRPr="00DE42B9" w:rsidRDefault="008F7641" w:rsidP="00AB48D3">
            <w:pPr>
              <w:pStyle w:val="Normal-PRsubhead"/>
            </w:pPr>
            <w:r w:rsidRPr="005A2667">
              <w:rPr>
                <w:b/>
                <w:color w:val="5B9BD5" w:themeColor="accent5"/>
              </w:rPr>
              <w:t>SEP PREPARATION</w:t>
            </w:r>
            <w:r>
              <w:t xml:space="preserve">: </w:t>
            </w:r>
            <w:r w:rsidR="00E92B89">
              <w:t>P</w:t>
            </w:r>
            <w:r>
              <w:t xml:space="preserve">repare </w:t>
            </w:r>
            <w:r w:rsidR="003C56F2">
              <w:t xml:space="preserve">the </w:t>
            </w:r>
            <w:r w:rsidRPr="005A2667">
              <w:t>Stakeholder Engagement Plan (</w:t>
            </w:r>
            <w:r w:rsidRPr="005A2667">
              <w:rPr>
                <w:i/>
              </w:rPr>
              <w:t>SEP</w:t>
            </w:r>
            <w:r w:rsidRPr="005A2667">
              <w:t xml:space="preserve">). </w:t>
            </w:r>
          </w:p>
        </w:tc>
        <w:tc>
          <w:tcPr>
            <w:tcW w:w="2250" w:type="dxa"/>
          </w:tcPr>
          <w:p w14:paraId="476DF11F" w14:textId="77777777" w:rsidR="008F7641" w:rsidRPr="005A2667" w:rsidRDefault="008F7641" w:rsidP="008F7641">
            <w:pPr>
              <w:widowControl w:val="0"/>
              <w:rPr>
                <w:i/>
              </w:rPr>
            </w:pPr>
            <w:r w:rsidRPr="005A2667">
              <w:rPr>
                <w:rFonts w:cstheme="minorHAnsi"/>
                <w:i/>
              </w:rPr>
              <w:t>During Project preparation</w:t>
            </w:r>
            <w:r>
              <w:rPr>
                <w:rFonts w:cstheme="minorHAnsi"/>
                <w:i/>
              </w:rPr>
              <w:t xml:space="preserve"> and no later than Project appraisal</w:t>
            </w:r>
          </w:p>
          <w:p w14:paraId="1A4ABD5F" w14:textId="1445507D" w:rsidR="00B508CA" w:rsidRPr="00B508CA" w:rsidRDefault="00B508CA" w:rsidP="00935C2D">
            <w:pPr>
              <w:widowControl w:val="0"/>
              <w:rPr>
                <w:rFonts w:cstheme="minorHAnsi"/>
              </w:rPr>
            </w:pPr>
          </w:p>
        </w:tc>
        <w:tc>
          <w:tcPr>
            <w:tcW w:w="2250" w:type="dxa"/>
          </w:tcPr>
          <w:p w14:paraId="679E147D" w14:textId="304638F6" w:rsidR="00C65808" w:rsidRDefault="00C65808" w:rsidP="00C65808">
            <w:pPr>
              <w:widowControl w:val="0"/>
              <w:rPr>
                <w:rFonts w:cstheme="minorHAnsi"/>
                <w:i/>
              </w:rPr>
            </w:pPr>
            <w:r w:rsidRPr="005A2667">
              <w:rPr>
                <w:rFonts w:cstheme="minorHAnsi"/>
                <w:i/>
              </w:rPr>
              <w:t xml:space="preserve">Project Preparation Team and </w:t>
            </w:r>
            <w:r>
              <w:rPr>
                <w:rFonts w:cstheme="minorHAnsi"/>
                <w:i/>
              </w:rPr>
              <w:t>PI</w:t>
            </w:r>
            <w:r w:rsidR="001C45BF">
              <w:rPr>
                <w:rFonts w:cstheme="minorHAnsi"/>
                <w:i/>
              </w:rPr>
              <w:t>S</w:t>
            </w:r>
            <w:r>
              <w:rPr>
                <w:rFonts w:cstheme="minorHAnsi"/>
                <w:i/>
              </w:rPr>
              <w:t>U</w:t>
            </w:r>
          </w:p>
          <w:p w14:paraId="3684EEC1" w14:textId="77777777" w:rsidR="00C65808" w:rsidRDefault="00C65808" w:rsidP="00C65808">
            <w:pPr>
              <w:widowControl w:val="0"/>
              <w:rPr>
                <w:rFonts w:cstheme="minorHAnsi"/>
                <w:i/>
              </w:rPr>
            </w:pPr>
          </w:p>
          <w:p w14:paraId="24C838CF" w14:textId="77777777" w:rsidR="00C65808" w:rsidRDefault="00C65808" w:rsidP="00C65808">
            <w:pPr>
              <w:widowControl w:val="0"/>
              <w:rPr>
                <w:rFonts w:cstheme="minorHAnsi"/>
                <w:i/>
              </w:rPr>
            </w:pPr>
            <w:r>
              <w:rPr>
                <w:rFonts w:cstheme="minorHAnsi"/>
                <w:i/>
              </w:rPr>
              <w:t>Funding from the Project budget</w:t>
            </w:r>
          </w:p>
          <w:p w14:paraId="404FA487" w14:textId="77777777" w:rsidR="00935C2D" w:rsidRPr="00DE42B9" w:rsidRDefault="00935C2D" w:rsidP="00935C2D">
            <w:pPr>
              <w:widowControl w:val="0"/>
              <w:rPr>
                <w:rFonts w:cstheme="minorHAnsi"/>
              </w:rPr>
            </w:pPr>
          </w:p>
        </w:tc>
        <w:tc>
          <w:tcPr>
            <w:tcW w:w="3150" w:type="dxa"/>
          </w:tcPr>
          <w:p w14:paraId="4A679FAA" w14:textId="7060AE88" w:rsidR="00935C2D" w:rsidRPr="00DE42B9" w:rsidRDefault="00C65808" w:rsidP="00FA2E86">
            <w:pPr>
              <w:pStyle w:val="Normalbullettable"/>
            </w:pPr>
            <w:r w:rsidRPr="000B7BC9">
              <w:t>Amendments as required throughout the Project duration</w:t>
            </w:r>
          </w:p>
        </w:tc>
      </w:tr>
      <w:tr w:rsidR="00935C2D" w:rsidRPr="00DE42B9" w14:paraId="0406B068" w14:textId="77777777" w:rsidTr="00FA2E86">
        <w:tc>
          <w:tcPr>
            <w:tcW w:w="715" w:type="dxa"/>
          </w:tcPr>
          <w:p w14:paraId="37B01FC5" w14:textId="77777777" w:rsidR="00935C2D" w:rsidRPr="00DE42B9" w:rsidRDefault="00935C2D" w:rsidP="00AB48D3">
            <w:pPr>
              <w:pStyle w:val="Normal-PRsubhead"/>
            </w:pPr>
            <w:r w:rsidRPr="00DE42B9">
              <w:t>10.2</w:t>
            </w:r>
          </w:p>
        </w:tc>
        <w:tc>
          <w:tcPr>
            <w:tcW w:w="6120" w:type="dxa"/>
          </w:tcPr>
          <w:p w14:paraId="7ABF8F12" w14:textId="56E3C534" w:rsidR="00935C2D" w:rsidRDefault="008F7641" w:rsidP="00AB48D3">
            <w:pPr>
              <w:pStyle w:val="Normal-PRsubhead"/>
            </w:pPr>
            <w:r w:rsidRPr="005A2667">
              <w:rPr>
                <w:b/>
                <w:color w:val="5B9BD5" w:themeColor="accent5"/>
              </w:rPr>
              <w:t>SEP IMPLEMENTATION</w:t>
            </w:r>
            <w:r w:rsidRPr="005A2667">
              <w:t xml:space="preserve">: </w:t>
            </w:r>
            <w:r w:rsidR="005136A9">
              <w:t>I</w:t>
            </w:r>
            <w:r w:rsidRPr="005A2667">
              <w:t xml:space="preserve">mplement the SEP.  </w:t>
            </w:r>
            <w:r>
              <w:t xml:space="preserve">The SEP may be </w:t>
            </w:r>
            <w:r w:rsidRPr="005A2667">
              <w:t>amended and updated</w:t>
            </w:r>
            <w:r>
              <w:t xml:space="preserve"> (and redisclosed)</w:t>
            </w:r>
            <w:r w:rsidRPr="005A2667">
              <w:t xml:space="preserve"> as needed during Project implementation.</w:t>
            </w:r>
          </w:p>
        </w:tc>
        <w:tc>
          <w:tcPr>
            <w:tcW w:w="2250" w:type="dxa"/>
          </w:tcPr>
          <w:p w14:paraId="1DE4A353" w14:textId="77777777" w:rsidR="00935C2D" w:rsidRDefault="009173D5" w:rsidP="00935C2D">
            <w:pPr>
              <w:widowControl w:val="0"/>
              <w:rPr>
                <w:rFonts w:cstheme="minorHAnsi"/>
                <w:i/>
              </w:rPr>
            </w:pPr>
            <w:r w:rsidRPr="005A2667">
              <w:rPr>
                <w:rFonts w:cstheme="minorHAnsi"/>
                <w:i/>
              </w:rPr>
              <w:t>During Project preparation, at commencement and throughout Project life cycle</w:t>
            </w:r>
          </w:p>
          <w:p w14:paraId="21E0A2D2" w14:textId="4E6BF00B" w:rsidR="00BF3EAF" w:rsidRPr="00B508CA" w:rsidRDefault="00BF3EAF" w:rsidP="00935C2D">
            <w:pPr>
              <w:widowControl w:val="0"/>
            </w:pPr>
          </w:p>
        </w:tc>
        <w:tc>
          <w:tcPr>
            <w:tcW w:w="2250" w:type="dxa"/>
          </w:tcPr>
          <w:p w14:paraId="6665FE72" w14:textId="63C022EA" w:rsidR="00C65808" w:rsidRDefault="00673A3D" w:rsidP="00C65808">
            <w:pPr>
              <w:widowControl w:val="0"/>
              <w:rPr>
                <w:rFonts w:cstheme="minorHAnsi"/>
                <w:i/>
              </w:rPr>
            </w:pPr>
            <w:r>
              <w:rPr>
                <w:rFonts w:cstheme="minorHAnsi"/>
                <w:i/>
              </w:rPr>
              <w:t>PISU</w:t>
            </w:r>
          </w:p>
          <w:p w14:paraId="71DF5C10" w14:textId="77777777" w:rsidR="00C65808" w:rsidRDefault="00C65808" w:rsidP="00C65808">
            <w:pPr>
              <w:widowControl w:val="0"/>
              <w:rPr>
                <w:rFonts w:cstheme="minorHAnsi"/>
                <w:i/>
              </w:rPr>
            </w:pPr>
          </w:p>
          <w:p w14:paraId="20DBCD4C" w14:textId="77777777" w:rsidR="00C65808" w:rsidRDefault="00C65808" w:rsidP="00C65808">
            <w:pPr>
              <w:widowControl w:val="0"/>
              <w:rPr>
                <w:rFonts w:cstheme="minorHAnsi"/>
                <w:i/>
              </w:rPr>
            </w:pPr>
            <w:r>
              <w:rPr>
                <w:rFonts w:cstheme="minorHAnsi"/>
                <w:i/>
              </w:rPr>
              <w:t>Funding from the Project budget</w:t>
            </w:r>
          </w:p>
          <w:p w14:paraId="41D320BD" w14:textId="77777777" w:rsidR="00935C2D" w:rsidRPr="00DE42B9" w:rsidRDefault="00935C2D" w:rsidP="00935C2D">
            <w:pPr>
              <w:widowControl w:val="0"/>
              <w:rPr>
                <w:rFonts w:cstheme="minorHAnsi"/>
              </w:rPr>
            </w:pPr>
          </w:p>
        </w:tc>
        <w:tc>
          <w:tcPr>
            <w:tcW w:w="3150" w:type="dxa"/>
          </w:tcPr>
          <w:p w14:paraId="5B9BD351" w14:textId="0B11A657" w:rsidR="00935C2D" w:rsidRPr="00DE42B9" w:rsidRDefault="00C65808" w:rsidP="00FA2E86">
            <w:pPr>
              <w:pStyle w:val="Italicsbullettable"/>
            </w:pPr>
            <w:r w:rsidRPr="005A2667">
              <w:t>Throughout the Project duration</w:t>
            </w:r>
          </w:p>
        </w:tc>
      </w:tr>
      <w:tr w:rsidR="00935C2D" w:rsidRPr="00DE42B9" w14:paraId="41181087" w14:textId="77777777" w:rsidTr="00FA2E86">
        <w:tc>
          <w:tcPr>
            <w:tcW w:w="715" w:type="dxa"/>
          </w:tcPr>
          <w:p w14:paraId="0FAA416D" w14:textId="77777777" w:rsidR="00935C2D" w:rsidRPr="00DE42B9" w:rsidRDefault="00935C2D" w:rsidP="00AB48D3">
            <w:pPr>
              <w:pStyle w:val="Normal-PRsubhead"/>
            </w:pPr>
            <w:r>
              <w:t>10.3</w:t>
            </w:r>
          </w:p>
        </w:tc>
        <w:tc>
          <w:tcPr>
            <w:tcW w:w="6120" w:type="dxa"/>
          </w:tcPr>
          <w:p w14:paraId="0B9825EC" w14:textId="21991090" w:rsidR="008F7641" w:rsidRPr="005A2667" w:rsidRDefault="008F7641" w:rsidP="003C56F2">
            <w:pPr>
              <w:pStyle w:val="Normal-PRsubhead"/>
            </w:pPr>
            <w:r w:rsidRPr="005A2667">
              <w:rPr>
                <w:b/>
                <w:color w:val="5B9BD5" w:themeColor="accent5"/>
              </w:rPr>
              <w:t>PROJECT GRIEVANCE MECHANISM</w:t>
            </w:r>
            <w:r w:rsidRPr="005A2667">
              <w:t xml:space="preserve">: </w:t>
            </w:r>
          </w:p>
          <w:p w14:paraId="66F398C3" w14:textId="77777777" w:rsidR="008F7641" w:rsidRPr="005A2667" w:rsidRDefault="008F7641" w:rsidP="008F7641"/>
          <w:p w14:paraId="2A385C5D" w14:textId="5E50C9C5" w:rsidR="008F7641" w:rsidRPr="005A2667" w:rsidRDefault="008F7641" w:rsidP="008F7641">
            <w:r w:rsidRPr="005A2667">
              <w:t>Develop and implement a grievance mechanism for the entire Project</w:t>
            </w:r>
            <w:r w:rsidR="009B3B5C">
              <w:t xml:space="preserve"> (which may </w:t>
            </w:r>
            <w:r w:rsidR="003C56F2">
              <w:t xml:space="preserve">include </w:t>
            </w:r>
            <w:r w:rsidR="009B3B5C">
              <w:t>specific processes to handle GBV-related complaints or complaints from VGs)</w:t>
            </w:r>
            <w:r w:rsidRPr="005A2667">
              <w:t>.</w:t>
            </w:r>
          </w:p>
          <w:p w14:paraId="4F3C285C" w14:textId="77777777" w:rsidR="008F7641" w:rsidRPr="005A2667" w:rsidRDefault="008F7641" w:rsidP="008F7641"/>
          <w:p w14:paraId="12EE8629" w14:textId="5077D7E4" w:rsidR="008F7641" w:rsidRDefault="003C56F2" w:rsidP="00BA0D60">
            <w:r>
              <w:t xml:space="preserve">The SEP includes a commitment to communicate to stakeholders the establishment of the </w:t>
            </w:r>
            <w:r w:rsidR="008F7641" w:rsidRPr="005A2667">
              <w:t>grievance mechanism</w:t>
            </w:r>
            <w:r w:rsidR="008F7641">
              <w:t xml:space="preserve"> to ensure that potential PAPs and communities are aware of its existence and familiar with the process for submitting grievances to such grievance mechanism</w:t>
            </w:r>
            <w:r w:rsidR="008F7641" w:rsidRPr="005A2667">
              <w:t>.</w:t>
            </w:r>
          </w:p>
          <w:p w14:paraId="119CBC8E" w14:textId="675A6C02" w:rsidR="00BF3EAF" w:rsidRPr="00BA0D60" w:rsidRDefault="00BF3EAF" w:rsidP="00BA0D60"/>
        </w:tc>
        <w:tc>
          <w:tcPr>
            <w:tcW w:w="2250" w:type="dxa"/>
          </w:tcPr>
          <w:p w14:paraId="0C73B584" w14:textId="77777777" w:rsidR="008F7641" w:rsidRPr="005A2667" w:rsidRDefault="008F7641" w:rsidP="008F7641">
            <w:pPr>
              <w:widowControl w:val="0"/>
              <w:rPr>
                <w:rFonts w:cstheme="minorHAnsi"/>
                <w:i/>
              </w:rPr>
            </w:pPr>
            <w:r w:rsidRPr="005A2667">
              <w:rPr>
                <w:rFonts w:cstheme="minorHAnsi"/>
                <w:i/>
              </w:rPr>
              <w:t>Prior to commencement of the Project activities.</w:t>
            </w:r>
          </w:p>
          <w:p w14:paraId="4E074964" w14:textId="77777777" w:rsidR="008F7641" w:rsidRPr="005A2667" w:rsidRDefault="008F7641" w:rsidP="008F7641">
            <w:pPr>
              <w:widowControl w:val="0"/>
              <w:rPr>
                <w:rFonts w:cstheme="minorHAnsi"/>
                <w:i/>
              </w:rPr>
            </w:pPr>
          </w:p>
          <w:p w14:paraId="52200FFD" w14:textId="6655B739" w:rsidR="00935C2D" w:rsidRPr="00B508CA" w:rsidRDefault="008F7641" w:rsidP="008F7641">
            <w:pPr>
              <w:keepNext/>
              <w:keepLines/>
              <w:jc w:val="both"/>
              <w:rPr>
                <w:rFonts w:cstheme="minorHAnsi"/>
              </w:rPr>
            </w:pPr>
            <w:r w:rsidRPr="005A2667">
              <w:rPr>
                <w:rFonts w:cstheme="minorHAnsi"/>
                <w:i/>
              </w:rPr>
              <w:t>Maintained throughout Project implementation</w:t>
            </w:r>
          </w:p>
        </w:tc>
        <w:tc>
          <w:tcPr>
            <w:tcW w:w="2250" w:type="dxa"/>
          </w:tcPr>
          <w:p w14:paraId="23F236B5" w14:textId="69A9F0D5" w:rsidR="00C65808" w:rsidRDefault="00673A3D" w:rsidP="00C65808">
            <w:pPr>
              <w:widowControl w:val="0"/>
              <w:rPr>
                <w:rFonts w:cstheme="minorHAnsi"/>
                <w:i/>
              </w:rPr>
            </w:pPr>
            <w:r>
              <w:rPr>
                <w:rFonts w:cstheme="minorHAnsi"/>
                <w:i/>
              </w:rPr>
              <w:t>PISU</w:t>
            </w:r>
            <w:r w:rsidR="00C65808" w:rsidRPr="005A2667">
              <w:rPr>
                <w:rFonts w:cstheme="minorHAnsi"/>
                <w:i/>
              </w:rPr>
              <w:t xml:space="preserve"> (</w:t>
            </w:r>
            <w:r w:rsidR="00C65808">
              <w:rPr>
                <w:rFonts w:cstheme="minorHAnsi"/>
                <w:i/>
              </w:rPr>
              <w:t>Project Manager</w:t>
            </w:r>
            <w:r w:rsidR="00C65808" w:rsidRPr="005A2667">
              <w:rPr>
                <w:rFonts w:cstheme="minorHAnsi"/>
                <w:i/>
              </w:rPr>
              <w:t>, GSSS)</w:t>
            </w:r>
          </w:p>
          <w:p w14:paraId="1E29774D" w14:textId="77777777" w:rsidR="00C65808" w:rsidRDefault="00C65808" w:rsidP="00C65808">
            <w:pPr>
              <w:widowControl w:val="0"/>
              <w:rPr>
                <w:rFonts w:cstheme="minorHAnsi"/>
                <w:i/>
              </w:rPr>
            </w:pPr>
          </w:p>
          <w:p w14:paraId="33124ECD" w14:textId="37D28BA2" w:rsidR="00935C2D" w:rsidRPr="00DE42B9" w:rsidRDefault="00C65808" w:rsidP="00C65808">
            <w:pPr>
              <w:widowControl w:val="0"/>
              <w:rPr>
                <w:rFonts w:cstheme="minorHAnsi"/>
              </w:rPr>
            </w:pPr>
            <w:r>
              <w:rPr>
                <w:rFonts w:cstheme="minorHAnsi"/>
                <w:i/>
              </w:rPr>
              <w:t>Funding from the Project budget</w:t>
            </w:r>
          </w:p>
        </w:tc>
        <w:tc>
          <w:tcPr>
            <w:tcW w:w="3150" w:type="dxa"/>
          </w:tcPr>
          <w:p w14:paraId="748D20DE" w14:textId="63AA1B4C" w:rsidR="00C65808" w:rsidRDefault="00C65808" w:rsidP="00FA2E86">
            <w:pPr>
              <w:pStyle w:val="Normalbullettable"/>
            </w:pPr>
            <w:r w:rsidRPr="005A2667">
              <w:t>First draft before the World Bank’s Project A</w:t>
            </w:r>
            <w:r>
              <w:t>ppraisal</w:t>
            </w:r>
            <w:r w:rsidRPr="005A2667">
              <w:t xml:space="preserve"> (as a component of the SEP). Amendments as needed throughout the Project.</w:t>
            </w:r>
          </w:p>
          <w:p w14:paraId="0FE62DB8" w14:textId="326B89BE" w:rsidR="00C65808" w:rsidRDefault="00C65808" w:rsidP="00FA2E86">
            <w:pPr>
              <w:pStyle w:val="Normalbullettable"/>
            </w:pPr>
          </w:p>
          <w:p w14:paraId="62901085" w14:textId="77777777" w:rsidR="00C65808" w:rsidRPr="005A2667" w:rsidRDefault="00C65808" w:rsidP="00FA2E86">
            <w:pPr>
              <w:pStyle w:val="Normalbullettable"/>
            </w:pPr>
          </w:p>
          <w:p w14:paraId="6065EBE8" w14:textId="3BDE4D24" w:rsidR="00935C2D" w:rsidRPr="00DE42B9" w:rsidRDefault="00C65808" w:rsidP="00FA2E86">
            <w:pPr>
              <w:pStyle w:val="Normalbullettable"/>
            </w:pPr>
            <w:r w:rsidRPr="005A2667">
              <w:t>Monthly Grievance Redress Report throughout the Project</w:t>
            </w:r>
          </w:p>
        </w:tc>
      </w:tr>
      <w:tr w:rsidR="00B508CA" w:rsidRPr="00B508CA" w14:paraId="0312D360" w14:textId="77777777" w:rsidTr="00FA2E86">
        <w:tc>
          <w:tcPr>
            <w:tcW w:w="715" w:type="dxa"/>
          </w:tcPr>
          <w:p w14:paraId="184A40F8" w14:textId="7DAABA59" w:rsidR="00935C2D" w:rsidRPr="00B508CA" w:rsidRDefault="00935C2D" w:rsidP="00AB48D3">
            <w:pPr>
              <w:pStyle w:val="Normal-PRsubhead"/>
            </w:pPr>
          </w:p>
        </w:tc>
        <w:tc>
          <w:tcPr>
            <w:tcW w:w="6120" w:type="dxa"/>
          </w:tcPr>
          <w:p w14:paraId="73AB17CC" w14:textId="7EE3478C" w:rsidR="00935C2D" w:rsidRPr="00B508CA" w:rsidRDefault="00935C2D" w:rsidP="00BA0D60">
            <w:pPr>
              <w:autoSpaceDE w:val="0"/>
              <w:autoSpaceDN w:val="0"/>
              <w:adjustRightInd w:val="0"/>
            </w:pPr>
          </w:p>
        </w:tc>
        <w:tc>
          <w:tcPr>
            <w:tcW w:w="2250" w:type="dxa"/>
          </w:tcPr>
          <w:p w14:paraId="05BCE5AC" w14:textId="77777777" w:rsidR="00935C2D" w:rsidRPr="00B508CA" w:rsidRDefault="00935C2D" w:rsidP="00935C2D">
            <w:pPr>
              <w:keepNext/>
              <w:keepLines/>
              <w:jc w:val="both"/>
              <w:rPr>
                <w:rFonts w:cstheme="minorHAnsi"/>
                <w:i/>
              </w:rPr>
            </w:pPr>
          </w:p>
        </w:tc>
        <w:tc>
          <w:tcPr>
            <w:tcW w:w="2250" w:type="dxa"/>
          </w:tcPr>
          <w:p w14:paraId="3AC3B500" w14:textId="77777777" w:rsidR="00935C2D" w:rsidRPr="00B508CA" w:rsidRDefault="00935C2D" w:rsidP="00935C2D">
            <w:pPr>
              <w:widowControl w:val="0"/>
              <w:rPr>
                <w:rFonts w:cstheme="minorHAnsi"/>
              </w:rPr>
            </w:pPr>
          </w:p>
        </w:tc>
        <w:tc>
          <w:tcPr>
            <w:tcW w:w="3150" w:type="dxa"/>
          </w:tcPr>
          <w:p w14:paraId="01039FB7" w14:textId="77777777" w:rsidR="00935C2D" w:rsidRPr="00B508CA" w:rsidRDefault="00935C2D" w:rsidP="00FA2E86">
            <w:pPr>
              <w:pStyle w:val="Normalbullettable"/>
            </w:pPr>
          </w:p>
        </w:tc>
      </w:tr>
      <w:tr w:rsidR="00935C2D" w:rsidRPr="00DE42B9" w14:paraId="02769A90" w14:textId="77777777" w:rsidTr="00E85B0E">
        <w:tc>
          <w:tcPr>
            <w:tcW w:w="14485" w:type="dxa"/>
            <w:gridSpan w:val="5"/>
            <w:tcBorders>
              <w:top w:val="double" w:sz="4" w:space="0" w:color="auto"/>
              <w:bottom w:val="single" w:sz="4" w:space="0" w:color="auto"/>
            </w:tcBorders>
            <w:shd w:val="clear" w:color="auto" w:fill="D9D9D9" w:themeFill="background1" w:themeFillShade="D9"/>
          </w:tcPr>
          <w:p w14:paraId="0F607509" w14:textId="77777777" w:rsidR="00935C2D" w:rsidRPr="00DE42B9" w:rsidRDefault="00935C2D" w:rsidP="00935C2D">
            <w:pPr>
              <w:widowControl w:val="0"/>
              <w:rPr>
                <w:rFonts w:cstheme="minorHAnsi"/>
                <w:b/>
              </w:rPr>
            </w:pPr>
            <w:r w:rsidRPr="00DE42B9">
              <w:rPr>
                <w:rFonts w:cstheme="minorHAnsi"/>
                <w:b/>
              </w:rPr>
              <w:t xml:space="preserve">Capacity Support </w:t>
            </w:r>
          </w:p>
        </w:tc>
      </w:tr>
      <w:tr w:rsidR="00935C2D" w:rsidRPr="00DE42B9" w14:paraId="4668352D" w14:textId="77777777" w:rsidTr="007B5B9A">
        <w:tc>
          <w:tcPr>
            <w:tcW w:w="6835" w:type="dxa"/>
            <w:gridSpan w:val="2"/>
            <w:tcBorders>
              <w:top w:val="single" w:sz="4" w:space="0" w:color="auto"/>
            </w:tcBorders>
          </w:tcPr>
          <w:p w14:paraId="1B1433F2" w14:textId="77777777" w:rsidR="00935C2D" w:rsidRPr="00662D45" w:rsidRDefault="00935C2D" w:rsidP="00935C2D">
            <w:pPr>
              <w:widowControl w:val="0"/>
              <w:jc w:val="center"/>
              <w:rPr>
                <w:rFonts w:cstheme="minorHAnsi"/>
                <w:b/>
                <w:color w:val="70AD47" w:themeColor="accent6"/>
              </w:rPr>
            </w:pPr>
            <w:r w:rsidRPr="00662D45">
              <w:rPr>
                <w:rFonts w:cstheme="minorHAnsi"/>
                <w:b/>
                <w:color w:val="70AD47" w:themeColor="accent6"/>
              </w:rPr>
              <w:t>Specify Training to be provided</w:t>
            </w:r>
          </w:p>
        </w:tc>
        <w:tc>
          <w:tcPr>
            <w:tcW w:w="2250" w:type="dxa"/>
            <w:tcBorders>
              <w:top w:val="single" w:sz="4" w:space="0" w:color="auto"/>
            </w:tcBorders>
          </w:tcPr>
          <w:p w14:paraId="71199624" w14:textId="77777777" w:rsidR="00935C2D" w:rsidRPr="00662D45" w:rsidRDefault="00935C2D" w:rsidP="00935C2D">
            <w:pPr>
              <w:widowControl w:val="0"/>
              <w:jc w:val="center"/>
              <w:rPr>
                <w:rFonts w:cstheme="minorHAnsi"/>
                <w:b/>
                <w:color w:val="70AD47" w:themeColor="accent6"/>
              </w:rPr>
            </w:pPr>
            <w:r>
              <w:rPr>
                <w:rFonts w:cstheme="minorHAnsi"/>
                <w:b/>
                <w:color w:val="70AD47" w:themeColor="accent6"/>
              </w:rPr>
              <w:t>Specify Targeted G</w:t>
            </w:r>
            <w:r w:rsidRPr="00662D45">
              <w:rPr>
                <w:rFonts w:cstheme="minorHAnsi"/>
                <w:b/>
                <w:color w:val="70AD47" w:themeColor="accent6"/>
              </w:rPr>
              <w:t>roups</w:t>
            </w:r>
            <w:r>
              <w:rPr>
                <w:rFonts w:cstheme="minorHAnsi"/>
                <w:b/>
                <w:color w:val="70AD47" w:themeColor="accent6"/>
              </w:rPr>
              <w:t xml:space="preserve"> and Timeframe for Delivery</w:t>
            </w:r>
          </w:p>
        </w:tc>
        <w:tc>
          <w:tcPr>
            <w:tcW w:w="5400" w:type="dxa"/>
            <w:gridSpan w:val="2"/>
            <w:tcBorders>
              <w:top w:val="single" w:sz="4" w:space="0" w:color="auto"/>
            </w:tcBorders>
          </w:tcPr>
          <w:p w14:paraId="7DA1E201" w14:textId="77777777" w:rsidR="00935C2D" w:rsidRPr="00662D45" w:rsidRDefault="00935C2D" w:rsidP="00935C2D">
            <w:pPr>
              <w:widowControl w:val="0"/>
              <w:jc w:val="center"/>
              <w:rPr>
                <w:rFonts w:cstheme="minorHAnsi"/>
                <w:b/>
                <w:color w:val="70AD47" w:themeColor="accent6"/>
              </w:rPr>
            </w:pPr>
            <w:r>
              <w:rPr>
                <w:rFonts w:cstheme="minorHAnsi"/>
                <w:b/>
                <w:color w:val="70AD47" w:themeColor="accent6"/>
              </w:rPr>
              <w:t>Specify Training Completed</w:t>
            </w:r>
          </w:p>
        </w:tc>
      </w:tr>
      <w:tr w:rsidR="00BA1DD2" w:rsidRPr="00DE42B9" w14:paraId="62F739E0" w14:textId="77777777" w:rsidTr="00000AC8">
        <w:tc>
          <w:tcPr>
            <w:tcW w:w="14485" w:type="dxa"/>
            <w:gridSpan w:val="5"/>
          </w:tcPr>
          <w:p w14:paraId="6C786CEA" w14:textId="20A231A7" w:rsidR="00BA1DD2" w:rsidRPr="00DE42B9" w:rsidRDefault="00BA1DD2" w:rsidP="00BA1DD2">
            <w:pPr>
              <w:widowControl w:val="0"/>
              <w:rPr>
                <w:rFonts w:cstheme="minorHAnsi"/>
              </w:rPr>
            </w:pPr>
            <w:r w:rsidRPr="005A2667">
              <w:rPr>
                <w:rFonts w:cstheme="minorHAnsi"/>
              </w:rPr>
              <w:t xml:space="preserve">The </w:t>
            </w:r>
            <w:r w:rsidR="003C56F2">
              <w:rPr>
                <w:rFonts w:cstheme="minorHAnsi"/>
              </w:rPr>
              <w:t>PI</w:t>
            </w:r>
            <w:r w:rsidR="00A24DEA">
              <w:rPr>
                <w:rFonts w:cstheme="minorHAnsi"/>
              </w:rPr>
              <w:t>S</w:t>
            </w:r>
            <w:r w:rsidR="003C56F2">
              <w:rPr>
                <w:rFonts w:cstheme="minorHAnsi"/>
              </w:rPr>
              <w:t>U</w:t>
            </w:r>
            <w:r>
              <w:rPr>
                <w:rFonts w:cstheme="minorHAnsi"/>
              </w:rPr>
              <w:t>, with support of third-party resources as needed (independent experts, NGOs, etc.) to be identified before implementation of capacity support</w:t>
            </w:r>
            <w:r w:rsidRPr="005A2667">
              <w:rPr>
                <w:rFonts w:cstheme="minorHAnsi"/>
              </w:rPr>
              <w:t xml:space="preserve"> </w:t>
            </w:r>
            <w:r>
              <w:rPr>
                <w:rFonts w:cstheme="minorHAnsi"/>
              </w:rPr>
              <w:t xml:space="preserve">initiatives, </w:t>
            </w:r>
            <w:r w:rsidRPr="005A2667">
              <w:rPr>
                <w:rFonts w:cstheme="minorHAnsi"/>
              </w:rPr>
              <w:t>will design and implement training for targeted groups involved in the Project to improve their awareness of risks and mitigate the impacts of the</w:t>
            </w:r>
            <w:r>
              <w:rPr>
                <w:rFonts w:cstheme="minorHAnsi"/>
              </w:rPr>
              <w:t xml:space="preserve"> Social Safety Nets</w:t>
            </w:r>
            <w:r w:rsidRPr="005A2667">
              <w:rPr>
                <w:rFonts w:cstheme="minorHAnsi"/>
              </w:rPr>
              <w:t>. This ESCP proposes a preliminary training plan covering the following topics. This plan will be adapted to meet needs during Project implementation.</w:t>
            </w:r>
          </w:p>
        </w:tc>
      </w:tr>
      <w:tr w:rsidR="002B3872" w:rsidRPr="00DE42B9" w14:paraId="4B7C2D81" w14:textId="77777777" w:rsidTr="00FA2E86">
        <w:trPr>
          <w:trHeight w:val="1352"/>
        </w:trPr>
        <w:tc>
          <w:tcPr>
            <w:tcW w:w="6835" w:type="dxa"/>
            <w:gridSpan w:val="2"/>
            <w:tcBorders>
              <w:top w:val="nil"/>
            </w:tcBorders>
          </w:tcPr>
          <w:p w14:paraId="6E0E2C98" w14:textId="77777777" w:rsidR="002B3872" w:rsidRPr="002B3872" w:rsidRDefault="002B3872" w:rsidP="002B3872">
            <w:pPr>
              <w:widowControl w:val="0"/>
              <w:rPr>
                <w:rFonts w:cstheme="minorHAnsi"/>
              </w:rPr>
            </w:pPr>
            <w:r w:rsidRPr="002B3872">
              <w:rPr>
                <w:rFonts w:cstheme="minorHAnsi"/>
              </w:rPr>
              <w:t>As example, training may be required in:</w:t>
            </w:r>
          </w:p>
          <w:p w14:paraId="30D1A826" w14:textId="77777777" w:rsidR="002B3872" w:rsidRPr="002B3872" w:rsidRDefault="002B3872" w:rsidP="002B3872">
            <w:pPr>
              <w:widowControl w:val="0"/>
              <w:rPr>
                <w:rFonts w:cstheme="minorHAnsi"/>
              </w:rPr>
            </w:pPr>
            <w:r w:rsidRPr="002B3872">
              <w:rPr>
                <w:rFonts w:cstheme="minorHAnsi"/>
              </w:rPr>
              <w:t>•</w:t>
            </w:r>
            <w:r w:rsidRPr="002B3872">
              <w:rPr>
                <w:rFonts w:cstheme="minorHAnsi"/>
              </w:rPr>
              <w:tab/>
              <w:t xml:space="preserve">ESS1: Environmental and Social Assessment </w:t>
            </w:r>
          </w:p>
          <w:p w14:paraId="762C870E" w14:textId="77777777" w:rsidR="002B3872" w:rsidRPr="002B3872" w:rsidRDefault="002B3872" w:rsidP="002B3872">
            <w:pPr>
              <w:widowControl w:val="0"/>
              <w:rPr>
                <w:rFonts w:cstheme="minorHAnsi"/>
              </w:rPr>
            </w:pPr>
            <w:r w:rsidRPr="002B3872">
              <w:rPr>
                <w:rFonts w:cstheme="minorHAnsi"/>
              </w:rPr>
              <w:t>•</w:t>
            </w:r>
            <w:r w:rsidRPr="002B3872">
              <w:rPr>
                <w:rFonts w:cstheme="minorHAnsi"/>
              </w:rPr>
              <w:tab/>
              <w:t>ESS2:  Labor and working conditions</w:t>
            </w:r>
          </w:p>
          <w:p w14:paraId="25460858" w14:textId="77777777" w:rsidR="002B3872" w:rsidRPr="002B3872" w:rsidRDefault="002B3872" w:rsidP="002B3872">
            <w:pPr>
              <w:widowControl w:val="0"/>
              <w:rPr>
                <w:rFonts w:cstheme="minorHAnsi"/>
              </w:rPr>
            </w:pPr>
            <w:r w:rsidRPr="002B3872">
              <w:rPr>
                <w:rFonts w:cstheme="minorHAnsi"/>
              </w:rPr>
              <w:t>•</w:t>
            </w:r>
            <w:r w:rsidRPr="002B3872">
              <w:rPr>
                <w:rFonts w:cstheme="minorHAnsi"/>
              </w:rPr>
              <w:tab/>
              <w:t>ESS4: Community Health and Safety</w:t>
            </w:r>
          </w:p>
          <w:p w14:paraId="0ABACCF2" w14:textId="77777777" w:rsidR="002B3872" w:rsidRPr="002B3872" w:rsidRDefault="002B3872" w:rsidP="002B3872">
            <w:pPr>
              <w:widowControl w:val="0"/>
              <w:rPr>
                <w:rFonts w:cstheme="minorHAnsi"/>
              </w:rPr>
            </w:pPr>
            <w:r w:rsidRPr="002B3872">
              <w:rPr>
                <w:rFonts w:cstheme="minorHAnsi"/>
              </w:rPr>
              <w:t>•</w:t>
            </w:r>
            <w:r w:rsidRPr="002B3872">
              <w:rPr>
                <w:rFonts w:cstheme="minorHAnsi"/>
              </w:rPr>
              <w:tab/>
              <w:t>ESS 7 Indigenous Peoples/Sub-Saharan African Historically Underserved Traditional Local Communities</w:t>
            </w:r>
          </w:p>
          <w:p w14:paraId="3B552380" w14:textId="77777777" w:rsidR="002B3872" w:rsidRPr="002B3872" w:rsidRDefault="002B3872" w:rsidP="002B3872">
            <w:pPr>
              <w:widowControl w:val="0"/>
              <w:rPr>
                <w:rFonts w:cstheme="minorHAnsi"/>
              </w:rPr>
            </w:pPr>
            <w:r w:rsidRPr="002B3872">
              <w:rPr>
                <w:rFonts w:cstheme="minorHAnsi"/>
              </w:rPr>
              <w:t>•</w:t>
            </w:r>
            <w:r w:rsidRPr="002B3872">
              <w:rPr>
                <w:rFonts w:cstheme="minorHAnsi"/>
              </w:rPr>
              <w:tab/>
              <w:t>Stakeholder identification and engagement</w:t>
            </w:r>
          </w:p>
          <w:p w14:paraId="4C3FB932" w14:textId="77777777" w:rsidR="002B3872" w:rsidRPr="002B3872" w:rsidRDefault="002B3872" w:rsidP="002B3872">
            <w:pPr>
              <w:widowControl w:val="0"/>
              <w:rPr>
                <w:rFonts w:cstheme="minorHAnsi"/>
              </w:rPr>
            </w:pPr>
            <w:r w:rsidRPr="002B3872">
              <w:rPr>
                <w:rFonts w:cstheme="minorHAnsi"/>
              </w:rPr>
              <w:t>•</w:t>
            </w:r>
            <w:r w:rsidRPr="002B3872">
              <w:rPr>
                <w:rFonts w:cstheme="minorHAnsi"/>
              </w:rPr>
              <w:tab/>
              <w:t>Contents of the Environmental and Social Commitment Plan (ESCP)</w:t>
            </w:r>
          </w:p>
          <w:p w14:paraId="7D56B8B8" w14:textId="43B088E2" w:rsidR="002B3872" w:rsidRPr="002B3872" w:rsidRDefault="002B3872" w:rsidP="002B3872">
            <w:pPr>
              <w:widowControl w:val="0"/>
              <w:rPr>
                <w:rFonts w:cstheme="minorHAnsi"/>
              </w:rPr>
            </w:pPr>
            <w:r w:rsidRPr="002B3872">
              <w:rPr>
                <w:rFonts w:cstheme="minorHAnsi"/>
              </w:rPr>
              <w:t>•</w:t>
            </w:r>
            <w:r w:rsidRPr="002B3872">
              <w:rPr>
                <w:rFonts w:cstheme="minorHAnsi"/>
              </w:rPr>
              <w:tab/>
              <w:t>Contents of the Stakeholder Engagement Plan (SEP)</w:t>
            </w:r>
          </w:p>
        </w:tc>
        <w:tc>
          <w:tcPr>
            <w:tcW w:w="2250" w:type="dxa"/>
          </w:tcPr>
          <w:p w14:paraId="02F97251" w14:textId="77777777" w:rsidR="002B3872" w:rsidRDefault="002B3872" w:rsidP="00935C2D">
            <w:pPr>
              <w:widowControl w:val="0"/>
              <w:rPr>
                <w:rFonts w:cstheme="minorHAnsi"/>
              </w:rPr>
            </w:pPr>
          </w:p>
        </w:tc>
        <w:tc>
          <w:tcPr>
            <w:tcW w:w="2250" w:type="dxa"/>
          </w:tcPr>
          <w:p w14:paraId="36A3507D" w14:textId="56BDFF0B" w:rsidR="002B3872" w:rsidRPr="00DE42B9" w:rsidRDefault="002B3872" w:rsidP="00935C2D">
            <w:pPr>
              <w:widowControl w:val="0"/>
              <w:rPr>
                <w:rFonts w:cstheme="minorHAnsi"/>
              </w:rPr>
            </w:pPr>
            <w:r w:rsidRPr="002B3872">
              <w:rPr>
                <w:rFonts w:cstheme="minorHAnsi"/>
              </w:rPr>
              <w:t>MASFAMU/FAS staff at central and local levels, PISU staff, local governments</w:t>
            </w:r>
          </w:p>
        </w:tc>
        <w:tc>
          <w:tcPr>
            <w:tcW w:w="3150" w:type="dxa"/>
          </w:tcPr>
          <w:p w14:paraId="325394B2" w14:textId="13A8C0E8" w:rsidR="002B3872" w:rsidRPr="00FA2E86" w:rsidRDefault="00E1786E" w:rsidP="00935C2D">
            <w:pPr>
              <w:widowControl w:val="0"/>
            </w:pPr>
            <w:r w:rsidRPr="00FA2E86">
              <w:t>Throughout the Project duration</w:t>
            </w:r>
          </w:p>
        </w:tc>
      </w:tr>
      <w:tr w:rsidR="00D87355" w:rsidRPr="00DE42B9" w14:paraId="3E0E6E6E" w14:textId="77777777" w:rsidTr="00FA2E86">
        <w:trPr>
          <w:trHeight w:val="1352"/>
        </w:trPr>
        <w:tc>
          <w:tcPr>
            <w:tcW w:w="6835" w:type="dxa"/>
            <w:gridSpan w:val="2"/>
            <w:tcBorders>
              <w:top w:val="nil"/>
            </w:tcBorders>
          </w:tcPr>
          <w:p w14:paraId="14CDDFA6" w14:textId="77777777" w:rsidR="00D87355" w:rsidRPr="005A2667" w:rsidRDefault="00D87355" w:rsidP="008C3030">
            <w:pPr>
              <w:widowControl w:val="0"/>
              <w:rPr>
                <w:rFonts w:cstheme="minorHAnsi"/>
              </w:rPr>
            </w:pPr>
            <w:r w:rsidRPr="005A2667">
              <w:rPr>
                <w:rFonts w:cstheme="minorHAnsi"/>
                <w:b/>
              </w:rPr>
              <w:t>Occupational Health and Safety Module:</w:t>
            </w:r>
          </w:p>
          <w:p w14:paraId="3909AD56" w14:textId="77777777" w:rsidR="00D87355" w:rsidRPr="005A2667" w:rsidRDefault="00D87355" w:rsidP="008C3030">
            <w:pPr>
              <w:pStyle w:val="ListParagraph"/>
              <w:widowControl w:val="0"/>
              <w:numPr>
                <w:ilvl w:val="0"/>
                <w:numId w:val="20"/>
              </w:numPr>
              <w:spacing w:after="0"/>
              <w:ind w:left="426"/>
              <w:rPr>
                <w:rFonts w:cstheme="minorHAnsi"/>
              </w:rPr>
            </w:pPr>
            <w:r w:rsidRPr="005A2667">
              <w:rPr>
                <w:rFonts w:cstheme="minorHAnsi"/>
              </w:rPr>
              <w:t>Personal protection equipment</w:t>
            </w:r>
          </w:p>
          <w:p w14:paraId="434B8167" w14:textId="77777777" w:rsidR="00D87355" w:rsidRPr="005A2667" w:rsidRDefault="00D87355" w:rsidP="008C3030">
            <w:pPr>
              <w:pStyle w:val="ListParagraph"/>
              <w:widowControl w:val="0"/>
              <w:numPr>
                <w:ilvl w:val="0"/>
                <w:numId w:val="20"/>
              </w:numPr>
              <w:spacing w:after="0"/>
              <w:ind w:left="426"/>
              <w:rPr>
                <w:rFonts w:cstheme="minorHAnsi"/>
              </w:rPr>
            </w:pPr>
            <w:r w:rsidRPr="005A2667">
              <w:rPr>
                <w:rFonts w:cstheme="minorHAnsi"/>
              </w:rPr>
              <w:t>Workplace risk management</w:t>
            </w:r>
          </w:p>
          <w:p w14:paraId="42B018FF" w14:textId="77777777" w:rsidR="00D87355" w:rsidRPr="005A2667" w:rsidRDefault="00D87355" w:rsidP="008C3030">
            <w:pPr>
              <w:pStyle w:val="ListParagraph"/>
              <w:widowControl w:val="0"/>
              <w:numPr>
                <w:ilvl w:val="0"/>
                <w:numId w:val="20"/>
              </w:numPr>
              <w:spacing w:after="0"/>
              <w:ind w:left="426"/>
              <w:rPr>
                <w:rFonts w:cstheme="minorHAnsi"/>
              </w:rPr>
            </w:pPr>
            <w:r w:rsidRPr="005A2667">
              <w:rPr>
                <w:rFonts w:cstheme="minorHAnsi"/>
              </w:rPr>
              <w:t>Prevention of work accidents</w:t>
            </w:r>
          </w:p>
          <w:p w14:paraId="78BBBA89" w14:textId="26A9A239" w:rsidR="00D87355" w:rsidRDefault="00D87355" w:rsidP="008C3030">
            <w:pPr>
              <w:pStyle w:val="ListParagraph"/>
              <w:widowControl w:val="0"/>
              <w:numPr>
                <w:ilvl w:val="0"/>
                <w:numId w:val="20"/>
              </w:numPr>
              <w:spacing w:after="0"/>
              <w:ind w:left="426"/>
              <w:rPr>
                <w:rFonts w:cstheme="minorHAnsi"/>
              </w:rPr>
            </w:pPr>
            <w:r w:rsidRPr="005A2667">
              <w:rPr>
                <w:rFonts w:cstheme="minorHAnsi"/>
              </w:rPr>
              <w:t>Health and safety rules</w:t>
            </w:r>
          </w:p>
          <w:p w14:paraId="5B4E742F" w14:textId="77777777" w:rsidR="003C56F2" w:rsidRDefault="00D87355" w:rsidP="00BA0D60">
            <w:pPr>
              <w:pStyle w:val="ListParagraph"/>
              <w:widowControl w:val="0"/>
              <w:numPr>
                <w:ilvl w:val="0"/>
                <w:numId w:val="20"/>
              </w:numPr>
              <w:spacing w:after="0"/>
              <w:ind w:left="426"/>
              <w:rPr>
                <w:rFonts w:cstheme="minorHAnsi"/>
              </w:rPr>
            </w:pPr>
            <w:r w:rsidRPr="008C3030">
              <w:rPr>
                <w:rFonts w:cstheme="minorHAnsi"/>
              </w:rPr>
              <w:t>Preparedness and response to emergency situations</w:t>
            </w:r>
          </w:p>
          <w:p w14:paraId="3F81BCA5" w14:textId="5491B82E" w:rsidR="00D87355" w:rsidRDefault="003C56F2" w:rsidP="00BA0D60">
            <w:pPr>
              <w:pStyle w:val="ListParagraph"/>
              <w:widowControl w:val="0"/>
              <w:numPr>
                <w:ilvl w:val="0"/>
                <w:numId w:val="20"/>
              </w:numPr>
              <w:spacing w:after="0"/>
              <w:ind w:left="426"/>
              <w:rPr>
                <w:rFonts w:cstheme="minorHAnsi"/>
              </w:rPr>
            </w:pPr>
            <w:r>
              <w:rPr>
                <w:rFonts w:cstheme="minorHAnsi"/>
              </w:rPr>
              <w:t>Measures for addressing GBV/SEA risks</w:t>
            </w:r>
            <w:r w:rsidR="00D87355" w:rsidRPr="008C3030">
              <w:rPr>
                <w:rFonts w:cstheme="minorHAnsi"/>
              </w:rPr>
              <w:t xml:space="preserve"> </w:t>
            </w:r>
          </w:p>
          <w:p w14:paraId="0D265CDB" w14:textId="560601D9" w:rsidR="00D87355" w:rsidRPr="008C3030" w:rsidRDefault="00D87355" w:rsidP="00BF3EAF">
            <w:pPr>
              <w:pStyle w:val="ListParagraph"/>
              <w:widowControl w:val="0"/>
              <w:spacing w:after="0"/>
              <w:ind w:left="426" w:firstLine="0"/>
              <w:rPr>
                <w:rFonts w:cstheme="minorHAnsi"/>
              </w:rPr>
            </w:pPr>
          </w:p>
        </w:tc>
        <w:tc>
          <w:tcPr>
            <w:tcW w:w="2250" w:type="dxa"/>
          </w:tcPr>
          <w:p w14:paraId="13C4F78E" w14:textId="3B617362" w:rsidR="00D87355" w:rsidRPr="00DE42B9" w:rsidRDefault="00D87355" w:rsidP="00935C2D">
            <w:pPr>
              <w:widowControl w:val="0"/>
              <w:rPr>
                <w:rFonts w:cstheme="minorHAnsi"/>
              </w:rPr>
            </w:pPr>
          </w:p>
        </w:tc>
        <w:tc>
          <w:tcPr>
            <w:tcW w:w="2250" w:type="dxa"/>
          </w:tcPr>
          <w:p w14:paraId="3156F5D5" w14:textId="5FD0FDAD" w:rsidR="00D87355" w:rsidRPr="00DE42B9" w:rsidRDefault="002B3872" w:rsidP="00935C2D">
            <w:pPr>
              <w:widowControl w:val="0"/>
              <w:rPr>
                <w:rFonts w:cstheme="minorHAnsi"/>
              </w:rPr>
            </w:pPr>
            <w:r w:rsidRPr="002B3872">
              <w:rPr>
                <w:rFonts w:cstheme="minorHAnsi"/>
              </w:rPr>
              <w:t xml:space="preserve">Ministry of Environment, Provincial Technical Staff, PISU (ESS, Technical Managers), Local Governments, </w:t>
            </w:r>
            <w:proofErr w:type="spellStart"/>
            <w:r w:rsidRPr="002B3872">
              <w:rPr>
                <w:rFonts w:cstheme="minorHAnsi"/>
              </w:rPr>
              <w:t>etc</w:t>
            </w:r>
            <w:proofErr w:type="spellEnd"/>
          </w:p>
        </w:tc>
        <w:tc>
          <w:tcPr>
            <w:tcW w:w="3150" w:type="dxa"/>
          </w:tcPr>
          <w:p w14:paraId="0659CCB2" w14:textId="47A1C036" w:rsidR="00D87355" w:rsidRPr="00FA2E86" w:rsidRDefault="00E1786E" w:rsidP="00935C2D">
            <w:pPr>
              <w:widowControl w:val="0"/>
              <w:rPr>
                <w:rFonts w:cstheme="minorHAnsi"/>
              </w:rPr>
            </w:pPr>
            <w:r w:rsidRPr="00FA2E86">
              <w:t>Throughout the Project duration</w:t>
            </w:r>
          </w:p>
        </w:tc>
      </w:tr>
      <w:tr w:rsidR="00D87355" w:rsidRPr="00DE42B9" w14:paraId="57A02F90" w14:textId="77777777" w:rsidTr="00FA2E86">
        <w:tc>
          <w:tcPr>
            <w:tcW w:w="6835" w:type="dxa"/>
            <w:gridSpan w:val="2"/>
          </w:tcPr>
          <w:p w14:paraId="6749FC91" w14:textId="77777777" w:rsidR="00D87355" w:rsidRPr="005A2667" w:rsidRDefault="00D87355" w:rsidP="00FA57BD">
            <w:pPr>
              <w:widowControl w:val="0"/>
              <w:rPr>
                <w:rFonts w:cstheme="minorHAnsi"/>
              </w:rPr>
            </w:pPr>
            <w:r w:rsidRPr="005A2667">
              <w:rPr>
                <w:rFonts w:cstheme="minorHAnsi"/>
                <w:b/>
              </w:rPr>
              <w:t>Grievance Mechanism Module</w:t>
            </w:r>
            <w:r w:rsidRPr="005A2667">
              <w:rPr>
                <w:rFonts w:cstheme="minorHAnsi"/>
              </w:rPr>
              <w:t>, design and production of a training module addressing the following aspects:</w:t>
            </w:r>
          </w:p>
          <w:p w14:paraId="1C6B28C2" w14:textId="77777777" w:rsidR="00D87355" w:rsidRPr="005A2667" w:rsidRDefault="00D87355" w:rsidP="00FA57BD">
            <w:pPr>
              <w:pStyle w:val="ListParagraph"/>
              <w:widowControl w:val="0"/>
              <w:numPr>
                <w:ilvl w:val="0"/>
                <w:numId w:val="20"/>
              </w:numPr>
              <w:spacing w:after="0"/>
              <w:ind w:left="426"/>
              <w:rPr>
                <w:rFonts w:cstheme="minorHAnsi"/>
              </w:rPr>
            </w:pPr>
            <w:r w:rsidRPr="005A2667">
              <w:rPr>
                <w:rFonts w:cstheme="minorHAnsi"/>
              </w:rPr>
              <w:t>Registration and processing procedure</w:t>
            </w:r>
          </w:p>
          <w:p w14:paraId="56076B66" w14:textId="77777777" w:rsidR="00D87355" w:rsidRPr="005A2667" w:rsidRDefault="00D87355" w:rsidP="00FA57BD">
            <w:pPr>
              <w:pStyle w:val="ListParagraph"/>
              <w:widowControl w:val="0"/>
              <w:numPr>
                <w:ilvl w:val="0"/>
                <w:numId w:val="20"/>
              </w:numPr>
              <w:spacing w:after="0"/>
              <w:ind w:left="426"/>
              <w:rPr>
                <w:rFonts w:cstheme="minorHAnsi"/>
              </w:rPr>
            </w:pPr>
            <w:r w:rsidRPr="005A2667">
              <w:rPr>
                <w:rFonts w:cstheme="minorHAnsi"/>
              </w:rPr>
              <w:t>Grievance redress procedure</w:t>
            </w:r>
          </w:p>
          <w:p w14:paraId="75B0087C" w14:textId="77777777" w:rsidR="00D87355" w:rsidRPr="005A2667" w:rsidRDefault="00D87355" w:rsidP="00FA57BD">
            <w:pPr>
              <w:pStyle w:val="ListParagraph"/>
              <w:widowControl w:val="0"/>
              <w:numPr>
                <w:ilvl w:val="0"/>
                <w:numId w:val="20"/>
              </w:numPr>
              <w:spacing w:after="0"/>
              <w:ind w:left="426"/>
              <w:rPr>
                <w:rFonts w:cstheme="minorHAnsi"/>
              </w:rPr>
            </w:pPr>
            <w:r w:rsidRPr="005A2667">
              <w:rPr>
                <w:rFonts w:cstheme="minorHAnsi"/>
              </w:rPr>
              <w:t>Documenting and processing grievances</w:t>
            </w:r>
          </w:p>
          <w:p w14:paraId="7D42747B" w14:textId="77777777" w:rsidR="00D87355" w:rsidRPr="005A2667" w:rsidRDefault="00D87355" w:rsidP="00FA57BD">
            <w:pPr>
              <w:pStyle w:val="ListParagraph"/>
              <w:widowControl w:val="0"/>
              <w:numPr>
                <w:ilvl w:val="0"/>
                <w:numId w:val="20"/>
              </w:numPr>
              <w:spacing w:after="0"/>
              <w:ind w:left="426"/>
              <w:rPr>
                <w:rFonts w:cstheme="minorHAnsi"/>
              </w:rPr>
            </w:pPr>
            <w:r w:rsidRPr="005A2667">
              <w:rPr>
                <w:rFonts w:cstheme="minorHAnsi"/>
              </w:rPr>
              <w:t>Use of the procedure by different stakeholders</w:t>
            </w:r>
          </w:p>
          <w:p w14:paraId="4AAF3A6B" w14:textId="2DEE26D4" w:rsidR="00D87355" w:rsidRPr="00DE42B9" w:rsidRDefault="00D87355" w:rsidP="00FA57BD">
            <w:pPr>
              <w:widowControl w:val="0"/>
              <w:rPr>
                <w:rFonts w:cstheme="minorHAnsi"/>
              </w:rPr>
            </w:pPr>
          </w:p>
        </w:tc>
        <w:tc>
          <w:tcPr>
            <w:tcW w:w="2250" w:type="dxa"/>
          </w:tcPr>
          <w:p w14:paraId="3F60E726" w14:textId="2AFB2E0F" w:rsidR="00D87355" w:rsidRPr="00DE42B9" w:rsidRDefault="00D87355" w:rsidP="00935C2D">
            <w:pPr>
              <w:widowControl w:val="0"/>
              <w:rPr>
                <w:rFonts w:cstheme="minorHAnsi"/>
              </w:rPr>
            </w:pPr>
          </w:p>
        </w:tc>
        <w:tc>
          <w:tcPr>
            <w:tcW w:w="2250" w:type="dxa"/>
          </w:tcPr>
          <w:p w14:paraId="248AF20A" w14:textId="63F45D7F" w:rsidR="00D87355" w:rsidRPr="00DE42B9" w:rsidRDefault="00694228" w:rsidP="00935C2D">
            <w:pPr>
              <w:widowControl w:val="0"/>
              <w:rPr>
                <w:rFonts w:cstheme="minorHAnsi"/>
              </w:rPr>
            </w:pPr>
            <w:r>
              <w:rPr>
                <w:rFonts w:cstheme="minorHAnsi"/>
              </w:rPr>
              <w:t>MASFAMU/FAS</w:t>
            </w:r>
            <w:r w:rsidRPr="005A2667">
              <w:rPr>
                <w:rFonts w:cstheme="minorHAnsi"/>
              </w:rPr>
              <w:t>, Provincial Technical Staff, P</w:t>
            </w:r>
            <w:r>
              <w:rPr>
                <w:rFonts w:cstheme="minorHAnsi"/>
              </w:rPr>
              <w:t>ISU</w:t>
            </w:r>
            <w:r w:rsidRPr="005A2667">
              <w:rPr>
                <w:rFonts w:cstheme="minorHAnsi"/>
              </w:rPr>
              <w:t xml:space="preserve"> (</w:t>
            </w:r>
            <w:r>
              <w:rPr>
                <w:rFonts w:cstheme="minorHAnsi"/>
              </w:rPr>
              <w:t>GSS</w:t>
            </w:r>
            <w:r w:rsidRPr="005A2667">
              <w:rPr>
                <w:rFonts w:cstheme="minorHAnsi"/>
              </w:rPr>
              <w:t>, Project Leaders, Technical Managers), Local Governments, Civil Society, Local NGOs</w:t>
            </w:r>
          </w:p>
        </w:tc>
        <w:tc>
          <w:tcPr>
            <w:tcW w:w="3150" w:type="dxa"/>
          </w:tcPr>
          <w:p w14:paraId="03907333" w14:textId="78C01FC6" w:rsidR="00D87355" w:rsidRPr="00FA2E86" w:rsidRDefault="00E1786E" w:rsidP="00935C2D">
            <w:pPr>
              <w:widowControl w:val="0"/>
              <w:rPr>
                <w:rFonts w:cstheme="minorHAnsi"/>
              </w:rPr>
            </w:pPr>
            <w:r w:rsidRPr="00FA2E86">
              <w:t>Throughout the Project duration</w:t>
            </w:r>
          </w:p>
        </w:tc>
      </w:tr>
    </w:tbl>
    <w:p w14:paraId="67532740" w14:textId="77777777" w:rsidR="00701091" w:rsidRDefault="00701091"/>
    <w:sectPr w:rsidR="00701091" w:rsidSect="00E7510E">
      <w:headerReference w:type="even" r:id="rId12"/>
      <w:headerReference w:type="default" r:id="rId13"/>
      <w:footerReference w:type="default" r:id="rId14"/>
      <w:head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B319C" w14:textId="77777777" w:rsidR="00E445F2" w:rsidRDefault="00E445F2" w:rsidP="00E35CB2">
      <w:pPr>
        <w:spacing w:after="0" w:line="240" w:lineRule="auto"/>
      </w:pPr>
      <w:r>
        <w:separator/>
      </w:r>
    </w:p>
  </w:endnote>
  <w:endnote w:type="continuationSeparator" w:id="0">
    <w:p w14:paraId="34CF28DA" w14:textId="77777777" w:rsidR="00E445F2" w:rsidRDefault="00E445F2"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175744"/>
      <w:docPartObj>
        <w:docPartGallery w:val="Page Numbers (Bottom of Page)"/>
        <w:docPartUnique/>
      </w:docPartObj>
    </w:sdtPr>
    <w:sdtEndPr>
      <w:rPr>
        <w:color w:val="7F7F7F" w:themeColor="background1" w:themeShade="7F"/>
        <w:spacing w:val="60"/>
      </w:rPr>
    </w:sdtEndPr>
    <w:sdtContent>
      <w:p w14:paraId="60A8E2E4" w14:textId="6B23986A" w:rsidR="00036C3A" w:rsidRDefault="00036C3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4A153B37" w14:textId="77777777" w:rsidR="00036C3A" w:rsidRDefault="00036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39A1F83B" w:rsidR="00036C3A" w:rsidRDefault="00036C3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18</w:t>
        </w:r>
        <w:r>
          <w:rPr>
            <w:noProof/>
          </w:rPr>
          <w:fldChar w:fldCharType="end"/>
        </w:r>
        <w:r>
          <w:t xml:space="preserve"> | </w:t>
        </w:r>
        <w:r>
          <w:rPr>
            <w:color w:val="7F7F7F" w:themeColor="background1" w:themeShade="7F"/>
            <w:spacing w:val="60"/>
          </w:rPr>
          <w:t>Page</w:t>
        </w:r>
      </w:p>
    </w:sdtContent>
  </w:sdt>
  <w:p w14:paraId="64B00D19" w14:textId="77777777" w:rsidR="00036C3A" w:rsidRDefault="00036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8E68C" w14:textId="77777777" w:rsidR="00E445F2" w:rsidRDefault="00E445F2" w:rsidP="00E35CB2">
      <w:pPr>
        <w:spacing w:after="0" w:line="240" w:lineRule="auto"/>
      </w:pPr>
      <w:r>
        <w:separator/>
      </w:r>
    </w:p>
  </w:footnote>
  <w:footnote w:type="continuationSeparator" w:id="0">
    <w:p w14:paraId="78D11A42" w14:textId="77777777" w:rsidR="00E445F2" w:rsidRDefault="00E445F2" w:rsidP="00E3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036C3A" w:rsidRDefault="00036C3A">
    <w:pPr>
      <w:pStyle w:val="Header"/>
    </w:pPr>
    <w:r>
      <w:rPr>
        <w:noProof/>
        <w:lang w:val="pt-PT" w:eastAsia="pt-PT"/>
      </w:rPr>
      <mc:AlternateContent>
        <mc:Choice Requires="wps">
          <w:drawing>
            <wp:anchor distT="0" distB="0" distL="114300" distR="114300" simplePos="0" relativeHeight="251666432"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036C3A" w:rsidRDefault="00036C3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036C3A" w:rsidRDefault="00036C3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8921" w14:textId="3AFD88BE" w:rsidR="00036C3A" w:rsidRPr="00506C68" w:rsidRDefault="00036C3A" w:rsidP="008F1333">
    <w:pPr>
      <w:pStyle w:val="Header"/>
      <w:rPr>
        <w:rFonts w:cstheme="minorHAnsi"/>
        <w:b/>
        <w:color w:val="808080" w:themeColor="background1" w:themeShade="80"/>
        <w:sz w:val="16"/>
        <w:szCs w:val="16"/>
      </w:rPr>
    </w:pPr>
    <w:r>
      <w:rPr>
        <w:rFonts w:cstheme="minorHAnsi"/>
        <w:b/>
        <w:noProof/>
        <w:sz w:val="16"/>
        <w:szCs w:val="16"/>
        <w:lang w:val="pt-PT" w:eastAsia="pt-PT"/>
      </w:rPr>
      <mc:AlternateContent>
        <mc:Choice Requires="wps">
          <w:drawing>
            <wp:anchor distT="0" distB="0" distL="114300" distR="114300" simplePos="0" relativeHeight="251667456"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036C3A" w:rsidRDefault="00036C3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036C3A" w:rsidRDefault="00036C3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06C68">
      <w:rPr>
        <w:rFonts w:cstheme="minorHAnsi"/>
        <w:b/>
        <w:color w:val="808080" w:themeColor="background1" w:themeShade="80"/>
        <w:sz w:val="16"/>
        <w:szCs w:val="16"/>
      </w:rPr>
      <w:t>THE WORLD BANK</w:t>
    </w:r>
  </w:p>
  <w:p w14:paraId="092AB579" w14:textId="7FB56BAD" w:rsidR="00036C3A" w:rsidRPr="00506C68" w:rsidRDefault="00036C3A" w:rsidP="008F1333">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ENVIRONMENTAL AND</w:t>
    </w:r>
    <w:r>
      <w:rPr>
        <w:rFonts w:cstheme="minorHAnsi"/>
        <w:b/>
        <w:color w:val="808080" w:themeColor="background1" w:themeShade="80"/>
        <w:sz w:val="16"/>
        <w:szCs w:val="16"/>
      </w:rPr>
      <w:t xml:space="preserve"> SOCIAL COMMITMENT PLAN (ESCP) </w:t>
    </w:r>
    <w:r w:rsidRPr="00506C68">
      <w:rPr>
        <w:rFonts w:cstheme="minorHAnsi"/>
        <w:b/>
        <w:color w:val="808080" w:themeColor="background1" w:themeShade="80"/>
        <w:sz w:val="16"/>
        <w:szCs w:val="16"/>
      </w:rPr>
      <w:t xml:space="preserve">- </w:t>
    </w:r>
    <w:r>
      <w:rPr>
        <w:rFonts w:cstheme="minorHAnsi"/>
        <w:b/>
        <w:color w:val="808080" w:themeColor="background1" w:themeShade="80"/>
        <w:sz w:val="16"/>
        <w:szCs w:val="16"/>
      </w:rPr>
      <w:t>May</w:t>
    </w:r>
    <w:r w:rsidRPr="00506C68">
      <w:rPr>
        <w:rFonts w:cstheme="minorHAnsi"/>
        <w:b/>
        <w:color w:val="808080" w:themeColor="background1" w:themeShade="80"/>
        <w:sz w:val="16"/>
        <w:szCs w:val="16"/>
      </w:rPr>
      <w:t xml:space="preserve"> 201</w:t>
    </w:r>
    <w:r>
      <w:rPr>
        <w:rFonts w:cstheme="minorHAnsi"/>
        <w:b/>
        <w:color w:val="808080" w:themeColor="background1" w:themeShade="80"/>
        <w:sz w:val="16"/>
        <w:szCs w:val="16"/>
      </w:rPr>
      <w:t>9</w:t>
    </w:r>
  </w:p>
  <w:p w14:paraId="46808772" w14:textId="77777777" w:rsidR="00036C3A" w:rsidRPr="00AD0A1F" w:rsidRDefault="00036C3A"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036C3A" w:rsidRDefault="00036C3A">
    <w:pPr>
      <w:pStyle w:val="Header"/>
    </w:pPr>
    <w:r>
      <w:rPr>
        <w:noProof/>
        <w:lang w:val="pt-PT" w:eastAsia="pt-PT"/>
      </w:rPr>
      <mc:AlternateContent>
        <mc:Choice Requires="wps">
          <w:drawing>
            <wp:anchor distT="0" distB="0" distL="114300" distR="114300" simplePos="0" relativeHeight="251665408"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036C3A" w:rsidRDefault="00036C3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036C3A" w:rsidRDefault="00036C3A"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77777777" w:rsidR="00036C3A" w:rsidRDefault="00E445F2">
    <w:pPr>
      <w:pStyle w:val="Header"/>
    </w:pPr>
    <w:r>
      <w:rPr>
        <w:noProof/>
      </w:rPr>
      <w:pict w14:anchorId="187C8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7" o:spid="_x0000_s2051"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B8D" w14:textId="77777777" w:rsidR="00036C3A" w:rsidRPr="00506C68" w:rsidRDefault="00036C3A" w:rsidP="000A0AEB">
    <w:pPr>
      <w:pStyle w:val="Header"/>
      <w:rPr>
        <w:rFonts w:cstheme="minorHAnsi"/>
        <w:b/>
        <w:color w:val="808080" w:themeColor="background1" w:themeShade="80"/>
        <w:sz w:val="16"/>
        <w:szCs w:val="16"/>
      </w:rPr>
    </w:pPr>
    <w:r w:rsidRPr="00506C68">
      <w:rPr>
        <w:rFonts w:cstheme="minorHAnsi"/>
        <w:b/>
        <w:noProof/>
        <w:sz w:val="16"/>
        <w:szCs w:val="16"/>
        <w:lang w:val="pt-PT" w:eastAsia="pt-PT"/>
      </w:rPr>
      <mc:AlternateContent>
        <mc:Choice Requires="wps">
          <w:drawing>
            <wp:anchor distT="0" distB="0" distL="114300" distR="114300" simplePos="0" relativeHeight="251669504"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036C3A" w:rsidRDefault="00036C3A"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036C3A" w:rsidRDefault="00036C3A"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06C68">
      <w:rPr>
        <w:rFonts w:cstheme="minorHAnsi"/>
        <w:b/>
        <w:color w:val="808080" w:themeColor="background1" w:themeShade="80"/>
        <w:sz w:val="16"/>
        <w:szCs w:val="16"/>
      </w:rPr>
      <w:t>THE WORLD BANK</w:t>
    </w:r>
  </w:p>
  <w:p w14:paraId="52898C3A" w14:textId="442344D2" w:rsidR="00036C3A" w:rsidRPr="00506C68" w:rsidRDefault="00036C3A" w:rsidP="000A0AEB">
    <w:pPr>
      <w:pStyle w:val="Header"/>
      <w:rPr>
        <w:rFonts w:cstheme="minorHAnsi"/>
        <w:b/>
        <w:color w:val="808080" w:themeColor="background1" w:themeShade="80"/>
        <w:sz w:val="16"/>
        <w:szCs w:val="16"/>
      </w:rPr>
    </w:pPr>
    <w:r>
      <w:rPr>
        <w:rFonts w:cstheme="minorHAnsi"/>
        <w:b/>
        <w:color w:val="808080" w:themeColor="background1" w:themeShade="80"/>
        <w:sz w:val="16"/>
        <w:szCs w:val="16"/>
      </w:rPr>
      <w:t>AO SSN Project – May 2019</w:t>
    </w:r>
  </w:p>
  <w:p w14:paraId="01D57E84" w14:textId="77777777" w:rsidR="00036C3A" w:rsidRPr="00AD0A1F" w:rsidRDefault="00036C3A"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77777777" w:rsidR="00036C3A" w:rsidRDefault="00E445F2">
    <w:pPr>
      <w:pStyle w:val="Header"/>
    </w:pPr>
    <w:r>
      <w:rPr>
        <w:noProof/>
      </w:rPr>
      <w:pict w14:anchorId="5FB6E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6" o:spid="_x0000_s2050"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EBB"/>
    <w:multiLevelType w:val="hybridMultilevel"/>
    <w:tmpl w:val="64125C08"/>
    <w:lvl w:ilvl="0" w:tplc="2A2C2546">
      <w:start w:val="1"/>
      <w:numFmt w:val="decimal"/>
      <w:lvlText w:val="%1."/>
      <w:lvlJc w:val="left"/>
      <w:pPr>
        <w:ind w:left="720" w:hanging="360"/>
      </w:pPr>
      <w:rPr>
        <w:rFonts w:eastAsia="Calibr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42FBC"/>
    <w:multiLevelType w:val="hybridMultilevel"/>
    <w:tmpl w:val="E0280B9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5E27B6B"/>
    <w:multiLevelType w:val="hybridMultilevel"/>
    <w:tmpl w:val="03B0EE6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1E81"/>
    <w:multiLevelType w:val="hybridMultilevel"/>
    <w:tmpl w:val="54EAF2CE"/>
    <w:lvl w:ilvl="0" w:tplc="874CDF40">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C333315"/>
    <w:multiLevelType w:val="hybridMultilevel"/>
    <w:tmpl w:val="6714010A"/>
    <w:lvl w:ilvl="0" w:tplc="E65A8972">
      <w:start w:val="1"/>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2466C"/>
    <w:multiLevelType w:val="hybridMultilevel"/>
    <w:tmpl w:val="1434742A"/>
    <w:lvl w:ilvl="0" w:tplc="A7063CA6">
      <w:start w:val="1"/>
      <w:numFmt w:val="decimal"/>
      <w:lvlText w:val="%1."/>
      <w:lvlJc w:val="left"/>
      <w:pPr>
        <w:ind w:left="720" w:hanging="360"/>
      </w:pPr>
      <w:rPr>
        <w:rFonts w:eastAsia="Calibr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26ABF"/>
    <w:multiLevelType w:val="hybridMultilevel"/>
    <w:tmpl w:val="B964C3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2"/>
  </w:num>
  <w:num w:numId="2">
    <w:abstractNumId w:val="9"/>
  </w:num>
  <w:num w:numId="3">
    <w:abstractNumId w:val="23"/>
  </w:num>
  <w:num w:numId="4">
    <w:abstractNumId w:val="21"/>
  </w:num>
  <w:num w:numId="5">
    <w:abstractNumId w:val="16"/>
  </w:num>
  <w:num w:numId="6">
    <w:abstractNumId w:val="25"/>
  </w:num>
  <w:num w:numId="7">
    <w:abstractNumId w:val="4"/>
  </w:num>
  <w:num w:numId="8">
    <w:abstractNumId w:val="12"/>
  </w:num>
  <w:num w:numId="9">
    <w:abstractNumId w:val="3"/>
  </w:num>
  <w:num w:numId="10">
    <w:abstractNumId w:val="18"/>
  </w:num>
  <w:num w:numId="11">
    <w:abstractNumId w:val="10"/>
  </w:num>
  <w:num w:numId="12">
    <w:abstractNumId w:val="8"/>
  </w:num>
  <w:num w:numId="13">
    <w:abstractNumId w:val="7"/>
  </w:num>
  <w:num w:numId="14">
    <w:abstractNumId w:val="19"/>
  </w:num>
  <w:num w:numId="15">
    <w:abstractNumId w:val="17"/>
  </w:num>
  <w:num w:numId="16">
    <w:abstractNumId w:val="24"/>
  </w:num>
  <w:num w:numId="17">
    <w:abstractNumId w:val="15"/>
  </w:num>
  <w:num w:numId="18">
    <w:abstractNumId w:val="2"/>
  </w:num>
  <w:num w:numId="19">
    <w:abstractNumId w:val="13"/>
  </w:num>
  <w:num w:numId="20">
    <w:abstractNumId w:val="5"/>
  </w:num>
  <w:num w:numId="21">
    <w:abstractNumId w:val="1"/>
  </w:num>
  <w:num w:numId="22">
    <w:abstractNumId w:val="6"/>
  </w:num>
  <w:num w:numId="23">
    <w:abstractNumId w:val="11"/>
  </w:num>
  <w:num w:numId="24">
    <w:abstractNumId w:val="20"/>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AC8"/>
    <w:rsid w:val="00002B96"/>
    <w:rsid w:val="000034DD"/>
    <w:rsid w:val="00004CB3"/>
    <w:rsid w:val="00011EBF"/>
    <w:rsid w:val="00012098"/>
    <w:rsid w:val="000124AF"/>
    <w:rsid w:val="000128FE"/>
    <w:rsid w:val="000132C7"/>
    <w:rsid w:val="00013663"/>
    <w:rsid w:val="00015A47"/>
    <w:rsid w:val="0001758C"/>
    <w:rsid w:val="00021A5C"/>
    <w:rsid w:val="00022923"/>
    <w:rsid w:val="00023A80"/>
    <w:rsid w:val="00026327"/>
    <w:rsid w:val="00026C40"/>
    <w:rsid w:val="00031703"/>
    <w:rsid w:val="00033CA0"/>
    <w:rsid w:val="00036C3A"/>
    <w:rsid w:val="00040743"/>
    <w:rsid w:val="00044394"/>
    <w:rsid w:val="0004446A"/>
    <w:rsid w:val="00044E7A"/>
    <w:rsid w:val="00047A48"/>
    <w:rsid w:val="00051F1D"/>
    <w:rsid w:val="00053C5B"/>
    <w:rsid w:val="0005481F"/>
    <w:rsid w:val="000561A4"/>
    <w:rsid w:val="00063435"/>
    <w:rsid w:val="00066E4A"/>
    <w:rsid w:val="000718BC"/>
    <w:rsid w:val="00071F61"/>
    <w:rsid w:val="000808FB"/>
    <w:rsid w:val="00081825"/>
    <w:rsid w:val="00082DE0"/>
    <w:rsid w:val="00085C13"/>
    <w:rsid w:val="00092628"/>
    <w:rsid w:val="0009765E"/>
    <w:rsid w:val="000A097F"/>
    <w:rsid w:val="000A0AEB"/>
    <w:rsid w:val="000A1E89"/>
    <w:rsid w:val="000A205F"/>
    <w:rsid w:val="000A3764"/>
    <w:rsid w:val="000A38EB"/>
    <w:rsid w:val="000A4A21"/>
    <w:rsid w:val="000B0093"/>
    <w:rsid w:val="000B1513"/>
    <w:rsid w:val="000B5DEE"/>
    <w:rsid w:val="000B6C87"/>
    <w:rsid w:val="000B7466"/>
    <w:rsid w:val="000B7699"/>
    <w:rsid w:val="000B7B08"/>
    <w:rsid w:val="000C1F7A"/>
    <w:rsid w:val="000C42E8"/>
    <w:rsid w:val="000C50C0"/>
    <w:rsid w:val="000C6C2C"/>
    <w:rsid w:val="000D043C"/>
    <w:rsid w:val="000D42E1"/>
    <w:rsid w:val="000E69EF"/>
    <w:rsid w:val="000F265C"/>
    <w:rsid w:val="000F2E62"/>
    <w:rsid w:val="00100272"/>
    <w:rsid w:val="00102C14"/>
    <w:rsid w:val="00113752"/>
    <w:rsid w:val="00122164"/>
    <w:rsid w:val="001304A8"/>
    <w:rsid w:val="00131A87"/>
    <w:rsid w:val="00134E29"/>
    <w:rsid w:val="001422A2"/>
    <w:rsid w:val="00142B1E"/>
    <w:rsid w:val="00144F63"/>
    <w:rsid w:val="001465A4"/>
    <w:rsid w:val="00146A78"/>
    <w:rsid w:val="00146AF0"/>
    <w:rsid w:val="00146FEE"/>
    <w:rsid w:val="00147DBF"/>
    <w:rsid w:val="00152CC3"/>
    <w:rsid w:val="00154D0A"/>
    <w:rsid w:val="001575B4"/>
    <w:rsid w:val="00162A51"/>
    <w:rsid w:val="0016519A"/>
    <w:rsid w:val="001706D9"/>
    <w:rsid w:val="00170978"/>
    <w:rsid w:val="001722BA"/>
    <w:rsid w:val="001735CA"/>
    <w:rsid w:val="00175BD5"/>
    <w:rsid w:val="00180640"/>
    <w:rsid w:val="00181902"/>
    <w:rsid w:val="00181C52"/>
    <w:rsid w:val="001878F9"/>
    <w:rsid w:val="0019187B"/>
    <w:rsid w:val="00194A4B"/>
    <w:rsid w:val="00195BF2"/>
    <w:rsid w:val="00197015"/>
    <w:rsid w:val="001A1149"/>
    <w:rsid w:val="001A533B"/>
    <w:rsid w:val="001A7BD5"/>
    <w:rsid w:val="001B452C"/>
    <w:rsid w:val="001C36DB"/>
    <w:rsid w:val="001C45BF"/>
    <w:rsid w:val="001C56DD"/>
    <w:rsid w:val="001D2432"/>
    <w:rsid w:val="001D356A"/>
    <w:rsid w:val="001D4EE0"/>
    <w:rsid w:val="001D78A8"/>
    <w:rsid w:val="001D7BDD"/>
    <w:rsid w:val="001E7D0B"/>
    <w:rsid w:val="001F05A7"/>
    <w:rsid w:val="001F4109"/>
    <w:rsid w:val="001F58D6"/>
    <w:rsid w:val="002000B2"/>
    <w:rsid w:val="002034F1"/>
    <w:rsid w:val="0020431E"/>
    <w:rsid w:val="002108AF"/>
    <w:rsid w:val="002216CD"/>
    <w:rsid w:val="00223773"/>
    <w:rsid w:val="00246F6E"/>
    <w:rsid w:val="00253388"/>
    <w:rsid w:val="00255247"/>
    <w:rsid w:val="00256E8D"/>
    <w:rsid w:val="002645DA"/>
    <w:rsid w:val="00266460"/>
    <w:rsid w:val="00271C31"/>
    <w:rsid w:val="00275846"/>
    <w:rsid w:val="002762F8"/>
    <w:rsid w:val="002867EB"/>
    <w:rsid w:val="002900CC"/>
    <w:rsid w:val="0029168A"/>
    <w:rsid w:val="0029223F"/>
    <w:rsid w:val="0029535A"/>
    <w:rsid w:val="00295C58"/>
    <w:rsid w:val="00296B75"/>
    <w:rsid w:val="002A0C04"/>
    <w:rsid w:val="002B04DB"/>
    <w:rsid w:val="002B3872"/>
    <w:rsid w:val="002C4801"/>
    <w:rsid w:val="002C5A09"/>
    <w:rsid w:val="002C7822"/>
    <w:rsid w:val="002D11B6"/>
    <w:rsid w:val="002D36AF"/>
    <w:rsid w:val="002D440E"/>
    <w:rsid w:val="002D5E3A"/>
    <w:rsid w:val="002D7B18"/>
    <w:rsid w:val="002E1042"/>
    <w:rsid w:val="002E325A"/>
    <w:rsid w:val="002E55FE"/>
    <w:rsid w:val="002E7419"/>
    <w:rsid w:val="002F0B51"/>
    <w:rsid w:val="002F64CF"/>
    <w:rsid w:val="00301D4F"/>
    <w:rsid w:val="00305BCF"/>
    <w:rsid w:val="00310A80"/>
    <w:rsid w:val="00310F9E"/>
    <w:rsid w:val="00312CC6"/>
    <w:rsid w:val="00316E2F"/>
    <w:rsid w:val="00317B47"/>
    <w:rsid w:val="00324D30"/>
    <w:rsid w:val="003259FB"/>
    <w:rsid w:val="00325A2C"/>
    <w:rsid w:val="0033117B"/>
    <w:rsid w:val="00331885"/>
    <w:rsid w:val="00332FCC"/>
    <w:rsid w:val="00334C11"/>
    <w:rsid w:val="00347F05"/>
    <w:rsid w:val="00351CD6"/>
    <w:rsid w:val="00353E8F"/>
    <w:rsid w:val="00354AD9"/>
    <w:rsid w:val="003570EB"/>
    <w:rsid w:val="0036097D"/>
    <w:rsid w:val="00367F16"/>
    <w:rsid w:val="00375146"/>
    <w:rsid w:val="00375BD0"/>
    <w:rsid w:val="00375D7D"/>
    <w:rsid w:val="003765B6"/>
    <w:rsid w:val="00394666"/>
    <w:rsid w:val="00395293"/>
    <w:rsid w:val="003974D6"/>
    <w:rsid w:val="003A09B0"/>
    <w:rsid w:val="003A2A63"/>
    <w:rsid w:val="003A3AB7"/>
    <w:rsid w:val="003B40F4"/>
    <w:rsid w:val="003B5E96"/>
    <w:rsid w:val="003C1D4C"/>
    <w:rsid w:val="003C1EE8"/>
    <w:rsid w:val="003C2002"/>
    <w:rsid w:val="003C56F2"/>
    <w:rsid w:val="003D1F19"/>
    <w:rsid w:val="003E1D7B"/>
    <w:rsid w:val="003E48BD"/>
    <w:rsid w:val="003E4C98"/>
    <w:rsid w:val="003E6AA6"/>
    <w:rsid w:val="003F2715"/>
    <w:rsid w:val="003F7918"/>
    <w:rsid w:val="00403D18"/>
    <w:rsid w:val="00404812"/>
    <w:rsid w:val="00404B59"/>
    <w:rsid w:val="004052A2"/>
    <w:rsid w:val="004075A9"/>
    <w:rsid w:val="004137A2"/>
    <w:rsid w:val="0041418E"/>
    <w:rsid w:val="004173F6"/>
    <w:rsid w:val="004222F1"/>
    <w:rsid w:val="00422BDD"/>
    <w:rsid w:val="00423785"/>
    <w:rsid w:val="00423CAC"/>
    <w:rsid w:val="00425CD3"/>
    <w:rsid w:val="0043065D"/>
    <w:rsid w:val="00433B26"/>
    <w:rsid w:val="00436113"/>
    <w:rsid w:val="004444C1"/>
    <w:rsid w:val="0045080E"/>
    <w:rsid w:val="00454336"/>
    <w:rsid w:val="0046130D"/>
    <w:rsid w:val="0046390A"/>
    <w:rsid w:val="00463FF5"/>
    <w:rsid w:val="00464D52"/>
    <w:rsid w:val="004650CC"/>
    <w:rsid w:val="0046582A"/>
    <w:rsid w:val="00471255"/>
    <w:rsid w:val="004728A0"/>
    <w:rsid w:val="00473282"/>
    <w:rsid w:val="00474BE5"/>
    <w:rsid w:val="0047550F"/>
    <w:rsid w:val="00477BE3"/>
    <w:rsid w:val="00482C84"/>
    <w:rsid w:val="00482E81"/>
    <w:rsid w:val="004909BA"/>
    <w:rsid w:val="00491701"/>
    <w:rsid w:val="00492F9A"/>
    <w:rsid w:val="00493FB9"/>
    <w:rsid w:val="00495180"/>
    <w:rsid w:val="004963B1"/>
    <w:rsid w:val="004A0A2B"/>
    <w:rsid w:val="004A0A83"/>
    <w:rsid w:val="004A0CFD"/>
    <w:rsid w:val="004A137B"/>
    <w:rsid w:val="004A7869"/>
    <w:rsid w:val="004A7DCB"/>
    <w:rsid w:val="004B0C70"/>
    <w:rsid w:val="004B5968"/>
    <w:rsid w:val="004C681B"/>
    <w:rsid w:val="004D3A88"/>
    <w:rsid w:val="004D65A4"/>
    <w:rsid w:val="004D7C69"/>
    <w:rsid w:val="004E2BAC"/>
    <w:rsid w:val="004E51B0"/>
    <w:rsid w:val="004E5289"/>
    <w:rsid w:val="004E7CEA"/>
    <w:rsid w:val="004F1025"/>
    <w:rsid w:val="004F37BC"/>
    <w:rsid w:val="004F7421"/>
    <w:rsid w:val="00503F93"/>
    <w:rsid w:val="00506C14"/>
    <w:rsid w:val="00506C68"/>
    <w:rsid w:val="00512C33"/>
    <w:rsid w:val="00513029"/>
    <w:rsid w:val="005136A9"/>
    <w:rsid w:val="00526883"/>
    <w:rsid w:val="00530594"/>
    <w:rsid w:val="0053072C"/>
    <w:rsid w:val="005348A2"/>
    <w:rsid w:val="00536689"/>
    <w:rsid w:val="00544844"/>
    <w:rsid w:val="0054754E"/>
    <w:rsid w:val="0055127F"/>
    <w:rsid w:val="00560102"/>
    <w:rsid w:val="00561847"/>
    <w:rsid w:val="00561AFB"/>
    <w:rsid w:val="00570B1A"/>
    <w:rsid w:val="00570B8B"/>
    <w:rsid w:val="005722B9"/>
    <w:rsid w:val="005725CC"/>
    <w:rsid w:val="00575258"/>
    <w:rsid w:val="00576631"/>
    <w:rsid w:val="00591840"/>
    <w:rsid w:val="00593C8E"/>
    <w:rsid w:val="00597CC6"/>
    <w:rsid w:val="005A11DD"/>
    <w:rsid w:val="005B2EED"/>
    <w:rsid w:val="005B4BE0"/>
    <w:rsid w:val="005B4E74"/>
    <w:rsid w:val="005B5951"/>
    <w:rsid w:val="005B7DA2"/>
    <w:rsid w:val="005C4926"/>
    <w:rsid w:val="005C5F8B"/>
    <w:rsid w:val="005D65B5"/>
    <w:rsid w:val="005E2E4D"/>
    <w:rsid w:val="005E3DC1"/>
    <w:rsid w:val="005E6916"/>
    <w:rsid w:val="005F13A2"/>
    <w:rsid w:val="005F1B0E"/>
    <w:rsid w:val="005F4743"/>
    <w:rsid w:val="00600CF7"/>
    <w:rsid w:val="006036CE"/>
    <w:rsid w:val="00606CA7"/>
    <w:rsid w:val="00607EC7"/>
    <w:rsid w:val="006110F8"/>
    <w:rsid w:val="00614E29"/>
    <w:rsid w:val="006175DC"/>
    <w:rsid w:val="006179D6"/>
    <w:rsid w:val="00620639"/>
    <w:rsid w:val="00627DBD"/>
    <w:rsid w:val="00630C76"/>
    <w:rsid w:val="006321A2"/>
    <w:rsid w:val="00637419"/>
    <w:rsid w:val="006477C1"/>
    <w:rsid w:val="006519A9"/>
    <w:rsid w:val="00652D70"/>
    <w:rsid w:val="00655E8D"/>
    <w:rsid w:val="00661B76"/>
    <w:rsid w:val="00662D45"/>
    <w:rsid w:val="00673A3D"/>
    <w:rsid w:val="00673BC8"/>
    <w:rsid w:val="00674602"/>
    <w:rsid w:val="00676E7B"/>
    <w:rsid w:val="006835E0"/>
    <w:rsid w:val="00691486"/>
    <w:rsid w:val="00692228"/>
    <w:rsid w:val="00694228"/>
    <w:rsid w:val="00694763"/>
    <w:rsid w:val="006A4562"/>
    <w:rsid w:val="006A7EF5"/>
    <w:rsid w:val="006B06A4"/>
    <w:rsid w:val="006B4A26"/>
    <w:rsid w:val="006B7AAB"/>
    <w:rsid w:val="006C1B99"/>
    <w:rsid w:val="006C7D6A"/>
    <w:rsid w:val="006D16F0"/>
    <w:rsid w:val="006D412B"/>
    <w:rsid w:val="006D4DDB"/>
    <w:rsid w:val="006E6F40"/>
    <w:rsid w:val="006E7403"/>
    <w:rsid w:val="006E7AD1"/>
    <w:rsid w:val="006F0B0A"/>
    <w:rsid w:val="006F0DF5"/>
    <w:rsid w:val="006F3ED8"/>
    <w:rsid w:val="006F4A8B"/>
    <w:rsid w:val="006F5362"/>
    <w:rsid w:val="00701091"/>
    <w:rsid w:val="007038ED"/>
    <w:rsid w:val="00706E8A"/>
    <w:rsid w:val="00717524"/>
    <w:rsid w:val="007208FD"/>
    <w:rsid w:val="0072141F"/>
    <w:rsid w:val="00721F4E"/>
    <w:rsid w:val="00722B57"/>
    <w:rsid w:val="00727D74"/>
    <w:rsid w:val="0073367A"/>
    <w:rsid w:val="0073471D"/>
    <w:rsid w:val="00734F89"/>
    <w:rsid w:val="0074136F"/>
    <w:rsid w:val="00744980"/>
    <w:rsid w:val="007449B2"/>
    <w:rsid w:val="00745401"/>
    <w:rsid w:val="00747414"/>
    <w:rsid w:val="00750B58"/>
    <w:rsid w:val="00752D7A"/>
    <w:rsid w:val="0075364D"/>
    <w:rsid w:val="00753C4F"/>
    <w:rsid w:val="00754821"/>
    <w:rsid w:val="007548C5"/>
    <w:rsid w:val="007557DB"/>
    <w:rsid w:val="00756E4A"/>
    <w:rsid w:val="00761403"/>
    <w:rsid w:val="007640AF"/>
    <w:rsid w:val="00764868"/>
    <w:rsid w:val="007715DE"/>
    <w:rsid w:val="00773C73"/>
    <w:rsid w:val="00775874"/>
    <w:rsid w:val="00777A2D"/>
    <w:rsid w:val="00781A97"/>
    <w:rsid w:val="00781C28"/>
    <w:rsid w:val="0078416F"/>
    <w:rsid w:val="00784922"/>
    <w:rsid w:val="00784B19"/>
    <w:rsid w:val="00784DE5"/>
    <w:rsid w:val="00785628"/>
    <w:rsid w:val="00791765"/>
    <w:rsid w:val="00797A6E"/>
    <w:rsid w:val="007A1865"/>
    <w:rsid w:val="007A331D"/>
    <w:rsid w:val="007A5C66"/>
    <w:rsid w:val="007A73CD"/>
    <w:rsid w:val="007B070B"/>
    <w:rsid w:val="007B1E1E"/>
    <w:rsid w:val="007B4E9E"/>
    <w:rsid w:val="007B5B9A"/>
    <w:rsid w:val="007B5EAD"/>
    <w:rsid w:val="007C1B7C"/>
    <w:rsid w:val="007C7248"/>
    <w:rsid w:val="007C72F8"/>
    <w:rsid w:val="007D1B44"/>
    <w:rsid w:val="007D7377"/>
    <w:rsid w:val="007E135B"/>
    <w:rsid w:val="007E260E"/>
    <w:rsid w:val="007E2DAB"/>
    <w:rsid w:val="007E4F9D"/>
    <w:rsid w:val="007E5AA0"/>
    <w:rsid w:val="007F118F"/>
    <w:rsid w:val="007F4E1B"/>
    <w:rsid w:val="007F55BB"/>
    <w:rsid w:val="007F55FF"/>
    <w:rsid w:val="00801E64"/>
    <w:rsid w:val="00803C6E"/>
    <w:rsid w:val="00804669"/>
    <w:rsid w:val="00805855"/>
    <w:rsid w:val="00821252"/>
    <w:rsid w:val="00824684"/>
    <w:rsid w:val="00824873"/>
    <w:rsid w:val="008256E0"/>
    <w:rsid w:val="00827E50"/>
    <w:rsid w:val="0084164F"/>
    <w:rsid w:val="0084174A"/>
    <w:rsid w:val="0085465F"/>
    <w:rsid w:val="00856BDC"/>
    <w:rsid w:val="00857A1B"/>
    <w:rsid w:val="0086245D"/>
    <w:rsid w:val="00863160"/>
    <w:rsid w:val="00865A6D"/>
    <w:rsid w:val="00872A64"/>
    <w:rsid w:val="00872D9D"/>
    <w:rsid w:val="00881DF2"/>
    <w:rsid w:val="00883BAA"/>
    <w:rsid w:val="00884146"/>
    <w:rsid w:val="00884902"/>
    <w:rsid w:val="00890250"/>
    <w:rsid w:val="00890735"/>
    <w:rsid w:val="00891DF6"/>
    <w:rsid w:val="00897826"/>
    <w:rsid w:val="00897E45"/>
    <w:rsid w:val="008A40B6"/>
    <w:rsid w:val="008A6051"/>
    <w:rsid w:val="008B0844"/>
    <w:rsid w:val="008B31B6"/>
    <w:rsid w:val="008B3DA5"/>
    <w:rsid w:val="008C061B"/>
    <w:rsid w:val="008C2C65"/>
    <w:rsid w:val="008C2DA1"/>
    <w:rsid w:val="008C3030"/>
    <w:rsid w:val="008D1770"/>
    <w:rsid w:val="008D1ACF"/>
    <w:rsid w:val="008D2F05"/>
    <w:rsid w:val="008D307A"/>
    <w:rsid w:val="008E100D"/>
    <w:rsid w:val="008E384E"/>
    <w:rsid w:val="008E41BF"/>
    <w:rsid w:val="008E4690"/>
    <w:rsid w:val="008E48C7"/>
    <w:rsid w:val="008E521F"/>
    <w:rsid w:val="008E527D"/>
    <w:rsid w:val="008E5F96"/>
    <w:rsid w:val="008F1333"/>
    <w:rsid w:val="008F7641"/>
    <w:rsid w:val="009003C4"/>
    <w:rsid w:val="00910AB2"/>
    <w:rsid w:val="0091111E"/>
    <w:rsid w:val="00915139"/>
    <w:rsid w:val="00915D58"/>
    <w:rsid w:val="00916CDF"/>
    <w:rsid w:val="009173D5"/>
    <w:rsid w:val="00922C76"/>
    <w:rsid w:val="0093402A"/>
    <w:rsid w:val="009354AC"/>
    <w:rsid w:val="00935C2D"/>
    <w:rsid w:val="009402D5"/>
    <w:rsid w:val="009428BB"/>
    <w:rsid w:val="00945B1A"/>
    <w:rsid w:val="00945BD8"/>
    <w:rsid w:val="0094668F"/>
    <w:rsid w:val="00950FFA"/>
    <w:rsid w:val="0095479C"/>
    <w:rsid w:val="00962BA1"/>
    <w:rsid w:val="009638EF"/>
    <w:rsid w:val="0097046E"/>
    <w:rsid w:val="00970F6C"/>
    <w:rsid w:val="00971980"/>
    <w:rsid w:val="009732E3"/>
    <w:rsid w:val="00975431"/>
    <w:rsid w:val="00977F66"/>
    <w:rsid w:val="00977FF1"/>
    <w:rsid w:val="00981ECA"/>
    <w:rsid w:val="009856D1"/>
    <w:rsid w:val="009A005C"/>
    <w:rsid w:val="009A101B"/>
    <w:rsid w:val="009A2086"/>
    <w:rsid w:val="009A26FC"/>
    <w:rsid w:val="009B2AAF"/>
    <w:rsid w:val="009B3B5C"/>
    <w:rsid w:val="009B570F"/>
    <w:rsid w:val="009B6696"/>
    <w:rsid w:val="009C5AD0"/>
    <w:rsid w:val="009C66AE"/>
    <w:rsid w:val="009D0E76"/>
    <w:rsid w:val="009D2712"/>
    <w:rsid w:val="009D55D6"/>
    <w:rsid w:val="009D603C"/>
    <w:rsid w:val="009D604F"/>
    <w:rsid w:val="009D7590"/>
    <w:rsid w:val="009E130C"/>
    <w:rsid w:val="009F425A"/>
    <w:rsid w:val="009F66D3"/>
    <w:rsid w:val="009F6775"/>
    <w:rsid w:val="00A026F5"/>
    <w:rsid w:val="00A027A6"/>
    <w:rsid w:val="00A16ADC"/>
    <w:rsid w:val="00A24DEA"/>
    <w:rsid w:val="00A25D44"/>
    <w:rsid w:val="00A27DCD"/>
    <w:rsid w:val="00A304DD"/>
    <w:rsid w:val="00A31D3B"/>
    <w:rsid w:val="00A31E0E"/>
    <w:rsid w:val="00A32E6C"/>
    <w:rsid w:val="00A3376E"/>
    <w:rsid w:val="00A43131"/>
    <w:rsid w:val="00A50B5D"/>
    <w:rsid w:val="00A53A1B"/>
    <w:rsid w:val="00A54559"/>
    <w:rsid w:val="00A60EB7"/>
    <w:rsid w:val="00A6354A"/>
    <w:rsid w:val="00A63954"/>
    <w:rsid w:val="00A70ED7"/>
    <w:rsid w:val="00A71D26"/>
    <w:rsid w:val="00A772B1"/>
    <w:rsid w:val="00A81794"/>
    <w:rsid w:val="00A83BE2"/>
    <w:rsid w:val="00A84233"/>
    <w:rsid w:val="00A948FE"/>
    <w:rsid w:val="00A97D95"/>
    <w:rsid w:val="00AA38EF"/>
    <w:rsid w:val="00AB48D3"/>
    <w:rsid w:val="00AB4F98"/>
    <w:rsid w:val="00AB6811"/>
    <w:rsid w:val="00AB7057"/>
    <w:rsid w:val="00AC1047"/>
    <w:rsid w:val="00AC1A6C"/>
    <w:rsid w:val="00AC1B39"/>
    <w:rsid w:val="00AC3288"/>
    <w:rsid w:val="00AC49FA"/>
    <w:rsid w:val="00AC7315"/>
    <w:rsid w:val="00AD0A1F"/>
    <w:rsid w:val="00AD1382"/>
    <w:rsid w:val="00AD3FD8"/>
    <w:rsid w:val="00AD5070"/>
    <w:rsid w:val="00AD53B9"/>
    <w:rsid w:val="00AE0947"/>
    <w:rsid w:val="00AE2D8C"/>
    <w:rsid w:val="00AF1482"/>
    <w:rsid w:val="00AF2F55"/>
    <w:rsid w:val="00AF61CF"/>
    <w:rsid w:val="00B0144B"/>
    <w:rsid w:val="00B04B59"/>
    <w:rsid w:val="00B0790D"/>
    <w:rsid w:val="00B11FCA"/>
    <w:rsid w:val="00B12224"/>
    <w:rsid w:val="00B1491E"/>
    <w:rsid w:val="00B16C76"/>
    <w:rsid w:val="00B174B9"/>
    <w:rsid w:val="00B31EF9"/>
    <w:rsid w:val="00B32660"/>
    <w:rsid w:val="00B35931"/>
    <w:rsid w:val="00B4572B"/>
    <w:rsid w:val="00B46ABB"/>
    <w:rsid w:val="00B508CA"/>
    <w:rsid w:val="00B50AE3"/>
    <w:rsid w:val="00B532EE"/>
    <w:rsid w:val="00B53748"/>
    <w:rsid w:val="00B54D83"/>
    <w:rsid w:val="00B555CA"/>
    <w:rsid w:val="00B56AE8"/>
    <w:rsid w:val="00B65A5F"/>
    <w:rsid w:val="00B66989"/>
    <w:rsid w:val="00B70ABE"/>
    <w:rsid w:val="00B73101"/>
    <w:rsid w:val="00B74534"/>
    <w:rsid w:val="00B75815"/>
    <w:rsid w:val="00B80C04"/>
    <w:rsid w:val="00B81A46"/>
    <w:rsid w:val="00B83090"/>
    <w:rsid w:val="00B835EF"/>
    <w:rsid w:val="00B83A9C"/>
    <w:rsid w:val="00B84EE4"/>
    <w:rsid w:val="00B867CF"/>
    <w:rsid w:val="00B86DEE"/>
    <w:rsid w:val="00B90BC9"/>
    <w:rsid w:val="00BA0D60"/>
    <w:rsid w:val="00BA1DD2"/>
    <w:rsid w:val="00BA1EE9"/>
    <w:rsid w:val="00BA29B7"/>
    <w:rsid w:val="00BA4569"/>
    <w:rsid w:val="00BA481A"/>
    <w:rsid w:val="00BA5648"/>
    <w:rsid w:val="00BB2811"/>
    <w:rsid w:val="00BB4868"/>
    <w:rsid w:val="00BB4902"/>
    <w:rsid w:val="00BB4C26"/>
    <w:rsid w:val="00BB6403"/>
    <w:rsid w:val="00BC0427"/>
    <w:rsid w:val="00BC1463"/>
    <w:rsid w:val="00BC4A16"/>
    <w:rsid w:val="00BC5B92"/>
    <w:rsid w:val="00BC6863"/>
    <w:rsid w:val="00BC781D"/>
    <w:rsid w:val="00BD1954"/>
    <w:rsid w:val="00BD5A8C"/>
    <w:rsid w:val="00BD7D19"/>
    <w:rsid w:val="00BE0BF7"/>
    <w:rsid w:val="00BF1C1A"/>
    <w:rsid w:val="00BF1DF5"/>
    <w:rsid w:val="00BF3EAF"/>
    <w:rsid w:val="00BF4625"/>
    <w:rsid w:val="00C044C2"/>
    <w:rsid w:val="00C0519E"/>
    <w:rsid w:val="00C05E48"/>
    <w:rsid w:val="00C06379"/>
    <w:rsid w:val="00C070FD"/>
    <w:rsid w:val="00C103A2"/>
    <w:rsid w:val="00C14AF4"/>
    <w:rsid w:val="00C15845"/>
    <w:rsid w:val="00C16256"/>
    <w:rsid w:val="00C16504"/>
    <w:rsid w:val="00C16825"/>
    <w:rsid w:val="00C20147"/>
    <w:rsid w:val="00C2489F"/>
    <w:rsid w:val="00C25464"/>
    <w:rsid w:val="00C25EB0"/>
    <w:rsid w:val="00C30900"/>
    <w:rsid w:val="00C3428B"/>
    <w:rsid w:val="00C352DF"/>
    <w:rsid w:val="00C42698"/>
    <w:rsid w:val="00C46C0A"/>
    <w:rsid w:val="00C57AC0"/>
    <w:rsid w:val="00C63CF6"/>
    <w:rsid w:val="00C6500A"/>
    <w:rsid w:val="00C65808"/>
    <w:rsid w:val="00C6704F"/>
    <w:rsid w:val="00C70E0C"/>
    <w:rsid w:val="00C749FD"/>
    <w:rsid w:val="00C759C4"/>
    <w:rsid w:val="00C80F67"/>
    <w:rsid w:val="00C87000"/>
    <w:rsid w:val="00C90384"/>
    <w:rsid w:val="00C90F2F"/>
    <w:rsid w:val="00C93327"/>
    <w:rsid w:val="00C967C1"/>
    <w:rsid w:val="00C97AF1"/>
    <w:rsid w:val="00CB2F49"/>
    <w:rsid w:val="00CC2B45"/>
    <w:rsid w:val="00CC3A9C"/>
    <w:rsid w:val="00CC4B4C"/>
    <w:rsid w:val="00CD4111"/>
    <w:rsid w:val="00CD5131"/>
    <w:rsid w:val="00CD7534"/>
    <w:rsid w:val="00CD7537"/>
    <w:rsid w:val="00CE4768"/>
    <w:rsid w:val="00CF3D76"/>
    <w:rsid w:val="00D01AEF"/>
    <w:rsid w:val="00D04179"/>
    <w:rsid w:val="00D0570B"/>
    <w:rsid w:val="00D06155"/>
    <w:rsid w:val="00D06B6C"/>
    <w:rsid w:val="00D06CD4"/>
    <w:rsid w:val="00D07F39"/>
    <w:rsid w:val="00D07F57"/>
    <w:rsid w:val="00D10BAF"/>
    <w:rsid w:val="00D116F8"/>
    <w:rsid w:val="00D17EE2"/>
    <w:rsid w:val="00D216D4"/>
    <w:rsid w:val="00D2451F"/>
    <w:rsid w:val="00D3010E"/>
    <w:rsid w:val="00D411CC"/>
    <w:rsid w:val="00D42B22"/>
    <w:rsid w:val="00D43798"/>
    <w:rsid w:val="00D457EF"/>
    <w:rsid w:val="00D45E8B"/>
    <w:rsid w:val="00D50750"/>
    <w:rsid w:val="00D53979"/>
    <w:rsid w:val="00D56321"/>
    <w:rsid w:val="00D639B4"/>
    <w:rsid w:val="00D67211"/>
    <w:rsid w:val="00D67AF6"/>
    <w:rsid w:val="00D7098F"/>
    <w:rsid w:val="00D70AC6"/>
    <w:rsid w:val="00D72118"/>
    <w:rsid w:val="00D75D0E"/>
    <w:rsid w:val="00D75EC6"/>
    <w:rsid w:val="00D87355"/>
    <w:rsid w:val="00D9022A"/>
    <w:rsid w:val="00D932F4"/>
    <w:rsid w:val="00DA1F49"/>
    <w:rsid w:val="00DA2AF4"/>
    <w:rsid w:val="00DA422D"/>
    <w:rsid w:val="00DB0090"/>
    <w:rsid w:val="00DB1BAD"/>
    <w:rsid w:val="00DB33F2"/>
    <w:rsid w:val="00DB3538"/>
    <w:rsid w:val="00DB3D33"/>
    <w:rsid w:val="00DB5A5E"/>
    <w:rsid w:val="00DB76D4"/>
    <w:rsid w:val="00DC1DEB"/>
    <w:rsid w:val="00DC360B"/>
    <w:rsid w:val="00DC5239"/>
    <w:rsid w:val="00DC7129"/>
    <w:rsid w:val="00DD06EB"/>
    <w:rsid w:val="00DD7123"/>
    <w:rsid w:val="00DE0B7E"/>
    <w:rsid w:val="00DE1329"/>
    <w:rsid w:val="00DE42B9"/>
    <w:rsid w:val="00DE53E3"/>
    <w:rsid w:val="00DF45F5"/>
    <w:rsid w:val="00DF61F4"/>
    <w:rsid w:val="00DF776C"/>
    <w:rsid w:val="00E005EE"/>
    <w:rsid w:val="00E006D9"/>
    <w:rsid w:val="00E044B0"/>
    <w:rsid w:val="00E04B5D"/>
    <w:rsid w:val="00E11299"/>
    <w:rsid w:val="00E1786E"/>
    <w:rsid w:val="00E179B6"/>
    <w:rsid w:val="00E25210"/>
    <w:rsid w:val="00E2751C"/>
    <w:rsid w:val="00E308D2"/>
    <w:rsid w:val="00E30A99"/>
    <w:rsid w:val="00E30D99"/>
    <w:rsid w:val="00E326E6"/>
    <w:rsid w:val="00E32CD5"/>
    <w:rsid w:val="00E35CB2"/>
    <w:rsid w:val="00E40184"/>
    <w:rsid w:val="00E409D3"/>
    <w:rsid w:val="00E445F2"/>
    <w:rsid w:val="00E44906"/>
    <w:rsid w:val="00E45FCF"/>
    <w:rsid w:val="00E4779F"/>
    <w:rsid w:val="00E50EDB"/>
    <w:rsid w:val="00E5280B"/>
    <w:rsid w:val="00E53DFB"/>
    <w:rsid w:val="00E55817"/>
    <w:rsid w:val="00E636AE"/>
    <w:rsid w:val="00E63E39"/>
    <w:rsid w:val="00E64832"/>
    <w:rsid w:val="00E7050A"/>
    <w:rsid w:val="00E7276C"/>
    <w:rsid w:val="00E7338D"/>
    <w:rsid w:val="00E74787"/>
    <w:rsid w:val="00E7510E"/>
    <w:rsid w:val="00E812BD"/>
    <w:rsid w:val="00E8165A"/>
    <w:rsid w:val="00E85A7E"/>
    <w:rsid w:val="00E85B0E"/>
    <w:rsid w:val="00E90E81"/>
    <w:rsid w:val="00E92B89"/>
    <w:rsid w:val="00E93C1F"/>
    <w:rsid w:val="00E976B7"/>
    <w:rsid w:val="00E97AE9"/>
    <w:rsid w:val="00E97ED0"/>
    <w:rsid w:val="00EA1AFF"/>
    <w:rsid w:val="00EA25CB"/>
    <w:rsid w:val="00EA7516"/>
    <w:rsid w:val="00EB6019"/>
    <w:rsid w:val="00EB6C3D"/>
    <w:rsid w:val="00EB74DF"/>
    <w:rsid w:val="00EC159D"/>
    <w:rsid w:val="00EC1DD8"/>
    <w:rsid w:val="00EC2547"/>
    <w:rsid w:val="00EC40FF"/>
    <w:rsid w:val="00ED2589"/>
    <w:rsid w:val="00ED27EB"/>
    <w:rsid w:val="00ED3C4B"/>
    <w:rsid w:val="00ED477B"/>
    <w:rsid w:val="00EE2438"/>
    <w:rsid w:val="00EE3003"/>
    <w:rsid w:val="00EE352A"/>
    <w:rsid w:val="00EE3865"/>
    <w:rsid w:val="00EE468F"/>
    <w:rsid w:val="00EE6503"/>
    <w:rsid w:val="00EF11F9"/>
    <w:rsid w:val="00EF1424"/>
    <w:rsid w:val="00EF1D69"/>
    <w:rsid w:val="00EF7D1C"/>
    <w:rsid w:val="00F0092F"/>
    <w:rsid w:val="00F01F48"/>
    <w:rsid w:val="00F0266D"/>
    <w:rsid w:val="00F04406"/>
    <w:rsid w:val="00F10D42"/>
    <w:rsid w:val="00F1216A"/>
    <w:rsid w:val="00F13697"/>
    <w:rsid w:val="00F209E7"/>
    <w:rsid w:val="00F21FBE"/>
    <w:rsid w:val="00F25732"/>
    <w:rsid w:val="00F36117"/>
    <w:rsid w:val="00F3794F"/>
    <w:rsid w:val="00F406AB"/>
    <w:rsid w:val="00F4087E"/>
    <w:rsid w:val="00F42BAA"/>
    <w:rsid w:val="00F43999"/>
    <w:rsid w:val="00F44929"/>
    <w:rsid w:val="00F44E84"/>
    <w:rsid w:val="00F4585F"/>
    <w:rsid w:val="00F50B54"/>
    <w:rsid w:val="00F526EF"/>
    <w:rsid w:val="00F56FA3"/>
    <w:rsid w:val="00F57882"/>
    <w:rsid w:val="00F61F64"/>
    <w:rsid w:val="00F664BF"/>
    <w:rsid w:val="00F67BD9"/>
    <w:rsid w:val="00F71C4F"/>
    <w:rsid w:val="00F72019"/>
    <w:rsid w:val="00F7249A"/>
    <w:rsid w:val="00F75863"/>
    <w:rsid w:val="00F77D17"/>
    <w:rsid w:val="00F8178A"/>
    <w:rsid w:val="00F82853"/>
    <w:rsid w:val="00F83F0B"/>
    <w:rsid w:val="00F84CAC"/>
    <w:rsid w:val="00F870AF"/>
    <w:rsid w:val="00F90F65"/>
    <w:rsid w:val="00F93E3C"/>
    <w:rsid w:val="00F9422C"/>
    <w:rsid w:val="00F94B40"/>
    <w:rsid w:val="00FA2C0C"/>
    <w:rsid w:val="00FA2E86"/>
    <w:rsid w:val="00FA31D1"/>
    <w:rsid w:val="00FA57BD"/>
    <w:rsid w:val="00FB0367"/>
    <w:rsid w:val="00FB0DA6"/>
    <w:rsid w:val="00FB6BCC"/>
    <w:rsid w:val="00FC2A60"/>
    <w:rsid w:val="00FD127E"/>
    <w:rsid w:val="00FD3316"/>
    <w:rsid w:val="00FD512D"/>
    <w:rsid w:val="00FD6995"/>
    <w:rsid w:val="00FE3623"/>
    <w:rsid w:val="00FF3408"/>
    <w:rsid w:val="00FF5C3C"/>
    <w:rsid w:val="00FF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AB48D3"/>
    <w:pPr>
      <w:keepNext/>
      <w:keepLines/>
      <w:tabs>
        <w:tab w:val="left" w:pos="113"/>
      </w:tabs>
      <w:spacing w:after="0" w:line="240" w:lineRule="auto"/>
    </w:pPr>
    <w:rPr>
      <w:rFonts w:eastAsia="Calibri" w:cstheme="minorHAnsi"/>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semiHidden/>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semiHidden/>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aliases w:val="Citation List,본문(내용),List Paragraph (numbered (a)),Akapit z listą BS,Bullet1,Bullets,Dot pt,IBL List Paragraph,List Paragraph 1,List Paragraph nowy,List Paragraph-ExecSummary,List Paragraph1,List_Paragraph,Multilevel para_II,Ha"/>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aliases w:val="Citation List Char,본문(내용) Char,List Paragraph (numbered (a)) Char,Akapit z listą BS Char,Bullet1 Char,Bullets Char,Dot pt Char,IBL List Paragraph Char,List Paragraph 1 Char,List Paragraph nowy Char,List Paragraph-ExecSummary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FA2E86"/>
    <w:pPr>
      <w:tabs>
        <w:tab w:val="left" w:pos="0"/>
      </w:tabs>
      <w:spacing w:after="0" w:line="240" w:lineRule="auto"/>
      <w:jc w:val="both"/>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C65808"/>
    <w:pPr>
      <w:ind w:left="-29" w:firstLine="29"/>
    </w:p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DB1BAD"/>
    <w:pPr>
      <w:suppressAutoHyphens/>
      <w:spacing w:after="0" w:line="240" w:lineRule="auto"/>
      <w:ind w:left="31"/>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464D52"/>
    <w:pPr>
      <w:autoSpaceDE w:val="0"/>
      <w:autoSpaceDN w:val="0"/>
      <w:adjustRightInd w:val="0"/>
      <w:spacing w:after="0" w:line="240" w:lineRule="auto"/>
    </w:pPr>
    <w:rPr>
      <w:rFonts w:ascii="Calibri" w:hAnsi="Calibri" w:cs="Calibri"/>
      <w:color w:val="000000"/>
      <w:sz w:val="24"/>
      <w:szCs w:val="24"/>
      <w:lang w:val="pt-PT"/>
    </w:rPr>
  </w:style>
  <w:style w:type="paragraph" w:styleId="HTMLPreformatted">
    <w:name w:val="HTML Preformatted"/>
    <w:basedOn w:val="Normal"/>
    <w:link w:val="HTMLPreformattedChar"/>
    <w:uiPriority w:val="99"/>
    <w:unhideWhenUsed/>
    <w:rsid w:val="0009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PT" w:eastAsia="pt-PT"/>
    </w:rPr>
  </w:style>
  <w:style w:type="character" w:customStyle="1" w:styleId="HTMLPreformattedChar">
    <w:name w:val="HTML Preformatted Char"/>
    <w:basedOn w:val="DefaultParagraphFont"/>
    <w:link w:val="HTMLPreformatted"/>
    <w:uiPriority w:val="99"/>
    <w:rsid w:val="0009765E"/>
    <w:rPr>
      <w:rFonts w:ascii="Courier New" w:eastAsia="Times New Roman" w:hAnsi="Courier New" w:cs="Courier New"/>
      <w:sz w:val="20"/>
      <w:szCs w:val="20"/>
      <w:lang w:val="pt-PT" w:eastAsia="pt-PT"/>
    </w:rPr>
  </w:style>
  <w:style w:type="paragraph" w:styleId="Revision">
    <w:name w:val="Revision"/>
    <w:hidden/>
    <w:uiPriority w:val="99"/>
    <w:semiHidden/>
    <w:rsid w:val="00AC10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17371">
      <w:bodyDiv w:val="1"/>
      <w:marLeft w:val="0"/>
      <w:marRight w:val="0"/>
      <w:marTop w:val="0"/>
      <w:marBottom w:val="0"/>
      <w:divBdr>
        <w:top w:val="none" w:sz="0" w:space="0" w:color="auto"/>
        <w:left w:val="none" w:sz="0" w:space="0" w:color="auto"/>
        <w:bottom w:val="none" w:sz="0" w:space="0" w:color="auto"/>
        <w:right w:val="none" w:sz="0" w:space="0" w:color="auto"/>
      </w:divBdr>
    </w:div>
    <w:div w:id="357387920">
      <w:bodyDiv w:val="1"/>
      <w:marLeft w:val="0"/>
      <w:marRight w:val="0"/>
      <w:marTop w:val="0"/>
      <w:marBottom w:val="0"/>
      <w:divBdr>
        <w:top w:val="none" w:sz="0" w:space="0" w:color="auto"/>
        <w:left w:val="none" w:sz="0" w:space="0" w:color="auto"/>
        <w:bottom w:val="none" w:sz="0" w:space="0" w:color="auto"/>
        <w:right w:val="none" w:sz="0" w:space="0" w:color="auto"/>
      </w:divBdr>
    </w:div>
    <w:div w:id="430589341">
      <w:bodyDiv w:val="1"/>
      <w:marLeft w:val="0"/>
      <w:marRight w:val="0"/>
      <w:marTop w:val="0"/>
      <w:marBottom w:val="0"/>
      <w:divBdr>
        <w:top w:val="none" w:sz="0" w:space="0" w:color="auto"/>
        <w:left w:val="none" w:sz="0" w:space="0" w:color="auto"/>
        <w:bottom w:val="none" w:sz="0" w:space="0" w:color="auto"/>
        <w:right w:val="none" w:sz="0" w:space="0" w:color="auto"/>
      </w:divBdr>
    </w:div>
    <w:div w:id="581139417">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232429655">
      <w:bodyDiv w:val="1"/>
      <w:marLeft w:val="0"/>
      <w:marRight w:val="0"/>
      <w:marTop w:val="0"/>
      <w:marBottom w:val="0"/>
      <w:divBdr>
        <w:top w:val="none" w:sz="0" w:space="0" w:color="auto"/>
        <w:left w:val="none" w:sz="0" w:space="0" w:color="auto"/>
        <w:bottom w:val="none" w:sz="0" w:space="0" w:color="auto"/>
        <w:right w:val="none" w:sz="0" w:space="0" w:color="auto"/>
      </w:divBdr>
    </w:div>
    <w:div w:id="1476600665">
      <w:bodyDiv w:val="1"/>
      <w:marLeft w:val="0"/>
      <w:marRight w:val="0"/>
      <w:marTop w:val="0"/>
      <w:marBottom w:val="0"/>
      <w:divBdr>
        <w:top w:val="none" w:sz="0" w:space="0" w:color="auto"/>
        <w:left w:val="none" w:sz="0" w:space="0" w:color="auto"/>
        <w:bottom w:val="none" w:sz="0" w:space="0" w:color="auto"/>
        <w:right w:val="none" w:sz="0" w:space="0" w:color="auto"/>
      </w:divBdr>
    </w:div>
    <w:div w:id="1525896962">
      <w:bodyDiv w:val="1"/>
      <w:marLeft w:val="0"/>
      <w:marRight w:val="0"/>
      <w:marTop w:val="0"/>
      <w:marBottom w:val="0"/>
      <w:divBdr>
        <w:top w:val="none" w:sz="0" w:space="0" w:color="auto"/>
        <w:left w:val="none" w:sz="0" w:space="0" w:color="auto"/>
        <w:bottom w:val="none" w:sz="0" w:space="0" w:color="auto"/>
        <w:right w:val="none" w:sz="0" w:space="0" w:color="auto"/>
      </w:divBdr>
    </w:div>
    <w:div w:id="20951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84DA106A8EE143BCD16E4C4B571D1F" ma:contentTypeVersion="7" ma:contentTypeDescription="Create a new document." ma:contentTypeScope="" ma:versionID="fc9c2d862cd860825211feb6f9bb33c6">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DD07385-B188-48EF-8BC6-F4DAF9932A7B}">
  <ds:schemaRefs>
    <ds:schemaRef ds:uri="http://schemas.openxmlformats.org/officeDocument/2006/bibliography"/>
  </ds:schemaRefs>
</ds:datastoreItem>
</file>

<file path=customXml/itemProps2.xml><?xml version="1.0" encoding="utf-8"?>
<ds:datastoreItem xmlns:ds="http://schemas.openxmlformats.org/officeDocument/2006/customXml" ds:itemID="{B441A27A-6D64-492B-9A20-4BF3364EDCDF}"/>
</file>

<file path=customXml/itemProps3.xml><?xml version="1.0" encoding="utf-8"?>
<ds:datastoreItem xmlns:ds="http://schemas.openxmlformats.org/officeDocument/2006/customXml" ds:itemID="{179E3BB0-99A5-4EFE-B567-6E2B589A4C2E}"/>
</file>

<file path=customXml/itemProps4.xml><?xml version="1.0" encoding="utf-8"?>
<ds:datastoreItem xmlns:ds="http://schemas.openxmlformats.org/officeDocument/2006/customXml" ds:itemID="{ED478441-CD29-433B-97B2-4AE9BA649501}"/>
</file>

<file path=docProps/app.xml><?xml version="1.0" encoding="utf-8"?>
<Properties xmlns="http://schemas.openxmlformats.org/officeDocument/2006/extended-properties" xmlns:vt="http://schemas.openxmlformats.org/officeDocument/2006/docPropsVTypes">
  <Template>Normal.dotm</Template>
  <TotalTime>3</TotalTime>
  <Pages>16</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AO-P169779-ESCP-190522-eng-Final</dc:title>
  <dc:subject/>
  <dc:creator>Dominique Isabelle Kayser</dc:creator>
  <cp:keywords/>
  <dc:description/>
  <cp:lastModifiedBy>Alexandra C. Bezeredi</cp:lastModifiedBy>
  <cp:revision>3</cp:revision>
  <cp:lastPrinted>2019-05-07T16:02:00Z</cp:lastPrinted>
  <dcterms:created xsi:type="dcterms:W3CDTF">2019-05-22T18:55:00Z</dcterms:created>
  <dcterms:modified xsi:type="dcterms:W3CDTF">2019-05-22T19:10:00Z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0x010100CE84DA106A8EE143BCD16E4C4B571D1F</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PRC0001369</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P169779</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APR:3.0,NEG:9.0,NEG:11.0,NEG:13.0,NEG:15.0</vt:lpwstr>
  </property>
  <property fmtid="{D5CDD505-2E9C-101B-9397-08002B2CF9AE}" pid="13" name="DisclosedVersion">
    <vt:lpwstr>APR:4.0,NEG:10.0,NEG:14.0,NEG:16.0</vt:lpwstr>
  </property>
</Properties>
</file>