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F0" w:rsidRPr="0034276B" w:rsidRDefault="002314F0" w:rsidP="00D00481">
      <w:pPr>
        <w:ind w:firstLine="480"/>
        <w:rPr>
          <w:rFonts w:ascii="Arial" w:hAnsi="Arial" w:cs="Arial"/>
        </w:rPr>
      </w:pPr>
    </w:p>
    <w:p w:rsidR="00BC6E42" w:rsidRPr="0034276B" w:rsidRDefault="00BC6E42" w:rsidP="00BC6E42">
      <w:pPr>
        <w:widowControl/>
        <w:snapToGrid w:val="0"/>
        <w:spacing w:line="440" w:lineRule="atLeast"/>
        <w:jc w:val="center"/>
        <w:rPr>
          <w:rFonts w:ascii="Arial" w:hAnsi="Arial" w:cs="Arial"/>
        </w:rPr>
      </w:pPr>
    </w:p>
    <w:p w:rsidR="00BC6E42" w:rsidRPr="0034276B" w:rsidRDefault="00BC6E42" w:rsidP="00BC6E42">
      <w:pPr>
        <w:widowControl/>
        <w:snapToGrid w:val="0"/>
        <w:spacing w:line="440" w:lineRule="atLeast"/>
        <w:jc w:val="center"/>
        <w:rPr>
          <w:rFonts w:ascii="Arial" w:hAnsi="Arial" w:cs="Arial"/>
        </w:rPr>
      </w:pPr>
    </w:p>
    <w:p w:rsidR="001C510D" w:rsidRPr="0034276B" w:rsidRDefault="001C510D" w:rsidP="001C510D">
      <w:pPr>
        <w:widowControl/>
        <w:snapToGrid w:val="0"/>
        <w:spacing w:line="440" w:lineRule="atLeast"/>
        <w:jc w:val="center"/>
        <w:rPr>
          <w:rFonts w:ascii="Arial" w:eastAsia="仿宋" w:hAnsi="Arial" w:cs="Arial"/>
          <w:b/>
          <w:color w:val="0D0D0D"/>
          <w:kern w:val="0"/>
          <w:sz w:val="36"/>
          <w:szCs w:val="24"/>
        </w:rPr>
      </w:pPr>
      <w:r w:rsidRPr="0034276B">
        <w:rPr>
          <w:rFonts w:ascii="Arial" w:eastAsia="仿宋" w:hAnsi="Arial" w:cs="Arial"/>
          <w:b/>
          <w:color w:val="0D0D0D"/>
          <w:kern w:val="0"/>
          <w:sz w:val="36"/>
          <w:szCs w:val="24"/>
        </w:rPr>
        <w:t>WORLD BANK – GLOBAL ENVIRONMENT FACILITY</w:t>
      </w:r>
    </w:p>
    <w:p w:rsidR="001C510D" w:rsidRPr="0034276B" w:rsidRDefault="001C510D" w:rsidP="001C510D">
      <w:pPr>
        <w:widowControl/>
        <w:snapToGrid w:val="0"/>
        <w:spacing w:line="440" w:lineRule="atLeast"/>
        <w:jc w:val="center"/>
        <w:rPr>
          <w:rFonts w:ascii="Arial" w:eastAsia="仿宋" w:hAnsi="Arial" w:cs="Arial"/>
          <w:b/>
          <w:color w:val="0D0D0D"/>
          <w:kern w:val="0"/>
          <w:sz w:val="36"/>
          <w:szCs w:val="24"/>
        </w:rPr>
      </w:pPr>
    </w:p>
    <w:p w:rsidR="001C510D" w:rsidRPr="0034276B" w:rsidRDefault="001C510D" w:rsidP="001C510D">
      <w:pPr>
        <w:widowControl/>
        <w:snapToGrid w:val="0"/>
        <w:spacing w:line="440" w:lineRule="atLeast"/>
        <w:jc w:val="center"/>
        <w:rPr>
          <w:rFonts w:ascii="Arial" w:eastAsia="仿宋" w:hAnsi="Arial" w:cs="Arial"/>
          <w:b/>
          <w:color w:val="0D0D0D"/>
          <w:kern w:val="0"/>
          <w:sz w:val="36"/>
          <w:szCs w:val="24"/>
        </w:rPr>
      </w:pPr>
      <w:r w:rsidRPr="0034276B">
        <w:rPr>
          <w:rFonts w:ascii="Arial" w:eastAsia="仿宋" w:hAnsi="Arial" w:cs="Arial"/>
          <w:b/>
          <w:color w:val="0D0D0D"/>
          <w:kern w:val="0"/>
          <w:sz w:val="36"/>
          <w:szCs w:val="24"/>
        </w:rPr>
        <w:t>China: Reduction/Phase-Out of PFOS in Priority Sectors Project</w:t>
      </w:r>
    </w:p>
    <w:p w:rsidR="00BC6E42" w:rsidRPr="0034276B" w:rsidRDefault="00BC6E42" w:rsidP="00BC6E42">
      <w:pPr>
        <w:widowControl/>
        <w:snapToGrid w:val="0"/>
        <w:spacing w:line="440" w:lineRule="atLeast"/>
        <w:jc w:val="center"/>
        <w:rPr>
          <w:rFonts w:ascii="Arial" w:hAnsi="Arial" w:cs="Arial"/>
        </w:rPr>
      </w:pPr>
    </w:p>
    <w:p w:rsidR="00BC6E42" w:rsidRPr="0034276B" w:rsidRDefault="00BC6E42" w:rsidP="00BC6E42">
      <w:pPr>
        <w:jc w:val="center"/>
        <w:rPr>
          <w:rFonts w:ascii="Arial" w:eastAsia="微软雅黑" w:hAnsi="Arial" w:cs="Arial"/>
          <w:b/>
          <w:color w:val="0D0D0D"/>
          <w:kern w:val="0"/>
          <w:sz w:val="36"/>
          <w:szCs w:val="24"/>
        </w:rPr>
      </w:pPr>
    </w:p>
    <w:p w:rsidR="00BC6E42" w:rsidRPr="0034276B" w:rsidRDefault="001C510D" w:rsidP="00BC6E42">
      <w:pPr>
        <w:jc w:val="center"/>
        <w:rPr>
          <w:rFonts w:ascii="Arial" w:eastAsia="Arial Unicode MS" w:hAnsi="Arial" w:cs="Arial"/>
          <w:b/>
          <w:color w:val="0D0D0D"/>
          <w:kern w:val="0"/>
          <w:sz w:val="36"/>
          <w:szCs w:val="24"/>
        </w:rPr>
      </w:pPr>
      <w:r w:rsidRPr="0034276B">
        <w:rPr>
          <w:rFonts w:ascii="Arial" w:eastAsia="Arial Unicode MS" w:hAnsi="Arial" w:cs="Arial"/>
          <w:b/>
          <w:color w:val="0D0D0D"/>
          <w:kern w:val="0"/>
          <w:sz w:val="36"/>
          <w:szCs w:val="24"/>
        </w:rPr>
        <w:t>Hubei Hengxin Chemical Co., Ltd. Conversion Project</w:t>
      </w:r>
    </w:p>
    <w:p w:rsidR="00BC6E42" w:rsidRPr="0034276B" w:rsidRDefault="00BC6E42" w:rsidP="00BC6E42">
      <w:pPr>
        <w:jc w:val="center"/>
        <w:rPr>
          <w:rFonts w:ascii="Arial" w:eastAsia="仿宋" w:hAnsi="Arial" w:cs="Arial"/>
          <w:b/>
          <w:color w:val="0D0D0D"/>
          <w:kern w:val="0"/>
          <w:sz w:val="36"/>
          <w:szCs w:val="24"/>
        </w:rPr>
      </w:pPr>
    </w:p>
    <w:p w:rsidR="00BC6E42" w:rsidRPr="0034276B" w:rsidRDefault="00BC6E42" w:rsidP="00BC6E42">
      <w:pPr>
        <w:jc w:val="center"/>
        <w:rPr>
          <w:rFonts w:ascii="Arial" w:eastAsia="微软雅黑" w:hAnsi="Arial" w:cs="Arial"/>
          <w:b/>
          <w:color w:val="0D0D0D"/>
          <w:kern w:val="0"/>
          <w:sz w:val="72"/>
          <w:szCs w:val="72"/>
        </w:rPr>
      </w:pPr>
    </w:p>
    <w:p w:rsidR="00BC6E42" w:rsidRPr="0034276B" w:rsidRDefault="001C510D" w:rsidP="00BC6E42">
      <w:pPr>
        <w:jc w:val="center"/>
        <w:rPr>
          <w:rFonts w:ascii="Arial" w:eastAsia="微软雅黑" w:hAnsi="Arial" w:cs="Arial"/>
          <w:b/>
          <w:color w:val="0D0D0D"/>
          <w:kern w:val="0"/>
          <w:sz w:val="72"/>
          <w:szCs w:val="72"/>
        </w:rPr>
      </w:pPr>
      <w:r w:rsidRPr="0034276B">
        <w:rPr>
          <w:rFonts w:ascii="Arial" w:eastAsia="微软雅黑" w:hAnsi="Arial" w:cs="Arial"/>
          <w:b/>
          <w:color w:val="0D0D0D"/>
          <w:kern w:val="0"/>
          <w:sz w:val="52"/>
          <w:szCs w:val="52"/>
        </w:rPr>
        <w:t xml:space="preserve">Resettlement Action Plan </w:t>
      </w:r>
    </w:p>
    <w:p w:rsidR="00BC6E42" w:rsidRPr="0034276B" w:rsidRDefault="00BC6E42" w:rsidP="00BC6E42">
      <w:pPr>
        <w:jc w:val="center"/>
        <w:rPr>
          <w:rFonts w:ascii="Arial" w:eastAsia="仿宋" w:hAnsi="Arial" w:cs="Arial"/>
          <w:b/>
          <w:color w:val="0D0D0D"/>
          <w:kern w:val="0"/>
          <w:sz w:val="36"/>
          <w:szCs w:val="24"/>
        </w:rPr>
      </w:pPr>
    </w:p>
    <w:p w:rsidR="00BC6E42" w:rsidRPr="0034276B" w:rsidRDefault="00BC6E42" w:rsidP="00BC6E42">
      <w:pPr>
        <w:jc w:val="center"/>
        <w:rPr>
          <w:rFonts w:ascii="Arial" w:eastAsia="仿宋" w:hAnsi="Arial" w:cs="Arial"/>
          <w:b/>
          <w:color w:val="0D0D0D"/>
          <w:kern w:val="0"/>
          <w:sz w:val="36"/>
          <w:szCs w:val="24"/>
        </w:rPr>
      </w:pPr>
    </w:p>
    <w:p w:rsidR="00BC6E42" w:rsidRPr="0034276B" w:rsidRDefault="00BC6E42" w:rsidP="00BC6E42">
      <w:pPr>
        <w:jc w:val="center"/>
        <w:rPr>
          <w:rFonts w:ascii="Arial" w:eastAsia="仿宋" w:hAnsi="Arial" w:cs="Arial"/>
          <w:b/>
          <w:color w:val="0D0D0D"/>
          <w:kern w:val="0"/>
          <w:sz w:val="36"/>
          <w:szCs w:val="24"/>
        </w:rPr>
      </w:pPr>
    </w:p>
    <w:p w:rsidR="001C510D" w:rsidRPr="0034276B" w:rsidRDefault="001C510D" w:rsidP="00BC6E42">
      <w:pPr>
        <w:jc w:val="center"/>
        <w:rPr>
          <w:rFonts w:ascii="Arial" w:eastAsia="仿宋" w:hAnsi="Arial" w:cs="Arial"/>
          <w:b/>
          <w:color w:val="0D0D0D"/>
          <w:kern w:val="0"/>
          <w:sz w:val="36"/>
          <w:szCs w:val="24"/>
        </w:rPr>
      </w:pPr>
    </w:p>
    <w:p w:rsidR="001C510D" w:rsidRPr="0034276B" w:rsidRDefault="001C510D" w:rsidP="001C510D">
      <w:pPr>
        <w:rPr>
          <w:rFonts w:ascii="Arial" w:eastAsia="仿宋" w:hAnsi="Arial" w:cs="Arial"/>
          <w:b/>
          <w:color w:val="0D0D0D"/>
          <w:kern w:val="0"/>
          <w:sz w:val="36"/>
          <w:szCs w:val="24"/>
        </w:rPr>
      </w:pPr>
    </w:p>
    <w:p w:rsidR="001C510D" w:rsidRPr="0034276B" w:rsidRDefault="001C510D" w:rsidP="00BC6E42">
      <w:pPr>
        <w:jc w:val="center"/>
        <w:rPr>
          <w:rFonts w:ascii="Arial" w:eastAsia="仿宋" w:hAnsi="Arial" w:cs="Arial"/>
          <w:b/>
          <w:color w:val="0D0D0D"/>
          <w:kern w:val="0"/>
          <w:sz w:val="36"/>
          <w:szCs w:val="24"/>
        </w:rPr>
      </w:pPr>
    </w:p>
    <w:p w:rsidR="00BC6E42" w:rsidRPr="0034276B" w:rsidRDefault="000767D1" w:rsidP="001C510D">
      <w:pPr>
        <w:jc w:val="center"/>
        <w:rPr>
          <w:rFonts w:ascii="Arial" w:eastAsia="微软雅黑" w:hAnsi="Arial" w:cs="Arial"/>
          <w:b/>
          <w:color w:val="0D0D0D"/>
          <w:kern w:val="0"/>
          <w:sz w:val="36"/>
          <w:szCs w:val="24"/>
        </w:rPr>
      </w:pPr>
      <w:r w:rsidRPr="0034276B">
        <w:rPr>
          <w:rFonts w:ascii="Arial" w:eastAsia="微软雅黑" w:hAnsi="Arial" w:cs="Arial"/>
          <w:b/>
          <w:color w:val="0D0D0D"/>
          <w:kern w:val="0"/>
          <w:sz w:val="36"/>
          <w:szCs w:val="24"/>
        </w:rPr>
        <w:t xml:space="preserve">September </w:t>
      </w:r>
      <w:r w:rsidR="00441BE5" w:rsidRPr="0034276B">
        <w:rPr>
          <w:rFonts w:ascii="Arial" w:eastAsia="微软雅黑" w:hAnsi="Arial" w:cs="Arial"/>
          <w:b/>
          <w:color w:val="0D0D0D"/>
          <w:kern w:val="0"/>
          <w:sz w:val="36"/>
          <w:szCs w:val="24"/>
        </w:rPr>
        <w:t>2019</w:t>
      </w:r>
    </w:p>
    <w:p w:rsidR="00586224" w:rsidRPr="0034276B" w:rsidRDefault="00586224" w:rsidP="00BC6E42">
      <w:pPr>
        <w:jc w:val="center"/>
        <w:rPr>
          <w:rFonts w:ascii="Arial" w:eastAsia="仿宋" w:hAnsi="Arial" w:cs="Arial"/>
          <w:b/>
          <w:color w:val="0D0D0D"/>
          <w:kern w:val="0"/>
          <w:sz w:val="36"/>
          <w:szCs w:val="24"/>
        </w:rPr>
      </w:pPr>
    </w:p>
    <w:p w:rsidR="00586224" w:rsidRPr="0034276B" w:rsidRDefault="00586224">
      <w:pPr>
        <w:widowControl/>
        <w:jc w:val="left"/>
        <w:rPr>
          <w:rFonts w:ascii="Arial" w:eastAsia="仿宋" w:hAnsi="Arial" w:cs="Arial"/>
          <w:b/>
          <w:color w:val="0D0D0D"/>
          <w:kern w:val="0"/>
          <w:sz w:val="36"/>
          <w:szCs w:val="24"/>
        </w:rPr>
      </w:pPr>
      <w:r w:rsidRPr="0034276B">
        <w:rPr>
          <w:rFonts w:ascii="Arial" w:eastAsia="仿宋" w:hAnsi="Arial" w:cs="Arial"/>
          <w:b/>
          <w:color w:val="0D0D0D"/>
          <w:kern w:val="0"/>
          <w:sz w:val="36"/>
          <w:szCs w:val="24"/>
        </w:rPr>
        <w:br w:type="page"/>
      </w:r>
    </w:p>
    <w:sdt>
      <w:sdtPr>
        <w:rPr>
          <w:rFonts w:ascii="Arial" w:eastAsiaTheme="minorEastAsia" w:hAnsi="Arial" w:cs="Arial"/>
          <w:b w:val="0"/>
          <w:bCs w:val="0"/>
          <w:color w:val="auto"/>
          <w:kern w:val="2"/>
          <w:sz w:val="21"/>
          <w:szCs w:val="22"/>
          <w:lang w:val="zh-CN"/>
        </w:rPr>
        <w:id w:val="38010391"/>
        <w:docPartObj>
          <w:docPartGallery w:val="Table of Contents"/>
          <w:docPartUnique/>
        </w:docPartObj>
      </w:sdtPr>
      <w:sdtEndPr>
        <w:rPr>
          <w:sz w:val="18"/>
          <w:szCs w:val="18"/>
          <w:lang w:val="en-US"/>
        </w:rPr>
      </w:sdtEndPr>
      <w:sdtContent>
        <w:p w:rsidR="00586224" w:rsidRPr="0034276B" w:rsidRDefault="00365F87" w:rsidP="00586224">
          <w:pPr>
            <w:pStyle w:val="TOCHeading"/>
            <w:spacing w:line="240" w:lineRule="auto"/>
            <w:jc w:val="center"/>
            <w:rPr>
              <w:rFonts w:ascii="Arial" w:hAnsi="Arial" w:cs="Arial"/>
              <w:sz w:val="18"/>
              <w:szCs w:val="18"/>
            </w:rPr>
          </w:pPr>
          <w:r w:rsidRPr="0034276B">
            <w:rPr>
              <w:rFonts w:ascii="Arial" w:eastAsia="微软雅黑" w:hAnsi="Arial" w:cs="Arial"/>
              <w:sz w:val="36"/>
              <w:szCs w:val="36"/>
            </w:rPr>
            <w:t xml:space="preserve">Content </w:t>
          </w:r>
        </w:p>
        <w:p w:rsidR="00365F87" w:rsidRPr="0034276B" w:rsidRDefault="008508AF" w:rsidP="00C00FBB">
          <w:pPr>
            <w:pStyle w:val="TOC1"/>
            <w:rPr>
              <w:rFonts w:ascii="Arial" w:eastAsiaTheme="minorEastAsia" w:hAnsi="Arial" w:cs="Arial"/>
              <w:kern w:val="2"/>
            </w:rPr>
          </w:pPr>
          <w:r w:rsidRPr="0034276B">
            <w:rPr>
              <w:rFonts w:ascii="Arial" w:hAnsi="Arial" w:cs="Arial"/>
            </w:rPr>
            <w:fldChar w:fldCharType="begin"/>
          </w:r>
          <w:r w:rsidR="00586224" w:rsidRPr="0034276B">
            <w:rPr>
              <w:rFonts w:ascii="Arial" w:hAnsi="Arial" w:cs="Arial"/>
            </w:rPr>
            <w:instrText xml:space="preserve"> TOC \o "1-3" \h \z \u </w:instrText>
          </w:r>
          <w:r w:rsidRPr="0034276B">
            <w:rPr>
              <w:rFonts w:ascii="Arial" w:hAnsi="Arial" w:cs="Arial"/>
            </w:rPr>
            <w:fldChar w:fldCharType="separate"/>
          </w:r>
          <w:hyperlink w:anchor="_Toc11588029" w:history="1">
            <w:r w:rsidR="00365F87" w:rsidRPr="0034276B">
              <w:rPr>
                <w:rStyle w:val="Hyperlink"/>
                <w:rFonts w:ascii="Arial" w:hAnsi="Arial" w:cs="Arial"/>
              </w:rPr>
              <w:t>1 Project Overview</w:t>
            </w:r>
            <w:r w:rsidR="00365F87" w:rsidRPr="0034276B">
              <w:rPr>
                <w:rFonts w:ascii="Arial" w:hAnsi="Arial" w:cs="Arial"/>
                <w:webHidden/>
              </w:rPr>
              <w:tab/>
            </w:r>
            <w:r w:rsidRPr="0034276B">
              <w:rPr>
                <w:rFonts w:ascii="Arial" w:hAnsi="Arial" w:cs="Arial"/>
                <w:webHidden/>
              </w:rPr>
              <w:fldChar w:fldCharType="begin"/>
            </w:r>
            <w:r w:rsidR="00365F87" w:rsidRPr="0034276B">
              <w:rPr>
                <w:rFonts w:ascii="Arial" w:hAnsi="Arial" w:cs="Arial"/>
                <w:webHidden/>
              </w:rPr>
              <w:instrText xml:space="preserve"> PAGEREF _Toc11588029 \h </w:instrText>
            </w:r>
            <w:r w:rsidRPr="0034276B">
              <w:rPr>
                <w:rFonts w:ascii="Arial" w:hAnsi="Arial" w:cs="Arial"/>
                <w:webHidden/>
              </w:rPr>
            </w:r>
            <w:r w:rsidRPr="0034276B">
              <w:rPr>
                <w:rFonts w:ascii="Arial" w:hAnsi="Arial" w:cs="Arial"/>
                <w:webHidden/>
              </w:rPr>
              <w:fldChar w:fldCharType="separate"/>
            </w:r>
            <w:r w:rsidR="00F10735" w:rsidRPr="0034276B">
              <w:rPr>
                <w:rFonts w:ascii="Arial" w:hAnsi="Arial" w:cs="Arial"/>
                <w:webHidden/>
              </w:rPr>
              <w:t>4</w:t>
            </w:r>
            <w:r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0" w:history="1">
            <w:r w:rsidR="00365F87" w:rsidRPr="0034276B">
              <w:rPr>
                <w:rStyle w:val="Hyperlink"/>
                <w:rFonts w:ascii="Arial" w:eastAsia="Arial Unicode MS" w:hAnsi="Arial" w:cs="Arial"/>
                <w:noProof/>
                <w:sz w:val="18"/>
                <w:szCs w:val="18"/>
              </w:rPr>
              <w:t>1-1 Project Background</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1" w:history="1">
            <w:r w:rsidR="00365F87" w:rsidRPr="0034276B">
              <w:rPr>
                <w:rStyle w:val="Hyperlink"/>
                <w:rFonts w:ascii="Arial" w:eastAsia="Arial Unicode MS" w:hAnsi="Arial" w:cs="Arial"/>
                <w:noProof/>
                <w:sz w:val="18"/>
                <w:szCs w:val="18"/>
              </w:rPr>
              <w:t>1-2 The Content of the Project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_Toc11588031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6</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2" w:history="1">
            <w:r w:rsidR="00365F87" w:rsidRPr="0034276B">
              <w:rPr>
                <w:rStyle w:val="Hyperlink"/>
                <w:rFonts w:ascii="Arial" w:eastAsia="Arial Unicode MS" w:hAnsi="Arial" w:cs="Arial"/>
                <w:noProof/>
                <w:sz w:val="18"/>
                <w:szCs w:val="18"/>
              </w:rPr>
              <w:t>1-3 Overview of Economic and Social Development in the Affected Areas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_Toc11588032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7</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33" w:history="1">
            <w:r w:rsidR="00365F87" w:rsidRPr="0034276B">
              <w:rPr>
                <w:rStyle w:val="Hyperlink"/>
                <w:rFonts w:ascii="Arial" w:eastAsia="Arial Unicode MS" w:hAnsi="Arial" w:cs="Arial"/>
                <w:noProof/>
                <w:sz w:val="18"/>
                <w:szCs w:val="18"/>
              </w:rPr>
              <w:t>1-3-1 Overview of Economic and Social Development of Yingcheng City</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_Toc11588033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7</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34" w:history="1">
            <w:r w:rsidR="00365F87" w:rsidRPr="0034276B">
              <w:rPr>
                <w:rStyle w:val="Hyperlink"/>
                <w:rFonts w:ascii="Arial" w:eastAsia="Arial Unicode MS" w:hAnsi="Arial" w:cs="Arial"/>
                <w:noProof/>
                <w:sz w:val="18"/>
                <w:szCs w:val="18"/>
              </w:rPr>
              <w:t>1-3-2 Overview of Saifu Industrial Park of Changjiangbu</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_Toc11588034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9</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35" w:history="1">
            <w:r w:rsidR="00365F87" w:rsidRPr="0034276B">
              <w:rPr>
                <w:rStyle w:val="Hyperlink"/>
                <w:rFonts w:ascii="Arial" w:eastAsia="Arial Unicode MS" w:hAnsi="Arial" w:cs="Arial"/>
                <w:noProof/>
                <w:sz w:val="18"/>
                <w:szCs w:val="18"/>
              </w:rPr>
              <w:t>1-3-3 Overview of Linchu Village</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_Toc11588035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11</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6" w:history="1">
            <w:r w:rsidR="00365F87" w:rsidRPr="0034276B">
              <w:rPr>
                <w:rStyle w:val="Hyperlink"/>
                <w:rFonts w:ascii="Arial" w:eastAsia="Arial Unicode MS" w:hAnsi="Arial" w:cs="Arial"/>
                <w:noProof/>
                <w:sz w:val="18"/>
                <w:szCs w:val="18"/>
              </w:rPr>
              <w:t>1-4 Overview of the Affected Company</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_Toc11588036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11</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7" w:history="1">
            <w:r w:rsidR="00365F87" w:rsidRPr="0034276B">
              <w:rPr>
                <w:rStyle w:val="Hyperlink"/>
                <w:rFonts w:ascii="Arial" w:eastAsia="Arial Unicode MS" w:hAnsi="Arial" w:cs="Arial"/>
                <w:noProof/>
                <w:sz w:val="18"/>
                <w:szCs w:val="18"/>
              </w:rPr>
              <w:t>1-5 Measures to Minimize Resettlement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_Toc11588037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12</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38" w:history="1">
            <w:r w:rsidR="00365F87" w:rsidRPr="0034276B">
              <w:rPr>
                <w:rStyle w:val="Hyperlink"/>
                <w:rFonts w:ascii="Arial" w:hAnsi="Arial" w:cs="Arial"/>
              </w:rPr>
              <w:t>2 Project Impact Analysis</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_Toc11588038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14</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39" w:history="1">
            <w:r w:rsidR="00365F87" w:rsidRPr="0034276B">
              <w:rPr>
                <w:rStyle w:val="Hyperlink"/>
                <w:rFonts w:ascii="Arial" w:eastAsia="Arial Unicode MS" w:hAnsi="Arial" w:cs="Arial"/>
                <w:noProof/>
                <w:sz w:val="18"/>
                <w:szCs w:val="18"/>
              </w:rPr>
              <w:t>2-1 Resettlement Terminology</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_Toc11588039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14</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0" w:history="1">
            <w:r w:rsidR="00365F87" w:rsidRPr="0034276B">
              <w:rPr>
                <w:rStyle w:val="Hyperlink"/>
                <w:rFonts w:ascii="Arial" w:eastAsia="Arial Unicode MS" w:hAnsi="Arial" w:cs="Arial"/>
                <w:bCs/>
                <w:smallCaps/>
                <w:noProof/>
                <w:spacing w:val="5"/>
                <w:sz w:val="18"/>
                <w:szCs w:val="18"/>
              </w:rPr>
              <w:t>2-2</w:t>
            </w:r>
            <w:r w:rsidR="00365F87" w:rsidRPr="0034276B">
              <w:rPr>
                <w:rStyle w:val="Hyperlink"/>
                <w:rFonts w:ascii="Arial" w:eastAsia="Arial Unicode MS" w:hAnsi="Arial" w:cs="Arial"/>
                <w:noProof/>
                <w:sz w:val="18"/>
                <w:szCs w:val="18"/>
              </w:rPr>
              <w:t xml:space="preserve"> Project Impact Analysis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15</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1" w:history="1">
            <w:r w:rsidR="00365F87" w:rsidRPr="0034276B">
              <w:rPr>
                <w:rStyle w:val="Hyperlink"/>
                <w:rFonts w:ascii="Arial" w:eastAsia="Arial Unicode MS" w:hAnsi="Arial" w:cs="Arial"/>
                <w:bCs/>
                <w:smallCaps/>
                <w:noProof/>
                <w:spacing w:val="5"/>
                <w:sz w:val="18"/>
                <w:szCs w:val="18"/>
              </w:rPr>
              <w:t xml:space="preserve">2-3 </w:t>
            </w:r>
            <w:r w:rsidR="00365F87" w:rsidRPr="0034276B">
              <w:rPr>
                <w:rStyle w:val="Hyperlink"/>
                <w:rFonts w:ascii="Arial" w:eastAsia="Arial Unicode MS" w:hAnsi="Arial" w:cs="Arial"/>
                <w:noProof/>
                <w:sz w:val="18"/>
                <w:szCs w:val="18"/>
              </w:rPr>
              <w:t>Type and Quantity of the Acquired Property</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_Toc11588041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17</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2" w:history="1">
            <w:r w:rsidR="00365F87" w:rsidRPr="0034276B">
              <w:rPr>
                <w:rStyle w:val="Hyperlink"/>
                <w:rFonts w:ascii="Arial" w:eastAsia="Arial Unicode MS" w:hAnsi="Arial" w:cs="Arial"/>
                <w:noProof/>
                <w:sz w:val="18"/>
                <w:szCs w:val="18"/>
              </w:rPr>
              <w:t>2-4 Analysis of Land Acquisition Type and Impact Degree</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_Toc11588042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18</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3" w:history="1">
            <w:r w:rsidR="00365F87" w:rsidRPr="0034276B">
              <w:rPr>
                <w:rStyle w:val="Hyperlink"/>
                <w:rFonts w:ascii="Arial" w:eastAsia="Arial Unicode MS" w:hAnsi="Arial" w:cs="Arial"/>
                <w:noProof/>
                <w:sz w:val="18"/>
                <w:szCs w:val="18"/>
              </w:rPr>
              <w:t>2-5 Affected Households and Population by the Project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_Toc11588043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20</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4" w:history="1">
            <w:r w:rsidR="00365F87" w:rsidRPr="0034276B">
              <w:rPr>
                <w:rStyle w:val="Hyperlink"/>
                <w:rFonts w:ascii="Arial" w:eastAsia="Arial Unicode MS" w:hAnsi="Arial" w:cs="Arial"/>
                <w:noProof/>
                <w:sz w:val="18"/>
                <w:szCs w:val="18"/>
              </w:rPr>
              <w:t>2-6 Types and Quantity of Affected Land Attachment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_Toc11588044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20</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5" w:history="1">
            <w:r w:rsidR="00365F87" w:rsidRPr="0034276B">
              <w:rPr>
                <w:rStyle w:val="Hyperlink"/>
                <w:rFonts w:ascii="Arial" w:eastAsia="Arial Unicode MS" w:hAnsi="Arial" w:cs="Arial"/>
                <w:noProof/>
                <w:sz w:val="18"/>
                <w:szCs w:val="18"/>
              </w:rPr>
              <w:t>2-7 Affected Enterprise and Workers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_Toc11588045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21</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46" w:history="1">
            <w:r w:rsidR="00365F87" w:rsidRPr="0034276B">
              <w:rPr>
                <w:rStyle w:val="Hyperlink"/>
                <w:rFonts w:ascii="Arial" w:hAnsi="Arial" w:cs="Arial"/>
              </w:rPr>
              <w:t>3. Resettlement Laws, Policies and Compensation Standards</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_Toc11588046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25</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47" w:history="1">
            <w:r w:rsidR="00365F87" w:rsidRPr="0034276B">
              <w:rPr>
                <w:rStyle w:val="Hyperlink"/>
                <w:rFonts w:ascii="Arial" w:eastAsia="Arial Unicode MS" w:hAnsi="Arial" w:cs="Arial"/>
                <w:noProof/>
                <w:sz w:val="18"/>
                <w:szCs w:val="18"/>
              </w:rPr>
              <w:t>3-1 Laws, Regulations and Policies for Project Resettlement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_Toc11588047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25</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48" w:history="1">
            <w:r w:rsidR="00365F87" w:rsidRPr="0034276B">
              <w:rPr>
                <w:rStyle w:val="Hyperlink"/>
                <w:rFonts w:ascii="Arial" w:eastAsia="Arial Unicode MS" w:hAnsi="Arial" w:cs="Arial"/>
                <w:noProof/>
                <w:sz w:val="18"/>
                <w:szCs w:val="18"/>
              </w:rPr>
              <w:t>3-1-1 National Laws and Policies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_Toc11588048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25</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49" w:history="1">
            <w:r w:rsidR="00365F87" w:rsidRPr="0034276B">
              <w:rPr>
                <w:rStyle w:val="Hyperlink"/>
                <w:rFonts w:ascii="Arial" w:eastAsia="Arial Unicode MS" w:hAnsi="Arial" w:cs="Arial"/>
                <w:noProof/>
                <w:sz w:val="18"/>
                <w:szCs w:val="18"/>
              </w:rPr>
              <w:t>3-1-2 Local Regulations and Policies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_Toc11588049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26</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0" w:history="1">
            <w:r w:rsidR="00365F87" w:rsidRPr="0034276B">
              <w:rPr>
                <w:rStyle w:val="Hyperlink"/>
                <w:rFonts w:ascii="Arial" w:eastAsia="Arial Unicode MS" w:hAnsi="Arial" w:cs="Arial"/>
                <w:noProof/>
                <w:sz w:val="18"/>
                <w:szCs w:val="18"/>
              </w:rPr>
              <w:t>3-1-2 World Bank’s Policies on Involuntary Resettlement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27</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1" w:history="1">
            <w:r w:rsidR="00365F87" w:rsidRPr="0034276B">
              <w:rPr>
                <w:rStyle w:val="Hyperlink"/>
                <w:rFonts w:ascii="Arial" w:eastAsia="Arial Unicode MS" w:hAnsi="Arial" w:cs="Arial"/>
                <w:noProof/>
                <w:sz w:val="18"/>
                <w:szCs w:val="18"/>
              </w:rPr>
              <w:t>3-1-3 Analysis on Policy Difference between China and the World Bank</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_Toc11588051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27</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2" w:history="1">
            <w:r w:rsidR="00365F87" w:rsidRPr="0034276B">
              <w:rPr>
                <w:rStyle w:val="Hyperlink"/>
                <w:rFonts w:ascii="Arial" w:eastAsia="Arial Unicode MS" w:hAnsi="Arial" w:cs="Arial"/>
                <w:noProof/>
                <w:sz w:val="18"/>
                <w:szCs w:val="18"/>
              </w:rPr>
              <w:t>3-1-4 Resettlement Principles for the Project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_Toc11588052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29</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53" w:history="1">
            <w:r w:rsidR="00365F87" w:rsidRPr="0034276B">
              <w:rPr>
                <w:rStyle w:val="Hyperlink"/>
                <w:rFonts w:ascii="Arial" w:eastAsia="Arial Unicode MS" w:hAnsi="Arial" w:cs="Arial"/>
                <w:noProof/>
                <w:sz w:val="18"/>
                <w:szCs w:val="18"/>
              </w:rPr>
              <w:t>3-2 Compensation Standards for the Project Land Acquisition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_Toc11588053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30</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54" w:history="1">
            <w:r w:rsidR="00365F87" w:rsidRPr="0034276B">
              <w:rPr>
                <w:rStyle w:val="Hyperlink"/>
                <w:rFonts w:ascii="Arial" w:hAnsi="Arial" w:cs="Arial"/>
              </w:rPr>
              <w:t xml:space="preserve">4. </w:t>
            </w:r>
            <w:r w:rsidR="00365F87" w:rsidRPr="0034276B">
              <w:rPr>
                <w:rStyle w:val="Hyperlink"/>
                <w:rFonts w:ascii="Arial" w:eastAsia="仿宋_GB2312" w:hAnsi="Arial" w:cs="Arial"/>
              </w:rPr>
              <w:t>Income Restoration and Enterprise Relocation Scheme</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_Toc11588054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32</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55" w:history="1">
            <w:r w:rsidR="00365F87" w:rsidRPr="0034276B">
              <w:rPr>
                <w:rStyle w:val="Hyperlink"/>
                <w:rFonts w:ascii="Arial" w:eastAsia="Arial Unicode MS" w:hAnsi="Arial" w:cs="Arial"/>
                <w:noProof/>
                <w:sz w:val="18"/>
                <w:szCs w:val="18"/>
              </w:rPr>
              <w:t>4-1 DPs’ Income Restoration Measures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_Toc11588055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32</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6" w:history="1">
            <w:r w:rsidR="00365F87" w:rsidRPr="0034276B">
              <w:rPr>
                <w:rStyle w:val="Hyperlink"/>
                <w:rFonts w:ascii="Arial" w:eastAsia="Arial Unicode MS" w:hAnsi="Arial" w:cs="Arial"/>
                <w:noProof/>
                <w:sz w:val="18"/>
                <w:szCs w:val="18"/>
              </w:rPr>
              <w:t>4-1-1 Analysis of the Impact of Land Acquisition on Production Conditions and Farmers' Income</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_Toc11588056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32</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7" w:history="1">
            <w:r w:rsidR="00365F87" w:rsidRPr="0034276B">
              <w:rPr>
                <w:rStyle w:val="Hyperlink"/>
                <w:rFonts w:ascii="Arial" w:eastAsia="微软雅黑" w:hAnsi="Arial" w:cs="Arial"/>
                <w:noProof/>
                <w:sz w:val="18"/>
                <w:szCs w:val="18"/>
              </w:rPr>
              <w:t>4-1-2 Analysis of the Impact of Enterprise Relocation on Employees' Income</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_Toc11588057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33</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58" w:history="1">
            <w:r w:rsidR="00365F87" w:rsidRPr="0034276B">
              <w:rPr>
                <w:rStyle w:val="Hyperlink"/>
                <w:rFonts w:ascii="Arial" w:eastAsia="Arial Unicode MS" w:hAnsi="Arial" w:cs="Arial"/>
                <w:noProof/>
                <w:sz w:val="18"/>
                <w:szCs w:val="18"/>
              </w:rPr>
              <w:t>4-2 Scheme and Measures for Income Restoration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_Toc11588058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33</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59" w:history="1">
            <w:r w:rsidR="00365F87" w:rsidRPr="0034276B">
              <w:rPr>
                <w:rStyle w:val="Hyperlink"/>
                <w:rFonts w:ascii="Arial" w:eastAsia="Arial Unicode MS" w:hAnsi="Arial" w:cs="Arial"/>
                <w:noProof/>
                <w:sz w:val="18"/>
                <w:szCs w:val="18"/>
              </w:rPr>
              <w:t>4-2-1 Prompt and Sufficient Cash Compensation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_Toc11588059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34</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60" w:history="1">
            <w:r w:rsidR="00365F87" w:rsidRPr="0034276B">
              <w:rPr>
                <w:rStyle w:val="Hyperlink"/>
                <w:rFonts w:ascii="Arial" w:eastAsia="Arial Unicode MS" w:hAnsi="Arial" w:cs="Arial"/>
                <w:noProof/>
                <w:sz w:val="18"/>
                <w:szCs w:val="18"/>
              </w:rPr>
              <w:t>4-2-2 Providing Social Insurance for the Farmers Who Lost Land</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34</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61" w:history="1">
            <w:r w:rsidR="00365F87" w:rsidRPr="0034276B">
              <w:rPr>
                <w:rStyle w:val="Hyperlink"/>
                <w:rFonts w:ascii="Arial" w:eastAsia="Arial Unicode MS" w:hAnsi="Arial" w:cs="Arial"/>
                <w:noProof/>
                <w:sz w:val="18"/>
                <w:szCs w:val="18"/>
              </w:rPr>
              <w:t>4-2-3 Share the Project-related Benefits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_Toc11588061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36</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62" w:history="1">
            <w:r w:rsidR="00365F87" w:rsidRPr="0034276B">
              <w:rPr>
                <w:rStyle w:val="Hyperlink"/>
                <w:rFonts w:ascii="Arial" w:eastAsia="Arial Unicode MS" w:hAnsi="Arial" w:cs="Arial"/>
                <w:noProof/>
                <w:sz w:val="18"/>
                <w:szCs w:val="18"/>
              </w:rPr>
              <w:t>4-2-4 Develop Skills Training to Enhance the Ability of DPs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_Toc11588062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36</w:t>
            </w:r>
            <w:r w:rsidR="008508AF" w:rsidRPr="0034276B">
              <w:rPr>
                <w:rFonts w:ascii="Arial"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hAnsi="Arial" w:cs="Arial"/>
              <w:noProof/>
              <w:kern w:val="2"/>
              <w:sz w:val="18"/>
              <w:szCs w:val="18"/>
            </w:rPr>
          </w:pPr>
          <w:hyperlink w:anchor="_Toc11588063" w:history="1">
            <w:r w:rsidR="00365F87" w:rsidRPr="0034276B">
              <w:rPr>
                <w:rStyle w:val="Hyperlink"/>
                <w:rFonts w:ascii="Arial" w:eastAsia="Arial Unicode MS" w:hAnsi="Arial" w:cs="Arial"/>
                <w:noProof/>
                <w:sz w:val="18"/>
                <w:szCs w:val="18"/>
              </w:rPr>
              <w:t>4-2-5 Resettle Vulnerable Groups Combining Rural Poverty Alleviation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_Toc11588063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37</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64" w:history="1">
            <w:r w:rsidR="00365F87" w:rsidRPr="0034276B">
              <w:rPr>
                <w:rStyle w:val="Hyperlink"/>
                <w:rFonts w:ascii="Arial" w:eastAsia="Arial Unicode MS" w:hAnsi="Arial" w:cs="Arial"/>
                <w:noProof/>
                <w:sz w:val="18"/>
                <w:szCs w:val="18"/>
              </w:rPr>
              <w:t>4-3 Resettlement Plan and Measures for Employees of Relocated Enterprises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_Toc11588064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37</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65" w:history="1">
            <w:r w:rsidR="00365F87" w:rsidRPr="0034276B">
              <w:rPr>
                <w:rStyle w:val="Hyperlink"/>
                <w:rFonts w:ascii="Arial" w:hAnsi="Arial" w:cs="Arial"/>
              </w:rPr>
              <w:t>5 Public Participation and Resettlement Information Disclosure</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_Toc11588065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40</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66" w:history="1">
            <w:r w:rsidR="00365F87" w:rsidRPr="0034276B">
              <w:rPr>
                <w:rStyle w:val="Hyperlink"/>
                <w:rFonts w:ascii="Arial" w:eastAsia="Arial Unicode MS" w:hAnsi="Arial" w:cs="Arial"/>
                <w:noProof/>
                <w:sz w:val="18"/>
                <w:szCs w:val="18"/>
              </w:rPr>
              <w:t>5-1 Focuses of Public Consultation and Participation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_Toc11588066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40</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67" w:history="1">
            <w:r w:rsidR="00365F87" w:rsidRPr="0034276B">
              <w:rPr>
                <w:rStyle w:val="Hyperlink"/>
                <w:rFonts w:ascii="Arial" w:eastAsia="Arial Unicode MS" w:hAnsi="Arial" w:cs="Arial"/>
                <w:noProof/>
                <w:sz w:val="18"/>
                <w:szCs w:val="18"/>
              </w:rPr>
              <w:t>5-2 Way of Public Consultation and Participation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_Toc11588067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42</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68" w:history="1">
            <w:r w:rsidR="00365F87" w:rsidRPr="0034276B">
              <w:rPr>
                <w:rStyle w:val="Hyperlink"/>
                <w:rFonts w:ascii="Arial" w:eastAsia="Arial Unicode MS" w:hAnsi="Arial" w:cs="Arial"/>
                <w:noProof/>
                <w:sz w:val="18"/>
                <w:szCs w:val="18"/>
              </w:rPr>
              <w:t>5-3 Resettlement Information Disclosure</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_Toc11588068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44</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69" w:history="1">
            <w:r w:rsidR="00365F87" w:rsidRPr="0034276B">
              <w:rPr>
                <w:rStyle w:val="Hyperlink"/>
                <w:rFonts w:ascii="Arial" w:hAnsi="Arial" w:cs="Arial"/>
              </w:rPr>
              <w:t>6 DPs’ Grievances and Complaints</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_Toc11588069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46</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0" w:history="1">
            <w:r w:rsidR="00365F87" w:rsidRPr="0034276B">
              <w:rPr>
                <w:rStyle w:val="Hyperlink"/>
                <w:rFonts w:ascii="Arial" w:eastAsia="Arial Unicode MS" w:hAnsi="Arial" w:cs="Arial"/>
                <w:noProof/>
                <w:sz w:val="18"/>
                <w:szCs w:val="18"/>
              </w:rPr>
              <w:t>6-1 Methods to Collect Grievances and Complaints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46</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1" w:history="1">
            <w:r w:rsidR="00365F87" w:rsidRPr="0034276B">
              <w:rPr>
                <w:rStyle w:val="Hyperlink"/>
                <w:rFonts w:ascii="Arial" w:eastAsia="Arial Unicode MS" w:hAnsi="Arial" w:cs="Arial"/>
                <w:noProof/>
                <w:sz w:val="18"/>
                <w:szCs w:val="18"/>
              </w:rPr>
              <w:t>6-2 Procedures for Dealing with Grievances and Complaints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_Toc11588071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47</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2" w:history="1">
            <w:r w:rsidR="00365F87" w:rsidRPr="0034276B">
              <w:rPr>
                <w:rStyle w:val="Hyperlink"/>
                <w:rFonts w:ascii="Arial" w:eastAsia="Arial Unicode MS" w:hAnsi="Arial" w:cs="Arial"/>
                <w:noProof/>
                <w:sz w:val="18"/>
                <w:szCs w:val="18"/>
              </w:rPr>
              <w:t>6-3 Collection and Dealing with DPs’ Complaints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_Toc11588072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49</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73" w:history="1">
            <w:r w:rsidR="00365F87" w:rsidRPr="0034276B">
              <w:rPr>
                <w:rStyle w:val="Hyperlink"/>
                <w:rFonts w:ascii="Arial" w:hAnsi="Arial" w:cs="Arial"/>
              </w:rPr>
              <w:t>7 Resettlement Organizations and Institutional Arrangement</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_Toc11588073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51</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4" w:history="1">
            <w:r w:rsidR="00365F87" w:rsidRPr="0034276B">
              <w:rPr>
                <w:rStyle w:val="Hyperlink"/>
                <w:rFonts w:ascii="Arial" w:eastAsia="Arial Unicode MS" w:hAnsi="Arial" w:cs="Arial"/>
                <w:noProof/>
                <w:sz w:val="18"/>
                <w:szCs w:val="18"/>
              </w:rPr>
              <w:t>7-1 Resettlement Organizations Network</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_Toc11588074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51</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5" w:history="1">
            <w:r w:rsidR="00365F87" w:rsidRPr="0034276B">
              <w:rPr>
                <w:rStyle w:val="Hyperlink"/>
                <w:rFonts w:ascii="Arial" w:eastAsia="Arial Unicode MS" w:hAnsi="Arial" w:cs="Arial"/>
                <w:noProof/>
                <w:sz w:val="18"/>
                <w:szCs w:val="18"/>
              </w:rPr>
              <w:t>7-2 Responsibilities of ROs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_Toc11588075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52</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6" w:history="1">
            <w:r w:rsidR="00365F87" w:rsidRPr="0034276B">
              <w:rPr>
                <w:rStyle w:val="Hyperlink"/>
                <w:rFonts w:ascii="Arial" w:eastAsia="Arial Unicode MS" w:hAnsi="Arial" w:cs="Arial"/>
                <w:noProof/>
                <w:sz w:val="18"/>
                <w:szCs w:val="18"/>
              </w:rPr>
              <w:t>7-3 Arrangements for Resettlement Implementation</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_Toc11588076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53</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77" w:history="1">
            <w:r w:rsidR="00365F87" w:rsidRPr="0034276B">
              <w:rPr>
                <w:rStyle w:val="Hyperlink"/>
                <w:rFonts w:ascii="Arial" w:hAnsi="Arial" w:cs="Arial"/>
              </w:rPr>
              <w:t>8 Resettlement Cost Budget</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_Toc11588077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55</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8" w:history="1">
            <w:r w:rsidR="00365F87" w:rsidRPr="0034276B">
              <w:rPr>
                <w:rStyle w:val="Hyperlink"/>
                <w:rFonts w:ascii="Arial" w:eastAsia="Arial Unicode MS" w:hAnsi="Arial" w:cs="Arial"/>
                <w:noProof/>
                <w:sz w:val="18"/>
                <w:szCs w:val="18"/>
              </w:rPr>
              <w:t>8-1 Classification of Resettlement Cost</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_Toc11588078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55</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79" w:history="1">
            <w:r w:rsidR="00365F87" w:rsidRPr="0034276B">
              <w:rPr>
                <w:rStyle w:val="Hyperlink"/>
                <w:rFonts w:ascii="Arial" w:eastAsia="Arial Unicode MS" w:hAnsi="Arial" w:cs="Arial"/>
                <w:noProof/>
                <w:sz w:val="18"/>
                <w:szCs w:val="18"/>
              </w:rPr>
              <w:t>8-2 Estimation of Resettlement Costs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_Toc11588079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56</w:t>
            </w:r>
            <w:r w:rsidR="008508AF" w:rsidRPr="0034276B">
              <w:rPr>
                <w:rFonts w:ascii="Arial"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hAnsi="Arial" w:cs="Arial"/>
              <w:noProof/>
              <w:kern w:val="2"/>
              <w:sz w:val="18"/>
              <w:szCs w:val="18"/>
            </w:rPr>
          </w:pPr>
          <w:hyperlink w:anchor="_Toc11588080" w:history="1">
            <w:r w:rsidR="00365F87" w:rsidRPr="0034276B">
              <w:rPr>
                <w:rStyle w:val="Hyperlink"/>
                <w:rFonts w:ascii="Arial" w:eastAsia="Arial Unicode MS" w:hAnsi="Arial" w:cs="Arial"/>
                <w:noProof/>
                <w:sz w:val="18"/>
                <w:szCs w:val="18"/>
              </w:rPr>
              <w:t>8-3 Disbursement Procedures for Resettlement Funds</w:t>
            </w:r>
            <w:r w:rsidR="00365F87" w:rsidRPr="0034276B">
              <w:rPr>
                <w:rFonts w:ascii="Arial" w:hAnsi="Arial" w:cs="Arial"/>
                <w:noProof/>
                <w:webHidden/>
                <w:sz w:val="18"/>
                <w:szCs w:val="18"/>
              </w:rPr>
              <w:tab/>
            </w:r>
            <w:r w:rsidR="008508AF" w:rsidRPr="0034276B">
              <w:rPr>
                <w:rFonts w:ascii="Arial" w:hAnsi="Arial" w:cs="Arial"/>
                <w:noProof/>
                <w:webHidden/>
                <w:sz w:val="18"/>
                <w:szCs w:val="18"/>
              </w:rPr>
              <w:fldChar w:fldCharType="begin"/>
            </w:r>
            <w:r w:rsidR="00365F87" w:rsidRPr="0034276B">
              <w:rPr>
                <w:rFonts w:ascii="Arial" w:hAnsi="Arial" w:cs="Arial"/>
                <w:noProof/>
                <w:webHidden/>
                <w:sz w:val="18"/>
                <w:szCs w:val="18"/>
              </w:rPr>
              <w:instrText xml:space="preserve"> PAGEREF _Toc11588080 \h </w:instrText>
            </w:r>
            <w:r w:rsidR="008508AF" w:rsidRPr="0034276B">
              <w:rPr>
                <w:rFonts w:ascii="Arial" w:hAnsi="Arial" w:cs="Arial"/>
                <w:noProof/>
                <w:webHidden/>
                <w:sz w:val="18"/>
                <w:szCs w:val="18"/>
              </w:rPr>
            </w:r>
            <w:r w:rsidR="008508AF" w:rsidRPr="0034276B">
              <w:rPr>
                <w:rFonts w:ascii="Arial" w:hAnsi="Arial" w:cs="Arial"/>
                <w:noProof/>
                <w:webHidden/>
                <w:sz w:val="18"/>
                <w:szCs w:val="18"/>
              </w:rPr>
              <w:fldChar w:fldCharType="separate"/>
            </w:r>
            <w:r w:rsidR="00F10735" w:rsidRPr="0034276B">
              <w:rPr>
                <w:rFonts w:ascii="Arial" w:hAnsi="Arial" w:cs="Arial"/>
                <w:noProof/>
                <w:webHidden/>
                <w:sz w:val="18"/>
                <w:szCs w:val="18"/>
              </w:rPr>
              <w:t>57</w:t>
            </w:r>
            <w:r w:rsidR="008508AF" w:rsidRPr="0034276B">
              <w:rPr>
                <w:rFonts w:ascii="Arial" w:hAnsi="Arial" w:cs="Arial"/>
                <w:noProof/>
                <w:webHidden/>
                <w:sz w:val="18"/>
                <w:szCs w:val="18"/>
              </w:rPr>
              <w:fldChar w:fldCharType="end"/>
            </w:r>
          </w:hyperlink>
        </w:p>
        <w:p w:rsidR="00365F87" w:rsidRPr="0034276B" w:rsidRDefault="007C7F82" w:rsidP="00C00FBB">
          <w:pPr>
            <w:pStyle w:val="TOC1"/>
            <w:rPr>
              <w:rFonts w:ascii="Arial" w:eastAsiaTheme="minorEastAsia" w:hAnsi="Arial" w:cs="Arial"/>
              <w:kern w:val="2"/>
            </w:rPr>
          </w:pPr>
          <w:hyperlink w:anchor="_Toc11588081" w:history="1">
            <w:r w:rsidR="00365F87" w:rsidRPr="0034276B">
              <w:rPr>
                <w:rStyle w:val="Hyperlink"/>
                <w:rFonts w:ascii="Arial" w:hAnsi="Arial" w:cs="Arial"/>
              </w:rPr>
              <w:t>9 Resettlement Monitoring and Evaluation</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_Toc11588081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59</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82" w:history="1">
            <w:r w:rsidR="00365F87" w:rsidRPr="0034276B">
              <w:rPr>
                <w:rStyle w:val="Hyperlink"/>
                <w:rFonts w:ascii="Arial" w:eastAsia="Arial Unicode MS" w:hAnsi="Arial" w:cs="Arial"/>
                <w:noProof/>
                <w:sz w:val="18"/>
                <w:szCs w:val="18"/>
              </w:rPr>
              <w:t>9-1 Purpose of Resettlement Monitoring &amp; Evaluation</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_Toc11588082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59</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83" w:history="1">
            <w:r w:rsidR="00365F87" w:rsidRPr="0034276B">
              <w:rPr>
                <w:rStyle w:val="Hyperlink"/>
                <w:rFonts w:ascii="Arial" w:eastAsia="Arial Unicode MS" w:hAnsi="Arial" w:cs="Arial"/>
                <w:noProof/>
                <w:sz w:val="18"/>
                <w:szCs w:val="18"/>
              </w:rPr>
              <w:t>9-2 Internal Resettlement Monitoring</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_Toc11588083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60</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84" w:history="1">
            <w:r w:rsidR="00365F87" w:rsidRPr="0034276B">
              <w:rPr>
                <w:rStyle w:val="Hyperlink"/>
                <w:rFonts w:ascii="Arial" w:eastAsia="Arial Unicode MS" w:hAnsi="Arial" w:cs="Arial"/>
                <w:noProof/>
                <w:sz w:val="18"/>
                <w:szCs w:val="18"/>
              </w:rPr>
              <w:t>9-2-1 Contents of Internal Monitoring</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_Toc11588084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60</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85" w:history="1">
            <w:r w:rsidR="00365F87" w:rsidRPr="0034276B">
              <w:rPr>
                <w:rStyle w:val="Hyperlink"/>
                <w:rFonts w:ascii="Arial" w:eastAsia="Arial Unicode MS" w:hAnsi="Arial" w:cs="Arial"/>
                <w:noProof/>
                <w:sz w:val="18"/>
                <w:szCs w:val="18"/>
              </w:rPr>
              <w:t>9-2-2 Internal Monitoring Methods</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_Toc11588085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62</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86" w:history="1">
            <w:r w:rsidR="00365F87" w:rsidRPr="0034276B">
              <w:rPr>
                <w:rStyle w:val="Hyperlink"/>
                <w:rFonts w:ascii="Arial" w:eastAsia="Arial Unicode MS" w:hAnsi="Arial" w:cs="Arial"/>
                <w:noProof/>
                <w:sz w:val="18"/>
                <w:szCs w:val="18"/>
              </w:rPr>
              <w:t>9-3 External Resettlement Monitoring &amp;Evaluation</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_Toc11588086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63</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87" w:history="1">
            <w:r w:rsidR="00365F87" w:rsidRPr="0034276B">
              <w:rPr>
                <w:rStyle w:val="Hyperlink"/>
                <w:rFonts w:ascii="Arial" w:eastAsia="Arial Unicode MS" w:hAnsi="Arial" w:cs="Arial"/>
                <w:noProof/>
                <w:sz w:val="18"/>
                <w:szCs w:val="18"/>
              </w:rPr>
              <w:t>9-3-1 Contents of External Monitoring</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_Toc11588087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63</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88" w:history="1">
            <w:r w:rsidR="00365F87" w:rsidRPr="0034276B">
              <w:rPr>
                <w:rStyle w:val="Hyperlink"/>
                <w:rFonts w:ascii="Arial" w:eastAsia="Arial Unicode MS" w:hAnsi="Arial" w:cs="Arial"/>
                <w:noProof/>
                <w:sz w:val="18"/>
                <w:szCs w:val="18"/>
              </w:rPr>
              <w:t>9-3-2 Methods of Independent Monitoring &amp;Evaluation</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_Toc11588088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64</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89" w:history="1">
            <w:r w:rsidR="00365F87" w:rsidRPr="0034276B">
              <w:rPr>
                <w:rStyle w:val="Hyperlink"/>
                <w:rFonts w:ascii="Arial" w:eastAsia="Arial Unicode MS" w:hAnsi="Arial" w:cs="Arial"/>
                <w:noProof/>
                <w:sz w:val="18"/>
                <w:szCs w:val="18"/>
              </w:rPr>
              <w:t>9-4 Resettlement Monitoring Report System</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_Toc11588089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64</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90" w:history="1">
            <w:r w:rsidR="00365F87" w:rsidRPr="0034276B">
              <w:rPr>
                <w:rStyle w:val="Hyperlink"/>
                <w:rFonts w:ascii="Arial" w:eastAsia="Arial Unicode MS" w:hAnsi="Arial" w:cs="Arial"/>
                <w:noProof/>
                <w:sz w:val="18"/>
                <w:szCs w:val="18"/>
              </w:rPr>
              <w:t>9-4-1 Internal Resettlement Monitoring Report System</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_Toc11588090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64</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3"/>
            <w:tabs>
              <w:tab w:val="right" w:leader="dot" w:pos="8296"/>
            </w:tabs>
            <w:adjustRightInd w:val="0"/>
            <w:snapToGrid w:val="0"/>
            <w:spacing w:after="0" w:line="300" w:lineRule="auto"/>
            <w:rPr>
              <w:rFonts w:ascii="Arial" w:eastAsia="Arial Unicode MS" w:hAnsi="Arial" w:cs="Arial"/>
              <w:noProof/>
              <w:kern w:val="2"/>
              <w:sz w:val="18"/>
              <w:szCs w:val="18"/>
            </w:rPr>
          </w:pPr>
          <w:hyperlink w:anchor="_Toc11588091" w:history="1">
            <w:r w:rsidR="00365F87" w:rsidRPr="0034276B">
              <w:rPr>
                <w:rStyle w:val="Hyperlink"/>
                <w:rFonts w:ascii="Arial" w:eastAsia="Arial Unicode MS" w:hAnsi="Arial" w:cs="Arial"/>
                <w:noProof/>
                <w:sz w:val="18"/>
                <w:szCs w:val="18"/>
              </w:rPr>
              <w:t>9-4-2 External Resettlement Monitoring Report System</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_Toc11588091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65</w:t>
            </w:r>
            <w:r w:rsidR="008508AF" w:rsidRPr="0034276B">
              <w:rPr>
                <w:rFonts w:ascii="Arial" w:eastAsia="Arial Unicode MS" w:hAnsi="Arial" w:cs="Arial"/>
                <w:noProof/>
                <w:webHidden/>
                <w:sz w:val="18"/>
                <w:szCs w:val="18"/>
              </w:rPr>
              <w:fldChar w:fldCharType="end"/>
            </w:r>
          </w:hyperlink>
        </w:p>
        <w:p w:rsidR="00365F87" w:rsidRPr="0034276B" w:rsidRDefault="007C7F82" w:rsidP="00C00FBB">
          <w:pPr>
            <w:pStyle w:val="TOC1"/>
            <w:rPr>
              <w:rFonts w:ascii="Arial" w:hAnsi="Arial" w:cs="Arial"/>
              <w:kern w:val="2"/>
            </w:rPr>
          </w:pPr>
          <w:hyperlink w:anchor="_Toc11588092" w:history="1">
            <w:r w:rsidR="00365F87" w:rsidRPr="0034276B">
              <w:rPr>
                <w:rStyle w:val="Hyperlink"/>
                <w:rFonts w:ascii="Arial" w:hAnsi="Arial" w:cs="Arial"/>
                <w:b w:val="0"/>
              </w:rPr>
              <w:t>10 PAPs ’ Entitlement Matrix and Schedule for Resettlement Implementation</w:t>
            </w:r>
            <w:r w:rsidR="00365F87" w:rsidRPr="0034276B">
              <w:rPr>
                <w:rFonts w:ascii="Arial" w:hAnsi="Arial" w:cs="Arial"/>
                <w:webHidden/>
              </w:rPr>
              <w:tab/>
            </w:r>
            <w:r w:rsidR="008508AF" w:rsidRPr="0034276B">
              <w:rPr>
                <w:rFonts w:ascii="Arial" w:hAnsi="Arial" w:cs="Arial"/>
                <w:webHidden/>
              </w:rPr>
              <w:fldChar w:fldCharType="begin"/>
            </w:r>
            <w:r w:rsidR="00365F87" w:rsidRPr="0034276B">
              <w:rPr>
                <w:rFonts w:ascii="Arial" w:hAnsi="Arial" w:cs="Arial"/>
                <w:webHidden/>
              </w:rPr>
              <w:instrText xml:space="preserve"> PAGEREF _Toc11588092 \h </w:instrText>
            </w:r>
            <w:r w:rsidR="008508AF" w:rsidRPr="0034276B">
              <w:rPr>
                <w:rFonts w:ascii="Arial" w:hAnsi="Arial" w:cs="Arial"/>
                <w:webHidden/>
              </w:rPr>
            </w:r>
            <w:r w:rsidR="008508AF" w:rsidRPr="0034276B">
              <w:rPr>
                <w:rFonts w:ascii="Arial" w:hAnsi="Arial" w:cs="Arial"/>
                <w:webHidden/>
              </w:rPr>
              <w:fldChar w:fldCharType="separate"/>
            </w:r>
            <w:r w:rsidR="00F10735" w:rsidRPr="0034276B">
              <w:rPr>
                <w:rFonts w:ascii="Arial" w:hAnsi="Arial" w:cs="Arial"/>
                <w:webHidden/>
              </w:rPr>
              <w:t>66</w:t>
            </w:r>
            <w:r w:rsidR="008508AF" w:rsidRPr="0034276B">
              <w:rPr>
                <w:rFonts w:ascii="Arial" w:hAnsi="Arial" w:cs="Arial"/>
                <w:webHidden/>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93" w:history="1">
            <w:r w:rsidR="00365F87" w:rsidRPr="0034276B">
              <w:rPr>
                <w:rStyle w:val="Hyperlink"/>
                <w:rFonts w:ascii="Arial" w:eastAsia="Arial Unicode MS" w:hAnsi="Arial" w:cs="Arial"/>
                <w:noProof/>
                <w:sz w:val="18"/>
                <w:szCs w:val="18"/>
              </w:rPr>
              <w:t>10-1 PAPs ’ Rights and Entitlement Matrix</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_Toc11588093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66</w:t>
            </w:r>
            <w:r w:rsidR="008508AF" w:rsidRPr="0034276B">
              <w:rPr>
                <w:rFonts w:ascii="Arial" w:eastAsia="Arial Unicode MS" w:hAnsi="Arial" w:cs="Arial"/>
                <w:noProof/>
                <w:webHidden/>
                <w:sz w:val="18"/>
                <w:szCs w:val="18"/>
              </w:rPr>
              <w:fldChar w:fldCharType="end"/>
            </w:r>
          </w:hyperlink>
        </w:p>
        <w:p w:rsidR="00365F87" w:rsidRPr="0034276B" w:rsidRDefault="007C7F82" w:rsidP="00365F87">
          <w:pPr>
            <w:pStyle w:val="TOC2"/>
            <w:adjustRightInd w:val="0"/>
            <w:snapToGrid w:val="0"/>
            <w:spacing w:line="300" w:lineRule="auto"/>
            <w:rPr>
              <w:rFonts w:ascii="Arial" w:eastAsia="Arial Unicode MS" w:hAnsi="Arial" w:cs="Arial"/>
              <w:noProof/>
              <w:kern w:val="2"/>
              <w:sz w:val="18"/>
              <w:szCs w:val="18"/>
            </w:rPr>
          </w:pPr>
          <w:hyperlink w:anchor="_Toc11588094" w:history="1">
            <w:r w:rsidR="00365F87" w:rsidRPr="0034276B">
              <w:rPr>
                <w:rStyle w:val="Hyperlink"/>
                <w:rFonts w:ascii="Arial" w:eastAsia="Arial Unicode MS" w:hAnsi="Arial" w:cs="Arial"/>
                <w:noProof/>
                <w:sz w:val="18"/>
                <w:szCs w:val="18"/>
              </w:rPr>
              <w:t>10-2 Schedule for Main Activities of Resettlement</w:t>
            </w:r>
            <w:r w:rsidR="00365F87" w:rsidRPr="0034276B">
              <w:rPr>
                <w:rFonts w:ascii="Arial" w:eastAsia="Arial Unicode MS" w:hAnsi="Arial" w:cs="Arial"/>
                <w:noProof/>
                <w:webHidden/>
                <w:sz w:val="18"/>
                <w:szCs w:val="18"/>
              </w:rPr>
              <w:tab/>
            </w:r>
            <w:r w:rsidR="008508AF" w:rsidRPr="0034276B">
              <w:rPr>
                <w:rFonts w:ascii="Arial" w:eastAsia="Arial Unicode MS" w:hAnsi="Arial" w:cs="Arial"/>
                <w:noProof/>
                <w:webHidden/>
                <w:sz w:val="18"/>
                <w:szCs w:val="18"/>
              </w:rPr>
              <w:fldChar w:fldCharType="begin"/>
            </w:r>
            <w:r w:rsidR="00365F87" w:rsidRPr="0034276B">
              <w:rPr>
                <w:rFonts w:ascii="Arial" w:eastAsia="Arial Unicode MS" w:hAnsi="Arial" w:cs="Arial"/>
                <w:noProof/>
                <w:webHidden/>
                <w:sz w:val="18"/>
                <w:szCs w:val="18"/>
              </w:rPr>
              <w:instrText xml:space="preserve"> PAGEREF _Toc11588094 \h </w:instrText>
            </w:r>
            <w:r w:rsidR="008508AF" w:rsidRPr="0034276B">
              <w:rPr>
                <w:rFonts w:ascii="Arial" w:eastAsia="Arial Unicode MS" w:hAnsi="Arial" w:cs="Arial"/>
                <w:noProof/>
                <w:webHidden/>
                <w:sz w:val="18"/>
                <w:szCs w:val="18"/>
              </w:rPr>
            </w:r>
            <w:r w:rsidR="008508AF" w:rsidRPr="0034276B">
              <w:rPr>
                <w:rFonts w:ascii="Arial" w:eastAsia="Arial Unicode MS" w:hAnsi="Arial" w:cs="Arial"/>
                <w:noProof/>
                <w:webHidden/>
                <w:sz w:val="18"/>
                <w:szCs w:val="18"/>
              </w:rPr>
              <w:fldChar w:fldCharType="separate"/>
            </w:r>
            <w:r w:rsidR="00F10735" w:rsidRPr="0034276B">
              <w:rPr>
                <w:rFonts w:ascii="Arial" w:eastAsia="Arial Unicode MS" w:hAnsi="Arial" w:cs="Arial"/>
                <w:noProof/>
                <w:webHidden/>
                <w:sz w:val="18"/>
                <w:szCs w:val="18"/>
              </w:rPr>
              <w:t>67</w:t>
            </w:r>
            <w:r w:rsidR="008508AF" w:rsidRPr="0034276B">
              <w:rPr>
                <w:rFonts w:ascii="Arial" w:eastAsia="Arial Unicode MS" w:hAnsi="Arial" w:cs="Arial"/>
                <w:noProof/>
                <w:webHidden/>
                <w:sz w:val="18"/>
                <w:szCs w:val="18"/>
              </w:rPr>
              <w:fldChar w:fldCharType="end"/>
            </w:r>
          </w:hyperlink>
        </w:p>
        <w:p w:rsidR="00586224" w:rsidRPr="0034276B" w:rsidRDefault="008508AF" w:rsidP="00365F87">
          <w:pPr>
            <w:spacing w:line="220" w:lineRule="exact"/>
            <w:rPr>
              <w:rFonts w:ascii="Arial" w:hAnsi="Arial" w:cs="Arial"/>
              <w:sz w:val="18"/>
              <w:szCs w:val="18"/>
            </w:rPr>
          </w:pPr>
          <w:r w:rsidRPr="0034276B">
            <w:rPr>
              <w:rFonts w:ascii="Arial" w:hAnsi="Arial" w:cs="Arial"/>
              <w:sz w:val="18"/>
              <w:szCs w:val="18"/>
            </w:rPr>
            <w:fldChar w:fldCharType="end"/>
          </w:r>
        </w:p>
      </w:sdtContent>
    </w:sdt>
    <w:p w:rsidR="00365F87" w:rsidRPr="0034276B" w:rsidRDefault="00365F87">
      <w:pPr>
        <w:widowControl/>
        <w:jc w:val="left"/>
        <w:rPr>
          <w:rFonts w:ascii="Arial" w:eastAsia="仿宋" w:hAnsi="Arial" w:cs="Arial"/>
          <w:b/>
          <w:color w:val="0D0D0D"/>
          <w:kern w:val="0"/>
          <w:sz w:val="36"/>
          <w:szCs w:val="24"/>
        </w:rPr>
      </w:pPr>
      <w:r w:rsidRPr="0034276B">
        <w:rPr>
          <w:rFonts w:ascii="Arial" w:eastAsia="仿宋" w:hAnsi="Arial" w:cs="Arial"/>
          <w:b/>
          <w:color w:val="0D0D0D"/>
          <w:kern w:val="0"/>
          <w:sz w:val="36"/>
          <w:szCs w:val="24"/>
        </w:rPr>
        <w:br w:type="page"/>
      </w:r>
    </w:p>
    <w:p w:rsidR="00586224" w:rsidRPr="0034276B" w:rsidRDefault="00586224" w:rsidP="00586224">
      <w:pPr>
        <w:pStyle w:val="Heading1"/>
        <w:jc w:val="center"/>
        <w:rPr>
          <w:rFonts w:ascii="Arial" w:eastAsia="微软雅黑" w:hAnsi="Arial" w:cs="Arial"/>
          <w:kern w:val="0"/>
          <w:sz w:val="36"/>
          <w:szCs w:val="36"/>
        </w:rPr>
      </w:pPr>
      <w:bookmarkStart w:id="0" w:name="_Toc11588029"/>
      <w:r w:rsidRPr="0034276B">
        <w:rPr>
          <w:rFonts w:ascii="Arial" w:eastAsia="微软雅黑" w:hAnsi="Arial" w:cs="Arial"/>
          <w:kern w:val="0"/>
          <w:sz w:val="36"/>
          <w:szCs w:val="36"/>
        </w:rPr>
        <w:t xml:space="preserve">1 </w:t>
      </w:r>
      <w:r w:rsidR="001C510D" w:rsidRPr="0034276B">
        <w:rPr>
          <w:rFonts w:ascii="Arial" w:eastAsia="微软雅黑" w:hAnsi="Arial" w:cs="Arial"/>
          <w:kern w:val="0"/>
          <w:sz w:val="36"/>
          <w:szCs w:val="36"/>
        </w:rPr>
        <w:t>Project Overview</w:t>
      </w:r>
      <w:bookmarkEnd w:id="0"/>
    </w:p>
    <w:p w:rsidR="00BC6E42" w:rsidRPr="0034276B" w:rsidRDefault="00BC2BAF" w:rsidP="00BC2BAF">
      <w:pPr>
        <w:pStyle w:val="Heading2"/>
        <w:jc w:val="left"/>
        <w:rPr>
          <w:rFonts w:ascii="Arial" w:eastAsia="Arial Unicode MS" w:hAnsi="Arial" w:cs="Arial"/>
          <w:sz w:val="30"/>
          <w:szCs w:val="30"/>
        </w:rPr>
      </w:pPr>
      <w:bookmarkStart w:id="1" w:name="_Toc11588030"/>
      <w:r w:rsidRPr="0034276B">
        <w:rPr>
          <w:rFonts w:ascii="Arial" w:eastAsia="Arial Unicode MS" w:hAnsi="Arial" w:cs="Arial"/>
          <w:sz w:val="30"/>
          <w:szCs w:val="30"/>
        </w:rPr>
        <w:t>1-1</w:t>
      </w:r>
      <w:r w:rsidR="001C510D" w:rsidRPr="0034276B">
        <w:rPr>
          <w:rFonts w:ascii="Arial" w:eastAsia="Arial Unicode MS" w:hAnsi="Arial" w:cs="Arial"/>
          <w:sz w:val="30"/>
          <w:szCs w:val="30"/>
        </w:rPr>
        <w:t xml:space="preserve"> Project Background</w:t>
      </w:r>
      <w:bookmarkEnd w:id="1"/>
    </w:p>
    <w:p w:rsidR="009B72B0" w:rsidRPr="0034276B" w:rsidRDefault="00A721F7" w:rsidP="009B72B0">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PFOS and its derivatives are important raw materials for the synthesis of various </w:t>
      </w:r>
      <w:proofErr w:type="spellStart"/>
      <w:r w:rsidRPr="0034276B">
        <w:rPr>
          <w:rFonts w:ascii="Arial" w:eastAsia="仿宋" w:hAnsi="Arial" w:cs="Arial"/>
          <w:sz w:val="24"/>
          <w:szCs w:val="24"/>
        </w:rPr>
        <w:t>fluorosurfactants</w:t>
      </w:r>
      <w:proofErr w:type="spellEnd"/>
      <w:r w:rsidRPr="0034276B">
        <w:rPr>
          <w:rFonts w:ascii="Arial" w:eastAsia="仿宋" w:hAnsi="Arial" w:cs="Arial"/>
          <w:sz w:val="24"/>
          <w:szCs w:val="24"/>
        </w:rPr>
        <w:t>, and are widely used in daily life, industrial production and other fields. However, PFOS has durability that is difficult to degrade, accumulation in organisms, long-range mobility and uncertainty about human harm. In May 2009, the Fourth Conference of the Parties to the Stockholm Convention on Persistent Organic Pollutants (POPs) decided to include PFOS/PFOSF in Annex B of the Convention (restricted category).</w:t>
      </w:r>
      <w:r w:rsidR="009B72B0" w:rsidRPr="0034276B">
        <w:rPr>
          <w:rFonts w:ascii="Arial" w:eastAsia="仿宋" w:hAnsi="Arial" w:cs="Arial"/>
          <w:sz w:val="24"/>
          <w:szCs w:val="24"/>
        </w:rPr>
        <w:t xml:space="preserve"> </w:t>
      </w:r>
      <w:r w:rsidRPr="0034276B">
        <w:rPr>
          <w:rFonts w:ascii="Arial" w:eastAsia="仿宋" w:hAnsi="Arial" w:cs="Arial"/>
          <w:sz w:val="24"/>
          <w:szCs w:val="24"/>
        </w:rPr>
        <w:t>On March 25, 2014, China</w:t>
      </w:r>
      <w:r w:rsidR="009B72B0" w:rsidRPr="0034276B">
        <w:rPr>
          <w:rFonts w:ascii="Arial" w:eastAsia="仿宋" w:hAnsi="Arial" w:cs="Arial"/>
          <w:sz w:val="24"/>
          <w:szCs w:val="24"/>
        </w:rPr>
        <w:t>’</w:t>
      </w:r>
      <w:r w:rsidRPr="0034276B">
        <w:rPr>
          <w:rFonts w:ascii="Arial" w:eastAsia="仿宋" w:hAnsi="Arial" w:cs="Arial"/>
          <w:sz w:val="24"/>
          <w:szCs w:val="24"/>
        </w:rPr>
        <w:t xml:space="preserve">s Ministry of Environmental Protection and other 12 ministries </w:t>
      </w:r>
      <w:r w:rsidR="009B72B0" w:rsidRPr="0034276B">
        <w:rPr>
          <w:rFonts w:ascii="Arial" w:eastAsia="仿宋" w:hAnsi="Arial" w:cs="Arial"/>
          <w:sz w:val="24"/>
          <w:szCs w:val="24"/>
        </w:rPr>
        <w:t xml:space="preserve">jointly issued a ban on PFOS, PFOS </w:t>
      </w:r>
      <w:r w:rsidRPr="0034276B">
        <w:rPr>
          <w:rFonts w:ascii="Arial" w:eastAsia="仿宋" w:hAnsi="Arial" w:cs="Arial"/>
          <w:sz w:val="24"/>
          <w:szCs w:val="24"/>
        </w:rPr>
        <w:t xml:space="preserve">and </w:t>
      </w:r>
      <w:r w:rsidR="009B72B0" w:rsidRPr="0034276B">
        <w:rPr>
          <w:rFonts w:ascii="Arial" w:eastAsia="仿宋" w:hAnsi="Arial" w:cs="Arial"/>
          <w:sz w:val="24"/>
          <w:szCs w:val="24"/>
        </w:rPr>
        <w:t>PFOSF’s production, distribution, use and import and export except for specific exemptions. For specific exempted uses, all eliminations should be made before the exemption expires; for acceptable uses, management should be strengthened and phased out.</w:t>
      </w:r>
    </w:p>
    <w:p w:rsidR="009B72B0" w:rsidRPr="0034276B" w:rsidRDefault="009B72B0" w:rsidP="00E679BC">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In November 2017, The Global Environment Facility - China: Reduction / Phase - out of PFOS in Priority Sectors Project (PFOS Project), developed jointly by the World Bank and the Foreign Economic Cooperation Office (FECO) under Ministry of En</w:t>
      </w:r>
      <w:r w:rsidR="00E679BC" w:rsidRPr="0034276B">
        <w:rPr>
          <w:rFonts w:ascii="Arial" w:eastAsia="仿宋" w:hAnsi="Arial" w:cs="Arial"/>
          <w:sz w:val="24"/>
          <w:szCs w:val="24"/>
        </w:rPr>
        <w:t>vironmental Protection (MEP)</w:t>
      </w:r>
      <w:r w:rsidRPr="0034276B">
        <w:rPr>
          <w:rFonts w:ascii="Arial" w:eastAsia="仿宋" w:hAnsi="Arial" w:cs="Arial"/>
          <w:sz w:val="24"/>
          <w:szCs w:val="24"/>
        </w:rPr>
        <w:t xml:space="preserve"> was officially launched</w:t>
      </w:r>
      <w:r w:rsidR="00E679BC" w:rsidRPr="0034276B">
        <w:rPr>
          <w:rFonts w:ascii="Arial" w:eastAsia="仿宋" w:hAnsi="Arial" w:cs="Arial"/>
          <w:sz w:val="24"/>
          <w:szCs w:val="24"/>
        </w:rPr>
        <w:t>. The project which is in the field of chemical management aims at ensuring that China would fulfill its mandatory obligation of reducing PFOS as was stipulated in the Stockholm Convention on Persistent Organic Pollutants. It urges the uttermost replacement/reduction/phase-out of PFOS by manufacturing, electroplating, farm chemical, and fire-fighting industries, and minimizes the production and use of PFOS, reduces environmental risks, improves the regulatory capacity of relevant regulatory agencies, increases the public's awareness of reducing the use of persistent organic pollutants, and brings overall environmental benefits. The overall cost of the project is 145.3 million USD, of which 24.25 million is donated by GEF.</w:t>
      </w:r>
    </w:p>
    <w:p w:rsidR="00E679BC" w:rsidRPr="0034276B" w:rsidRDefault="00E679BC" w:rsidP="00E679BC">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The National Project Office (FECO of the Ministry of Environmental Protection, FECO) and the </w:t>
      </w:r>
      <w:r w:rsidR="00EC746A" w:rsidRPr="0034276B">
        <w:rPr>
          <w:rFonts w:ascii="Arial" w:eastAsia="仿宋" w:hAnsi="Arial" w:cs="Arial"/>
          <w:sz w:val="24"/>
          <w:szCs w:val="24"/>
        </w:rPr>
        <w:t>Provincial Project Office (P</w:t>
      </w:r>
      <w:r w:rsidRPr="0034276B">
        <w:rPr>
          <w:rFonts w:ascii="Arial" w:eastAsia="仿宋" w:hAnsi="Arial" w:cs="Arial"/>
          <w:sz w:val="24"/>
          <w:szCs w:val="24"/>
        </w:rPr>
        <w:t xml:space="preserve">PMO), determine the primary producers (about 12) and secondary producers (about 14 companies) of PFOSF from the alternative projects to fund their </w:t>
      </w:r>
      <w:r w:rsidR="00EB62F2" w:rsidRPr="0034276B">
        <w:rPr>
          <w:rFonts w:ascii="Arial" w:eastAsia="仿宋" w:hAnsi="Arial" w:cs="Arial"/>
          <w:sz w:val="24"/>
          <w:szCs w:val="24"/>
        </w:rPr>
        <w:t xml:space="preserve">reduction/phase-out of PFOSF </w:t>
      </w:r>
      <w:r w:rsidRPr="0034276B">
        <w:rPr>
          <w:rFonts w:ascii="Arial" w:eastAsia="仿宋" w:hAnsi="Arial" w:cs="Arial"/>
          <w:sz w:val="24"/>
          <w:szCs w:val="24"/>
        </w:rPr>
        <w:t>according to the following screening criteria</w:t>
      </w:r>
      <w:r w:rsidR="00EB62F2" w:rsidRPr="0034276B">
        <w:rPr>
          <w:rFonts w:ascii="Arial" w:eastAsia="仿宋" w:hAnsi="Arial" w:cs="Arial"/>
          <w:sz w:val="24"/>
          <w:szCs w:val="24"/>
        </w:rPr>
        <w:t xml:space="preserve">: </w:t>
      </w:r>
    </w:p>
    <w:p w:rsidR="00EB62F2" w:rsidRPr="0034276B" w:rsidRDefault="00EB62F2" w:rsidP="00EB62F2">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Criteria 1: The industry belongs to the priority industries of this project, they are using or applying PFOS and its products and its production process is typical. </w:t>
      </w:r>
    </w:p>
    <w:p w:rsidR="00EB62F2" w:rsidRPr="0034276B" w:rsidRDefault="00EB62F2" w:rsidP="00EB62F2">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Criteria 2: The Company has legal and effective environmental permits and approvals, such as environmental impact assessment report are prepared and approved.</w:t>
      </w:r>
    </w:p>
    <w:p w:rsidR="00EB62F2" w:rsidRPr="0034276B" w:rsidRDefault="00EB62F2" w:rsidP="00EB62F2">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Criteria Standard 3: The Company’s sewage discharge is basically up to standard discharge, and there is no major environmental pollution incident.</w:t>
      </w:r>
    </w:p>
    <w:p w:rsidR="00220FAE" w:rsidRPr="0034276B" w:rsidRDefault="00516752" w:rsidP="00220FAE">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Hubei Hengxin Chemical Company as a major manufacturer of PFOS raw </w:t>
      </w:r>
      <w:r w:rsidR="00876E90" w:rsidRPr="0034276B">
        <w:rPr>
          <w:rFonts w:ascii="Arial" w:eastAsia="仿宋" w:hAnsi="Arial" w:cs="Arial"/>
          <w:sz w:val="24"/>
          <w:szCs w:val="24"/>
        </w:rPr>
        <w:t>materials</w:t>
      </w:r>
      <w:r w:rsidRPr="0034276B">
        <w:rPr>
          <w:rFonts w:ascii="Arial" w:eastAsia="仿宋" w:hAnsi="Arial" w:cs="Arial"/>
          <w:sz w:val="24"/>
          <w:szCs w:val="24"/>
        </w:rPr>
        <w:t xml:space="preserve"> has a capacity of 30 tons/year. With the dates of the international ban on PFOS\PFOSF</w:t>
      </w:r>
      <w:r w:rsidR="00876E90" w:rsidRPr="0034276B">
        <w:rPr>
          <w:rFonts w:ascii="Arial" w:eastAsia="仿宋" w:hAnsi="Arial" w:cs="Arial"/>
          <w:sz w:val="24"/>
          <w:szCs w:val="24"/>
        </w:rPr>
        <w:t xml:space="preserve"> </w:t>
      </w:r>
      <w:r w:rsidRPr="0034276B">
        <w:rPr>
          <w:rFonts w:ascii="Arial" w:eastAsia="仿宋" w:hAnsi="Arial" w:cs="Arial"/>
          <w:sz w:val="24"/>
          <w:szCs w:val="24"/>
        </w:rPr>
        <w:t xml:space="preserve">approached, Hubei Hengxin Chemical Company conducted research and development of PFOS substitutes, </w:t>
      </w:r>
      <w:r w:rsidR="00876E90" w:rsidRPr="0034276B">
        <w:rPr>
          <w:rFonts w:ascii="Arial" w:eastAsia="仿宋" w:hAnsi="Arial" w:cs="Arial"/>
          <w:sz w:val="24"/>
          <w:szCs w:val="24"/>
        </w:rPr>
        <w:t xml:space="preserve">some </w:t>
      </w:r>
      <w:r w:rsidRPr="0034276B">
        <w:rPr>
          <w:rFonts w:ascii="Arial" w:eastAsia="仿宋" w:hAnsi="Arial" w:cs="Arial"/>
          <w:sz w:val="24"/>
          <w:szCs w:val="24"/>
        </w:rPr>
        <w:t>g</w:t>
      </w:r>
      <w:r w:rsidR="00876E90" w:rsidRPr="0034276B">
        <w:rPr>
          <w:rFonts w:ascii="Arial" w:eastAsia="仿宋" w:hAnsi="Arial" w:cs="Arial"/>
          <w:sz w:val="24"/>
          <w:szCs w:val="24"/>
        </w:rPr>
        <w:t>reat progress have</w:t>
      </w:r>
      <w:r w:rsidRPr="0034276B">
        <w:rPr>
          <w:rFonts w:ascii="Arial" w:eastAsia="仿宋" w:hAnsi="Arial" w:cs="Arial"/>
          <w:sz w:val="24"/>
          <w:szCs w:val="24"/>
        </w:rPr>
        <w:t xml:space="preserve"> been made in the process technology of PFBS and PFES and some identification results and patents are obtained. At the same time, The Company also actively participated in the</w:t>
      </w:r>
      <w:r w:rsidR="00876E90" w:rsidRPr="0034276B">
        <w:rPr>
          <w:rFonts w:ascii="Arial" w:eastAsia="仿宋" w:hAnsi="Arial" w:cs="Arial"/>
          <w:sz w:val="24"/>
          <w:szCs w:val="24"/>
        </w:rPr>
        <w:t xml:space="preserve"> </w:t>
      </w:r>
      <w:r w:rsidRPr="0034276B">
        <w:rPr>
          <w:rFonts w:ascii="Arial" w:eastAsia="仿宋" w:hAnsi="Arial" w:cs="Arial"/>
          <w:sz w:val="24"/>
          <w:szCs w:val="24"/>
        </w:rPr>
        <w:t xml:space="preserve">“Finnish Convention PFOS/PFOA Industry Seminar” held by the Ministry of Environmental Protection, “Investigation on the Application of PFOS Substances in China's Electroplating Industry”, and </w:t>
      </w:r>
      <w:r w:rsidR="00220FAE" w:rsidRPr="0034276B">
        <w:rPr>
          <w:rFonts w:ascii="Arial" w:eastAsia="仿宋" w:hAnsi="Arial" w:cs="Arial"/>
          <w:sz w:val="24"/>
          <w:szCs w:val="24"/>
        </w:rPr>
        <w:t xml:space="preserve">the work on “The Investigation of the Production and Application of PFOS” organized by China </w:t>
      </w:r>
      <w:proofErr w:type="spellStart"/>
      <w:r w:rsidR="00220FAE" w:rsidRPr="0034276B">
        <w:rPr>
          <w:rFonts w:ascii="Arial" w:eastAsia="仿宋" w:hAnsi="Arial" w:cs="Arial"/>
          <w:sz w:val="24"/>
          <w:szCs w:val="24"/>
        </w:rPr>
        <w:t>Fluorosilicon</w:t>
      </w:r>
      <w:proofErr w:type="spellEnd"/>
      <w:r w:rsidR="00220FAE" w:rsidRPr="0034276B">
        <w:rPr>
          <w:rFonts w:ascii="Arial" w:eastAsia="仿宋" w:hAnsi="Arial" w:cs="Arial"/>
          <w:sz w:val="24"/>
          <w:szCs w:val="24"/>
        </w:rPr>
        <w:t xml:space="preserve"> Organic Materials Industry Association. The company is in compliance with the criteria of the PFOS Project and its change production and phase out production plans are included in the</w:t>
      </w:r>
      <w:r w:rsidR="00EC746A" w:rsidRPr="0034276B">
        <w:rPr>
          <w:rFonts w:ascii="Arial" w:eastAsia="仿宋" w:hAnsi="Arial" w:cs="Arial"/>
          <w:sz w:val="24"/>
          <w:szCs w:val="24"/>
        </w:rPr>
        <w:t xml:space="preserve"> PFOS</w:t>
      </w:r>
      <w:r w:rsidR="00220FAE" w:rsidRPr="0034276B">
        <w:rPr>
          <w:rFonts w:ascii="Arial" w:eastAsia="仿宋" w:hAnsi="Arial" w:cs="Arial"/>
          <w:sz w:val="24"/>
          <w:szCs w:val="24"/>
        </w:rPr>
        <w:t xml:space="preserve"> project.</w:t>
      </w:r>
    </w:p>
    <w:p w:rsidR="00BC2BAF" w:rsidRPr="0034276B" w:rsidRDefault="00BC2BAF" w:rsidP="00BC2BAF">
      <w:pPr>
        <w:pStyle w:val="Heading2"/>
        <w:jc w:val="left"/>
        <w:rPr>
          <w:rFonts w:ascii="Arial" w:eastAsia="Arial Unicode MS" w:hAnsi="Arial" w:cs="Arial"/>
          <w:sz w:val="30"/>
          <w:szCs w:val="30"/>
        </w:rPr>
      </w:pPr>
      <w:bookmarkStart w:id="2" w:name="_Toc11588031"/>
      <w:r w:rsidRPr="0034276B">
        <w:rPr>
          <w:rFonts w:ascii="Arial" w:eastAsia="Arial Unicode MS" w:hAnsi="Arial" w:cs="Arial"/>
          <w:sz w:val="30"/>
          <w:szCs w:val="30"/>
        </w:rPr>
        <w:t>1-2</w:t>
      </w:r>
      <w:r w:rsidR="00876E90" w:rsidRPr="0034276B">
        <w:rPr>
          <w:rFonts w:ascii="Arial" w:eastAsia="Arial Unicode MS" w:hAnsi="Arial" w:cs="Arial"/>
          <w:sz w:val="30"/>
          <w:szCs w:val="30"/>
        </w:rPr>
        <w:t xml:space="preserve"> The Content of the Project</w:t>
      </w:r>
      <w:bookmarkEnd w:id="2"/>
    </w:p>
    <w:p w:rsidR="00F02306" w:rsidRPr="0034276B" w:rsidRDefault="00876E90" w:rsidP="00876E90">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Hubei Hengxin Chemical Company currently has a capacity of 30 tons/year of </w:t>
      </w:r>
      <w:r w:rsidR="009D1CF3" w:rsidRPr="0034276B">
        <w:rPr>
          <w:rFonts w:ascii="Arial" w:eastAsia="仿宋" w:hAnsi="Arial" w:cs="Arial"/>
          <w:sz w:val="24"/>
          <w:szCs w:val="24"/>
        </w:rPr>
        <w:t>PFOSF</w:t>
      </w:r>
      <w:r w:rsidRPr="0034276B">
        <w:rPr>
          <w:rFonts w:ascii="Arial" w:eastAsia="仿宋" w:hAnsi="Arial" w:cs="Arial"/>
          <w:sz w:val="24"/>
          <w:szCs w:val="24"/>
        </w:rPr>
        <w:t xml:space="preserve">. </w:t>
      </w:r>
      <w:r w:rsidR="009D1CF3" w:rsidRPr="0034276B">
        <w:rPr>
          <w:rFonts w:ascii="Arial" w:eastAsia="仿宋" w:hAnsi="Arial" w:cs="Arial"/>
          <w:sz w:val="24"/>
          <w:szCs w:val="24"/>
        </w:rPr>
        <w:t xml:space="preserve">The content of </w:t>
      </w:r>
      <w:r w:rsidRPr="0034276B">
        <w:rPr>
          <w:rFonts w:ascii="Arial" w:eastAsia="仿宋" w:hAnsi="Arial" w:cs="Arial"/>
          <w:sz w:val="24"/>
          <w:szCs w:val="24"/>
        </w:rPr>
        <w:t>Hubei Hengxin Chemical Co</w:t>
      </w:r>
      <w:r w:rsidR="009D1CF3" w:rsidRPr="0034276B">
        <w:rPr>
          <w:rFonts w:ascii="Arial" w:eastAsia="仿宋" w:hAnsi="Arial" w:cs="Arial"/>
          <w:sz w:val="24"/>
          <w:szCs w:val="24"/>
        </w:rPr>
        <w:t>mpany</w:t>
      </w:r>
      <w:r w:rsidRPr="0034276B">
        <w:rPr>
          <w:rFonts w:ascii="Arial" w:eastAsia="仿宋" w:hAnsi="Arial" w:cs="Arial"/>
          <w:sz w:val="24"/>
          <w:szCs w:val="24"/>
        </w:rPr>
        <w:t xml:space="preserve"> conversion and replacement projects include:</w:t>
      </w:r>
    </w:p>
    <w:p w:rsidR="009D1CF3" w:rsidRPr="0034276B" w:rsidRDefault="009D1CF3" w:rsidP="009D1CF3">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(1) Conversion project: The 30 ton/year PFOSF production line was converted into a PFBSF production line of 80 tons/year through technical transformation. </w:t>
      </w:r>
    </w:p>
    <w:p w:rsidR="009D1CF3" w:rsidRPr="0034276B" w:rsidRDefault="009D1CF3" w:rsidP="009D1CF3">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(2) Substitute project: A new 60 ton/year DPEBSF production line is used as an alternative to electroplating chrome fog inhibitors.</w:t>
      </w:r>
    </w:p>
    <w:p w:rsidR="00071D0E" w:rsidRPr="0034276B" w:rsidRDefault="009D1CF3" w:rsidP="00071D0E">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Hubei Hengxin Chemical Company is located in the provincial industrial park-Yingcheng Economic and Technological Development Zone. In order to achieve the PFOS conversion and replacement goals, the Company will build new plants </w:t>
      </w:r>
      <w:r w:rsidR="00EC746A" w:rsidRPr="0034276B">
        <w:rPr>
          <w:rFonts w:ascii="Arial" w:eastAsia="仿宋" w:hAnsi="Arial" w:cs="Arial"/>
          <w:sz w:val="24"/>
          <w:szCs w:val="24"/>
        </w:rPr>
        <w:t xml:space="preserve">in the new park </w:t>
      </w:r>
      <w:r w:rsidRPr="0034276B">
        <w:rPr>
          <w:rFonts w:ascii="Arial" w:eastAsia="仿宋" w:hAnsi="Arial" w:cs="Arial"/>
          <w:sz w:val="24"/>
          <w:szCs w:val="24"/>
        </w:rPr>
        <w:t>and update equipment. After the new plant is completed, the Company will close the original production workshop and relocate to the new plant</w:t>
      </w:r>
      <w:r w:rsidR="00010B9A" w:rsidRPr="0034276B">
        <w:rPr>
          <w:rFonts w:ascii="Arial" w:eastAsia="仿宋" w:hAnsi="Arial" w:cs="Arial"/>
          <w:sz w:val="24"/>
          <w:szCs w:val="24"/>
        </w:rPr>
        <w:t xml:space="preserve"> and</w:t>
      </w:r>
      <w:r w:rsidR="00EC746A" w:rsidRPr="0034276B">
        <w:rPr>
          <w:rFonts w:ascii="Arial" w:eastAsia="仿宋" w:hAnsi="Arial" w:cs="Arial"/>
          <w:sz w:val="24"/>
          <w:szCs w:val="24"/>
        </w:rPr>
        <w:t xml:space="preserve"> plans to transform the old factory and office facilities into warehousing and develop logistics services. </w:t>
      </w:r>
      <w:r w:rsidR="00071D0E" w:rsidRPr="0034276B">
        <w:rPr>
          <w:rFonts w:ascii="Arial" w:eastAsia="仿宋" w:hAnsi="Arial" w:cs="Arial"/>
          <w:sz w:val="24"/>
          <w:szCs w:val="24"/>
        </w:rPr>
        <w:t>The warehousing facilities after the renovation will not discharge pollution, nor will affect the living of the surrounding residents, and it conforms to the industrial planning and development direction of Yingcheng Economic and Technological Development Zone.</w:t>
      </w:r>
    </w:p>
    <w:p w:rsidR="00C027FD" w:rsidRPr="0034276B" w:rsidRDefault="009D1CF3" w:rsidP="00EC746A">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According to the company's "PFOS product conversion and replacement project plan", Hubei Hengxin Chemical Company will build a new 4000m</w:t>
      </w:r>
      <w:r w:rsidRPr="0034276B">
        <w:rPr>
          <w:rFonts w:ascii="Arial" w:eastAsia="仿宋" w:hAnsi="Arial" w:cs="Arial"/>
          <w:sz w:val="24"/>
          <w:szCs w:val="24"/>
          <w:vertAlign w:val="superscript"/>
        </w:rPr>
        <w:t>2</w:t>
      </w:r>
      <w:r w:rsidRPr="0034276B">
        <w:rPr>
          <w:rFonts w:ascii="Arial" w:eastAsia="仿宋" w:hAnsi="Arial" w:cs="Arial"/>
          <w:sz w:val="24"/>
          <w:szCs w:val="24"/>
        </w:rPr>
        <w:t xml:space="preserve"> standard factory building, 1 new finished product warehouse, 1 raw material warehouse, 1 packaging barrel warehouse, and total new warehouse area is 3000m</w:t>
      </w:r>
      <w:r w:rsidRPr="0034276B">
        <w:rPr>
          <w:rFonts w:ascii="Arial" w:eastAsia="仿宋" w:hAnsi="Arial" w:cs="Arial"/>
          <w:sz w:val="24"/>
          <w:szCs w:val="24"/>
          <w:vertAlign w:val="superscript"/>
        </w:rPr>
        <w:t>2</w:t>
      </w:r>
      <w:r w:rsidRPr="0034276B">
        <w:rPr>
          <w:rFonts w:ascii="Arial" w:eastAsia="仿宋" w:hAnsi="Arial" w:cs="Arial"/>
          <w:sz w:val="24"/>
          <w:szCs w:val="24"/>
        </w:rPr>
        <w:t xml:space="preserve">. </w:t>
      </w:r>
      <w:r w:rsidR="009F51A9" w:rsidRPr="0034276B">
        <w:rPr>
          <w:rFonts w:ascii="Arial" w:eastAsia="仿宋" w:hAnsi="Arial" w:cs="Arial"/>
          <w:sz w:val="24"/>
          <w:szCs w:val="24"/>
        </w:rPr>
        <w:t>The new frozen room, power distribution room, gas boiler room and other shared facilities with 3000m</w:t>
      </w:r>
      <w:r w:rsidR="009F51A9" w:rsidRPr="0034276B">
        <w:rPr>
          <w:rFonts w:ascii="Arial" w:eastAsia="仿宋" w:hAnsi="Arial" w:cs="Arial"/>
          <w:sz w:val="24"/>
          <w:szCs w:val="24"/>
          <w:vertAlign w:val="superscript"/>
        </w:rPr>
        <w:t>2</w:t>
      </w:r>
      <w:r w:rsidR="009F51A9" w:rsidRPr="0034276B">
        <w:rPr>
          <w:rFonts w:ascii="Arial" w:eastAsia="仿宋" w:hAnsi="Arial" w:cs="Arial"/>
          <w:sz w:val="24"/>
          <w:szCs w:val="24"/>
        </w:rPr>
        <w:t xml:space="preserve"> will also be constructed. </w:t>
      </w:r>
      <w:r w:rsidRPr="0034276B">
        <w:rPr>
          <w:rFonts w:ascii="Arial" w:eastAsia="仿宋" w:hAnsi="Arial" w:cs="Arial"/>
          <w:sz w:val="24"/>
          <w:szCs w:val="24"/>
        </w:rPr>
        <w:t xml:space="preserve">The new factory </w:t>
      </w:r>
      <w:r w:rsidR="009F51A9" w:rsidRPr="0034276B">
        <w:rPr>
          <w:rFonts w:ascii="Arial" w:eastAsia="仿宋" w:hAnsi="Arial" w:cs="Arial"/>
          <w:sz w:val="24"/>
          <w:szCs w:val="24"/>
        </w:rPr>
        <w:t>zone</w:t>
      </w:r>
      <w:r w:rsidRPr="0034276B">
        <w:rPr>
          <w:rFonts w:ascii="Arial" w:eastAsia="仿宋" w:hAnsi="Arial" w:cs="Arial"/>
          <w:sz w:val="24"/>
          <w:szCs w:val="24"/>
        </w:rPr>
        <w:t xml:space="preserve"> was selected</w:t>
      </w:r>
      <w:r w:rsidR="009F51A9" w:rsidRPr="0034276B">
        <w:rPr>
          <w:rFonts w:ascii="Arial" w:eastAsia="仿宋" w:hAnsi="Arial" w:cs="Arial"/>
          <w:sz w:val="24"/>
          <w:szCs w:val="24"/>
        </w:rPr>
        <w:t xml:space="preserve"> in </w:t>
      </w:r>
      <w:proofErr w:type="spellStart"/>
      <w:r w:rsidR="009F51A9" w:rsidRPr="0034276B">
        <w:rPr>
          <w:rFonts w:ascii="Arial" w:eastAsia="仿宋" w:hAnsi="Arial" w:cs="Arial"/>
          <w:sz w:val="24"/>
          <w:szCs w:val="24"/>
        </w:rPr>
        <w:t>Sai</w:t>
      </w:r>
      <w:r w:rsidRPr="0034276B">
        <w:rPr>
          <w:rFonts w:ascii="Arial" w:eastAsia="仿宋" w:hAnsi="Arial" w:cs="Arial"/>
          <w:sz w:val="24"/>
          <w:szCs w:val="24"/>
        </w:rPr>
        <w:t>fu</w:t>
      </w:r>
      <w:proofErr w:type="spellEnd"/>
      <w:r w:rsidRPr="0034276B">
        <w:rPr>
          <w:rFonts w:ascii="Arial" w:eastAsia="仿宋" w:hAnsi="Arial" w:cs="Arial"/>
          <w:sz w:val="24"/>
          <w:szCs w:val="24"/>
        </w:rPr>
        <w:t xml:space="preserve"> Industrial Park of Yingcheng City. The construction needs to requi</w:t>
      </w:r>
      <w:r w:rsidR="009F51A9" w:rsidRPr="0034276B">
        <w:rPr>
          <w:rFonts w:ascii="Arial" w:eastAsia="仿宋" w:hAnsi="Arial" w:cs="Arial"/>
          <w:sz w:val="24"/>
          <w:szCs w:val="24"/>
        </w:rPr>
        <w:t xml:space="preserve">sition 35.34 mu of land in </w:t>
      </w:r>
      <w:proofErr w:type="spellStart"/>
      <w:r w:rsidR="009F51A9" w:rsidRPr="0034276B">
        <w:rPr>
          <w:rFonts w:ascii="Arial" w:eastAsia="仿宋" w:hAnsi="Arial" w:cs="Arial"/>
          <w:sz w:val="24"/>
          <w:szCs w:val="24"/>
        </w:rPr>
        <w:t>Linchu</w:t>
      </w:r>
      <w:proofErr w:type="spellEnd"/>
      <w:r w:rsidRPr="0034276B">
        <w:rPr>
          <w:rFonts w:ascii="Arial" w:eastAsia="仿宋" w:hAnsi="Arial" w:cs="Arial"/>
          <w:sz w:val="24"/>
          <w:szCs w:val="24"/>
        </w:rPr>
        <w:t xml:space="preserve"> Village of </w:t>
      </w:r>
      <w:proofErr w:type="spellStart"/>
      <w:r w:rsidRPr="0034276B">
        <w:rPr>
          <w:rFonts w:ascii="Arial" w:eastAsia="仿宋" w:hAnsi="Arial" w:cs="Arial"/>
          <w:sz w:val="24"/>
          <w:szCs w:val="24"/>
        </w:rPr>
        <w:t>Changjiang</w:t>
      </w:r>
      <w:r w:rsidR="009F51A9" w:rsidRPr="0034276B">
        <w:rPr>
          <w:rFonts w:ascii="Arial" w:eastAsia="仿宋" w:hAnsi="Arial" w:cs="Arial"/>
          <w:sz w:val="24"/>
          <w:szCs w:val="24"/>
        </w:rPr>
        <w:t>bu</w:t>
      </w:r>
      <w:proofErr w:type="spellEnd"/>
      <w:r w:rsidR="009F51A9" w:rsidRPr="0034276B">
        <w:rPr>
          <w:rFonts w:ascii="Arial" w:eastAsia="仿宋" w:hAnsi="Arial" w:cs="Arial"/>
          <w:sz w:val="24"/>
          <w:szCs w:val="24"/>
        </w:rPr>
        <w:t xml:space="preserve"> </w:t>
      </w:r>
      <w:r w:rsidR="00C15BA6" w:rsidRPr="0034276B">
        <w:rPr>
          <w:rFonts w:ascii="Arial" w:eastAsia="仿宋" w:hAnsi="Arial" w:cs="Arial"/>
          <w:sz w:val="24"/>
          <w:szCs w:val="24"/>
        </w:rPr>
        <w:t>Street office</w:t>
      </w:r>
      <w:r w:rsidRPr="0034276B">
        <w:rPr>
          <w:rFonts w:ascii="Arial" w:eastAsia="仿宋" w:hAnsi="Arial" w:cs="Arial"/>
          <w:sz w:val="24"/>
          <w:szCs w:val="24"/>
        </w:rPr>
        <w:t>.</w:t>
      </w:r>
    </w:p>
    <w:p w:rsidR="00740973" w:rsidRPr="0034276B" w:rsidRDefault="008437F6" w:rsidP="00F02306">
      <w:pPr>
        <w:spacing w:line="360" w:lineRule="auto"/>
        <w:jc w:val="center"/>
        <w:rPr>
          <w:rFonts w:ascii="Arial" w:eastAsia="仿宋" w:hAnsi="Arial" w:cs="Arial"/>
          <w:sz w:val="24"/>
          <w:szCs w:val="24"/>
        </w:rPr>
      </w:pPr>
      <w:r w:rsidRPr="0034276B">
        <w:rPr>
          <w:rFonts w:ascii="Arial" w:eastAsia="仿宋" w:hAnsi="Arial" w:cs="Arial"/>
          <w:sz w:val="24"/>
          <w:szCs w:val="24"/>
        </w:rPr>
        <w:t xml:space="preserve">Table </w:t>
      </w:r>
      <w:r w:rsidR="00F02306" w:rsidRPr="0034276B">
        <w:rPr>
          <w:rFonts w:ascii="Arial" w:eastAsia="仿宋" w:hAnsi="Arial" w:cs="Arial"/>
          <w:sz w:val="24"/>
          <w:szCs w:val="24"/>
        </w:rPr>
        <w:t xml:space="preserve">1-1 </w:t>
      </w:r>
      <w:r w:rsidRPr="0034276B">
        <w:rPr>
          <w:rFonts w:ascii="Arial" w:eastAsia="仿宋" w:hAnsi="Arial" w:cs="Arial"/>
          <w:sz w:val="24"/>
          <w:szCs w:val="24"/>
        </w:rPr>
        <w:t>The content of project construction</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43"/>
        <w:gridCol w:w="1158"/>
        <w:gridCol w:w="1147"/>
        <w:gridCol w:w="2990"/>
        <w:gridCol w:w="1217"/>
        <w:gridCol w:w="1367"/>
      </w:tblGrid>
      <w:tr w:rsidR="00607D28" w:rsidRPr="0034276B" w:rsidTr="008437F6">
        <w:trPr>
          <w:trHeight w:val="451"/>
          <w:jc w:val="center"/>
        </w:trPr>
        <w:tc>
          <w:tcPr>
            <w:tcW w:w="672" w:type="dxa"/>
            <w:tcBorders>
              <w:bottom w:val="single" w:sz="12" w:space="0" w:color="auto"/>
            </w:tcBorders>
            <w:vAlign w:val="center"/>
          </w:tcPr>
          <w:p w:rsidR="009D4AB0"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No</w:t>
            </w:r>
          </w:p>
        </w:tc>
        <w:tc>
          <w:tcPr>
            <w:tcW w:w="2308" w:type="dxa"/>
            <w:gridSpan w:val="2"/>
            <w:tcBorders>
              <w:bottom w:val="single" w:sz="12" w:space="0" w:color="auto"/>
            </w:tcBorders>
            <w:vAlign w:val="center"/>
          </w:tcPr>
          <w:p w:rsidR="009D4AB0"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Construction project</w:t>
            </w:r>
          </w:p>
        </w:tc>
        <w:tc>
          <w:tcPr>
            <w:tcW w:w="3228" w:type="dxa"/>
            <w:tcBorders>
              <w:bottom w:val="single" w:sz="12" w:space="0" w:color="auto"/>
            </w:tcBorders>
            <w:vAlign w:val="center"/>
          </w:tcPr>
          <w:p w:rsidR="009D4AB0"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The content of construction</w:t>
            </w:r>
          </w:p>
        </w:tc>
        <w:tc>
          <w:tcPr>
            <w:tcW w:w="1147" w:type="dxa"/>
            <w:tcBorders>
              <w:bottom w:val="single" w:sz="12" w:space="0" w:color="auto"/>
            </w:tcBorders>
            <w:vAlign w:val="center"/>
          </w:tcPr>
          <w:p w:rsidR="009D4AB0"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Land acquisition</w:t>
            </w:r>
            <w:r w:rsidRPr="0034276B">
              <w:rPr>
                <w:rFonts w:ascii="Arial" w:eastAsia="仿宋" w:hAnsi="Arial" w:cs="Arial"/>
                <w:sz w:val="18"/>
                <w:szCs w:val="18"/>
              </w:rPr>
              <w:t>（</w:t>
            </w:r>
            <w:r w:rsidRPr="0034276B">
              <w:rPr>
                <w:rFonts w:ascii="Arial" w:eastAsia="仿宋" w:hAnsi="Arial" w:cs="Arial"/>
                <w:sz w:val="18"/>
                <w:szCs w:val="18"/>
              </w:rPr>
              <w:t>mu</w:t>
            </w:r>
            <w:r w:rsidR="009D4AB0" w:rsidRPr="0034276B">
              <w:rPr>
                <w:rFonts w:ascii="Arial" w:eastAsia="仿宋" w:hAnsi="Arial" w:cs="Arial"/>
                <w:sz w:val="18"/>
                <w:szCs w:val="18"/>
              </w:rPr>
              <w:t>）</w:t>
            </w:r>
          </w:p>
        </w:tc>
        <w:tc>
          <w:tcPr>
            <w:tcW w:w="1167" w:type="dxa"/>
            <w:tcBorders>
              <w:bottom w:val="single" w:sz="12" w:space="0" w:color="auto"/>
            </w:tcBorders>
            <w:vAlign w:val="center"/>
          </w:tcPr>
          <w:p w:rsidR="009D4AB0" w:rsidRPr="0034276B" w:rsidRDefault="008437F6" w:rsidP="008437F6">
            <w:pPr>
              <w:spacing w:line="220" w:lineRule="exact"/>
              <w:jc w:val="center"/>
              <w:rPr>
                <w:rFonts w:ascii="Arial" w:eastAsia="仿宋" w:hAnsi="Arial" w:cs="Arial"/>
                <w:sz w:val="18"/>
                <w:szCs w:val="18"/>
              </w:rPr>
            </w:pPr>
            <w:r w:rsidRPr="0034276B">
              <w:rPr>
                <w:rFonts w:ascii="Arial" w:eastAsia="仿宋" w:hAnsi="Arial" w:cs="Arial"/>
                <w:sz w:val="18"/>
                <w:szCs w:val="18"/>
              </w:rPr>
              <w:t>Budget of investment</w:t>
            </w:r>
            <w:r w:rsidRPr="0034276B">
              <w:rPr>
                <w:rFonts w:ascii="Arial" w:eastAsia="仿宋" w:hAnsi="Arial" w:cs="Arial"/>
                <w:sz w:val="18"/>
                <w:szCs w:val="18"/>
              </w:rPr>
              <w:t>（</w:t>
            </w:r>
            <w:r w:rsidRPr="0034276B">
              <w:rPr>
                <w:rFonts w:ascii="Arial" w:eastAsia="仿宋" w:hAnsi="Arial" w:cs="Arial"/>
                <w:sz w:val="18"/>
                <w:szCs w:val="18"/>
              </w:rPr>
              <w:t>yuan</w:t>
            </w:r>
            <w:r w:rsidR="009D4AB0" w:rsidRPr="0034276B">
              <w:rPr>
                <w:rFonts w:ascii="Arial" w:eastAsia="仿宋" w:hAnsi="Arial" w:cs="Arial"/>
                <w:sz w:val="18"/>
                <w:szCs w:val="18"/>
              </w:rPr>
              <w:t>）</w:t>
            </w:r>
          </w:p>
        </w:tc>
      </w:tr>
      <w:tr w:rsidR="00607D28" w:rsidRPr="0034276B" w:rsidTr="008437F6">
        <w:trPr>
          <w:jc w:val="center"/>
        </w:trPr>
        <w:tc>
          <w:tcPr>
            <w:tcW w:w="672" w:type="dxa"/>
            <w:vMerge w:val="restart"/>
            <w:tcBorders>
              <w:top w:val="single" w:sz="12" w:space="0" w:color="auto"/>
              <w:bottom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1</w:t>
            </w:r>
          </w:p>
        </w:tc>
        <w:tc>
          <w:tcPr>
            <w:tcW w:w="1158" w:type="dxa"/>
            <w:vMerge w:val="restart"/>
            <w:tcBorders>
              <w:top w:val="single" w:sz="12" w:space="0" w:color="auto"/>
              <w:bottom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Production project</w:t>
            </w:r>
          </w:p>
        </w:tc>
        <w:tc>
          <w:tcPr>
            <w:tcW w:w="1150" w:type="dxa"/>
            <w:tcBorders>
              <w:top w:val="single" w:sz="12" w:space="0" w:color="auto"/>
              <w:bottom w:val="single" w:sz="6" w:space="0" w:color="auto"/>
            </w:tcBorders>
            <w:vAlign w:val="center"/>
          </w:tcPr>
          <w:p w:rsidR="008437F6" w:rsidRPr="0034276B" w:rsidRDefault="008437F6" w:rsidP="008437F6">
            <w:pPr>
              <w:rPr>
                <w:rFonts w:ascii="Arial" w:hAnsi="Arial" w:cs="Arial"/>
                <w:kern w:val="0"/>
                <w:sz w:val="18"/>
                <w:szCs w:val="18"/>
              </w:rPr>
            </w:pPr>
            <w:r w:rsidRPr="0034276B">
              <w:rPr>
                <w:rFonts w:ascii="Arial" w:hAnsi="Arial" w:cs="Arial"/>
                <w:kern w:val="0"/>
                <w:sz w:val="18"/>
                <w:szCs w:val="18"/>
              </w:rPr>
              <w:t>Conversion project</w:t>
            </w:r>
          </w:p>
        </w:tc>
        <w:tc>
          <w:tcPr>
            <w:tcW w:w="3228" w:type="dxa"/>
            <w:tcBorders>
              <w:top w:val="single" w:sz="12" w:space="0" w:color="auto"/>
              <w:bottom w:val="single" w:sz="6" w:space="0" w:color="auto"/>
            </w:tcBorders>
            <w:vAlign w:val="center"/>
          </w:tcPr>
          <w:p w:rsidR="008437F6" w:rsidRPr="0034276B" w:rsidRDefault="008437F6" w:rsidP="008437F6">
            <w:pPr>
              <w:spacing w:line="220" w:lineRule="exact"/>
              <w:rPr>
                <w:rFonts w:ascii="Arial" w:eastAsia="仿宋" w:hAnsi="Arial" w:cs="Arial"/>
                <w:sz w:val="18"/>
                <w:szCs w:val="18"/>
              </w:rPr>
            </w:pPr>
            <w:r w:rsidRPr="0034276B">
              <w:rPr>
                <w:rFonts w:ascii="Arial" w:eastAsia="仿宋" w:hAnsi="Arial" w:cs="Arial"/>
                <w:sz w:val="18"/>
                <w:szCs w:val="18"/>
              </w:rPr>
              <w:t>The 30 ton/year PFOSF production line was converted into a 80 ton/year PSF production line through technical transformation</w:t>
            </w:r>
          </w:p>
        </w:tc>
        <w:tc>
          <w:tcPr>
            <w:tcW w:w="1147" w:type="dxa"/>
            <w:vMerge w:val="restart"/>
            <w:tcBorders>
              <w:top w:val="single" w:sz="12" w:space="0" w:color="auto"/>
              <w:bottom w:val="single" w:sz="6" w:space="0" w:color="auto"/>
            </w:tcBorders>
            <w:vAlign w:val="center"/>
          </w:tcPr>
          <w:p w:rsidR="008437F6" w:rsidRPr="0034276B" w:rsidRDefault="00607D28" w:rsidP="00607D28">
            <w:pPr>
              <w:spacing w:line="220" w:lineRule="exact"/>
              <w:jc w:val="center"/>
              <w:rPr>
                <w:rFonts w:ascii="Arial" w:eastAsia="仿宋" w:hAnsi="Arial" w:cs="Arial"/>
                <w:sz w:val="18"/>
                <w:szCs w:val="18"/>
              </w:rPr>
            </w:pPr>
            <w:r w:rsidRPr="0034276B">
              <w:rPr>
                <w:rFonts w:ascii="Arial" w:eastAsia="仿宋" w:hAnsi="Arial" w:cs="Arial"/>
                <w:sz w:val="18"/>
                <w:szCs w:val="18"/>
              </w:rPr>
              <w:t xml:space="preserve">35.34 mu land of </w:t>
            </w:r>
            <w:proofErr w:type="spellStart"/>
            <w:r w:rsidRPr="0034276B">
              <w:rPr>
                <w:rFonts w:ascii="Arial" w:eastAsia="仿宋" w:hAnsi="Arial" w:cs="Arial"/>
                <w:sz w:val="18"/>
                <w:szCs w:val="18"/>
              </w:rPr>
              <w:t>Linchu</w:t>
            </w:r>
            <w:proofErr w:type="spellEnd"/>
            <w:r w:rsidRPr="0034276B">
              <w:rPr>
                <w:rFonts w:ascii="Arial" w:eastAsia="仿宋" w:hAnsi="Arial" w:cs="Arial"/>
                <w:sz w:val="18"/>
                <w:szCs w:val="18"/>
              </w:rPr>
              <w:t xml:space="preserve"> Village will be expropriated</w:t>
            </w:r>
          </w:p>
        </w:tc>
        <w:tc>
          <w:tcPr>
            <w:tcW w:w="1167" w:type="dxa"/>
            <w:vMerge w:val="restart"/>
            <w:tcBorders>
              <w:top w:val="single" w:sz="12" w:space="0" w:color="auto"/>
              <w:bottom w:val="single" w:sz="6" w:space="0" w:color="auto"/>
            </w:tcBorders>
            <w:vAlign w:val="center"/>
          </w:tcPr>
          <w:p w:rsidR="008437F6" w:rsidRPr="0034276B" w:rsidRDefault="00607D28" w:rsidP="003B0DA2">
            <w:pPr>
              <w:spacing w:line="220" w:lineRule="exact"/>
              <w:jc w:val="center"/>
              <w:rPr>
                <w:rFonts w:ascii="Arial" w:eastAsia="仿宋" w:hAnsi="Arial" w:cs="Arial"/>
                <w:sz w:val="18"/>
                <w:szCs w:val="18"/>
              </w:rPr>
            </w:pPr>
            <w:r w:rsidRPr="0034276B">
              <w:rPr>
                <w:rFonts w:ascii="Arial" w:eastAsia="仿宋" w:hAnsi="Arial" w:cs="Arial"/>
                <w:sz w:val="18"/>
                <w:szCs w:val="18"/>
              </w:rPr>
              <w:t xml:space="preserve">Land purchase budget is 12.5 million </w:t>
            </w:r>
            <w:r w:rsidR="003B0DA2" w:rsidRPr="0034276B">
              <w:rPr>
                <w:rFonts w:ascii="Arial" w:eastAsia="仿宋" w:hAnsi="Arial" w:cs="Arial"/>
                <w:sz w:val="18"/>
                <w:szCs w:val="18"/>
              </w:rPr>
              <w:t>RMB</w:t>
            </w:r>
            <w:r w:rsidRPr="0034276B">
              <w:rPr>
                <w:rFonts w:ascii="Arial" w:eastAsia="仿宋" w:hAnsi="Arial" w:cs="Arial"/>
                <w:sz w:val="18"/>
                <w:szCs w:val="18"/>
              </w:rPr>
              <w:t>;</w:t>
            </w:r>
            <w:r w:rsidRPr="0034276B">
              <w:rPr>
                <w:rFonts w:ascii="Arial" w:hAnsi="Arial" w:cs="Arial"/>
              </w:rPr>
              <w:t xml:space="preserve"> </w:t>
            </w:r>
            <w:r w:rsidRPr="0034276B">
              <w:rPr>
                <w:rFonts w:ascii="Arial" w:eastAsia="仿宋" w:hAnsi="Arial" w:cs="Arial"/>
                <w:sz w:val="18"/>
                <w:szCs w:val="18"/>
              </w:rPr>
              <w:t>Production equipment purchase budget is</w:t>
            </w:r>
            <w:r w:rsidR="003B0DA2" w:rsidRPr="0034276B">
              <w:rPr>
                <w:rFonts w:ascii="Arial" w:eastAsia="仿宋" w:hAnsi="Arial" w:cs="Arial"/>
                <w:sz w:val="18"/>
                <w:szCs w:val="18"/>
              </w:rPr>
              <w:t xml:space="preserve"> 9.51 million RMB; E</w:t>
            </w:r>
            <w:r w:rsidRPr="0034276B">
              <w:rPr>
                <w:rFonts w:ascii="Arial" w:eastAsia="仿宋" w:hAnsi="Arial" w:cs="Arial"/>
                <w:sz w:val="18"/>
                <w:szCs w:val="18"/>
              </w:rPr>
              <w:t xml:space="preserve">nvironmental protection, fire protection and other equipment purchase budget </w:t>
            </w:r>
            <w:r w:rsidR="003B0DA2" w:rsidRPr="0034276B">
              <w:rPr>
                <w:rFonts w:ascii="Arial" w:eastAsia="仿宋" w:hAnsi="Arial" w:cs="Arial"/>
                <w:sz w:val="18"/>
                <w:szCs w:val="18"/>
              </w:rPr>
              <w:t xml:space="preserve">is </w:t>
            </w:r>
            <w:r w:rsidRPr="0034276B">
              <w:rPr>
                <w:rFonts w:ascii="Arial" w:eastAsia="仿宋" w:hAnsi="Arial" w:cs="Arial"/>
                <w:sz w:val="18"/>
                <w:szCs w:val="18"/>
              </w:rPr>
              <w:t>35.16 million</w:t>
            </w:r>
            <w:r w:rsidR="003B0DA2" w:rsidRPr="0034276B">
              <w:rPr>
                <w:rFonts w:ascii="Arial" w:eastAsia="仿宋" w:hAnsi="Arial" w:cs="Arial"/>
                <w:sz w:val="18"/>
                <w:szCs w:val="18"/>
              </w:rPr>
              <w:t xml:space="preserve"> RMB.</w:t>
            </w:r>
          </w:p>
        </w:tc>
      </w:tr>
      <w:tr w:rsidR="00607D28" w:rsidRPr="0034276B" w:rsidTr="008437F6">
        <w:trPr>
          <w:trHeight w:val="631"/>
          <w:jc w:val="center"/>
        </w:trPr>
        <w:tc>
          <w:tcPr>
            <w:tcW w:w="672" w:type="dxa"/>
            <w:vMerge/>
            <w:tcBorders>
              <w:top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p>
        </w:tc>
        <w:tc>
          <w:tcPr>
            <w:tcW w:w="1158" w:type="dxa"/>
            <w:vMerge/>
            <w:tcBorders>
              <w:top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p>
        </w:tc>
        <w:tc>
          <w:tcPr>
            <w:tcW w:w="1150" w:type="dxa"/>
            <w:tcBorders>
              <w:top w:val="single" w:sz="6" w:space="0" w:color="auto"/>
            </w:tcBorders>
            <w:vAlign w:val="center"/>
          </w:tcPr>
          <w:p w:rsidR="008437F6" w:rsidRPr="0034276B" w:rsidRDefault="008437F6" w:rsidP="008437F6">
            <w:pPr>
              <w:spacing w:line="220" w:lineRule="exact"/>
              <w:jc w:val="center"/>
              <w:rPr>
                <w:rFonts w:ascii="Arial" w:eastAsia="仿宋" w:hAnsi="Arial" w:cs="Arial"/>
                <w:sz w:val="18"/>
                <w:szCs w:val="18"/>
              </w:rPr>
            </w:pPr>
            <w:r w:rsidRPr="0034276B">
              <w:rPr>
                <w:rFonts w:ascii="Arial" w:eastAsia="仿宋" w:hAnsi="Arial" w:cs="Arial"/>
                <w:sz w:val="18"/>
                <w:szCs w:val="18"/>
              </w:rPr>
              <w:t>Substitute project</w:t>
            </w:r>
          </w:p>
        </w:tc>
        <w:tc>
          <w:tcPr>
            <w:tcW w:w="3228" w:type="dxa"/>
            <w:tcBorders>
              <w:top w:val="single" w:sz="6" w:space="0" w:color="auto"/>
            </w:tcBorders>
            <w:vAlign w:val="center"/>
          </w:tcPr>
          <w:p w:rsidR="008437F6" w:rsidRPr="0034276B" w:rsidRDefault="008437F6" w:rsidP="00F02306">
            <w:pPr>
              <w:spacing w:line="220" w:lineRule="exact"/>
              <w:jc w:val="left"/>
              <w:rPr>
                <w:rFonts w:ascii="Arial" w:eastAsia="仿宋" w:hAnsi="Arial" w:cs="Arial"/>
                <w:sz w:val="18"/>
                <w:szCs w:val="18"/>
              </w:rPr>
            </w:pPr>
            <w:r w:rsidRPr="0034276B">
              <w:rPr>
                <w:rFonts w:ascii="Arial" w:eastAsia="仿宋" w:hAnsi="Arial" w:cs="Arial"/>
                <w:sz w:val="18"/>
                <w:szCs w:val="18"/>
              </w:rPr>
              <w:t>A new 60 ton/year DPEBSF production line is constructed</w:t>
            </w:r>
          </w:p>
        </w:tc>
        <w:tc>
          <w:tcPr>
            <w:tcW w:w="1147" w:type="dxa"/>
            <w:vMerge/>
            <w:tcBorders>
              <w:top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p>
        </w:tc>
        <w:tc>
          <w:tcPr>
            <w:tcW w:w="1167" w:type="dxa"/>
            <w:vMerge/>
            <w:tcBorders>
              <w:top w:val="single" w:sz="6" w:space="0" w:color="auto"/>
            </w:tcBorders>
            <w:vAlign w:val="center"/>
          </w:tcPr>
          <w:p w:rsidR="008437F6" w:rsidRPr="0034276B" w:rsidRDefault="008437F6" w:rsidP="00F02306">
            <w:pPr>
              <w:spacing w:line="220" w:lineRule="exact"/>
              <w:jc w:val="center"/>
              <w:rPr>
                <w:rFonts w:ascii="Arial" w:eastAsia="仿宋" w:hAnsi="Arial" w:cs="Arial"/>
                <w:sz w:val="18"/>
                <w:szCs w:val="18"/>
              </w:rPr>
            </w:pPr>
          </w:p>
        </w:tc>
      </w:tr>
      <w:tr w:rsidR="00607D28" w:rsidRPr="0034276B" w:rsidTr="008437F6">
        <w:trPr>
          <w:trHeight w:val="454"/>
          <w:jc w:val="center"/>
        </w:trPr>
        <w:tc>
          <w:tcPr>
            <w:tcW w:w="672" w:type="dxa"/>
            <w:vMerge w:val="restart"/>
            <w:vAlign w:val="center"/>
          </w:tcPr>
          <w:p w:rsidR="008437F6"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2</w:t>
            </w:r>
          </w:p>
        </w:tc>
        <w:tc>
          <w:tcPr>
            <w:tcW w:w="1158" w:type="dxa"/>
            <w:vMerge w:val="restart"/>
            <w:vAlign w:val="center"/>
          </w:tcPr>
          <w:p w:rsidR="008437F6"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Civil engineering project</w:t>
            </w:r>
          </w:p>
        </w:tc>
        <w:tc>
          <w:tcPr>
            <w:tcW w:w="1150" w:type="dxa"/>
            <w:vAlign w:val="center"/>
          </w:tcPr>
          <w:p w:rsidR="008437F6" w:rsidRPr="0034276B" w:rsidRDefault="008437F6" w:rsidP="00F02306">
            <w:pPr>
              <w:spacing w:line="220" w:lineRule="exact"/>
              <w:jc w:val="center"/>
              <w:rPr>
                <w:rFonts w:ascii="Arial" w:eastAsia="仿宋" w:hAnsi="Arial" w:cs="Arial"/>
                <w:sz w:val="18"/>
                <w:szCs w:val="18"/>
              </w:rPr>
            </w:pPr>
            <w:r w:rsidRPr="0034276B">
              <w:rPr>
                <w:rFonts w:ascii="Arial" w:eastAsia="仿宋" w:hAnsi="Arial" w:cs="Arial"/>
                <w:sz w:val="18"/>
                <w:szCs w:val="18"/>
              </w:rPr>
              <w:t>Factory building</w:t>
            </w:r>
          </w:p>
        </w:tc>
        <w:tc>
          <w:tcPr>
            <w:tcW w:w="3228" w:type="dxa"/>
            <w:vAlign w:val="center"/>
          </w:tcPr>
          <w:p w:rsidR="008437F6" w:rsidRPr="0034276B" w:rsidRDefault="008437F6" w:rsidP="008437F6">
            <w:pPr>
              <w:spacing w:line="220" w:lineRule="exact"/>
              <w:rPr>
                <w:rFonts w:ascii="Arial" w:eastAsia="仿宋" w:hAnsi="Arial" w:cs="Arial"/>
                <w:sz w:val="18"/>
                <w:szCs w:val="18"/>
              </w:rPr>
            </w:pPr>
            <w:r w:rsidRPr="0034276B">
              <w:rPr>
                <w:rFonts w:ascii="Arial" w:eastAsia="仿宋" w:hAnsi="Arial" w:cs="Arial"/>
                <w:sz w:val="18"/>
                <w:szCs w:val="18"/>
              </w:rPr>
              <w:t>a new 4000m</w:t>
            </w:r>
            <w:r w:rsidRPr="0034276B">
              <w:rPr>
                <w:rFonts w:ascii="Arial" w:eastAsia="仿宋" w:hAnsi="Arial" w:cs="Arial"/>
                <w:sz w:val="18"/>
                <w:szCs w:val="18"/>
                <w:vertAlign w:val="superscript"/>
              </w:rPr>
              <w:t>2</w:t>
            </w:r>
            <w:r w:rsidRPr="0034276B">
              <w:rPr>
                <w:rFonts w:ascii="Arial" w:eastAsia="仿宋" w:hAnsi="Arial" w:cs="Arial"/>
                <w:sz w:val="18"/>
                <w:szCs w:val="18"/>
              </w:rPr>
              <w:t xml:space="preserve"> standard factory building will be built. </w:t>
            </w:r>
          </w:p>
        </w:tc>
        <w:tc>
          <w:tcPr>
            <w:tcW w:w="1147"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67" w:type="dxa"/>
            <w:vMerge/>
            <w:vAlign w:val="center"/>
          </w:tcPr>
          <w:p w:rsidR="008437F6" w:rsidRPr="0034276B" w:rsidRDefault="008437F6" w:rsidP="00F02306">
            <w:pPr>
              <w:spacing w:line="220" w:lineRule="exact"/>
              <w:jc w:val="center"/>
              <w:rPr>
                <w:rFonts w:ascii="Arial" w:eastAsia="仿宋" w:hAnsi="Arial" w:cs="Arial"/>
                <w:sz w:val="18"/>
                <w:szCs w:val="18"/>
              </w:rPr>
            </w:pPr>
          </w:p>
        </w:tc>
      </w:tr>
      <w:tr w:rsidR="00607D28" w:rsidRPr="0034276B" w:rsidTr="008437F6">
        <w:trPr>
          <w:trHeight w:val="647"/>
          <w:jc w:val="center"/>
        </w:trPr>
        <w:tc>
          <w:tcPr>
            <w:tcW w:w="672"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58"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50" w:type="dxa"/>
            <w:vAlign w:val="center"/>
          </w:tcPr>
          <w:p w:rsidR="008437F6" w:rsidRPr="0034276B" w:rsidRDefault="00607D28" w:rsidP="00F02306">
            <w:pPr>
              <w:spacing w:line="220" w:lineRule="exact"/>
              <w:jc w:val="center"/>
              <w:rPr>
                <w:rFonts w:ascii="Arial" w:eastAsia="仿宋" w:hAnsi="Arial" w:cs="Arial"/>
                <w:sz w:val="18"/>
                <w:szCs w:val="18"/>
              </w:rPr>
            </w:pPr>
            <w:r w:rsidRPr="0034276B">
              <w:rPr>
                <w:rFonts w:ascii="Arial" w:eastAsia="仿宋" w:hAnsi="Arial" w:cs="Arial"/>
                <w:sz w:val="18"/>
                <w:szCs w:val="18"/>
              </w:rPr>
              <w:t>W</w:t>
            </w:r>
            <w:r w:rsidR="008437F6" w:rsidRPr="0034276B">
              <w:rPr>
                <w:rFonts w:ascii="Arial" w:eastAsia="仿宋" w:hAnsi="Arial" w:cs="Arial"/>
                <w:sz w:val="18"/>
                <w:szCs w:val="18"/>
              </w:rPr>
              <w:t>arehouse</w:t>
            </w:r>
          </w:p>
        </w:tc>
        <w:tc>
          <w:tcPr>
            <w:tcW w:w="3228" w:type="dxa"/>
            <w:vAlign w:val="center"/>
          </w:tcPr>
          <w:p w:rsidR="008437F6" w:rsidRPr="0034276B" w:rsidRDefault="00607D28" w:rsidP="00607D28">
            <w:pPr>
              <w:spacing w:line="220" w:lineRule="exact"/>
              <w:rPr>
                <w:rFonts w:ascii="Arial" w:eastAsia="仿宋" w:hAnsi="Arial" w:cs="Arial"/>
                <w:sz w:val="18"/>
                <w:szCs w:val="18"/>
              </w:rPr>
            </w:pPr>
            <w:r w:rsidRPr="0034276B">
              <w:rPr>
                <w:rFonts w:ascii="Arial" w:eastAsia="仿宋" w:hAnsi="Arial" w:cs="Arial"/>
                <w:sz w:val="18"/>
                <w:szCs w:val="18"/>
              </w:rPr>
              <w:t>1 new finished product warehouse, 1 raw material warehouse, 1 packaging barrel warehouse, and total 3000m</w:t>
            </w:r>
            <w:r w:rsidRPr="0034276B">
              <w:rPr>
                <w:rFonts w:ascii="Arial" w:eastAsia="仿宋" w:hAnsi="Arial" w:cs="Arial"/>
                <w:sz w:val="18"/>
                <w:szCs w:val="18"/>
                <w:vertAlign w:val="superscript"/>
              </w:rPr>
              <w:t xml:space="preserve">2 </w:t>
            </w:r>
            <w:r w:rsidRPr="0034276B">
              <w:rPr>
                <w:rFonts w:ascii="Arial" w:eastAsia="仿宋" w:hAnsi="Arial" w:cs="Arial"/>
                <w:sz w:val="18"/>
                <w:szCs w:val="18"/>
              </w:rPr>
              <w:t>new warehouse area is built.</w:t>
            </w:r>
          </w:p>
        </w:tc>
        <w:tc>
          <w:tcPr>
            <w:tcW w:w="1147"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67" w:type="dxa"/>
            <w:vMerge/>
            <w:vAlign w:val="center"/>
          </w:tcPr>
          <w:p w:rsidR="008437F6" w:rsidRPr="0034276B" w:rsidRDefault="008437F6" w:rsidP="00F02306">
            <w:pPr>
              <w:spacing w:line="220" w:lineRule="exact"/>
              <w:jc w:val="center"/>
              <w:rPr>
                <w:rFonts w:ascii="Arial" w:eastAsia="仿宋" w:hAnsi="Arial" w:cs="Arial"/>
                <w:sz w:val="18"/>
                <w:szCs w:val="18"/>
              </w:rPr>
            </w:pPr>
          </w:p>
        </w:tc>
      </w:tr>
      <w:tr w:rsidR="00607D28" w:rsidRPr="0034276B" w:rsidTr="008437F6">
        <w:trPr>
          <w:jc w:val="center"/>
        </w:trPr>
        <w:tc>
          <w:tcPr>
            <w:tcW w:w="672"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58"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50" w:type="dxa"/>
            <w:vAlign w:val="center"/>
          </w:tcPr>
          <w:p w:rsidR="008437F6" w:rsidRPr="0034276B" w:rsidRDefault="00607D28" w:rsidP="00F02306">
            <w:pPr>
              <w:spacing w:line="220" w:lineRule="exact"/>
              <w:jc w:val="center"/>
              <w:rPr>
                <w:rFonts w:ascii="Arial" w:eastAsia="仿宋" w:hAnsi="Arial" w:cs="Arial"/>
                <w:sz w:val="18"/>
                <w:szCs w:val="18"/>
              </w:rPr>
            </w:pPr>
            <w:r w:rsidRPr="0034276B">
              <w:rPr>
                <w:rFonts w:ascii="Arial" w:eastAsia="仿宋" w:hAnsi="Arial" w:cs="Arial"/>
                <w:sz w:val="18"/>
                <w:szCs w:val="18"/>
              </w:rPr>
              <w:t>Shared facilities</w:t>
            </w:r>
          </w:p>
        </w:tc>
        <w:tc>
          <w:tcPr>
            <w:tcW w:w="3228" w:type="dxa"/>
            <w:vAlign w:val="center"/>
          </w:tcPr>
          <w:p w:rsidR="008437F6" w:rsidRPr="0034276B" w:rsidRDefault="00607D28" w:rsidP="00607D28">
            <w:pPr>
              <w:spacing w:line="220" w:lineRule="exact"/>
              <w:jc w:val="left"/>
              <w:rPr>
                <w:rFonts w:ascii="Arial" w:eastAsia="仿宋" w:hAnsi="Arial" w:cs="Arial"/>
                <w:sz w:val="18"/>
                <w:szCs w:val="18"/>
              </w:rPr>
            </w:pPr>
            <w:r w:rsidRPr="0034276B">
              <w:rPr>
                <w:rFonts w:ascii="Arial" w:eastAsia="仿宋" w:hAnsi="Arial" w:cs="Arial"/>
                <w:sz w:val="18"/>
                <w:szCs w:val="18"/>
              </w:rPr>
              <w:t>Shared facilities with 3000m</w:t>
            </w:r>
            <w:r w:rsidRPr="0034276B">
              <w:rPr>
                <w:rFonts w:ascii="Arial" w:eastAsia="仿宋" w:hAnsi="Arial" w:cs="Arial"/>
                <w:sz w:val="18"/>
                <w:szCs w:val="18"/>
                <w:vertAlign w:val="superscript"/>
              </w:rPr>
              <w:t>2</w:t>
            </w:r>
            <w:r w:rsidRPr="0034276B">
              <w:rPr>
                <w:rFonts w:ascii="Arial" w:eastAsia="仿宋" w:hAnsi="Arial" w:cs="Arial"/>
                <w:sz w:val="18"/>
                <w:szCs w:val="18"/>
              </w:rPr>
              <w:t xml:space="preserve"> will also be constructed for frozen room, power distribution room, gas boiler room etc. </w:t>
            </w:r>
          </w:p>
        </w:tc>
        <w:tc>
          <w:tcPr>
            <w:tcW w:w="1147" w:type="dxa"/>
            <w:vMerge/>
            <w:vAlign w:val="center"/>
          </w:tcPr>
          <w:p w:rsidR="008437F6" w:rsidRPr="0034276B" w:rsidRDefault="008437F6" w:rsidP="00F02306">
            <w:pPr>
              <w:spacing w:line="220" w:lineRule="exact"/>
              <w:jc w:val="center"/>
              <w:rPr>
                <w:rFonts w:ascii="Arial" w:eastAsia="仿宋" w:hAnsi="Arial" w:cs="Arial"/>
                <w:sz w:val="18"/>
                <w:szCs w:val="18"/>
              </w:rPr>
            </w:pPr>
          </w:p>
        </w:tc>
        <w:tc>
          <w:tcPr>
            <w:tcW w:w="1167" w:type="dxa"/>
            <w:vMerge/>
            <w:vAlign w:val="center"/>
          </w:tcPr>
          <w:p w:rsidR="008437F6" w:rsidRPr="0034276B" w:rsidRDefault="008437F6" w:rsidP="00F02306">
            <w:pPr>
              <w:spacing w:line="220" w:lineRule="exact"/>
              <w:jc w:val="center"/>
              <w:rPr>
                <w:rFonts w:ascii="Arial" w:eastAsia="仿宋" w:hAnsi="Arial" w:cs="Arial"/>
                <w:sz w:val="18"/>
                <w:szCs w:val="18"/>
              </w:rPr>
            </w:pPr>
          </w:p>
        </w:tc>
      </w:tr>
    </w:tbl>
    <w:p w:rsidR="000B4296" w:rsidRPr="0034276B" w:rsidRDefault="000B4296" w:rsidP="00740973">
      <w:pPr>
        <w:spacing w:line="360" w:lineRule="auto"/>
        <w:rPr>
          <w:rFonts w:ascii="Arial" w:eastAsia="仿宋" w:hAnsi="Arial" w:cs="Arial"/>
          <w:sz w:val="24"/>
          <w:szCs w:val="24"/>
        </w:rPr>
      </w:pPr>
    </w:p>
    <w:p w:rsidR="00BC6E42" w:rsidRPr="0034276B" w:rsidRDefault="00EF3D4C" w:rsidP="00EF3D4C">
      <w:pPr>
        <w:pStyle w:val="Heading2"/>
        <w:jc w:val="left"/>
        <w:rPr>
          <w:rFonts w:ascii="Arial" w:eastAsia="Arial Unicode MS" w:hAnsi="Arial" w:cs="Arial"/>
          <w:sz w:val="30"/>
          <w:szCs w:val="30"/>
        </w:rPr>
      </w:pPr>
      <w:bookmarkStart w:id="3" w:name="_Toc11588032"/>
      <w:r w:rsidRPr="0034276B">
        <w:rPr>
          <w:rFonts w:ascii="Arial" w:eastAsia="Arial Unicode MS" w:hAnsi="Arial" w:cs="Arial"/>
          <w:sz w:val="30"/>
          <w:szCs w:val="30"/>
        </w:rPr>
        <w:t xml:space="preserve">1-3 </w:t>
      </w:r>
      <w:r w:rsidR="001B0FE7" w:rsidRPr="0034276B">
        <w:rPr>
          <w:rFonts w:ascii="Arial" w:eastAsia="Arial Unicode MS" w:hAnsi="Arial" w:cs="Arial"/>
          <w:sz w:val="30"/>
          <w:szCs w:val="30"/>
        </w:rPr>
        <w:t>Overview of Economic and Social Development in the Affected Areas</w:t>
      </w:r>
      <w:bookmarkEnd w:id="3"/>
    </w:p>
    <w:p w:rsidR="00103899" w:rsidRPr="0034276B" w:rsidRDefault="001B0FE7" w:rsidP="001B0FE7">
      <w:pPr>
        <w:pStyle w:val="NormalWeb"/>
        <w:spacing w:before="0" w:beforeAutospacing="0" w:after="0" w:afterAutospacing="0" w:line="360" w:lineRule="auto"/>
        <w:ind w:firstLineChars="200" w:firstLine="480"/>
        <w:jc w:val="both"/>
        <w:rPr>
          <w:rFonts w:ascii="Arial" w:eastAsia="仿宋" w:hAnsi="Arial" w:cs="Arial"/>
        </w:rPr>
      </w:pPr>
      <w:r w:rsidRPr="0034276B">
        <w:rPr>
          <w:rFonts w:ascii="Arial" w:eastAsia="仿宋" w:hAnsi="Arial" w:cs="Arial"/>
          <w:color w:val="0D0D0D"/>
        </w:rPr>
        <w:t xml:space="preserve">The new plant of Hubei Hengxin Chemical Company is located in </w:t>
      </w:r>
      <w:proofErr w:type="spellStart"/>
      <w:r w:rsidRPr="0034276B">
        <w:rPr>
          <w:rFonts w:ascii="Arial" w:eastAsia="仿宋" w:hAnsi="Arial" w:cs="Arial"/>
          <w:color w:val="0D0D0D"/>
        </w:rPr>
        <w:t>Linchu</w:t>
      </w:r>
      <w:proofErr w:type="spellEnd"/>
      <w:r w:rsidRPr="0034276B">
        <w:rPr>
          <w:rFonts w:ascii="Arial" w:eastAsia="仿宋" w:hAnsi="Arial" w:cs="Arial"/>
          <w:color w:val="0D0D0D"/>
        </w:rPr>
        <w:t xml:space="preserve"> Village of </w:t>
      </w:r>
      <w:proofErr w:type="spellStart"/>
      <w:r w:rsidRPr="0034276B">
        <w:rPr>
          <w:rFonts w:ascii="Arial" w:eastAsia="仿宋" w:hAnsi="Arial" w:cs="Arial"/>
          <w:color w:val="0D0D0D"/>
        </w:rPr>
        <w:t>Yingjiang</w:t>
      </w:r>
      <w:proofErr w:type="spellEnd"/>
      <w:r w:rsidRPr="0034276B">
        <w:rPr>
          <w:rFonts w:ascii="Arial" w:eastAsia="仿宋" w:hAnsi="Arial" w:cs="Arial"/>
          <w:color w:val="0D0D0D"/>
        </w:rPr>
        <w:t xml:space="preserve"> District, Yingcheng City. The area belongs to the </w:t>
      </w:r>
      <w:proofErr w:type="spellStart"/>
      <w:r w:rsidRPr="0034276B">
        <w:rPr>
          <w:rFonts w:ascii="Arial" w:eastAsia="仿宋" w:hAnsi="Arial" w:cs="Arial"/>
          <w:color w:val="0D0D0D"/>
        </w:rPr>
        <w:t>Saifu</w:t>
      </w:r>
      <w:proofErr w:type="spellEnd"/>
      <w:r w:rsidRPr="0034276B">
        <w:rPr>
          <w:rFonts w:ascii="Arial" w:eastAsia="仿宋" w:hAnsi="Arial" w:cs="Arial"/>
          <w:color w:val="0D0D0D"/>
        </w:rPr>
        <w:t xml:space="preserve"> Industrial Park, which is a key industrial park of Yingcheng City.</w:t>
      </w:r>
      <w:r w:rsidRPr="0034276B">
        <w:rPr>
          <w:rFonts w:ascii="Arial" w:eastAsia="仿宋" w:hAnsi="Arial" w:cs="Arial"/>
        </w:rPr>
        <w:t xml:space="preserve"> </w:t>
      </w:r>
    </w:p>
    <w:p w:rsidR="00BB10CB" w:rsidRPr="0034276B" w:rsidRDefault="00BB10CB" w:rsidP="00586224">
      <w:pPr>
        <w:pStyle w:val="Heading3"/>
        <w:spacing w:before="120" w:after="120" w:line="415" w:lineRule="auto"/>
        <w:rPr>
          <w:rFonts w:ascii="Arial" w:eastAsia="Arial Unicode MS" w:hAnsi="Arial" w:cs="Arial"/>
          <w:sz w:val="24"/>
          <w:szCs w:val="24"/>
        </w:rPr>
      </w:pPr>
      <w:bookmarkStart w:id="4" w:name="_Toc11588033"/>
      <w:r w:rsidRPr="0034276B">
        <w:rPr>
          <w:rFonts w:ascii="Arial" w:eastAsia="Arial Unicode MS" w:hAnsi="Arial" w:cs="Arial"/>
          <w:sz w:val="24"/>
          <w:szCs w:val="24"/>
        </w:rPr>
        <w:t xml:space="preserve">1-3-1 </w:t>
      </w:r>
      <w:r w:rsidR="008D376F" w:rsidRPr="0034276B">
        <w:rPr>
          <w:rFonts w:ascii="Arial" w:eastAsia="Arial Unicode MS" w:hAnsi="Arial" w:cs="Arial"/>
          <w:sz w:val="24"/>
          <w:szCs w:val="24"/>
        </w:rPr>
        <w:t>Overview of Economic and S</w:t>
      </w:r>
      <w:r w:rsidR="001B0FE7" w:rsidRPr="0034276B">
        <w:rPr>
          <w:rFonts w:ascii="Arial" w:eastAsia="Arial Unicode MS" w:hAnsi="Arial" w:cs="Arial"/>
          <w:sz w:val="24"/>
          <w:szCs w:val="24"/>
        </w:rPr>
        <w:t>ocial Development of Yingcheng City</w:t>
      </w:r>
      <w:bookmarkEnd w:id="4"/>
    </w:p>
    <w:p w:rsidR="007469A8" w:rsidRPr="0034276B" w:rsidRDefault="008D376F" w:rsidP="008D376F">
      <w:pPr>
        <w:pStyle w:val="NormalWeb"/>
        <w:spacing w:before="0" w:beforeAutospacing="0" w:after="0" w:afterAutospacing="0" w:line="360" w:lineRule="auto"/>
        <w:ind w:firstLineChars="200" w:firstLine="480"/>
        <w:jc w:val="both"/>
        <w:rPr>
          <w:rFonts w:ascii="Arial" w:eastAsia="仿宋" w:hAnsi="Arial" w:cs="Arial"/>
        </w:rPr>
      </w:pPr>
      <w:r w:rsidRPr="0034276B">
        <w:rPr>
          <w:rFonts w:ascii="Arial" w:eastAsia="仿宋" w:hAnsi="Arial" w:cs="Arial"/>
        </w:rPr>
        <w:t xml:space="preserve">Yingcheng City is a county-level city directly under the jurisdiction of Hubei Province and administered by </w:t>
      </w:r>
      <w:proofErr w:type="spellStart"/>
      <w:r w:rsidRPr="0034276B">
        <w:rPr>
          <w:rFonts w:ascii="Arial" w:eastAsia="仿宋" w:hAnsi="Arial" w:cs="Arial"/>
        </w:rPr>
        <w:t>Xiaogan</w:t>
      </w:r>
      <w:proofErr w:type="spellEnd"/>
      <w:r w:rsidRPr="0034276B">
        <w:rPr>
          <w:rFonts w:ascii="Arial" w:eastAsia="仿宋" w:hAnsi="Arial" w:cs="Arial"/>
        </w:rPr>
        <w:t xml:space="preserve"> City, and is an important part of Wuhan City Circle. At the end of 2018, the total registered population of the city was 652,200, with a to</w:t>
      </w:r>
      <w:r w:rsidR="00071D0E" w:rsidRPr="0034276B">
        <w:rPr>
          <w:rFonts w:ascii="Arial" w:eastAsia="仿宋" w:hAnsi="Arial" w:cs="Arial"/>
        </w:rPr>
        <w:t>tal land area of 1.643 million M</w:t>
      </w:r>
      <w:r w:rsidRPr="0034276B">
        <w:rPr>
          <w:rFonts w:ascii="Arial" w:eastAsia="仿宋" w:hAnsi="Arial" w:cs="Arial"/>
        </w:rPr>
        <w:t>u, including 974,400 mu of cultivated land</w:t>
      </w:r>
      <w:r w:rsidR="00EC746A" w:rsidRPr="0034276B">
        <w:rPr>
          <w:rFonts w:ascii="Arial" w:eastAsia="仿宋" w:hAnsi="Arial" w:cs="Arial"/>
        </w:rPr>
        <w:t xml:space="preserve">, the cultivated land </w:t>
      </w:r>
      <w:r w:rsidR="00071D0E" w:rsidRPr="0034276B">
        <w:rPr>
          <w:rFonts w:ascii="Arial" w:eastAsia="仿宋" w:hAnsi="Arial" w:cs="Arial"/>
        </w:rPr>
        <w:t xml:space="preserve">per capita </w:t>
      </w:r>
      <w:r w:rsidR="00EC746A" w:rsidRPr="0034276B">
        <w:rPr>
          <w:rFonts w:ascii="Arial" w:eastAsia="仿宋" w:hAnsi="Arial" w:cs="Arial"/>
        </w:rPr>
        <w:t xml:space="preserve">is about 1.5 Mu. </w:t>
      </w:r>
    </w:p>
    <w:p w:rsidR="00B3117C" w:rsidRPr="0034276B" w:rsidRDefault="008D376F" w:rsidP="008D376F">
      <w:pPr>
        <w:pStyle w:val="NormalWeb"/>
        <w:spacing w:before="0" w:beforeAutospacing="0" w:after="0" w:afterAutospacing="0" w:line="360" w:lineRule="auto"/>
        <w:ind w:firstLineChars="200" w:firstLine="480"/>
        <w:jc w:val="both"/>
        <w:rPr>
          <w:rFonts w:ascii="Arial" w:eastAsia="仿宋" w:hAnsi="Arial" w:cs="Arial"/>
          <w:color w:val="0D0D0D"/>
        </w:rPr>
      </w:pPr>
      <w:r w:rsidRPr="0034276B">
        <w:rPr>
          <w:rFonts w:ascii="Arial" w:eastAsia="仿宋" w:hAnsi="Arial" w:cs="Arial"/>
        </w:rPr>
        <w:t xml:space="preserve">Yingcheng City is located in the transitional zone between the hills of Hubei and the </w:t>
      </w:r>
      <w:proofErr w:type="spellStart"/>
      <w:r w:rsidRPr="0034276B">
        <w:rPr>
          <w:rFonts w:ascii="Arial" w:eastAsia="仿宋" w:hAnsi="Arial" w:cs="Arial"/>
        </w:rPr>
        <w:t>Jianghan</w:t>
      </w:r>
      <w:proofErr w:type="spellEnd"/>
      <w:r w:rsidRPr="0034276B">
        <w:rPr>
          <w:rFonts w:ascii="Arial" w:eastAsia="仿宋" w:hAnsi="Arial" w:cs="Arial"/>
        </w:rPr>
        <w:t xml:space="preserve"> Plain. The city's natural resources are abundant. The main minerals found in the territory are gypsum, rock salt, strontium, quartz and kaolin. The reserves of gypsum and rock salt are the most abundant. The gypsum reserves are 510 million tons, of which the first-grade fiber gypsum with calcium sulfate dihydrate content greater than 95% accounts for 82.24% of the total reserves, accounting for more than 82% of the national high-quality fiber gypsum reserves. The rock salt deposits have a distribution of about 140 square kilometers and a reserve of 28 billion tons. The sodium chloride content is generally 63.4%~88.5%, and the highest is 95%. Yingcheng City is known as the "paste of salt sea".</w:t>
      </w:r>
      <w:r w:rsidR="007469A8" w:rsidRPr="0034276B">
        <w:rPr>
          <w:rFonts w:ascii="Arial" w:eastAsia="仿宋" w:hAnsi="Arial" w:cs="Arial"/>
          <w:color w:val="0D0D0D"/>
        </w:rPr>
        <w:t xml:space="preserve"> </w:t>
      </w:r>
    </w:p>
    <w:p w:rsidR="00080720" w:rsidRPr="0034276B" w:rsidRDefault="008D376F" w:rsidP="008D376F">
      <w:pPr>
        <w:pStyle w:val="NormalWeb"/>
        <w:spacing w:before="0" w:beforeAutospacing="0" w:after="0" w:afterAutospacing="0" w:line="360" w:lineRule="auto"/>
        <w:ind w:firstLineChars="200" w:firstLine="480"/>
        <w:jc w:val="both"/>
        <w:rPr>
          <w:rFonts w:ascii="Arial" w:eastAsia="仿宋" w:hAnsi="Arial" w:cs="Arial"/>
        </w:rPr>
      </w:pPr>
      <w:r w:rsidRPr="0034276B">
        <w:rPr>
          <w:rFonts w:ascii="Arial" w:eastAsia="仿宋" w:hAnsi="Arial" w:cs="Arial"/>
        </w:rPr>
        <w:t xml:space="preserve">In recent years, Yingcheng City has gradually overcome the downward pressure of the economy. In 2018, the city achieved GDP of 31.579 billion RMB, an increase of 8.6% over the previous year. Among them, the first industry realized an added value of 4.839 billion RMB, an increase of 3.2%; The added value of the secondary industry reached 17.77 billion RMB, an increase of 8.7%; the tertiary industry realized an added value of 8.763 billion RMB, an increase of 11.9% (Figure 1-1). </w:t>
      </w:r>
    </w:p>
    <w:p w:rsidR="00F930EB" w:rsidRPr="0034276B" w:rsidRDefault="00F930EB" w:rsidP="00F930EB">
      <w:pPr>
        <w:pStyle w:val="NormalWeb"/>
        <w:spacing w:before="0" w:beforeAutospacing="0" w:after="0" w:afterAutospacing="0" w:line="360" w:lineRule="auto"/>
        <w:jc w:val="both"/>
        <w:rPr>
          <w:rFonts w:ascii="Arial" w:eastAsia="仿宋" w:hAnsi="Arial" w:cs="Arial"/>
        </w:rPr>
      </w:pPr>
      <w:r w:rsidRPr="0034276B">
        <w:rPr>
          <w:rFonts w:ascii="Arial" w:eastAsia="仿宋" w:hAnsi="Arial" w:cs="Arial"/>
          <w:noProof/>
        </w:rPr>
        <w:drawing>
          <wp:inline distT="0" distB="0" distL="0" distR="0">
            <wp:extent cx="5285740" cy="3162300"/>
            <wp:effectExtent l="19050" t="0" r="1016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30EB" w:rsidRPr="0034276B" w:rsidRDefault="00F930EB" w:rsidP="008D376F">
      <w:pPr>
        <w:pStyle w:val="NormalWeb"/>
        <w:spacing w:before="0" w:beforeAutospacing="0" w:after="0" w:afterAutospacing="0" w:line="360" w:lineRule="auto"/>
        <w:ind w:firstLineChars="200" w:firstLine="480"/>
        <w:jc w:val="both"/>
        <w:rPr>
          <w:rFonts w:ascii="Arial" w:eastAsia="仿宋" w:hAnsi="Arial" w:cs="Arial"/>
        </w:rPr>
      </w:pPr>
    </w:p>
    <w:p w:rsidR="00080720" w:rsidRPr="0034276B" w:rsidRDefault="00F930EB" w:rsidP="00C56E94">
      <w:pPr>
        <w:pStyle w:val="NormalWeb"/>
        <w:spacing w:before="0" w:beforeAutospacing="0" w:after="0" w:afterAutospacing="0" w:line="360" w:lineRule="auto"/>
        <w:ind w:firstLine="480"/>
        <w:jc w:val="both"/>
        <w:rPr>
          <w:rFonts w:ascii="Arial" w:eastAsia="仿宋" w:hAnsi="Arial" w:cs="Arial"/>
          <w:color w:val="0D0D0D"/>
        </w:rPr>
      </w:pPr>
      <w:r w:rsidRPr="0034276B">
        <w:rPr>
          <w:rFonts w:ascii="Arial" w:eastAsia="仿宋" w:hAnsi="Arial" w:cs="Arial"/>
          <w:color w:val="0D0D0D"/>
        </w:rPr>
        <w:t>Yingcheng City is an industrial-oriented city. Since the 1970s and 1980s, it has formed an industrial structure with salt chemical, gypsum building materials and fine chemicals as its main industries. The proportion of the secondary industry in the industrial structure has been above 56%. In recent years, with the introduction of a large number of industrial projects, the proportion of the secondary industry is still increasing. The industrial structures were adjusted from 18.2:56.3:25.5 in 2014 to 15.3:56.9:27.8 (Figure1-2). The per capita income of all residents of the city is 26,902 RMB. Among them, the per capita income of urban permanent residents is 33,777 RMB; the per capita income of rural permanent residents is 19,103 RMB.</w:t>
      </w:r>
    </w:p>
    <w:p w:rsidR="00C56E94" w:rsidRPr="0034276B" w:rsidRDefault="00C56E94" w:rsidP="00C56E94">
      <w:pPr>
        <w:pStyle w:val="NormalWeb"/>
        <w:spacing w:before="0" w:beforeAutospacing="0" w:after="0" w:afterAutospacing="0" w:line="360" w:lineRule="auto"/>
        <w:jc w:val="both"/>
        <w:rPr>
          <w:rFonts w:ascii="Arial" w:eastAsia="仿宋" w:hAnsi="Arial" w:cs="Arial"/>
          <w:color w:val="0D0D0D"/>
        </w:rPr>
      </w:pPr>
    </w:p>
    <w:p w:rsidR="00C56E94" w:rsidRPr="0034276B" w:rsidRDefault="00250626" w:rsidP="00C56E94">
      <w:pPr>
        <w:pStyle w:val="NormalWeb"/>
        <w:spacing w:before="0" w:beforeAutospacing="0" w:after="0" w:afterAutospacing="0" w:line="360" w:lineRule="auto"/>
        <w:jc w:val="both"/>
        <w:rPr>
          <w:rFonts w:ascii="Arial" w:eastAsia="仿宋" w:hAnsi="Arial" w:cs="Arial"/>
          <w:color w:val="0D0D0D"/>
        </w:rPr>
      </w:pPr>
      <w:r w:rsidRPr="0034276B">
        <w:rPr>
          <w:rFonts w:ascii="Arial" w:eastAsia="仿宋" w:hAnsi="Arial" w:cs="Arial"/>
          <w:noProof/>
          <w:color w:val="0D0D0D"/>
        </w:rPr>
        <w:drawing>
          <wp:anchor distT="0" distB="0" distL="114300" distR="114300" simplePos="0" relativeHeight="251663360" behindDoc="0" locked="0" layoutInCell="1" allowOverlap="1">
            <wp:simplePos x="0" y="0"/>
            <wp:positionH relativeFrom="column">
              <wp:posOffset>2518410</wp:posOffset>
            </wp:positionH>
            <wp:positionV relativeFrom="paragraph">
              <wp:posOffset>68580</wp:posOffset>
            </wp:positionV>
            <wp:extent cx="2708910" cy="2621280"/>
            <wp:effectExtent l="1905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cstate="print"/>
                    <a:srcRect/>
                    <a:stretch>
                      <a:fillRect/>
                    </a:stretch>
                  </pic:blipFill>
                  <pic:spPr bwMode="auto">
                    <a:xfrm>
                      <a:off x="0" y="0"/>
                      <a:ext cx="2708910" cy="2621280"/>
                    </a:xfrm>
                    <a:prstGeom prst="rect">
                      <a:avLst/>
                    </a:prstGeom>
                    <a:noFill/>
                  </pic:spPr>
                </pic:pic>
              </a:graphicData>
            </a:graphic>
          </wp:anchor>
        </w:drawing>
      </w:r>
      <w:r w:rsidR="00C56E94" w:rsidRPr="0034276B">
        <w:rPr>
          <w:rFonts w:ascii="Arial" w:eastAsia="仿宋" w:hAnsi="Arial" w:cs="Arial"/>
          <w:noProof/>
          <w:color w:val="0D0D0D"/>
        </w:rPr>
        <w:drawing>
          <wp:inline distT="0" distB="0" distL="0" distR="0">
            <wp:extent cx="2453640" cy="2621280"/>
            <wp:effectExtent l="19050" t="0" r="22860" b="762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2306" w:rsidRPr="0034276B" w:rsidRDefault="00250626" w:rsidP="00250626">
      <w:pPr>
        <w:pStyle w:val="NormalWeb"/>
        <w:spacing w:before="0" w:beforeAutospacing="0" w:after="0" w:afterAutospacing="0" w:line="360" w:lineRule="auto"/>
        <w:jc w:val="center"/>
        <w:rPr>
          <w:rFonts w:ascii="Arial" w:eastAsia="仿宋" w:hAnsi="Arial" w:cs="Arial"/>
          <w:color w:val="0D0D0D"/>
        </w:rPr>
      </w:pPr>
      <w:r w:rsidRPr="0034276B">
        <w:rPr>
          <w:rFonts w:ascii="Arial" w:eastAsia="仿宋" w:hAnsi="Arial" w:cs="Arial"/>
          <w:color w:val="0D0D0D"/>
        </w:rPr>
        <w:t xml:space="preserve">Figure 1-2 </w:t>
      </w:r>
      <w:r w:rsidRPr="0034276B">
        <w:rPr>
          <w:rFonts w:ascii="Arial" w:eastAsia="仿宋" w:hAnsi="Arial" w:cs="Arial"/>
        </w:rPr>
        <w:t>The evolution of industrial structure of Yingcheng City</w:t>
      </w:r>
    </w:p>
    <w:p w:rsidR="00BB10CB" w:rsidRPr="0034276B" w:rsidRDefault="00BB10CB" w:rsidP="00586224">
      <w:pPr>
        <w:pStyle w:val="Heading3"/>
        <w:spacing w:before="120" w:after="120" w:line="415" w:lineRule="auto"/>
        <w:rPr>
          <w:rFonts w:ascii="Arial" w:eastAsia="Arial Unicode MS" w:hAnsi="Arial" w:cs="Arial"/>
          <w:sz w:val="24"/>
          <w:szCs w:val="24"/>
        </w:rPr>
      </w:pPr>
      <w:bookmarkStart w:id="5" w:name="_Toc11588034"/>
      <w:r w:rsidRPr="0034276B">
        <w:rPr>
          <w:rFonts w:ascii="Arial" w:eastAsia="Arial Unicode MS" w:hAnsi="Arial" w:cs="Arial"/>
          <w:sz w:val="24"/>
          <w:szCs w:val="24"/>
        </w:rPr>
        <w:t xml:space="preserve">1-3-2 </w:t>
      </w:r>
      <w:r w:rsidR="00250626" w:rsidRPr="0034276B">
        <w:rPr>
          <w:rFonts w:ascii="Arial" w:eastAsia="Arial Unicode MS" w:hAnsi="Arial" w:cs="Arial"/>
          <w:sz w:val="24"/>
          <w:szCs w:val="24"/>
        </w:rPr>
        <w:t xml:space="preserve">Overview of </w:t>
      </w:r>
      <w:proofErr w:type="spellStart"/>
      <w:r w:rsidR="00250626" w:rsidRPr="0034276B">
        <w:rPr>
          <w:rFonts w:ascii="Arial" w:eastAsia="Arial Unicode MS" w:hAnsi="Arial" w:cs="Arial"/>
          <w:sz w:val="24"/>
          <w:szCs w:val="24"/>
        </w:rPr>
        <w:t>Saifu</w:t>
      </w:r>
      <w:proofErr w:type="spellEnd"/>
      <w:r w:rsidR="00250626" w:rsidRPr="0034276B">
        <w:rPr>
          <w:rFonts w:ascii="Arial" w:eastAsia="Arial Unicode MS" w:hAnsi="Arial" w:cs="Arial"/>
          <w:sz w:val="24"/>
          <w:szCs w:val="24"/>
        </w:rPr>
        <w:t xml:space="preserve"> Industrial Park of </w:t>
      </w:r>
      <w:proofErr w:type="spellStart"/>
      <w:r w:rsidR="00250626" w:rsidRPr="0034276B">
        <w:rPr>
          <w:rFonts w:ascii="Arial" w:eastAsia="Arial Unicode MS" w:hAnsi="Arial" w:cs="Arial"/>
          <w:sz w:val="24"/>
          <w:szCs w:val="24"/>
        </w:rPr>
        <w:t>Changjiangbu</w:t>
      </w:r>
      <w:bookmarkEnd w:id="5"/>
      <w:proofErr w:type="spellEnd"/>
    </w:p>
    <w:p w:rsidR="00250626" w:rsidRPr="0034276B" w:rsidRDefault="00250626" w:rsidP="00250626">
      <w:pPr>
        <w:pStyle w:val="NormalWeb"/>
        <w:spacing w:before="0" w:beforeAutospacing="0" w:after="0" w:afterAutospacing="0" w:line="360" w:lineRule="auto"/>
        <w:ind w:firstLineChars="200" w:firstLine="480"/>
        <w:jc w:val="both"/>
        <w:rPr>
          <w:rFonts w:ascii="Arial" w:eastAsia="仿宋" w:hAnsi="Arial" w:cs="Arial"/>
          <w:color w:val="0D0D0D"/>
        </w:rPr>
      </w:pPr>
      <w:proofErr w:type="spellStart"/>
      <w:r w:rsidRPr="0034276B">
        <w:rPr>
          <w:rFonts w:ascii="Arial" w:eastAsia="仿宋" w:hAnsi="Arial" w:cs="Arial"/>
          <w:color w:val="0D0D0D"/>
        </w:rPr>
        <w:t>Changjiangbu</w:t>
      </w:r>
      <w:proofErr w:type="spellEnd"/>
      <w:r w:rsidRPr="0034276B">
        <w:rPr>
          <w:rFonts w:ascii="Arial" w:eastAsia="仿宋" w:hAnsi="Arial" w:cs="Arial"/>
          <w:color w:val="0D0D0D"/>
        </w:rPr>
        <w:t xml:space="preserve"> also known as </w:t>
      </w:r>
      <w:proofErr w:type="spellStart"/>
      <w:r w:rsidRPr="0034276B">
        <w:rPr>
          <w:rFonts w:ascii="Arial" w:eastAsia="仿宋" w:hAnsi="Arial" w:cs="Arial"/>
          <w:color w:val="0D0D0D"/>
        </w:rPr>
        <w:t>Changjiang</w:t>
      </w:r>
      <w:proofErr w:type="spellEnd"/>
      <w:r w:rsidRPr="0034276B">
        <w:rPr>
          <w:rFonts w:ascii="Arial" w:eastAsia="仿宋" w:hAnsi="Arial" w:cs="Arial"/>
          <w:color w:val="0D0D0D"/>
        </w:rPr>
        <w:t xml:space="preserve"> Town, is located at the intersection of Yingcheng, </w:t>
      </w:r>
      <w:proofErr w:type="spellStart"/>
      <w:r w:rsidRPr="0034276B">
        <w:rPr>
          <w:rFonts w:ascii="Arial" w:eastAsia="仿宋" w:hAnsi="Arial" w:cs="Arial"/>
          <w:color w:val="0D0D0D"/>
        </w:rPr>
        <w:t>Yunmeng</w:t>
      </w:r>
      <w:proofErr w:type="spellEnd"/>
      <w:r w:rsidRPr="0034276B">
        <w:rPr>
          <w:rFonts w:ascii="Arial" w:eastAsia="仿宋" w:hAnsi="Arial" w:cs="Arial"/>
          <w:color w:val="0D0D0D"/>
        </w:rPr>
        <w:t xml:space="preserve"> and </w:t>
      </w:r>
      <w:proofErr w:type="spellStart"/>
      <w:r w:rsidRPr="0034276B">
        <w:rPr>
          <w:rFonts w:ascii="Arial" w:eastAsia="仿宋" w:hAnsi="Arial" w:cs="Arial"/>
          <w:color w:val="0D0D0D"/>
        </w:rPr>
        <w:t>Hanchuan</w:t>
      </w:r>
      <w:proofErr w:type="spellEnd"/>
      <w:r w:rsidRPr="0034276B">
        <w:rPr>
          <w:rFonts w:ascii="Arial" w:eastAsia="仿宋" w:hAnsi="Arial" w:cs="Arial"/>
          <w:color w:val="0D0D0D"/>
        </w:rPr>
        <w:t xml:space="preserve"> counties. It is an old town with more than 400 years of history. The town is full of merchants, active trade, and outstanding people. It may take about 2 hours to drive from Wuhan City and is known as the "Little Hankou".</w:t>
      </w:r>
      <w:r w:rsidRPr="0034276B">
        <w:rPr>
          <w:rFonts w:ascii="Arial" w:hAnsi="Arial" w:cs="Arial"/>
        </w:rPr>
        <w:t xml:space="preserve"> </w:t>
      </w:r>
      <w:r w:rsidRPr="0034276B">
        <w:rPr>
          <w:rFonts w:ascii="Arial" w:eastAsia="仿宋" w:hAnsi="Arial" w:cs="Arial"/>
          <w:color w:val="0D0D0D"/>
        </w:rPr>
        <w:t>The current population is 29,306 people, covering an area of 18.7 square kilometers. It has jurisdiction over 3 neighborhood committees and 14 village committees.</w:t>
      </w:r>
    </w:p>
    <w:p w:rsidR="00010B9A" w:rsidRPr="0034276B" w:rsidRDefault="00250626" w:rsidP="00E64AE4">
      <w:pPr>
        <w:pStyle w:val="NormalWeb"/>
        <w:spacing w:before="0" w:beforeAutospacing="0" w:after="0" w:afterAutospacing="0" w:line="360" w:lineRule="auto"/>
        <w:ind w:firstLineChars="200" w:firstLine="480"/>
        <w:jc w:val="both"/>
        <w:rPr>
          <w:rFonts w:ascii="Arial" w:eastAsia="仿宋" w:hAnsi="Arial" w:cs="Arial"/>
          <w:color w:val="0D0D0D"/>
        </w:rPr>
      </w:pPr>
      <w:r w:rsidRPr="0034276B">
        <w:rPr>
          <w:rFonts w:ascii="Arial" w:eastAsia="仿宋" w:hAnsi="Arial" w:cs="Arial"/>
          <w:color w:val="0D0D0D"/>
        </w:rPr>
        <w:t xml:space="preserve">The </w:t>
      </w:r>
      <w:proofErr w:type="spellStart"/>
      <w:r w:rsidRPr="0034276B">
        <w:rPr>
          <w:rFonts w:ascii="Arial" w:eastAsia="仿宋" w:hAnsi="Arial" w:cs="Arial"/>
          <w:color w:val="0D0D0D"/>
        </w:rPr>
        <w:t>Saifu</w:t>
      </w:r>
      <w:proofErr w:type="spellEnd"/>
      <w:r w:rsidRPr="0034276B">
        <w:rPr>
          <w:rFonts w:ascii="Arial" w:eastAsia="仿宋" w:hAnsi="Arial" w:cs="Arial"/>
          <w:color w:val="0D0D0D"/>
        </w:rPr>
        <w:t xml:space="preserve"> Industrial Park is one of the “five bases and six major parks” </w:t>
      </w:r>
      <w:r w:rsidR="00092001" w:rsidRPr="0034276B">
        <w:rPr>
          <w:rFonts w:ascii="Arial" w:eastAsia="仿宋" w:hAnsi="Arial" w:cs="Arial"/>
          <w:color w:val="0D0D0D"/>
        </w:rPr>
        <w:t xml:space="preserve">for </w:t>
      </w:r>
      <w:r w:rsidRPr="0034276B">
        <w:rPr>
          <w:rFonts w:ascii="Arial" w:eastAsia="仿宋" w:hAnsi="Arial" w:cs="Arial"/>
          <w:color w:val="0D0D0D"/>
        </w:rPr>
        <w:t xml:space="preserve">the petrochemical industry in Hubei Province. It is a </w:t>
      </w:r>
      <w:r w:rsidR="00092001" w:rsidRPr="0034276B">
        <w:rPr>
          <w:rFonts w:ascii="Arial" w:eastAsia="仿宋" w:hAnsi="Arial" w:cs="Arial"/>
          <w:color w:val="0D0D0D"/>
        </w:rPr>
        <w:t xml:space="preserve">planned </w:t>
      </w:r>
      <w:r w:rsidRPr="0034276B">
        <w:rPr>
          <w:rFonts w:ascii="Arial" w:eastAsia="仿宋" w:hAnsi="Arial" w:cs="Arial"/>
          <w:color w:val="0D0D0D"/>
        </w:rPr>
        <w:t xml:space="preserve">large-scale fine chemical industry base by Hubei Province. </w:t>
      </w:r>
      <w:r w:rsidR="00E64AE4" w:rsidRPr="0034276B">
        <w:rPr>
          <w:rFonts w:ascii="Arial" w:eastAsia="仿宋" w:hAnsi="Arial" w:cs="Arial"/>
          <w:color w:val="0D0D0D"/>
        </w:rPr>
        <w:t>In 199</w:t>
      </w:r>
      <w:r w:rsidR="00252E0E" w:rsidRPr="0034276B">
        <w:rPr>
          <w:rFonts w:ascii="Arial" w:eastAsia="仿宋" w:hAnsi="Arial" w:cs="Arial"/>
          <w:color w:val="0D0D0D"/>
        </w:rPr>
        <w:t xml:space="preserve">7, the land use plan of </w:t>
      </w:r>
      <w:proofErr w:type="spellStart"/>
      <w:r w:rsidR="00252E0E" w:rsidRPr="0034276B">
        <w:rPr>
          <w:rFonts w:ascii="Arial" w:eastAsia="仿宋" w:hAnsi="Arial" w:cs="Arial"/>
          <w:color w:val="0D0D0D"/>
        </w:rPr>
        <w:t>Yincheng</w:t>
      </w:r>
      <w:proofErr w:type="spellEnd"/>
      <w:r w:rsidR="00252E0E" w:rsidRPr="0034276B">
        <w:rPr>
          <w:rFonts w:ascii="Arial" w:eastAsia="仿宋" w:hAnsi="Arial" w:cs="Arial"/>
          <w:color w:val="0D0D0D"/>
        </w:rPr>
        <w:t xml:space="preserve"> City was adjusted, and the planned land area of the </w:t>
      </w:r>
      <w:proofErr w:type="spellStart"/>
      <w:r w:rsidR="00252E0E" w:rsidRPr="0034276B">
        <w:rPr>
          <w:rFonts w:ascii="Arial" w:eastAsia="仿宋" w:hAnsi="Arial" w:cs="Arial"/>
          <w:color w:val="0D0D0D"/>
        </w:rPr>
        <w:t>Saifu</w:t>
      </w:r>
      <w:proofErr w:type="spellEnd"/>
      <w:r w:rsidR="00252E0E" w:rsidRPr="0034276B">
        <w:rPr>
          <w:rFonts w:ascii="Arial" w:eastAsia="仿宋" w:hAnsi="Arial" w:cs="Arial"/>
          <w:color w:val="0D0D0D"/>
        </w:rPr>
        <w:t xml:space="preserve"> Industrial Park was determined to be 260.48 hectares. According to the prog</w:t>
      </w:r>
      <w:r w:rsidR="00E64AE4" w:rsidRPr="0034276B">
        <w:rPr>
          <w:rFonts w:ascii="Arial" w:eastAsia="仿宋" w:hAnsi="Arial" w:cs="Arial"/>
          <w:color w:val="0D0D0D"/>
        </w:rPr>
        <w:t>ress of the development of the P</w:t>
      </w:r>
      <w:r w:rsidR="00252E0E" w:rsidRPr="0034276B">
        <w:rPr>
          <w:rFonts w:ascii="Arial" w:eastAsia="仿宋" w:hAnsi="Arial" w:cs="Arial"/>
          <w:color w:val="0D0D0D"/>
        </w:rPr>
        <w:t xml:space="preserve">ark, the Yangtze River Street Office will implement land acquisition in each year and transform rural collective land into state-owned construction land. Enterprises or companies that move into the park </w:t>
      </w:r>
      <w:r w:rsidR="00E64AE4" w:rsidRPr="0034276B">
        <w:rPr>
          <w:rFonts w:ascii="Arial" w:eastAsia="仿宋" w:hAnsi="Arial" w:cs="Arial"/>
          <w:color w:val="0D0D0D"/>
        </w:rPr>
        <w:t xml:space="preserve">may obtain land use rights and pay land fees according to the relevant laws and regulations such as “Land Administration Law of the People's Republic of China” and “Regulations on the Use of State-owned Construction Land for Bidding, Auction and Listing”. The payment of the price is determined by the auction through the “bidding and auction” method. </w:t>
      </w:r>
    </w:p>
    <w:p w:rsidR="00EB1F18" w:rsidRPr="0034276B" w:rsidRDefault="00E64AE4" w:rsidP="00E64AE4">
      <w:pPr>
        <w:pStyle w:val="NormalWeb"/>
        <w:spacing w:before="0" w:beforeAutospacing="0" w:after="0" w:afterAutospacing="0" w:line="360" w:lineRule="auto"/>
        <w:ind w:firstLineChars="200" w:firstLine="480"/>
        <w:jc w:val="both"/>
        <w:rPr>
          <w:rFonts w:ascii="Arial" w:eastAsia="仿宋" w:hAnsi="Arial" w:cs="Arial"/>
          <w:color w:val="0D0D0D"/>
        </w:rPr>
      </w:pPr>
      <w:r w:rsidRPr="0034276B">
        <w:rPr>
          <w:rFonts w:ascii="Arial" w:eastAsia="仿宋" w:hAnsi="Arial" w:cs="Arial"/>
          <w:color w:val="0D0D0D"/>
        </w:rPr>
        <w:t xml:space="preserve">The Park began construction in 2000. </w:t>
      </w:r>
      <w:r w:rsidR="00250626" w:rsidRPr="0034276B">
        <w:rPr>
          <w:rFonts w:ascii="Arial" w:eastAsia="仿宋" w:hAnsi="Arial" w:cs="Arial"/>
          <w:color w:val="0D0D0D"/>
        </w:rPr>
        <w:t xml:space="preserve">In 2005, it was awarded the “National Torch Plan Yingcheng Fine Chemical New Material Industry Base” by the Ministry of Science and Technology. At present, the </w:t>
      </w:r>
      <w:proofErr w:type="spellStart"/>
      <w:r w:rsidR="00250626" w:rsidRPr="0034276B">
        <w:rPr>
          <w:rFonts w:ascii="Arial" w:eastAsia="仿宋" w:hAnsi="Arial" w:cs="Arial"/>
          <w:color w:val="0D0D0D"/>
        </w:rPr>
        <w:t>Changjiang</w:t>
      </w:r>
      <w:r w:rsidR="00092001" w:rsidRPr="0034276B">
        <w:rPr>
          <w:rFonts w:ascii="Arial" w:eastAsia="仿宋" w:hAnsi="Arial" w:cs="Arial"/>
          <w:color w:val="0D0D0D"/>
        </w:rPr>
        <w:t>bu</w:t>
      </w:r>
      <w:proofErr w:type="spellEnd"/>
      <w:r w:rsidR="00250626" w:rsidRPr="0034276B">
        <w:rPr>
          <w:rFonts w:ascii="Arial" w:eastAsia="仿宋" w:hAnsi="Arial" w:cs="Arial"/>
          <w:color w:val="0D0D0D"/>
        </w:rPr>
        <w:t xml:space="preserve"> </w:t>
      </w:r>
      <w:proofErr w:type="spellStart"/>
      <w:r w:rsidR="00250626" w:rsidRPr="0034276B">
        <w:rPr>
          <w:rFonts w:ascii="Arial" w:eastAsia="仿宋" w:hAnsi="Arial" w:cs="Arial"/>
          <w:color w:val="0D0D0D"/>
        </w:rPr>
        <w:t>Saifu</w:t>
      </w:r>
      <w:proofErr w:type="spellEnd"/>
      <w:r w:rsidR="00250626" w:rsidRPr="0034276B">
        <w:rPr>
          <w:rFonts w:ascii="Arial" w:eastAsia="仿宋" w:hAnsi="Arial" w:cs="Arial"/>
          <w:color w:val="0D0D0D"/>
        </w:rPr>
        <w:t xml:space="preserve"> Industrial Park has developed into a large-scale fine chemical park with 58 enterprises of various types, including 36 enterprises above designated size, 7 high-tech enterprises, 3 new three-board and four-plate listed enterprises. The output value is 14.1 billion </w:t>
      </w:r>
      <w:r w:rsidR="00092001" w:rsidRPr="0034276B">
        <w:rPr>
          <w:rFonts w:ascii="Arial" w:eastAsia="仿宋" w:hAnsi="Arial" w:cs="Arial"/>
          <w:color w:val="0D0D0D"/>
        </w:rPr>
        <w:t>RMB</w:t>
      </w:r>
      <w:r w:rsidR="00250626" w:rsidRPr="0034276B">
        <w:rPr>
          <w:rFonts w:ascii="Arial" w:eastAsia="仿宋" w:hAnsi="Arial" w:cs="Arial"/>
          <w:color w:val="0D0D0D"/>
        </w:rPr>
        <w:t xml:space="preserve"> and the tax revenue is 130 million </w:t>
      </w:r>
      <w:r w:rsidR="00092001" w:rsidRPr="0034276B">
        <w:rPr>
          <w:rFonts w:ascii="Arial" w:eastAsia="仿宋" w:hAnsi="Arial" w:cs="Arial"/>
          <w:color w:val="0D0D0D"/>
        </w:rPr>
        <w:t>RMB in 2015</w:t>
      </w:r>
      <w:r w:rsidR="00250626" w:rsidRPr="0034276B">
        <w:rPr>
          <w:rFonts w:ascii="Arial" w:eastAsia="仿宋" w:hAnsi="Arial" w:cs="Arial"/>
          <w:color w:val="0D0D0D"/>
        </w:rPr>
        <w:t xml:space="preserve">. </w:t>
      </w:r>
      <w:r w:rsidR="00092001" w:rsidRPr="0034276B">
        <w:rPr>
          <w:rFonts w:ascii="Arial" w:eastAsia="仿宋" w:hAnsi="Arial" w:cs="Arial"/>
          <w:color w:val="0D0D0D"/>
        </w:rPr>
        <w:t xml:space="preserve">In 2016, </w:t>
      </w:r>
      <w:proofErr w:type="spellStart"/>
      <w:r w:rsidR="00092001" w:rsidRPr="0034276B">
        <w:rPr>
          <w:rFonts w:ascii="Arial" w:eastAsia="仿宋" w:hAnsi="Arial" w:cs="Arial"/>
          <w:color w:val="0D0D0D"/>
        </w:rPr>
        <w:t>Changjiangb</w:t>
      </w:r>
      <w:r w:rsidR="00250626" w:rsidRPr="0034276B">
        <w:rPr>
          <w:rFonts w:ascii="Arial" w:eastAsia="仿宋" w:hAnsi="Arial" w:cs="Arial"/>
          <w:color w:val="0D0D0D"/>
        </w:rPr>
        <w:t>u</w:t>
      </w:r>
      <w:proofErr w:type="spellEnd"/>
      <w:r w:rsidR="00250626" w:rsidRPr="0034276B">
        <w:rPr>
          <w:rFonts w:ascii="Arial" w:eastAsia="仿宋" w:hAnsi="Arial" w:cs="Arial"/>
          <w:color w:val="0D0D0D"/>
        </w:rPr>
        <w:t xml:space="preserve"> </w:t>
      </w:r>
      <w:proofErr w:type="spellStart"/>
      <w:r w:rsidR="00250626" w:rsidRPr="0034276B">
        <w:rPr>
          <w:rFonts w:ascii="Arial" w:eastAsia="仿宋" w:hAnsi="Arial" w:cs="Arial"/>
          <w:color w:val="0D0D0D"/>
        </w:rPr>
        <w:t>Saifu</w:t>
      </w:r>
      <w:proofErr w:type="spellEnd"/>
      <w:r w:rsidR="00250626" w:rsidRPr="0034276B">
        <w:rPr>
          <w:rFonts w:ascii="Arial" w:eastAsia="仿宋" w:hAnsi="Arial" w:cs="Arial"/>
          <w:color w:val="0D0D0D"/>
        </w:rPr>
        <w:t xml:space="preserve"> Industrial Park successfully passed the review of the Ministry of Science and Technology and continued to retain the national honor of “National Torch Plan Yingcheng Fine Chemical New Material Industrial Base”, </w:t>
      </w:r>
      <w:r w:rsidR="00092001" w:rsidRPr="0034276B">
        <w:rPr>
          <w:rFonts w:ascii="Arial" w:eastAsia="仿宋" w:hAnsi="Arial" w:cs="Arial"/>
          <w:color w:val="0D0D0D"/>
        </w:rPr>
        <w:t xml:space="preserve">it </w:t>
      </w:r>
      <w:r w:rsidR="00250626" w:rsidRPr="0034276B">
        <w:rPr>
          <w:rFonts w:ascii="Arial" w:eastAsia="仿宋" w:hAnsi="Arial" w:cs="Arial"/>
          <w:color w:val="0D0D0D"/>
        </w:rPr>
        <w:t>becom</w:t>
      </w:r>
      <w:r w:rsidR="00092001" w:rsidRPr="0034276B">
        <w:rPr>
          <w:rFonts w:ascii="Arial" w:eastAsia="仿宋" w:hAnsi="Arial" w:cs="Arial"/>
          <w:color w:val="0D0D0D"/>
        </w:rPr>
        <w:t>es</w:t>
      </w:r>
      <w:r w:rsidR="00250626" w:rsidRPr="0034276B">
        <w:rPr>
          <w:rFonts w:ascii="Arial" w:eastAsia="仿宋" w:hAnsi="Arial" w:cs="Arial"/>
          <w:color w:val="0D0D0D"/>
        </w:rPr>
        <w:t xml:space="preserve"> the only industrial park of the same type in Hubei Province.</w:t>
      </w:r>
    </w:p>
    <w:p w:rsidR="00C34554" w:rsidRPr="0034276B" w:rsidRDefault="00092001" w:rsidP="00426F6A">
      <w:pPr>
        <w:pStyle w:val="NormalWeb"/>
        <w:spacing w:before="0" w:beforeAutospacing="0" w:after="0" w:afterAutospacing="0" w:line="360" w:lineRule="auto"/>
        <w:ind w:firstLineChars="200" w:firstLine="480"/>
        <w:jc w:val="both"/>
        <w:rPr>
          <w:rFonts w:ascii="Arial" w:eastAsia="仿宋" w:hAnsi="Arial" w:cs="Arial"/>
          <w:color w:val="0D0D0D"/>
        </w:rPr>
      </w:pPr>
      <w:r w:rsidRPr="0034276B">
        <w:rPr>
          <w:rFonts w:ascii="Arial" w:eastAsia="仿宋" w:hAnsi="Arial" w:cs="Arial"/>
          <w:color w:val="0D0D0D"/>
        </w:rPr>
        <w:t xml:space="preserve">In recent years, </w:t>
      </w:r>
      <w:proofErr w:type="spellStart"/>
      <w:r w:rsidRPr="0034276B">
        <w:rPr>
          <w:rFonts w:ascii="Arial" w:eastAsia="仿宋" w:hAnsi="Arial" w:cs="Arial"/>
          <w:color w:val="0D0D0D"/>
        </w:rPr>
        <w:t>Saifu</w:t>
      </w:r>
      <w:proofErr w:type="spellEnd"/>
      <w:r w:rsidRPr="0034276B">
        <w:rPr>
          <w:rFonts w:ascii="Arial" w:eastAsia="仿宋" w:hAnsi="Arial" w:cs="Arial"/>
          <w:color w:val="0D0D0D"/>
        </w:rPr>
        <w:t xml:space="preserve"> Industrial Park has continuously optimized its business environment and improved its infrastructure. At present, the Yangtze River Street Office and Wuhan </w:t>
      </w:r>
      <w:proofErr w:type="spellStart"/>
      <w:r w:rsidRPr="0034276B">
        <w:rPr>
          <w:rFonts w:ascii="Arial" w:eastAsia="仿宋" w:hAnsi="Arial" w:cs="Arial"/>
          <w:color w:val="0D0D0D"/>
        </w:rPr>
        <w:t>Jinghong</w:t>
      </w:r>
      <w:proofErr w:type="spellEnd"/>
      <w:r w:rsidRPr="0034276B">
        <w:rPr>
          <w:rFonts w:ascii="Arial" w:eastAsia="仿宋" w:hAnsi="Arial" w:cs="Arial"/>
          <w:color w:val="0D0D0D"/>
        </w:rPr>
        <w:t xml:space="preserve"> Company have adopted the BOT method to build a sewage treatment plant with a daily processing capacity of 5,000 tons, and a water supply pipe network of 16.8 kilometers is being laid in the park. After the industrial sewage treatment plant is put into operation, the enterprises in the park will operate in a closed operation, and the treated water will be recycled in the park to improve the utilization rate of water resources. While improving the infrastructure, </w:t>
      </w:r>
      <w:proofErr w:type="spellStart"/>
      <w:r w:rsidRPr="0034276B">
        <w:rPr>
          <w:rFonts w:ascii="Arial" w:eastAsia="仿宋" w:hAnsi="Arial" w:cs="Arial"/>
          <w:color w:val="0D0D0D"/>
        </w:rPr>
        <w:t>Changjiangbu</w:t>
      </w:r>
      <w:proofErr w:type="spellEnd"/>
      <w:r w:rsidRPr="0034276B">
        <w:rPr>
          <w:rFonts w:ascii="Arial" w:eastAsia="仿宋" w:hAnsi="Arial" w:cs="Arial"/>
          <w:color w:val="0D0D0D"/>
        </w:rPr>
        <w:t xml:space="preserve"> Street Office has also strengthened cooperation with universities and colleges, intensified product research and development, and focused on new projects </w:t>
      </w:r>
      <w:r w:rsidR="00426F6A" w:rsidRPr="0034276B">
        <w:rPr>
          <w:rFonts w:ascii="Arial" w:eastAsia="仿宋" w:hAnsi="Arial" w:cs="Arial"/>
          <w:color w:val="0D0D0D"/>
        </w:rPr>
        <w:t xml:space="preserve">with high </w:t>
      </w:r>
      <w:r w:rsidRPr="0034276B">
        <w:rPr>
          <w:rFonts w:ascii="Arial" w:eastAsia="仿宋" w:hAnsi="Arial" w:cs="Arial"/>
          <w:color w:val="0D0D0D"/>
        </w:rPr>
        <w:t>science and tech</w:t>
      </w:r>
      <w:r w:rsidR="00426F6A" w:rsidRPr="0034276B">
        <w:rPr>
          <w:rFonts w:ascii="Arial" w:eastAsia="仿宋" w:hAnsi="Arial" w:cs="Arial"/>
          <w:color w:val="0D0D0D"/>
        </w:rPr>
        <w:t xml:space="preserve">nology or </w:t>
      </w:r>
      <w:r w:rsidRPr="0034276B">
        <w:rPr>
          <w:rFonts w:ascii="Arial" w:eastAsia="仿宋" w:hAnsi="Arial" w:cs="Arial"/>
          <w:color w:val="0D0D0D"/>
        </w:rPr>
        <w:t xml:space="preserve">high value-added, and actively engaged in </w:t>
      </w:r>
      <w:r w:rsidR="00426F6A" w:rsidRPr="0034276B">
        <w:rPr>
          <w:rFonts w:ascii="Arial" w:eastAsia="仿宋" w:hAnsi="Arial" w:cs="Arial"/>
          <w:color w:val="0D0D0D"/>
        </w:rPr>
        <w:t xml:space="preserve">absorbing investment in the park. </w:t>
      </w:r>
      <w:r w:rsidRPr="0034276B">
        <w:rPr>
          <w:rFonts w:ascii="Arial" w:eastAsia="仿宋" w:hAnsi="Arial" w:cs="Arial"/>
          <w:color w:val="0D0D0D"/>
        </w:rPr>
        <w:t>With the industrial attractiveness of the park has been continuously enhanc</w:t>
      </w:r>
      <w:r w:rsidR="00426F6A" w:rsidRPr="0034276B">
        <w:rPr>
          <w:rFonts w:ascii="Arial" w:eastAsia="仿宋" w:hAnsi="Arial" w:cs="Arial"/>
          <w:color w:val="0D0D0D"/>
        </w:rPr>
        <w:t>ed, a</w:t>
      </w:r>
      <w:r w:rsidRPr="0034276B">
        <w:rPr>
          <w:rFonts w:ascii="Arial" w:eastAsia="仿宋" w:hAnsi="Arial" w:cs="Arial"/>
          <w:color w:val="0D0D0D"/>
        </w:rPr>
        <w:t xml:space="preserve"> number of projects with large investment, broad prospects and obvious product advantages have settled in the park, which has injected new vitality into the local economic and social development.</w:t>
      </w:r>
    </w:p>
    <w:p w:rsidR="00BB10CB" w:rsidRPr="0034276B" w:rsidRDefault="00BB10CB" w:rsidP="00586224">
      <w:pPr>
        <w:pStyle w:val="Heading3"/>
        <w:spacing w:before="120" w:after="120" w:line="415" w:lineRule="auto"/>
        <w:rPr>
          <w:rFonts w:ascii="Arial" w:eastAsia="Arial Unicode MS" w:hAnsi="Arial" w:cs="Arial"/>
          <w:sz w:val="24"/>
          <w:szCs w:val="24"/>
        </w:rPr>
      </w:pPr>
      <w:bookmarkStart w:id="6" w:name="_Toc11588035"/>
      <w:r w:rsidRPr="0034276B">
        <w:rPr>
          <w:rFonts w:ascii="Arial" w:eastAsia="Arial Unicode MS" w:hAnsi="Arial" w:cs="Arial"/>
          <w:sz w:val="24"/>
          <w:szCs w:val="24"/>
        </w:rPr>
        <w:t>1-3-3</w:t>
      </w:r>
      <w:r w:rsidR="0007608A" w:rsidRPr="0034276B">
        <w:rPr>
          <w:rFonts w:ascii="Arial" w:eastAsia="Arial Unicode MS" w:hAnsi="Arial" w:cs="Arial"/>
          <w:sz w:val="24"/>
          <w:szCs w:val="24"/>
        </w:rPr>
        <w:t xml:space="preserve"> Overview of </w:t>
      </w:r>
      <w:proofErr w:type="spellStart"/>
      <w:r w:rsidR="0007608A" w:rsidRPr="0034276B">
        <w:rPr>
          <w:rFonts w:ascii="Arial" w:eastAsia="Arial Unicode MS" w:hAnsi="Arial" w:cs="Arial"/>
          <w:sz w:val="24"/>
          <w:szCs w:val="24"/>
        </w:rPr>
        <w:t>Linchu</w:t>
      </w:r>
      <w:proofErr w:type="spellEnd"/>
      <w:r w:rsidR="0007608A" w:rsidRPr="0034276B">
        <w:rPr>
          <w:rFonts w:ascii="Arial" w:eastAsia="Arial Unicode MS" w:hAnsi="Arial" w:cs="Arial"/>
          <w:sz w:val="24"/>
          <w:szCs w:val="24"/>
        </w:rPr>
        <w:t xml:space="preserve"> Village</w:t>
      </w:r>
      <w:bookmarkEnd w:id="6"/>
    </w:p>
    <w:p w:rsidR="0095550B" w:rsidRPr="0034276B" w:rsidRDefault="0007608A" w:rsidP="0007608A">
      <w:pPr>
        <w:pStyle w:val="NormalWeb"/>
        <w:spacing w:before="0" w:beforeAutospacing="0" w:after="0" w:afterAutospacing="0" w:line="360" w:lineRule="auto"/>
        <w:ind w:firstLineChars="200" w:firstLine="480"/>
        <w:jc w:val="both"/>
        <w:rPr>
          <w:rFonts w:ascii="Arial" w:eastAsia="仿宋" w:hAnsi="Arial" w:cs="Arial"/>
          <w:color w:val="0D0D0D"/>
        </w:rPr>
      </w:pPr>
      <w:r w:rsidRPr="0034276B">
        <w:rPr>
          <w:rFonts w:ascii="Arial" w:eastAsia="仿宋" w:hAnsi="Arial" w:cs="Arial"/>
        </w:rPr>
        <w:t xml:space="preserve">The directly affected area of the project by land acquisition is Linyi Village, </w:t>
      </w:r>
      <w:proofErr w:type="spellStart"/>
      <w:r w:rsidRPr="0034276B">
        <w:rPr>
          <w:rFonts w:ascii="Arial" w:eastAsia="仿宋" w:hAnsi="Arial" w:cs="Arial"/>
        </w:rPr>
        <w:t>Changjiangbu</w:t>
      </w:r>
      <w:proofErr w:type="spellEnd"/>
      <w:r w:rsidRPr="0034276B">
        <w:rPr>
          <w:rFonts w:ascii="Arial" w:eastAsia="仿宋" w:hAnsi="Arial" w:cs="Arial"/>
        </w:rPr>
        <w:t xml:space="preserve"> </w:t>
      </w:r>
      <w:r w:rsidR="00C15BA6" w:rsidRPr="0034276B">
        <w:rPr>
          <w:rFonts w:ascii="Arial" w:eastAsia="仿宋" w:hAnsi="Arial" w:cs="Arial"/>
        </w:rPr>
        <w:t>Street office</w:t>
      </w:r>
      <w:r w:rsidRPr="0034276B">
        <w:rPr>
          <w:rFonts w:ascii="Arial" w:eastAsia="仿宋" w:hAnsi="Arial" w:cs="Arial"/>
        </w:rPr>
        <w:t xml:space="preserve">, Yingcheng City, Hubei Province. The village is located at the northern end </w:t>
      </w:r>
      <w:r w:rsidR="0061035B" w:rsidRPr="0034276B">
        <w:rPr>
          <w:rFonts w:ascii="Arial" w:eastAsia="仿宋" w:hAnsi="Arial" w:cs="Arial"/>
        </w:rPr>
        <w:t>of the Yangtze River. There are</w:t>
      </w:r>
      <w:r w:rsidRPr="0034276B">
        <w:rPr>
          <w:rFonts w:ascii="Arial" w:eastAsia="仿宋" w:hAnsi="Arial" w:cs="Arial"/>
        </w:rPr>
        <w:t xml:space="preserve"> 309 households with a population of 1,556 and a labor force of 860</w:t>
      </w:r>
      <w:r w:rsidR="0061035B" w:rsidRPr="0034276B">
        <w:rPr>
          <w:rFonts w:ascii="Arial" w:eastAsia="仿宋" w:hAnsi="Arial" w:cs="Arial"/>
        </w:rPr>
        <w:t xml:space="preserve"> in the village</w:t>
      </w:r>
      <w:r w:rsidRPr="0034276B">
        <w:rPr>
          <w:rFonts w:ascii="Arial" w:eastAsia="仿宋" w:hAnsi="Arial" w:cs="Arial"/>
        </w:rPr>
        <w:t>. The total cultivate</w:t>
      </w:r>
      <w:r w:rsidR="00010B9A" w:rsidRPr="0034276B">
        <w:rPr>
          <w:rFonts w:ascii="Arial" w:eastAsia="仿宋" w:hAnsi="Arial" w:cs="Arial"/>
        </w:rPr>
        <w:t>d area of the village is 1,143 M</w:t>
      </w:r>
      <w:r w:rsidRPr="0034276B">
        <w:rPr>
          <w:rFonts w:ascii="Arial" w:eastAsia="仿宋" w:hAnsi="Arial" w:cs="Arial"/>
        </w:rPr>
        <w:t>u, the forest land is 57 m</w:t>
      </w:r>
      <w:r w:rsidR="00010B9A" w:rsidRPr="0034276B">
        <w:rPr>
          <w:rFonts w:ascii="Arial" w:eastAsia="仿宋" w:hAnsi="Arial" w:cs="Arial"/>
        </w:rPr>
        <w:t>u, and the water surface is 62 M</w:t>
      </w:r>
      <w:r w:rsidRPr="0034276B">
        <w:rPr>
          <w:rFonts w:ascii="Arial" w:eastAsia="仿宋" w:hAnsi="Arial" w:cs="Arial"/>
        </w:rPr>
        <w:t>u. In the past, the crop industry and aquaculture industry were the leading industries. In recent years, with the development of industrialization and urbanization, a large number of labor forces have been transferred from the agricultural sector to the non-agricultural sector. Among the 860 laborers in the village, the number of laborers who have been working in the cities has reached 650, accounting for 76% of the total labor force. The proportion of agricultural income in the village to total income is about 5%. The Village is a rapidly urbanizing area.</w:t>
      </w:r>
    </w:p>
    <w:p w:rsidR="009301BA" w:rsidRPr="0034276B" w:rsidRDefault="009301BA" w:rsidP="009301BA">
      <w:pPr>
        <w:pStyle w:val="Heading2"/>
        <w:jc w:val="left"/>
        <w:rPr>
          <w:rFonts w:ascii="Arial" w:eastAsia="Arial Unicode MS" w:hAnsi="Arial" w:cs="Arial"/>
          <w:sz w:val="30"/>
          <w:szCs w:val="30"/>
        </w:rPr>
      </w:pPr>
      <w:bookmarkStart w:id="7" w:name="_Toc11588036"/>
      <w:r w:rsidRPr="0034276B">
        <w:rPr>
          <w:rFonts w:ascii="Arial" w:eastAsia="Arial Unicode MS" w:hAnsi="Arial" w:cs="Arial"/>
          <w:sz w:val="30"/>
          <w:szCs w:val="30"/>
        </w:rPr>
        <w:t xml:space="preserve">1-4 </w:t>
      </w:r>
      <w:r w:rsidR="0007608A" w:rsidRPr="0034276B">
        <w:rPr>
          <w:rFonts w:ascii="Arial" w:eastAsia="Arial Unicode MS" w:hAnsi="Arial" w:cs="Arial"/>
          <w:sz w:val="30"/>
          <w:szCs w:val="30"/>
        </w:rPr>
        <w:t>Overview of the Affected Company</w:t>
      </w:r>
      <w:bookmarkEnd w:id="7"/>
    </w:p>
    <w:p w:rsidR="009301BA" w:rsidRPr="0034276B" w:rsidRDefault="008E2F72" w:rsidP="008E2F72">
      <w:pPr>
        <w:pStyle w:val="NormalWeb"/>
        <w:spacing w:before="0" w:beforeAutospacing="0" w:after="0" w:afterAutospacing="0" w:line="360" w:lineRule="auto"/>
        <w:ind w:firstLineChars="200" w:firstLine="480"/>
        <w:jc w:val="both"/>
        <w:rPr>
          <w:rFonts w:ascii="Arial" w:eastAsia="微软雅黑" w:hAnsi="Arial" w:cs="Arial"/>
          <w:sz w:val="30"/>
          <w:szCs w:val="30"/>
        </w:rPr>
      </w:pPr>
      <w:r w:rsidRPr="0034276B">
        <w:rPr>
          <w:rFonts w:ascii="Arial" w:eastAsia="仿宋" w:hAnsi="Arial" w:cs="Arial"/>
        </w:rPr>
        <w:t xml:space="preserve">Hubei Hengxin Chemical Company is legally registered in the People's Republic of China and it is </w:t>
      </w:r>
      <w:proofErr w:type="gramStart"/>
      <w:r w:rsidRPr="0034276B">
        <w:rPr>
          <w:rFonts w:ascii="Arial" w:eastAsia="仿宋" w:hAnsi="Arial" w:cs="Arial"/>
        </w:rPr>
        <w:t>a</w:t>
      </w:r>
      <w:proofErr w:type="gramEnd"/>
      <w:r w:rsidRPr="0034276B">
        <w:rPr>
          <w:rFonts w:ascii="Arial" w:eastAsia="仿宋" w:hAnsi="Arial" w:cs="Arial"/>
        </w:rPr>
        <w:t xml:space="preserve"> independent corporate. The company is a private high-tech enterprise specializing in chemical products. It is a member of China FO Industry Association and also the research base of Huazhong University of Science &amp; Technology, Huazhong Normal University, Wuhan University of Science &amp; Technology. In November 2005, it was recognized as a high-tech enterprise by the Science and Technology Department of Hubei Province; in October 2008, it was awarded the Outstanding Award of China FO Materials </w:t>
      </w:r>
      <w:r w:rsidR="0061035B" w:rsidRPr="0034276B">
        <w:rPr>
          <w:rFonts w:ascii="Arial" w:eastAsia="仿宋" w:hAnsi="Arial" w:cs="Arial"/>
          <w:noProof/>
        </w:rPr>
        <w:drawing>
          <wp:anchor distT="0" distB="0" distL="114300" distR="114300" simplePos="0" relativeHeight="251669504" behindDoc="0" locked="0" layoutInCell="1" allowOverlap="1">
            <wp:simplePos x="0" y="0"/>
            <wp:positionH relativeFrom="column">
              <wp:posOffset>15240</wp:posOffset>
            </wp:positionH>
            <wp:positionV relativeFrom="paragraph">
              <wp:posOffset>186690</wp:posOffset>
            </wp:positionV>
            <wp:extent cx="2693035" cy="2926080"/>
            <wp:effectExtent l="38100" t="19050" r="12065" b="26670"/>
            <wp:wrapSquare wrapText="bothSides"/>
            <wp:docPr id="7" name="图片 10828" descr="C:\Users\ADMINI~1\AppData\Local\Temp\ksohtml\wpsCE0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 descr="C:\Users\ADMINI~1\AppData\Local\Temp\ksohtml\wpsCE0D.tmp.jpg"/>
                    <pic:cNvPicPr>
                      <a:picLocks noChangeAspect="1" noChangeArrowheads="1"/>
                    </pic:cNvPicPr>
                  </pic:nvPicPr>
                  <pic:blipFill>
                    <a:blip r:embed="rId11" cstate="print"/>
                    <a:srcRect/>
                    <a:stretch>
                      <a:fillRect/>
                    </a:stretch>
                  </pic:blipFill>
                  <pic:spPr bwMode="auto">
                    <a:xfrm>
                      <a:off x="0" y="0"/>
                      <a:ext cx="2693035" cy="2926080"/>
                    </a:xfrm>
                    <a:prstGeom prst="rect">
                      <a:avLst/>
                    </a:prstGeom>
                    <a:noFill/>
                    <a:ln w="9525">
                      <a:solidFill>
                        <a:schemeClr val="accent1"/>
                      </a:solidFill>
                      <a:miter lim="800000"/>
                      <a:headEnd/>
                      <a:tailEnd/>
                    </a:ln>
                  </pic:spPr>
                </pic:pic>
              </a:graphicData>
            </a:graphic>
          </wp:anchor>
        </w:drawing>
      </w:r>
      <w:r w:rsidRPr="0034276B">
        <w:rPr>
          <w:rFonts w:ascii="Arial" w:eastAsia="仿宋" w:hAnsi="Arial" w:cs="Arial"/>
        </w:rPr>
        <w:t xml:space="preserve">Industry Association; in December 2009, it became a member of China Printing and Dyeing Industry Association; in April 2010, it was recognized by Hubei Science as the key science and technology SMEs in Hubei Province. In June 2012, </w:t>
      </w:r>
      <w:r w:rsidR="00882008" w:rsidRPr="0034276B">
        <w:rPr>
          <w:rFonts w:ascii="Arial" w:eastAsia="仿宋" w:hAnsi="Arial" w:cs="Arial"/>
        </w:rPr>
        <w:t xml:space="preserve">the Company was recognized as a national high-tech enterprise by </w:t>
      </w:r>
      <w:r w:rsidRPr="0034276B">
        <w:rPr>
          <w:rFonts w:ascii="Arial" w:eastAsia="仿宋" w:hAnsi="Arial" w:cs="Arial"/>
        </w:rPr>
        <w:t>the Ministry of Science and Technology of China</w:t>
      </w:r>
      <w:r w:rsidR="00882008" w:rsidRPr="0034276B">
        <w:rPr>
          <w:rFonts w:ascii="Arial" w:eastAsia="仿宋" w:hAnsi="Arial" w:cs="Arial"/>
        </w:rPr>
        <w:t>.</w:t>
      </w:r>
      <w:r w:rsidR="00882008" w:rsidRPr="0034276B">
        <w:rPr>
          <w:rFonts w:ascii="Arial" w:eastAsia="微软雅黑" w:hAnsi="Arial" w:cs="Arial"/>
          <w:sz w:val="30"/>
          <w:szCs w:val="30"/>
        </w:rPr>
        <w:t xml:space="preserve"> </w:t>
      </w:r>
    </w:p>
    <w:p w:rsidR="00E37768" w:rsidRPr="0034276B" w:rsidRDefault="009301BA" w:rsidP="00B93547">
      <w:pPr>
        <w:pStyle w:val="Heading2"/>
        <w:jc w:val="left"/>
        <w:rPr>
          <w:rFonts w:ascii="Arial" w:eastAsia="Arial Unicode MS" w:hAnsi="Arial" w:cs="Arial"/>
          <w:sz w:val="30"/>
          <w:szCs w:val="30"/>
        </w:rPr>
      </w:pPr>
      <w:bookmarkStart w:id="8" w:name="_Toc11588037"/>
      <w:r w:rsidRPr="0034276B">
        <w:rPr>
          <w:rFonts w:ascii="Arial" w:eastAsia="Arial Unicode MS" w:hAnsi="Arial" w:cs="Arial"/>
          <w:sz w:val="30"/>
          <w:szCs w:val="30"/>
        </w:rPr>
        <w:t>1-5</w:t>
      </w:r>
      <w:r w:rsidR="00882008" w:rsidRPr="0034276B">
        <w:rPr>
          <w:rFonts w:ascii="Arial" w:eastAsia="Arial Unicode MS" w:hAnsi="Arial" w:cs="Arial"/>
          <w:sz w:val="30"/>
          <w:szCs w:val="30"/>
        </w:rPr>
        <w:t xml:space="preserve"> Measures to Minimize Resettlement</w:t>
      </w:r>
      <w:bookmarkEnd w:id="8"/>
    </w:p>
    <w:p w:rsidR="00B93547" w:rsidRPr="0034276B" w:rsidRDefault="00554C46" w:rsidP="00FC31EE">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The new plant of Hubei Hengxin Chemical Company is located in the </w:t>
      </w:r>
      <w:proofErr w:type="spellStart"/>
      <w:r w:rsidRPr="0034276B">
        <w:rPr>
          <w:rFonts w:ascii="Arial" w:eastAsia="仿宋" w:hAnsi="Arial" w:cs="Arial"/>
          <w:sz w:val="24"/>
          <w:szCs w:val="24"/>
        </w:rPr>
        <w:t>Saifu</w:t>
      </w:r>
      <w:proofErr w:type="spellEnd"/>
      <w:r w:rsidRPr="0034276B">
        <w:rPr>
          <w:rFonts w:ascii="Arial" w:eastAsia="仿宋" w:hAnsi="Arial" w:cs="Arial"/>
          <w:sz w:val="24"/>
          <w:szCs w:val="24"/>
        </w:rPr>
        <w:t xml:space="preserve"> Industrial Park of </w:t>
      </w:r>
      <w:proofErr w:type="spellStart"/>
      <w:r w:rsidRPr="0034276B">
        <w:rPr>
          <w:rFonts w:ascii="Arial" w:eastAsia="仿宋" w:hAnsi="Arial" w:cs="Arial"/>
          <w:sz w:val="24"/>
          <w:szCs w:val="24"/>
        </w:rPr>
        <w:t>Changjiangbu</w:t>
      </w:r>
      <w:proofErr w:type="spellEnd"/>
      <w:r w:rsidRPr="0034276B">
        <w:rPr>
          <w:rFonts w:ascii="Arial" w:eastAsia="仿宋" w:hAnsi="Arial" w:cs="Arial"/>
          <w:sz w:val="24"/>
          <w:szCs w:val="24"/>
        </w:rPr>
        <w:t xml:space="preserve">, which is a large-scale fine chemical industrial base planned and constructed in Hubei Province. The land acquisition for the construction of the plant is within the planned land use of the park, and the red line of land has been determined. The land for factory construction will be firstly requisitioned from </w:t>
      </w:r>
      <w:proofErr w:type="spellStart"/>
      <w:r w:rsidRPr="0034276B">
        <w:rPr>
          <w:rFonts w:ascii="Arial" w:eastAsia="仿宋" w:hAnsi="Arial" w:cs="Arial"/>
          <w:sz w:val="24"/>
          <w:szCs w:val="24"/>
        </w:rPr>
        <w:t>Linchu</w:t>
      </w:r>
      <w:proofErr w:type="spellEnd"/>
      <w:r w:rsidRPr="0034276B">
        <w:rPr>
          <w:rFonts w:ascii="Arial" w:eastAsia="仿宋" w:hAnsi="Arial" w:cs="Arial"/>
          <w:sz w:val="24"/>
          <w:szCs w:val="24"/>
        </w:rPr>
        <w:t xml:space="preserve"> Village and will be </w:t>
      </w:r>
      <w:r w:rsidR="00FB7CFC" w:rsidRPr="0034276B">
        <w:rPr>
          <w:rFonts w:ascii="Arial" w:eastAsia="仿宋" w:hAnsi="Arial" w:cs="Arial"/>
          <w:sz w:val="24"/>
          <w:szCs w:val="24"/>
        </w:rPr>
        <w:t xml:space="preserve">transformed </w:t>
      </w:r>
      <w:r w:rsidRPr="0034276B">
        <w:rPr>
          <w:rFonts w:ascii="Arial" w:eastAsia="仿宋" w:hAnsi="Arial" w:cs="Arial"/>
          <w:sz w:val="24"/>
          <w:szCs w:val="24"/>
        </w:rPr>
        <w:t>into state-owned construction land, and then the land use right was transferred to Hengxin Chemical Co</w:t>
      </w:r>
      <w:r w:rsidR="00FB7CFC" w:rsidRPr="0034276B">
        <w:rPr>
          <w:rFonts w:ascii="Arial" w:eastAsia="仿宋" w:hAnsi="Arial" w:cs="Arial"/>
          <w:sz w:val="24"/>
          <w:szCs w:val="24"/>
        </w:rPr>
        <w:t xml:space="preserve">mpany </w:t>
      </w:r>
      <w:r w:rsidRPr="0034276B">
        <w:rPr>
          <w:rFonts w:ascii="Arial" w:eastAsia="仿宋" w:hAnsi="Arial" w:cs="Arial"/>
          <w:sz w:val="24"/>
          <w:szCs w:val="24"/>
        </w:rPr>
        <w:t xml:space="preserve">through land </w:t>
      </w:r>
      <w:r w:rsidR="00FC31EE" w:rsidRPr="0034276B">
        <w:rPr>
          <w:rFonts w:ascii="Arial" w:eastAsia="仿宋" w:hAnsi="Arial" w:cs="Arial"/>
          <w:sz w:val="24"/>
          <w:szCs w:val="24"/>
        </w:rPr>
        <w:t>auction</w:t>
      </w:r>
      <w:r w:rsidRPr="0034276B">
        <w:rPr>
          <w:rFonts w:ascii="Arial" w:eastAsia="仿宋" w:hAnsi="Arial" w:cs="Arial"/>
          <w:sz w:val="24"/>
          <w:szCs w:val="24"/>
        </w:rPr>
        <w:t xml:space="preserve">. The </w:t>
      </w:r>
      <w:r w:rsidR="00FB7CFC" w:rsidRPr="0034276B">
        <w:rPr>
          <w:rFonts w:ascii="Arial" w:eastAsia="仿宋" w:hAnsi="Arial" w:cs="Arial"/>
          <w:sz w:val="24"/>
          <w:szCs w:val="24"/>
        </w:rPr>
        <w:t xml:space="preserve">total </w:t>
      </w:r>
      <w:r w:rsidRPr="0034276B">
        <w:rPr>
          <w:rFonts w:ascii="Arial" w:eastAsia="仿宋" w:hAnsi="Arial" w:cs="Arial"/>
          <w:sz w:val="24"/>
          <w:szCs w:val="24"/>
        </w:rPr>
        <w:t xml:space="preserve">land acquisition is </w:t>
      </w:r>
      <w:r w:rsidR="003760BA" w:rsidRPr="0034276B">
        <w:rPr>
          <w:rFonts w:ascii="Arial" w:eastAsia="仿宋" w:hAnsi="Arial" w:cs="Arial"/>
          <w:sz w:val="24"/>
          <w:szCs w:val="24"/>
        </w:rPr>
        <w:t>only 35.34 M</w:t>
      </w:r>
      <w:r w:rsidRPr="0034276B">
        <w:rPr>
          <w:rFonts w:ascii="Arial" w:eastAsia="仿宋" w:hAnsi="Arial" w:cs="Arial"/>
          <w:sz w:val="24"/>
          <w:szCs w:val="24"/>
        </w:rPr>
        <w:t xml:space="preserve">u, </w:t>
      </w:r>
      <w:r w:rsidR="003760BA" w:rsidRPr="0034276B">
        <w:rPr>
          <w:rFonts w:ascii="Arial" w:eastAsia="仿宋" w:hAnsi="Arial" w:cs="Arial"/>
          <w:sz w:val="24"/>
          <w:szCs w:val="24"/>
        </w:rPr>
        <w:t xml:space="preserve">among the requisitioned land, only 2.5 Mu of land is still being cultivated, and other land is no longer cultivated, but has evolved into a shrub land. Land acquisition </w:t>
      </w:r>
      <w:r w:rsidRPr="0034276B">
        <w:rPr>
          <w:rFonts w:ascii="Arial" w:eastAsia="仿宋" w:hAnsi="Arial" w:cs="Arial"/>
          <w:sz w:val="24"/>
          <w:szCs w:val="24"/>
        </w:rPr>
        <w:t>has a slight impact on local production, living conditions and the environment. In order to reduce the negative impact of project construction and land acquisition and minimize the amount of land acquisition, the local government will adopt the following policy measures during project design and implementation.</w:t>
      </w:r>
      <w:r w:rsidR="00FB7CFC" w:rsidRPr="0034276B">
        <w:rPr>
          <w:rFonts w:ascii="Arial" w:eastAsia="仿宋" w:hAnsi="Arial" w:cs="Arial"/>
          <w:color w:val="0D0D0D"/>
          <w:sz w:val="24"/>
          <w:szCs w:val="24"/>
        </w:rPr>
        <w:t xml:space="preserve"> </w:t>
      </w:r>
    </w:p>
    <w:p w:rsidR="00FB7CFC" w:rsidRPr="0034276B" w:rsidRDefault="00FB7CFC" w:rsidP="00FB7CFC">
      <w:pPr>
        <w:spacing w:line="360" w:lineRule="auto"/>
        <w:ind w:firstLineChars="200" w:firstLine="480"/>
        <w:rPr>
          <w:rFonts w:ascii="Arial" w:eastAsia="黑体" w:hAnsi="Arial" w:cs="Arial"/>
          <w:sz w:val="24"/>
        </w:rPr>
      </w:pPr>
      <w:r w:rsidRPr="0034276B">
        <w:rPr>
          <w:rFonts w:ascii="Arial" w:eastAsia="Arial Unicode MS" w:hAnsi="Arial" w:cs="Arial"/>
          <w:b/>
          <w:sz w:val="24"/>
        </w:rPr>
        <w:t xml:space="preserve">(1) Optimize project design and reduce the number of land acquisition and demolition. </w:t>
      </w:r>
      <w:r w:rsidRPr="0034276B">
        <w:rPr>
          <w:rFonts w:ascii="Arial" w:eastAsia="黑体" w:hAnsi="Arial" w:cs="Arial"/>
          <w:sz w:val="24"/>
        </w:rPr>
        <w:t>The design organization plans and designs the new plant in accordance with the principle of saving land, less land and not occupying good land, minimizes the occupation of cultivated land and improves land use efficiency. The newly established construction site of the new plant avoids sensitive points such as villages, schools and hospitals. The land occupied is mainly shrub land, and the impact of land acquisition on affected families is slight.</w:t>
      </w:r>
    </w:p>
    <w:p w:rsidR="00FB7CFC" w:rsidRPr="0034276B" w:rsidRDefault="00FB7CFC" w:rsidP="00FB7CFC">
      <w:pPr>
        <w:spacing w:line="360" w:lineRule="auto"/>
        <w:ind w:firstLineChars="200" w:firstLine="480"/>
        <w:rPr>
          <w:rFonts w:ascii="Arial" w:eastAsia="黑体" w:hAnsi="Arial" w:cs="Arial"/>
          <w:sz w:val="24"/>
        </w:rPr>
      </w:pPr>
      <w:r w:rsidRPr="0034276B">
        <w:rPr>
          <w:rFonts w:ascii="Arial" w:eastAsia="Arial Unicode MS" w:hAnsi="Arial" w:cs="Arial"/>
          <w:b/>
          <w:sz w:val="24"/>
        </w:rPr>
        <w:t>(2) Strengthen construction management and reduce the interference of project construction on the production and life of local residents.</w:t>
      </w:r>
      <w:r w:rsidRPr="0034276B">
        <w:rPr>
          <w:rFonts w:ascii="Arial" w:eastAsia="黑体" w:hAnsi="Arial" w:cs="Arial"/>
          <w:b/>
          <w:sz w:val="24"/>
        </w:rPr>
        <w:t xml:space="preserve"> </w:t>
      </w:r>
      <w:r w:rsidRPr="0034276B">
        <w:rPr>
          <w:rFonts w:ascii="Arial" w:eastAsia="黑体" w:hAnsi="Arial" w:cs="Arial"/>
          <w:sz w:val="24"/>
        </w:rPr>
        <w:t>During the construction of new factory construction, Hengxin Chemical Company will strengthen the construction management, and shall not arbitrarily cut down trees, reduce the dust and soil erosion caused by soil and spoil, and the bare land formed in the construction area should be timely restored with engineering or plant measures. The construction unit shall also timely clean up the domestic waste at the construction site in accordance with the requirements of the local sanitation department to minimize the adverse impact on the local environment.</w:t>
      </w:r>
    </w:p>
    <w:p w:rsidR="00C15BA6" w:rsidRPr="0034276B" w:rsidRDefault="00FB7CFC" w:rsidP="00C15BA6">
      <w:pPr>
        <w:spacing w:line="360" w:lineRule="auto"/>
        <w:ind w:firstLineChars="200" w:firstLine="480"/>
        <w:rPr>
          <w:rFonts w:ascii="Arial" w:eastAsia="黑体" w:hAnsi="Arial" w:cs="Arial"/>
          <w:sz w:val="24"/>
        </w:rPr>
      </w:pPr>
      <w:r w:rsidRPr="0034276B">
        <w:rPr>
          <w:rFonts w:ascii="Arial" w:eastAsia="Arial Unicode MS" w:hAnsi="Arial" w:cs="Arial"/>
          <w:b/>
          <w:sz w:val="24"/>
        </w:rPr>
        <w:t xml:space="preserve">(3) Reasonably arrange land acquisition time and construction period. </w:t>
      </w:r>
      <w:r w:rsidRPr="0034276B">
        <w:rPr>
          <w:rFonts w:ascii="Arial" w:eastAsia="黑体" w:hAnsi="Arial" w:cs="Arial"/>
          <w:sz w:val="24"/>
        </w:rPr>
        <w:t xml:space="preserve">The </w:t>
      </w:r>
      <w:r w:rsidR="00C15BA6" w:rsidRPr="0034276B">
        <w:rPr>
          <w:rFonts w:ascii="Arial" w:eastAsia="黑体" w:hAnsi="Arial" w:cs="Arial"/>
          <w:sz w:val="24"/>
        </w:rPr>
        <w:t>Street O</w:t>
      </w:r>
      <w:r w:rsidRPr="0034276B">
        <w:rPr>
          <w:rFonts w:ascii="Arial" w:eastAsia="黑体" w:hAnsi="Arial" w:cs="Arial"/>
          <w:sz w:val="24"/>
        </w:rPr>
        <w:t xml:space="preserve">ffice will consult with the affected farmers and inform the land requisition information in a timely manner. </w:t>
      </w:r>
      <w:r w:rsidR="00C15BA6" w:rsidRPr="0034276B">
        <w:rPr>
          <w:rFonts w:ascii="Arial" w:eastAsia="黑体" w:hAnsi="Arial" w:cs="Arial"/>
          <w:sz w:val="24"/>
        </w:rPr>
        <w:t>After signing the land acquisition compensation agreement with the farmers, the Street Office plans to implement land clearing after the farmers' crops are harvested in September 2019 so as to reduce the loss of crops. After the land is requisitioned and cleaned up, the land use right will be transferred to Hengxin Chemical Company through the “bidding and auctioning” to build a new factory.</w:t>
      </w:r>
    </w:p>
    <w:p w:rsidR="009301BA" w:rsidRPr="0034276B" w:rsidRDefault="009301BA" w:rsidP="00E239BD">
      <w:pPr>
        <w:spacing w:line="360" w:lineRule="auto"/>
        <w:ind w:firstLineChars="200" w:firstLine="480"/>
        <w:rPr>
          <w:rFonts w:ascii="Arial" w:eastAsia="黑体" w:hAnsi="Arial" w:cs="Arial"/>
          <w:sz w:val="24"/>
        </w:rPr>
      </w:pPr>
    </w:p>
    <w:p w:rsidR="0083577E" w:rsidRPr="0034276B" w:rsidRDefault="0083577E">
      <w:pPr>
        <w:widowControl/>
        <w:jc w:val="left"/>
        <w:rPr>
          <w:rFonts w:ascii="Arial" w:hAnsi="Arial" w:cs="Arial"/>
        </w:rPr>
      </w:pPr>
      <w:r w:rsidRPr="0034276B">
        <w:rPr>
          <w:rFonts w:ascii="Arial" w:hAnsi="Arial" w:cs="Arial"/>
        </w:rPr>
        <w:br w:type="page"/>
      </w:r>
    </w:p>
    <w:p w:rsidR="0083577E" w:rsidRPr="0034276B" w:rsidRDefault="0083577E" w:rsidP="00F53B73">
      <w:pPr>
        <w:pStyle w:val="Heading1"/>
        <w:jc w:val="center"/>
        <w:rPr>
          <w:rFonts w:ascii="Arial" w:eastAsia="微软雅黑" w:hAnsi="Arial" w:cs="Arial"/>
          <w:sz w:val="36"/>
          <w:szCs w:val="36"/>
        </w:rPr>
      </w:pPr>
      <w:bookmarkStart w:id="9" w:name="_Toc11588038"/>
      <w:r w:rsidRPr="0034276B">
        <w:rPr>
          <w:rFonts w:ascii="Arial" w:eastAsia="微软雅黑" w:hAnsi="Arial" w:cs="Arial"/>
          <w:sz w:val="36"/>
          <w:szCs w:val="36"/>
        </w:rPr>
        <w:t xml:space="preserve">2 </w:t>
      </w:r>
      <w:r w:rsidR="006623CD" w:rsidRPr="0034276B">
        <w:rPr>
          <w:rFonts w:ascii="Arial" w:eastAsia="微软雅黑" w:hAnsi="Arial" w:cs="Arial"/>
          <w:sz w:val="36"/>
          <w:szCs w:val="36"/>
        </w:rPr>
        <w:t>Project Impact Analysis</w:t>
      </w:r>
      <w:bookmarkEnd w:id="9"/>
    </w:p>
    <w:p w:rsidR="0061035B" w:rsidRPr="0034276B" w:rsidRDefault="0061035B" w:rsidP="0061035B">
      <w:pPr>
        <w:pStyle w:val="Heading2"/>
        <w:jc w:val="left"/>
        <w:rPr>
          <w:rFonts w:ascii="Arial" w:eastAsia="Arial Unicode MS" w:hAnsi="Arial" w:cs="Arial"/>
          <w:sz w:val="30"/>
          <w:szCs w:val="30"/>
        </w:rPr>
      </w:pPr>
      <w:bookmarkStart w:id="10" w:name="_Toc9751034"/>
      <w:bookmarkStart w:id="11" w:name="_Toc11588039"/>
      <w:r w:rsidRPr="0034276B">
        <w:rPr>
          <w:rFonts w:ascii="Arial" w:eastAsia="Arial Unicode MS" w:hAnsi="Arial" w:cs="Arial"/>
          <w:sz w:val="30"/>
          <w:szCs w:val="30"/>
        </w:rPr>
        <w:t>2-1 Resettlement Terminology</w:t>
      </w:r>
      <w:bookmarkEnd w:id="10"/>
      <w:bookmarkEnd w:id="11"/>
    </w:p>
    <w:p w:rsidR="0061035B" w:rsidRPr="0034276B" w:rsidRDefault="0061035B" w:rsidP="0061035B">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1. Definition of “Resettlement”.</w:t>
      </w:r>
      <w:r w:rsidRPr="0034276B">
        <w:rPr>
          <w:rFonts w:ascii="Arial" w:eastAsia="仿宋" w:hAnsi="Arial" w:cs="Arial"/>
          <w:sz w:val="24"/>
          <w:szCs w:val="24"/>
        </w:rPr>
        <w:t xml:space="preserve">  In World Bank terminology, “Resettlement” covers all direct economic and social losses resulting from land taking and restriction of access, together with the consequent compensatory and remedial measures. Resettlement is not restricted to its usual meaning—physical relocation. Resettlement can, depending on the case, include (a) acquisition of land and physical structures on the land, including businesses; (b) physical relocation; and (c) economic rehabilitation of displaced persons (DPs), to improve (or at least restore) incomes and living standards.</w:t>
      </w:r>
    </w:p>
    <w:p w:rsidR="0061035B" w:rsidRPr="0034276B" w:rsidRDefault="0061035B" w:rsidP="0061035B">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 xml:space="preserve">2. Definition of “Displaced Persons” or “Project-Affected Persons”. </w:t>
      </w:r>
      <w:r w:rsidRPr="0034276B">
        <w:rPr>
          <w:rFonts w:ascii="Arial" w:eastAsia="仿宋" w:hAnsi="Arial" w:cs="Arial"/>
          <w:sz w:val="24"/>
          <w:szCs w:val="24"/>
        </w:rPr>
        <w:t>“Displaced Persons” are defined as the people or entities directly affected by a project through the loss of land and the resulting loss of residences, other structures, businesses, or other assets. The word thus connotes all those people who lose land or the right to use land or who lose access to legally designated parks and protected areas resulting in adverse impacts on the livelihoods. The term “displaced persons” is synonymous with “project-affected persons” and is not limited to those subjected to physical displacement.</w:t>
      </w:r>
    </w:p>
    <w:p w:rsidR="0061035B" w:rsidRPr="0034276B" w:rsidRDefault="0061035B" w:rsidP="0061035B">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3</w:t>
      </w:r>
      <w:r w:rsidRPr="0034276B">
        <w:rPr>
          <w:rFonts w:ascii="Arial" w:eastAsia="仿宋" w:hAnsi="Arial" w:cs="Arial"/>
          <w:b/>
          <w:i/>
          <w:sz w:val="24"/>
          <w:szCs w:val="24"/>
        </w:rPr>
        <w:t>．</w:t>
      </w:r>
      <w:r w:rsidRPr="0034276B">
        <w:rPr>
          <w:rFonts w:ascii="Arial" w:eastAsia="仿宋" w:hAnsi="Arial" w:cs="Arial"/>
          <w:b/>
          <w:i/>
          <w:sz w:val="24"/>
          <w:szCs w:val="24"/>
        </w:rPr>
        <w:t>Definition of “Stakeholders of the Project”.</w:t>
      </w:r>
      <w:r w:rsidRPr="0034276B">
        <w:rPr>
          <w:rFonts w:ascii="Arial" w:eastAsia="仿宋" w:hAnsi="Arial" w:cs="Arial"/>
          <w:sz w:val="24"/>
          <w:szCs w:val="24"/>
        </w:rPr>
        <w:t xml:space="preserve">  “Stakeholders of the project” is a broad term that covers all parties affected by or interested in a project or a specific issue. In other words, all parties who have a stake in a particular issue or initiative are included in stakeholders. The stakeholders can be classified into “primary stakeholder” and “secondary stakeholders”: primary stakeholders are those most directly affected; the population that loses property or income because of the project and host communities. Secondary stakeholders are the people who have an interest in the project such as the project authority itself, the beneficiaries and interested NGOs.</w:t>
      </w:r>
    </w:p>
    <w:p w:rsidR="0061035B" w:rsidRPr="0034276B" w:rsidRDefault="0061035B" w:rsidP="0061035B">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4</w:t>
      </w:r>
      <w:r w:rsidRPr="0034276B">
        <w:rPr>
          <w:rFonts w:ascii="Arial" w:eastAsia="仿宋" w:hAnsi="Arial" w:cs="Arial"/>
          <w:b/>
          <w:i/>
          <w:sz w:val="24"/>
          <w:szCs w:val="24"/>
        </w:rPr>
        <w:t>．</w:t>
      </w:r>
      <w:r w:rsidRPr="0034276B">
        <w:rPr>
          <w:rFonts w:ascii="Arial" w:eastAsia="仿宋" w:hAnsi="Arial" w:cs="Arial"/>
          <w:b/>
          <w:i/>
          <w:sz w:val="24"/>
          <w:szCs w:val="24"/>
        </w:rPr>
        <w:t xml:space="preserve">Definition of “Replace Cost”. </w:t>
      </w:r>
      <w:r w:rsidRPr="0034276B">
        <w:rPr>
          <w:rFonts w:ascii="Arial" w:eastAsia="仿宋" w:hAnsi="Arial" w:cs="Arial"/>
          <w:sz w:val="24"/>
          <w:szCs w:val="24"/>
        </w:rPr>
        <w:t>“Replacement cost” is the method of valuation of assets that helps determine the amount sufficient to replace lost assets and cover transaction costs. In applying this method of valuation, depreciation of structures and assets should not be taken into account. In the countries or regions where markets provide reliable information about prices, replacement cost is equivalent to market cost plus transaction costs (for example, all preparation and transfer fees).</w:t>
      </w:r>
    </w:p>
    <w:p w:rsidR="0061035B" w:rsidRPr="0034276B" w:rsidRDefault="0061035B" w:rsidP="0061035B">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5</w:t>
      </w:r>
      <w:r w:rsidRPr="0034276B">
        <w:rPr>
          <w:rFonts w:ascii="Arial" w:eastAsia="仿宋" w:hAnsi="Arial" w:cs="Arial"/>
          <w:b/>
          <w:i/>
          <w:sz w:val="24"/>
          <w:szCs w:val="24"/>
        </w:rPr>
        <w:t>．</w:t>
      </w:r>
      <w:r w:rsidRPr="0034276B">
        <w:rPr>
          <w:rFonts w:ascii="Arial" w:eastAsia="仿宋" w:hAnsi="Arial" w:cs="Arial"/>
          <w:b/>
          <w:i/>
          <w:sz w:val="24"/>
          <w:szCs w:val="24"/>
        </w:rPr>
        <w:t xml:space="preserve">Definition of “Vulnerable Populations”. </w:t>
      </w:r>
      <w:r w:rsidRPr="0034276B">
        <w:rPr>
          <w:rFonts w:ascii="Arial" w:eastAsia="仿宋" w:hAnsi="Arial" w:cs="Arial"/>
          <w:sz w:val="24"/>
          <w:szCs w:val="24"/>
        </w:rPr>
        <w:t xml:space="preserve"> Vulnerable populations often refer to the social groups who are susceptible to hardship, lack of adaptability to social changes and may be less able than other groups to reconstruct their lives after resettlement. The extent, nature, and severity of their vulnerabilities may vary significantly. Identification of the project-affected vulnerable population will be undertaken by local government based on national policy and actual factors in the project-affected areas. Vulnerable populations affected by the project mainly include the poor, women, and ethnic minorities; those less able to care for themselves (children, the elderly, and the disabled); and other groups whose interests are not protected by national land compensation law.</w:t>
      </w:r>
    </w:p>
    <w:p w:rsidR="004D7EBD" w:rsidRPr="0034276B" w:rsidRDefault="0061035B" w:rsidP="00333A1C">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6</w:t>
      </w:r>
      <w:r w:rsidRPr="0034276B">
        <w:rPr>
          <w:rFonts w:ascii="Arial" w:eastAsia="仿宋" w:hAnsi="Arial" w:cs="Arial"/>
          <w:b/>
          <w:i/>
          <w:sz w:val="24"/>
          <w:szCs w:val="24"/>
        </w:rPr>
        <w:t>．</w:t>
      </w:r>
      <w:r w:rsidRPr="0034276B">
        <w:rPr>
          <w:rFonts w:ascii="Arial" w:eastAsia="仿宋" w:hAnsi="Arial" w:cs="Arial"/>
          <w:b/>
          <w:i/>
          <w:sz w:val="24"/>
          <w:szCs w:val="24"/>
        </w:rPr>
        <w:t>Definition of “Project-Affected Family”</w:t>
      </w:r>
      <w:r w:rsidRPr="0034276B">
        <w:rPr>
          <w:rFonts w:ascii="Arial" w:eastAsia="仿宋" w:hAnsi="Arial" w:cs="Arial"/>
          <w:sz w:val="24"/>
          <w:szCs w:val="24"/>
        </w:rPr>
        <w:t xml:space="preserve">. “Project-affected family” refers to any family (household) that loses a home, land, or business interests because of land acquisition. </w:t>
      </w:r>
    </w:p>
    <w:p w:rsidR="0083577E" w:rsidRPr="0034276B" w:rsidRDefault="00F53B73" w:rsidP="00D36FD0">
      <w:pPr>
        <w:pStyle w:val="Heading2"/>
        <w:spacing w:before="120" w:after="120" w:line="360" w:lineRule="auto"/>
        <w:jc w:val="left"/>
        <w:rPr>
          <w:rStyle w:val="2"/>
          <w:rFonts w:ascii="Arial" w:eastAsia="Arial Unicode MS" w:hAnsi="Arial" w:cs="Arial"/>
          <w:b/>
          <w:sz w:val="30"/>
          <w:szCs w:val="30"/>
        </w:rPr>
      </w:pPr>
      <w:bookmarkStart w:id="12" w:name="_Toc11588040"/>
      <w:r w:rsidRPr="0034276B">
        <w:rPr>
          <w:rStyle w:val="2"/>
          <w:rFonts w:ascii="Arial" w:eastAsia="Arial Unicode MS" w:hAnsi="Arial" w:cs="Arial"/>
          <w:b/>
          <w:sz w:val="30"/>
          <w:szCs w:val="30"/>
        </w:rPr>
        <w:t>2-</w:t>
      </w:r>
      <w:r w:rsidR="004D7EBD" w:rsidRPr="0034276B">
        <w:rPr>
          <w:rStyle w:val="2"/>
          <w:rFonts w:ascii="Arial" w:eastAsia="Arial Unicode MS" w:hAnsi="Arial" w:cs="Arial"/>
          <w:b/>
          <w:sz w:val="30"/>
          <w:szCs w:val="30"/>
        </w:rPr>
        <w:t>2</w:t>
      </w:r>
      <w:r w:rsidRPr="0034276B">
        <w:rPr>
          <w:rFonts w:ascii="Arial" w:eastAsia="Arial Unicode MS" w:hAnsi="Arial" w:cs="Arial"/>
          <w:sz w:val="30"/>
          <w:szCs w:val="30"/>
        </w:rPr>
        <w:t xml:space="preserve"> </w:t>
      </w:r>
      <w:r w:rsidR="00D1799B" w:rsidRPr="0034276B">
        <w:rPr>
          <w:rFonts w:ascii="Arial" w:eastAsia="Arial Unicode MS" w:hAnsi="Arial" w:cs="Arial"/>
          <w:sz w:val="30"/>
          <w:szCs w:val="30"/>
        </w:rPr>
        <w:t>Project Impact Analysis</w:t>
      </w:r>
      <w:bookmarkEnd w:id="12"/>
    </w:p>
    <w:p w:rsidR="00BC6E42" w:rsidRPr="0034276B" w:rsidRDefault="00D1799B" w:rsidP="00051F1C">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According to the requirements of the World Bank on involuntary resettlement policies, Hubei Hengxin Chemical Co</w:t>
      </w:r>
      <w:r w:rsidR="00051F1C" w:rsidRPr="0034276B">
        <w:rPr>
          <w:rFonts w:ascii="Arial" w:eastAsia="仿宋" w:hAnsi="Arial" w:cs="Arial"/>
          <w:color w:val="0D0D0D"/>
          <w:kern w:val="0"/>
          <w:sz w:val="24"/>
          <w:szCs w:val="24"/>
        </w:rPr>
        <w:t>mpany</w:t>
      </w:r>
      <w:r w:rsidRPr="0034276B">
        <w:rPr>
          <w:rFonts w:ascii="Arial" w:eastAsia="仿宋" w:hAnsi="Arial" w:cs="Arial"/>
          <w:color w:val="0D0D0D"/>
          <w:kern w:val="0"/>
          <w:sz w:val="24"/>
          <w:szCs w:val="24"/>
        </w:rPr>
        <w:t xml:space="preserve"> </w:t>
      </w:r>
      <w:r w:rsidR="00051F1C" w:rsidRPr="0034276B">
        <w:rPr>
          <w:rFonts w:ascii="Arial" w:eastAsia="仿宋" w:hAnsi="Arial" w:cs="Arial"/>
          <w:color w:val="0D0D0D"/>
          <w:kern w:val="0"/>
          <w:sz w:val="24"/>
          <w:szCs w:val="24"/>
        </w:rPr>
        <w:t xml:space="preserve">worked with the </w:t>
      </w:r>
      <w:proofErr w:type="spellStart"/>
      <w:r w:rsidR="00051F1C" w:rsidRPr="0034276B">
        <w:rPr>
          <w:rFonts w:ascii="Arial" w:eastAsia="仿宋" w:hAnsi="Arial" w:cs="Arial"/>
          <w:color w:val="0D0D0D"/>
          <w:kern w:val="0"/>
          <w:sz w:val="24"/>
          <w:szCs w:val="24"/>
        </w:rPr>
        <w:t>Changjiangbu</w:t>
      </w:r>
      <w:proofErr w:type="spellEnd"/>
      <w:r w:rsidRPr="0034276B">
        <w:rPr>
          <w:rFonts w:ascii="Arial" w:eastAsia="仿宋" w:hAnsi="Arial" w:cs="Arial"/>
          <w:color w:val="0D0D0D"/>
          <w:kern w:val="0"/>
          <w:sz w:val="24"/>
          <w:szCs w:val="24"/>
        </w:rPr>
        <w:t xml:space="preserve"> </w:t>
      </w:r>
      <w:r w:rsidR="00C15BA6" w:rsidRPr="0034276B">
        <w:rPr>
          <w:rFonts w:ascii="Arial" w:eastAsia="仿宋" w:hAnsi="Arial" w:cs="Arial"/>
          <w:color w:val="0D0D0D"/>
          <w:kern w:val="0"/>
          <w:sz w:val="24"/>
          <w:szCs w:val="24"/>
        </w:rPr>
        <w:t>Street Office</w:t>
      </w:r>
      <w:r w:rsidRPr="0034276B">
        <w:rPr>
          <w:rFonts w:ascii="Arial" w:eastAsia="仿宋" w:hAnsi="Arial" w:cs="Arial"/>
          <w:color w:val="0D0D0D"/>
          <w:kern w:val="0"/>
          <w:sz w:val="24"/>
          <w:szCs w:val="24"/>
        </w:rPr>
        <w:t xml:space="preserve"> of </w:t>
      </w:r>
      <w:r w:rsidR="00051F1C" w:rsidRPr="0034276B">
        <w:rPr>
          <w:rFonts w:ascii="Arial" w:eastAsia="仿宋" w:hAnsi="Arial" w:cs="Arial"/>
          <w:color w:val="0D0D0D"/>
          <w:kern w:val="0"/>
          <w:sz w:val="24"/>
          <w:szCs w:val="24"/>
        </w:rPr>
        <w:t xml:space="preserve">Yingcheng City to confirm </w:t>
      </w:r>
      <w:r w:rsidRPr="0034276B">
        <w:rPr>
          <w:rFonts w:ascii="Arial" w:eastAsia="仿宋" w:hAnsi="Arial" w:cs="Arial"/>
          <w:color w:val="0D0D0D"/>
          <w:kern w:val="0"/>
          <w:sz w:val="24"/>
          <w:szCs w:val="24"/>
        </w:rPr>
        <w:t>the new site of Hubei Hengxin Chemical Co</w:t>
      </w:r>
      <w:r w:rsidR="00051F1C" w:rsidRPr="0034276B">
        <w:rPr>
          <w:rFonts w:ascii="Arial" w:eastAsia="仿宋" w:hAnsi="Arial" w:cs="Arial"/>
          <w:color w:val="0D0D0D"/>
          <w:kern w:val="0"/>
          <w:sz w:val="24"/>
          <w:szCs w:val="24"/>
        </w:rPr>
        <w:t xml:space="preserve">mpany </w:t>
      </w:r>
      <w:r w:rsidRPr="0034276B">
        <w:rPr>
          <w:rFonts w:ascii="Arial" w:eastAsia="仿宋" w:hAnsi="Arial" w:cs="Arial"/>
          <w:color w:val="0D0D0D"/>
          <w:kern w:val="0"/>
          <w:sz w:val="24"/>
          <w:szCs w:val="24"/>
        </w:rPr>
        <w:t xml:space="preserve">during April-May 2019. </w:t>
      </w:r>
      <w:r w:rsidR="00051F1C" w:rsidRPr="0034276B">
        <w:rPr>
          <w:rFonts w:ascii="Arial" w:eastAsia="仿宋" w:hAnsi="Arial" w:cs="Arial"/>
          <w:color w:val="0D0D0D"/>
          <w:kern w:val="0"/>
          <w:sz w:val="24"/>
          <w:szCs w:val="24"/>
        </w:rPr>
        <w:t xml:space="preserve">On-the-spot investigation about the land acquisition of the new site was carried out. </w:t>
      </w:r>
      <w:r w:rsidRPr="0034276B">
        <w:rPr>
          <w:rFonts w:ascii="Arial" w:eastAsia="仿宋" w:hAnsi="Arial" w:cs="Arial"/>
          <w:color w:val="0D0D0D"/>
          <w:kern w:val="0"/>
          <w:sz w:val="24"/>
          <w:szCs w:val="24"/>
        </w:rPr>
        <w:t>The purpose of the survey is to collect comprehensive information on the type and quantity of land acquisition, the situation of affected households and population, and the socio-economic development status of the affected areas, in order to assess the impact of project land acquisition on the income of affected households a</w:t>
      </w:r>
      <w:r w:rsidR="00051F1C" w:rsidRPr="0034276B">
        <w:rPr>
          <w:rFonts w:ascii="Arial" w:eastAsia="仿宋" w:hAnsi="Arial" w:cs="Arial"/>
          <w:color w:val="0D0D0D"/>
          <w:kern w:val="0"/>
          <w:sz w:val="24"/>
          <w:szCs w:val="24"/>
        </w:rPr>
        <w:t>nd optimize engineering design, m</w:t>
      </w:r>
      <w:r w:rsidRPr="0034276B">
        <w:rPr>
          <w:rFonts w:ascii="Arial" w:eastAsia="仿宋" w:hAnsi="Arial" w:cs="Arial"/>
          <w:color w:val="0D0D0D"/>
          <w:kern w:val="0"/>
          <w:sz w:val="24"/>
          <w:szCs w:val="24"/>
        </w:rPr>
        <w:t>inimize the amount of land acquisition and demolition. At the same time, through field investigations, the affected population can also be informed of the progress of the project in a timely manner, achieve the purpose of information disclosure, and obtain opinions and suggestions from the local government and affected p</w:t>
      </w:r>
      <w:r w:rsidR="00051F1C" w:rsidRPr="0034276B">
        <w:rPr>
          <w:rFonts w:ascii="Arial" w:eastAsia="仿宋" w:hAnsi="Arial" w:cs="Arial"/>
          <w:color w:val="0D0D0D"/>
          <w:kern w:val="0"/>
          <w:sz w:val="24"/>
          <w:szCs w:val="24"/>
        </w:rPr>
        <w:t xml:space="preserve">ersons so as to </w:t>
      </w:r>
      <w:r w:rsidRPr="0034276B">
        <w:rPr>
          <w:rFonts w:ascii="Arial" w:eastAsia="仿宋" w:hAnsi="Arial" w:cs="Arial"/>
          <w:color w:val="0D0D0D"/>
          <w:kern w:val="0"/>
          <w:sz w:val="24"/>
          <w:szCs w:val="24"/>
        </w:rPr>
        <w:t xml:space="preserve">formulate a </w:t>
      </w:r>
      <w:r w:rsidR="00051F1C" w:rsidRPr="0034276B">
        <w:rPr>
          <w:rFonts w:ascii="Arial" w:eastAsia="仿宋" w:hAnsi="Arial" w:cs="Arial"/>
          <w:color w:val="0D0D0D"/>
          <w:kern w:val="0"/>
          <w:sz w:val="24"/>
          <w:szCs w:val="24"/>
        </w:rPr>
        <w:t xml:space="preserve">suitable </w:t>
      </w:r>
      <w:r w:rsidRPr="0034276B">
        <w:rPr>
          <w:rFonts w:ascii="Arial" w:eastAsia="仿宋" w:hAnsi="Arial" w:cs="Arial"/>
          <w:color w:val="0D0D0D"/>
          <w:kern w:val="0"/>
          <w:sz w:val="24"/>
          <w:szCs w:val="24"/>
        </w:rPr>
        <w:t>resettlement action plan</w:t>
      </w:r>
      <w:r w:rsidR="00051F1C" w:rsidRPr="0034276B">
        <w:rPr>
          <w:rFonts w:ascii="Arial" w:eastAsia="仿宋" w:hAnsi="Arial" w:cs="Arial"/>
          <w:color w:val="0D0D0D"/>
          <w:kern w:val="0"/>
          <w:sz w:val="24"/>
          <w:szCs w:val="24"/>
        </w:rPr>
        <w:t xml:space="preserve">, </w:t>
      </w:r>
      <w:r w:rsidRPr="0034276B">
        <w:rPr>
          <w:rFonts w:ascii="Arial" w:eastAsia="仿宋" w:hAnsi="Arial" w:cs="Arial"/>
          <w:color w:val="0D0D0D"/>
          <w:kern w:val="0"/>
          <w:sz w:val="24"/>
          <w:szCs w:val="24"/>
        </w:rPr>
        <w:t>ensure that the living standards of the affected p</w:t>
      </w:r>
      <w:r w:rsidR="00051F1C" w:rsidRPr="0034276B">
        <w:rPr>
          <w:rFonts w:ascii="Arial" w:eastAsia="仿宋" w:hAnsi="Arial" w:cs="Arial"/>
          <w:color w:val="0D0D0D"/>
          <w:kern w:val="0"/>
          <w:sz w:val="24"/>
          <w:szCs w:val="24"/>
        </w:rPr>
        <w:t xml:space="preserve">ersons will be </w:t>
      </w:r>
      <w:r w:rsidRPr="0034276B">
        <w:rPr>
          <w:rFonts w:ascii="Arial" w:eastAsia="仿宋" w:hAnsi="Arial" w:cs="Arial"/>
          <w:color w:val="0D0D0D"/>
          <w:kern w:val="0"/>
          <w:sz w:val="24"/>
          <w:szCs w:val="24"/>
        </w:rPr>
        <w:t>restored and improved.</w:t>
      </w:r>
      <w:r w:rsidR="00051F1C" w:rsidRPr="0034276B">
        <w:rPr>
          <w:rFonts w:ascii="Arial" w:eastAsia="仿宋" w:hAnsi="Arial" w:cs="Arial"/>
          <w:color w:val="0D0D0D"/>
          <w:kern w:val="0"/>
          <w:sz w:val="24"/>
          <w:szCs w:val="24"/>
        </w:rPr>
        <w:t xml:space="preserve"> </w:t>
      </w:r>
    </w:p>
    <w:p w:rsidR="00051F1C" w:rsidRPr="0034276B" w:rsidRDefault="00051F1C" w:rsidP="00051F1C">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The scope of the project survey covers the land, trees and other properties within the red line of the project as well as the affected families and population. The content of this survey can be divided into the following sections.</w:t>
      </w:r>
    </w:p>
    <w:p w:rsidR="004816BF" w:rsidRPr="0034276B" w:rsidRDefault="00F92FB6" w:rsidP="00F92FB6">
      <w:pPr>
        <w:spacing w:line="360" w:lineRule="auto"/>
        <w:ind w:firstLineChars="200" w:firstLine="482"/>
        <w:rPr>
          <w:rFonts w:ascii="Arial" w:eastAsia="仿宋" w:hAnsi="Arial" w:cs="Arial"/>
          <w:color w:val="0D0D0D"/>
          <w:kern w:val="0"/>
          <w:sz w:val="24"/>
          <w:szCs w:val="24"/>
        </w:rPr>
      </w:pPr>
      <w:r w:rsidRPr="0034276B">
        <w:rPr>
          <w:rFonts w:ascii="Arial" w:eastAsia="仿宋" w:hAnsi="Arial" w:cs="Arial"/>
          <w:b/>
          <w:i/>
          <w:color w:val="000000"/>
          <w:sz w:val="24"/>
        </w:rPr>
        <w:t>(1) Estimation of the type and quantity of the affected property.</w:t>
      </w:r>
      <w:r w:rsidRPr="0034276B">
        <w:rPr>
          <w:rFonts w:ascii="Arial" w:eastAsia="仿宋" w:hAnsi="Arial" w:cs="Arial"/>
          <w:b/>
          <w:color w:val="000000"/>
          <w:sz w:val="24"/>
        </w:rPr>
        <w:t xml:space="preserve"> </w:t>
      </w:r>
      <w:r w:rsidRPr="0034276B">
        <w:rPr>
          <w:rFonts w:ascii="Arial" w:eastAsia="仿宋" w:hAnsi="Arial" w:cs="Arial"/>
          <w:color w:val="000000"/>
          <w:sz w:val="24"/>
        </w:rPr>
        <w:t>The investigation team estimates the various types of property within the scope of project land acquisition. These properties include the acquired land, the affected land attachments, and the affected various infrastructures.</w:t>
      </w:r>
    </w:p>
    <w:p w:rsidR="004816BF" w:rsidRPr="0034276B" w:rsidRDefault="00F92FB6" w:rsidP="00567124">
      <w:pPr>
        <w:spacing w:line="360" w:lineRule="auto"/>
        <w:ind w:firstLineChars="200" w:firstLine="482"/>
        <w:rPr>
          <w:rFonts w:ascii="Arial" w:eastAsia="仿宋" w:hAnsi="Arial" w:cs="Arial"/>
          <w:color w:val="0D0D0D"/>
          <w:kern w:val="0"/>
          <w:sz w:val="24"/>
          <w:szCs w:val="24"/>
        </w:rPr>
      </w:pPr>
      <w:r w:rsidRPr="0034276B">
        <w:rPr>
          <w:rFonts w:ascii="Arial" w:eastAsia="仿宋" w:hAnsi="Arial" w:cs="Arial"/>
          <w:b/>
          <w:i/>
          <w:color w:val="0D0D0D"/>
          <w:kern w:val="0"/>
          <w:sz w:val="24"/>
          <w:szCs w:val="24"/>
        </w:rPr>
        <w:t xml:space="preserve">(2) Survey of the basic situation of affected families and communities. </w:t>
      </w:r>
      <w:r w:rsidRPr="0034276B">
        <w:rPr>
          <w:rFonts w:ascii="Arial" w:eastAsia="仿宋" w:hAnsi="Arial" w:cs="Arial"/>
          <w:color w:val="0D0D0D"/>
          <w:kern w:val="0"/>
          <w:sz w:val="24"/>
          <w:szCs w:val="24"/>
        </w:rPr>
        <w:t>The investigation team mainly conducts on-the-spot invest</w:t>
      </w:r>
      <w:r w:rsidR="00567124" w:rsidRPr="0034276B">
        <w:rPr>
          <w:rFonts w:ascii="Arial" w:eastAsia="仿宋" w:hAnsi="Arial" w:cs="Arial"/>
          <w:color w:val="0D0D0D"/>
          <w:kern w:val="0"/>
          <w:sz w:val="24"/>
          <w:szCs w:val="24"/>
        </w:rPr>
        <w:t>igations on the degree of impact on</w:t>
      </w:r>
      <w:r w:rsidRPr="0034276B">
        <w:rPr>
          <w:rFonts w:ascii="Arial" w:eastAsia="仿宋" w:hAnsi="Arial" w:cs="Arial"/>
          <w:color w:val="0D0D0D"/>
          <w:kern w:val="0"/>
          <w:sz w:val="24"/>
          <w:szCs w:val="24"/>
        </w:rPr>
        <w:t xml:space="preserve"> the affected households' income and consumption levels; the basic situation of the affected household population; the socio-economic status of the affected communities and the degree of impact.</w:t>
      </w:r>
    </w:p>
    <w:p w:rsidR="00F92FB6" w:rsidRPr="0034276B" w:rsidRDefault="00F92FB6" w:rsidP="00D36FD0">
      <w:pPr>
        <w:spacing w:line="360" w:lineRule="auto"/>
        <w:ind w:firstLineChars="200" w:firstLine="482"/>
        <w:rPr>
          <w:rFonts w:ascii="Arial" w:eastAsia="仿宋" w:hAnsi="Arial" w:cs="Arial"/>
          <w:color w:val="000000"/>
          <w:sz w:val="24"/>
        </w:rPr>
      </w:pPr>
      <w:r w:rsidRPr="0034276B">
        <w:rPr>
          <w:rFonts w:ascii="Arial" w:eastAsia="仿宋" w:hAnsi="Arial" w:cs="Arial"/>
          <w:b/>
          <w:i/>
          <w:color w:val="000000"/>
          <w:sz w:val="24"/>
        </w:rPr>
        <w:t xml:space="preserve">(3) Public consultation and resettlement willingness survey. </w:t>
      </w:r>
      <w:r w:rsidRPr="0034276B">
        <w:rPr>
          <w:rFonts w:ascii="Arial" w:eastAsia="仿宋" w:hAnsi="Arial" w:cs="Arial"/>
          <w:color w:val="000000"/>
          <w:sz w:val="24"/>
        </w:rPr>
        <w:t xml:space="preserve">The investigation team consulted with the workers of Hubei Hengxin Chemical Company and some representatives of the population affected by land acquisition were interviewed and their suggestions on resettlement policies and recovery plans were consulted. </w:t>
      </w:r>
    </w:p>
    <w:p w:rsidR="00567124" w:rsidRPr="0034276B" w:rsidRDefault="00567124" w:rsidP="00567124">
      <w:pPr>
        <w:spacing w:line="360" w:lineRule="auto"/>
        <w:ind w:firstLineChars="200" w:firstLine="482"/>
        <w:rPr>
          <w:rFonts w:ascii="Arial" w:eastAsia="仿宋" w:hAnsi="Arial" w:cs="Arial"/>
          <w:color w:val="0D0D0D"/>
          <w:kern w:val="0"/>
          <w:sz w:val="24"/>
          <w:szCs w:val="24"/>
        </w:rPr>
      </w:pPr>
      <w:r w:rsidRPr="0034276B">
        <w:rPr>
          <w:rFonts w:ascii="Arial" w:eastAsia="仿宋" w:hAnsi="Arial" w:cs="Arial"/>
          <w:b/>
          <w:i/>
          <w:color w:val="0D0D0D"/>
          <w:kern w:val="0"/>
          <w:sz w:val="24"/>
          <w:szCs w:val="24"/>
        </w:rPr>
        <w:t>(4) Policy and regulation materials and literature collection.</w:t>
      </w:r>
      <w:r w:rsidRPr="0034276B">
        <w:rPr>
          <w:rFonts w:ascii="Arial" w:eastAsia="仿宋" w:hAnsi="Arial" w:cs="Arial"/>
          <w:color w:val="0D0D0D"/>
          <w:kern w:val="0"/>
          <w:sz w:val="24"/>
          <w:szCs w:val="24"/>
        </w:rPr>
        <w:t xml:space="preserve"> The investigation team held a discussion with the relevant departments responsible for land acquisition and demolition in the </w:t>
      </w:r>
      <w:proofErr w:type="spellStart"/>
      <w:r w:rsidRPr="0034276B">
        <w:rPr>
          <w:rFonts w:ascii="Arial" w:eastAsia="仿宋" w:hAnsi="Arial" w:cs="Arial"/>
          <w:color w:val="0D0D0D"/>
          <w:kern w:val="0"/>
          <w:sz w:val="24"/>
          <w:szCs w:val="24"/>
        </w:rPr>
        <w:t>Changjiangbu</w:t>
      </w:r>
      <w:proofErr w:type="spellEnd"/>
      <w:r w:rsidRPr="0034276B">
        <w:rPr>
          <w:rFonts w:ascii="Arial" w:eastAsia="仿宋" w:hAnsi="Arial" w:cs="Arial"/>
          <w:color w:val="0D0D0D"/>
          <w:kern w:val="0"/>
          <w:sz w:val="24"/>
          <w:szCs w:val="24"/>
        </w:rPr>
        <w:t xml:space="preserve"> </w:t>
      </w:r>
      <w:r w:rsidR="00C15BA6" w:rsidRPr="0034276B">
        <w:rPr>
          <w:rFonts w:ascii="Arial" w:eastAsia="仿宋" w:hAnsi="Arial" w:cs="Arial"/>
          <w:color w:val="0D0D0D"/>
          <w:kern w:val="0"/>
          <w:sz w:val="24"/>
          <w:szCs w:val="24"/>
        </w:rPr>
        <w:t>Street Office</w:t>
      </w:r>
      <w:r w:rsidRPr="0034276B">
        <w:rPr>
          <w:rFonts w:ascii="Arial" w:eastAsia="仿宋" w:hAnsi="Arial" w:cs="Arial"/>
          <w:color w:val="0D0D0D"/>
          <w:kern w:val="0"/>
          <w:sz w:val="24"/>
          <w:szCs w:val="24"/>
        </w:rPr>
        <w:t xml:space="preserve"> of Yingcheng City, collected local regulations and policies on land acquisition and house demolition, and social and economic statistics and historical documents from the relevant departments.</w:t>
      </w:r>
    </w:p>
    <w:p w:rsidR="00096B9E" w:rsidRPr="0034276B" w:rsidRDefault="00567124" w:rsidP="00567124">
      <w:pPr>
        <w:spacing w:line="360" w:lineRule="auto"/>
        <w:ind w:firstLineChars="200" w:firstLine="482"/>
        <w:rPr>
          <w:rFonts w:ascii="Arial" w:eastAsia="仿宋" w:hAnsi="Arial" w:cs="Arial"/>
          <w:color w:val="0D0D0D"/>
          <w:kern w:val="0"/>
          <w:sz w:val="24"/>
          <w:szCs w:val="24"/>
        </w:rPr>
      </w:pPr>
      <w:r w:rsidRPr="0034276B">
        <w:rPr>
          <w:rFonts w:ascii="Arial" w:eastAsia="仿宋" w:hAnsi="Arial" w:cs="Arial"/>
          <w:b/>
          <w:i/>
          <w:color w:val="0D0D0D"/>
          <w:kern w:val="0"/>
          <w:sz w:val="24"/>
          <w:szCs w:val="24"/>
        </w:rPr>
        <w:t xml:space="preserve">(5) </w:t>
      </w:r>
      <w:r w:rsidR="00333A1C" w:rsidRPr="0034276B">
        <w:rPr>
          <w:rFonts w:ascii="Arial" w:eastAsia="仿宋" w:hAnsi="Arial" w:cs="Arial"/>
          <w:b/>
          <w:i/>
          <w:color w:val="0D0D0D"/>
          <w:kern w:val="0"/>
          <w:sz w:val="24"/>
          <w:szCs w:val="24"/>
        </w:rPr>
        <w:t>Survey of employees' willingness before the relocation of enterprises</w:t>
      </w:r>
      <w:r w:rsidRPr="0034276B">
        <w:rPr>
          <w:rFonts w:ascii="Arial" w:eastAsia="仿宋" w:hAnsi="Arial" w:cs="Arial"/>
          <w:b/>
          <w:i/>
          <w:color w:val="0D0D0D"/>
          <w:kern w:val="0"/>
          <w:sz w:val="24"/>
          <w:szCs w:val="24"/>
        </w:rPr>
        <w:t xml:space="preserve">. </w:t>
      </w:r>
      <w:r w:rsidRPr="0034276B">
        <w:rPr>
          <w:rFonts w:ascii="Arial" w:eastAsia="仿宋" w:hAnsi="Arial" w:cs="Arial"/>
          <w:color w:val="0D0D0D"/>
          <w:kern w:val="0"/>
          <w:sz w:val="24"/>
          <w:szCs w:val="24"/>
        </w:rPr>
        <w:t xml:space="preserve">Hubei Hengxin Chemical Company has 54 employees, including 16 technicians. The company will be relocated from Yingcheng Economic and Technological Development Zone to </w:t>
      </w:r>
      <w:proofErr w:type="spellStart"/>
      <w:r w:rsidRPr="0034276B">
        <w:rPr>
          <w:rFonts w:ascii="Arial" w:eastAsia="仿宋" w:hAnsi="Arial" w:cs="Arial"/>
          <w:color w:val="0D0D0D"/>
          <w:kern w:val="0"/>
          <w:sz w:val="24"/>
          <w:szCs w:val="24"/>
        </w:rPr>
        <w:t>Changjiangbu</w:t>
      </w:r>
      <w:proofErr w:type="spellEnd"/>
      <w:r w:rsidRPr="0034276B">
        <w:rPr>
          <w:rFonts w:ascii="Arial" w:eastAsia="仿宋" w:hAnsi="Arial" w:cs="Arial"/>
          <w:color w:val="0D0D0D"/>
          <w:kern w:val="0"/>
          <w:sz w:val="24"/>
          <w:szCs w:val="24"/>
        </w:rPr>
        <w:t xml:space="preserve"> </w:t>
      </w:r>
      <w:proofErr w:type="spellStart"/>
      <w:r w:rsidRPr="0034276B">
        <w:rPr>
          <w:rFonts w:ascii="Arial" w:eastAsia="仿宋" w:hAnsi="Arial" w:cs="Arial"/>
          <w:color w:val="0D0D0D"/>
          <w:kern w:val="0"/>
          <w:sz w:val="24"/>
          <w:szCs w:val="24"/>
        </w:rPr>
        <w:t>Saifu</w:t>
      </w:r>
      <w:proofErr w:type="spellEnd"/>
      <w:r w:rsidRPr="0034276B">
        <w:rPr>
          <w:rFonts w:ascii="Arial" w:eastAsia="仿宋" w:hAnsi="Arial" w:cs="Arial"/>
          <w:color w:val="0D0D0D"/>
          <w:kern w:val="0"/>
          <w:sz w:val="24"/>
          <w:szCs w:val="24"/>
        </w:rPr>
        <w:t xml:space="preserve"> Industrial Park. After the new plant is completed, the old factory will be closed and all employees will be relocated to the new factory. The investigation team has negotiated with all employees to fully understand the wishes of the employees and formulate solutions to address the worries of employees.</w:t>
      </w:r>
    </w:p>
    <w:p w:rsidR="00D36FD0" w:rsidRPr="0034276B" w:rsidRDefault="00D36FD0" w:rsidP="00D36FD0">
      <w:pPr>
        <w:pStyle w:val="Heading2"/>
        <w:spacing w:before="120" w:after="120" w:line="360" w:lineRule="auto"/>
        <w:jc w:val="left"/>
        <w:rPr>
          <w:rStyle w:val="2"/>
          <w:rFonts w:ascii="Arial" w:eastAsia="Arial Unicode MS" w:hAnsi="Arial" w:cs="Arial"/>
          <w:b/>
          <w:sz w:val="30"/>
          <w:szCs w:val="30"/>
        </w:rPr>
      </w:pPr>
      <w:bookmarkStart w:id="13" w:name="_Toc11588041"/>
      <w:r w:rsidRPr="0034276B">
        <w:rPr>
          <w:rStyle w:val="2"/>
          <w:rFonts w:ascii="Arial" w:eastAsia="Arial Unicode MS" w:hAnsi="Arial" w:cs="Arial"/>
          <w:b/>
          <w:sz w:val="30"/>
          <w:szCs w:val="30"/>
        </w:rPr>
        <w:t>2-</w:t>
      </w:r>
      <w:r w:rsidR="004D7EBD" w:rsidRPr="0034276B">
        <w:rPr>
          <w:rStyle w:val="2"/>
          <w:rFonts w:ascii="Arial" w:eastAsia="Arial Unicode MS" w:hAnsi="Arial" w:cs="Arial"/>
          <w:b/>
          <w:sz w:val="30"/>
          <w:szCs w:val="30"/>
        </w:rPr>
        <w:t>3</w:t>
      </w:r>
      <w:r w:rsidRPr="0034276B">
        <w:rPr>
          <w:rStyle w:val="2"/>
          <w:rFonts w:ascii="Arial" w:eastAsia="Arial Unicode MS" w:hAnsi="Arial" w:cs="Arial"/>
          <w:b/>
          <w:sz w:val="30"/>
          <w:szCs w:val="30"/>
        </w:rPr>
        <w:t xml:space="preserve"> </w:t>
      </w:r>
      <w:r w:rsidR="00D35587" w:rsidRPr="0034276B">
        <w:rPr>
          <w:rFonts w:ascii="Arial" w:eastAsia="Arial Unicode MS" w:hAnsi="Arial" w:cs="Arial"/>
          <w:sz w:val="30"/>
          <w:szCs w:val="30"/>
        </w:rPr>
        <w:t>Type and Quantity of the Acquired Property</w:t>
      </w:r>
      <w:bookmarkEnd w:id="13"/>
    </w:p>
    <w:p w:rsidR="00B43AA4" w:rsidRPr="0034276B" w:rsidRDefault="00D35587" w:rsidP="00D35587">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According to Conversion and Replacement of PFOS Plan, Hubei Hengxin Chemical Company will build a new 4000m</w:t>
      </w:r>
      <w:r w:rsidRPr="0034276B">
        <w:rPr>
          <w:rFonts w:ascii="Arial" w:eastAsia="仿宋" w:hAnsi="Arial" w:cs="Arial"/>
          <w:color w:val="0D0D0D"/>
          <w:kern w:val="0"/>
          <w:sz w:val="24"/>
          <w:szCs w:val="24"/>
          <w:vertAlign w:val="superscript"/>
        </w:rPr>
        <w:t>2</w:t>
      </w:r>
      <w:r w:rsidRPr="0034276B">
        <w:rPr>
          <w:rFonts w:ascii="Arial" w:eastAsia="仿宋" w:hAnsi="Arial" w:cs="Arial"/>
          <w:color w:val="0D0D0D"/>
          <w:kern w:val="0"/>
          <w:sz w:val="24"/>
          <w:szCs w:val="24"/>
        </w:rPr>
        <w:t xml:space="preserve"> standard factory building in </w:t>
      </w:r>
      <w:proofErr w:type="spellStart"/>
      <w:r w:rsidRPr="0034276B">
        <w:rPr>
          <w:rFonts w:ascii="Arial" w:eastAsia="仿宋" w:hAnsi="Arial" w:cs="Arial"/>
          <w:color w:val="0D0D0D"/>
          <w:kern w:val="0"/>
          <w:sz w:val="24"/>
          <w:szCs w:val="24"/>
        </w:rPr>
        <w:t>Changjiangbu</w:t>
      </w:r>
      <w:proofErr w:type="spellEnd"/>
      <w:r w:rsidRPr="0034276B">
        <w:rPr>
          <w:rFonts w:ascii="Arial" w:eastAsia="仿宋" w:hAnsi="Arial" w:cs="Arial"/>
          <w:color w:val="0D0D0D"/>
          <w:kern w:val="0"/>
          <w:sz w:val="24"/>
          <w:szCs w:val="24"/>
        </w:rPr>
        <w:t xml:space="preserve"> </w:t>
      </w:r>
      <w:r w:rsidR="00C15BA6" w:rsidRPr="0034276B">
        <w:rPr>
          <w:rFonts w:ascii="Arial" w:eastAsia="仿宋" w:hAnsi="Arial" w:cs="Arial"/>
          <w:color w:val="0D0D0D"/>
          <w:kern w:val="0"/>
          <w:sz w:val="24"/>
          <w:szCs w:val="24"/>
        </w:rPr>
        <w:t>Street Office</w:t>
      </w:r>
      <w:r w:rsidRPr="0034276B">
        <w:rPr>
          <w:rFonts w:ascii="Arial" w:eastAsia="仿宋" w:hAnsi="Arial" w:cs="Arial"/>
          <w:color w:val="0D0D0D"/>
          <w:kern w:val="0"/>
          <w:sz w:val="24"/>
          <w:szCs w:val="24"/>
        </w:rPr>
        <w:t xml:space="preserve">. 1 new finished product warehouse, 1 raw material warehouse, 1 packaging barrel warehouse will be newly built. The total warehouse area is 3,000 square meters, and some new shared facilities with 3,000 square meters such as a freezer room, a power distribution room, and a gas boiler room will be built. The company will shut down the PFOS production line and replaced by new product when the new plant is completed. </w:t>
      </w:r>
    </w:p>
    <w:p w:rsidR="00F46070" w:rsidRPr="0034276B" w:rsidRDefault="00D35587" w:rsidP="00D35587">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According to the survey, the construction of the new plant of Hubei Hengxin Chemical Company requires the acquisition of 3 mu of collective land of </w:t>
      </w:r>
      <w:proofErr w:type="spellStart"/>
      <w:r w:rsidRPr="0034276B">
        <w:rPr>
          <w:rFonts w:ascii="Arial" w:eastAsia="仿宋" w:hAnsi="Arial" w:cs="Arial"/>
          <w:color w:val="0D0D0D"/>
          <w:kern w:val="0"/>
          <w:sz w:val="24"/>
          <w:szCs w:val="24"/>
        </w:rPr>
        <w:t>Lin</w:t>
      </w:r>
      <w:r w:rsidR="009A29C0" w:rsidRPr="0034276B">
        <w:rPr>
          <w:rFonts w:ascii="Arial" w:eastAsia="仿宋" w:hAnsi="Arial" w:cs="Arial"/>
          <w:color w:val="0D0D0D"/>
          <w:kern w:val="0"/>
          <w:sz w:val="24"/>
          <w:szCs w:val="24"/>
        </w:rPr>
        <w:t>chu</w:t>
      </w:r>
      <w:proofErr w:type="spellEnd"/>
      <w:r w:rsidR="009A29C0" w:rsidRPr="0034276B">
        <w:rPr>
          <w:rFonts w:ascii="Arial" w:eastAsia="仿宋" w:hAnsi="Arial" w:cs="Arial"/>
          <w:color w:val="0D0D0D"/>
          <w:kern w:val="0"/>
          <w:sz w:val="24"/>
          <w:szCs w:val="24"/>
        </w:rPr>
        <w:t xml:space="preserve"> Village of </w:t>
      </w:r>
      <w:proofErr w:type="spellStart"/>
      <w:r w:rsidR="009A29C0" w:rsidRPr="0034276B">
        <w:rPr>
          <w:rFonts w:ascii="Arial" w:eastAsia="仿宋" w:hAnsi="Arial" w:cs="Arial"/>
          <w:color w:val="0D0D0D"/>
          <w:kern w:val="0"/>
          <w:sz w:val="24"/>
          <w:szCs w:val="24"/>
        </w:rPr>
        <w:t>Changjiangbu</w:t>
      </w:r>
      <w:proofErr w:type="spellEnd"/>
      <w:r w:rsidRPr="0034276B">
        <w:rPr>
          <w:rFonts w:ascii="Arial" w:eastAsia="仿宋" w:hAnsi="Arial" w:cs="Arial"/>
          <w:color w:val="0D0D0D"/>
          <w:kern w:val="0"/>
          <w:sz w:val="24"/>
          <w:szCs w:val="24"/>
        </w:rPr>
        <w:t xml:space="preserve"> </w:t>
      </w:r>
      <w:r w:rsidR="00C15BA6" w:rsidRPr="0034276B">
        <w:rPr>
          <w:rFonts w:ascii="Arial" w:eastAsia="仿宋" w:hAnsi="Arial" w:cs="Arial"/>
          <w:color w:val="0D0D0D"/>
          <w:kern w:val="0"/>
          <w:sz w:val="24"/>
          <w:szCs w:val="24"/>
        </w:rPr>
        <w:t>Street Office</w:t>
      </w:r>
      <w:r w:rsidRPr="0034276B">
        <w:rPr>
          <w:rFonts w:ascii="Arial" w:eastAsia="仿宋" w:hAnsi="Arial" w:cs="Arial"/>
          <w:color w:val="0D0D0D"/>
          <w:kern w:val="0"/>
          <w:sz w:val="24"/>
          <w:szCs w:val="24"/>
        </w:rPr>
        <w:t xml:space="preserve"> and 32.34 mu of land for 25 households, with a total land acquisition area of 35.34 mu</w:t>
      </w:r>
      <w:r w:rsidR="009A29C0" w:rsidRPr="0034276B">
        <w:rPr>
          <w:rFonts w:ascii="Arial" w:eastAsia="仿宋" w:hAnsi="Arial" w:cs="Arial"/>
          <w:color w:val="0D0D0D"/>
          <w:kern w:val="0"/>
          <w:sz w:val="24"/>
          <w:szCs w:val="24"/>
        </w:rPr>
        <w:t xml:space="preserve">. </w:t>
      </w:r>
      <w:r w:rsidRPr="0034276B">
        <w:rPr>
          <w:rFonts w:ascii="Arial" w:eastAsia="仿宋" w:hAnsi="Arial" w:cs="Arial"/>
          <w:color w:val="0D0D0D"/>
          <w:kern w:val="0"/>
          <w:sz w:val="24"/>
          <w:szCs w:val="24"/>
        </w:rPr>
        <w:t>It is necessary to relocate 16 graves and 2122 trees of different calibers. These trees are still unfamiliar shrubs, and no buildings need to be demolished. The types and quantities of land acquisition are shown in Table 2-1.</w:t>
      </w:r>
      <w:r w:rsidR="009A29C0" w:rsidRPr="0034276B">
        <w:rPr>
          <w:rFonts w:ascii="Arial" w:eastAsia="仿宋" w:hAnsi="Arial" w:cs="Arial"/>
          <w:color w:val="0D0D0D"/>
          <w:kern w:val="0"/>
          <w:sz w:val="24"/>
          <w:szCs w:val="24"/>
        </w:rPr>
        <w:t xml:space="preserve"> </w:t>
      </w:r>
    </w:p>
    <w:p w:rsidR="00FC43E8" w:rsidRPr="0034276B" w:rsidRDefault="009A29C0" w:rsidP="008A0A7D">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2-1 Types and quantities of land acquisition</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3"/>
        <w:gridCol w:w="1521"/>
        <w:gridCol w:w="709"/>
        <w:gridCol w:w="709"/>
        <w:gridCol w:w="850"/>
        <w:gridCol w:w="1276"/>
        <w:gridCol w:w="851"/>
        <w:gridCol w:w="850"/>
        <w:gridCol w:w="898"/>
      </w:tblGrid>
      <w:tr w:rsidR="007566CD" w:rsidRPr="0034276B" w:rsidTr="00F304E8">
        <w:trPr>
          <w:trHeight w:val="213"/>
          <w:jc w:val="center"/>
        </w:trPr>
        <w:tc>
          <w:tcPr>
            <w:tcW w:w="853" w:type="dxa"/>
            <w:vMerge w:val="restart"/>
            <w:vAlign w:val="center"/>
          </w:tcPr>
          <w:p w:rsidR="007566CD" w:rsidRPr="0034276B" w:rsidRDefault="009A29C0" w:rsidP="006A6EBD">
            <w:pPr>
              <w:spacing w:line="220" w:lineRule="exact"/>
              <w:jc w:val="center"/>
              <w:rPr>
                <w:rFonts w:ascii="Arial" w:eastAsia="仿宋" w:hAnsi="Arial" w:cs="Arial"/>
                <w:b/>
                <w:color w:val="0D0D0D"/>
                <w:kern w:val="0"/>
                <w:sz w:val="18"/>
                <w:szCs w:val="18"/>
              </w:rPr>
            </w:pPr>
            <w:r w:rsidRPr="0034276B">
              <w:rPr>
                <w:rFonts w:ascii="Arial" w:eastAsia="仿宋" w:hAnsi="Arial" w:cs="Arial"/>
                <w:color w:val="0D0D0D"/>
                <w:kern w:val="0"/>
                <w:sz w:val="18"/>
                <w:szCs w:val="18"/>
              </w:rPr>
              <w:t>Affected Village</w:t>
            </w:r>
          </w:p>
        </w:tc>
        <w:tc>
          <w:tcPr>
            <w:tcW w:w="1521" w:type="dxa"/>
            <w:vMerge w:val="restart"/>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Affected Households</w:t>
            </w:r>
          </w:p>
        </w:tc>
        <w:tc>
          <w:tcPr>
            <w:tcW w:w="2268" w:type="dxa"/>
            <w:gridSpan w:val="3"/>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Cultivated land</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mu</w:t>
            </w:r>
            <w:r w:rsidR="007566CD" w:rsidRPr="0034276B">
              <w:rPr>
                <w:rFonts w:ascii="Arial" w:eastAsia="仿宋" w:hAnsi="Arial" w:cs="Arial"/>
                <w:color w:val="0D0D0D"/>
                <w:kern w:val="0"/>
                <w:sz w:val="18"/>
                <w:szCs w:val="18"/>
              </w:rPr>
              <w:t>）</w:t>
            </w:r>
          </w:p>
        </w:tc>
        <w:tc>
          <w:tcPr>
            <w:tcW w:w="2127" w:type="dxa"/>
            <w:gridSpan w:val="2"/>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Non-cultivated land</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mu</w:t>
            </w:r>
            <w:r w:rsidR="007566CD" w:rsidRPr="0034276B">
              <w:rPr>
                <w:rFonts w:ascii="Arial" w:eastAsia="仿宋" w:hAnsi="Arial" w:cs="Arial"/>
                <w:color w:val="0D0D0D"/>
                <w:kern w:val="0"/>
                <w:sz w:val="18"/>
                <w:szCs w:val="18"/>
              </w:rPr>
              <w:t>）</w:t>
            </w:r>
          </w:p>
        </w:tc>
        <w:tc>
          <w:tcPr>
            <w:tcW w:w="1748" w:type="dxa"/>
            <w:gridSpan w:val="2"/>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Land attachment</w:t>
            </w:r>
          </w:p>
        </w:tc>
      </w:tr>
      <w:tr w:rsidR="00F304E8" w:rsidRPr="0034276B" w:rsidTr="00F304E8">
        <w:trPr>
          <w:jc w:val="center"/>
        </w:trPr>
        <w:tc>
          <w:tcPr>
            <w:tcW w:w="853" w:type="dxa"/>
            <w:vMerge/>
            <w:tcBorders>
              <w:bottom w:val="single" w:sz="12" w:space="0" w:color="auto"/>
            </w:tcBorders>
            <w:vAlign w:val="center"/>
          </w:tcPr>
          <w:p w:rsidR="007566CD" w:rsidRPr="0034276B" w:rsidRDefault="007566CD" w:rsidP="006A6EBD">
            <w:pPr>
              <w:spacing w:line="220" w:lineRule="exact"/>
              <w:jc w:val="center"/>
              <w:rPr>
                <w:rFonts w:ascii="Arial" w:eastAsia="仿宋" w:hAnsi="Arial" w:cs="Arial"/>
                <w:color w:val="0D0D0D"/>
                <w:kern w:val="0"/>
                <w:sz w:val="18"/>
                <w:szCs w:val="18"/>
              </w:rPr>
            </w:pPr>
          </w:p>
        </w:tc>
        <w:tc>
          <w:tcPr>
            <w:tcW w:w="1521" w:type="dxa"/>
            <w:vMerge/>
            <w:tcBorders>
              <w:bottom w:val="single" w:sz="12" w:space="0" w:color="auto"/>
            </w:tcBorders>
            <w:vAlign w:val="center"/>
          </w:tcPr>
          <w:p w:rsidR="007566CD" w:rsidRPr="0034276B" w:rsidRDefault="007566CD" w:rsidP="006A6EBD">
            <w:pPr>
              <w:spacing w:line="220" w:lineRule="exact"/>
              <w:jc w:val="center"/>
              <w:rPr>
                <w:rFonts w:ascii="Arial" w:eastAsia="仿宋" w:hAnsi="Arial" w:cs="Arial"/>
                <w:color w:val="0D0D0D"/>
                <w:kern w:val="0"/>
                <w:sz w:val="18"/>
                <w:szCs w:val="18"/>
              </w:rPr>
            </w:pPr>
          </w:p>
        </w:tc>
        <w:tc>
          <w:tcPr>
            <w:tcW w:w="709" w:type="dxa"/>
            <w:tcBorders>
              <w:bottom w:val="single" w:sz="12" w:space="0" w:color="auto"/>
            </w:tcBorders>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Paddy field</w:t>
            </w:r>
          </w:p>
        </w:tc>
        <w:tc>
          <w:tcPr>
            <w:tcW w:w="709" w:type="dxa"/>
            <w:tcBorders>
              <w:bottom w:val="single" w:sz="12" w:space="0" w:color="auto"/>
            </w:tcBorders>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Dry land</w:t>
            </w:r>
          </w:p>
        </w:tc>
        <w:tc>
          <w:tcPr>
            <w:tcW w:w="850" w:type="dxa"/>
            <w:tcBorders>
              <w:bottom w:val="single" w:sz="12" w:space="0" w:color="auto"/>
            </w:tcBorders>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Orchard</w:t>
            </w:r>
          </w:p>
        </w:tc>
        <w:tc>
          <w:tcPr>
            <w:tcW w:w="1276" w:type="dxa"/>
            <w:tcBorders>
              <w:bottom w:val="single" w:sz="12" w:space="0" w:color="auto"/>
            </w:tcBorders>
            <w:vAlign w:val="center"/>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Construction land</w:t>
            </w:r>
          </w:p>
        </w:tc>
        <w:tc>
          <w:tcPr>
            <w:tcW w:w="851" w:type="dxa"/>
            <w:tcBorders>
              <w:bottom w:val="single" w:sz="12" w:space="0" w:color="auto"/>
            </w:tcBorders>
            <w:vAlign w:val="center"/>
          </w:tcPr>
          <w:p w:rsidR="00F304E8"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Waste</w:t>
            </w:r>
          </w:p>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land</w:t>
            </w:r>
          </w:p>
        </w:tc>
        <w:tc>
          <w:tcPr>
            <w:tcW w:w="850" w:type="dxa"/>
            <w:tcBorders>
              <w:bottom w:val="single" w:sz="12" w:space="0" w:color="auto"/>
            </w:tcBorders>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Tomb</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each</w:t>
            </w:r>
            <w:r w:rsidR="007566CD" w:rsidRPr="0034276B">
              <w:rPr>
                <w:rFonts w:ascii="Arial" w:eastAsia="仿宋" w:hAnsi="Arial" w:cs="Arial"/>
                <w:color w:val="0D0D0D"/>
                <w:kern w:val="0"/>
                <w:sz w:val="18"/>
                <w:szCs w:val="18"/>
              </w:rPr>
              <w:t>）</w:t>
            </w:r>
          </w:p>
        </w:tc>
        <w:tc>
          <w:tcPr>
            <w:tcW w:w="898" w:type="dxa"/>
            <w:tcBorders>
              <w:bottom w:val="single" w:sz="12" w:space="0" w:color="auto"/>
            </w:tcBorders>
          </w:tcPr>
          <w:p w:rsidR="007566C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Tree</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each</w:t>
            </w:r>
            <w:r w:rsidR="007566CD" w:rsidRPr="0034276B">
              <w:rPr>
                <w:rFonts w:ascii="Arial" w:eastAsia="仿宋" w:hAnsi="Arial" w:cs="Arial"/>
                <w:color w:val="0D0D0D"/>
                <w:kern w:val="0"/>
                <w:sz w:val="18"/>
                <w:szCs w:val="18"/>
              </w:rPr>
              <w:t>）</w:t>
            </w:r>
          </w:p>
        </w:tc>
      </w:tr>
      <w:tr w:rsidR="00F304E8" w:rsidRPr="0034276B" w:rsidTr="00F304E8">
        <w:trPr>
          <w:jc w:val="center"/>
        </w:trPr>
        <w:tc>
          <w:tcPr>
            <w:tcW w:w="853" w:type="dxa"/>
            <w:vMerge w:val="restart"/>
            <w:tcBorders>
              <w:top w:val="single" w:sz="12" w:space="0" w:color="auto"/>
              <w:bottom w:val="single" w:sz="6" w:space="0" w:color="auto"/>
            </w:tcBorders>
            <w:vAlign w:val="center"/>
          </w:tcPr>
          <w:p w:rsidR="00C027FD" w:rsidRPr="0034276B" w:rsidRDefault="009A29C0" w:rsidP="006A6EBD">
            <w:pPr>
              <w:spacing w:line="220" w:lineRule="exact"/>
              <w:jc w:val="center"/>
              <w:rPr>
                <w:rFonts w:ascii="Arial" w:eastAsia="仿宋" w:hAnsi="Arial" w:cs="Arial"/>
                <w:color w:val="0D0D0D"/>
                <w:kern w:val="0"/>
                <w:sz w:val="18"/>
                <w:szCs w:val="18"/>
              </w:rPr>
            </w:pPr>
            <w:proofErr w:type="spellStart"/>
            <w:r w:rsidRPr="0034276B">
              <w:rPr>
                <w:rFonts w:ascii="Arial" w:eastAsia="仿宋" w:hAnsi="Arial" w:cs="Arial"/>
                <w:color w:val="0D0D0D"/>
                <w:kern w:val="0"/>
                <w:sz w:val="18"/>
                <w:szCs w:val="18"/>
              </w:rPr>
              <w:t>Linchu</w:t>
            </w:r>
            <w:proofErr w:type="spellEnd"/>
            <w:r w:rsidRPr="0034276B">
              <w:rPr>
                <w:rFonts w:ascii="Arial" w:eastAsia="仿宋" w:hAnsi="Arial" w:cs="Arial"/>
                <w:color w:val="0D0D0D"/>
                <w:kern w:val="0"/>
                <w:sz w:val="18"/>
                <w:szCs w:val="18"/>
              </w:rPr>
              <w:t xml:space="preserve"> Village</w:t>
            </w:r>
          </w:p>
        </w:tc>
        <w:tc>
          <w:tcPr>
            <w:tcW w:w="1521" w:type="dxa"/>
            <w:tcBorders>
              <w:top w:val="single" w:sz="12" w:space="0" w:color="auto"/>
              <w:bottom w:val="single" w:sz="6" w:space="0" w:color="auto"/>
            </w:tcBorders>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Damao</w:t>
            </w:r>
            <w:proofErr w:type="spellEnd"/>
          </w:p>
        </w:tc>
        <w:tc>
          <w:tcPr>
            <w:tcW w:w="709"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1.13</w:t>
            </w:r>
          </w:p>
        </w:tc>
        <w:tc>
          <w:tcPr>
            <w:tcW w:w="709"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Borders>
              <w:top w:val="single" w:sz="12" w:space="0" w:color="auto"/>
              <w:bottom w:val="single" w:sz="6" w:space="0" w:color="auto"/>
            </w:tcBorders>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tcBorders>
              <w:top w:val="single" w:sz="12" w:space="0" w:color="auto"/>
              <w:bottom w:val="single" w:sz="6" w:space="0" w:color="auto"/>
            </w:tcBorders>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67</w:t>
            </w:r>
          </w:p>
        </w:tc>
      </w:tr>
      <w:tr w:rsidR="00F304E8" w:rsidRPr="0034276B" w:rsidTr="00F304E8">
        <w:trPr>
          <w:jc w:val="center"/>
        </w:trPr>
        <w:tc>
          <w:tcPr>
            <w:tcW w:w="853" w:type="dxa"/>
            <w:vMerge/>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tcBorders>
              <w:top w:val="single" w:sz="6" w:space="0" w:color="auto"/>
            </w:tcBorders>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w:t>
            </w:r>
            <w:proofErr w:type="spellEnd"/>
          </w:p>
        </w:tc>
        <w:tc>
          <w:tcPr>
            <w:tcW w:w="709" w:type="dxa"/>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1.13</w:t>
            </w:r>
          </w:p>
        </w:tc>
        <w:tc>
          <w:tcPr>
            <w:tcW w:w="709" w:type="dxa"/>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tcBorders>
              <w:top w:val="single" w:sz="6" w:space="0" w:color="auto"/>
            </w:tcBorders>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Borders>
              <w:top w:val="single" w:sz="6" w:space="0" w:color="auto"/>
            </w:tcBorders>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tcBorders>
              <w:top w:val="single" w:sz="6" w:space="0" w:color="auto"/>
            </w:tcBorders>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68</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Weihua</w:t>
            </w:r>
            <w:proofErr w:type="spellEnd"/>
            <w:r w:rsidRPr="0034276B">
              <w:rPr>
                <w:rFonts w:ascii="Arial" w:eastAsia="仿宋" w:hAnsi="Arial" w:cs="Arial"/>
                <w:color w:val="0D0D0D"/>
                <w:kern w:val="0"/>
                <w:sz w:val="18"/>
                <w:szCs w:val="18"/>
              </w:rPr>
              <w:t xml:space="preserve"> </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1.13</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69</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Yucai</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110</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Wanghua</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107</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Yuxiong</w:t>
            </w:r>
            <w:proofErr w:type="spellEnd"/>
            <w:r w:rsidRPr="0034276B">
              <w:rPr>
                <w:rFonts w:ascii="Arial" w:eastAsia="仿宋" w:hAnsi="Arial" w:cs="Arial"/>
                <w:color w:val="0D0D0D"/>
                <w:kern w:val="0"/>
                <w:sz w:val="18"/>
                <w:szCs w:val="18"/>
              </w:rPr>
              <w:t xml:space="preserve"> </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108</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Xingzhong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Zheng </w:t>
            </w:r>
            <w:proofErr w:type="spellStart"/>
            <w:r w:rsidRPr="0034276B">
              <w:rPr>
                <w:rFonts w:ascii="Arial" w:eastAsia="仿宋" w:hAnsi="Arial" w:cs="Arial"/>
                <w:color w:val="0D0D0D"/>
                <w:kern w:val="0"/>
                <w:sz w:val="18"/>
                <w:szCs w:val="18"/>
              </w:rPr>
              <w:t>Guigui</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0.90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53</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Weiming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1.20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72</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Yuhua</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1.20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71</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Guanting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Lichao</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0.75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45</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Dayang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91</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Hanfu</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3.00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178</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9A29C0"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Fengshun</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98</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Xionghong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Shantao</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87</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Sifu</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1.35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80</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Jinquan</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2.25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134</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Huowei</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Guoqi</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0.45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32</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Guansheng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0.45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31</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Guandian</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0.45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31</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Huoping</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0.45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27</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Dingyou</w:t>
            </w:r>
            <w:proofErr w:type="spellEnd"/>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0.45</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28</w:t>
            </w:r>
          </w:p>
        </w:tc>
      </w:tr>
      <w:tr w:rsidR="00F304E8" w:rsidRPr="0034276B" w:rsidTr="00111195">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6A6EB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V</w:t>
            </w:r>
            <w:r w:rsidR="00F304E8" w:rsidRPr="0034276B">
              <w:rPr>
                <w:rFonts w:ascii="Arial" w:eastAsia="仿宋" w:hAnsi="Arial" w:cs="Arial"/>
                <w:color w:val="0D0D0D"/>
                <w:kern w:val="0"/>
                <w:sz w:val="18"/>
                <w:szCs w:val="18"/>
              </w:rPr>
              <w:t>illage</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178</w:t>
            </w:r>
          </w:p>
        </w:tc>
      </w:tr>
      <w:tr w:rsidR="00F304E8" w:rsidRPr="0034276B" w:rsidTr="00F304E8">
        <w:trPr>
          <w:jc w:val="center"/>
        </w:trPr>
        <w:tc>
          <w:tcPr>
            <w:tcW w:w="853" w:type="dxa"/>
            <w:vMerge/>
            <w:vAlign w:val="center"/>
          </w:tcPr>
          <w:p w:rsidR="00C027FD" w:rsidRPr="0034276B" w:rsidRDefault="00C027FD" w:rsidP="006A6EBD">
            <w:pPr>
              <w:spacing w:line="220" w:lineRule="exact"/>
              <w:jc w:val="center"/>
              <w:rPr>
                <w:rFonts w:ascii="Arial" w:eastAsia="仿宋" w:hAnsi="Arial" w:cs="Arial"/>
                <w:color w:val="0D0D0D"/>
                <w:kern w:val="0"/>
                <w:sz w:val="18"/>
                <w:szCs w:val="18"/>
              </w:rPr>
            </w:pPr>
          </w:p>
        </w:tc>
        <w:tc>
          <w:tcPr>
            <w:tcW w:w="1521" w:type="dxa"/>
            <w:vAlign w:val="center"/>
          </w:tcPr>
          <w:p w:rsidR="00C027FD" w:rsidRPr="0034276B" w:rsidRDefault="00F304E8"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Total </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32.34</w:t>
            </w:r>
          </w:p>
        </w:tc>
        <w:tc>
          <w:tcPr>
            <w:tcW w:w="709"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50"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1276"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1" w:type="dxa"/>
            <w:vAlign w:val="center"/>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850" w:type="dxa"/>
          </w:tcPr>
          <w:p w:rsidR="00C027FD" w:rsidRPr="0034276B" w:rsidRDefault="00C027FD"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w:t>
            </w:r>
          </w:p>
        </w:tc>
        <w:tc>
          <w:tcPr>
            <w:tcW w:w="898" w:type="dxa"/>
            <w:vAlign w:val="center"/>
          </w:tcPr>
          <w:p w:rsidR="00C027FD" w:rsidRPr="0034276B" w:rsidRDefault="00C027FD" w:rsidP="006A6EBD">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2122</w:t>
            </w:r>
          </w:p>
        </w:tc>
      </w:tr>
    </w:tbl>
    <w:p w:rsidR="00FC43E8" w:rsidRPr="0034276B" w:rsidRDefault="004D7EBD" w:rsidP="007566CD">
      <w:pPr>
        <w:pStyle w:val="Heading2"/>
        <w:jc w:val="left"/>
        <w:rPr>
          <w:rFonts w:ascii="Arial" w:eastAsia="Arial Unicode MS" w:hAnsi="Arial" w:cs="Arial"/>
          <w:sz w:val="30"/>
          <w:szCs w:val="30"/>
        </w:rPr>
      </w:pPr>
      <w:bookmarkStart w:id="14" w:name="_Toc11588042"/>
      <w:r w:rsidRPr="0034276B">
        <w:rPr>
          <w:rFonts w:ascii="Arial" w:eastAsia="Arial Unicode MS" w:hAnsi="Arial" w:cs="Arial"/>
          <w:sz w:val="30"/>
          <w:szCs w:val="30"/>
        </w:rPr>
        <w:t>2-4</w:t>
      </w:r>
      <w:r w:rsidR="007566CD" w:rsidRPr="0034276B">
        <w:rPr>
          <w:rFonts w:ascii="Arial" w:eastAsia="Arial Unicode MS" w:hAnsi="Arial" w:cs="Arial"/>
          <w:sz w:val="30"/>
          <w:szCs w:val="30"/>
        </w:rPr>
        <w:t xml:space="preserve"> </w:t>
      </w:r>
      <w:r w:rsidR="00333A1C" w:rsidRPr="0034276B">
        <w:rPr>
          <w:rFonts w:ascii="Arial" w:eastAsia="Arial Unicode MS" w:hAnsi="Arial" w:cs="Arial"/>
          <w:sz w:val="30"/>
          <w:szCs w:val="30"/>
        </w:rPr>
        <w:t>Analysis of Land Acquisition Type and Impact Degree</w:t>
      </w:r>
      <w:bookmarkEnd w:id="14"/>
    </w:p>
    <w:p w:rsidR="00FC43E8" w:rsidRPr="0034276B" w:rsidRDefault="00F304E8" w:rsidP="00F304E8">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According to the site survey of the occupied land, when the land occupied by the new plant of Hubei Hengxin Chemical Company was originally contracted to the farmers, it was also identified as cultivated land. However, most of the village labor force has been transferred to the non-agricultural sector for employment. The area has also been planned to be chemical industrial park. The original land is only 2.5 acres and is still being cultivated. Other land is no longer cultivated and has evolved into a shrub land. The current status of occupied land is shown in Figure 2-1 and Figure 2-2</w:t>
      </w:r>
      <w:r w:rsidR="00835BD4" w:rsidRPr="0034276B">
        <w:rPr>
          <w:rFonts w:ascii="Arial" w:eastAsia="仿宋" w:hAnsi="Arial" w:cs="Arial"/>
          <w:color w:val="0D0D0D"/>
          <w:kern w:val="0"/>
          <w:sz w:val="24"/>
          <w:szCs w:val="24"/>
        </w:rPr>
        <w:t xml:space="preserve">. </w:t>
      </w:r>
    </w:p>
    <w:p w:rsidR="00333A1C" w:rsidRPr="0034276B" w:rsidRDefault="00333A1C" w:rsidP="00F304E8">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According to the survey, there are 309 households in </w:t>
      </w:r>
      <w:proofErr w:type="spellStart"/>
      <w:r w:rsidRPr="0034276B">
        <w:rPr>
          <w:rFonts w:ascii="Arial" w:eastAsia="仿宋" w:hAnsi="Arial" w:cs="Arial"/>
          <w:color w:val="0D0D0D"/>
          <w:kern w:val="0"/>
          <w:sz w:val="24"/>
          <w:szCs w:val="24"/>
        </w:rPr>
        <w:t>Linchu</w:t>
      </w:r>
      <w:proofErr w:type="spellEnd"/>
      <w:r w:rsidRPr="0034276B">
        <w:rPr>
          <w:rFonts w:ascii="Arial" w:eastAsia="仿宋" w:hAnsi="Arial" w:cs="Arial"/>
          <w:color w:val="0D0D0D"/>
          <w:kern w:val="0"/>
          <w:sz w:val="24"/>
          <w:szCs w:val="24"/>
        </w:rPr>
        <w:t xml:space="preserve"> Village with a population of 1,556, an area of 1,143 mu of arable land, 57 Mu of forest land, 62 mu of water surface, and 0.74 Mu of cultivated land per capita. Among the 860 laborers, the number of migrant workers is 650. The proportion of agricultural income in the whole village to total income is about 5%. The requisition of 35.34 mu of cultivated land only accounts for 2.83% of the cultivated land in the village. Moreover, of the land currently requisitioned, only 2.5 Mu is still being cultivated, and the other 32.84 Mu of land is already shrub land, and 95% of the income of affected households comes from the non-agricultural sector (Table 2-2).The impact of land acquisition on the income of local residents is small.</w:t>
      </w:r>
    </w:p>
    <w:p w:rsidR="00FC43E8" w:rsidRPr="0034276B" w:rsidRDefault="00723793" w:rsidP="0057429F">
      <w:pPr>
        <w:spacing w:line="360" w:lineRule="auto"/>
        <w:rPr>
          <w:rFonts w:ascii="Arial" w:eastAsia="仿宋" w:hAnsi="Arial" w:cs="Arial"/>
          <w:color w:val="0D0D0D"/>
          <w:kern w:val="0"/>
          <w:sz w:val="24"/>
          <w:szCs w:val="24"/>
        </w:rPr>
      </w:pPr>
      <w:r w:rsidRPr="0034276B">
        <w:rPr>
          <w:rFonts w:ascii="Arial" w:eastAsia="仿宋" w:hAnsi="Arial" w:cs="Arial"/>
          <w:noProof/>
          <w:color w:val="0D0D0D"/>
          <w:kern w:val="0"/>
          <w:sz w:val="24"/>
          <w:szCs w:val="24"/>
        </w:rPr>
        <w:drawing>
          <wp:anchor distT="0" distB="0" distL="114300" distR="114300" simplePos="0" relativeHeight="251651072" behindDoc="0" locked="0" layoutInCell="1" allowOverlap="1">
            <wp:simplePos x="0" y="0"/>
            <wp:positionH relativeFrom="column">
              <wp:posOffset>2800350</wp:posOffset>
            </wp:positionH>
            <wp:positionV relativeFrom="paragraph">
              <wp:posOffset>38100</wp:posOffset>
            </wp:positionV>
            <wp:extent cx="2663190" cy="2301240"/>
            <wp:effectExtent l="19050" t="0" r="3810" b="0"/>
            <wp:wrapNone/>
            <wp:docPr id="3" name="图片 2" descr="C:\Users\dell\Documents\Tencent Files\1091766996\FileRecv\MobileFile\IMG201905071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Tencent Files\1091766996\FileRecv\MobileFile\IMG20190507111855.jpg"/>
                    <pic:cNvPicPr>
                      <a:picLocks noChangeAspect="1" noChangeArrowheads="1"/>
                    </pic:cNvPicPr>
                  </pic:nvPicPr>
                  <pic:blipFill>
                    <a:blip r:embed="rId12" cstate="print"/>
                    <a:srcRect/>
                    <a:stretch>
                      <a:fillRect/>
                    </a:stretch>
                  </pic:blipFill>
                  <pic:spPr bwMode="auto">
                    <a:xfrm>
                      <a:off x="0" y="0"/>
                      <a:ext cx="2663190" cy="2301240"/>
                    </a:xfrm>
                    <a:prstGeom prst="rect">
                      <a:avLst/>
                    </a:prstGeom>
                    <a:noFill/>
                    <a:ln w="9525">
                      <a:noFill/>
                      <a:miter lim="800000"/>
                      <a:headEnd/>
                      <a:tailEnd/>
                    </a:ln>
                  </pic:spPr>
                </pic:pic>
              </a:graphicData>
            </a:graphic>
          </wp:anchor>
        </w:drawing>
      </w:r>
      <w:r w:rsidR="0057429F" w:rsidRPr="0034276B">
        <w:rPr>
          <w:rFonts w:ascii="Arial" w:eastAsia="仿宋" w:hAnsi="Arial" w:cs="Arial"/>
          <w:noProof/>
          <w:color w:val="0D0D0D"/>
          <w:kern w:val="0"/>
          <w:sz w:val="24"/>
          <w:szCs w:val="24"/>
        </w:rPr>
        <w:drawing>
          <wp:inline distT="0" distB="0" distL="0" distR="0">
            <wp:extent cx="2724150" cy="2300288"/>
            <wp:effectExtent l="19050" t="0" r="0" b="0"/>
            <wp:docPr id="2" name="图片 1" descr="C:\Users\dell\Documents\Tencent Files\1091766996\FileRecv\MobileFile\IMG2019050711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encent Files\1091766996\FileRecv\MobileFile\IMG20190507111850.jpg"/>
                    <pic:cNvPicPr>
                      <a:picLocks noChangeAspect="1" noChangeArrowheads="1"/>
                    </pic:cNvPicPr>
                  </pic:nvPicPr>
                  <pic:blipFill>
                    <a:blip r:embed="rId13" cstate="print"/>
                    <a:srcRect/>
                    <a:stretch>
                      <a:fillRect/>
                    </a:stretch>
                  </pic:blipFill>
                  <pic:spPr bwMode="auto">
                    <a:xfrm>
                      <a:off x="0" y="0"/>
                      <a:ext cx="2727718" cy="2303301"/>
                    </a:xfrm>
                    <a:prstGeom prst="rect">
                      <a:avLst/>
                    </a:prstGeom>
                    <a:noFill/>
                    <a:ln w="9525">
                      <a:noFill/>
                      <a:miter lim="800000"/>
                      <a:headEnd/>
                      <a:tailEnd/>
                    </a:ln>
                  </pic:spPr>
                </pic:pic>
              </a:graphicData>
            </a:graphic>
          </wp:inline>
        </w:drawing>
      </w:r>
    </w:p>
    <w:p w:rsidR="006A6EBD" w:rsidRPr="0034276B" w:rsidRDefault="00835BD4" w:rsidP="00333A1C">
      <w:pPr>
        <w:spacing w:line="360" w:lineRule="auto"/>
        <w:ind w:right="480"/>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Figure 2-1 Status of the acquired land</w:t>
      </w:r>
    </w:p>
    <w:p w:rsidR="0057429F" w:rsidRPr="0034276B" w:rsidRDefault="00723793" w:rsidP="0057429F">
      <w:pPr>
        <w:spacing w:line="360" w:lineRule="auto"/>
        <w:rPr>
          <w:rFonts w:ascii="Arial" w:eastAsia="仿宋" w:hAnsi="Arial" w:cs="Arial"/>
          <w:color w:val="0D0D0D"/>
          <w:kern w:val="0"/>
          <w:sz w:val="24"/>
          <w:szCs w:val="24"/>
        </w:rPr>
      </w:pPr>
      <w:r w:rsidRPr="0034276B">
        <w:rPr>
          <w:rFonts w:ascii="Arial" w:eastAsia="仿宋" w:hAnsi="Arial" w:cs="Arial"/>
          <w:noProof/>
          <w:color w:val="0D0D0D"/>
          <w:kern w:val="0"/>
          <w:sz w:val="24"/>
          <w:szCs w:val="24"/>
        </w:rPr>
        <w:drawing>
          <wp:anchor distT="0" distB="0" distL="114300" distR="114300" simplePos="0" relativeHeight="251657216" behindDoc="0" locked="0" layoutInCell="1" allowOverlap="1">
            <wp:simplePos x="0" y="0"/>
            <wp:positionH relativeFrom="column">
              <wp:posOffset>2800350</wp:posOffset>
            </wp:positionH>
            <wp:positionV relativeFrom="paragraph">
              <wp:posOffset>7620</wp:posOffset>
            </wp:positionV>
            <wp:extent cx="2667000" cy="2354580"/>
            <wp:effectExtent l="19050" t="0" r="0" b="0"/>
            <wp:wrapNone/>
            <wp:docPr id="5" name="图片 4" descr="C:\Users\dell\Documents\Tencent Files\1091766996\FileRecv\MobileFile\IMG20190507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Tencent Files\1091766996\FileRecv\MobileFile\IMG20190507111947.jpg"/>
                    <pic:cNvPicPr>
                      <a:picLocks noChangeAspect="1" noChangeArrowheads="1"/>
                    </pic:cNvPicPr>
                  </pic:nvPicPr>
                  <pic:blipFill>
                    <a:blip r:embed="rId14" cstate="print"/>
                    <a:srcRect/>
                    <a:stretch>
                      <a:fillRect/>
                    </a:stretch>
                  </pic:blipFill>
                  <pic:spPr bwMode="auto">
                    <a:xfrm>
                      <a:off x="0" y="0"/>
                      <a:ext cx="2667000" cy="2354580"/>
                    </a:xfrm>
                    <a:prstGeom prst="rect">
                      <a:avLst/>
                    </a:prstGeom>
                    <a:noFill/>
                    <a:ln w="9525">
                      <a:noFill/>
                      <a:miter lim="800000"/>
                      <a:headEnd/>
                      <a:tailEnd/>
                    </a:ln>
                  </pic:spPr>
                </pic:pic>
              </a:graphicData>
            </a:graphic>
          </wp:anchor>
        </w:drawing>
      </w:r>
      <w:r w:rsidR="0057429F" w:rsidRPr="0034276B">
        <w:rPr>
          <w:rFonts w:ascii="Arial" w:eastAsia="仿宋" w:hAnsi="Arial" w:cs="Arial"/>
          <w:noProof/>
          <w:color w:val="0D0D0D"/>
          <w:kern w:val="0"/>
          <w:sz w:val="24"/>
          <w:szCs w:val="24"/>
        </w:rPr>
        <w:drawing>
          <wp:inline distT="0" distB="0" distL="0" distR="0">
            <wp:extent cx="2724150" cy="2354580"/>
            <wp:effectExtent l="19050" t="0" r="0" b="0"/>
            <wp:docPr id="4" name="图片 3" descr="C:\Users\dell\Documents\Tencent Files\1091766996\FileRecv\MobileFile\IMG20190507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Tencent Files\1091766996\FileRecv\MobileFile\IMG20190507111958.jpg"/>
                    <pic:cNvPicPr>
                      <a:picLocks noChangeAspect="1" noChangeArrowheads="1"/>
                    </pic:cNvPicPr>
                  </pic:nvPicPr>
                  <pic:blipFill>
                    <a:blip r:embed="rId15" cstate="print"/>
                    <a:srcRect/>
                    <a:stretch>
                      <a:fillRect/>
                    </a:stretch>
                  </pic:blipFill>
                  <pic:spPr bwMode="auto">
                    <a:xfrm>
                      <a:off x="0" y="0"/>
                      <a:ext cx="2724806" cy="2355147"/>
                    </a:xfrm>
                    <a:prstGeom prst="rect">
                      <a:avLst/>
                    </a:prstGeom>
                    <a:noFill/>
                    <a:ln w="9525">
                      <a:noFill/>
                      <a:miter lim="800000"/>
                      <a:headEnd/>
                      <a:tailEnd/>
                    </a:ln>
                  </pic:spPr>
                </pic:pic>
              </a:graphicData>
            </a:graphic>
          </wp:inline>
        </w:drawing>
      </w:r>
    </w:p>
    <w:p w:rsidR="002A2848" w:rsidRPr="0034276B" w:rsidRDefault="00723793" w:rsidP="006A6EBD">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图</w:t>
      </w:r>
      <w:r w:rsidRPr="0034276B">
        <w:rPr>
          <w:rFonts w:ascii="Arial" w:eastAsia="仿宋" w:hAnsi="Arial" w:cs="Arial"/>
          <w:color w:val="0D0D0D"/>
          <w:kern w:val="0"/>
          <w:sz w:val="24"/>
          <w:szCs w:val="24"/>
        </w:rPr>
        <w:t>2-</w:t>
      </w:r>
      <w:r w:rsidR="00665ED7" w:rsidRPr="0034276B">
        <w:rPr>
          <w:rFonts w:ascii="Arial" w:eastAsia="仿宋" w:hAnsi="Arial" w:cs="Arial"/>
          <w:color w:val="0D0D0D"/>
          <w:kern w:val="0"/>
          <w:sz w:val="24"/>
          <w:szCs w:val="24"/>
        </w:rPr>
        <w:t>2</w:t>
      </w:r>
      <w:r w:rsidRPr="0034276B">
        <w:rPr>
          <w:rFonts w:ascii="Arial" w:eastAsia="仿宋" w:hAnsi="Arial" w:cs="Arial"/>
          <w:color w:val="0D0D0D"/>
          <w:kern w:val="0"/>
          <w:sz w:val="24"/>
          <w:szCs w:val="24"/>
        </w:rPr>
        <w:t xml:space="preserve"> </w:t>
      </w:r>
      <w:r w:rsidR="00835BD4" w:rsidRPr="0034276B">
        <w:rPr>
          <w:rFonts w:ascii="Arial" w:eastAsia="仿宋" w:hAnsi="Arial" w:cs="Arial"/>
          <w:color w:val="0D0D0D"/>
          <w:kern w:val="0"/>
          <w:sz w:val="24"/>
          <w:szCs w:val="24"/>
        </w:rPr>
        <w:t>Status of the acquired land</w:t>
      </w:r>
    </w:p>
    <w:p w:rsidR="00333A1C" w:rsidRPr="0034276B" w:rsidRDefault="00333A1C" w:rsidP="00EF540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In summary, the area of land acquisition for this project is only 35.34 Mu, and only 2.5 mu of cultivated land is still being cultivated. The impact of land acquisition on the income of affected households is extremely slight. There are 25 households affected by land acquisition and 150 affected people. According to the World Bank's OP4.12 on involuntary resettlement and the “China PFOS Priority Industry Reduction and Phase-out Project” and the “Environmental and Social Safeguard Framework”, </w:t>
      </w:r>
      <w:r w:rsidR="00EF540F" w:rsidRPr="0034276B">
        <w:rPr>
          <w:rFonts w:ascii="Arial" w:eastAsia="仿宋" w:hAnsi="Arial" w:cs="Arial"/>
          <w:color w:val="0D0D0D"/>
          <w:kern w:val="0"/>
          <w:sz w:val="24"/>
          <w:szCs w:val="24"/>
        </w:rPr>
        <w:t xml:space="preserve">this project is a minor impact project. </w:t>
      </w:r>
    </w:p>
    <w:p w:rsidR="00011638" w:rsidRPr="0034276B" w:rsidRDefault="004D7EBD" w:rsidP="00011638">
      <w:pPr>
        <w:pStyle w:val="Heading2"/>
        <w:jc w:val="left"/>
        <w:rPr>
          <w:rFonts w:ascii="Arial" w:eastAsia="Arial Unicode MS" w:hAnsi="Arial" w:cs="Arial"/>
          <w:sz w:val="30"/>
          <w:szCs w:val="30"/>
        </w:rPr>
      </w:pPr>
      <w:bookmarkStart w:id="15" w:name="_Toc11588043"/>
      <w:r w:rsidRPr="0034276B">
        <w:rPr>
          <w:rFonts w:ascii="Arial" w:eastAsia="Arial Unicode MS" w:hAnsi="Arial" w:cs="Arial"/>
          <w:sz w:val="30"/>
          <w:szCs w:val="30"/>
        </w:rPr>
        <w:t>2-5</w:t>
      </w:r>
      <w:r w:rsidR="00AC2A2E" w:rsidRPr="0034276B">
        <w:rPr>
          <w:rFonts w:ascii="Arial" w:eastAsia="Arial Unicode MS" w:hAnsi="Arial" w:cs="Arial"/>
          <w:sz w:val="30"/>
          <w:szCs w:val="30"/>
        </w:rPr>
        <w:t xml:space="preserve"> Affected Households and Population by the Project</w:t>
      </w:r>
      <w:bookmarkEnd w:id="15"/>
    </w:p>
    <w:p w:rsidR="00333A1C" w:rsidRPr="0034276B" w:rsidRDefault="00AC2A2E" w:rsidP="00EF540F">
      <w:pPr>
        <w:spacing w:line="360" w:lineRule="auto"/>
        <w:ind w:firstLine="468"/>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There are 25 households affected by land acquisition, and 150 affected people, including 82 males and 68 females. From the income source structure of affected households, the income of affected households mainly comes from non-agricultural income, and the proportion of agricultural income to total household income is 2.71% on average. </w:t>
      </w:r>
      <w:r w:rsidR="003B6B64" w:rsidRPr="0034276B">
        <w:rPr>
          <w:rFonts w:ascii="Arial" w:eastAsia="仿宋" w:hAnsi="Arial" w:cs="Arial"/>
          <w:color w:val="0D0D0D"/>
          <w:kern w:val="0"/>
          <w:sz w:val="24"/>
          <w:szCs w:val="24"/>
        </w:rPr>
        <w:t xml:space="preserve">The majority of household agricultural income accounts for less than 5% of total household income (Table 2-2). </w:t>
      </w:r>
      <w:r w:rsidRPr="0034276B">
        <w:rPr>
          <w:rFonts w:ascii="Arial" w:eastAsia="仿宋" w:hAnsi="Arial" w:cs="Arial"/>
          <w:color w:val="0D0D0D"/>
          <w:kern w:val="0"/>
          <w:sz w:val="24"/>
          <w:szCs w:val="24"/>
        </w:rPr>
        <w:t>The impact of land acquisition on the income of affected families is small.</w:t>
      </w:r>
      <w:r w:rsidR="003B6B64" w:rsidRPr="0034276B">
        <w:rPr>
          <w:rFonts w:ascii="Arial" w:eastAsia="仿宋" w:hAnsi="Arial" w:cs="Arial"/>
          <w:color w:val="0D0D0D"/>
          <w:kern w:val="0"/>
          <w:sz w:val="24"/>
          <w:szCs w:val="24"/>
        </w:rPr>
        <w:t xml:space="preserve"> </w:t>
      </w:r>
    </w:p>
    <w:p w:rsidR="00E8447C" w:rsidRPr="0034276B" w:rsidRDefault="007A4355" w:rsidP="00E8447C">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2-2 The affected households and population and its income source</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77"/>
        <w:gridCol w:w="1533"/>
        <w:gridCol w:w="617"/>
        <w:gridCol w:w="688"/>
        <w:gridCol w:w="817"/>
        <w:gridCol w:w="1138"/>
        <w:gridCol w:w="1471"/>
        <w:gridCol w:w="1381"/>
      </w:tblGrid>
      <w:tr w:rsidR="00BD0E9E" w:rsidRPr="0034276B" w:rsidTr="006A6EBD">
        <w:trPr>
          <w:trHeight w:val="213"/>
          <w:jc w:val="center"/>
        </w:trPr>
        <w:tc>
          <w:tcPr>
            <w:tcW w:w="853" w:type="dxa"/>
            <w:vMerge w:val="restart"/>
            <w:vAlign w:val="center"/>
          </w:tcPr>
          <w:p w:rsidR="00BD0E9E" w:rsidRPr="0034276B" w:rsidRDefault="007A4355" w:rsidP="00E8447C">
            <w:pPr>
              <w:spacing w:line="220" w:lineRule="exact"/>
              <w:jc w:val="center"/>
              <w:rPr>
                <w:rFonts w:ascii="Arial" w:eastAsia="仿宋" w:hAnsi="Arial" w:cs="Arial"/>
                <w:b/>
                <w:color w:val="0D0D0D"/>
                <w:kern w:val="0"/>
                <w:sz w:val="18"/>
                <w:szCs w:val="18"/>
              </w:rPr>
            </w:pPr>
            <w:r w:rsidRPr="0034276B">
              <w:rPr>
                <w:rFonts w:ascii="Arial" w:eastAsia="仿宋" w:hAnsi="Arial" w:cs="Arial"/>
                <w:color w:val="0D0D0D"/>
                <w:kern w:val="0"/>
                <w:sz w:val="18"/>
                <w:szCs w:val="18"/>
              </w:rPr>
              <w:t>Affected Village</w:t>
            </w:r>
          </w:p>
        </w:tc>
        <w:tc>
          <w:tcPr>
            <w:tcW w:w="1589" w:type="dxa"/>
            <w:vMerge w:val="restart"/>
            <w:vAlign w:val="center"/>
          </w:tcPr>
          <w:p w:rsidR="00BD0E9E"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Affected Household</w:t>
            </w:r>
          </w:p>
        </w:tc>
        <w:tc>
          <w:tcPr>
            <w:tcW w:w="2126" w:type="dxa"/>
            <w:gridSpan w:val="3"/>
            <w:vAlign w:val="center"/>
          </w:tcPr>
          <w:p w:rsidR="00BD0E9E"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Affected population</w:t>
            </w:r>
          </w:p>
        </w:tc>
        <w:tc>
          <w:tcPr>
            <w:tcW w:w="4032" w:type="dxa"/>
            <w:gridSpan w:val="3"/>
            <w:vAlign w:val="center"/>
          </w:tcPr>
          <w:p w:rsidR="00BD0E9E"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Annual income of affected households</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RMB</w:t>
            </w:r>
            <w:r w:rsidR="00BD0E9E" w:rsidRPr="0034276B">
              <w:rPr>
                <w:rFonts w:ascii="Arial" w:eastAsia="仿宋" w:hAnsi="Arial" w:cs="Arial"/>
                <w:color w:val="0D0D0D"/>
                <w:kern w:val="0"/>
                <w:sz w:val="18"/>
                <w:szCs w:val="18"/>
              </w:rPr>
              <w:t>）</w:t>
            </w:r>
          </w:p>
        </w:tc>
      </w:tr>
      <w:tr w:rsidR="007A4355" w:rsidRPr="0034276B" w:rsidTr="006A6EBD">
        <w:trPr>
          <w:jc w:val="center"/>
        </w:trPr>
        <w:tc>
          <w:tcPr>
            <w:tcW w:w="853" w:type="dxa"/>
            <w:vMerge/>
            <w:tcBorders>
              <w:bottom w:val="single" w:sz="12" w:space="0" w:color="auto"/>
            </w:tcBorders>
            <w:vAlign w:val="center"/>
          </w:tcPr>
          <w:p w:rsidR="00BD0E9E" w:rsidRPr="0034276B" w:rsidRDefault="00BD0E9E" w:rsidP="00E8447C">
            <w:pPr>
              <w:spacing w:line="220" w:lineRule="exact"/>
              <w:jc w:val="center"/>
              <w:rPr>
                <w:rFonts w:ascii="Arial" w:eastAsia="仿宋" w:hAnsi="Arial" w:cs="Arial"/>
                <w:color w:val="0D0D0D"/>
                <w:kern w:val="0"/>
                <w:sz w:val="18"/>
                <w:szCs w:val="18"/>
              </w:rPr>
            </w:pPr>
          </w:p>
        </w:tc>
        <w:tc>
          <w:tcPr>
            <w:tcW w:w="1589" w:type="dxa"/>
            <w:vMerge/>
            <w:tcBorders>
              <w:bottom w:val="single" w:sz="12" w:space="0" w:color="auto"/>
            </w:tcBorders>
            <w:vAlign w:val="center"/>
          </w:tcPr>
          <w:p w:rsidR="00BD0E9E" w:rsidRPr="0034276B" w:rsidRDefault="00BD0E9E" w:rsidP="00E8447C">
            <w:pPr>
              <w:spacing w:line="220" w:lineRule="exact"/>
              <w:jc w:val="center"/>
              <w:rPr>
                <w:rFonts w:ascii="Arial" w:eastAsia="仿宋" w:hAnsi="Arial" w:cs="Arial"/>
                <w:color w:val="0D0D0D"/>
                <w:kern w:val="0"/>
                <w:sz w:val="18"/>
                <w:szCs w:val="18"/>
              </w:rPr>
            </w:pPr>
          </w:p>
        </w:tc>
        <w:tc>
          <w:tcPr>
            <w:tcW w:w="616" w:type="dxa"/>
            <w:tcBorders>
              <w:bottom w:val="single" w:sz="12" w:space="0" w:color="auto"/>
            </w:tcBorders>
            <w:vAlign w:val="center"/>
          </w:tcPr>
          <w:p w:rsidR="00BD0E9E"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Total</w:t>
            </w:r>
          </w:p>
        </w:tc>
        <w:tc>
          <w:tcPr>
            <w:tcW w:w="699" w:type="dxa"/>
            <w:tcBorders>
              <w:bottom w:val="single" w:sz="12" w:space="0" w:color="auto"/>
            </w:tcBorders>
            <w:vAlign w:val="center"/>
          </w:tcPr>
          <w:p w:rsidR="00BD0E9E"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Male</w:t>
            </w:r>
          </w:p>
        </w:tc>
        <w:tc>
          <w:tcPr>
            <w:tcW w:w="811" w:type="dxa"/>
            <w:tcBorders>
              <w:bottom w:val="single" w:sz="12" w:space="0" w:color="auto"/>
            </w:tcBorders>
            <w:vAlign w:val="center"/>
          </w:tcPr>
          <w:p w:rsidR="00BD0E9E"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Female</w:t>
            </w:r>
          </w:p>
        </w:tc>
        <w:tc>
          <w:tcPr>
            <w:tcW w:w="1141" w:type="dxa"/>
            <w:tcBorders>
              <w:bottom w:val="single" w:sz="12" w:space="0" w:color="auto"/>
            </w:tcBorders>
            <w:vAlign w:val="center"/>
          </w:tcPr>
          <w:p w:rsidR="00BD0E9E"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Agricultural income</w:t>
            </w:r>
          </w:p>
        </w:tc>
        <w:tc>
          <w:tcPr>
            <w:tcW w:w="1473" w:type="dxa"/>
            <w:tcBorders>
              <w:bottom w:val="single" w:sz="12" w:space="0" w:color="auto"/>
            </w:tcBorders>
            <w:vAlign w:val="center"/>
          </w:tcPr>
          <w:p w:rsidR="00BD0E9E"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non-agricultural income</w:t>
            </w:r>
          </w:p>
        </w:tc>
        <w:tc>
          <w:tcPr>
            <w:tcW w:w="1418" w:type="dxa"/>
            <w:tcBorders>
              <w:bottom w:val="single" w:sz="12" w:space="0" w:color="auto"/>
            </w:tcBorders>
          </w:tcPr>
          <w:p w:rsidR="00BD0E9E" w:rsidRPr="0034276B" w:rsidRDefault="007A4355" w:rsidP="006A6EBD">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Agricultural income</w:t>
            </w:r>
            <w:r w:rsidR="006A6EBD" w:rsidRPr="0034276B">
              <w:rPr>
                <w:rFonts w:ascii="Arial" w:eastAsia="仿宋" w:hAnsi="Arial" w:cs="Arial"/>
                <w:color w:val="0D0D0D"/>
                <w:kern w:val="0"/>
                <w:sz w:val="18"/>
                <w:szCs w:val="18"/>
              </w:rPr>
              <w:t xml:space="preserve"> ratio</w:t>
            </w:r>
          </w:p>
        </w:tc>
      </w:tr>
      <w:tr w:rsidR="007A4355" w:rsidRPr="0034276B" w:rsidTr="006A6EBD">
        <w:trPr>
          <w:jc w:val="center"/>
        </w:trPr>
        <w:tc>
          <w:tcPr>
            <w:tcW w:w="853" w:type="dxa"/>
            <w:vMerge w:val="restart"/>
            <w:tcBorders>
              <w:top w:val="single" w:sz="12" w:space="0" w:color="auto"/>
              <w:bottom w:val="single" w:sz="6" w:space="0" w:color="auto"/>
            </w:tcBorders>
            <w:vAlign w:val="center"/>
          </w:tcPr>
          <w:p w:rsidR="007A4355" w:rsidRPr="0034276B" w:rsidRDefault="007A4355" w:rsidP="007A4355">
            <w:pPr>
              <w:spacing w:line="220" w:lineRule="exact"/>
              <w:jc w:val="center"/>
              <w:rPr>
                <w:rFonts w:ascii="Arial" w:eastAsia="仿宋" w:hAnsi="Arial" w:cs="Arial"/>
                <w:color w:val="0D0D0D"/>
                <w:kern w:val="0"/>
                <w:sz w:val="18"/>
                <w:szCs w:val="18"/>
              </w:rPr>
            </w:pPr>
            <w:proofErr w:type="spellStart"/>
            <w:r w:rsidRPr="0034276B">
              <w:rPr>
                <w:rFonts w:ascii="Arial" w:eastAsia="仿宋" w:hAnsi="Arial" w:cs="Arial"/>
                <w:color w:val="0D0D0D"/>
                <w:kern w:val="0"/>
                <w:sz w:val="18"/>
                <w:szCs w:val="18"/>
              </w:rPr>
              <w:t>Linchu</w:t>
            </w:r>
            <w:proofErr w:type="spellEnd"/>
            <w:r w:rsidRPr="0034276B">
              <w:rPr>
                <w:rFonts w:ascii="Arial" w:eastAsia="仿宋" w:hAnsi="Arial" w:cs="Arial"/>
                <w:color w:val="0D0D0D"/>
                <w:kern w:val="0"/>
                <w:sz w:val="18"/>
                <w:szCs w:val="18"/>
              </w:rPr>
              <w:t xml:space="preserve"> Village</w:t>
            </w:r>
          </w:p>
        </w:tc>
        <w:tc>
          <w:tcPr>
            <w:tcW w:w="1589" w:type="dxa"/>
            <w:tcBorders>
              <w:top w:val="single" w:sz="12" w:space="0" w:color="auto"/>
              <w:bottom w:val="single" w:sz="6" w:space="0" w:color="auto"/>
            </w:tcBorders>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Damao</w:t>
            </w:r>
            <w:proofErr w:type="spellEnd"/>
          </w:p>
        </w:tc>
        <w:tc>
          <w:tcPr>
            <w:tcW w:w="616" w:type="dxa"/>
            <w:tcBorders>
              <w:top w:val="single" w:sz="12" w:space="0" w:color="auto"/>
              <w:bottom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9</w:t>
            </w:r>
          </w:p>
        </w:tc>
        <w:tc>
          <w:tcPr>
            <w:tcW w:w="699" w:type="dxa"/>
            <w:tcBorders>
              <w:top w:val="single" w:sz="12" w:space="0" w:color="auto"/>
              <w:bottom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811" w:type="dxa"/>
            <w:tcBorders>
              <w:top w:val="single" w:sz="12" w:space="0" w:color="auto"/>
              <w:bottom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1141" w:type="dxa"/>
            <w:tcBorders>
              <w:top w:val="single" w:sz="12" w:space="0" w:color="auto"/>
              <w:bottom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w:t>
            </w:r>
          </w:p>
        </w:tc>
        <w:tc>
          <w:tcPr>
            <w:tcW w:w="1473" w:type="dxa"/>
            <w:tcBorders>
              <w:top w:val="single" w:sz="12" w:space="0" w:color="auto"/>
              <w:bottom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90000</w:t>
            </w:r>
          </w:p>
        </w:tc>
        <w:tc>
          <w:tcPr>
            <w:tcW w:w="1418" w:type="dxa"/>
            <w:tcBorders>
              <w:top w:val="single" w:sz="12" w:space="0" w:color="auto"/>
              <w:bottom w:val="single" w:sz="6" w:space="0" w:color="auto"/>
            </w:tcBorders>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1.67%</w:t>
            </w:r>
          </w:p>
        </w:tc>
      </w:tr>
      <w:tr w:rsidR="007A4355" w:rsidRPr="0034276B" w:rsidTr="006A6EBD">
        <w:trPr>
          <w:jc w:val="center"/>
        </w:trPr>
        <w:tc>
          <w:tcPr>
            <w:tcW w:w="853" w:type="dxa"/>
            <w:vMerge/>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tcBorders>
              <w:top w:val="single" w:sz="6" w:space="0" w:color="auto"/>
            </w:tcBorders>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w:t>
            </w:r>
            <w:proofErr w:type="spellEnd"/>
          </w:p>
        </w:tc>
        <w:tc>
          <w:tcPr>
            <w:tcW w:w="616" w:type="dxa"/>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w:t>
            </w:r>
          </w:p>
        </w:tc>
        <w:tc>
          <w:tcPr>
            <w:tcW w:w="1473" w:type="dxa"/>
            <w:tcBorders>
              <w:top w:val="single" w:sz="6" w:space="0" w:color="auto"/>
            </w:tcBorders>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Borders>
              <w:top w:val="single" w:sz="6" w:space="0" w:color="auto"/>
            </w:tcBorders>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3.75%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Weihua</w:t>
            </w:r>
            <w:proofErr w:type="spellEnd"/>
            <w:r w:rsidRPr="0034276B">
              <w:rPr>
                <w:rFonts w:ascii="Arial" w:eastAsia="仿宋" w:hAnsi="Arial" w:cs="Arial"/>
                <w:color w:val="0D0D0D"/>
                <w:kern w:val="0"/>
                <w:sz w:val="18"/>
                <w:szCs w:val="18"/>
              </w:rPr>
              <w:t xml:space="preserve"> </w:t>
            </w:r>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3.75%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Yucai</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2000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4.00%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Wanghua</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9</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7</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2000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2.50%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Yuxiong</w:t>
            </w:r>
            <w:proofErr w:type="spellEnd"/>
            <w:r w:rsidRPr="0034276B">
              <w:rPr>
                <w:rFonts w:ascii="Arial" w:eastAsia="仿宋" w:hAnsi="Arial" w:cs="Arial"/>
                <w:color w:val="0D0D0D"/>
                <w:kern w:val="0"/>
                <w:sz w:val="18"/>
                <w:szCs w:val="18"/>
              </w:rPr>
              <w:t xml:space="preserve"> </w:t>
            </w:r>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2000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3.33%</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Xingzhong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45000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4.00%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Zheng </w:t>
            </w:r>
            <w:proofErr w:type="spellStart"/>
            <w:r w:rsidRPr="0034276B">
              <w:rPr>
                <w:rFonts w:ascii="Arial" w:eastAsia="仿宋" w:hAnsi="Arial" w:cs="Arial"/>
                <w:color w:val="0D0D0D"/>
                <w:kern w:val="0"/>
                <w:sz w:val="18"/>
                <w:szCs w:val="18"/>
              </w:rPr>
              <w:t>Guigui</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3.75%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Weiming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7</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70000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2.29%</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Yuhua</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3.20%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Guanting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9</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9</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1.20%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Lichao</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2.00%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Dayang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3.60%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Hanfu</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4.38%</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Fengshun</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2200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4.40%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Xionghong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3.00%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Shantao</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3.60%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Sifu</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3.75%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Jinquan</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6.25%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Huowei</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7</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3.00%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Guoqi</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0.75%</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Guansheng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55000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1.00 %</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Guandian</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1.50%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Huoping</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55000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1.09%</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7A435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Dingyou</w:t>
            </w:r>
            <w:proofErr w:type="spellEnd"/>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40000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1.50%</w:t>
            </w:r>
          </w:p>
        </w:tc>
      </w:tr>
      <w:tr w:rsidR="007A4355" w:rsidRPr="0034276B" w:rsidTr="006A6EBD">
        <w:trPr>
          <w:jc w:val="center"/>
        </w:trPr>
        <w:tc>
          <w:tcPr>
            <w:tcW w:w="853" w:type="dxa"/>
            <w:vMerge/>
            <w:vAlign w:val="center"/>
          </w:tcPr>
          <w:p w:rsidR="007A4355" w:rsidRPr="0034276B" w:rsidRDefault="007A4355" w:rsidP="00E8447C">
            <w:pPr>
              <w:spacing w:line="220" w:lineRule="exact"/>
              <w:jc w:val="center"/>
              <w:rPr>
                <w:rFonts w:ascii="Arial" w:eastAsia="仿宋" w:hAnsi="Arial" w:cs="Arial"/>
                <w:color w:val="0D0D0D"/>
                <w:kern w:val="0"/>
                <w:sz w:val="18"/>
                <w:szCs w:val="18"/>
              </w:rPr>
            </w:pPr>
          </w:p>
        </w:tc>
        <w:tc>
          <w:tcPr>
            <w:tcW w:w="158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Total</w:t>
            </w:r>
          </w:p>
        </w:tc>
        <w:tc>
          <w:tcPr>
            <w:tcW w:w="616"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150</w:t>
            </w:r>
          </w:p>
        </w:tc>
        <w:tc>
          <w:tcPr>
            <w:tcW w:w="699"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82</w:t>
            </w:r>
          </w:p>
        </w:tc>
        <w:tc>
          <w:tcPr>
            <w:tcW w:w="81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68</w:t>
            </w:r>
          </w:p>
        </w:tc>
        <w:tc>
          <w:tcPr>
            <w:tcW w:w="1141"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39500</w:t>
            </w:r>
          </w:p>
        </w:tc>
        <w:tc>
          <w:tcPr>
            <w:tcW w:w="1473" w:type="dxa"/>
            <w:vAlign w:val="center"/>
          </w:tcPr>
          <w:p w:rsidR="007A4355" w:rsidRPr="0034276B" w:rsidRDefault="007A4355" w:rsidP="00E8447C">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1455000</w:t>
            </w:r>
          </w:p>
        </w:tc>
        <w:tc>
          <w:tcPr>
            <w:tcW w:w="1418" w:type="dxa"/>
          </w:tcPr>
          <w:p w:rsidR="007A4355" w:rsidRPr="0034276B" w:rsidRDefault="007A4355" w:rsidP="00E8447C">
            <w:pPr>
              <w:spacing w:line="220" w:lineRule="exact"/>
              <w:jc w:val="center"/>
              <w:rPr>
                <w:rFonts w:ascii="Arial" w:eastAsia="宋体" w:hAnsi="Arial" w:cs="Arial"/>
                <w:color w:val="0D0D0D"/>
                <w:sz w:val="18"/>
                <w:szCs w:val="18"/>
              </w:rPr>
            </w:pPr>
            <w:r w:rsidRPr="0034276B">
              <w:rPr>
                <w:rFonts w:ascii="Arial" w:hAnsi="Arial" w:cs="Arial"/>
                <w:color w:val="0D0D0D"/>
                <w:sz w:val="18"/>
                <w:szCs w:val="18"/>
              </w:rPr>
              <w:t>2.71%</w:t>
            </w:r>
          </w:p>
        </w:tc>
      </w:tr>
    </w:tbl>
    <w:p w:rsidR="00061382" w:rsidRPr="0034276B" w:rsidRDefault="004D7EBD" w:rsidP="00E8447C">
      <w:pPr>
        <w:pStyle w:val="Heading2"/>
        <w:jc w:val="left"/>
        <w:rPr>
          <w:rFonts w:ascii="Arial" w:eastAsia="Arial Unicode MS" w:hAnsi="Arial" w:cs="Arial"/>
          <w:color w:val="0D0D0D"/>
          <w:sz w:val="30"/>
          <w:szCs w:val="30"/>
        </w:rPr>
      </w:pPr>
      <w:bookmarkStart w:id="16" w:name="_Toc11588044"/>
      <w:r w:rsidRPr="0034276B">
        <w:rPr>
          <w:rFonts w:ascii="Arial" w:eastAsia="Arial Unicode MS" w:hAnsi="Arial" w:cs="Arial"/>
          <w:sz w:val="30"/>
          <w:szCs w:val="30"/>
        </w:rPr>
        <w:t>2-6</w:t>
      </w:r>
      <w:r w:rsidR="00E8447C" w:rsidRPr="0034276B">
        <w:rPr>
          <w:rFonts w:ascii="Arial" w:eastAsia="Arial Unicode MS" w:hAnsi="Arial" w:cs="Arial"/>
          <w:sz w:val="30"/>
          <w:szCs w:val="30"/>
        </w:rPr>
        <w:t xml:space="preserve"> </w:t>
      </w:r>
      <w:r w:rsidR="007A4355" w:rsidRPr="0034276B">
        <w:rPr>
          <w:rFonts w:ascii="Arial" w:eastAsia="Arial Unicode MS" w:hAnsi="Arial" w:cs="Arial"/>
          <w:sz w:val="30"/>
          <w:szCs w:val="30"/>
        </w:rPr>
        <w:t>Types and Quantity of Affected Land Attachment</w:t>
      </w:r>
      <w:bookmarkEnd w:id="16"/>
    </w:p>
    <w:p w:rsidR="00061382" w:rsidRPr="0034276B" w:rsidRDefault="00111195" w:rsidP="00011638">
      <w:pPr>
        <w:spacing w:line="360" w:lineRule="auto"/>
        <w:ind w:firstLine="468"/>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 new factory of Hubei Hengxin Chemical Company is located in the chemical industry park in accordance with the Yingcheng City’s urban planning. The land of the park belongs to </w:t>
      </w:r>
      <w:proofErr w:type="spellStart"/>
      <w:r w:rsidRPr="0034276B">
        <w:rPr>
          <w:rFonts w:ascii="Arial" w:eastAsia="仿宋" w:hAnsi="Arial" w:cs="Arial"/>
          <w:color w:val="0D0D0D"/>
          <w:kern w:val="0"/>
          <w:sz w:val="24"/>
          <w:szCs w:val="24"/>
        </w:rPr>
        <w:t>Linchu</w:t>
      </w:r>
      <w:proofErr w:type="spellEnd"/>
      <w:r w:rsidRPr="0034276B">
        <w:rPr>
          <w:rFonts w:ascii="Arial" w:eastAsia="仿宋" w:hAnsi="Arial" w:cs="Arial"/>
          <w:color w:val="0D0D0D"/>
          <w:kern w:val="0"/>
          <w:sz w:val="24"/>
          <w:szCs w:val="24"/>
        </w:rPr>
        <w:t xml:space="preserve"> Village. The type of land acquisition is 32.34 mu paddy field and 3 mu collective dry lands. Only 2.5 mu of these lands are still planting rice, while 32.84 mu (93%) of the other land has not been cultivated for many years and has changed into shrub forest land. The main attachments on the land are 2122 trees and 16 tombs.</w:t>
      </w:r>
    </w:p>
    <w:p w:rsidR="007750D1" w:rsidRPr="0034276B" w:rsidRDefault="00111195" w:rsidP="007750D1">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2-3 Types and quantities of affected land attachments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85"/>
        <w:gridCol w:w="2410"/>
        <w:gridCol w:w="2529"/>
        <w:gridCol w:w="2183"/>
      </w:tblGrid>
      <w:tr w:rsidR="007750D1" w:rsidRPr="0034276B" w:rsidTr="006A6EBD">
        <w:trPr>
          <w:jc w:val="center"/>
        </w:trPr>
        <w:tc>
          <w:tcPr>
            <w:tcW w:w="1085" w:type="dxa"/>
            <w:tcBorders>
              <w:bottom w:val="single" w:sz="12" w:space="0" w:color="auto"/>
            </w:tcBorders>
            <w:vAlign w:val="center"/>
          </w:tcPr>
          <w:p w:rsidR="007750D1" w:rsidRPr="0034276B" w:rsidRDefault="00111195"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Village</w:t>
            </w:r>
          </w:p>
        </w:tc>
        <w:tc>
          <w:tcPr>
            <w:tcW w:w="2410" w:type="dxa"/>
            <w:tcBorders>
              <w:bottom w:val="single" w:sz="12" w:space="0" w:color="auto"/>
            </w:tcBorders>
            <w:vAlign w:val="center"/>
          </w:tcPr>
          <w:p w:rsidR="007750D1" w:rsidRPr="0034276B" w:rsidRDefault="00111195"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Owner</w:t>
            </w:r>
          </w:p>
        </w:tc>
        <w:tc>
          <w:tcPr>
            <w:tcW w:w="2529" w:type="dxa"/>
            <w:tcBorders>
              <w:bottom w:val="single" w:sz="12" w:space="0" w:color="auto"/>
            </w:tcBorders>
            <w:vAlign w:val="center"/>
          </w:tcPr>
          <w:p w:rsidR="007750D1" w:rsidRPr="0034276B" w:rsidRDefault="00111195"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Tomb</w:t>
            </w:r>
          </w:p>
        </w:tc>
        <w:tc>
          <w:tcPr>
            <w:tcW w:w="2183" w:type="dxa"/>
            <w:tcBorders>
              <w:bottom w:val="single" w:sz="12" w:space="0" w:color="auto"/>
            </w:tcBorders>
            <w:vAlign w:val="center"/>
          </w:tcPr>
          <w:p w:rsidR="007750D1" w:rsidRPr="0034276B" w:rsidRDefault="00111195"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Tree</w:t>
            </w:r>
          </w:p>
        </w:tc>
      </w:tr>
      <w:tr w:rsidR="00B81347" w:rsidRPr="0034276B" w:rsidTr="006A6EBD">
        <w:trPr>
          <w:jc w:val="center"/>
        </w:trPr>
        <w:tc>
          <w:tcPr>
            <w:tcW w:w="1085" w:type="dxa"/>
            <w:vMerge w:val="restart"/>
            <w:tcBorders>
              <w:top w:val="single" w:sz="12" w:space="0" w:color="auto"/>
              <w:bottom w:val="single" w:sz="6" w:space="0" w:color="auto"/>
            </w:tcBorders>
            <w:vAlign w:val="center"/>
          </w:tcPr>
          <w:p w:rsidR="00B81347" w:rsidRPr="0034276B" w:rsidRDefault="00111195" w:rsidP="00111195">
            <w:pPr>
              <w:spacing w:line="220" w:lineRule="exact"/>
              <w:jc w:val="center"/>
              <w:rPr>
                <w:rFonts w:ascii="Arial" w:eastAsia="仿宋" w:hAnsi="Arial" w:cs="Arial"/>
                <w:color w:val="0D0D0D"/>
                <w:kern w:val="0"/>
                <w:sz w:val="18"/>
                <w:szCs w:val="18"/>
              </w:rPr>
            </w:pPr>
            <w:proofErr w:type="spellStart"/>
            <w:r w:rsidRPr="0034276B">
              <w:rPr>
                <w:rFonts w:ascii="Arial" w:eastAsia="仿宋" w:hAnsi="Arial" w:cs="Arial"/>
                <w:color w:val="0D0D0D"/>
                <w:kern w:val="0"/>
                <w:sz w:val="18"/>
                <w:szCs w:val="18"/>
              </w:rPr>
              <w:t>Linchu</w:t>
            </w:r>
            <w:proofErr w:type="spellEnd"/>
          </w:p>
        </w:tc>
        <w:tc>
          <w:tcPr>
            <w:tcW w:w="2410" w:type="dxa"/>
            <w:tcBorders>
              <w:top w:val="single" w:sz="12" w:space="0" w:color="auto"/>
              <w:bottom w:val="single" w:sz="6" w:space="0" w:color="auto"/>
            </w:tcBorders>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Damao</w:t>
            </w:r>
            <w:proofErr w:type="spellEnd"/>
          </w:p>
        </w:tc>
        <w:tc>
          <w:tcPr>
            <w:tcW w:w="2529" w:type="dxa"/>
            <w:tcBorders>
              <w:top w:val="single" w:sz="12" w:space="0" w:color="auto"/>
              <w:bottom w:val="single" w:sz="6" w:space="0" w:color="auto"/>
            </w:tcBorders>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tcBorders>
              <w:top w:val="single" w:sz="12" w:space="0" w:color="auto"/>
              <w:bottom w:val="single" w:sz="6" w:space="0" w:color="auto"/>
            </w:tcBorders>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67</w:t>
            </w:r>
          </w:p>
        </w:tc>
      </w:tr>
      <w:tr w:rsidR="00B81347" w:rsidRPr="0034276B" w:rsidTr="006A6EBD">
        <w:trPr>
          <w:jc w:val="center"/>
        </w:trPr>
        <w:tc>
          <w:tcPr>
            <w:tcW w:w="1085" w:type="dxa"/>
            <w:vMerge/>
            <w:tcBorders>
              <w:top w:val="single" w:sz="6" w:space="0" w:color="auto"/>
            </w:tcBorders>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tcBorders>
              <w:top w:val="single" w:sz="6" w:space="0" w:color="auto"/>
            </w:tcBorders>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w:t>
            </w:r>
            <w:proofErr w:type="spellEnd"/>
          </w:p>
        </w:tc>
        <w:tc>
          <w:tcPr>
            <w:tcW w:w="2529" w:type="dxa"/>
            <w:tcBorders>
              <w:top w:val="single" w:sz="6" w:space="0" w:color="auto"/>
            </w:tcBorders>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tcBorders>
              <w:top w:val="single" w:sz="6" w:space="0" w:color="auto"/>
            </w:tcBorders>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68</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Weihua</w:t>
            </w:r>
            <w:proofErr w:type="spellEnd"/>
            <w:r w:rsidRPr="0034276B">
              <w:rPr>
                <w:rFonts w:ascii="Arial" w:eastAsia="仿宋" w:hAnsi="Arial" w:cs="Arial"/>
                <w:color w:val="0D0D0D"/>
                <w:kern w:val="0"/>
                <w:sz w:val="18"/>
                <w:szCs w:val="18"/>
              </w:rPr>
              <w:t xml:space="preserve"> </w:t>
            </w:r>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69</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Yucai</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110</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Wanghua</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107</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Yuxiong</w:t>
            </w:r>
            <w:proofErr w:type="spellEnd"/>
            <w:r w:rsidRPr="0034276B">
              <w:rPr>
                <w:rFonts w:ascii="Arial" w:eastAsia="仿宋" w:hAnsi="Arial" w:cs="Arial"/>
                <w:color w:val="0D0D0D"/>
                <w:kern w:val="0"/>
                <w:sz w:val="18"/>
                <w:szCs w:val="18"/>
              </w:rPr>
              <w:t xml:space="preserve"> </w:t>
            </w:r>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108</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Xingzhong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Zheng </w:t>
            </w:r>
            <w:proofErr w:type="spellStart"/>
            <w:r w:rsidRPr="0034276B">
              <w:rPr>
                <w:rFonts w:ascii="Arial" w:eastAsia="仿宋" w:hAnsi="Arial" w:cs="Arial"/>
                <w:color w:val="0D0D0D"/>
                <w:kern w:val="0"/>
                <w:sz w:val="18"/>
                <w:szCs w:val="18"/>
              </w:rPr>
              <w:t>Guigui</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53</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Weiming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72</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Yuhua</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71</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Guanting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Lichao</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45</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Dayang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91</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Hanfu</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178</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Fengshun</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98</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Xionghong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Shantao</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87</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Sifu</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80</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Jinquan</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134</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Huowei</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89</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Lin </w:t>
            </w:r>
            <w:proofErr w:type="spellStart"/>
            <w:r w:rsidRPr="0034276B">
              <w:rPr>
                <w:rFonts w:ascii="Arial" w:eastAsia="仿宋" w:hAnsi="Arial" w:cs="Arial"/>
                <w:color w:val="0D0D0D"/>
                <w:kern w:val="0"/>
                <w:sz w:val="18"/>
                <w:szCs w:val="18"/>
              </w:rPr>
              <w:t>Guoqi</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32</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Guansheng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31</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Guandian</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31</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Huoping</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27</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FE1A35">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Chu </w:t>
            </w:r>
            <w:proofErr w:type="spellStart"/>
            <w:r w:rsidRPr="0034276B">
              <w:rPr>
                <w:rFonts w:ascii="Arial" w:eastAsia="仿宋" w:hAnsi="Arial" w:cs="Arial"/>
                <w:color w:val="0D0D0D"/>
                <w:kern w:val="0"/>
                <w:sz w:val="18"/>
                <w:szCs w:val="18"/>
              </w:rPr>
              <w:t>Dingyou</w:t>
            </w:r>
            <w:proofErr w:type="spellEnd"/>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28</w:t>
            </w:r>
          </w:p>
        </w:tc>
      </w:tr>
      <w:tr w:rsidR="00B81347" w:rsidRPr="0034276B" w:rsidTr="006A6EBD">
        <w:trPr>
          <w:jc w:val="center"/>
        </w:trPr>
        <w:tc>
          <w:tcPr>
            <w:tcW w:w="1085" w:type="dxa"/>
            <w:vMerge/>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Village community </w:t>
            </w:r>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0</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178</w:t>
            </w:r>
          </w:p>
        </w:tc>
      </w:tr>
      <w:tr w:rsidR="00B81347" w:rsidRPr="0034276B" w:rsidTr="006A6EBD">
        <w:trPr>
          <w:jc w:val="center"/>
        </w:trPr>
        <w:tc>
          <w:tcPr>
            <w:tcW w:w="1085" w:type="dxa"/>
            <w:vAlign w:val="center"/>
          </w:tcPr>
          <w:p w:rsidR="00B81347" w:rsidRPr="0034276B" w:rsidRDefault="00B81347" w:rsidP="002227EF">
            <w:pPr>
              <w:spacing w:line="220" w:lineRule="exact"/>
              <w:jc w:val="center"/>
              <w:rPr>
                <w:rFonts w:ascii="Arial" w:eastAsia="仿宋" w:hAnsi="Arial" w:cs="Arial"/>
                <w:color w:val="0D0D0D"/>
                <w:kern w:val="0"/>
                <w:sz w:val="18"/>
                <w:szCs w:val="18"/>
              </w:rPr>
            </w:pPr>
          </w:p>
        </w:tc>
        <w:tc>
          <w:tcPr>
            <w:tcW w:w="2410" w:type="dxa"/>
            <w:vAlign w:val="center"/>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Total </w:t>
            </w:r>
          </w:p>
        </w:tc>
        <w:tc>
          <w:tcPr>
            <w:tcW w:w="2529" w:type="dxa"/>
          </w:tcPr>
          <w:p w:rsidR="00B81347" w:rsidRPr="0034276B" w:rsidRDefault="00B81347" w:rsidP="002227EF">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w:t>
            </w:r>
          </w:p>
        </w:tc>
        <w:tc>
          <w:tcPr>
            <w:tcW w:w="2183" w:type="dxa"/>
            <w:vAlign w:val="center"/>
          </w:tcPr>
          <w:p w:rsidR="00B81347" w:rsidRPr="0034276B" w:rsidRDefault="00B81347" w:rsidP="002227EF">
            <w:pPr>
              <w:spacing w:line="220" w:lineRule="exact"/>
              <w:jc w:val="center"/>
              <w:rPr>
                <w:rFonts w:ascii="Arial" w:eastAsia="宋体" w:hAnsi="Arial" w:cs="Arial"/>
                <w:color w:val="000000"/>
                <w:sz w:val="18"/>
                <w:szCs w:val="18"/>
              </w:rPr>
            </w:pPr>
            <w:r w:rsidRPr="0034276B">
              <w:rPr>
                <w:rFonts w:ascii="Arial" w:hAnsi="Arial" w:cs="Arial"/>
                <w:color w:val="000000"/>
                <w:sz w:val="18"/>
                <w:szCs w:val="18"/>
              </w:rPr>
              <w:t>2122</w:t>
            </w:r>
          </w:p>
        </w:tc>
      </w:tr>
    </w:tbl>
    <w:p w:rsidR="00FC214B" w:rsidRPr="0034276B" w:rsidRDefault="00586224" w:rsidP="00FC214B">
      <w:pPr>
        <w:pStyle w:val="Heading2"/>
        <w:jc w:val="left"/>
        <w:rPr>
          <w:rFonts w:ascii="Arial" w:eastAsia="Arial Unicode MS" w:hAnsi="Arial" w:cs="Arial"/>
          <w:color w:val="0D0D0D"/>
          <w:sz w:val="30"/>
          <w:szCs w:val="30"/>
        </w:rPr>
      </w:pPr>
      <w:bookmarkStart w:id="17" w:name="_Toc11588045"/>
      <w:r w:rsidRPr="0034276B">
        <w:rPr>
          <w:rFonts w:ascii="Arial" w:eastAsia="Arial Unicode MS" w:hAnsi="Arial" w:cs="Arial"/>
          <w:sz w:val="30"/>
          <w:szCs w:val="30"/>
        </w:rPr>
        <w:t>2-7</w:t>
      </w:r>
      <w:r w:rsidR="00FC214B" w:rsidRPr="0034276B">
        <w:rPr>
          <w:rFonts w:ascii="Arial" w:eastAsia="Arial Unicode MS" w:hAnsi="Arial" w:cs="Arial"/>
          <w:sz w:val="30"/>
          <w:szCs w:val="30"/>
        </w:rPr>
        <w:t xml:space="preserve"> </w:t>
      </w:r>
      <w:r w:rsidR="00B81347" w:rsidRPr="0034276B">
        <w:rPr>
          <w:rFonts w:ascii="Arial" w:eastAsia="Arial Unicode MS" w:hAnsi="Arial" w:cs="Arial"/>
          <w:sz w:val="30"/>
          <w:szCs w:val="30"/>
        </w:rPr>
        <w:t>Affected Enterprise and Workers</w:t>
      </w:r>
      <w:bookmarkEnd w:id="17"/>
    </w:p>
    <w:p w:rsidR="002C2683" w:rsidRPr="0034276B" w:rsidRDefault="00111195" w:rsidP="006A6EBD">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After the conversion project of PFOS of Hubei Hengxin Chemical Company has been incorporated into the World Bank-Global Environment Facility-funded PFOS priority industry reduction and phase-out project in China, the 30 tons/year production line of PFOS will be closed and converted to 80 tons/year production line of </w:t>
      </w:r>
      <w:r w:rsidR="006A6EBD" w:rsidRPr="0034276B">
        <w:rPr>
          <w:rFonts w:ascii="Arial" w:eastAsia="仿宋" w:hAnsi="Arial" w:cs="Arial"/>
          <w:sz w:val="24"/>
          <w:szCs w:val="24"/>
        </w:rPr>
        <w:t>PFBSF</w:t>
      </w:r>
      <w:r w:rsidRPr="0034276B">
        <w:rPr>
          <w:rFonts w:ascii="Arial" w:eastAsia="仿宋" w:hAnsi="Arial" w:cs="Arial"/>
          <w:color w:val="0D0D0D"/>
          <w:kern w:val="0"/>
          <w:sz w:val="24"/>
          <w:szCs w:val="24"/>
        </w:rPr>
        <w:t xml:space="preserve">, and a new 60 tons/year production line of </w:t>
      </w:r>
      <w:r w:rsidR="006A6EBD" w:rsidRPr="0034276B">
        <w:rPr>
          <w:rFonts w:ascii="Arial" w:eastAsia="仿宋" w:hAnsi="Arial" w:cs="Arial"/>
          <w:sz w:val="24"/>
          <w:szCs w:val="24"/>
        </w:rPr>
        <w:t>DPEBSF</w:t>
      </w:r>
      <w:r w:rsidRPr="0034276B">
        <w:rPr>
          <w:rFonts w:ascii="Arial" w:eastAsia="仿宋" w:hAnsi="Arial" w:cs="Arial"/>
          <w:color w:val="0D0D0D"/>
          <w:kern w:val="0"/>
          <w:sz w:val="24"/>
          <w:szCs w:val="24"/>
        </w:rPr>
        <w:t>. In order to achieve the conversio</w:t>
      </w:r>
      <w:r w:rsidR="006A6EBD" w:rsidRPr="0034276B">
        <w:rPr>
          <w:rFonts w:ascii="Arial" w:eastAsia="仿宋" w:hAnsi="Arial" w:cs="Arial"/>
          <w:color w:val="0D0D0D"/>
          <w:kern w:val="0"/>
          <w:sz w:val="24"/>
          <w:szCs w:val="24"/>
        </w:rPr>
        <w:t>n and replacement of PFOS, the C</w:t>
      </w:r>
      <w:r w:rsidRPr="0034276B">
        <w:rPr>
          <w:rFonts w:ascii="Arial" w:eastAsia="仿宋" w:hAnsi="Arial" w:cs="Arial"/>
          <w:color w:val="0D0D0D"/>
          <w:kern w:val="0"/>
          <w:sz w:val="24"/>
          <w:szCs w:val="24"/>
        </w:rPr>
        <w:t>ompany will build new plant and update equipment. After the co</w:t>
      </w:r>
      <w:r w:rsidR="006A6EBD" w:rsidRPr="0034276B">
        <w:rPr>
          <w:rFonts w:ascii="Arial" w:eastAsia="仿宋" w:hAnsi="Arial" w:cs="Arial"/>
          <w:color w:val="0D0D0D"/>
          <w:kern w:val="0"/>
          <w:sz w:val="24"/>
          <w:szCs w:val="24"/>
        </w:rPr>
        <w:t>mpletion of the new plant, the C</w:t>
      </w:r>
      <w:r w:rsidRPr="0034276B">
        <w:rPr>
          <w:rFonts w:ascii="Arial" w:eastAsia="仿宋" w:hAnsi="Arial" w:cs="Arial"/>
          <w:color w:val="0D0D0D"/>
          <w:kern w:val="0"/>
          <w:sz w:val="24"/>
          <w:szCs w:val="24"/>
        </w:rPr>
        <w:t xml:space="preserve">ompany will </w:t>
      </w:r>
      <w:r w:rsidR="006A6EBD" w:rsidRPr="0034276B">
        <w:rPr>
          <w:rFonts w:ascii="Arial" w:eastAsia="仿宋" w:hAnsi="Arial" w:cs="Arial"/>
          <w:color w:val="0D0D0D"/>
          <w:kern w:val="0"/>
          <w:sz w:val="24"/>
          <w:szCs w:val="24"/>
        </w:rPr>
        <w:t xml:space="preserve">relocate </w:t>
      </w:r>
      <w:r w:rsidRPr="0034276B">
        <w:rPr>
          <w:rFonts w:ascii="Arial" w:eastAsia="仿宋" w:hAnsi="Arial" w:cs="Arial"/>
          <w:color w:val="0D0D0D"/>
          <w:kern w:val="0"/>
          <w:sz w:val="24"/>
          <w:szCs w:val="24"/>
        </w:rPr>
        <w:t>to the new plant.</w:t>
      </w:r>
      <w:r w:rsidR="00EF540F" w:rsidRPr="0034276B">
        <w:rPr>
          <w:rFonts w:ascii="Arial" w:hAnsi="Arial" w:cs="Arial"/>
        </w:rPr>
        <w:t xml:space="preserve"> </w:t>
      </w:r>
    </w:p>
    <w:p w:rsidR="00333A1C" w:rsidRPr="0034276B" w:rsidRDefault="009F7BE4" w:rsidP="00EF540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According to the survey, the company has 54 employees, including 16 technicians. After relocation of the company and the start-up of new production line, the Company planned to increase the number of employees to about 120. The Company will not only not lay off employees, but also need to expand production capacity and employ more than 60 new employees. The wage and welfare of employees will not be reduced. </w:t>
      </w:r>
      <w:r w:rsidR="00EF540F" w:rsidRPr="0034276B">
        <w:rPr>
          <w:rFonts w:ascii="Arial" w:eastAsia="仿宋" w:hAnsi="Arial" w:cs="Arial"/>
          <w:color w:val="0D0D0D"/>
          <w:kern w:val="0"/>
          <w:sz w:val="24"/>
          <w:szCs w:val="24"/>
        </w:rPr>
        <w:t xml:space="preserve">However, after the company moved to a new factory, the distance between most employees' work places and their places of residence increased by about 20 kilometers. In order to solve the problem of employees commuting to work, Hubei Hengxin Chemical Company through consultation with the staff, decided to buy some buses for the pick-up and drop-off. The employees can still pick up and drop off at the existing work place. Changes in the workplace will not have serious adverse effects on employees going to and from work. </w:t>
      </w:r>
      <w:r w:rsidRPr="0034276B">
        <w:rPr>
          <w:rFonts w:ascii="Arial" w:eastAsia="仿宋" w:hAnsi="Arial" w:cs="Arial"/>
          <w:color w:val="0D0D0D"/>
          <w:kern w:val="0"/>
          <w:sz w:val="24"/>
          <w:szCs w:val="24"/>
        </w:rPr>
        <w:t>The basic situation of employees in affected enterprises is shown in tables 2-4.</w:t>
      </w:r>
    </w:p>
    <w:p w:rsidR="00D4069F" w:rsidRPr="0034276B" w:rsidRDefault="009F7BE4" w:rsidP="00D4069F">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2-4 Basic information of employees in affected enterprises</w:t>
      </w:r>
    </w:p>
    <w:tbl>
      <w:tblPr>
        <w:tblW w:w="83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9"/>
        <w:gridCol w:w="992"/>
        <w:gridCol w:w="709"/>
        <w:gridCol w:w="850"/>
        <w:gridCol w:w="1276"/>
        <w:gridCol w:w="1417"/>
        <w:gridCol w:w="993"/>
        <w:gridCol w:w="805"/>
        <w:gridCol w:w="851"/>
      </w:tblGrid>
      <w:tr w:rsidR="00D4069F" w:rsidRPr="0034276B" w:rsidTr="0034276B">
        <w:trPr>
          <w:trHeight w:val="273"/>
          <w:tblHeader/>
          <w:jc w:val="center"/>
        </w:trPr>
        <w:tc>
          <w:tcPr>
            <w:tcW w:w="439" w:type="dxa"/>
            <w:tcBorders>
              <w:bottom w:val="single" w:sz="12"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No</w:t>
            </w:r>
          </w:p>
        </w:tc>
        <w:tc>
          <w:tcPr>
            <w:tcW w:w="992" w:type="dxa"/>
            <w:tcBorders>
              <w:bottom w:val="single" w:sz="12"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Name</w:t>
            </w:r>
          </w:p>
        </w:tc>
        <w:tc>
          <w:tcPr>
            <w:tcW w:w="709" w:type="dxa"/>
            <w:tcBorders>
              <w:bottom w:val="single" w:sz="12"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Gender</w:t>
            </w:r>
          </w:p>
        </w:tc>
        <w:tc>
          <w:tcPr>
            <w:tcW w:w="850" w:type="dxa"/>
            <w:tcBorders>
              <w:bottom w:val="single" w:sz="12"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Birth Date</w:t>
            </w:r>
          </w:p>
        </w:tc>
        <w:tc>
          <w:tcPr>
            <w:tcW w:w="1276" w:type="dxa"/>
            <w:tcBorders>
              <w:bottom w:val="single" w:sz="12"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Education Degree</w:t>
            </w:r>
          </w:p>
        </w:tc>
        <w:tc>
          <w:tcPr>
            <w:tcW w:w="1417" w:type="dxa"/>
            <w:tcBorders>
              <w:bottom w:val="single" w:sz="12"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Address of household</w:t>
            </w:r>
          </w:p>
        </w:tc>
        <w:tc>
          <w:tcPr>
            <w:tcW w:w="993" w:type="dxa"/>
            <w:tcBorders>
              <w:bottom w:val="single" w:sz="12"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Duty</w:t>
            </w:r>
          </w:p>
        </w:tc>
        <w:tc>
          <w:tcPr>
            <w:tcW w:w="805" w:type="dxa"/>
            <w:tcBorders>
              <w:bottom w:val="single" w:sz="12"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Employ Date</w:t>
            </w:r>
          </w:p>
        </w:tc>
        <w:tc>
          <w:tcPr>
            <w:tcW w:w="851" w:type="dxa"/>
            <w:tcBorders>
              <w:bottom w:val="single" w:sz="12"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 xml:space="preserve">Social security status </w:t>
            </w:r>
          </w:p>
        </w:tc>
      </w:tr>
      <w:tr w:rsidR="00D4069F" w:rsidRPr="0034276B" w:rsidTr="006A6EBD">
        <w:trPr>
          <w:trHeight w:val="53"/>
          <w:jc w:val="center"/>
        </w:trPr>
        <w:tc>
          <w:tcPr>
            <w:tcW w:w="439" w:type="dxa"/>
            <w:tcBorders>
              <w:top w:val="single" w:sz="12" w:space="0" w:color="auto"/>
              <w:bottom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w:t>
            </w:r>
          </w:p>
        </w:tc>
        <w:tc>
          <w:tcPr>
            <w:tcW w:w="992" w:type="dxa"/>
            <w:tcBorders>
              <w:top w:val="single" w:sz="12" w:space="0" w:color="auto"/>
              <w:bottom w:val="single" w:sz="6" w:space="0" w:color="auto"/>
            </w:tcBorders>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 xml:space="preserve">Gao </w:t>
            </w:r>
            <w:proofErr w:type="spellStart"/>
            <w:r w:rsidRPr="0034276B">
              <w:rPr>
                <w:rFonts w:ascii="Arial" w:hAnsi="Arial" w:cs="Arial"/>
                <w:sz w:val="15"/>
                <w:szCs w:val="15"/>
              </w:rPr>
              <w:t>Baoguo</w:t>
            </w:r>
            <w:proofErr w:type="spellEnd"/>
          </w:p>
        </w:tc>
        <w:tc>
          <w:tcPr>
            <w:tcW w:w="709" w:type="dxa"/>
            <w:tcBorders>
              <w:top w:val="single" w:sz="12" w:space="0" w:color="auto"/>
              <w:bottom w:val="single" w:sz="6"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Male </w:t>
            </w:r>
          </w:p>
        </w:tc>
        <w:tc>
          <w:tcPr>
            <w:tcW w:w="850" w:type="dxa"/>
            <w:tcBorders>
              <w:top w:val="single" w:sz="12" w:space="0" w:color="auto"/>
              <w:bottom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1955.04</w:t>
            </w:r>
          </w:p>
        </w:tc>
        <w:tc>
          <w:tcPr>
            <w:tcW w:w="1276" w:type="dxa"/>
            <w:tcBorders>
              <w:top w:val="single" w:sz="12" w:space="0" w:color="auto"/>
              <w:bottom w:val="single" w:sz="6"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tcBorders>
              <w:top w:val="single" w:sz="12" w:space="0" w:color="auto"/>
              <w:bottom w:val="single" w:sz="6" w:space="0" w:color="auto"/>
            </w:tcBorders>
            <w:vAlign w:val="center"/>
            <w:hideMark/>
          </w:tcPr>
          <w:p w:rsidR="002C2683"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Yueyuan</w:t>
            </w:r>
            <w:proofErr w:type="spellEnd"/>
            <w:r w:rsidRPr="0034276B">
              <w:rPr>
                <w:rFonts w:ascii="Arial" w:hAnsi="Arial" w:cs="Arial"/>
                <w:sz w:val="15"/>
                <w:szCs w:val="15"/>
              </w:rPr>
              <w:t xml:space="preserve"> District of Yingcheng City</w:t>
            </w:r>
          </w:p>
        </w:tc>
        <w:tc>
          <w:tcPr>
            <w:tcW w:w="993" w:type="dxa"/>
            <w:tcBorders>
              <w:top w:val="single" w:sz="12" w:space="0" w:color="auto"/>
              <w:bottom w:val="single" w:sz="6" w:space="0" w:color="auto"/>
            </w:tcBorders>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Chairman</w:t>
            </w:r>
          </w:p>
        </w:tc>
        <w:tc>
          <w:tcPr>
            <w:tcW w:w="805" w:type="dxa"/>
            <w:tcBorders>
              <w:top w:val="single" w:sz="12" w:space="0" w:color="auto"/>
              <w:bottom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2004.04</w:t>
            </w:r>
          </w:p>
        </w:tc>
        <w:tc>
          <w:tcPr>
            <w:tcW w:w="851" w:type="dxa"/>
            <w:tcBorders>
              <w:top w:val="single" w:sz="12" w:space="0" w:color="auto"/>
              <w:bottom w:val="single" w:sz="6"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D4069F" w:rsidRPr="0034276B" w:rsidTr="006A6EBD">
        <w:trPr>
          <w:trHeight w:val="87"/>
          <w:jc w:val="center"/>
        </w:trPr>
        <w:tc>
          <w:tcPr>
            <w:tcW w:w="439" w:type="dxa"/>
            <w:tcBorders>
              <w:top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w:t>
            </w:r>
          </w:p>
        </w:tc>
        <w:tc>
          <w:tcPr>
            <w:tcW w:w="992" w:type="dxa"/>
            <w:tcBorders>
              <w:top w:val="single" w:sz="6" w:space="0" w:color="auto"/>
            </w:tcBorders>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 xml:space="preserve">Li </w:t>
            </w:r>
            <w:proofErr w:type="spellStart"/>
            <w:r w:rsidRPr="0034276B">
              <w:rPr>
                <w:rFonts w:ascii="Arial" w:hAnsi="Arial" w:cs="Arial"/>
                <w:sz w:val="15"/>
                <w:szCs w:val="15"/>
              </w:rPr>
              <w:t>Shutao</w:t>
            </w:r>
            <w:proofErr w:type="spellEnd"/>
          </w:p>
        </w:tc>
        <w:tc>
          <w:tcPr>
            <w:tcW w:w="709" w:type="dxa"/>
            <w:tcBorders>
              <w:top w:val="single" w:sz="6" w:space="0" w:color="auto"/>
            </w:tcBorders>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tcBorders>
              <w:top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1947.10</w:t>
            </w:r>
          </w:p>
        </w:tc>
        <w:tc>
          <w:tcPr>
            <w:tcW w:w="1276" w:type="dxa"/>
            <w:tcBorders>
              <w:top w:val="single" w:sz="6" w:space="0" w:color="auto"/>
            </w:tcBorders>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Junior College</w:t>
            </w:r>
          </w:p>
        </w:tc>
        <w:tc>
          <w:tcPr>
            <w:tcW w:w="1417" w:type="dxa"/>
            <w:tcBorders>
              <w:top w:val="single" w:sz="6" w:space="0" w:color="auto"/>
            </w:tcBorders>
            <w:vAlign w:val="center"/>
            <w:hideMark/>
          </w:tcPr>
          <w:p w:rsidR="002C2683" w:rsidRPr="0034276B" w:rsidRDefault="0063770D" w:rsidP="006A6EBD">
            <w:pPr>
              <w:spacing w:line="220" w:lineRule="exact"/>
              <w:rPr>
                <w:rFonts w:ascii="Arial" w:hAnsi="Arial" w:cs="Arial"/>
                <w:sz w:val="15"/>
                <w:szCs w:val="15"/>
              </w:rPr>
            </w:pPr>
            <w:r w:rsidRPr="0034276B">
              <w:rPr>
                <w:rFonts w:ascii="Arial" w:hAnsi="Arial" w:cs="Arial"/>
                <w:sz w:val="15"/>
                <w:szCs w:val="15"/>
              </w:rPr>
              <w:t xml:space="preserve">Wuhan </w:t>
            </w:r>
            <w:r w:rsidR="00EA4FE3" w:rsidRPr="0034276B">
              <w:rPr>
                <w:rFonts w:ascii="Arial" w:hAnsi="Arial" w:cs="Arial"/>
                <w:sz w:val="15"/>
                <w:szCs w:val="15"/>
              </w:rPr>
              <w:t>City</w:t>
            </w:r>
          </w:p>
        </w:tc>
        <w:tc>
          <w:tcPr>
            <w:tcW w:w="993" w:type="dxa"/>
            <w:tcBorders>
              <w:top w:val="single" w:sz="6" w:space="0" w:color="auto"/>
            </w:tcBorders>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General manager</w:t>
            </w:r>
          </w:p>
        </w:tc>
        <w:tc>
          <w:tcPr>
            <w:tcW w:w="805" w:type="dxa"/>
            <w:tcBorders>
              <w:top w:val="single" w:sz="6" w:space="0" w:color="auto"/>
            </w:tcBorders>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2004.04</w:t>
            </w:r>
          </w:p>
        </w:tc>
        <w:tc>
          <w:tcPr>
            <w:tcW w:w="851" w:type="dxa"/>
            <w:tcBorders>
              <w:top w:val="single" w:sz="6" w:space="0" w:color="auto"/>
            </w:tcBorders>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D4069F" w:rsidRPr="0034276B" w:rsidTr="006A6EBD">
        <w:trPr>
          <w:trHeight w:val="147"/>
          <w:jc w:val="center"/>
        </w:trPr>
        <w:tc>
          <w:tcPr>
            <w:tcW w:w="439"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3</w:t>
            </w:r>
          </w:p>
        </w:tc>
        <w:tc>
          <w:tcPr>
            <w:tcW w:w="992" w:type="dxa"/>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 xml:space="preserve">Gao </w:t>
            </w:r>
            <w:proofErr w:type="spellStart"/>
            <w:r w:rsidRPr="0034276B">
              <w:rPr>
                <w:rFonts w:ascii="Arial" w:hAnsi="Arial" w:cs="Arial"/>
                <w:sz w:val="15"/>
                <w:szCs w:val="15"/>
              </w:rPr>
              <w:t>Chaohui</w:t>
            </w:r>
            <w:proofErr w:type="spellEnd"/>
          </w:p>
        </w:tc>
        <w:tc>
          <w:tcPr>
            <w:tcW w:w="709" w:type="dxa"/>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1972.10</w:t>
            </w:r>
          </w:p>
        </w:tc>
        <w:tc>
          <w:tcPr>
            <w:tcW w:w="1276"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vAlign w:val="center"/>
            <w:hideMark/>
          </w:tcPr>
          <w:p w:rsidR="002C2683" w:rsidRPr="0034276B" w:rsidRDefault="00EA4FE3" w:rsidP="006A6EBD">
            <w:pPr>
              <w:spacing w:line="220" w:lineRule="exact"/>
              <w:rPr>
                <w:rFonts w:ascii="Arial" w:hAnsi="Arial" w:cs="Arial"/>
                <w:sz w:val="15"/>
                <w:szCs w:val="15"/>
              </w:rPr>
            </w:pPr>
            <w:r w:rsidRPr="0034276B">
              <w:rPr>
                <w:rFonts w:ascii="Arial" w:hAnsi="Arial" w:cs="Arial"/>
                <w:sz w:val="15"/>
                <w:szCs w:val="15"/>
              </w:rPr>
              <w:t>Guangming Market of Yingcheng City</w:t>
            </w:r>
          </w:p>
        </w:tc>
        <w:tc>
          <w:tcPr>
            <w:tcW w:w="993"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Vice general manager</w:t>
            </w:r>
          </w:p>
        </w:tc>
        <w:tc>
          <w:tcPr>
            <w:tcW w:w="805"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2004.04</w:t>
            </w:r>
          </w:p>
        </w:tc>
        <w:tc>
          <w:tcPr>
            <w:tcW w:w="851"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D4069F" w:rsidRPr="0034276B" w:rsidTr="006A6EBD">
        <w:trPr>
          <w:trHeight w:val="178"/>
          <w:jc w:val="center"/>
        </w:trPr>
        <w:tc>
          <w:tcPr>
            <w:tcW w:w="439"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4</w:t>
            </w:r>
          </w:p>
        </w:tc>
        <w:tc>
          <w:tcPr>
            <w:tcW w:w="992" w:type="dxa"/>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Gao Wei</w:t>
            </w:r>
          </w:p>
        </w:tc>
        <w:tc>
          <w:tcPr>
            <w:tcW w:w="709" w:type="dxa"/>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1980.01</w:t>
            </w:r>
          </w:p>
        </w:tc>
        <w:tc>
          <w:tcPr>
            <w:tcW w:w="1276"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vAlign w:val="center"/>
            <w:hideMark/>
          </w:tcPr>
          <w:p w:rsidR="002C2683"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Yueyuan</w:t>
            </w:r>
            <w:proofErr w:type="spellEnd"/>
            <w:r w:rsidRPr="0034276B">
              <w:rPr>
                <w:rFonts w:ascii="Arial" w:hAnsi="Arial" w:cs="Arial"/>
                <w:sz w:val="15"/>
                <w:szCs w:val="15"/>
              </w:rPr>
              <w:t xml:space="preserve"> District of Yingcheng City</w:t>
            </w:r>
          </w:p>
        </w:tc>
        <w:tc>
          <w:tcPr>
            <w:tcW w:w="993"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Vice general manager</w:t>
            </w:r>
          </w:p>
        </w:tc>
        <w:tc>
          <w:tcPr>
            <w:tcW w:w="805"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D4069F" w:rsidRPr="0034276B" w:rsidTr="006A6EBD">
        <w:trPr>
          <w:trHeight w:val="96"/>
          <w:jc w:val="center"/>
        </w:trPr>
        <w:tc>
          <w:tcPr>
            <w:tcW w:w="439"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5</w:t>
            </w:r>
          </w:p>
        </w:tc>
        <w:tc>
          <w:tcPr>
            <w:tcW w:w="992" w:type="dxa"/>
            <w:vAlign w:val="center"/>
            <w:hideMark/>
          </w:tcPr>
          <w:p w:rsidR="002C2683" w:rsidRPr="0034276B" w:rsidRDefault="00B81347" w:rsidP="006A6EBD">
            <w:pPr>
              <w:spacing w:line="220" w:lineRule="exact"/>
              <w:rPr>
                <w:rFonts w:ascii="Arial" w:hAnsi="Arial" w:cs="Arial"/>
                <w:sz w:val="15"/>
                <w:szCs w:val="15"/>
              </w:rPr>
            </w:pPr>
            <w:proofErr w:type="spellStart"/>
            <w:r w:rsidRPr="0034276B">
              <w:rPr>
                <w:rFonts w:ascii="Arial" w:hAnsi="Arial" w:cs="Arial"/>
                <w:sz w:val="15"/>
                <w:szCs w:val="15"/>
              </w:rPr>
              <w:t>Xiong</w:t>
            </w:r>
            <w:proofErr w:type="spellEnd"/>
            <w:r w:rsidRPr="0034276B">
              <w:rPr>
                <w:rFonts w:ascii="Arial" w:hAnsi="Arial" w:cs="Arial"/>
                <w:sz w:val="15"/>
                <w:szCs w:val="15"/>
              </w:rPr>
              <w:t xml:space="preserve"> </w:t>
            </w:r>
            <w:proofErr w:type="spellStart"/>
            <w:r w:rsidRPr="0034276B">
              <w:rPr>
                <w:rFonts w:ascii="Arial" w:hAnsi="Arial" w:cs="Arial"/>
                <w:sz w:val="15"/>
                <w:szCs w:val="15"/>
              </w:rPr>
              <w:t>Keyi</w:t>
            </w:r>
            <w:proofErr w:type="spellEnd"/>
          </w:p>
        </w:tc>
        <w:tc>
          <w:tcPr>
            <w:tcW w:w="709" w:type="dxa"/>
            <w:vAlign w:val="center"/>
            <w:hideMark/>
          </w:tcPr>
          <w:p w:rsidR="002C2683"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1965.1</w:t>
            </w:r>
          </w:p>
        </w:tc>
        <w:tc>
          <w:tcPr>
            <w:tcW w:w="1276"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vAlign w:val="center"/>
            <w:hideMark/>
          </w:tcPr>
          <w:p w:rsidR="002C2683"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Shuixian</w:t>
            </w:r>
            <w:proofErr w:type="spellEnd"/>
            <w:r w:rsidRPr="0034276B">
              <w:rPr>
                <w:rFonts w:ascii="Arial" w:hAnsi="Arial" w:cs="Arial"/>
                <w:sz w:val="15"/>
                <w:szCs w:val="15"/>
              </w:rPr>
              <w:t xml:space="preserve"> Gard of Yingcheng City</w:t>
            </w:r>
          </w:p>
        </w:tc>
        <w:tc>
          <w:tcPr>
            <w:tcW w:w="993"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Director of Office</w:t>
            </w:r>
          </w:p>
        </w:tc>
        <w:tc>
          <w:tcPr>
            <w:tcW w:w="805"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2011.03</w:t>
            </w:r>
          </w:p>
        </w:tc>
        <w:tc>
          <w:tcPr>
            <w:tcW w:w="851"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D4069F" w:rsidRPr="0034276B" w:rsidTr="006A6EBD">
        <w:trPr>
          <w:trHeight w:val="53"/>
          <w:jc w:val="center"/>
        </w:trPr>
        <w:tc>
          <w:tcPr>
            <w:tcW w:w="439"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6</w:t>
            </w:r>
          </w:p>
        </w:tc>
        <w:tc>
          <w:tcPr>
            <w:tcW w:w="992" w:type="dxa"/>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 xml:space="preserve">Wang </w:t>
            </w:r>
            <w:proofErr w:type="spellStart"/>
            <w:r w:rsidRPr="0034276B">
              <w:rPr>
                <w:rFonts w:ascii="Arial" w:hAnsi="Arial" w:cs="Arial"/>
                <w:sz w:val="15"/>
                <w:szCs w:val="15"/>
              </w:rPr>
              <w:t>Kaifang</w:t>
            </w:r>
            <w:proofErr w:type="spellEnd"/>
          </w:p>
        </w:tc>
        <w:tc>
          <w:tcPr>
            <w:tcW w:w="709" w:type="dxa"/>
            <w:vAlign w:val="center"/>
            <w:hideMark/>
          </w:tcPr>
          <w:p w:rsidR="002C2683"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1955.03</w:t>
            </w:r>
          </w:p>
        </w:tc>
        <w:tc>
          <w:tcPr>
            <w:tcW w:w="1276"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Junior College</w:t>
            </w:r>
          </w:p>
        </w:tc>
        <w:tc>
          <w:tcPr>
            <w:tcW w:w="1417" w:type="dxa"/>
            <w:vAlign w:val="center"/>
            <w:hideMark/>
          </w:tcPr>
          <w:p w:rsidR="002C2683" w:rsidRPr="0034276B" w:rsidRDefault="00EA4FE3"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2C2683" w:rsidRPr="0034276B" w:rsidRDefault="003B18A2" w:rsidP="006A6EBD">
            <w:pPr>
              <w:spacing w:line="220" w:lineRule="exact"/>
              <w:rPr>
                <w:rFonts w:ascii="Arial" w:hAnsi="Arial" w:cs="Arial"/>
                <w:sz w:val="15"/>
                <w:szCs w:val="15"/>
              </w:rPr>
            </w:pPr>
            <w:r w:rsidRPr="0034276B">
              <w:rPr>
                <w:rFonts w:ascii="Arial" w:hAnsi="Arial" w:cs="Arial"/>
                <w:sz w:val="15"/>
                <w:szCs w:val="15"/>
              </w:rPr>
              <w:t>A</w:t>
            </w:r>
            <w:r w:rsidR="00BD1A02" w:rsidRPr="0034276B">
              <w:rPr>
                <w:rFonts w:ascii="Arial" w:hAnsi="Arial" w:cs="Arial"/>
                <w:sz w:val="15"/>
                <w:szCs w:val="15"/>
              </w:rPr>
              <w:t>ccountant</w:t>
            </w:r>
          </w:p>
        </w:tc>
        <w:tc>
          <w:tcPr>
            <w:tcW w:w="805"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2011.08</w:t>
            </w:r>
          </w:p>
        </w:tc>
        <w:tc>
          <w:tcPr>
            <w:tcW w:w="851"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D4069F" w:rsidRPr="0034276B" w:rsidTr="006A6EBD">
        <w:trPr>
          <w:trHeight w:val="53"/>
          <w:jc w:val="center"/>
        </w:trPr>
        <w:tc>
          <w:tcPr>
            <w:tcW w:w="439"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7</w:t>
            </w:r>
          </w:p>
        </w:tc>
        <w:tc>
          <w:tcPr>
            <w:tcW w:w="992" w:type="dxa"/>
            <w:vAlign w:val="center"/>
            <w:hideMark/>
          </w:tcPr>
          <w:p w:rsidR="002C2683" w:rsidRPr="0034276B" w:rsidRDefault="00B81347" w:rsidP="006A6EBD">
            <w:pPr>
              <w:spacing w:line="220" w:lineRule="exact"/>
              <w:rPr>
                <w:rFonts w:ascii="Arial" w:hAnsi="Arial" w:cs="Arial"/>
                <w:sz w:val="15"/>
                <w:szCs w:val="15"/>
              </w:rPr>
            </w:pPr>
            <w:r w:rsidRPr="0034276B">
              <w:rPr>
                <w:rFonts w:ascii="Arial" w:hAnsi="Arial" w:cs="Arial"/>
                <w:sz w:val="15"/>
                <w:szCs w:val="15"/>
              </w:rPr>
              <w:t>Chen Lu</w:t>
            </w:r>
          </w:p>
        </w:tc>
        <w:tc>
          <w:tcPr>
            <w:tcW w:w="709" w:type="dxa"/>
            <w:vAlign w:val="center"/>
            <w:hideMark/>
          </w:tcPr>
          <w:p w:rsidR="002C2683"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1992.12</w:t>
            </w:r>
          </w:p>
        </w:tc>
        <w:tc>
          <w:tcPr>
            <w:tcW w:w="1276"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Junior College</w:t>
            </w:r>
          </w:p>
        </w:tc>
        <w:tc>
          <w:tcPr>
            <w:tcW w:w="1417" w:type="dxa"/>
            <w:vAlign w:val="center"/>
            <w:hideMark/>
          </w:tcPr>
          <w:p w:rsidR="002C2683" w:rsidRPr="0034276B" w:rsidRDefault="00EA4FE3"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2C2683" w:rsidRPr="0034276B" w:rsidRDefault="00BD1A02" w:rsidP="006A6EBD">
            <w:pPr>
              <w:spacing w:line="220" w:lineRule="exact"/>
              <w:rPr>
                <w:rFonts w:ascii="Arial" w:hAnsi="Arial" w:cs="Arial"/>
                <w:sz w:val="15"/>
                <w:szCs w:val="15"/>
              </w:rPr>
            </w:pPr>
            <w:r w:rsidRPr="0034276B">
              <w:rPr>
                <w:rFonts w:ascii="Arial" w:hAnsi="Arial" w:cs="Arial"/>
                <w:sz w:val="15"/>
                <w:szCs w:val="15"/>
              </w:rPr>
              <w:t>Finance managem</w:t>
            </w:r>
            <w:r w:rsidR="003B18A2" w:rsidRPr="0034276B">
              <w:rPr>
                <w:rFonts w:ascii="Arial" w:hAnsi="Arial" w:cs="Arial"/>
                <w:sz w:val="15"/>
                <w:szCs w:val="15"/>
              </w:rPr>
              <w:t>ent</w:t>
            </w:r>
          </w:p>
        </w:tc>
        <w:tc>
          <w:tcPr>
            <w:tcW w:w="805" w:type="dxa"/>
            <w:vAlign w:val="center"/>
            <w:hideMark/>
          </w:tcPr>
          <w:p w:rsidR="002C2683" w:rsidRPr="0034276B" w:rsidRDefault="002C2683" w:rsidP="006A6EBD">
            <w:pPr>
              <w:spacing w:line="220" w:lineRule="exact"/>
              <w:rPr>
                <w:rFonts w:ascii="Arial" w:hAnsi="Arial" w:cs="Arial"/>
                <w:sz w:val="15"/>
                <w:szCs w:val="15"/>
              </w:rPr>
            </w:pPr>
            <w:r w:rsidRPr="0034276B">
              <w:rPr>
                <w:rFonts w:ascii="Arial" w:hAnsi="Arial" w:cs="Arial"/>
                <w:sz w:val="15"/>
                <w:szCs w:val="15"/>
              </w:rPr>
              <w:t>2015.01</w:t>
            </w:r>
          </w:p>
        </w:tc>
        <w:tc>
          <w:tcPr>
            <w:tcW w:w="851" w:type="dxa"/>
            <w:vAlign w:val="center"/>
            <w:hideMark/>
          </w:tcPr>
          <w:p w:rsidR="002C2683"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9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8</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Song Wei</w:t>
            </w:r>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1978.11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College</w:t>
            </w:r>
          </w:p>
        </w:tc>
        <w:tc>
          <w:tcPr>
            <w:tcW w:w="1417" w:type="dxa"/>
            <w:vAlign w:val="center"/>
            <w:hideMark/>
          </w:tcPr>
          <w:p w:rsidR="00FE1A35" w:rsidRPr="0034276B" w:rsidRDefault="00EA4FE3"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Driver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2018.04</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138"/>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9</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Zhou </w:t>
            </w:r>
            <w:proofErr w:type="spellStart"/>
            <w:r w:rsidRPr="0034276B">
              <w:rPr>
                <w:rFonts w:ascii="Arial" w:hAnsi="Arial" w:cs="Arial"/>
                <w:sz w:val="15"/>
                <w:szCs w:val="15"/>
              </w:rPr>
              <w:t>Yanyun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1951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r w:rsidRPr="0034276B">
              <w:rPr>
                <w:rFonts w:ascii="Arial" w:hAnsi="Arial" w:cs="Arial"/>
                <w:sz w:val="15"/>
                <w:szCs w:val="15"/>
              </w:rPr>
              <w:t>Wuhan</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Driver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2008.12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FE1A35" w:rsidRPr="0034276B" w:rsidTr="006A6EBD">
        <w:trPr>
          <w:trHeight w:val="56"/>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10</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Guoxiang</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1955.08</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Guard</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11</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Li </w:t>
            </w:r>
            <w:proofErr w:type="spellStart"/>
            <w:r w:rsidRPr="0034276B">
              <w:rPr>
                <w:rFonts w:ascii="Arial" w:hAnsi="Arial" w:cs="Arial"/>
                <w:sz w:val="15"/>
                <w:szCs w:val="15"/>
              </w:rPr>
              <w:t>Dongqin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1949.12</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Yueyuan</w:t>
            </w:r>
            <w:proofErr w:type="spellEnd"/>
            <w:r w:rsidRPr="0034276B">
              <w:rPr>
                <w:rFonts w:ascii="Arial" w:hAnsi="Arial" w:cs="Arial"/>
                <w:sz w:val="15"/>
                <w:szCs w:val="15"/>
              </w:rPr>
              <w:t xml:space="preserve"> District of Yingcheng City</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Storekeeper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2006.02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12</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Tao Feng</w:t>
            </w:r>
          </w:p>
        </w:tc>
        <w:tc>
          <w:tcPr>
            <w:tcW w:w="709" w:type="dxa"/>
            <w:vAlign w:val="center"/>
            <w:hideMark/>
          </w:tcPr>
          <w:p w:rsidR="00FE1A35"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1979.7</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r w:rsidRPr="0034276B">
              <w:rPr>
                <w:rFonts w:ascii="Arial" w:hAnsi="Arial" w:cs="Arial"/>
                <w:sz w:val="15"/>
                <w:szCs w:val="15"/>
              </w:rPr>
              <w:t xml:space="preserve">Guangming Street </w:t>
            </w:r>
            <w:r w:rsidR="00FE1A35" w:rsidRPr="0034276B">
              <w:rPr>
                <w:rFonts w:ascii="Arial" w:hAnsi="Arial" w:cs="Arial"/>
                <w:sz w:val="15"/>
                <w:szCs w:val="15"/>
              </w:rPr>
              <w:t>89-2</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Storekeeper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2013.08</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13</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Qiumei</w:t>
            </w:r>
            <w:proofErr w:type="spellEnd"/>
          </w:p>
        </w:tc>
        <w:tc>
          <w:tcPr>
            <w:tcW w:w="709" w:type="dxa"/>
            <w:vAlign w:val="center"/>
            <w:hideMark/>
          </w:tcPr>
          <w:p w:rsidR="00FE1A35"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1963.11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Xinghe</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2007.03</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Retire</w:t>
            </w:r>
          </w:p>
        </w:tc>
      </w:tr>
      <w:tr w:rsidR="00FE1A35" w:rsidRPr="0034276B" w:rsidTr="006A6EBD">
        <w:trPr>
          <w:trHeight w:val="98"/>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14</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Song </w:t>
            </w:r>
            <w:proofErr w:type="spellStart"/>
            <w:r w:rsidRPr="0034276B">
              <w:rPr>
                <w:rFonts w:ascii="Arial" w:hAnsi="Arial" w:cs="Arial"/>
                <w:sz w:val="15"/>
                <w:szCs w:val="15"/>
              </w:rPr>
              <w:t>Dongyuan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1962.07</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Xinghe</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Minister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2010.03</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15</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Yuan </w:t>
            </w:r>
            <w:proofErr w:type="spellStart"/>
            <w:r w:rsidRPr="0034276B">
              <w:rPr>
                <w:rFonts w:ascii="Arial" w:hAnsi="Arial" w:cs="Arial"/>
                <w:sz w:val="15"/>
                <w:szCs w:val="15"/>
              </w:rPr>
              <w:t>Tianting</w:t>
            </w:r>
            <w:proofErr w:type="spellEnd"/>
          </w:p>
        </w:tc>
        <w:tc>
          <w:tcPr>
            <w:tcW w:w="709" w:type="dxa"/>
            <w:vAlign w:val="center"/>
            <w:hideMark/>
          </w:tcPr>
          <w:p w:rsidR="00FE1A35"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1984.10</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Chengnan</w:t>
            </w:r>
            <w:proofErr w:type="spellEnd"/>
            <w:r w:rsidRPr="0034276B">
              <w:rPr>
                <w:rFonts w:ascii="Arial" w:hAnsi="Arial" w:cs="Arial"/>
                <w:sz w:val="15"/>
                <w:szCs w:val="15"/>
              </w:rPr>
              <w:t xml:space="preserve"> Road </w:t>
            </w:r>
            <w:r w:rsidR="00FE1A35" w:rsidRPr="0034276B">
              <w:rPr>
                <w:rFonts w:ascii="Arial" w:hAnsi="Arial" w:cs="Arial"/>
                <w:sz w:val="15"/>
                <w:szCs w:val="15"/>
              </w:rPr>
              <w:t>145</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Marketing</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2007.02.25</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6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16</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Hualin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1965.08</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Xitou</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2010.05</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108"/>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17</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Huang </w:t>
            </w:r>
            <w:proofErr w:type="spellStart"/>
            <w:r w:rsidRPr="0034276B">
              <w:rPr>
                <w:rFonts w:ascii="Arial" w:hAnsi="Arial" w:cs="Arial"/>
                <w:sz w:val="15"/>
                <w:szCs w:val="15"/>
              </w:rPr>
              <w:t>Hannian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1981.11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Xiaowan</w:t>
            </w:r>
            <w:proofErr w:type="spellEnd"/>
            <w:r w:rsidRPr="0034276B">
              <w:rPr>
                <w:rFonts w:ascii="Arial" w:hAnsi="Arial" w:cs="Arial"/>
                <w:sz w:val="15"/>
                <w:szCs w:val="15"/>
              </w:rPr>
              <w:t xml:space="preserve"> Village </w:t>
            </w:r>
            <w:r w:rsidR="00FE1A35" w:rsidRPr="0034276B">
              <w:rPr>
                <w:rFonts w:ascii="Arial" w:hAnsi="Arial" w:cs="Arial"/>
                <w:sz w:val="15"/>
                <w:szCs w:val="15"/>
              </w:rPr>
              <w:t>9</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2007.07</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18</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Zhongxin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1968.01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2006.10</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8"/>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Wan </w:t>
            </w:r>
            <w:proofErr w:type="spellStart"/>
            <w:r w:rsidRPr="0034276B">
              <w:rPr>
                <w:rFonts w:ascii="Arial" w:hAnsi="Arial" w:cs="Arial"/>
                <w:sz w:val="15"/>
                <w:szCs w:val="15"/>
              </w:rPr>
              <w:t>HUaping</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1966.04</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High </w:t>
            </w:r>
            <w:proofErr w:type="spellStart"/>
            <w:r w:rsidRPr="0034276B">
              <w:rPr>
                <w:rFonts w:ascii="Arial" w:hAnsi="Arial" w:cs="Arial"/>
                <w:sz w:val="15"/>
                <w:szCs w:val="15"/>
              </w:rPr>
              <w:t>schoo</w:t>
            </w:r>
            <w:proofErr w:type="spellEnd"/>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Puyang</w:t>
            </w:r>
            <w:proofErr w:type="spellEnd"/>
            <w:r w:rsidRPr="0034276B">
              <w:rPr>
                <w:rFonts w:ascii="Arial" w:hAnsi="Arial" w:cs="Arial"/>
                <w:sz w:val="15"/>
                <w:szCs w:val="15"/>
              </w:rPr>
              <w:t xml:space="preserve"> Road </w:t>
            </w:r>
            <w:r w:rsidR="00FE1A35" w:rsidRPr="0034276B">
              <w:rPr>
                <w:rFonts w:ascii="Arial" w:hAnsi="Arial" w:cs="Arial"/>
                <w:sz w:val="15"/>
                <w:szCs w:val="15"/>
              </w:rPr>
              <w:t>51</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2011.02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Xia </w:t>
            </w:r>
            <w:proofErr w:type="spellStart"/>
            <w:r w:rsidRPr="0034276B">
              <w:rPr>
                <w:rFonts w:ascii="Arial" w:hAnsi="Arial" w:cs="Arial"/>
                <w:sz w:val="15"/>
                <w:szCs w:val="15"/>
              </w:rPr>
              <w:t>Xinguo</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1964.06</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High </w:t>
            </w:r>
            <w:proofErr w:type="spellStart"/>
            <w:r w:rsidRPr="0034276B">
              <w:rPr>
                <w:rFonts w:ascii="Arial" w:hAnsi="Arial" w:cs="Arial"/>
                <w:sz w:val="15"/>
                <w:szCs w:val="15"/>
              </w:rPr>
              <w:t>schoo</w:t>
            </w:r>
            <w:proofErr w:type="spellEnd"/>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Wanjiatai</w:t>
            </w:r>
            <w:proofErr w:type="spellEnd"/>
            <w:r w:rsidRPr="0034276B">
              <w:rPr>
                <w:rFonts w:ascii="Arial" w:hAnsi="Arial" w:cs="Arial"/>
                <w:sz w:val="15"/>
                <w:szCs w:val="15"/>
              </w:rPr>
              <w:t xml:space="preserve"> District</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Boiler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2005.02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21</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Chen Zhijun</w:t>
            </w:r>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1976.08</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Boiler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2007.05</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22</w:t>
            </w:r>
          </w:p>
        </w:tc>
        <w:tc>
          <w:tcPr>
            <w:tcW w:w="992" w:type="dxa"/>
            <w:vAlign w:val="center"/>
            <w:hideMark/>
          </w:tcPr>
          <w:p w:rsidR="00FE1A35" w:rsidRPr="0034276B" w:rsidRDefault="00FE1A35" w:rsidP="006A6EBD">
            <w:pPr>
              <w:spacing w:line="220" w:lineRule="exact"/>
              <w:rPr>
                <w:rFonts w:ascii="Arial" w:hAnsi="Arial" w:cs="Arial"/>
                <w:sz w:val="15"/>
                <w:szCs w:val="15"/>
              </w:rPr>
            </w:pPr>
            <w:proofErr w:type="spellStart"/>
            <w:r w:rsidRPr="0034276B">
              <w:rPr>
                <w:rFonts w:ascii="Arial" w:hAnsi="Arial" w:cs="Arial"/>
                <w:sz w:val="15"/>
                <w:szCs w:val="15"/>
              </w:rPr>
              <w:t>Chne</w:t>
            </w:r>
            <w:proofErr w:type="spellEnd"/>
            <w:r w:rsidRPr="0034276B">
              <w:rPr>
                <w:rFonts w:ascii="Arial" w:hAnsi="Arial" w:cs="Arial"/>
                <w:sz w:val="15"/>
                <w:szCs w:val="15"/>
              </w:rPr>
              <w:t xml:space="preserve"> </w:t>
            </w:r>
            <w:proofErr w:type="spellStart"/>
            <w:r w:rsidRPr="0034276B">
              <w:rPr>
                <w:rFonts w:ascii="Arial" w:hAnsi="Arial" w:cs="Arial"/>
                <w:sz w:val="15"/>
                <w:szCs w:val="15"/>
              </w:rPr>
              <w:t>Linan</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1961.12</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2006.07</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23</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Chen Xiang</w:t>
            </w:r>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1971.1</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Yanghe</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Repair worker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2016.02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24</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Yang </w:t>
            </w:r>
            <w:proofErr w:type="spellStart"/>
            <w:r w:rsidRPr="0034276B">
              <w:rPr>
                <w:rFonts w:ascii="Arial" w:hAnsi="Arial" w:cs="Arial"/>
                <w:sz w:val="15"/>
                <w:szCs w:val="15"/>
              </w:rPr>
              <w:t>Xiangyou</w:t>
            </w:r>
            <w:proofErr w:type="spellEnd"/>
          </w:p>
        </w:tc>
        <w:tc>
          <w:tcPr>
            <w:tcW w:w="709" w:type="dxa"/>
            <w:vAlign w:val="center"/>
            <w:hideMark/>
          </w:tcPr>
          <w:p w:rsidR="00FE1A35" w:rsidRPr="0034276B" w:rsidRDefault="0063770D"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1966.10</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Undergraduate</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Yueyuan</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Engineer</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2010.06</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65"/>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25</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Yang </w:t>
            </w:r>
            <w:proofErr w:type="spellStart"/>
            <w:r w:rsidRPr="0034276B">
              <w:rPr>
                <w:rFonts w:ascii="Arial" w:hAnsi="Arial" w:cs="Arial"/>
                <w:sz w:val="15"/>
                <w:szCs w:val="15"/>
              </w:rPr>
              <w:t>Huqiong</w:t>
            </w:r>
            <w:proofErr w:type="spellEnd"/>
          </w:p>
        </w:tc>
        <w:tc>
          <w:tcPr>
            <w:tcW w:w="709" w:type="dxa"/>
            <w:vAlign w:val="center"/>
            <w:hideMark/>
          </w:tcPr>
          <w:p w:rsidR="00FE1A35" w:rsidRPr="0034276B" w:rsidRDefault="0063770D"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1977.02</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Fuhua</w:t>
            </w:r>
            <w:proofErr w:type="spellEnd"/>
            <w:r w:rsidRPr="0034276B">
              <w:rPr>
                <w:rFonts w:ascii="Arial" w:hAnsi="Arial" w:cs="Arial"/>
                <w:sz w:val="15"/>
                <w:szCs w:val="15"/>
              </w:rPr>
              <w:t xml:space="preserve"> Gard of Yingcheng City</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Analyst</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2005.08</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110"/>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26</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Gao </w:t>
            </w:r>
            <w:proofErr w:type="spellStart"/>
            <w:r w:rsidRPr="0034276B">
              <w:rPr>
                <w:rFonts w:ascii="Arial" w:hAnsi="Arial" w:cs="Arial"/>
                <w:sz w:val="15"/>
                <w:szCs w:val="15"/>
              </w:rPr>
              <w:t>Yufeng</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1976.04</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Analyst</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53"/>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27</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Weihua</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1972.07</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FE1A35" w:rsidRPr="0034276B" w:rsidRDefault="00EA4FE3"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Director of workshop</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2006.02</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FE1A35" w:rsidRPr="0034276B" w:rsidTr="006A6EBD">
        <w:trPr>
          <w:trHeight w:val="190"/>
          <w:jc w:val="center"/>
        </w:trPr>
        <w:tc>
          <w:tcPr>
            <w:tcW w:w="43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28</w:t>
            </w:r>
          </w:p>
        </w:tc>
        <w:tc>
          <w:tcPr>
            <w:tcW w:w="992"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 xml:space="preserve">Xiao </w:t>
            </w:r>
            <w:proofErr w:type="spellStart"/>
            <w:r w:rsidRPr="0034276B">
              <w:rPr>
                <w:rFonts w:ascii="Arial" w:hAnsi="Arial" w:cs="Arial"/>
                <w:sz w:val="15"/>
                <w:szCs w:val="15"/>
              </w:rPr>
              <w:t>Qiguang</w:t>
            </w:r>
            <w:proofErr w:type="spellEnd"/>
          </w:p>
        </w:tc>
        <w:tc>
          <w:tcPr>
            <w:tcW w:w="709"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1959.07</w:t>
            </w:r>
          </w:p>
        </w:tc>
        <w:tc>
          <w:tcPr>
            <w:tcW w:w="1276" w:type="dxa"/>
            <w:vAlign w:val="center"/>
            <w:hideMark/>
          </w:tcPr>
          <w:p w:rsidR="00FE1A35"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FE1A35" w:rsidRPr="0034276B" w:rsidRDefault="00EA4FE3" w:rsidP="006A6EBD">
            <w:pPr>
              <w:spacing w:line="220" w:lineRule="exact"/>
              <w:rPr>
                <w:rFonts w:ascii="Arial" w:hAnsi="Arial" w:cs="Arial"/>
                <w:sz w:val="15"/>
                <w:szCs w:val="15"/>
              </w:rPr>
            </w:pPr>
            <w:r w:rsidRPr="0034276B">
              <w:rPr>
                <w:rFonts w:ascii="Arial" w:hAnsi="Arial" w:cs="Arial"/>
                <w:sz w:val="15"/>
                <w:szCs w:val="15"/>
              </w:rPr>
              <w:t>West Road 53-36 of Yingcheng City</w:t>
            </w:r>
          </w:p>
        </w:tc>
        <w:tc>
          <w:tcPr>
            <w:tcW w:w="993" w:type="dxa"/>
            <w:vAlign w:val="center"/>
            <w:hideMark/>
          </w:tcPr>
          <w:p w:rsidR="00FE1A35"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FE1A35" w:rsidRPr="0034276B" w:rsidRDefault="00FE1A35" w:rsidP="006A6EBD">
            <w:pPr>
              <w:spacing w:line="220" w:lineRule="exact"/>
              <w:rPr>
                <w:rFonts w:ascii="Arial" w:hAnsi="Arial" w:cs="Arial"/>
                <w:sz w:val="15"/>
                <w:szCs w:val="15"/>
              </w:rPr>
            </w:pPr>
            <w:r w:rsidRPr="0034276B">
              <w:rPr>
                <w:rFonts w:ascii="Arial" w:hAnsi="Arial" w:cs="Arial"/>
                <w:sz w:val="15"/>
                <w:szCs w:val="15"/>
              </w:rPr>
              <w:t>2010.03</w:t>
            </w:r>
          </w:p>
        </w:tc>
        <w:tc>
          <w:tcPr>
            <w:tcW w:w="851" w:type="dxa"/>
            <w:vAlign w:val="center"/>
            <w:hideMark/>
          </w:tcPr>
          <w:p w:rsidR="00FE1A35" w:rsidRPr="0034276B" w:rsidRDefault="004B057E"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29</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Zhiwen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1963.12.</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2007.05</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110"/>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30</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Song </w:t>
            </w:r>
            <w:proofErr w:type="spellStart"/>
            <w:r w:rsidRPr="0034276B">
              <w:rPr>
                <w:rFonts w:ascii="Arial" w:hAnsi="Arial" w:cs="Arial"/>
                <w:sz w:val="15"/>
                <w:szCs w:val="15"/>
              </w:rPr>
              <w:t>Minzhou</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1961.11</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Hongtang</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2011.02</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31</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Zhongan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1965.05</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2012.02</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61"/>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32</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Tian </w:t>
            </w:r>
            <w:proofErr w:type="spellStart"/>
            <w:r w:rsidRPr="0034276B">
              <w:rPr>
                <w:rFonts w:ascii="Arial" w:hAnsi="Arial" w:cs="Arial"/>
                <w:sz w:val="15"/>
                <w:szCs w:val="15"/>
              </w:rPr>
              <w:t>Sanniu</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1966.01</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Guoguang</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2011.03</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106"/>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33</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Quanxuan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1970.09</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2013.09</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34</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Guoan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1967.02</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2015.08</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71"/>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35</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Li </w:t>
            </w:r>
            <w:proofErr w:type="spellStart"/>
            <w:r w:rsidRPr="0034276B">
              <w:rPr>
                <w:rFonts w:ascii="Arial" w:hAnsi="Arial" w:cs="Arial"/>
                <w:sz w:val="15"/>
                <w:szCs w:val="15"/>
              </w:rPr>
              <w:t>Jiandong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1963.12</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2015.08</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36</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Ren Xinhua</w:t>
            </w:r>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1980.01</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Silipeng</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2015.08</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37</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Gao </w:t>
            </w:r>
            <w:proofErr w:type="spellStart"/>
            <w:r w:rsidRPr="0034276B">
              <w:rPr>
                <w:rFonts w:ascii="Arial" w:hAnsi="Arial" w:cs="Arial"/>
                <w:sz w:val="15"/>
                <w:szCs w:val="15"/>
              </w:rPr>
              <w:t>Yuhe</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1975.05</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Yangling</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2016.02</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38</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Chen Gang</w:t>
            </w:r>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1975.08</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Director of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2006.10</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39</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Lu </w:t>
            </w:r>
            <w:proofErr w:type="spellStart"/>
            <w:r w:rsidRPr="0034276B">
              <w:rPr>
                <w:rFonts w:ascii="Arial" w:hAnsi="Arial" w:cs="Arial"/>
                <w:sz w:val="15"/>
                <w:szCs w:val="15"/>
              </w:rPr>
              <w:t>Qiuhua</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1969.10</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2006.11</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Social security </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40</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Zhu </w:t>
            </w:r>
            <w:proofErr w:type="spellStart"/>
            <w:r w:rsidRPr="0034276B">
              <w:rPr>
                <w:rFonts w:ascii="Arial" w:hAnsi="Arial" w:cs="Arial"/>
                <w:sz w:val="15"/>
                <w:szCs w:val="15"/>
              </w:rPr>
              <w:t>Jianhong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1961.04</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Minjiaxiang</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41</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Zhang </w:t>
            </w:r>
            <w:proofErr w:type="spellStart"/>
            <w:r w:rsidRPr="0034276B">
              <w:rPr>
                <w:rFonts w:ascii="Arial" w:hAnsi="Arial" w:cs="Arial"/>
                <w:sz w:val="15"/>
                <w:szCs w:val="15"/>
              </w:rPr>
              <w:t>Huaxiang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1976.05</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42</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Tian </w:t>
            </w:r>
            <w:proofErr w:type="spellStart"/>
            <w:r w:rsidRPr="0034276B">
              <w:rPr>
                <w:rFonts w:ascii="Arial" w:hAnsi="Arial" w:cs="Arial"/>
                <w:sz w:val="15"/>
                <w:szCs w:val="15"/>
              </w:rPr>
              <w:t>Minghua</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1966.10</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2005.06</w:t>
            </w:r>
          </w:p>
        </w:tc>
        <w:tc>
          <w:tcPr>
            <w:tcW w:w="851"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Retire</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43</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Yang </w:t>
            </w:r>
            <w:proofErr w:type="spellStart"/>
            <w:r w:rsidRPr="0034276B">
              <w:rPr>
                <w:rFonts w:ascii="Arial" w:hAnsi="Arial" w:cs="Arial"/>
                <w:sz w:val="15"/>
                <w:szCs w:val="15"/>
              </w:rPr>
              <w:t>Qiaozhen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1965.08</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Retire</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44</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Fengxia</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1983.03</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2008.07</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45</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Lu Tao</w:t>
            </w:r>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1984.07</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College</w:t>
            </w:r>
          </w:p>
        </w:tc>
        <w:tc>
          <w:tcPr>
            <w:tcW w:w="1417"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Guangming Road 50</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2007.09</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46</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Sun </w:t>
            </w:r>
            <w:proofErr w:type="spellStart"/>
            <w:r w:rsidRPr="0034276B">
              <w:rPr>
                <w:rFonts w:ascii="Arial" w:hAnsi="Arial" w:cs="Arial"/>
                <w:sz w:val="15"/>
                <w:szCs w:val="15"/>
              </w:rPr>
              <w:t>Weiming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1965.05</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High </w:t>
            </w:r>
            <w:proofErr w:type="spellStart"/>
            <w:r w:rsidRPr="0034276B">
              <w:rPr>
                <w:rFonts w:ascii="Arial" w:hAnsi="Arial" w:cs="Arial"/>
                <w:sz w:val="15"/>
                <w:szCs w:val="15"/>
              </w:rPr>
              <w:t>schoo</w:t>
            </w:r>
            <w:proofErr w:type="spellEnd"/>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2004.10</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47</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Xu </w:t>
            </w:r>
            <w:proofErr w:type="spellStart"/>
            <w:r w:rsidRPr="0034276B">
              <w:rPr>
                <w:rFonts w:ascii="Arial" w:hAnsi="Arial" w:cs="Arial"/>
                <w:sz w:val="15"/>
                <w:szCs w:val="15"/>
              </w:rPr>
              <w:t>Yanli</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1972.11</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Baiyang</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2006.11</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Social security </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48</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Chu </w:t>
            </w:r>
            <w:proofErr w:type="spellStart"/>
            <w:r w:rsidRPr="0034276B">
              <w:rPr>
                <w:rFonts w:ascii="Arial" w:hAnsi="Arial" w:cs="Arial"/>
                <w:sz w:val="15"/>
                <w:szCs w:val="15"/>
              </w:rPr>
              <w:t>YInjun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1971.07</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Changjiang</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2004.08</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49</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Chu </w:t>
            </w:r>
            <w:proofErr w:type="spellStart"/>
            <w:r w:rsidRPr="0034276B">
              <w:rPr>
                <w:rFonts w:ascii="Arial" w:hAnsi="Arial" w:cs="Arial"/>
                <w:sz w:val="15"/>
                <w:szCs w:val="15"/>
              </w:rPr>
              <w:t>Sihui</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Sulfonation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2012.11</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78"/>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50</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Junnian</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1974.02</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High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Chenhe</w:t>
            </w:r>
            <w:proofErr w:type="spellEnd"/>
            <w:r w:rsidRPr="0034276B">
              <w:rPr>
                <w:rFonts w:ascii="Arial" w:hAnsi="Arial" w:cs="Arial"/>
                <w:sz w:val="15"/>
                <w:szCs w:val="15"/>
              </w:rPr>
              <w:t xml:space="preserve"> Town</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2015.03</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51</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Chen </w:t>
            </w:r>
            <w:proofErr w:type="spellStart"/>
            <w:r w:rsidRPr="0034276B">
              <w:rPr>
                <w:rFonts w:ascii="Arial" w:hAnsi="Arial" w:cs="Arial"/>
                <w:sz w:val="15"/>
                <w:szCs w:val="15"/>
              </w:rPr>
              <w:t>Dongqing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1965.1</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Chenhe</w:t>
            </w:r>
            <w:proofErr w:type="spellEnd"/>
            <w:r w:rsidRPr="0034276B">
              <w:rPr>
                <w:rFonts w:ascii="Arial" w:hAnsi="Arial" w:cs="Arial"/>
                <w:sz w:val="15"/>
                <w:szCs w:val="15"/>
              </w:rPr>
              <w:t xml:space="preserve"> Town</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2015.12</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Social security </w:t>
            </w:r>
          </w:p>
        </w:tc>
      </w:tr>
      <w:tr w:rsidR="00BD1A02" w:rsidRPr="0034276B" w:rsidTr="006A6EBD">
        <w:trPr>
          <w:trHeight w:val="53"/>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52</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 xml:space="preserve">LI </w:t>
            </w:r>
            <w:proofErr w:type="spellStart"/>
            <w:r w:rsidRPr="0034276B">
              <w:rPr>
                <w:rFonts w:ascii="Arial" w:hAnsi="Arial" w:cs="Arial"/>
                <w:sz w:val="15"/>
                <w:szCs w:val="15"/>
              </w:rPr>
              <w:t>Zhuqing</w:t>
            </w:r>
            <w:proofErr w:type="spellEnd"/>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1969.03</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Huangtan</w:t>
            </w:r>
            <w:proofErr w:type="spellEnd"/>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2016.03</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88"/>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53</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Chen Xiaoping</w:t>
            </w:r>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Female</w:t>
            </w:r>
          </w:p>
        </w:tc>
        <w:tc>
          <w:tcPr>
            <w:tcW w:w="850" w:type="dxa"/>
            <w:vAlign w:val="center"/>
            <w:hideMark/>
          </w:tcPr>
          <w:p w:rsidR="00BD1A02" w:rsidRPr="0034276B" w:rsidRDefault="00BD1A02" w:rsidP="006A6EBD">
            <w:pPr>
              <w:spacing w:line="220" w:lineRule="exact"/>
              <w:rPr>
                <w:rFonts w:ascii="Arial" w:hAnsi="Arial" w:cs="Arial"/>
                <w:sz w:val="15"/>
                <w:szCs w:val="15"/>
              </w:rPr>
            </w:pP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proofErr w:type="spellStart"/>
            <w:r w:rsidRPr="0034276B">
              <w:rPr>
                <w:rFonts w:ascii="Arial" w:hAnsi="Arial" w:cs="Arial"/>
                <w:sz w:val="15"/>
                <w:szCs w:val="15"/>
              </w:rPr>
              <w:t>Chenta</w:t>
            </w:r>
            <w:proofErr w:type="spellEnd"/>
            <w:r w:rsidRPr="0034276B">
              <w:rPr>
                <w:rFonts w:ascii="Arial" w:hAnsi="Arial" w:cs="Arial"/>
                <w:sz w:val="15"/>
                <w:szCs w:val="15"/>
              </w:rPr>
              <w:t xml:space="preserve"> Village</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2011.04</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r w:rsidR="00BD1A02" w:rsidRPr="0034276B" w:rsidTr="006A6EBD">
        <w:trPr>
          <w:trHeight w:val="135"/>
          <w:jc w:val="center"/>
        </w:trPr>
        <w:tc>
          <w:tcPr>
            <w:tcW w:w="43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54</w:t>
            </w:r>
          </w:p>
        </w:tc>
        <w:tc>
          <w:tcPr>
            <w:tcW w:w="992"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Zhao Guang</w:t>
            </w:r>
          </w:p>
        </w:tc>
        <w:tc>
          <w:tcPr>
            <w:tcW w:w="709"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Male</w:t>
            </w:r>
          </w:p>
        </w:tc>
        <w:tc>
          <w:tcPr>
            <w:tcW w:w="850"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1984.04</w:t>
            </w:r>
          </w:p>
        </w:tc>
        <w:tc>
          <w:tcPr>
            <w:tcW w:w="1276"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Junior middle school</w:t>
            </w:r>
          </w:p>
        </w:tc>
        <w:tc>
          <w:tcPr>
            <w:tcW w:w="1417"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Center of Yingcheng</w:t>
            </w:r>
          </w:p>
        </w:tc>
        <w:tc>
          <w:tcPr>
            <w:tcW w:w="993" w:type="dxa"/>
            <w:vAlign w:val="center"/>
            <w:hideMark/>
          </w:tcPr>
          <w:p w:rsidR="00BD1A02" w:rsidRPr="0034276B" w:rsidRDefault="003B18A2" w:rsidP="006A6EBD">
            <w:pPr>
              <w:spacing w:line="220" w:lineRule="exact"/>
              <w:rPr>
                <w:rFonts w:ascii="Arial" w:hAnsi="Arial" w:cs="Arial"/>
                <w:sz w:val="15"/>
                <w:szCs w:val="15"/>
              </w:rPr>
            </w:pPr>
            <w:r w:rsidRPr="0034276B">
              <w:rPr>
                <w:rFonts w:ascii="Arial" w:hAnsi="Arial" w:cs="Arial"/>
                <w:sz w:val="15"/>
                <w:szCs w:val="15"/>
              </w:rPr>
              <w:t>Electrolysis workshop</w:t>
            </w:r>
          </w:p>
        </w:tc>
        <w:tc>
          <w:tcPr>
            <w:tcW w:w="805"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2018.04</w:t>
            </w:r>
          </w:p>
        </w:tc>
        <w:tc>
          <w:tcPr>
            <w:tcW w:w="851" w:type="dxa"/>
            <w:vAlign w:val="center"/>
            <w:hideMark/>
          </w:tcPr>
          <w:p w:rsidR="00BD1A02" w:rsidRPr="0034276B" w:rsidRDefault="00BD1A02" w:rsidP="006A6EBD">
            <w:pPr>
              <w:spacing w:line="220" w:lineRule="exact"/>
              <w:rPr>
                <w:rFonts w:ascii="Arial" w:hAnsi="Arial" w:cs="Arial"/>
                <w:sz w:val="15"/>
                <w:szCs w:val="15"/>
              </w:rPr>
            </w:pPr>
            <w:r w:rsidRPr="0034276B">
              <w:rPr>
                <w:rFonts w:ascii="Arial" w:hAnsi="Arial" w:cs="Arial"/>
                <w:sz w:val="15"/>
                <w:szCs w:val="15"/>
              </w:rPr>
              <w:t>Social security</w:t>
            </w:r>
          </w:p>
        </w:tc>
      </w:tr>
    </w:tbl>
    <w:p w:rsidR="008B23EE" w:rsidRPr="0034276B" w:rsidRDefault="008B23EE">
      <w:pPr>
        <w:widowControl/>
        <w:jc w:val="left"/>
        <w:rPr>
          <w:rFonts w:ascii="Arial" w:eastAsia="仿宋" w:hAnsi="Arial" w:cs="Arial"/>
          <w:color w:val="0D0D0D"/>
          <w:kern w:val="0"/>
          <w:sz w:val="24"/>
          <w:szCs w:val="24"/>
        </w:rPr>
      </w:pPr>
      <w:r w:rsidRPr="0034276B">
        <w:rPr>
          <w:rFonts w:ascii="Arial" w:eastAsia="仿宋" w:hAnsi="Arial" w:cs="Arial"/>
          <w:color w:val="0D0D0D"/>
          <w:kern w:val="0"/>
          <w:sz w:val="24"/>
          <w:szCs w:val="24"/>
        </w:rPr>
        <w:br w:type="page"/>
      </w:r>
    </w:p>
    <w:p w:rsidR="008B23EE" w:rsidRPr="0034276B" w:rsidRDefault="00E37768" w:rsidP="00E37768">
      <w:pPr>
        <w:pStyle w:val="Heading1"/>
        <w:jc w:val="center"/>
        <w:rPr>
          <w:rFonts w:ascii="Arial" w:eastAsia="微软雅黑" w:hAnsi="Arial" w:cs="Arial"/>
          <w:kern w:val="0"/>
          <w:sz w:val="36"/>
          <w:szCs w:val="36"/>
        </w:rPr>
      </w:pPr>
      <w:bookmarkStart w:id="18" w:name="_Toc11588046"/>
      <w:r w:rsidRPr="0034276B">
        <w:rPr>
          <w:rFonts w:ascii="Arial" w:eastAsia="微软雅黑" w:hAnsi="Arial" w:cs="Arial"/>
          <w:kern w:val="0"/>
          <w:sz w:val="36"/>
          <w:szCs w:val="36"/>
        </w:rPr>
        <w:t>3</w:t>
      </w:r>
      <w:r w:rsidR="008B23EE" w:rsidRPr="0034276B">
        <w:rPr>
          <w:rFonts w:ascii="Arial" w:eastAsia="微软雅黑" w:hAnsi="Arial" w:cs="Arial"/>
          <w:kern w:val="0"/>
          <w:sz w:val="36"/>
          <w:szCs w:val="36"/>
        </w:rPr>
        <w:t xml:space="preserve">. </w:t>
      </w:r>
      <w:r w:rsidR="00A616E5" w:rsidRPr="0034276B">
        <w:rPr>
          <w:rFonts w:ascii="Arial" w:eastAsia="微软雅黑" w:hAnsi="Arial" w:cs="Arial"/>
          <w:sz w:val="36"/>
          <w:szCs w:val="36"/>
        </w:rPr>
        <w:t>Resettlement Laws, Policies and Compensation Standards</w:t>
      </w:r>
      <w:bookmarkEnd w:id="18"/>
    </w:p>
    <w:p w:rsidR="00E37768" w:rsidRPr="0034276B" w:rsidRDefault="00A616E5" w:rsidP="00654081">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 resettlement work of this project will strictly follow the national relevant laws, regulations and policies of the People’s Republic of China and local governments. Meanwhile, the planning and implementation of the Resettlement Action Plan (RAP) will fully comply with the involuntary resettlement policies of the World Bank. </w:t>
      </w:r>
    </w:p>
    <w:p w:rsidR="00E37768" w:rsidRPr="0034276B" w:rsidRDefault="00E37768" w:rsidP="00E37768">
      <w:pPr>
        <w:pStyle w:val="Heading2"/>
        <w:jc w:val="left"/>
        <w:rPr>
          <w:rFonts w:ascii="Arial" w:eastAsia="Arial Unicode MS" w:hAnsi="Arial" w:cs="Arial"/>
          <w:sz w:val="30"/>
          <w:szCs w:val="30"/>
        </w:rPr>
      </w:pPr>
      <w:bookmarkStart w:id="19" w:name="_Toc11588047"/>
      <w:r w:rsidRPr="0034276B">
        <w:rPr>
          <w:rFonts w:ascii="Arial" w:eastAsia="Arial Unicode MS" w:hAnsi="Arial" w:cs="Arial"/>
          <w:sz w:val="30"/>
          <w:szCs w:val="30"/>
        </w:rPr>
        <w:t>3-1</w:t>
      </w:r>
      <w:r w:rsidR="00A616E5" w:rsidRPr="0034276B">
        <w:rPr>
          <w:rFonts w:ascii="Arial" w:eastAsia="Arial Unicode MS" w:hAnsi="Arial" w:cs="Arial"/>
          <w:sz w:val="30"/>
          <w:szCs w:val="30"/>
        </w:rPr>
        <w:t xml:space="preserve"> Laws, Regulations and Policies for Project Resettlement</w:t>
      </w:r>
      <w:bookmarkEnd w:id="19"/>
    </w:p>
    <w:p w:rsidR="00E37768" w:rsidRPr="0034276B" w:rsidRDefault="000750C0" w:rsidP="00B93BC6">
      <w:pPr>
        <w:pStyle w:val="Heading3"/>
        <w:spacing w:before="120" w:after="120" w:line="415" w:lineRule="auto"/>
        <w:rPr>
          <w:rFonts w:ascii="Arial" w:eastAsia="Arial Unicode MS" w:hAnsi="Arial" w:cs="Arial"/>
          <w:kern w:val="0"/>
          <w:sz w:val="24"/>
          <w:szCs w:val="24"/>
        </w:rPr>
      </w:pPr>
      <w:bookmarkStart w:id="20" w:name="_Toc11588048"/>
      <w:r w:rsidRPr="0034276B">
        <w:rPr>
          <w:rFonts w:ascii="Arial" w:eastAsia="Arial Unicode MS" w:hAnsi="Arial" w:cs="Arial"/>
          <w:kern w:val="0"/>
          <w:sz w:val="24"/>
          <w:szCs w:val="24"/>
        </w:rPr>
        <w:t>3</w:t>
      </w:r>
      <w:r w:rsidR="00E37768" w:rsidRPr="0034276B">
        <w:rPr>
          <w:rFonts w:ascii="Arial" w:eastAsia="Arial Unicode MS" w:hAnsi="Arial" w:cs="Arial"/>
          <w:kern w:val="0"/>
          <w:sz w:val="24"/>
          <w:szCs w:val="24"/>
        </w:rPr>
        <w:t xml:space="preserve">-1-1 </w:t>
      </w:r>
      <w:r w:rsidR="00A616E5" w:rsidRPr="0034276B">
        <w:rPr>
          <w:rFonts w:ascii="Arial" w:eastAsia="Arial Unicode MS" w:hAnsi="Arial" w:cs="Arial"/>
          <w:kern w:val="0"/>
          <w:sz w:val="24"/>
          <w:szCs w:val="24"/>
        </w:rPr>
        <w:t xml:space="preserve">National </w:t>
      </w:r>
      <w:r w:rsidR="00654081" w:rsidRPr="0034276B">
        <w:rPr>
          <w:rFonts w:ascii="Arial" w:eastAsia="Arial Unicode MS" w:hAnsi="Arial" w:cs="Arial"/>
          <w:kern w:val="0"/>
          <w:sz w:val="24"/>
          <w:szCs w:val="24"/>
        </w:rPr>
        <w:t xml:space="preserve">Laws </w:t>
      </w:r>
      <w:r w:rsidR="00A616E5" w:rsidRPr="0034276B">
        <w:rPr>
          <w:rFonts w:ascii="Arial" w:eastAsia="Arial Unicode MS" w:hAnsi="Arial" w:cs="Arial"/>
          <w:kern w:val="0"/>
          <w:sz w:val="24"/>
          <w:szCs w:val="24"/>
        </w:rPr>
        <w:t>and Policies</w:t>
      </w:r>
      <w:bookmarkEnd w:id="20"/>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(1) The Land Administration Law of the People’s Republic of China (revised on August 28, 2004)</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(2) Regulations on the Implementation of the Land Administration Law of the People's Republic of China (July 29, 2004)</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(3) Real Right Law of the People's Republic of China (October 1, 2007)</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(4) Law of the People's Republic of China on Land Contract in Rural Areas (December 29, 2018) </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(5) Agriculture Law of the People's Republic of China (January 1, 2013)</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(6)</w:t>
      </w:r>
      <w:r w:rsidRPr="0034276B">
        <w:rPr>
          <w:rFonts w:ascii="Arial" w:eastAsia="仿宋" w:hAnsi="Arial" w:cs="Arial"/>
          <w:color w:val="0D0D0D"/>
          <w:kern w:val="0"/>
          <w:sz w:val="24"/>
          <w:szCs w:val="24"/>
        </w:rPr>
        <w:t xml:space="preserve"> </w:t>
      </w:r>
      <w:r w:rsidRPr="0034276B">
        <w:rPr>
          <w:rFonts w:ascii="Arial" w:eastAsia="仿宋" w:hAnsi="Arial" w:cs="Arial"/>
          <w:i/>
          <w:color w:val="0D0D0D"/>
          <w:kern w:val="0"/>
          <w:sz w:val="24"/>
          <w:szCs w:val="24"/>
        </w:rPr>
        <w:t xml:space="preserve">Labor Contract Law of the People's Republic of China (revised in </w:t>
      </w:r>
      <w:r w:rsidR="003402B9" w:rsidRPr="0034276B">
        <w:rPr>
          <w:rFonts w:ascii="Arial" w:eastAsia="仿宋" w:hAnsi="Arial" w:cs="Arial"/>
          <w:i/>
          <w:color w:val="0D0D0D"/>
          <w:kern w:val="0"/>
          <w:sz w:val="24"/>
          <w:szCs w:val="24"/>
        </w:rPr>
        <w:t>December 29, 2018</w:t>
      </w:r>
      <w:r w:rsidRPr="0034276B">
        <w:rPr>
          <w:rFonts w:ascii="Arial" w:eastAsia="仿宋" w:hAnsi="Arial" w:cs="Arial"/>
          <w:i/>
          <w:color w:val="0D0D0D"/>
          <w:kern w:val="0"/>
          <w:sz w:val="24"/>
          <w:szCs w:val="24"/>
        </w:rPr>
        <w:t>)</w:t>
      </w:r>
    </w:p>
    <w:p w:rsidR="003402B9" w:rsidRPr="0034276B" w:rsidRDefault="003402B9" w:rsidP="003402B9">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(7) Labor Contract Law of the People's Republic of China (adopted on December 28, 2012)</w:t>
      </w:r>
    </w:p>
    <w:p w:rsidR="00053022" w:rsidRPr="0034276B" w:rsidRDefault="003402B9"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(8</w:t>
      </w:r>
      <w:r w:rsidR="00053022" w:rsidRPr="0034276B">
        <w:rPr>
          <w:rFonts w:ascii="Arial" w:eastAsia="仿宋" w:hAnsi="Arial" w:cs="Arial"/>
          <w:i/>
          <w:color w:val="0D0D0D"/>
          <w:kern w:val="0"/>
          <w:sz w:val="24"/>
          <w:szCs w:val="24"/>
        </w:rPr>
        <w:t>) Social Insurance Law of the People's Republic of China (</w:t>
      </w:r>
      <w:r w:rsidRPr="0034276B">
        <w:rPr>
          <w:rFonts w:ascii="Arial" w:eastAsia="仿宋" w:hAnsi="Arial" w:cs="Arial"/>
          <w:i/>
          <w:color w:val="0D0D0D"/>
          <w:kern w:val="0"/>
          <w:sz w:val="24"/>
          <w:szCs w:val="24"/>
        </w:rPr>
        <w:t>revised in December 29, 2018</w:t>
      </w:r>
      <w:r w:rsidR="00053022" w:rsidRPr="0034276B">
        <w:rPr>
          <w:rFonts w:ascii="Arial" w:eastAsia="仿宋" w:hAnsi="Arial" w:cs="Arial"/>
          <w:i/>
          <w:color w:val="0D0D0D"/>
          <w:kern w:val="0"/>
          <w:sz w:val="24"/>
          <w:szCs w:val="24"/>
        </w:rPr>
        <w:t>)</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w:t>
      </w:r>
      <w:r w:rsidR="003402B9" w:rsidRPr="0034276B">
        <w:rPr>
          <w:rFonts w:ascii="Arial" w:eastAsia="仿宋" w:hAnsi="Arial" w:cs="Arial"/>
          <w:i/>
          <w:color w:val="0D0D0D"/>
          <w:kern w:val="0"/>
          <w:sz w:val="24"/>
          <w:szCs w:val="24"/>
        </w:rPr>
        <w:t>9</w:t>
      </w:r>
      <w:r w:rsidRPr="0034276B">
        <w:rPr>
          <w:rFonts w:ascii="Arial" w:eastAsia="仿宋" w:hAnsi="Arial" w:cs="Arial"/>
          <w:i/>
          <w:color w:val="0D0D0D"/>
          <w:kern w:val="0"/>
          <w:sz w:val="24"/>
          <w:szCs w:val="24"/>
        </w:rPr>
        <w:t xml:space="preserve">) Decision of the State Council on Deepening the Reform on Strict Management to Land (October 21, 2004) </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w:t>
      </w:r>
      <w:r w:rsidR="003402B9" w:rsidRPr="0034276B">
        <w:rPr>
          <w:rFonts w:ascii="Arial" w:eastAsia="仿宋" w:hAnsi="Arial" w:cs="Arial"/>
          <w:i/>
          <w:color w:val="0D0D0D"/>
          <w:kern w:val="0"/>
          <w:sz w:val="24"/>
          <w:szCs w:val="24"/>
        </w:rPr>
        <w:t>10</w:t>
      </w:r>
      <w:r w:rsidRPr="0034276B">
        <w:rPr>
          <w:rFonts w:ascii="Arial" w:eastAsia="仿宋" w:hAnsi="Arial" w:cs="Arial"/>
          <w:i/>
          <w:color w:val="0D0D0D"/>
          <w:kern w:val="0"/>
          <w:sz w:val="24"/>
          <w:szCs w:val="24"/>
        </w:rPr>
        <w:t>) Guiding Opinions on Further Improving Policies on Land Acquisition Compensation and Resettlement (November 3, 2004)</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w:t>
      </w:r>
      <w:r w:rsidR="003402B9" w:rsidRPr="0034276B">
        <w:rPr>
          <w:rFonts w:ascii="Arial" w:eastAsia="仿宋" w:hAnsi="Arial" w:cs="Arial"/>
          <w:i/>
          <w:color w:val="0D0D0D"/>
          <w:kern w:val="0"/>
          <w:sz w:val="24"/>
          <w:szCs w:val="24"/>
        </w:rPr>
        <w:t>11</w:t>
      </w:r>
      <w:r w:rsidRPr="0034276B">
        <w:rPr>
          <w:rFonts w:ascii="Arial" w:eastAsia="仿宋" w:hAnsi="Arial" w:cs="Arial"/>
          <w:i/>
          <w:color w:val="0D0D0D"/>
          <w:kern w:val="0"/>
          <w:sz w:val="24"/>
          <w:szCs w:val="24"/>
        </w:rPr>
        <w:t>) Measures for the Administration of Annual Plans on the Utilization of Land (revised in May 10, 2016)</w:t>
      </w:r>
    </w:p>
    <w:p w:rsidR="00053022" w:rsidRPr="0034276B" w:rsidRDefault="003402B9"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(12</w:t>
      </w:r>
      <w:r w:rsidR="00053022" w:rsidRPr="0034276B">
        <w:rPr>
          <w:rFonts w:ascii="Arial" w:eastAsia="仿宋" w:hAnsi="Arial" w:cs="Arial"/>
          <w:i/>
          <w:color w:val="0D0D0D"/>
          <w:kern w:val="0"/>
          <w:sz w:val="24"/>
          <w:szCs w:val="24"/>
        </w:rPr>
        <w:t>) Measures of the Ministry of Land and Resources on Pre-examination and Management of Land for Construction Projects (implemented since November 25, 2016)</w:t>
      </w:r>
    </w:p>
    <w:p w:rsidR="00053022" w:rsidRPr="0034276B" w:rsidRDefault="00053022"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(1</w:t>
      </w:r>
      <w:r w:rsidR="003402B9" w:rsidRPr="0034276B">
        <w:rPr>
          <w:rFonts w:ascii="Arial" w:eastAsia="仿宋" w:hAnsi="Arial" w:cs="Arial"/>
          <w:i/>
          <w:color w:val="0D0D0D"/>
          <w:kern w:val="0"/>
          <w:sz w:val="24"/>
          <w:szCs w:val="24"/>
        </w:rPr>
        <w:t>3</w:t>
      </w:r>
      <w:r w:rsidRPr="0034276B">
        <w:rPr>
          <w:rFonts w:ascii="Arial" w:eastAsia="仿宋" w:hAnsi="Arial" w:cs="Arial"/>
          <w:i/>
          <w:color w:val="0D0D0D"/>
          <w:kern w:val="0"/>
          <w:sz w:val="24"/>
          <w:szCs w:val="24"/>
        </w:rPr>
        <w:t>) Regulations on Special Labor Protection for Female Workers (Decree No. 619 of the State Council, effective from 2012)</w:t>
      </w:r>
    </w:p>
    <w:p w:rsidR="00B93BC6"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(1</w:t>
      </w:r>
      <w:r w:rsidR="003402B9" w:rsidRPr="0034276B">
        <w:rPr>
          <w:rFonts w:ascii="Arial" w:eastAsia="仿宋" w:hAnsi="Arial" w:cs="Arial"/>
          <w:i/>
          <w:color w:val="0D0D0D"/>
          <w:kern w:val="0"/>
          <w:sz w:val="24"/>
          <w:szCs w:val="24"/>
        </w:rPr>
        <w:t>4</w:t>
      </w:r>
      <w:r w:rsidR="00053022" w:rsidRPr="0034276B">
        <w:rPr>
          <w:rFonts w:ascii="Arial" w:eastAsia="仿宋" w:hAnsi="Arial" w:cs="Arial"/>
          <w:i/>
          <w:color w:val="0D0D0D"/>
          <w:kern w:val="0"/>
          <w:sz w:val="24"/>
          <w:szCs w:val="24"/>
        </w:rPr>
        <w:t>) Law of the People's Republic of China on Labor Disp</w:t>
      </w:r>
      <w:r w:rsidR="003402B9" w:rsidRPr="0034276B">
        <w:rPr>
          <w:rFonts w:ascii="Arial" w:eastAsia="仿宋" w:hAnsi="Arial" w:cs="Arial"/>
          <w:i/>
          <w:color w:val="0D0D0D"/>
          <w:kern w:val="0"/>
          <w:sz w:val="24"/>
          <w:szCs w:val="24"/>
        </w:rPr>
        <w:t>ute Mediation and Arbitration (adopted on December 29, 2007</w:t>
      </w:r>
      <w:r w:rsidR="00053022" w:rsidRPr="0034276B">
        <w:rPr>
          <w:rFonts w:ascii="Arial" w:eastAsia="仿宋" w:hAnsi="Arial" w:cs="Arial"/>
          <w:i/>
          <w:color w:val="0D0D0D"/>
          <w:kern w:val="0"/>
          <w:sz w:val="24"/>
          <w:szCs w:val="24"/>
        </w:rPr>
        <w:t>)</w:t>
      </w:r>
    </w:p>
    <w:p w:rsidR="00654081" w:rsidRPr="0034276B" w:rsidRDefault="00654081" w:rsidP="00654081">
      <w:pPr>
        <w:pStyle w:val="Heading3"/>
        <w:spacing w:before="120" w:after="120" w:line="415" w:lineRule="auto"/>
        <w:rPr>
          <w:rFonts w:ascii="Arial" w:eastAsia="Arial Unicode MS" w:hAnsi="Arial" w:cs="Arial"/>
          <w:kern w:val="0"/>
          <w:sz w:val="24"/>
          <w:szCs w:val="24"/>
        </w:rPr>
      </w:pPr>
      <w:bookmarkStart w:id="21" w:name="_Toc11588049"/>
      <w:r w:rsidRPr="0034276B">
        <w:rPr>
          <w:rFonts w:ascii="Arial" w:eastAsia="Arial Unicode MS" w:hAnsi="Arial" w:cs="Arial"/>
          <w:kern w:val="0"/>
          <w:sz w:val="24"/>
          <w:szCs w:val="24"/>
        </w:rPr>
        <w:t>3-1-2 Local Regulations and Policies</w:t>
      </w:r>
      <w:bookmarkEnd w:id="21"/>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(1) Measures for the Implementation of Housing Expropriation and Compensation on State-owned Land in Hubei Province (implemented on September 1, 2015)</w:t>
      </w:r>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(2) Measures for the Implementation of Land Management in Hubei Province (implemented since September 25, 2014)</w:t>
      </w:r>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(3) Notice of the People's Government of Hubei Province on Publishing the Uniform Annual Output Value Standard for Land Expropriation in Hubei Province and the Comprehensive Land Price (effective 1 April 2014).</w:t>
      </w:r>
    </w:p>
    <w:p w:rsidR="008E641E"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(4) </w:t>
      </w:r>
      <w:r w:rsidR="008E641E" w:rsidRPr="0034276B">
        <w:rPr>
          <w:rFonts w:ascii="Arial" w:eastAsia="仿宋" w:hAnsi="Arial" w:cs="Arial"/>
          <w:i/>
          <w:color w:val="0D0D0D"/>
          <w:kern w:val="0"/>
          <w:sz w:val="24"/>
          <w:szCs w:val="24"/>
        </w:rPr>
        <w:t>“Guiding Opinions on Handling New Rural Social Insurance in Hubei Province” (implemented on November 12, 2016)</w:t>
      </w:r>
    </w:p>
    <w:p w:rsidR="00963269" w:rsidRPr="0034276B" w:rsidRDefault="00963269" w:rsidP="00963269">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(5) “Guiding Opinions of Hubei Provincial People's Government on Participation of Basic Endowment Insurance for Land-expropriated Farmers” (Hubei Provincial Government Document [2014] No. 53) (implemented on January 1, 2015)</w:t>
      </w:r>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w:t>
      </w:r>
      <w:r w:rsidR="00963269" w:rsidRPr="0034276B">
        <w:rPr>
          <w:rFonts w:ascii="Arial" w:eastAsia="仿宋" w:hAnsi="Arial" w:cs="Arial"/>
          <w:i/>
          <w:color w:val="0D0D0D"/>
          <w:kern w:val="0"/>
          <w:sz w:val="24"/>
          <w:szCs w:val="24"/>
        </w:rPr>
        <w:t>6</w:t>
      </w:r>
      <w:r w:rsidRPr="0034276B">
        <w:rPr>
          <w:rFonts w:ascii="Arial" w:eastAsia="仿宋" w:hAnsi="Arial" w:cs="Arial"/>
          <w:i/>
          <w:color w:val="0D0D0D"/>
          <w:kern w:val="0"/>
          <w:sz w:val="24"/>
          <w:szCs w:val="24"/>
        </w:rPr>
        <w:t>) Notice on Strengthening Housing Expropriation and Compensation on Yingcheng State-owned Land promulgated by the People's Government of Yingcheng (October 24, 2018)</w:t>
      </w:r>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w:t>
      </w:r>
      <w:r w:rsidR="00963269" w:rsidRPr="0034276B">
        <w:rPr>
          <w:rFonts w:ascii="Arial" w:eastAsia="仿宋" w:hAnsi="Arial" w:cs="Arial"/>
          <w:i/>
          <w:color w:val="0D0D0D"/>
          <w:kern w:val="0"/>
          <w:sz w:val="24"/>
          <w:szCs w:val="24"/>
        </w:rPr>
        <w:t>7</w:t>
      </w:r>
      <w:r w:rsidRPr="0034276B">
        <w:rPr>
          <w:rFonts w:ascii="Arial" w:eastAsia="仿宋" w:hAnsi="Arial" w:cs="Arial"/>
          <w:i/>
          <w:color w:val="0D0D0D"/>
          <w:kern w:val="0"/>
          <w:sz w:val="24"/>
          <w:szCs w:val="24"/>
        </w:rPr>
        <w:t>) Opinions of the People's Government of Yingcheng on the Implementation of Basic Old-age Insurance for Land-expropriated Farmers (from March 2, 2016)</w:t>
      </w:r>
    </w:p>
    <w:p w:rsidR="00654081" w:rsidRPr="0034276B" w:rsidRDefault="00654081" w:rsidP="00654081">
      <w:pPr>
        <w:spacing w:line="360" w:lineRule="auto"/>
        <w:ind w:firstLineChars="200" w:firstLine="480"/>
        <w:rPr>
          <w:rFonts w:ascii="Arial" w:eastAsia="仿宋" w:hAnsi="Arial" w:cs="Arial"/>
          <w:i/>
          <w:color w:val="0D0D0D"/>
          <w:kern w:val="0"/>
          <w:sz w:val="24"/>
          <w:szCs w:val="24"/>
        </w:rPr>
      </w:pPr>
      <w:r w:rsidRPr="0034276B">
        <w:rPr>
          <w:rFonts w:ascii="Arial" w:eastAsia="仿宋" w:hAnsi="Arial" w:cs="Arial"/>
          <w:i/>
          <w:color w:val="0D0D0D"/>
          <w:kern w:val="0"/>
          <w:sz w:val="24"/>
          <w:szCs w:val="24"/>
        </w:rPr>
        <w:t xml:space="preserve"> (</w:t>
      </w:r>
      <w:r w:rsidR="00963269" w:rsidRPr="0034276B">
        <w:rPr>
          <w:rFonts w:ascii="Arial" w:eastAsia="仿宋" w:hAnsi="Arial" w:cs="Arial"/>
          <w:i/>
          <w:color w:val="0D0D0D"/>
          <w:kern w:val="0"/>
          <w:sz w:val="24"/>
          <w:szCs w:val="24"/>
        </w:rPr>
        <w:t>8</w:t>
      </w:r>
      <w:r w:rsidRPr="0034276B">
        <w:rPr>
          <w:rFonts w:ascii="Arial" w:eastAsia="仿宋" w:hAnsi="Arial" w:cs="Arial"/>
          <w:i/>
          <w:color w:val="0D0D0D"/>
          <w:kern w:val="0"/>
          <w:sz w:val="24"/>
          <w:szCs w:val="24"/>
        </w:rPr>
        <w:t>) Notice on Issues Relevant to Enterprise Reporting on Staff Reduction Program (Hubei Labor and Social Security Department 2009)</w:t>
      </w:r>
    </w:p>
    <w:p w:rsidR="00E37768" w:rsidRPr="0034276B" w:rsidRDefault="00E0668C" w:rsidP="00B93BC6">
      <w:pPr>
        <w:pStyle w:val="Heading3"/>
        <w:spacing w:before="120" w:after="120" w:line="415" w:lineRule="auto"/>
        <w:rPr>
          <w:rFonts w:ascii="Arial" w:eastAsia="Arial Unicode MS" w:hAnsi="Arial" w:cs="Arial"/>
          <w:kern w:val="0"/>
          <w:sz w:val="24"/>
          <w:szCs w:val="24"/>
        </w:rPr>
      </w:pPr>
      <w:bookmarkStart w:id="22" w:name="_Toc11588050"/>
      <w:r w:rsidRPr="0034276B">
        <w:rPr>
          <w:rFonts w:ascii="Arial" w:eastAsia="Arial Unicode MS" w:hAnsi="Arial" w:cs="Arial"/>
          <w:kern w:val="0"/>
          <w:sz w:val="24"/>
          <w:szCs w:val="24"/>
        </w:rPr>
        <w:t>3</w:t>
      </w:r>
      <w:r w:rsidR="00E37768" w:rsidRPr="0034276B">
        <w:rPr>
          <w:rFonts w:ascii="Arial" w:eastAsia="Arial Unicode MS" w:hAnsi="Arial" w:cs="Arial"/>
          <w:kern w:val="0"/>
          <w:sz w:val="24"/>
          <w:szCs w:val="24"/>
        </w:rPr>
        <w:t xml:space="preserve">-1-2 </w:t>
      </w:r>
      <w:r w:rsidR="00654081" w:rsidRPr="0034276B">
        <w:rPr>
          <w:rFonts w:ascii="Arial" w:eastAsia="Arial Unicode MS" w:hAnsi="Arial" w:cs="Arial"/>
          <w:kern w:val="0"/>
          <w:sz w:val="24"/>
          <w:szCs w:val="24"/>
        </w:rPr>
        <w:t>World Bank’s Policies on Involuntary Resettlement</w:t>
      </w:r>
      <w:bookmarkEnd w:id="22"/>
    </w:p>
    <w:p w:rsidR="00654081" w:rsidRPr="0034276B" w:rsidRDefault="00654081" w:rsidP="00654081">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The project aims to realize the following objectives stipulated in the World Bank’s OP 4.12 on involuntary resettlement:</w:t>
      </w:r>
    </w:p>
    <w:p w:rsidR="00654081" w:rsidRPr="0034276B" w:rsidRDefault="00654081" w:rsidP="00654081">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(1) Involuntary resettlement should be avoided where feasible, or minimized, exploring all viable alternative project designs. During project construction, if involuntary resettlement cannot be avoided, it should be minimized, so as its adverse impacts. </w:t>
      </w:r>
    </w:p>
    <w:p w:rsidR="00654081" w:rsidRPr="0034276B" w:rsidRDefault="00654081" w:rsidP="00654081">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(2) Where it is not feasible to avoid resettlement, resettlement activities should be conceived and executed as sustainable development programs, providing sufficient investment resources to enable the persons displaced by the project to share in project benefits. Displaced persons should be meaningfully consulted and should have opportunities to participate in planning and implementing resettlement programs.</w:t>
      </w:r>
    </w:p>
    <w:p w:rsidR="00E37768" w:rsidRPr="0034276B" w:rsidRDefault="00654081" w:rsidP="00654081">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(3) Displaced persons should be assisted in their efforts to improve their livelihoods and standards of living or at least to restore them, in real terms, to pre-project levels or to levels prevailing prior to the beginning of project implementation, whichever is higher. </w:t>
      </w:r>
    </w:p>
    <w:p w:rsidR="00B32177" w:rsidRPr="0034276B" w:rsidRDefault="00B32177" w:rsidP="00B93BC6">
      <w:pPr>
        <w:pStyle w:val="Heading3"/>
        <w:spacing w:before="120" w:after="120" w:line="415" w:lineRule="auto"/>
        <w:rPr>
          <w:rFonts w:ascii="Arial" w:eastAsia="Arial Unicode MS" w:hAnsi="Arial" w:cs="Arial"/>
          <w:color w:val="0D0D0D"/>
          <w:kern w:val="0"/>
          <w:sz w:val="24"/>
          <w:szCs w:val="24"/>
        </w:rPr>
      </w:pPr>
      <w:bookmarkStart w:id="23" w:name="_Toc11588051"/>
      <w:r w:rsidRPr="0034276B">
        <w:rPr>
          <w:rFonts w:ascii="Arial" w:eastAsia="Arial Unicode MS" w:hAnsi="Arial" w:cs="Arial"/>
          <w:sz w:val="24"/>
          <w:szCs w:val="24"/>
        </w:rPr>
        <w:t xml:space="preserve">3-1-3 </w:t>
      </w:r>
      <w:r w:rsidR="00654081" w:rsidRPr="0034276B">
        <w:rPr>
          <w:rFonts w:ascii="Arial" w:eastAsia="Arial Unicode MS" w:hAnsi="Arial" w:cs="Arial"/>
          <w:sz w:val="24"/>
          <w:szCs w:val="24"/>
        </w:rPr>
        <w:t>Analysis on Policy Difference between China and the World Bank</w:t>
      </w:r>
      <w:bookmarkEnd w:id="23"/>
    </w:p>
    <w:p w:rsidR="00B32177" w:rsidRPr="0034276B" w:rsidRDefault="009F2C16" w:rsidP="00B32177">
      <w:pPr>
        <w:spacing w:line="360" w:lineRule="auto"/>
        <w:ind w:firstLine="480"/>
        <w:rPr>
          <w:rFonts w:ascii="Arial" w:eastAsia="仿宋" w:hAnsi="Arial" w:cs="Arial"/>
          <w:color w:val="000000"/>
          <w:sz w:val="24"/>
        </w:rPr>
      </w:pPr>
      <w:r w:rsidRPr="0034276B">
        <w:rPr>
          <w:rFonts w:ascii="Arial" w:hAnsi="Arial" w:cs="Arial"/>
          <w:color w:val="000000"/>
          <w:sz w:val="24"/>
        </w:rPr>
        <w:t xml:space="preserve">China's national laws require land expropriators to provide land compensation and resettlement subsidies in order to ensure that the income level of the PAPs who lost the land is restored. This is basically consistent with the World Bank's principles for involuntary resettlement policy OP 4.12 – that resettlement measures should provide PAPs with an opportunity to increase or at least restore their income and living standards. </w:t>
      </w:r>
      <w:r w:rsidRPr="0034276B">
        <w:rPr>
          <w:rFonts w:ascii="Arial" w:eastAsia="仿宋_GB2312" w:hAnsi="Arial" w:cs="Arial"/>
          <w:sz w:val="24"/>
        </w:rPr>
        <w:t>But the two kinds of policies show some differences, which are shown in the following aspects:</w:t>
      </w:r>
      <w:r w:rsidRPr="0034276B">
        <w:rPr>
          <w:rFonts w:ascii="Arial" w:eastAsia="仿宋" w:hAnsi="Arial" w:cs="Arial"/>
          <w:color w:val="000000"/>
          <w:sz w:val="24"/>
        </w:rPr>
        <w:t xml:space="preserve"> </w:t>
      </w:r>
    </w:p>
    <w:p w:rsidR="009F2C16" w:rsidRPr="0034276B" w:rsidRDefault="009F2C16" w:rsidP="009F2C16">
      <w:pPr>
        <w:spacing w:line="360" w:lineRule="auto"/>
        <w:ind w:firstLine="480"/>
        <w:rPr>
          <w:rFonts w:ascii="Arial" w:eastAsia="仿宋" w:hAnsi="Arial" w:cs="Arial"/>
          <w:color w:val="000000"/>
          <w:sz w:val="24"/>
        </w:rPr>
      </w:pPr>
      <w:r w:rsidRPr="0034276B">
        <w:rPr>
          <w:rFonts w:ascii="Arial" w:eastAsia="仿宋" w:hAnsi="Arial" w:cs="Arial"/>
          <w:color w:val="000000"/>
          <w:sz w:val="24"/>
        </w:rPr>
        <w:t>(1)The World Bank requires the project owner providing direct asset replacement or compensating at replacement cost to the PAPs, and depreciation of house or other assets are not allowed. But China doesn’t have the land market, so there is no land price. The current land compensation price is based on the government's estimated comprehensive land price.</w:t>
      </w:r>
    </w:p>
    <w:p w:rsidR="009F2C16" w:rsidRPr="0034276B" w:rsidRDefault="009F2C16" w:rsidP="009F2C16">
      <w:pPr>
        <w:spacing w:line="360" w:lineRule="auto"/>
        <w:ind w:firstLine="480"/>
        <w:rPr>
          <w:rFonts w:ascii="Arial" w:eastAsia="仿宋" w:hAnsi="Arial" w:cs="Arial"/>
          <w:color w:val="000000"/>
          <w:sz w:val="24"/>
        </w:rPr>
      </w:pPr>
      <w:r w:rsidRPr="0034276B">
        <w:rPr>
          <w:rFonts w:ascii="Arial" w:eastAsia="仿宋" w:hAnsi="Arial" w:cs="Arial"/>
          <w:color w:val="000000"/>
          <w:sz w:val="24"/>
        </w:rPr>
        <w:t xml:space="preserve">(2) Chinese law usually only provides compensation to owners and users of legal property, but the World Bank requires that the project owner provide compensation or other forms of resettlement for those who are owners of the land or resources customarily, not legally (including those who have occupied the land or resources without legal basis but also without any dispute).  </w:t>
      </w:r>
    </w:p>
    <w:p w:rsidR="009F2C16" w:rsidRPr="0034276B" w:rsidRDefault="009F2C16" w:rsidP="009F2C16">
      <w:pPr>
        <w:spacing w:line="360" w:lineRule="auto"/>
        <w:ind w:firstLine="480"/>
        <w:rPr>
          <w:rFonts w:ascii="Arial" w:eastAsia="仿宋" w:hAnsi="Arial" w:cs="Arial"/>
          <w:color w:val="000000"/>
          <w:sz w:val="24"/>
        </w:rPr>
      </w:pPr>
      <w:r w:rsidRPr="0034276B">
        <w:rPr>
          <w:rFonts w:ascii="Arial" w:eastAsia="仿宋" w:hAnsi="Arial" w:cs="Arial"/>
          <w:color w:val="000000"/>
          <w:sz w:val="24"/>
        </w:rPr>
        <w:t>(3) The World Bank requires that if the project involves land acquisition and house relocation, the project owner needs to prepare a comprehensive Resettlement Action Plan and conduct social impact assessment, and the Resettlement Action Plan and Social Impact Assessment Report shall be deemed as a prerequisite for project evaluation and approval, but China's laws do not make the preparation of the Resettlement Action Plan and the Social Impact Assessment Report as prerequisites for project approval.</w:t>
      </w:r>
    </w:p>
    <w:p w:rsidR="00AF457B" w:rsidRPr="0034276B" w:rsidRDefault="00AF457B" w:rsidP="009F2C16">
      <w:pPr>
        <w:spacing w:line="360" w:lineRule="auto"/>
        <w:ind w:firstLine="480"/>
        <w:rPr>
          <w:rFonts w:ascii="Arial" w:eastAsia="仿宋" w:hAnsi="Arial" w:cs="Arial"/>
          <w:color w:val="000000"/>
          <w:sz w:val="24"/>
        </w:rPr>
      </w:pPr>
      <w:r w:rsidRPr="0034276B">
        <w:rPr>
          <w:rFonts w:ascii="Arial" w:eastAsia="仿宋" w:hAnsi="Arial" w:cs="Arial"/>
          <w:color w:val="000000"/>
          <w:sz w:val="24"/>
        </w:rPr>
        <w:t>(4) The World Bank requires a baseline survey of the income of affected households and conducts continuous monitoring to ensure the livelihood restoration of the affected population. The land acquisition compensation standard and income recovery plan shall be determined after full consultation with the affected population. China pays more attention to the compensation of affected households. It only requires the owners to make timely and full compensation. It does not require consultation on the livelihood and income recovery of affected households, formulate plans, and conduct continuous monitoring.</w:t>
      </w:r>
    </w:p>
    <w:p w:rsidR="00B32177" w:rsidRPr="0034276B" w:rsidRDefault="009F2C16" w:rsidP="009F2C16">
      <w:pPr>
        <w:spacing w:line="360" w:lineRule="auto"/>
        <w:ind w:firstLine="480"/>
        <w:rPr>
          <w:rFonts w:ascii="Arial" w:eastAsia="仿宋" w:hAnsi="Arial" w:cs="Arial"/>
          <w:color w:val="000000"/>
          <w:sz w:val="24"/>
        </w:rPr>
      </w:pPr>
      <w:r w:rsidRPr="0034276B">
        <w:rPr>
          <w:rFonts w:ascii="Arial" w:eastAsia="仿宋" w:hAnsi="Arial" w:cs="Arial"/>
          <w:color w:val="000000"/>
          <w:sz w:val="24"/>
        </w:rPr>
        <w:t>(</w:t>
      </w:r>
      <w:r w:rsidR="00AF457B" w:rsidRPr="0034276B">
        <w:rPr>
          <w:rFonts w:ascii="Arial" w:eastAsia="仿宋" w:hAnsi="Arial" w:cs="Arial"/>
          <w:color w:val="000000"/>
          <w:sz w:val="24"/>
        </w:rPr>
        <w:t>5</w:t>
      </w:r>
      <w:r w:rsidRPr="0034276B">
        <w:rPr>
          <w:rFonts w:ascii="Arial" w:eastAsia="仿宋" w:hAnsi="Arial" w:cs="Arial"/>
          <w:color w:val="000000"/>
          <w:sz w:val="24"/>
        </w:rPr>
        <w:t xml:space="preserve">) The World Bank requires the project owner establishing the internal and external monitoring and evaluation system in the course of resettlement implementation. The internal monitoring shall be organized and conducted by resettlement offices, and the external monitoring shall be conducted by independent monitoring organization with expertise and rich experiences. The monitoring report prepared by PMO and IMO shall be delivered to the World Bank for evaluation from resettlement experts. But monitoring work of resettlement activities in China mainly depends on internal monitoring system; the project owner is not required to employ IMO to conduct independent monitoring. </w:t>
      </w:r>
    </w:p>
    <w:p w:rsidR="00E37768" w:rsidRPr="0034276B" w:rsidRDefault="00B32177" w:rsidP="00B93BC6">
      <w:pPr>
        <w:pStyle w:val="Heading3"/>
        <w:spacing w:before="120" w:after="120" w:line="415" w:lineRule="auto"/>
        <w:rPr>
          <w:rFonts w:ascii="Arial" w:eastAsia="Arial Unicode MS" w:hAnsi="Arial" w:cs="Arial"/>
          <w:kern w:val="0"/>
          <w:sz w:val="24"/>
          <w:szCs w:val="24"/>
        </w:rPr>
      </w:pPr>
      <w:bookmarkStart w:id="24" w:name="_Toc11588052"/>
      <w:r w:rsidRPr="0034276B">
        <w:rPr>
          <w:rFonts w:ascii="Arial" w:eastAsia="Arial Unicode MS" w:hAnsi="Arial" w:cs="Arial"/>
          <w:kern w:val="0"/>
          <w:sz w:val="24"/>
          <w:szCs w:val="24"/>
        </w:rPr>
        <w:t>3-1-4</w:t>
      </w:r>
      <w:r w:rsidR="00E37768" w:rsidRPr="0034276B">
        <w:rPr>
          <w:rFonts w:ascii="Arial" w:eastAsia="Arial Unicode MS" w:hAnsi="Arial" w:cs="Arial"/>
          <w:kern w:val="0"/>
          <w:sz w:val="24"/>
          <w:szCs w:val="24"/>
        </w:rPr>
        <w:t xml:space="preserve"> </w:t>
      </w:r>
      <w:r w:rsidR="009F2C16" w:rsidRPr="0034276B">
        <w:rPr>
          <w:rFonts w:ascii="Arial" w:eastAsia="Arial Unicode MS" w:hAnsi="Arial" w:cs="Arial"/>
          <w:sz w:val="24"/>
          <w:szCs w:val="24"/>
        </w:rPr>
        <w:t>Resettlement Principles for the Project</w:t>
      </w:r>
      <w:bookmarkEnd w:id="24"/>
    </w:p>
    <w:p w:rsidR="009F2C16" w:rsidRPr="0034276B" w:rsidRDefault="009F2C16"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The basic resettlement principles of the Project are identified as follows:</w:t>
      </w:r>
    </w:p>
    <w:p w:rsidR="009F2C16" w:rsidRPr="0034276B" w:rsidRDefault="009F2C16"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(1) Ensure that the DPs are provided with prompt and effective compensation at full replacement cost for losses of assets attributable directly to the project; and DPs should be assisted in their efforts to improve their livelihoods and standards of living or at least to restore them.</w:t>
      </w:r>
    </w:p>
    <w:p w:rsidR="009F2C16" w:rsidRPr="0034276B" w:rsidRDefault="009F2C16"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(2) Ensure that the DPs are consulted on, offered choices among, and provided with technically and economically feasible resettlement alternatives; all legal or illegal affected persons are to be considered and to be included in the resettlement scheme and rehabilitation plan.</w:t>
      </w:r>
    </w:p>
    <w:p w:rsidR="009F2C16" w:rsidRPr="0034276B" w:rsidRDefault="00104A42"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 </w:t>
      </w:r>
      <w:r w:rsidR="009F2C16" w:rsidRPr="0034276B">
        <w:rPr>
          <w:rFonts w:ascii="Arial" w:eastAsia="仿宋_GB2312" w:hAnsi="Arial" w:cs="Arial"/>
          <w:sz w:val="24"/>
        </w:rPr>
        <w:t>(3) Ensure that all the PAPs are informed timely of the relevant qualification requirements, compensation rates and standards, production rehabilitation plan, and project implementation schedule; informed about their options and rights pertaining to resettlement.</w:t>
      </w:r>
    </w:p>
    <w:p w:rsidR="009F2C16" w:rsidRPr="0034276B" w:rsidRDefault="00104A42"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 (4</w:t>
      </w:r>
      <w:r w:rsidR="009F2C16" w:rsidRPr="0034276B">
        <w:rPr>
          <w:rFonts w:ascii="Arial" w:eastAsia="仿宋_GB2312" w:hAnsi="Arial" w:cs="Arial"/>
          <w:sz w:val="24"/>
        </w:rPr>
        <w:t>) Acquisition of land and related assets may take place only after compensation has been paid and, where applicable, resettlement sites and moving allowances have been provided to DPs.</w:t>
      </w:r>
    </w:p>
    <w:p w:rsidR="009F2C16" w:rsidRPr="0034276B" w:rsidRDefault="00104A42" w:rsidP="009F2C16">
      <w:pPr>
        <w:spacing w:line="360" w:lineRule="auto"/>
        <w:ind w:firstLineChars="200" w:firstLine="480"/>
        <w:rPr>
          <w:rFonts w:ascii="Arial" w:eastAsia="仿宋_GB2312" w:hAnsi="Arial" w:cs="Arial"/>
          <w:sz w:val="24"/>
        </w:rPr>
      </w:pPr>
      <w:r w:rsidRPr="0034276B">
        <w:rPr>
          <w:rFonts w:ascii="Arial" w:eastAsia="仿宋_GB2312" w:hAnsi="Arial" w:cs="Arial"/>
          <w:sz w:val="24"/>
        </w:rPr>
        <w:t>(5</w:t>
      </w:r>
      <w:r w:rsidR="009F2C16" w:rsidRPr="0034276B">
        <w:rPr>
          <w:rFonts w:ascii="Arial" w:eastAsia="仿宋_GB2312" w:hAnsi="Arial" w:cs="Arial"/>
          <w:sz w:val="24"/>
        </w:rPr>
        <w:t xml:space="preserve">) PAPs should be provided with development assistance in addition to </w:t>
      </w:r>
      <w:r w:rsidRPr="0034276B">
        <w:rPr>
          <w:rFonts w:ascii="Arial" w:eastAsia="仿宋_GB2312" w:hAnsi="Arial" w:cs="Arial"/>
          <w:sz w:val="24"/>
        </w:rPr>
        <w:t xml:space="preserve">compensation measures, such as </w:t>
      </w:r>
      <w:r w:rsidR="009F2C16" w:rsidRPr="0034276B">
        <w:rPr>
          <w:rFonts w:ascii="Arial" w:eastAsia="仿宋_GB2312" w:hAnsi="Arial" w:cs="Arial"/>
          <w:sz w:val="24"/>
        </w:rPr>
        <w:t>training, or job opportunities or favorable loans, etc.</w:t>
      </w:r>
    </w:p>
    <w:p w:rsidR="0083577E" w:rsidRPr="0034276B" w:rsidRDefault="00104A42" w:rsidP="00104A42">
      <w:pPr>
        <w:spacing w:line="360" w:lineRule="auto"/>
        <w:ind w:firstLineChars="200" w:firstLine="480"/>
        <w:rPr>
          <w:rFonts w:ascii="Arial" w:eastAsia="仿宋_GB2312" w:hAnsi="Arial" w:cs="Arial"/>
          <w:sz w:val="24"/>
        </w:rPr>
      </w:pPr>
      <w:r w:rsidRPr="0034276B">
        <w:rPr>
          <w:rFonts w:ascii="Arial" w:eastAsia="仿宋_GB2312" w:hAnsi="Arial" w:cs="Arial"/>
          <w:sz w:val="24"/>
        </w:rPr>
        <w:t>(6</w:t>
      </w:r>
      <w:r w:rsidR="009F2C16" w:rsidRPr="0034276B">
        <w:rPr>
          <w:rFonts w:ascii="Arial" w:eastAsia="仿宋_GB2312" w:hAnsi="Arial" w:cs="Arial"/>
          <w:sz w:val="24"/>
        </w:rPr>
        <w:t>) Ensure that effective and transparent procedures are established to collect and deal with the DPs’ complaints and appeals, so as to ensure that the problems appeared in the project implementation can be solved as soon as possible.</w:t>
      </w:r>
    </w:p>
    <w:p w:rsidR="00E37768" w:rsidRPr="0034276B" w:rsidRDefault="00B32177" w:rsidP="00B32177">
      <w:pPr>
        <w:pStyle w:val="Heading2"/>
        <w:jc w:val="left"/>
        <w:rPr>
          <w:rFonts w:ascii="Arial" w:eastAsia="Arial Unicode MS" w:hAnsi="Arial" w:cs="Arial"/>
          <w:color w:val="0D0D0D"/>
          <w:sz w:val="30"/>
          <w:szCs w:val="30"/>
        </w:rPr>
      </w:pPr>
      <w:bookmarkStart w:id="25" w:name="_Toc527923152"/>
      <w:bookmarkStart w:id="26" w:name="_Toc11588053"/>
      <w:r w:rsidRPr="0034276B">
        <w:rPr>
          <w:rFonts w:ascii="Arial" w:eastAsia="Arial Unicode MS" w:hAnsi="Arial" w:cs="Arial"/>
          <w:sz w:val="30"/>
          <w:szCs w:val="30"/>
        </w:rPr>
        <w:t xml:space="preserve">3-2 </w:t>
      </w:r>
      <w:bookmarkEnd w:id="25"/>
      <w:r w:rsidR="005E1A9D" w:rsidRPr="0034276B">
        <w:rPr>
          <w:rFonts w:ascii="Arial" w:eastAsia="Arial Unicode MS" w:hAnsi="Arial" w:cs="Arial"/>
          <w:sz w:val="30"/>
          <w:szCs w:val="30"/>
        </w:rPr>
        <w:t>Compensation Standards for the Project Land Acquisition</w:t>
      </w:r>
      <w:bookmarkEnd w:id="26"/>
      <w:r w:rsidR="005E1A9D" w:rsidRPr="0034276B">
        <w:rPr>
          <w:rFonts w:ascii="Arial" w:eastAsia="Arial Unicode MS" w:hAnsi="Arial" w:cs="Arial"/>
          <w:sz w:val="30"/>
          <w:szCs w:val="30"/>
        </w:rPr>
        <w:t xml:space="preserve"> </w:t>
      </w:r>
    </w:p>
    <w:p w:rsidR="005E1A9D" w:rsidRPr="0034276B" w:rsidRDefault="00AF457B" w:rsidP="00AF457B">
      <w:pPr>
        <w:spacing w:line="360" w:lineRule="auto"/>
        <w:ind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In 2004, the State Council promulgated the "Decision on Deepening Reform and Strict Land Management", requiring the people's governments of all provinces directly under the Central Government to formulate and publish unified annual output value standards or comprehensive land prices for land acquisition in cities and counties. The unified annual output value standard of land acquisition and the comprehensive land price of the district have become the main basis for land acquisition compensation in China. When formulating the comprehensive land price for the land acquisition, the local government comprehensively considered various factors such as land type, output value, location, agricultural land grade, per capita cultivated land, land supply and demand, local economic development level and minimum living standard for urban residents. The comprehensive land price is similar to the “replacement cost price” in the land market.</w:t>
      </w:r>
    </w:p>
    <w:p w:rsidR="00CE3C82" w:rsidRPr="0034276B" w:rsidRDefault="005E1A9D" w:rsidP="00CE3C82">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3-1 Compensation Standards for Land Acquisition</w:t>
      </w:r>
    </w:p>
    <w:tbl>
      <w:tblPr>
        <w:tblStyle w:val="TableGrid"/>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93"/>
        <w:gridCol w:w="1984"/>
        <w:gridCol w:w="851"/>
        <w:gridCol w:w="850"/>
        <w:gridCol w:w="709"/>
        <w:gridCol w:w="709"/>
        <w:gridCol w:w="709"/>
        <w:gridCol w:w="850"/>
        <w:gridCol w:w="851"/>
      </w:tblGrid>
      <w:tr w:rsidR="00D51BB4" w:rsidRPr="0034276B" w:rsidTr="00A9152E">
        <w:trPr>
          <w:trHeight w:val="359"/>
        </w:trPr>
        <w:tc>
          <w:tcPr>
            <w:tcW w:w="993" w:type="dxa"/>
            <w:vMerge w:val="restart"/>
            <w:vAlign w:val="center"/>
          </w:tcPr>
          <w:p w:rsidR="00D51BB4"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Category of Zone</w:t>
            </w:r>
          </w:p>
        </w:tc>
        <w:tc>
          <w:tcPr>
            <w:tcW w:w="1984" w:type="dxa"/>
            <w:vMerge w:val="restart"/>
            <w:vAlign w:val="center"/>
          </w:tcPr>
          <w:p w:rsidR="00D51BB4"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Zone</w:t>
            </w:r>
          </w:p>
        </w:tc>
        <w:tc>
          <w:tcPr>
            <w:tcW w:w="5529" w:type="dxa"/>
            <w:gridSpan w:val="7"/>
            <w:vAlign w:val="center"/>
          </w:tcPr>
          <w:p w:rsidR="00D51BB4"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Compensation Standards</w:t>
            </w:r>
            <w:r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Yuan</w:t>
            </w:r>
            <w:r w:rsidR="00D51BB4" w:rsidRPr="0034276B">
              <w:rPr>
                <w:rFonts w:ascii="Arial" w:eastAsia="仿宋" w:hAnsi="Arial" w:cs="Arial"/>
                <w:color w:val="0D0D0D"/>
                <w:kern w:val="0"/>
                <w:sz w:val="18"/>
                <w:szCs w:val="18"/>
              </w:rPr>
              <w:t>/</w:t>
            </w:r>
            <w:r w:rsidRPr="0034276B">
              <w:rPr>
                <w:rFonts w:ascii="Arial" w:eastAsia="仿宋" w:hAnsi="Arial" w:cs="Arial"/>
                <w:color w:val="0D0D0D"/>
                <w:kern w:val="0"/>
                <w:sz w:val="18"/>
                <w:szCs w:val="18"/>
              </w:rPr>
              <w:t>Mu</w:t>
            </w:r>
            <w:r w:rsidR="00D51BB4" w:rsidRPr="0034276B">
              <w:rPr>
                <w:rFonts w:ascii="Arial" w:eastAsia="仿宋" w:hAnsi="Arial" w:cs="Arial"/>
                <w:color w:val="0D0D0D"/>
                <w:kern w:val="0"/>
                <w:sz w:val="18"/>
                <w:szCs w:val="18"/>
              </w:rPr>
              <w:t>）</w:t>
            </w:r>
          </w:p>
        </w:tc>
      </w:tr>
      <w:tr w:rsidR="00D51BB4" w:rsidRPr="0034276B" w:rsidTr="00A9152E">
        <w:trPr>
          <w:trHeight w:val="405"/>
        </w:trPr>
        <w:tc>
          <w:tcPr>
            <w:tcW w:w="993" w:type="dxa"/>
            <w:vMerge/>
            <w:tcBorders>
              <w:bottom w:val="single" w:sz="12" w:space="0" w:color="auto"/>
            </w:tcBorders>
            <w:vAlign w:val="center"/>
          </w:tcPr>
          <w:p w:rsidR="00D51BB4" w:rsidRPr="0034276B" w:rsidRDefault="00D51BB4" w:rsidP="00D51BB4">
            <w:pPr>
              <w:spacing w:line="220" w:lineRule="exact"/>
              <w:jc w:val="center"/>
              <w:rPr>
                <w:rFonts w:ascii="Arial" w:eastAsia="仿宋" w:hAnsi="Arial" w:cs="Arial"/>
                <w:color w:val="0D0D0D"/>
                <w:kern w:val="0"/>
                <w:sz w:val="18"/>
                <w:szCs w:val="18"/>
              </w:rPr>
            </w:pPr>
          </w:p>
        </w:tc>
        <w:tc>
          <w:tcPr>
            <w:tcW w:w="1984" w:type="dxa"/>
            <w:vMerge/>
            <w:tcBorders>
              <w:bottom w:val="single" w:sz="12" w:space="0" w:color="auto"/>
            </w:tcBorders>
            <w:vAlign w:val="center"/>
          </w:tcPr>
          <w:p w:rsidR="00D51BB4" w:rsidRPr="0034276B" w:rsidRDefault="00D51BB4" w:rsidP="00D51BB4">
            <w:pPr>
              <w:spacing w:line="220" w:lineRule="exact"/>
              <w:jc w:val="center"/>
              <w:rPr>
                <w:rFonts w:ascii="Arial" w:eastAsia="仿宋" w:hAnsi="Arial" w:cs="Arial"/>
                <w:color w:val="0D0D0D"/>
                <w:kern w:val="0"/>
                <w:sz w:val="18"/>
                <w:szCs w:val="18"/>
              </w:rPr>
            </w:pPr>
          </w:p>
        </w:tc>
        <w:tc>
          <w:tcPr>
            <w:tcW w:w="851" w:type="dxa"/>
            <w:tcBorders>
              <w:bottom w:val="single" w:sz="12" w:space="0" w:color="auto"/>
            </w:tcBorders>
            <w:vAlign w:val="center"/>
          </w:tcPr>
          <w:p w:rsidR="00D51BB4" w:rsidRPr="0034276B" w:rsidRDefault="00A9152E" w:rsidP="00A9152E">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Cultivated land</w:t>
            </w:r>
          </w:p>
        </w:tc>
        <w:tc>
          <w:tcPr>
            <w:tcW w:w="850"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Vegetable field</w:t>
            </w:r>
          </w:p>
        </w:tc>
        <w:tc>
          <w:tcPr>
            <w:tcW w:w="709"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Orchard</w:t>
            </w:r>
          </w:p>
        </w:tc>
        <w:tc>
          <w:tcPr>
            <w:tcW w:w="709"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Tea garden</w:t>
            </w:r>
          </w:p>
        </w:tc>
        <w:tc>
          <w:tcPr>
            <w:tcW w:w="709"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Fish pond</w:t>
            </w:r>
          </w:p>
        </w:tc>
        <w:tc>
          <w:tcPr>
            <w:tcW w:w="850"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Woodland</w:t>
            </w:r>
          </w:p>
        </w:tc>
        <w:tc>
          <w:tcPr>
            <w:tcW w:w="851" w:type="dxa"/>
            <w:tcBorders>
              <w:bottom w:val="single" w:sz="12" w:space="0" w:color="auto"/>
            </w:tcBorders>
            <w:vAlign w:val="center"/>
          </w:tcPr>
          <w:p w:rsidR="00D51BB4" w:rsidRPr="0034276B" w:rsidRDefault="00A9152E"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Unused land</w:t>
            </w:r>
          </w:p>
        </w:tc>
      </w:tr>
      <w:tr w:rsidR="00135F37" w:rsidRPr="0034276B" w:rsidTr="00A9152E">
        <w:trPr>
          <w:trHeight w:val="578"/>
        </w:trPr>
        <w:tc>
          <w:tcPr>
            <w:tcW w:w="993" w:type="dxa"/>
            <w:tcBorders>
              <w:top w:val="single" w:sz="12" w:space="0" w:color="auto"/>
              <w:bottom w:val="single" w:sz="6" w:space="0" w:color="auto"/>
            </w:tcBorders>
            <w:vAlign w:val="center"/>
          </w:tcPr>
          <w:p w:rsidR="00135F37"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Category I</w:t>
            </w:r>
          </w:p>
        </w:tc>
        <w:tc>
          <w:tcPr>
            <w:tcW w:w="1984" w:type="dxa"/>
            <w:tcBorders>
              <w:top w:val="single" w:sz="12" w:space="0" w:color="auto"/>
              <w:bottom w:val="single" w:sz="6" w:space="0" w:color="auto"/>
            </w:tcBorders>
            <w:vAlign w:val="center"/>
          </w:tcPr>
          <w:p w:rsidR="00135F37" w:rsidRPr="0034276B" w:rsidRDefault="00A9152E" w:rsidP="00A9152E">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City Street Offices of Center Cit, Economic and Technological Development Zone</w:t>
            </w:r>
          </w:p>
        </w:tc>
        <w:tc>
          <w:tcPr>
            <w:tcW w:w="851"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37400</w:t>
            </w:r>
          </w:p>
        </w:tc>
        <w:tc>
          <w:tcPr>
            <w:tcW w:w="850"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44880</w:t>
            </w:r>
          </w:p>
        </w:tc>
        <w:tc>
          <w:tcPr>
            <w:tcW w:w="709"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44880</w:t>
            </w:r>
          </w:p>
        </w:tc>
        <w:tc>
          <w:tcPr>
            <w:tcW w:w="709"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44880</w:t>
            </w:r>
          </w:p>
        </w:tc>
        <w:tc>
          <w:tcPr>
            <w:tcW w:w="709"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44880</w:t>
            </w:r>
          </w:p>
        </w:tc>
        <w:tc>
          <w:tcPr>
            <w:tcW w:w="850"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29920</w:t>
            </w:r>
          </w:p>
        </w:tc>
        <w:tc>
          <w:tcPr>
            <w:tcW w:w="851" w:type="dxa"/>
            <w:tcBorders>
              <w:top w:val="single" w:sz="12" w:space="0" w:color="auto"/>
              <w:bottom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18700</w:t>
            </w:r>
          </w:p>
        </w:tc>
      </w:tr>
      <w:tr w:rsidR="00135F37" w:rsidRPr="0034276B" w:rsidTr="00A9152E">
        <w:tc>
          <w:tcPr>
            <w:tcW w:w="993" w:type="dxa"/>
            <w:tcBorders>
              <w:top w:val="single" w:sz="6" w:space="0" w:color="auto"/>
            </w:tcBorders>
            <w:vAlign w:val="center"/>
          </w:tcPr>
          <w:p w:rsidR="00135F37"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Category II</w:t>
            </w:r>
          </w:p>
        </w:tc>
        <w:tc>
          <w:tcPr>
            <w:tcW w:w="1984" w:type="dxa"/>
            <w:tcBorders>
              <w:top w:val="single" w:sz="6" w:space="0" w:color="auto"/>
            </w:tcBorders>
            <w:vAlign w:val="center"/>
          </w:tcPr>
          <w:p w:rsidR="00135F37" w:rsidRPr="0034276B" w:rsidRDefault="00A9152E" w:rsidP="00A9152E">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 xml:space="preserve">North Street Office, </w:t>
            </w:r>
            <w:proofErr w:type="spellStart"/>
            <w:r w:rsidRPr="0034276B">
              <w:rPr>
                <w:rFonts w:ascii="Arial" w:eastAsia="仿宋" w:hAnsi="Arial" w:cs="Arial"/>
                <w:color w:val="0D0D0D"/>
                <w:kern w:val="0"/>
                <w:sz w:val="18"/>
                <w:szCs w:val="18"/>
              </w:rPr>
              <w:t>Silipeng</w:t>
            </w:r>
            <w:proofErr w:type="spellEnd"/>
            <w:r w:rsidRPr="0034276B">
              <w:rPr>
                <w:rFonts w:ascii="Arial" w:eastAsia="仿宋" w:hAnsi="Arial" w:cs="Arial"/>
                <w:color w:val="0D0D0D"/>
                <w:kern w:val="0"/>
                <w:sz w:val="18"/>
                <w:szCs w:val="18"/>
              </w:rPr>
              <w:t xml:space="preserve"> Street Office, </w:t>
            </w:r>
            <w:proofErr w:type="spellStart"/>
            <w:r w:rsidRPr="0034276B">
              <w:rPr>
                <w:rFonts w:ascii="Arial" w:eastAsia="仿宋" w:hAnsi="Arial" w:cs="Arial"/>
                <w:color w:val="0D0D0D"/>
                <w:kern w:val="0"/>
                <w:sz w:val="18"/>
                <w:szCs w:val="18"/>
              </w:rPr>
              <w:t>Dongmafang</w:t>
            </w:r>
            <w:proofErr w:type="spellEnd"/>
            <w:r w:rsidRPr="0034276B">
              <w:rPr>
                <w:rFonts w:ascii="Arial" w:eastAsia="仿宋" w:hAnsi="Arial" w:cs="Arial"/>
                <w:color w:val="0D0D0D"/>
                <w:kern w:val="0"/>
                <w:sz w:val="18"/>
                <w:szCs w:val="18"/>
              </w:rPr>
              <w:t xml:space="preserve"> Street Office, </w:t>
            </w:r>
            <w:proofErr w:type="spellStart"/>
            <w:r w:rsidRPr="0034276B">
              <w:rPr>
                <w:rFonts w:ascii="Arial" w:eastAsia="仿宋" w:hAnsi="Arial" w:cs="Arial"/>
                <w:b/>
                <w:color w:val="0D0D0D"/>
                <w:kern w:val="0"/>
                <w:sz w:val="18"/>
                <w:szCs w:val="18"/>
              </w:rPr>
              <w:t>Changjiangbu</w:t>
            </w:r>
            <w:proofErr w:type="spellEnd"/>
            <w:r w:rsidRPr="0034276B">
              <w:rPr>
                <w:rFonts w:ascii="Arial" w:eastAsia="仿宋" w:hAnsi="Arial" w:cs="Arial"/>
                <w:b/>
                <w:color w:val="0D0D0D"/>
                <w:kern w:val="0"/>
                <w:sz w:val="18"/>
                <w:szCs w:val="18"/>
              </w:rPr>
              <w:t xml:space="preserve"> Street Office</w:t>
            </w:r>
            <w:r w:rsidRPr="0034276B">
              <w:rPr>
                <w:rFonts w:ascii="Arial" w:eastAsia="仿宋" w:hAnsi="Arial" w:cs="Arial"/>
                <w:color w:val="0D0D0D"/>
                <w:kern w:val="0"/>
                <w:sz w:val="18"/>
                <w:szCs w:val="18"/>
              </w:rPr>
              <w:t xml:space="preserve">, </w:t>
            </w:r>
            <w:proofErr w:type="spellStart"/>
            <w:r w:rsidRPr="0034276B">
              <w:rPr>
                <w:rFonts w:ascii="Arial" w:eastAsia="仿宋" w:hAnsi="Arial" w:cs="Arial"/>
                <w:color w:val="0D0D0D"/>
                <w:kern w:val="0"/>
                <w:sz w:val="18"/>
                <w:szCs w:val="18"/>
              </w:rPr>
              <w:t>Huangtan</w:t>
            </w:r>
            <w:proofErr w:type="spellEnd"/>
            <w:r w:rsidRPr="0034276B">
              <w:rPr>
                <w:rFonts w:ascii="Arial" w:eastAsia="仿宋" w:hAnsi="Arial" w:cs="Arial"/>
                <w:color w:val="0D0D0D"/>
                <w:kern w:val="0"/>
                <w:sz w:val="18"/>
                <w:szCs w:val="18"/>
              </w:rPr>
              <w:t xml:space="preserve"> Town</w:t>
            </w:r>
          </w:p>
        </w:tc>
        <w:tc>
          <w:tcPr>
            <w:tcW w:w="851"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34650</w:t>
            </w:r>
          </w:p>
        </w:tc>
        <w:tc>
          <w:tcPr>
            <w:tcW w:w="850"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41580</w:t>
            </w:r>
          </w:p>
        </w:tc>
        <w:tc>
          <w:tcPr>
            <w:tcW w:w="709"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41580</w:t>
            </w:r>
          </w:p>
        </w:tc>
        <w:tc>
          <w:tcPr>
            <w:tcW w:w="709"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41580</w:t>
            </w:r>
          </w:p>
        </w:tc>
        <w:tc>
          <w:tcPr>
            <w:tcW w:w="709"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41580</w:t>
            </w:r>
          </w:p>
        </w:tc>
        <w:tc>
          <w:tcPr>
            <w:tcW w:w="850"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27696</w:t>
            </w:r>
          </w:p>
        </w:tc>
        <w:tc>
          <w:tcPr>
            <w:tcW w:w="851" w:type="dxa"/>
            <w:tcBorders>
              <w:top w:val="single" w:sz="6" w:space="0" w:color="auto"/>
            </w:tcBorders>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17325</w:t>
            </w:r>
          </w:p>
        </w:tc>
      </w:tr>
      <w:tr w:rsidR="00D51BB4" w:rsidRPr="0034276B" w:rsidTr="00A9152E">
        <w:tc>
          <w:tcPr>
            <w:tcW w:w="993" w:type="dxa"/>
            <w:vAlign w:val="center"/>
          </w:tcPr>
          <w:p w:rsidR="00135F37" w:rsidRPr="0034276B" w:rsidRDefault="005E1A9D"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Category III</w:t>
            </w:r>
          </w:p>
        </w:tc>
        <w:tc>
          <w:tcPr>
            <w:tcW w:w="1984" w:type="dxa"/>
            <w:vAlign w:val="center"/>
          </w:tcPr>
          <w:p w:rsidR="00135F37" w:rsidRPr="0034276B" w:rsidRDefault="00A9152E" w:rsidP="00A9152E">
            <w:pPr>
              <w:spacing w:line="220" w:lineRule="exact"/>
              <w:jc w:val="center"/>
              <w:rPr>
                <w:rFonts w:ascii="Arial" w:eastAsia="仿宋" w:hAnsi="Arial" w:cs="Arial"/>
                <w:color w:val="0D0D0D"/>
                <w:kern w:val="0"/>
                <w:sz w:val="18"/>
                <w:szCs w:val="18"/>
              </w:rPr>
            </w:pPr>
            <w:proofErr w:type="spellStart"/>
            <w:r w:rsidRPr="0034276B">
              <w:rPr>
                <w:rFonts w:ascii="Arial" w:eastAsia="仿宋" w:hAnsi="Arial" w:cs="Arial"/>
                <w:color w:val="0D0D0D"/>
                <w:kern w:val="0"/>
                <w:sz w:val="18"/>
                <w:szCs w:val="18"/>
              </w:rPr>
              <w:t>Tiandian</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Yanghe</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Sanhe</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Langjun</w:t>
            </w:r>
            <w:proofErr w:type="spellEnd"/>
            <w:r w:rsidRPr="0034276B">
              <w:rPr>
                <w:rFonts w:ascii="Arial" w:eastAsia="仿宋" w:hAnsi="Arial" w:cs="Arial"/>
                <w:color w:val="0D0D0D"/>
                <w:kern w:val="0"/>
                <w:sz w:val="18"/>
                <w:szCs w:val="18"/>
              </w:rPr>
              <w:t xml:space="preserve"> Town, Swan Town, </w:t>
            </w:r>
            <w:proofErr w:type="spellStart"/>
            <w:r w:rsidRPr="0034276B">
              <w:rPr>
                <w:rFonts w:ascii="Arial" w:eastAsia="仿宋" w:hAnsi="Arial" w:cs="Arial"/>
                <w:color w:val="0D0D0D"/>
                <w:kern w:val="0"/>
                <w:sz w:val="18"/>
                <w:szCs w:val="18"/>
              </w:rPr>
              <w:t>Chenhe</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Yihe</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Yangling</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Tangchi</w:t>
            </w:r>
            <w:proofErr w:type="spellEnd"/>
            <w:r w:rsidRPr="0034276B">
              <w:rPr>
                <w:rFonts w:ascii="Arial" w:eastAsia="仿宋" w:hAnsi="Arial" w:cs="Arial"/>
                <w:color w:val="0D0D0D"/>
                <w:kern w:val="0"/>
                <w:sz w:val="18"/>
                <w:szCs w:val="18"/>
              </w:rPr>
              <w:t xml:space="preserve"> Town, </w:t>
            </w:r>
            <w:proofErr w:type="spellStart"/>
            <w:r w:rsidRPr="0034276B">
              <w:rPr>
                <w:rFonts w:ascii="Arial" w:eastAsia="仿宋" w:hAnsi="Arial" w:cs="Arial"/>
                <w:color w:val="0D0D0D"/>
                <w:kern w:val="0"/>
                <w:sz w:val="18"/>
                <w:szCs w:val="18"/>
              </w:rPr>
              <w:t>Nanyuan</w:t>
            </w:r>
            <w:proofErr w:type="spellEnd"/>
            <w:r w:rsidRPr="0034276B">
              <w:rPr>
                <w:rFonts w:ascii="Arial" w:eastAsia="仿宋" w:hAnsi="Arial" w:cs="Arial"/>
                <w:color w:val="0D0D0D"/>
                <w:kern w:val="0"/>
                <w:sz w:val="18"/>
                <w:szCs w:val="18"/>
              </w:rPr>
              <w:t xml:space="preserve"> Seed Farm </w:t>
            </w:r>
          </w:p>
        </w:tc>
        <w:tc>
          <w:tcPr>
            <w:tcW w:w="851" w:type="dxa"/>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32000</w:t>
            </w:r>
          </w:p>
        </w:tc>
        <w:tc>
          <w:tcPr>
            <w:tcW w:w="850" w:type="dxa"/>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38200</w:t>
            </w:r>
          </w:p>
        </w:tc>
        <w:tc>
          <w:tcPr>
            <w:tcW w:w="709" w:type="dxa"/>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38200</w:t>
            </w:r>
          </w:p>
        </w:tc>
        <w:tc>
          <w:tcPr>
            <w:tcW w:w="709" w:type="dxa"/>
            <w:vAlign w:val="center"/>
          </w:tcPr>
          <w:p w:rsidR="00135F37" w:rsidRPr="0034276B" w:rsidRDefault="00135F37"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38200</w:t>
            </w:r>
          </w:p>
        </w:tc>
        <w:tc>
          <w:tcPr>
            <w:tcW w:w="709" w:type="dxa"/>
            <w:vAlign w:val="center"/>
          </w:tcPr>
          <w:p w:rsidR="00135F37" w:rsidRPr="0034276B" w:rsidRDefault="00D51BB4"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38200</w:t>
            </w:r>
          </w:p>
        </w:tc>
        <w:tc>
          <w:tcPr>
            <w:tcW w:w="850" w:type="dxa"/>
            <w:vAlign w:val="center"/>
          </w:tcPr>
          <w:p w:rsidR="00135F37" w:rsidRPr="0034276B" w:rsidRDefault="00D51BB4"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25600</w:t>
            </w:r>
          </w:p>
        </w:tc>
        <w:tc>
          <w:tcPr>
            <w:tcW w:w="851" w:type="dxa"/>
            <w:vAlign w:val="center"/>
          </w:tcPr>
          <w:p w:rsidR="00135F37" w:rsidRPr="0034276B" w:rsidRDefault="00D51BB4" w:rsidP="00D51BB4">
            <w:pPr>
              <w:spacing w:line="220" w:lineRule="exact"/>
              <w:jc w:val="center"/>
              <w:rPr>
                <w:rFonts w:ascii="Arial" w:eastAsia="仿宋" w:hAnsi="Arial" w:cs="Arial"/>
                <w:color w:val="0D0D0D"/>
                <w:kern w:val="0"/>
                <w:sz w:val="18"/>
                <w:szCs w:val="18"/>
              </w:rPr>
            </w:pPr>
            <w:r w:rsidRPr="0034276B">
              <w:rPr>
                <w:rFonts w:ascii="Arial" w:eastAsia="仿宋" w:hAnsi="Arial" w:cs="Arial"/>
                <w:color w:val="0D0D0D"/>
                <w:kern w:val="0"/>
                <w:sz w:val="18"/>
                <w:szCs w:val="18"/>
              </w:rPr>
              <w:t>16000</w:t>
            </w:r>
          </w:p>
        </w:tc>
      </w:tr>
    </w:tbl>
    <w:p w:rsidR="00AF457B" w:rsidRPr="0034276B" w:rsidRDefault="00AF457B" w:rsidP="00135F37">
      <w:pPr>
        <w:spacing w:line="360" w:lineRule="auto"/>
        <w:ind w:firstLine="480"/>
        <w:rPr>
          <w:rFonts w:ascii="Arial" w:eastAsia="仿宋" w:hAnsi="Arial" w:cs="Arial"/>
          <w:color w:val="0D0D0D"/>
          <w:kern w:val="0"/>
          <w:sz w:val="24"/>
          <w:szCs w:val="24"/>
        </w:rPr>
      </w:pPr>
    </w:p>
    <w:p w:rsidR="00135F37" w:rsidRPr="0034276B" w:rsidRDefault="00AF457B" w:rsidP="00135F37">
      <w:pPr>
        <w:spacing w:line="360" w:lineRule="auto"/>
        <w:ind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According to </w:t>
      </w:r>
      <w:r w:rsidRPr="0034276B">
        <w:rPr>
          <w:rFonts w:ascii="Arial" w:eastAsia="仿宋" w:hAnsi="Arial" w:cs="Arial"/>
          <w:i/>
          <w:color w:val="0D0D0D"/>
          <w:kern w:val="0"/>
          <w:sz w:val="24"/>
          <w:szCs w:val="24"/>
        </w:rPr>
        <w:t>Notice of the People's Government of Hubei Province on Publishing the Unified Annual Output Value Standard for Land Expropriation and the Comprehensive Land Price in Hubei Province,</w:t>
      </w:r>
      <w:r w:rsidRPr="0034276B">
        <w:rPr>
          <w:rFonts w:ascii="Arial" w:eastAsia="仿宋" w:hAnsi="Arial" w:cs="Arial"/>
          <w:color w:val="0D0D0D"/>
          <w:kern w:val="0"/>
          <w:sz w:val="24"/>
          <w:szCs w:val="24"/>
        </w:rPr>
        <w:t xml:space="preserve"> the land of Yingcheng City should be divided into three types of zones, each of which has formulated a comprehensive compensation standard for land. The area affected by the project belongs to the second category in Yingcheng City. The compensation standard for land acquisition in this area is shown in Table 3-1.</w:t>
      </w:r>
    </w:p>
    <w:p w:rsidR="008316BE" w:rsidRPr="0034276B" w:rsidRDefault="008316BE" w:rsidP="00135F37">
      <w:pPr>
        <w:spacing w:line="360" w:lineRule="auto"/>
        <w:ind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According to the survey, there are only two types of land attachments affected by the project: graves and trees. The local graves belong to the simple tomb. The village committee has planned the place where the graves are concentrated. The affected grave owners can transfer the tombs to the planned cemetery after receiving compensation. The trees are mainly shrubs, the caliber is not large, and there are no precious trees. After obtaining compensation, the owners of the trees can cut down or transplant. The compensation rates for these two types of land attachments are shown in Table 3-2.</w:t>
      </w:r>
    </w:p>
    <w:p w:rsidR="008316BE" w:rsidRPr="0034276B" w:rsidRDefault="008316BE" w:rsidP="008316BE">
      <w:pPr>
        <w:spacing w:line="360" w:lineRule="auto"/>
        <w:jc w:val="center"/>
        <w:rPr>
          <w:rFonts w:ascii="Arial" w:eastAsia="仿宋" w:hAnsi="Arial" w:cs="Arial"/>
          <w:color w:val="0D0D0D"/>
          <w:kern w:val="0"/>
          <w:sz w:val="24"/>
          <w:szCs w:val="24"/>
        </w:rPr>
      </w:pPr>
      <w:r w:rsidRPr="0034276B">
        <w:rPr>
          <w:rFonts w:ascii="Arial" w:eastAsia="仿宋" w:hAnsi="Arial" w:cs="Arial"/>
          <w:color w:val="0D0D0D"/>
          <w:kern w:val="0"/>
          <w:sz w:val="24"/>
          <w:szCs w:val="24"/>
        </w:rPr>
        <w:t>Table 3-2 Compensation standards for land attachments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6"/>
        <w:gridCol w:w="2212"/>
        <w:gridCol w:w="2541"/>
        <w:gridCol w:w="2126"/>
      </w:tblGrid>
      <w:tr w:rsidR="008316BE" w:rsidRPr="0034276B" w:rsidTr="008316BE">
        <w:trPr>
          <w:jc w:val="center"/>
        </w:trPr>
        <w:tc>
          <w:tcPr>
            <w:tcW w:w="1126"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No.</w:t>
            </w:r>
          </w:p>
        </w:tc>
        <w:tc>
          <w:tcPr>
            <w:tcW w:w="2212"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Type of Attachment</w:t>
            </w:r>
          </w:p>
        </w:tc>
        <w:tc>
          <w:tcPr>
            <w:tcW w:w="2541"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Unit</w:t>
            </w:r>
          </w:p>
        </w:tc>
        <w:tc>
          <w:tcPr>
            <w:tcW w:w="2126" w:type="dxa"/>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Compensation standard (Yuan)</w:t>
            </w:r>
          </w:p>
        </w:tc>
      </w:tr>
      <w:tr w:rsidR="008316BE" w:rsidRPr="0034276B" w:rsidTr="008316BE">
        <w:trPr>
          <w:jc w:val="center"/>
        </w:trPr>
        <w:tc>
          <w:tcPr>
            <w:tcW w:w="1126"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1</w:t>
            </w:r>
          </w:p>
        </w:tc>
        <w:tc>
          <w:tcPr>
            <w:tcW w:w="2212"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Grave</w:t>
            </w:r>
          </w:p>
        </w:tc>
        <w:tc>
          <w:tcPr>
            <w:tcW w:w="2541"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Each</w:t>
            </w:r>
          </w:p>
        </w:tc>
        <w:tc>
          <w:tcPr>
            <w:tcW w:w="2126" w:type="dxa"/>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800</w:t>
            </w:r>
          </w:p>
        </w:tc>
      </w:tr>
      <w:tr w:rsidR="008316BE" w:rsidRPr="0034276B" w:rsidTr="008316BE">
        <w:trPr>
          <w:jc w:val="center"/>
        </w:trPr>
        <w:tc>
          <w:tcPr>
            <w:tcW w:w="1126"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2</w:t>
            </w:r>
          </w:p>
        </w:tc>
        <w:tc>
          <w:tcPr>
            <w:tcW w:w="2212"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Tree</w:t>
            </w:r>
          </w:p>
        </w:tc>
        <w:tc>
          <w:tcPr>
            <w:tcW w:w="2541" w:type="dxa"/>
            <w:vAlign w:val="center"/>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Each</w:t>
            </w:r>
          </w:p>
        </w:tc>
        <w:tc>
          <w:tcPr>
            <w:tcW w:w="2126" w:type="dxa"/>
          </w:tcPr>
          <w:p w:rsidR="008316BE" w:rsidRPr="0034276B" w:rsidRDefault="008316BE" w:rsidP="008316BE">
            <w:pPr>
              <w:jc w:val="center"/>
              <w:rPr>
                <w:rFonts w:ascii="Arial" w:eastAsia="仿宋" w:hAnsi="Arial" w:cs="Arial"/>
                <w:color w:val="0D0D0D"/>
                <w:kern w:val="0"/>
                <w:szCs w:val="21"/>
              </w:rPr>
            </w:pPr>
            <w:r w:rsidRPr="0034276B">
              <w:rPr>
                <w:rFonts w:ascii="Arial" w:eastAsia="仿宋" w:hAnsi="Arial" w:cs="Arial"/>
                <w:color w:val="0D0D0D"/>
                <w:kern w:val="0"/>
                <w:szCs w:val="21"/>
              </w:rPr>
              <w:t>15</w:t>
            </w:r>
          </w:p>
        </w:tc>
      </w:tr>
    </w:tbl>
    <w:p w:rsidR="008316BE" w:rsidRPr="0034276B" w:rsidRDefault="008316BE" w:rsidP="00135F37">
      <w:pPr>
        <w:spacing w:line="360" w:lineRule="auto"/>
        <w:ind w:firstLine="480"/>
        <w:rPr>
          <w:rFonts w:ascii="Arial" w:eastAsia="仿宋" w:hAnsi="Arial" w:cs="Arial"/>
          <w:color w:val="0D0D0D"/>
          <w:kern w:val="0"/>
          <w:sz w:val="24"/>
          <w:szCs w:val="24"/>
        </w:rPr>
      </w:pPr>
    </w:p>
    <w:p w:rsidR="008316BE" w:rsidRPr="0034276B" w:rsidRDefault="008316BE" w:rsidP="00135F37">
      <w:pPr>
        <w:spacing w:line="360" w:lineRule="auto"/>
        <w:ind w:firstLine="480"/>
        <w:rPr>
          <w:rFonts w:ascii="Arial" w:eastAsia="仿宋" w:hAnsi="Arial" w:cs="Arial"/>
          <w:color w:val="0D0D0D"/>
          <w:kern w:val="0"/>
          <w:sz w:val="24"/>
          <w:szCs w:val="24"/>
        </w:rPr>
      </w:pPr>
    </w:p>
    <w:p w:rsidR="008316BE" w:rsidRPr="0034276B" w:rsidRDefault="008316BE" w:rsidP="00135F37">
      <w:pPr>
        <w:spacing w:line="360" w:lineRule="auto"/>
        <w:ind w:firstLine="480"/>
        <w:rPr>
          <w:rFonts w:ascii="Arial" w:eastAsia="仿宋" w:hAnsi="Arial" w:cs="Arial"/>
          <w:color w:val="0D0D0D"/>
          <w:kern w:val="0"/>
          <w:sz w:val="24"/>
          <w:szCs w:val="24"/>
        </w:rPr>
      </w:pPr>
    </w:p>
    <w:p w:rsidR="008B23EE" w:rsidRPr="0034276B" w:rsidRDefault="008B23EE">
      <w:pPr>
        <w:widowControl/>
        <w:jc w:val="left"/>
        <w:rPr>
          <w:rFonts w:ascii="Arial" w:eastAsia="仿宋" w:hAnsi="Arial" w:cs="Arial"/>
          <w:color w:val="0D0D0D"/>
          <w:kern w:val="0"/>
          <w:sz w:val="24"/>
          <w:szCs w:val="24"/>
        </w:rPr>
      </w:pPr>
      <w:r w:rsidRPr="0034276B">
        <w:rPr>
          <w:rFonts w:ascii="Arial" w:eastAsia="仿宋" w:hAnsi="Arial" w:cs="Arial"/>
          <w:color w:val="0D0D0D"/>
          <w:kern w:val="0"/>
          <w:sz w:val="24"/>
          <w:szCs w:val="24"/>
        </w:rPr>
        <w:br w:type="page"/>
      </w:r>
    </w:p>
    <w:p w:rsidR="008B23EE" w:rsidRPr="0034276B" w:rsidRDefault="00D51BB4" w:rsidP="00586224">
      <w:pPr>
        <w:pStyle w:val="Heading1"/>
        <w:jc w:val="center"/>
        <w:rPr>
          <w:rFonts w:ascii="Arial" w:eastAsia="微软雅黑" w:hAnsi="Arial" w:cs="Arial"/>
          <w:kern w:val="0"/>
          <w:sz w:val="36"/>
          <w:szCs w:val="36"/>
        </w:rPr>
      </w:pPr>
      <w:bookmarkStart w:id="27" w:name="_Toc11588054"/>
      <w:r w:rsidRPr="0034276B">
        <w:rPr>
          <w:rFonts w:ascii="Arial" w:eastAsia="微软雅黑" w:hAnsi="Arial" w:cs="Arial"/>
          <w:kern w:val="0"/>
          <w:sz w:val="36"/>
          <w:szCs w:val="36"/>
        </w:rPr>
        <w:t>4</w:t>
      </w:r>
      <w:r w:rsidR="008B23EE" w:rsidRPr="0034276B">
        <w:rPr>
          <w:rFonts w:ascii="Arial" w:eastAsia="微软雅黑" w:hAnsi="Arial" w:cs="Arial"/>
          <w:kern w:val="0"/>
          <w:sz w:val="36"/>
          <w:szCs w:val="36"/>
        </w:rPr>
        <w:t xml:space="preserve">. </w:t>
      </w:r>
      <w:r w:rsidR="00C04A2F" w:rsidRPr="0034276B">
        <w:rPr>
          <w:rFonts w:ascii="Arial" w:eastAsia="仿宋_GB2312" w:hAnsi="Arial" w:cs="Arial"/>
          <w:sz w:val="36"/>
          <w:szCs w:val="36"/>
        </w:rPr>
        <w:t>Income Restoration and Enterprise Relocation Scheme</w:t>
      </w:r>
      <w:bookmarkEnd w:id="27"/>
    </w:p>
    <w:p w:rsidR="00D51BB4" w:rsidRPr="0034276B" w:rsidRDefault="005F340A" w:rsidP="00586224">
      <w:pPr>
        <w:pStyle w:val="Heading2"/>
        <w:jc w:val="left"/>
        <w:rPr>
          <w:rFonts w:ascii="Arial" w:eastAsia="Arial Unicode MS" w:hAnsi="Arial" w:cs="Arial"/>
          <w:sz w:val="30"/>
          <w:szCs w:val="30"/>
        </w:rPr>
      </w:pPr>
      <w:bookmarkStart w:id="28" w:name="_Toc11588055"/>
      <w:r w:rsidRPr="0034276B">
        <w:rPr>
          <w:rFonts w:ascii="Arial" w:eastAsia="Arial Unicode MS" w:hAnsi="Arial" w:cs="Arial"/>
          <w:sz w:val="30"/>
          <w:szCs w:val="30"/>
        </w:rPr>
        <w:t xml:space="preserve">4-1 </w:t>
      </w:r>
      <w:r w:rsidR="00C04A2F" w:rsidRPr="0034276B">
        <w:rPr>
          <w:rFonts w:ascii="Arial" w:eastAsia="Arial Unicode MS" w:hAnsi="Arial" w:cs="Arial"/>
          <w:sz w:val="30"/>
          <w:szCs w:val="30"/>
        </w:rPr>
        <w:t>DPs’ Income Restoration Measures</w:t>
      </w:r>
      <w:bookmarkEnd w:id="28"/>
    </w:p>
    <w:p w:rsidR="00D51BB4" w:rsidRPr="0034276B" w:rsidRDefault="005F340A" w:rsidP="00CE3C82">
      <w:pPr>
        <w:pStyle w:val="Heading3"/>
        <w:spacing w:before="120" w:after="120" w:line="360" w:lineRule="auto"/>
        <w:jc w:val="left"/>
        <w:rPr>
          <w:rFonts w:ascii="Arial" w:eastAsia="Arial Unicode MS" w:hAnsi="Arial" w:cs="Arial"/>
          <w:kern w:val="0"/>
          <w:sz w:val="24"/>
          <w:szCs w:val="24"/>
        </w:rPr>
      </w:pPr>
      <w:bookmarkStart w:id="29" w:name="_Toc11588056"/>
      <w:r w:rsidRPr="0034276B">
        <w:rPr>
          <w:rFonts w:ascii="Arial" w:eastAsia="Arial Unicode MS" w:hAnsi="Arial" w:cs="Arial"/>
          <w:kern w:val="0"/>
          <w:sz w:val="24"/>
          <w:szCs w:val="24"/>
        </w:rPr>
        <w:t xml:space="preserve">4-1-1 </w:t>
      </w:r>
      <w:r w:rsidR="00C04A2F" w:rsidRPr="0034276B">
        <w:rPr>
          <w:rFonts w:ascii="Arial" w:eastAsia="Arial Unicode MS" w:hAnsi="Arial" w:cs="Arial"/>
          <w:kern w:val="0"/>
          <w:sz w:val="24"/>
          <w:szCs w:val="24"/>
        </w:rPr>
        <w:t>Analysis of the Impact of Land Acquisition on Production Conditions and Farmers' Income</w:t>
      </w:r>
      <w:bookmarkEnd w:id="29"/>
    </w:p>
    <w:p w:rsidR="004E4DC2" w:rsidRPr="0034276B" w:rsidRDefault="00C04A2F" w:rsidP="00C04A2F">
      <w:pPr>
        <w:spacing w:line="360" w:lineRule="auto"/>
        <w:ind w:firstLine="468"/>
        <w:rPr>
          <w:rFonts w:ascii="Arial" w:eastAsia="仿宋_GB2312" w:hAnsi="Arial" w:cs="Arial"/>
          <w:sz w:val="24"/>
        </w:rPr>
      </w:pPr>
      <w:r w:rsidRPr="0034276B">
        <w:rPr>
          <w:rFonts w:ascii="Arial" w:eastAsia="仿宋_GB2312" w:hAnsi="Arial" w:cs="Arial"/>
          <w:sz w:val="24"/>
        </w:rPr>
        <w:t xml:space="preserve">According to the survey, the new factory construction of Hubei Hengxin Chemical Company needs to expropriate 35.34 mu land of </w:t>
      </w:r>
      <w:proofErr w:type="spellStart"/>
      <w:r w:rsidRPr="0034276B">
        <w:rPr>
          <w:rFonts w:ascii="Arial" w:eastAsia="仿宋_GB2312" w:hAnsi="Arial" w:cs="Arial"/>
          <w:sz w:val="24"/>
        </w:rPr>
        <w:t>Linchu</w:t>
      </w:r>
      <w:proofErr w:type="spellEnd"/>
      <w:r w:rsidRPr="0034276B">
        <w:rPr>
          <w:rFonts w:ascii="Arial" w:eastAsia="仿宋_GB2312" w:hAnsi="Arial" w:cs="Arial"/>
          <w:sz w:val="24"/>
        </w:rPr>
        <w:t xml:space="preserve"> village of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among them, 3 mu lands belong to the village and 32.34 mu lands belong to 25 households. No buildings need to be demolished. After evaluation, the impact of land acquisition on farmers' production conditions and income is very slight.</w:t>
      </w:r>
    </w:p>
    <w:p w:rsidR="004E4DC2" w:rsidRPr="0034276B" w:rsidRDefault="004C4E21" w:rsidP="005F340A">
      <w:pPr>
        <w:spacing w:line="360" w:lineRule="auto"/>
        <w:ind w:firstLine="468"/>
        <w:rPr>
          <w:rFonts w:ascii="Arial" w:eastAsia="仿宋" w:hAnsi="Arial" w:cs="Arial"/>
          <w:color w:val="0D0D0D"/>
          <w:kern w:val="0"/>
          <w:sz w:val="24"/>
          <w:szCs w:val="24"/>
        </w:rPr>
      </w:pPr>
      <w:r w:rsidRPr="0034276B">
        <w:rPr>
          <w:rFonts w:ascii="Arial" w:eastAsia="仿宋" w:hAnsi="Arial" w:cs="Arial"/>
          <w:b/>
          <w:color w:val="0D0D0D"/>
          <w:kern w:val="0"/>
          <w:sz w:val="24"/>
          <w:szCs w:val="24"/>
        </w:rPr>
        <w:t xml:space="preserve">(1) The impact </w:t>
      </w:r>
      <w:r w:rsidR="00C04A2F" w:rsidRPr="0034276B">
        <w:rPr>
          <w:rFonts w:ascii="Arial" w:eastAsia="仿宋" w:hAnsi="Arial" w:cs="Arial"/>
          <w:b/>
          <w:color w:val="0D0D0D"/>
          <w:kern w:val="0"/>
          <w:sz w:val="24"/>
          <w:szCs w:val="24"/>
        </w:rPr>
        <w:t xml:space="preserve">rate of land </w:t>
      </w:r>
      <w:r w:rsidRPr="0034276B">
        <w:rPr>
          <w:rFonts w:ascii="Arial" w:eastAsia="仿宋" w:hAnsi="Arial" w:cs="Arial"/>
          <w:b/>
          <w:color w:val="0D0D0D"/>
          <w:kern w:val="0"/>
          <w:sz w:val="24"/>
          <w:szCs w:val="24"/>
        </w:rPr>
        <w:t xml:space="preserve">acquisition </w:t>
      </w:r>
      <w:r w:rsidR="00C04A2F" w:rsidRPr="0034276B">
        <w:rPr>
          <w:rFonts w:ascii="Arial" w:eastAsia="仿宋" w:hAnsi="Arial" w:cs="Arial"/>
          <w:b/>
          <w:color w:val="0D0D0D"/>
          <w:kern w:val="0"/>
          <w:sz w:val="24"/>
          <w:szCs w:val="24"/>
        </w:rPr>
        <w:t xml:space="preserve">is very small. </w:t>
      </w:r>
      <w:r w:rsidR="00C04A2F" w:rsidRPr="0034276B">
        <w:rPr>
          <w:rFonts w:ascii="Arial" w:eastAsia="仿宋" w:hAnsi="Arial" w:cs="Arial"/>
          <w:color w:val="0D0D0D"/>
          <w:kern w:val="0"/>
          <w:sz w:val="24"/>
          <w:szCs w:val="24"/>
        </w:rPr>
        <w:t xml:space="preserve">The project land </w:t>
      </w:r>
      <w:r w:rsidRPr="0034276B">
        <w:rPr>
          <w:rFonts w:ascii="Arial" w:eastAsia="仿宋" w:hAnsi="Arial" w:cs="Arial"/>
          <w:color w:val="0D0D0D"/>
          <w:kern w:val="0"/>
          <w:sz w:val="24"/>
          <w:szCs w:val="24"/>
        </w:rPr>
        <w:t xml:space="preserve">acquisition </w:t>
      </w:r>
      <w:r w:rsidR="00C04A2F" w:rsidRPr="0034276B">
        <w:rPr>
          <w:rFonts w:ascii="Arial" w:eastAsia="仿宋" w:hAnsi="Arial" w:cs="Arial"/>
          <w:color w:val="0D0D0D"/>
          <w:kern w:val="0"/>
          <w:sz w:val="24"/>
          <w:szCs w:val="24"/>
        </w:rPr>
        <w:t xml:space="preserve">only accounts for 2.83% of the total cultivated land area of the village. Land </w:t>
      </w:r>
      <w:r w:rsidRPr="0034276B">
        <w:rPr>
          <w:rFonts w:ascii="Arial" w:eastAsia="仿宋" w:hAnsi="Arial" w:cs="Arial"/>
          <w:color w:val="0D0D0D"/>
          <w:kern w:val="0"/>
          <w:sz w:val="24"/>
          <w:szCs w:val="24"/>
        </w:rPr>
        <w:t>acquisition</w:t>
      </w:r>
      <w:r w:rsidR="00C04A2F" w:rsidRPr="0034276B">
        <w:rPr>
          <w:rFonts w:ascii="Arial" w:eastAsia="仿宋" w:hAnsi="Arial" w:cs="Arial"/>
          <w:color w:val="0D0D0D"/>
          <w:kern w:val="0"/>
          <w:sz w:val="24"/>
          <w:szCs w:val="24"/>
        </w:rPr>
        <w:t xml:space="preserve"> affects 25 farmers, and the impact of land </w:t>
      </w:r>
      <w:r w:rsidRPr="0034276B">
        <w:rPr>
          <w:rFonts w:ascii="Arial" w:eastAsia="仿宋" w:hAnsi="Arial" w:cs="Arial"/>
          <w:color w:val="0D0D0D"/>
          <w:kern w:val="0"/>
          <w:sz w:val="24"/>
          <w:szCs w:val="24"/>
        </w:rPr>
        <w:t>acquisition</w:t>
      </w:r>
      <w:r w:rsidR="00C04A2F" w:rsidRPr="0034276B">
        <w:rPr>
          <w:rFonts w:ascii="Arial" w:eastAsia="仿宋" w:hAnsi="Arial" w:cs="Arial"/>
          <w:color w:val="0D0D0D"/>
          <w:kern w:val="0"/>
          <w:sz w:val="24"/>
          <w:szCs w:val="24"/>
        </w:rPr>
        <w:t xml:space="preserve"> on the whole village and individual households is very small.</w:t>
      </w:r>
    </w:p>
    <w:p w:rsidR="004C4E21" w:rsidRPr="0034276B" w:rsidRDefault="004C4E21" w:rsidP="005F340A">
      <w:pPr>
        <w:spacing w:line="360" w:lineRule="auto"/>
        <w:ind w:firstLine="468"/>
        <w:rPr>
          <w:rFonts w:ascii="Arial" w:eastAsia="仿宋" w:hAnsi="Arial" w:cs="Arial"/>
          <w:b/>
          <w:color w:val="0D0D0D"/>
          <w:kern w:val="0"/>
          <w:sz w:val="24"/>
          <w:szCs w:val="24"/>
        </w:rPr>
      </w:pPr>
      <w:r w:rsidRPr="0034276B">
        <w:rPr>
          <w:rFonts w:ascii="Arial" w:eastAsia="仿宋" w:hAnsi="Arial" w:cs="Arial"/>
          <w:b/>
          <w:color w:val="0D0D0D"/>
          <w:kern w:val="0"/>
          <w:sz w:val="24"/>
          <w:szCs w:val="24"/>
        </w:rPr>
        <w:t xml:space="preserve">(2) 93% of the acquired land is shrubbery land. </w:t>
      </w:r>
      <w:r w:rsidRPr="0034276B">
        <w:rPr>
          <w:rFonts w:ascii="Arial" w:eastAsia="仿宋" w:hAnsi="Arial" w:cs="Arial"/>
          <w:color w:val="0D0D0D"/>
          <w:kern w:val="0"/>
          <w:sz w:val="24"/>
          <w:szCs w:val="24"/>
        </w:rPr>
        <w:t xml:space="preserve">Now most of the affected village's labor force has been transferred to non-agricultural sectors for employment and the affected area has also been planned as an industrial park due to urbanization. When the acquired land was contracted to farmers, it was recognized as cultivated land, however the acquired land has transformed into shrub forest land. Of the 35.34 acquired land, only 2.5 Mu is still cultivated, while the other 32.84 mu (93%) is no longer cultivated. </w:t>
      </w:r>
    </w:p>
    <w:p w:rsidR="008316BE" w:rsidRPr="0034276B" w:rsidRDefault="004C4E21" w:rsidP="004C4E21">
      <w:pPr>
        <w:spacing w:line="360" w:lineRule="auto"/>
        <w:ind w:firstLine="468"/>
        <w:rPr>
          <w:rFonts w:ascii="Arial" w:eastAsia="仿宋" w:hAnsi="Arial" w:cs="Arial"/>
          <w:color w:val="0D0D0D"/>
          <w:kern w:val="0"/>
          <w:sz w:val="24"/>
          <w:szCs w:val="24"/>
        </w:rPr>
      </w:pPr>
      <w:r w:rsidRPr="0034276B">
        <w:rPr>
          <w:rFonts w:ascii="Arial" w:eastAsia="仿宋" w:hAnsi="Arial" w:cs="Arial"/>
          <w:b/>
          <w:color w:val="0D0D0D"/>
          <w:kern w:val="0"/>
          <w:sz w:val="24"/>
          <w:szCs w:val="24"/>
        </w:rPr>
        <w:t xml:space="preserve">(3) Income from land accounts for only 2.7% of the income of affected households. </w:t>
      </w:r>
      <w:r w:rsidRPr="0034276B">
        <w:rPr>
          <w:rFonts w:ascii="Arial" w:eastAsia="仿宋" w:hAnsi="Arial" w:cs="Arial"/>
          <w:color w:val="0D0D0D"/>
          <w:kern w:val="0"/>
          <w:sz w:val="24"/>
          <w:szCs w:val="24"/>
        </w:rPr>
        <w:t xml:space="preserve">According to the income source structure of the affected households, the income of the affected households mainly comes from non-agricultural income, and the average proportion of agricultural income in the total household income is 2.71%. </w:t>
      </w:r>
      <w:r w:rsidR="008316BE" w:rsidRPr="0034276B">
        <w:rPr>
          <w:rFonts w:ascii="Arial" w:eastAsia="仿宋" w:hAnsi="Arial" w:cs="Arial"/>
          <w:color w:val="0D0D0D"/>
          <w:kern w:val="0"/>
          <w:sz w:val="24"/>
          <w:szCs w:val="24"/>
        </w:rPr>
        <w:t>Moreover, of the requisitioned land, only 2.5 mu of land is still being cultivated. Land acquisition only affects the income of four households.  Land acquisition has little impact on the income of affected households.</w:t>
      </w:r>
    </w:p>
    <w:p w:rsidR="004E4DC2" w:rsidRPr="0034276B" w:rsidRDefault="004E4DC2" w:rsidP="00CE3C82">
      <w:pPr>
        <w:pStyle w:val="Heading3"/>
        <w:spacing w:before="120" w:after="120" w:line="360" w:lineRule="auto"/>
        <w:rPr>
          <w:rFonts w:ascii="Arial" w:eastAsia="微软雅黑" w:hAnsi="Arial" w:cs="Arial"/>
          <w:color w:val="0D0D0D"/>
          <w:kern w:val="0"/>
          <w:sz w:val="24"/>
          <w:szCs w:val="24"/>
        </w:rPr>
      </w:pPr>
      <w:bookmarkStart w:id="30" w:name="_Toc11588057"/>
      <w:r w:rsidRPr="0034276B">
        <w:rPr>
          <w:rFonts w:ascii="Arial" w:eastAsia="微软雅黑" w:hAnsi="Arial" w:cs="Arial"/>
          <w:kern w:val="0"/>
          <w:sz w:val="24"/>
          <w:szCs w:val="24"/>
        </w:rPr>
        <w:t>4-1-2</w:t>
      </w:r>
      <w:r w:rsidR="004C4E21" w:rsidRPr="0034276B">
        <w:rPr>
          <w:rFonts w:ascii="Arial" w:eastAsia="微软雅黑" w:hAnsi="Arial" w:cs="Arial"/>
          <w:kern w:val="0"/>
          <w:sz w:val="24"/>
          <w:szCs w:val="24"/>
        </w:rPr>
        <w:t xml:space="preserve"> Analysis of the Impact of Enterprise Relocation on Employees'</w:t>
      </w:r>
      <w:r w:rsidR="00D4515E" w:rsidRPr="0034276B">
        <w:rPr>
          <w:rFonts w:ascii="Arial" w:eastAsia="微软雅黑" w:hAnsi="Arial" w:cs="Arial"/>
          <w:kern w:val="0"/>
          <w:sz w:val="24"/>
          <w:szCs w:val="24"/>
        </w:rPr>
        <w:t xml:space="preserve"> </w:t>
      </w:r>
      <w:r w:rsidR="004C4E21" w:rsidRPr="0034276B">
        <w:rPr>
          <w:rFonts w:ascii="Arial" w:eastAsia="微软雅黑" w:hAnsi="Arial" w:cs="Arial"/>
          <w:kern w:val="0"/>
          <w:sz w:val="24"/>
          <w:szCs w:val="24"/>
        </w:rPr>
        <w:t>Income</w:t>
      </w:r>
      <w:bookmarkEnd w:id="30"/>
    </w:p>
    <w:p w:rsidR="009E2C69" w:rsidRPr="0034276B" w:rsidRDefault="009E2C69" w:rsidP="009E2C69">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Hubei Hengxin Chemical Company will carry out technical transformation through this project to realize the conversion. The implementation of the project will enable the company to expand its production capacity and upgrade its products. According to the company's development plan, after the project is completed, the company's new production line needs to increase the number of employees to about 120 people. Therefore, during the implementation of the project, the company will not lay off employees. On the contrary, it plans to increase the number of employees of 60 people, and the company's profit expectations will increase significantly. The income and benefits of employees will not be affected.</w:t>
      </w:r>
    </w:p>
    <w:p w:rsidR="004E4DC2" w:rsidRPr="0034276B" w:rsidRDefault="009E2C69" w:rsidP="009E2C69">
      <w:pPr>
        <w:adjustRightInd w:val="0"/>
        <w:snapToGrid w:val="0"/>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 xml:space="preserve">However, as the company will be relocated from the Yingcheng Economic and Technological Development Zone to the </w:t>
      </w:r>
      <w:proofErr w:type="spellStart"/>
      <w:r w:rsidRPr="0034276B">
        <w:rPr>
          <w:rFonts w:ascii="Arial" w:eastAsia="仿宋" w:hAnsi="Arial" w:cs="Arial"/>
          <w:sz w:val="24"/>
          <w:szCs w:val="24"/>
        </w:rPr>
        <w:t>Saifu</w:t>
      </w:r>
      <w:proofErr w:type="spellEnd"/>
      <w:r w:rsidRPr="0034276B">
        <w:rPr>
          <w:rFonts w:ascii="Arial" w:eastAsia="仿宋" w:hAnsi="Arial" w:cs="Arial"/>
          <w:sz w:val="24"/>
          <w:szCs w:val="24"/>
        </w:rPr>
        <w:t xml:space="preserve"> Industrial Park in </w:t>
      </w:r>
      <w:proofErr w:type="spellStart"/>
      <w:r w:rsidRPr="0034276B">
        <w:rPr>
          <w:rFonts w:ascii="Arial" w:eastAsia="仿宋" w:hAnsi="Arial" w:cs="Arial"/>
          <w:sz w:val="24"/>
          <w:szCs w:val="24"/>
        </w:rPr>
        <w:t>Changjianbu</w:t>
      </w:r>
      <w:proofErr w:type="spellEnd"/>
      <w:r w:rsidRPr="0034276B">
        <w:rPr>
          <w:rFonts w:ascii="Arial" w:eastAsia="仿宋" w:hAnsi="Arial" w:cs="Arial"/>
          <w:sz w:val="24"/>
          <w:szCs w:val="24"/>
        </w:rPr>
        <w:t xml:space="preserve"> Street Office, the distance between most employees' work places and their residences will increase by about 20 kilometers. For the convenience of employees to work, the Company plans to purchase large buses for picking up and dropping off workers. Workers can still gather at the existing work place and take a bus to the new factory to work. The Company's relocation will not seriously affect the welfare of the employees, and will not cause inconvenience to their life.</w:t>
      </w:r>
    </w:p>
    <w:p w:rsidR="004E4DC2" w:rsidRPr="0034276B" w:rsidRDefault="004E4DC2" w:rsidP="00586224">
      <w:pPr>
        <w:pStyle w:val="Heading2"/>
        <w:jc w:val="left"/>
        <w:rPr>
          <w:rFonts w:ascii="Arial" w:eastAsia="Arial Unicode MS" w:hAnsi="Arial" w:cs="Arial"/>
          <w:sz w:val="30"/>
          <w:szCs w:val="30"/>
        </w:rPr>
      </w:pPr>
      <w:bookmarkStart w:id="31" w:name="_Toc527923159"/>
      <w:bookmarkStart w:id="32" w:name="_Toc11588058"/>
      <w:r w:rsidRPr="0034276B">
        <w:rPr>
          <w:rFonts w:ascii="Arial" w:eastAsia="Arial Unicode MS" w:hAnsi="Arial" w:cs="Arial"/>
          <w:sz w:val="30"/>
          <w:szCs w:val="30"/>
        </w:rPr>
        <w:t>4-2</w:t>
      </w:r>
      <w:r w:rsidR="00C53EE2" w:rsidRPr="0034276B">
        <w:rPr>
          <w:rFonts w:ascii="Arial" w:eastAsia="Arial Unicode MS" w:hAnsi="Arial" w:cs="Arial"/>
          <w:sz w:val="30"/>
          <w:szCs w:val="30"/>
        </w:rPr>
        <w:t xml:space="preserve"> Scheme and Measures for Income Restoration</w:t>
      </w:r>
      <w:bookmarkEnd w:id="31"/>
      <w:bookmarkEnd w:id="32"/>
    </w:p>
    <w:p w:rsidR="00FF1E29" w:rsidRPr="0034276B" w:rsidRDefault="00C53EE2" w:rsidP="00C53EE2">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Income restoration </w:t>
      </w:r>
      <w:r w:rsidR="00E70827" w:rsidRPr="0034276B">
        <w:rPr>
          <w:rFonts w:ascii="Arial" w:eastAsia="仿宋_GB2312" w:hAnsi="Arial" w:cs="Arial"/>
          <w:sz w:val="24"/>
        </w:rPr>
        <w:t xml:space="preserve">is </w:t>
      </w:r>
      <w:r w:rsidRPr="0034276B">
        <w:rPr>
          <w:rFonts w:ascii="Arial" w:eastAsia="仿宋_GB2312" w:hAnsi="Arial" w:cs="Arial"/>
          <w:sz w:val="24"/>
        </w:rPr>
        <w:t>the core objectives of the resettlement plan of this project. According to the nature and characteristics of the project, PMO have designed the income rehabilitation scheme for PAPs and formulated</w:t>
      </w:r>
      <w:r w:rsidR="00E70827" w:rsidRPr="0034276B">
        <w:rPr>
          <w:rFonts w:ascii="Arial" w:eastAsia="仿宋_GB2312" w:hAnsi="Arial" w:cs="Arial"/>
          <w:sz w:val="24"/>
        </w:rPr>
        <w:t xml:space="preserve"> detailed measures for income restoration. </w:t>
      </w:r>
    </w:p>
    <w:p w:rsidR="00FF1E29" w:rsidRPr="0034276B" w:rsidRDefault="00B754FE" w:rsidP="00FE1F81">
      <w:pPr>
        <w:pStyle w:val="Heading3"/>
        <w:spacing w:before="120" w:after="120" w:line="360" w:lineRule="auto"/>
        <w:rPr>
          <w:rFonts w:ascii="Arial" w:eastAsia="Arial Unicode MS" w:hAnsi="Arial" w:cs="Arial"/>
          <w:sz w:val="24"/>
          <w:szCs w:val="24"/>
        </w:rPr>
      </w:pPr>
      <w:bookmarkStart w:id="33" w:name="_Toc11588059"/>
      <w:r w:rsidRPr="0034276B">
        <w:rPr>
          <w:rFonts w:ascii="Arial" w:eastAsia="Arial Unicode MS" w:hAnsi="Arial" w:cs="Arial"/>
          <w:sz w:val="24"/>
          <w:szCs w:val="24"/>
        </w:rPr>
        <w:t xml:space="preserve">4-2-1 </w:t>
      </w:r>
      <w:r w:rsidR="00A75B10" w:rsidRPr="0034276B">
        <w:rPr>
          <w:rFonts w:ascii="Arial" w:eastAsia="Arial Unicode MS" w:hAnsi="Arial" w:cs="Arial"/>
          <w:kern w:val="0"/>
          <w:sz w:val="24"/>
          <w:szCs w:val="24"/>
        </w:rPr>
        <w:t>Prompt and Sufficient Cash Compensation</w:t>
      </w:r>
      <w:bookmarkEnd w:id="33"/>
    </w:p>
    <w:p w:rsidR="00B754FE" w:rsidRPr="0034276B" w:rsidRDefault="00A75B10" w:rsidP="00A75B10">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The area affected by the project is a region where non-agricultural industries are growing rapidly, and it is also a region with a tradition of doing business. There are many development opportunities in the local area. In the past, farmers were unable to seize these opportunities for development because of the lack of funds. After the land is acquired, the government will pay the land acquisition compensation to the affected population in full and on time, and they can start and expand their own individual business. This is the best way to recover and increase </w:t>
      </w:r>
      <w:proofErr w:type="spellStart"/>
      <w:r w:rsidRPr="0034276B">
        <w:rPr>
          <w:rFonts w:ascii="Arial" w:eastAsia="仿宋_GB2312" w:hAnsi="Arial" w:cs="Arial"/>
          <w:sz w:val="24"/>
        </w:rPr>
        <w:t>PAPs’</w:t>
      </w:r>
      <w:proofErr w:type="spellEnd"/>
      <w:r w:rsidRPr="0034276B">
        <w:rPr>
          <w:rFonts w:ascii="Arial" w:eastAsia="仿宋_GB2312" w:hAnsi="Arial" w:cs="Arial"/>
          <w:sz w:val="24"/>
        </w:rPr>
        <w:t xml:space="preserve"> income. The project compensation funds must be paid in full and timely, because the timely and partial compensation cannot guarantee DPs to use the compensation funds for productive investment, and if the compensation payment is seriously delayed, the DPs may suffer losses caused by inflation.</w:t>
      </w:r>
    </w:p>
    <w:p w:rsidR="00B754FE" w:rsidRPr="0034276B" w:rsidRDefault="00B754FE" w:rsidP="00FE1F81">
      <w:pPr>
        <w:pStyle w:val="Heading3"/>
        <w:spacing w:before="120" w:after="120" w:line="360" w:lineRule="auto"/>
        <w:rPr>
          <w:rFonts w:ascii="Arial" w:eastAsia="Arial Unicode MS" w:hAnsi="Arial" w:cs="Arial"/>
          <w:sz w:val="24"/>
          <w:szCs w:val="24"/>
        </w:rPr>
      </w:pPr>
      <w:bookmarkStart w:id="34" w:name="_Toc11588060"/>
      <w:r w:rsidRPr="0034276B">
        <w:rPr>
          <w:rFonts w:ascii="Arial" w:eastAsia="Arial Unicode MS" w:hAnsi="Arial" w:cs="Arial"/>
          <w:sz w:val="24"/>
          <w:szCs w:val="24"/>
        </w:rPr>
        <w:t xml:space="preserve">4-2-2 </w:t>
      </w:r>
      <w:r w:rsidR="00A75B10" w:rsidRPr="0034276B">
        <w:rPr>
          <w:rFonts w:ascii="Arial" w:eastAsia="Arial Unicode MS" w:hAnsi="Arial" w:cs="Arial"/>
          <w:sz w:val="24"/>
          <w:szCs w:val="24"/>
        </w:rPr>
        <w:t>Providing Social Insurance for the</w:t>
      </w:r>
      <w:r w:rsidR="008E641E" w:rsidRPr="0034276B">
        <w:rPr>
          <w:rFonts w:ascii="Arial" w:eastAsia="Arial Unicode MS" w:hAnsi="Arial" w:cs="Arial"/>
          <w:sz w:val="24"/>
          <w:szCs w:val="24"/>
        </w:rPr>
        <w:t xml:space="preserve"> PAPs</w:t>
      </w:r>
      <w:bookmarkEnd w:id="34"/>
      <w:r w:rsidR="00A75B10" w:rsidRPr="0034276B">
        <w:rPr>
          <w:rFonts w:ascii="Arial" w:eastAsia="Arial Unicode MS" w:hAnsi="Arial" w:cs="Arial"/>
          <w:sz w:val="24"/>
          <w:szCs w:val="24"/>
        </w:rPr>
        <w:t xml:space="preserve"> </w:t>
      </w:r>
    </w:p>
    <w:p w:rsidR="00963269" w:rsidRPr="0034276B" w:rsidRDefault="00963269" w:rsidP="00963269">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The local government provides three forms of social pension security for farmers affected by land acquisition.</w:t>
      </w:r>
    </w:p>
    <w:p w:rsidR="001966ED" w:rsidRPr="0034276B" w:rsidRDefault="00963269" w:rsidP="001966ED">
      <w:pPr>
        <w:spacing w:line="360" w:lineRule="auto"/>
        <w:ind w:firstLine="482"/>
        <w:rPr>
          <w:rFonts w:ascii="Arial" w:eastAsia="仿宋" w:hAnsi="Arial" w:cs="Arial"/>
          <w:color w:val="0D0D0D"/>
          <w:kern w:val="0"/>
          <w:sz w:val="24"/>
          <w:szCs w:val="24"/>
        </w:rPr>
      </w:pPr>
      <w:r w:rsidRPr="0034276B">
        <w:rPr>
          <w:rFonts w:ascii="Arial" w:eastAsia="仿宋" w:hAnsi="Arial" w:cs="Arial"/>
          <w:b/>
          <w:color w:val="0D0D0D"/>
          <w:kern w:val="0"/>
          <w:sz w:val="24"/>
          <w:szCs w:val="24"/>
        </w:rPr>
        <w:t>(1) Let all affected farmers participate in the new rural social pension security.</w:t>
      </w:r>
      <w:r w:rsidRPr="0034276B">
        <w:rPr>
          <w:rFonts w:ascii="Arial" w:eastAsia="仿宋" w:hAnsi="Arial" w:cs="Arial"/>
          <w:color w:val="0D0D0D"/>
          <w:kern w:val="0"/>
          <w:sz w:val="24"/>
          <w:szCs w:val="24"/>
        </w:rPr>
        <w:t xml:space="preserve"> </w:t>
      </w:r>
      <w:r w:rsidR="008E641E" w:rsidRPr="0034276B">
        <w:rPr>
          <w:rFonts w:ascii="Arial" w:eastAsia="仿宋" w:hAnsi="Arial" w:cs="Arial"/>
          <w:color w:val="0D0D0D"/>
          <w:kern w:val="0"/>
          <w:sz w:val="24"/>
          <w:szCs w:val="24"/>
        </w:rPr>
        <w:t xml:space="preserve">In order to guarantee the basic living of urban and rural elderly residents, Hubei Province has established a system of urban and rural residents' endowment insurance that combines individual contributions and government subsidies in accordance with the state's requirements for establishing new rural endowment insurance, and has achieved full coverage of urban and rural residents. </w:t>
      </w:r>
      <w:r w:rsidRPr="0034276B">
        <w:rPr>
          <w:rFonts w:ascii="Arial" w:eastAsia="仿宋" w:hAnsi="Arial" w:cs="Arial"/>
          <w:color w:val="0D0D0D"/>
          <w:kern w:val="0"/>
          <w:sz w:val="24"/>
          <w:szCs w:val="24"/>
        </w:rPr>
        <w:t>In accordance with the provisions of the "Guiding Opinions on Handling New Rural Social Endowment Insurance in Hubei Province", a</w:t>
      </w:r>
      <w:r w:rsidR="008E641E" w:rsidRPr="0034276B">
        <w:rPr>
          <w:rFonts w:ascii="Arial" w:eastAsia="仿宋" w:hAnsi="Arial" w:cs="Arial"/>
          <w:color w:val="0D0D0D"/>
          <w:kern w:val="0"/>
          <w:sz w:val="24"/>
          <w:szCs w:val="24"/>
        </w:rPr>
        <w:t>ny urban and rural resident who has a household registration of urban and rural residents in Hubei Province, who is at least 16 years old (excluding students in school) and who does not participate in other social endowment insurance, may voluntarily participate in social pension insurance for urban and rural residents. The social pension insurance fund for urban and rural residents is mainly composed of individual contributions and government subsidies. The Human Resources and Social Security Department has established a life-long record of the personal pension account for each person who participates in the social endowment insurance for urban and rural residents.</w:t>
      </w:r>
      <w:r w:rsidR="001966ED" w:rsidRPr="0034276B">
        <w:rPr>
          <w:rFonts w:ascii="Arial" w:eastAsia="仿宋" w:hAnsi="Arial" w:cs="Arial"/>
          <w:color w:val="0D0D0D"/>
          <w:kern w:val="0"/>
          <w:sz w:val="24"/>
          <w:szCs w:val="24"/>
        </w:rPr>
        <w:t xml:space="preserve"> According to the survey, the rural residents who are affected by the project and are 16 years old or older a</w:t>
      </w:r>
      <w:r w:rsidR="009D66C3" w:rsidRPr="0034276B">
        <w:rPr>
          <w:rFonts w:ascii="Arial" w:eastAsia="仿宋" w:hAnsi="Arial" w:cs="Arial"/>
          <w:color w:val="0D0D0D"/>
          <w:kern w:val="0"/>
          <w:sz w:val="24"/>
          <w:szCs w:val="24"/>
        </w:rPr>
        <w:t>ll have already participated in the new ru</w:t>
      </w:r>
      <w:r w:rsidR="001966ED" w:rsidRPr="0034276B">
        <w:rPr>
          <w:rFonts w:ascii="Arial" w:eastAsia="仿宋" w:hAnsi="Arial" w:cs="Arial"/>
          <w:color w:val="0D0D0D"/>
          <w:kern w:val="0"/>
          <w:sz w:val="24"/>
          <w:szCs w:val="24"/>
        </w:rPr>
        <w:t>ral social endowment insurance.</w:t>
      </w:r>
    </w:p>
    <w:p w:rsidR="000B2031" w:rsidRPr="0034276B" w:rsidRDefault="001966ED" w:rsidP="001966ED">
      <w:pPr>
        <w:spacing w:line="360" w:lineRule="auto"/>
        <w:ind w:firstLine="482"/>
        <w:rPr>
          <w:rFonts w:ascii="Arial" w:eastAsia="仿宋" w:hAnsi="Arial" w:cs="Arial"/>
          <w:color w:val="0D0D0D"/>
          <w:kern w:val="0"/>
          <w:sz w:val="24"/>
          <w:szCs w:val="24"/>
        </w:rPr>
      </w:pPr>
      <w:r w:rsidRPr="0034276B">
        <w:rPr>
          <w:rFonts w:ascii="Arial" w:eastAsia="仿宋" w:hAnsi="Arial" w:cs="Arial"/>
          <w:b/>
          <w:color w:val="0D0D0D"/>
          <w:kern w:val="0"/>
          <w:sz w:val="24"/>
          <w:szCs w:val="24"/>
        </w:rPr>
        <w:t xml:space="preserve">(2) Purchase urban employee social endowment insurance for newly hired employees. </w:t>
      </w:r>
      <w:r w:rsidR="000B2031" w:rsidRPr="0034276B">
        <w:rPr>
          <w:rFonts w:ascii="Arial" w:eastAsia="仿宋" w:hAnsi="Arial" w:cs="Arial"/>
          <w:color w:val="0D0D0D"/>
          <w:kern w:val="0"/>
          <w:sz w:val="24"/>
          <w:szCs w:val="24"/>
        </w:rPr>
        <w:t xml:space="preserve">Hengxin Chemical Company will </w:t>
      </w:r>
      <w:proofErr w:type="gramStart"/>
      <w:r w:rsidRPr="0034276B">
        <w:rPr>
          <w:rFonts w:ascii="Arial" w:eastAsia="仿宋" w:hAnsi="Arial" w:cs="Arial"/>
          <w:color w:val="0D0D0D"/>
          <w:kern w:val="0"/>
          <w:sz w:val="24"/>
          <w:szCs w:val="24"/>
        </w:rPr>
        <w:t>established</w:t>
      </w:r>
      <w:proofErr w:type="gramEnd"/>
      <w:r w:rsidRPr="0034276B">
        <w:rPr>
          <w:rFonts w:ascii="Arial" w:eastAsia="仿宋" w:hAnsi="Arial" w:cs="Arial"/>
          <w:color w:val="0D0D0D"/>
          <w:kern w:val="0"/>
          <w:sz w:val="24"/>
          <w:szCs w:val="24"/>
        </w:rPr>
        <w:t xml:space="preserve"> new factory and </w:t>
      </w:r>
      <w:r w:rsidR="000B2031" w:rsidRPr="0034276B">
        <w:rPr>
          <w:rFonts w:ascii="Arial" w:eastAsia="仿宋" w:hAnsi="Arial" w:cs="Arial"/>
          <w:color w:val="0D0D0D"/>
          <w:kern w:val="0"/>
          <w:sz w:val="24"/>
          <w:szCs w:val="24"/>
        </w:rPr>
        <w:t xml:space="preserve">hire new employees in the affected areas, and these employment opportunities will be given priority to the affected labors. As long as the affected labor force is willing to work in Hengxin Chemical Company, the company will purchase urban social pension insurance for them, and they may enjoy the same </w:t>
      </w:r>
      <w:r w:rsidRPr="0034276B">
        <w:rPr>
          <w:rFonts w:ascii="Arial" w:eastAsia="仿宋" w:hAnsi="Arial" w:cs="Arial"/>
          <w:color w:val="0D0D0D"/>
          <w:kern w:val="0"/>
          <w:sz w:val="24"/>
          <w:szCs w:val="24"/>
        </w:rPr>
        <w:t xml:space="preserve">social pension insurance </w:t>
      </w:r>
      <w:r w:rsidR="000B2031" w:rsidRPr="0034276B">
        <w:rPr>
          <w:rFonts w:ascii="Arial" w:eastAsia="仿宋" w:hAnsi="Arial" w:cs="Arial"/>
          <w:color w:val="0D0D0D"/>
          <w:kern w:val="0"/>
          <w:sz w:val="24"/>
          <w:szCs w:val="24"/>
        </w:rPr>
        <w:t xml:space="preserve">treatment as employees of </w:t>
      </w:r>
      <w:proofErr w:type="spellStart"/>
      <w:r w:rsidR="000B2031" w:rsidRPr="0034276B">
        <w:rPr>
          <w:rFonts w:ascii="Arial" w:eastAsia="仿宋" w:hAnsi="Arial" w:cs="Arial"/>
          <w:color w:val="0D0D0D"/>
          <w:kern w:val="0"/>
          <w:sz w:val="24"/>
          <w:szCs w:val="24"/>
        </w:rPr>
        <w:t>Hexin</w:t>
      </w:r>
      <w:proofErr w:type="spellEnd"/>
      <w:r w:rsidR="000B2031" w:rsidRPr="0034276B">
        <w:rPr>
          <w:rFonts w:ascii="Arial" w:eastAsia="仿宋" w:hAnsi="Arial" w:cs="Arial"/>
          <w:color w:val="0D0D0D"/>
          <w:kern w:val="0"/>
          <w:sz w:val="24"/>
          <w:szCs w:val="24"/>
        </w:rPr>
        <w:t xml:space="preserve"> Chemical Co., Ltd.</w:t>
      </w:r>
    </w:p>
    <w:p w:rsidR="00BB029E" w:rsidRPr="0034276B" w:rsidRDefault="001966ED" w:rsidP="00BB029E">
      <w:pPr>
        <w:spacing w:line="360" w:lineRule="auto"/>
        <w:ind w:firstLine="482"/>
        <w:rPr>
          <w:rFonts w:ascii="Arial" w:eastAsia="仿宋" w:hAnsi="Arial" w:cs="Arial"/>
          <w:color w:val="0D0D0D"/>
          <w:kern w:val="0"/>
          <w:sz w:val="24"/>
          <w:szCs w:val="24"/>
        </w:rPr>
      </w:pPr>
      <w:r w:rsidRPr="0034276B">
        <w:rPr>
          <w:rFonts w:ascii="Arial" w:eastAsia="仿宋" w:hAnsi="Arial" w:cs="Arial"/>
          <w:b/>
          <w:color w:val="0D0D0D"/>
          <w:kern w:val="0"/>
          <w:sz w:val="24"/>
          <w:szCs w:val="24"/>
        </w:rPr>
        <w:t xml:space="preserve">(3) Providing pension insurance subsidies for PAPs. </w:t>
      </w:r>
      <w:r w:rsidR="00BB029E" w:rsidRPr="0034276B">
        <w:rPr>
          <w:rFonts w:ascii="Arial" w:eastAsia="仿宋" w:hAnsi="Arial" w:cs="Arial"/>
          <w:color w:val="0D0D0D"/>
          <w:kern w:val="0"/>
          <w:sz w:val="24"/>
          <w:szCs w:val="24"/>
        </w:rPr>
        <w:t>According to the “Guiding Opinions on the Participation of Land-expropriated Farmers in Basic Endowment Insurance” issued by the People's Government of Hubei Province in 2014, land-expropriated farmers who meet the following five conditions will be included in the land-expropriated farmers' social security. (a)The contracted land shall be acquired according to law by the people's government at or above the county level; (b) The “Land Contract for Rural Land Contract” or the “Certificate of Rural Land Contractual Management Right” shall be held when the land is acquired; (c) After the land acquisition, the per capita cultivated land area of the family is less than 0.3 mu (including 0.3 mu); (d) At least 16 years of age.</w:t>
      </w:r>
    </w:p>
    <w:p w:rsidR="005B062C" w:rsidRPr="0034276B" w:rsidRDefault="00BB029E">
      <w:pPr>
        <w:spacing w:line="360" w:lineRule="auto"/>
        <w:ind w:firstLine="482"/>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 Yingcheng people's government shall provide the one-time pension insurance subsidy for the PAPs, and the subsidy standard is 24,000 yuan/person. </w:t>
      </w:r>
      <w:r w:rsidR="00DC3B2F" w:rsidRPr="0034276B">
        <w:rPr>
          <w:rFonts w:ascii="Arial" w:eastAsia="仿宋" w:hAnsi="Arial" w:cs="Arial"/>
          <w:color w:val="0D0D0D"/>
          <w:kern w:val="0"/>
          <w:sz w:val="24"/>
          <w:szCs w:val="24"/>
        </w:rPr>
        <w:t>For those who are over 60 years old (including 60 years old) at the time of land acquisition, they shall be fully subsidized according to the one-time pension insurance subsidy standard; for those who are under 60 years of age (59 to 16 years old) at the time of land acquisition, the age is reduced by one year. The compensation rate is reduced by 1% of the full subsidy.</w:t>
      </w:r>
      <w:r w:rsidR="00682A29" w:rsidRPr="0034276B">
        <w:rPr>
          <w:rFonts w:ascii="Arial" w:eastAsia="仿宋" w:hAnsi="Arial" w:cs="Arial"/>
          <w:color w:val="0D0D0D"/>
          <w:kern w:val="0"/>
          <w:sz w:val="24"/>
          <w:szCs w:val="24"/>
        </w:rPr>
        <w:t xml:space="preserve"> </w:t>
      </w:r>
    </w:p>
    <w:p w:rsidR="005B062C" w:rsidRPr="0034276B" w:rsidRDefault="00682A29">
      <w:pPr>
        <w:spacing w:line="360" w:lineRule="auto"/>
        <w:ind w:firstLine="482"/>
        <w:rPr>
          <w:rFonts w:ascii="Arial" w:eastAsia="仿宋" w:hAnsi="Arial" w:cs="Arial"/>
          <w:color w:val="0D0D0D"/>
          <w:kern w:val="0"/>
          <w:sz w:val="24"/>
          <w:szCs w:val="24"/>
        </w:rPr>
      </w:pPr>
      <w:r w:rsidRPr="0034276B">
        <w:rPr>
          <w:rFonts w:ascii="Arial" w:eastAsia="仿宋" w:hAnsi="Arial" w:cs="Arial"/>
          <w:color w:val="0D0D0D"/>
          <w:kern w:val="0"/>
          <w:sz w:val="24"/>
          <w:szCs w:val="24"/>
        </w:rPr>
        <w:t>Those who have reached the age of 60 at the time of land acquisition will be added a personal account pension according to the endowment insurance subsidy funds for the PAPs in addition to enjoying the pension benefits of the original urban and rural residents.</w:t>
      </w:r>
    </w:p>
    <w:p w:rsidR="00BB029E" w:rsidRPr="0034276B" w:rsidRDefault="00682A29" w:rsidP="00BB029E">
      <w:pPr>
        <w:spacing w:line="360" w:lineRule="auto"/>
        <w:ind w:firstLine="482"/>
        <w:rPr>
          <w:rFonts w:ascii="Arial" w:eastAsia="仿宋" w:hAnsi="Arial" w:cs="Arial"/>
          <w:color w:val="0D0D0D"/>
          <w:kern w:val="0"/>
          <w:sz w:val="24"/>
          <w:szCs w:val="24"/>
        </w:rPr>
      </w:pPr>
      <w:r w:rsidRPr="0034276B">
        <w:rPr>
          <w:rFonts w:ascii="Arial" w:eastAsia="仿宋" w:hAnsi="Arial" w:cs="Arial"/>
          <w:color w:val="0D0D0D"/>
          <w:kern w:val="0"/>
          <w:sz w:val="24"/>
          <w:szCs w:val="24"/>
        </w:rPr>
        <w:t>Before the land acquisition is submitted for approval, the Yingcheng people's government shall pre-store the compensation funds for the endowment insurance of the land-expropriated farmers in the financial security fund special account opened by the local financial department, and the financial department shall issue the pre-existing funds to the account. The land acquisition approval authority will not approve the land acquisition for the land acquisition project in which the compensation fund for the endowment insurance for PAPs is not implemented.</w:t>
      </w:r>
    </w:p>
    <w:p w:rsidR="00682A29" w:rsidRPr="0034276B" w:rsidRDefault="00682A29" w:rsidP="00BB029E">
      <w:pPr>
        <w:spacing w:line="360" w:lineRule="auto"/>
        <w:ind w:firstLine="482"/>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 subsidy fund for the endowment insurance for land-expropriated farmers is included in the cost of land acquisition, and the local government shall give priority to the subsidy from income </w:t>
      </w:r>
      <w:r w:rsidR="00121458" w:rsidRPr="0034276B">
        <w:rPr>
          <w:rFonts w:ascii="Arial" w:eastAsia="仿宋" w:hAnsi="Arial" w:cs="Arial"/>
          <w:color w:val="0D0D0D"/>
          <w:kern w:val="0"/>
          <w:sz w:val="24"/>
          <w:szCs w:val="24"/>
        </w:rPr>
        <w:t>of state-owned land use rights, and may not be exempted.</w:t>
      </w:r>
    </w:p>
    <w:p w:rsidR="00FE1F81" w:rsidRPr="0034276B" w:rsidRDefault="00FE1F81" w:rsidP="00FE1F81">
      <w:pPr>
        <w:pStyle w:val="Heading3"/>
        <w:spacing w:before="120" w:after="120" w:line="360" w:lineRule="auto"/>
        <w:rPr>
          <w:rFonts w:ascii="Arial" w:eastAsia="Arial Unicode MS" w:hAnsi="Arial" w:cs="Arial"/>
          <w:color w:val="0D0D0D"/>
          <w:kern w:val="0"/>
          <w:sz w:val="24"/>
          <w:szCs w:val="24"/>
        </w:rPr>
      </w:pPr>
      <w:bookmarkStart w:id="35" w:name="_Toc11588061"/>
      <w:r w:rsidRPr="0034276B">
        <w:rPr>
          <w:rFonts w:ascii="Arial" w:eastAsia="Arial Unicode MS" w:hAnsi="Arial" w:cs="Arial"/>
          <w:color w:val="0D0D0D"/>
          <w:kern w:val="0"/>
          <w:sz w:val="24"/>
          <w:szCs w:val="24"/>
        </w:rPr>
        <w:t>4-2-3</w:t>
      </w:r>
      <w:r w:rsidR="00C65957" w:rsidRPr="0034276B">
        <w:rPr>
          <w:rFonts w:ascii="Arial" w:eastAsia="Arial Unicode MS" w:hAnsi="Arial" w:cs="Arial"/>
          <w:sz w:val="24"/>
          <w:szCs w:val="24"/>
        </w:rPr>
        <w:t xml:space="preserve"> Share the Project-related Benefits</w:t>
      </w:r>
      <w:bookmarkEnd w:id="35"/>
    </w:p>
    <w:p w:rsidR="00C2560F" w:rsidRPr="0034276B" w:rsidRDefault="00C65957" w:rsidP="00C65957">
      <w:pPr>
        <w:adjustRightInd w:val="0"/>
        <w:snapToGrid w:val="0"/>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After the relocation of Hubei Hengxin Chemical Company to the new plant, a 60-ton/year DPOSF production line will be built. At the same time, the 30 tons/year PFOS production line was technically modified to form </w:t>
      </w:r>
      <w:proofErr w:type="gramStart"/>
      <w:r w:rsidRPr="0034276B">
        <w:rPr>
          <w:rFonts w:ascii="Arial" w:eastAsia="仿宋_GB2312" w:hAnsi="Arial" w:cs="Arial"/>
          <w:sz w:val="24"/>
        </w:rPr>
        <w:t>a</w:t>
      </w:r>
      <w:proofErr w:type="gramEnd"/>
      <w:r w:rsidRPr="0034276B">
        <w:rPr>
          <w:rFonts w:ascii="Arial" w:eastAsia="仿宋_GB2312" w:hAnsi="Arial" w:cs="Arial"/>
          <w:sz w:val="24"/>
        </w:rPr>
        <w:t xml:space="preserve"> 80 ton/year PFBSF production line. The Company will expand production capacity and increase new employees. If the affected labor force is willing to come to the enterprise for employment, Hubei Hengxin Chemical Company will give priority to recruiting them, creating a new source of income for the affected labor, and letting the DPs share the benefits related to the project. </w:t>
      </w:r>
    </w:p>
    <w:p w:rsidR="00C2560F" w:rsidRPr="0034276B" w:rsidRDefault="00C2560F" w:rsidP="00C2560F">
      <w:pPr>
        <w:pStyle w:val="Heading3"/>
        <w:spacing w:before="120" w:after="120" w:line="360" w:lineRule="auto"/>
        <w:rPr>
          <w:rFonts w:ascii="Arial" w:eastAsia="Arial Unicode MS" w:hAnsi="Arial" w:cs="Arial"/>
          <w:sz w:val="24"/>
          <w:szCs w:val="24"/>
        </w:rPr>
      </w:pPr>
      <w:bookmarkStart w:id="36" w:name="_Toc11588062"/>
      <w:r w:rsidRPr="0034276B">
        <w:rPr>
          <w:rFonts w:ascii="Arial" w:eastAsia="Arial Unicode MS" w:hAnsi="Arial" w:cs="Arial"/>
          <w:color w:val="0D0D0D"/>
          <w:kern w:val="0"/>
          <w:sz w:val="24"/>
          <w:szCs w:val="24"/>
        </w:rPr>
        <w:t>4-2-</w:t>
      </w:r>
      <w:r w:rsidR="00646B52" w:rsidRPr="0034276B">
        <w:rPr>
          <w:rFonts w:ascii="Arial" w:eastAsia="Arial Unicode MS" w:hAnsi="Arial" w:cs="Arial"/>
          <w:color w:val="0D0D0D"/>
          <w:kern w:val="0"/>
          <w:sz w:val="24"/>
          <w:szCs w:val="24"/>
        </w:rPr>
        <w:t>4</w:t>
      </w:r>
      <w:r w:rsidR="00C65957" w:rsidRPr="0034276B">
        <w:rPr>
          <w:rFonts w:ascii="Arial" w:eastAsia="Arial Unicode MS" w:hAnsi="Arial" w:cs="Arial"/>
          <w:sz w:val="24"/>
          <w:szCs w:val="24"/>
        </w:rPr>
        <w:t xml:space="preserve"> Develop Skills Training to Enhance the Ability of DPs</w:t>
      </w:r>
      <w:bookmarkEnd w:id="36"/>
      <w:r w:rsidR="00C65957" w:rsidRPr="0034276B">
        <w:rPr>
          <w:rFonts w:ascii="Arial" w:eastAsia="Arial Unicode MS" w:hAnsi="Arial" w:cs="Arial"/>
          <w:sz w:val="24"/>
          <w:szCs w:val="24"/>
        </w:rPr>
        <w:t xml:space="preserve"> </w:t>
      </w:r>
    </w:p>
    <w:p w:rsidR="00C2560F" w:rsidRPr="0034276B" w:rsidRDefault="00C65957" w:rsidP="00C2560F">
      <w:pPr>
        <w:adjustRightInd w:val="0"/>
        <w:snapToGrid w:val="0"/>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In the future, the skill and human capital will be the most important wealth for the affected laborers. So skill development through training may be more useful for the DPs than cash compensation. Local government and PMO will work together to train DPs. The first training program is to provide DPs with agricultural technology and improve the skills of local farmers, support the DPs to take advantage of road upgrading to develop higher value-added agriculture. The second training program is to provide employment training. The skill training program is designed based on demand of DPs and labor marketing needs. After skills training, local government will help them obtain jobs in the cities, and create new income sources for the DPs. </w:t>
      </w:r>
    </w:p>
    <w:p w:rsidR="00646B52" w:rsidRPr="0034276B" w:rsidRDefault="00646B52" w:rsidP="00646B52">
      <w:pPr>
        <w:pStyle w:val="Heading3"/>
        <w:spacing w:before="120" w:after="120" w:line="360" w:lineRule="auto"/>
        <w:rPr>
          <w:rFonts w:ascii="Arial" w:eastAsia="Arial Unicode MS" w:hAnsi="Arial" w:cs="Arial"/>
          <w:color w:val="0D0D0D"/>
          <w:kern w:val="0"/>
          <w:sz w:val="24"/>
          <w:szCs w:val="24"/>
        </w:rPr>
      </w:pPr>
      <w:bookmarkStart w:id="37" w:name="_Toc11588063"/>
      <w:r w:rsidRPr="0034276B">
        <w:rPr>
          <w:rFonts w:ascii="Arial" w:eastAsia="Arial Unicode MS" w:hAnsi="Arial" w:cs="Arial"/>
          <w:color w:val="0D0D0D"/>
          <w:kern w:val="0"/>
          <w:sz w:val="24"/>
          <w:szCs w:val="24"/>
        </w:rPr>
        <w:t>4-2-5</w:t>
      </w:r>
      <w:r w:rsidR="00C65957" w:rsidRPr="0034276B">
        <w:rPr>
          <w:rFonts w:ascii="Arial" w:eastAsia="Arial Unicode MS" w:hAnsi="Arial" w:cs="Arial"/>
          <w:sz w:val="24"/>
          <w:szCs w:val="24"/>
        </w:rPr>
        <w:t xml:space="preserve"> Resettle Vulnerable Groups Combining Rural Poverty Alleviation</w:t>
      </w:r>
      <w:bookmarkEnd w:id="37"/>
    </w:p>
    <w:p w:rsidR="00646B52" w:rsidRPr="0034276B" w:rsidRDefault="00C65957" w:rsidP="00C06EFC">
      <w:pPr>
        <w:adjustRightInd w:val="0"/>
        <w:snapToGrid w:val="0"/>
        <w:spacing w:line="360" w:lineRule="auto"/>
        <w:ind w:firstLineChars="200" w:firstLine="480"/>
        <w:rPr>
          <w:rFonts w:ascii="Arial" w:eastAsia="仿宋_GB2312" w:hAnsi="Arial" w:cs="Arial"/>
          <w:sz w:val="24"/>
        </w:rPr>
      </w:pPr>
      <w:r w:rsidRPr="0034276B">
        <w:rPr>
          <w:rFonts w:ascii="Arial" w:eastAsia="仿宋_GB2312" w:hAnsi="Arial" w:cs="Arial"/>
          <w:sz w:val="24"/>
        </w:rPr>
        <w:t>In recent years, Y</w:t>
      </w:r>
      <w:r w:rsidR="00C06EFC" w:rsidRPr="0034276B">
        <w:rPr>
          <w:rFonts w:ascii="Arial" w:eastAsia="仿宋_GB2312" w:hAnsi="Arial" w:cs="Arial"/>
          <w:sz w:val="24"/>
        </w:rPr>
        <w:t>ingcheng C</w:t>
      </w:r>
      <w:r w:rsidRPr="0034276B">
        <w:rPr>
          <w:rFonts w:ascii="Arial" w:eastAsia="仿宋_GB2312" w:hAnsi="Arial" w:cs="Arial"/>
          <w:sz w:val="24"/>
        </w:rPr>
        <w:t xml:space="preserve">ity </w:t>
      </w:r>
      <w:r w:rsidR="00C06EFC" w:rsidRPr="0034276B">
        <w:rPr>
          <w:rFonts w:ascii="Arial" w:eastAsia="仿宋_GB2312" w:hAnsi="Arial" w:cs="Arial"/>
          <w:sz w:val="24"/>
        </w:rPr>
        <w:t xml:space="preserve">has </w:t>
      </w:r>
      <w:r w:rsidRPr="0034276B">
        <w:rPr>
          <w:rFonts w:ascii="Arial" w:eastAsia="仿宋_GB2312" w:hAnsi="Arial" w:cs="Arial"/>
          <w:sz w:val="24"/>
        </w:rPr>
        <w:t>implement</w:t>
      </w:r>
      <w:r w:rsidR="00C06EFC" w:rsidRPr="0034276B">
        <w:rPr>
          <w:rFonts w:ascii="Arial" w:eastAsia="仿宋_GB2312" w:hAnsi="Arial" w:cs="Arial"/>
          <w:sz w:val="24"/>
        </w:rPr>
        <w:t>ed</w:t>
      </w:r>
      <w:r w:rsidRPr="0034276B">
        <w:rPr>
          <w:rFonts w:ascii="Arial" w:eastAsia="仿宋_GB2312" w:hAnsi="Arial" w:cs="Arial"/>
          <w:sz w:val="24"/>
        </w:rPr>
        <w:t xml:space="preserve"> the central government's decision-making arrangements for poverty alleviation, build a mechanism for the provinces, counties, and villages to work together to help the poor, </w:t>
      </w:r>
      <w:r w:rsidR="00C06EFC" w:rsidRPr="0034276B">
        <w:rPr>
          <w:rFonts w:ascii="Arial" w:eastAsia="仿宋_GB2312" w:hAnsi="Arial" w:cs="Arial"/>
          <w:sz w:val="24"/>
        </w:rPr>
        <w:t xml:space="preserve">establish </w:t>
      </w:r>
      <w:r w:rsidRPr="0034276B">
        <w:rPr>
          <w:rFonts w:ascii="Arial" w:eastAsia="仿宋_GB2312" w:hAnsi="Arial" w:cs="Arial"/>
          <w:sz w:val="24"/>
        </w:rPr>
        <w:t>the responsibility system at different levels, and adopt various poverty alleviation methods to gradually lift all types o</w:t>
      </w:r>
      <w:r w:rsidR="00C06EFC" w:rsidRPr="0034276B">
        <w:rPr>
          <w:rFonts w:ascii="Arial" w:eastAsia="仿宋_GB2312" w:hAnsi="Arial" w:cs="Arial"/>
          <w:sz w:val="24"/>
        </w:rPr>
        <w:t xml:space="preserve">f poor people out of poverty. </w:t>
      </w:r>
      <w:r w:rsidRPr="0034276B">
        <w:rPr>
          <w:rFonts w:ascii="Arial" w:eastAsia="仿宋_GB2312" w:hAnsi="Arial" w:cs="Arial"/>
          <w:sz w:val="24"/>
        </w:rPr>
        <w:t xml:space="preserve">The project will combine rural poverty alleviation work to implement the responsibility of vulnerable groups to departments and individuals to ensure that all vulnerable groups can cope with change and get rid of poverty. The local government will focus on health and poverty alleviation work, </w:t>
      </w:r>
      <w:r w:rsidR="00C06EFC" w:rsidRPr="0034276B">
        <w:rPr>
          <w:rFonts w:ascii="Arial" w:eastAsia="仿宋_GB2312" w:hAnsi="Arial" w:cs="Arial"/>
          <w:sz w:val="24"/>
        </w:rPr>
        <w:t>conduct cancers screening and health checks for women, reduce the burden on women and effectively solve the problem of "being poor due to illness" and "returning to poverty due to illness".</w:t>
      </w:r>
    </w:p>
    <w:p w:rsidR="00746ACB" w:rsidRPr="0034276B" w:rsidRDefault="00746ACB" w:rsidP="00586224">
      <w:pPr>
        <w:pStyle w:val="Heading2"/>
        <w:jc w:val="left"/>
        <w:rPr>
          <w:rFonts w:ascii="Arial" w:eastAsia="Arial Unicode MS" w:hAnsi="Arial" w:cs="Arial"/>
          <w:sz w:val="30"/>
          <w:szCs w:val="30"/>
        </w:rPr>
      </w:pPr>
      <w:bookmarkStart w:id="38" w:name="_Toc11588064"/>
      <w:r w:rsidRPr="0034276B">
        <w:rPr>
          <w:rFonts w:ascii="Arial" w:eastAsia="Arial Unicode MS" w:hAnsi="Arial" w:cs="Arial"/>
          <w:sz w:val="30"/>
          <w:szCs w:val="30"/>
        </w:rPr>
        <w:t>4-3</w:t>
      </w:r>
      <w:r w:rsidR="00C06EFC" w:rsidRPr="0034276B">
        <w:rPr>
          <w:rFonts w:ascii="Arial" w:eastAsia="Arial Unicode MS" w:hAnsi="Arial" w:cs="Arial"/>
          <w:sz w:val="30"/>
          <w:szCs w:val="30"/>
        </w:rPr>
        <w:t xml:space="preserve"> Resettlement Plan and Measures for Employees of Relocated Enterprises</w:t>
      </w:r>
      <w:bookmarkEnd w:id="38"/>
    </w:p>
    <w:p w:rsidR="008B23EE" w:rsidRPr="0034276B" w:rsidRDefault="00C06EFC" w:rsidP="00C06EFC">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Hubei Hengxin Chemical Company is a Sino-foreign joint venture, high-tech limited company, it located in the provincial industrial park—Yingcheng Economic and Technological Development Zone. The company covers an area of more than 30 acres and has 54 employees, including 16 technicians. At present, the total investment has reached 20 million Yuan. There are more than 40 sets of precision chemical production precision equipment, and the workshop covers an area of 5,000 square meters. At the same time, it has a modern office building and a R&amp;D building of 1,600 square meters. The equipments such as product development, analysis and testing are perfect. </w:t>
      </w:r>
    </w:p>
    <w:p w:rsidR="00886EFC" w:rsidRPr="0034276B" w:rsidRDefault="00C06EFC" w:rsidP="00C06EFC">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The company has produced and operated well in the past three years, and the annual tax payment is about 4 million Yuan. Since its establishment in 2006, the company has earnestly implemented the Labor Protection Law. Every employee has signed a labor contract, purchased insurances, and provided labor protection products in place. Every year, </w:t>
      </w:r>
      <w:r w:rsidR="00DE312F" w:rsidRPr="0034276B">
        <w:rPr>
          <w:rFonts w:ascii="Arial" w:eastAsia="仿宋" w:hAnsi="Arial" w:cs="Arial"/>
          <w:color w:val="0D0D0D"/>
          <w:kern w:val="0"/>
          <w:sz w:val="24"/>
          <w:szCs w:val="24"/>
        </w:rPr>
        <w:t xml:space="preserve">health </w:t>
      </w:r>
      <w:r w:rsidRPr="0034276B">
        <w:rPr>
          <w:rFonts w:ascii="Arial" w:eastAsia="仿宋" w:hAnsi="Arial" w:cs="Arial"/>
          <w:color w:val="0D0D0D"/>
          <w:kern w:val="0"/>
          <w:sz w:val="24"/>
          <w:szCs w:val="24"/>
        </w:rPr>
        <w:t>examinations are carried out</w:t>
      </w:r>
      <w:r w:rsidR="00DE312F" w:rsidRPr="0034276B">
        <w:rPr>
          <w:rFonts w:ascii="Arial" w:eastAsia="仿宋" w:hAnsi="Arial" w:cs="Arial"/>
          <w:color w:val="0D0D0D"/>
          <w:kern w:val="0"/>
          <w:sz w:val="24"/>
          <w:szCs w:val="24"/>
        </w:rPr>
        <w:t xml:space="preserve"> for every worker</w:t>
      </w:r>
      <w:r w:rsidRPr="0034276B">
        <w:rPr>
          <w:rFonts w:ascii="Arial" w:eastAsia="仿宋" w:hAnsi="Arial" w:cs="Arial"/>
          <w:color w:val="0D0D0D"/>
          <w:kern w:val="0"/>
          <w:sz w:val="24"/>
          <w:szCs w:val="24"/>
        </w:rPr>
        <w:t>, and wages are paid in full monthly. No violation of the Labor Protection Law occurs, and the legal rights of employees are guaranteed.</w:t>
      </w:r>
      <w:r w:rsidR="00DE312F" w:rsidRPr="0034276B">
        <w:rPr>
          <w:rFonts w:ascii="Arial" w:eastAsia="仿宋" w:hAnsi="Arial" w:cs="Arial"/>
          <w:color w:val="0D0D0D"/>
          <w:kern w:val="0"/>
          <w:sz w:val="24"/>
          <w:szCs w:val="24"/>
        </w:rPr>
        <w:t xml:space="preserve"> </w:t>
      </w:r>
    </w:p>
    <w:p w:rsidR="00DE312F" w:rsidRPr="0034276B" w:rsidRDefault="00DE312F" w:rsidP="00DE312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During the period of relocation, the company will take the following measures to protect the legitimate rights and interests of employees.</w:t>
      </w:r>
    </w:p>
    <w:p w:rsidR="00DE312F" w:rsidRPr="0034276B" w:rsidRDefault="00DE312F" w:rsidP="00DE312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 xml:space="preserve">(1) During relocation period, the company does not lay off employees. Although the company will close the original 30 tons / year PFOS production line, the company will be transformed into </w:t>
      </w:r>
      <w:proofErr w:type="gramStart"/>
      <w:r w:rsidRPr="0034276B">
        <w:rPr>
          <w:rFonts w:ascii="Arial" w:eastAsia="仿宋" w:hAnsi="Arial" w:cs="Arial"/>
          <w:color w:val="0D0D0D"/>
          <w:kern w:val="0"/>
          <w:sz w:val="24"/>
          <w:szCs w:val="24"/>
        </w:rPr>
        <w:t>a</w:t>
      </w:r>
      <w:proofErr w:type="gramEnd"/>
      <w:r w:rsidRPr="0034276B">
        <w:rPr>
          <w:rFonts w:ascii="Arial" w:eastAsia="仿宋" w:hAnsi="Arial" w:cs="Arial"/>
          <w:color w:val="0D0D0D"/>
          <w:kern w:val="0"/>
          <w:sz w:val="24"/>
          <w:szCs w:val="24"/>
        </w:rPr>
        <w:t xml:space="preserve"> 80 tons / year PFSSF production line through technical improvement, and a new 60 tons / year DPFESF production line will be </w:t>
      </w:r>
      <w:proofErr w:type="spellStart"/>
      <w:r w:rsidRPr="0034276B">
        <w:rPr>
          <w:rFonts w:ascii="Arial" w:eastAsia="仿宋" w:hAnsi="Arial" w:cs="Arial"/>
          <w:color w:val="0D0D0D"/>
          <w:kern w:val="0"/>
          <w:sz w:val="24"/>
          <w:szCs w:val="24"/>
        </w:rPr>
        <w:t>bulit</w:t>
      </w:r>
      <w:proofErr w:type="spellEnd"/>
      <w:r w:rsidRPr="0034276B">
        <w:rPr>
          <w:rFonts w:ascii="Arial" w:eastAsia="仿宋" w:hAnsi="Arial" w:cs="Arial"/>
          <w:color w:val="0D0D0D"/>
          <w:kern w:val="0"/>
          <w:sz w:val="24"/>
          <w:szCs w:val="24"/>
        </w:rPr>
        <w:t xml:space="preserve">. The company will not only lay off employees, but also need to expand production capacity and hire more than 60 new employees. After the company's conversion and relocation, the planned number of employees will increase to about 120. </w:t>
      </w:r>
    </w:p>
    <w:p w:rsidR="00CE3C82" w:rsidRPr="0034276B" w:rsidRDefault="00DE312F" w:rsidP="00DE312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(2) The company has established a strict personnel management system and corresponding personnel recruitment policies and procedures in accordance with the company law, and established a standardized salary system. The salaries of employees include: basic salary, post salary, working age salary, overtime pay, and holiday rewards, technical confidential wages, etc. During the company's conversion and relocation, employees' wages and benefits will not be reduced.</w:t>
      </w:r>
    </w:p>
    <w:p w:rsidR="00B04193" w:rsidRPr="0034276B" w:rsidRDefault="00DE312F" w:rsidP="00DE312F">
      <w:pPr>
        <w:spacing w:line="360" w:lineRule="auto"/>
        <w:ind w:firstLineChars="200" w:firstLine="480"/>
        <w:rPr>
          <w:rFonts w:ascii="Arial" w:eastAsia="仿宋" w:hAnsi="Arial" w:cs="Arial"/>
          <w:color w:val="0D0D0D"/>
          <w:kern w:val="0"/>
          <w:sz w:val="24"/>
          <w:szCs w:val="24"/>
        </w:rPr>
      </w:pPr>
      <w:r w:rsidRPr="0034276B">
        <w:rPr>
          <w:rFonts w:ascii="Arial" w:eastAsia="仿宋" w:hAnsi="Arial" w:cs="Arial"/>
          <w:color w:val="0D0D0D"/>
          <w:kern w:val="0"/>
          <w:sz w:val="24"/>
          <w:szCs w:val="24"/>
        </w:rPr>
        <w:t>(3) After the new plant is completed, the company will relocate to the new zone, the working place of employees has changed. In order to facilitate employees to go to work, the company plans to buy buses, pick up and drop off employees to work, and relieve the worries of employees.</w:t>
      </w:r>
    </w:p>
    <w:p w:rsidR="00B04193" w:rsidRPr="0034276B" w:rsidRDefault="00DE312F" w:rsidP="00DE312F">
      <w:pPr>
        <w:spacing w:line="360" w:lineRule="auto"/>
        <w:ind w:firstLineChars="200" w:firstLine="480"/>
        <w:rPr>
          <w:rFonts w:ascii="Arial" w:eastAsia="仿宋" w:hAnsi="Arial" w:cs="Arial"/>
          <w:sz w:val="24"/>
          <w:szCs w:val="24"/>
        </w:rPr>
      </w:pPr>
      <w:r w:rsidRPr="0034276B">
        <w:rPr>
          <w:rFonts w:ascii="Arial" w:eastAsia="仿宋" w:hAnsi="Arial" w:cs="Arial"/>
          <w:sz w:val="24"/>
          <w:szCs w:val="24"/>
        </w:rPr>
        <w:t>(4) The company signed a labor contract with each employee, purchased “five-type insurances”, and provided labor protection products in place. Every year, health examinations were carried out, and wages and benefits were paid in full monthly. No violation of the Labor Protection Law occurs, and the legal rights of employees are guaranteed. For female employees, there is a health care subsidy and a “March 8” festival fee.</w:t>
      </w:r>
    </w:p>
    <w:p w:rsidR="00FC214B" w:rsidRPr="0034276B" w:rsidRDefault="00FC214B">
      <w:pPr>
        <w:widowControl/>
        <w:jc w:val="left"/>
        <w:rPr>
          <w:rFonts w:ascii="Arial" w:eastAsia="仿宋" w:hAnsi="Arial" w:cs="Arial"/>
          <w:color w:val="0D0D0D"/>
          <w:kern w:val="0"/>
          <w:sz w:val="24"/>
          <w:szCs w:val="24"/>
        </w:rPr>
      </w:pPr>
      <w:r w:rsidRPr="0034276B">
        <w:rPr>
          <w:rFonts w:ascii="Arial" w:eastAsia="仿宋" w:hAnsi="Arial" w:cs="Arial"/>
          <w:color w:val="0D0D0D"/>
          <w:kern w:val="0"/>
          <w:sz w:val="24"/>
          <w:szCs w:val="24"/>
        </w:rPr>
        <w:br w:type="page"/>
      </w:r>
    </w:p>
    <w:p w:rsidR="00346E95" w:rsidRPr="0034276B" w:rsidRDefault="00346E95" w:rsidP="00346E95">
      <w:pPr>
        <w:pStyle w:val="Heading1"/>
        <w:jc w:val="center"/>
        <w:rPr>
          <w:rFonts w:ascii="Arial" w:eastAsia="微软雅黑" w:hAnsi="Arial" w:cs="Arial"/>
          <w:sz w:val="36"/>
          <w:szCs w:val="36"/>
        </w:rPr>
      </w:pPr>
      <w:bookmarkStart w:id="39" w:name="_Toc527923167"/>
      <w:bookmarkStart w:id="40" w:name="_Toc11588065"/>
      <w:r w:rsidRPr="0034276B">
        <w:rPr>
          <w:rFonts w:ascii="Arial" w:eastAsia="微软雅黑" w:hAnsi="Arial" w:cs="Arial"/>
          <w:sz w:val="36"/>
          <w:szCs w:val="36"/>
        </w:rPr>
        <w:t xml:space="preserve">5 </w:t>
      </w:r>
      <w:bookmarkEnd w:id="39"/>
      <w:r w:rsidR="00604CB3" w:rsidRPr="0034276B">
        <w:rPr>
          <w:rFonts w:ascii="Arial" w:eastAsia="微软雅黑" w:hAnsi="Arial" w:cs="Arial"/>
          <w:sz w:val="36"/>
          <w:szCs w:val="36"/>
        </w:rPr>
        <w:t>Public Participation and Resettlement Information Disclosure</w:t>
      </w:r>
      <w:bookmarkEnd w:id="40"/>
    </w:p>
    <w:p w:rsidR="00B85219" w:rsidRPr="0034276B" w:rsidRDefault="00B85219" w:rsidP="00B85219">
      <w:pPr>
        <w:pStyle w:val="a"/>
        <w:ind w:firstLine="480"/>
        <w:rPr>
          <w:rFonts w:ascii="Arial" w:hAnsi="Arial" w:cs="Arial"/>
        </w:rPr>
      </w:pPr>
      <w:r w:rsidRPr="0034276B">
        <w:rPr>
          <w:rFonts w:ascii="Arial" w:hAnsi="Arial" w:cs="Arial"/>
        </w:rPr>
        <w:t>According to the World Bank Involuntary Resettlement Policies, “displaced persons should be meaningfully consulted and should have opportunities to participate in the planning and implementation of resettlement programs.” and “the resettlement plan or resettlement policy framework shall include measures to ensure that the DPs learn about technically and economically feasible resettlement options, participate in the consultation, and have right to choose.”</w:t>
      </w:r>
    </w:p>
    <w:p w:rsidR="00346E95" w:rsidRPr="0034276B" w:rsidRDefault="00B85219" w:rsidP="00B85219">
      <w:pPr>
        <w:spacing w:line="360" w:lineRule="auto"/>
        <w:ind w:firstLineChars="200" w:firstLine="480"/>
        <w:rPr>
          <w:rFonts w:ascii="Arial" w:eastAsia="仿宋_GB2312" w:hAnsi="Arial" w:cs="Arial"/>
          <w:sz w:val="24"/>
        </w:rPr>
      </w:pPr>
      <w:r w:rsidRPr="0034276B">
        <w:rPr>
          <w:rFonts w:ascii="Arial" w:hAnsi="Arial" w:cs="Arial"/>
          <w:sz w:val="24"/>
          <w:szCs w:val="24"/>
        </w:rPr>
        <w:t>The resettlement scheme is designed on the basis of consultation with DPs and their representatives. During the planning, designing and implementation of the project, PMO and local ROs at all levels will also widely disclose resettlement policy through various means and ask for comments from all kinds of stakeholders.</w:t>
      </w:r>
      <w:r w:rsidRPr="0034276B">
        <w:rPr>
          <w:rFonts w:ascii="Arial" w:eastAsia="仿宋_GB2312" w:hAnsi="Arial" w:cs="Arial"/>
          <w:sz w:val="24"/>
        </w:rPr>
        <w:t xml:space="preserve"> </w:t>
      </w:r>
    </w:p>
    <w:p w:rsidR="00346E95" w:rsidRPr="0034276B" w:rsidRDefault="00346E95" w:rsidP="00346E95">
      <w:pPr>
        <w:pStyle w:val="Heading2"/>
        <w:spacing w:before="120" w:after="120"/>
        <w:jc w:val="left"/>
        <w:rPr>
          <w:rFonts w:ascii="Arial" w:eastAsia="Arial Unicode MS" w:hAnsi="Arial" w:cs="Arial"/>
          <w:sz w:val="30"/>
          <w:szCs w:val="30"/>
        </w:rPr>
      </w:pPr>
      <w:bookmarkStart w:id="41" w:name="_Toc527923168"/>
      <w:bookmarkStart w:id="42" w:name="_Toc11588066"/>
      <w:r w:rsidRPr="0034276B">
        <w:rPr>
          <w:rFonts w:ascii="Arial" w:eastAsia="Arial Unicode MS" w:hAnsi="Arial" w:cs="Arial"/>
          <w:sz w:val="30"/>
          <w:szCs w:val="30"/>
        </w:rPr>
        <w:t>5-1</w:t>
      </w:r>
      <w:bookmarkStart w:id="43" w:name="_Toc365277456"/>
      <w:bookmarkEnd w:id="41"/>
      <w:r w:rsidR="00B85219" w:rsidRPr="0034276B">
        <w:rPr>
          <w:rFonts w:ascii="Arial" w:eastAsia="Arial Unicode MS" w:hAnsi="Arial" w:cs="Arial"/>
          <w:sz w:val="30"/>
          <w:szCs w:val="30"/>
        </w:rPr>
        <w:t xml:space="preserve"> Focuses of Public Consultation and Participation</w:t>
      </w:r>
      <w:bookmarkEnd w:id="42"/>
    </w:p>
    <w:p w:rsidR="00B85219" w:rsidRPr="0034276B" w:rsidRDefault="00B85219" w:rsidP="00B85219">
      <w:pPr>
        <w:pStyle w:val="a"/>
        <w:ind w:firstLine="480"/>
        <w:rPr>
          <w:rFonts w:ascii="Arial" w:hAnsi="Arial" w:cs="Arial"/>
        </w:rPr>
      </w:pPr>
      <w:r w:rsidRPr="0034276B">
        <w:rPr>
          <w:rFonts w:ascii="Arial" w:hAnsi="Arial" w:cs="Arial"/>
        </w:rPr>
        <w:t>Public participation and consultation is mainly divided into two dimensions: information exchange and decision-making. Information exchange consists of publication (refers to one-way transfer of information from the project staff to DPs) and consultation (refers to two-way transfer of information, or joint discussion between project staff and DPs who is featured with idea sharing). Decision-making comprises collaboration and extension of choice of affected individuals, households and communities; ensure the DPs and their representatives not only are consulted but also have a voice in decision-making.</w:t>
      </w:r>
    </w:p>
    <w:p w:rsidR="00B85219" w:rsidRPr="0034276B" w:rsidRDefault="00B85219" w:rsidP="00B85219">
      <w:pPr>
        <w:pStyle w:val="a"/>
        <w:ind w:firstLine="480"/>
        <w:rPr>
          <w:rFonts w:ascii="Arial" w:eastAsia="仿宋_GB2312" w:hAnsi="Arial" w:cs="Arial"/>
        </w:rPr>
      </w:pPr>
      <w:r w:rsidRPr="0034276B">
        <w:rPr>
          <w:rFonts w:ascii="Arial" w:hAnsi="Arial" w:cs="Arial"/>
        </w:rPr>
        <w:t>Public participation and consultation shall continue throughout the whole project cycle. In different project stage, the emphasis and form of public participation and consultation may be different, So PMO arrange various consultation activities based on the key concerns in different project stage.</w:t>
      </w:r>
      <w:bookmarkEnd w:id="43"/>
      <w:r w:rsidRPr="0034276B">
        <w:rPr>
          <w:rFonts w:ascii="Arial" w:eastAsia="仿宋_GB2312" w:hAnsi="Arial" w:cs="Arial"/>
        </w:rPr>
        <w:t xml:space="preserve"> </w:t>
      </w:r>
    </w:p>
    <w:p w:rsidR="0044173E" w:rsidRPr="0034276B" w:rsidRDefault="0044173E" w:rsidP="0044173E">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rPr>
        <w:t xml:space="preserve">1. Identify and identify project stakeholders and assess project impact. </w:t>
      </w:r>
      <w:r w:rsidRPr="0034276B">
        <w:rPr>
          <w:rFonts w:ascii="Arial" w:eastAsia="仿宋_GB2312" w:hAnsi="Arial" w:cs="Arial"/>
          <w:sz w:val="24"/>
          <w:szCs w:val="24"/>
        </w:rPr>
        <w:t>After determining the new plant area of Hengxin Chemical Company, the local government determined the red line of land acquisition, identified the stakeholders of the project, and evaluated the impact of the project on all stakeholders. Moreover, PMO should fully consider the opinions of local towns and villages and various stakeholders, listen to their voices, pay attention to their interests, and formulate compensation plans for land acquisition on this basis.</w:t>
      </w:r>
    </w:p>
    <w:p w:rsidR="00346E95" w:rsidRPr="0034276B" w:rsidRDefault="0044173E" w:rsidP="0044173E">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rPr>
        <w:t xml:space="preserve">2. Listen to the opinions of DPs and determine the compensation policy for land acquisition and the plan for enterprise relocation. </w:t>
      </w:r>
      <w:r w:rsidRPr="0034276B">
        <w:rPr>
          <w:rFonts w:ascii="Arial" w:eastAsia="仿宋_GB2312" w:hAnsi="Arial" w:cs="Arial"/>
          <w:sz w:val="24"/>
          <w:szCs w:val="24"/>
        </w:rPr>
        <w:t>In recent years, the Chinese government has continued to reform the land acquisition compensation system to regulate the procedures and improve the compensation standards for land acquisition and demolition, which is conducive to protect the interests of farmers. However, the compensation standards and policies for agricultural land acquisition are frequently adjusted. It has also led to the gradual increase in land compensation standards for farmers, which has brought new problems to the land acquisition and demolition of the project. The local government maintains continuous communication with the Land and Resources Management Department, adopts the latest compensation standard for land acquisition compensation, and conducts full consultation with DPs or their representatives to take the participation of DPs as an important means to improve the resettlement plan.</w:t>
      </w:r>
    </w:p>
    <w:p w:rsidR="0044173E" w:rsidRPr="0034276B" w:rsidRDefault="0044173E" w:rsidP="0044173E">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As Hengxin Chemical Company needs to relocate to a new factory during the conversion process, the working place of employees changes. Hengxin Chemical Company has held a number of employee consultation meetings to understand the opinions and requirements of employees on the relocation of enterprises, and to answer the concerns of employees. The company guarantees that employees will not be laid off during the transition period, and will not reduce wages and other benefits, and will purchase buses to provide the means of transportation for employees to and from work so as to relieve the worries of employees. Through consultations, the employees' emotions were stabilized and the legitimate rights and interests of employees were guaranteed.</w:t>
      </w:r>
    </w:p>
    <w:p w:rsidR="00346E95" w:rsidRPr="0034276B" w:rsidRDefault="00682CFE" w:rsidP="00682CFE">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rPr>
        <w:t xml:space="preserve">3. Monitor the implementation of resettlement compensation standards and the payment of resettlement funds. </w:t>
      </w:r>
      <w:r w:rsidRPr="0034276B">
        <w:rPr>
          <w:rFonts w:ascii="Arial" w:eastAsia="仿宋_GB2312" w:hAnsi="Arial" w:cs="Arial"/>
          <w:sz w:val="24"/>
          <w:szCs w:val="24"/>
        </w:rPr>
        <w:t>In the project implementation stage, the public is most concerned about whether the land acquisition compensation is paid in full to DPs in time. Therefore, in the project implementation stage, the local government will establish a public participation supervision mechanism even if the land acquisition compensation standard and land acquisition fee payment information are publicized, and timely check the payment progress of land acquisition compensation funds through resettlement internal and external monitoring institutions and networks.</w:t>
      </w:r>
    </w:p>
    <w:p w:rsidR="00346E95" w:rsidRPr="0034276B" w:rsidRDefault="00682CFE" w:rsidP="00682CFE">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rPr>
        <w:t xml:space="preserve">4. Assessment of the living standards of DPs. </w:t>
      </w:r>
      <w:r w:rsidRPr="0034276B">
        <w:rPr>
          <w:rFonts w:ascii="Arial" w:eastAsia="仿宋_GB2312" w:hAnsi="Arial" w:cs="Arial"/>
          <w:sz w:val="24"/>
          <w:szCs w:val="24"/>
        </w:rPr>
        <w:t>During the implementation of the project, the local government will also conduct a sample survey of the living standards of DPs to assess the recovery of the living standards of DPs. These assessment activities are mainly carried out by independent monitoring agencies. The goal is to assess the recovery of DPs’ income and their satisfaction with resettlement work through field surveys of DPs.</w:t>
      </w:r>
    </w:p>
    <w:p w:rsidR="002E7AA2" w:rsidRPr="0034276B" w:rsidRDefault="00682CFE" w:rsidP="00682CFE">
      <w:pPr>
        <w:pStyle w:val="PlainText"/>
        <w:spacing w:line="360" w:lineRule="auto"/>
        <w:ind w:firstLineChars="200" w:firstLine="482"/>
        <w:rPr>
          <w:rFonts w:ascii="Arial" w:eastAsia="仿宋_GB2312" w:hAnsi="Arial" w:cs="Arial"/>
          <w:sz w:val="24"/>
        </w:rPr>
      </w:pPr>
      <w:r w:rsidRPr="0034276B">
        <w:rPr>
          <w:rFonts w:ascii="Arial" w:eastAsia="仿宋_GB2312" w:hAnsi="Arial" w:cs="Arial"/>
          <w:b/>
          <w:i/>
          <w:sz w:val="24"/>
        </w:rPr>
        <w:t xml:space="preserve">5. Investigation and negotiation of resettlement willingness of relocated workers. </w:t>
      </w:r>
      <w:r w:rsidRPr="0034276B">
        <w:rPr>
          <w:rFonts w:ascii="Arial" w:eastAsia="仿宋_GB2312" w:hAnsi="Arial" w:cs="Arial"/>
          <w:sz w:val="24"/>
        </w:rPr>
        <w:t>During the relocation of Hubei Hengxin Chemical Company, the working place of the employees was changed, and the distance to and from work was different. Hubei Hengxin Chemical Company conducted a willingness investigation and negotiation for each employee, and decided to purchase a bus to pick up and drop off employees to work and solve the problems that employees are concerned about.</w:t>
      </w:r>
    </w:p>
    <w:p w:rsidR="00346E95" w:rsidRPr="0034276B" w:rsidRDefault="00346E95" w:rsidP="00346E95">
      <w:pPr>
        <w:pStyle w:val="Heading2"/>
        <w:spacing w:before="120" w:after="120"/>
        <w:jc w:val="left"/>
        <w:rPr>
          <w:rFonts w:ascii="Arial" w:eastAsia="Arial Unicode MS" w:hAnsi="Arial" w:cs="Arial"/>
          <w:sz w:val="30"/>
          <w:szCs w:val="30"/>
        </w:rPr>
      </w:pPr>
      <w:bookmarkStart w:id="44" w:name="_Toc527923170"/>
      <w:bookmarkStart w:id="45" w:name="_Toc11588067"/>
      <w:r w:rsidRPr="0034276B">
        <w:rPr>
          <w:rFonts w:ascii="Arial" w:eastAsia="Arial Unicode MS" w:hAnsi="Arial" w:cs="Arial"/>
          <w:sz w:val="30"/>
          <w:szCs w:val="30"/>
        </w:rPr>
        <w:t>5</w:t>
      </w:r>
      <w:r w:rsidR="001C643D" w:rsidRPr="0034276B">
        <w:rPr>
          <w:rFonts w:ascii="Arial" w:eastAsia="Arial Unicode MS" w:hAnsi="Arial" w:cs="Arial"/>
          <w:sz w:val="30"/>
          <w:szCs w:val="30"/>
        </w:rPr>
        <w:t>-2</w:t>
      </w:r>
      <w:r w:rsidRPr="0034276B">
        <w:rPr>
          <w:rFonts w:ascii="Arial" w:eastAsia="Arial Unicode MS" w:hAnsi="Arial" w:cs="Arial"/>
          <w:sz w:val="30"/>
          <w:szCs w:val="30"/>
        </w:rPr>
        <w:t xml:space="preserve"> </w:t>
      </w:r>
      <w:bookmarkEnd w:id="44"/>
      <w:r w:rsidR="00682CFE" w:rsidRPr="0034276B">
        <w:rPr>
          <w:rFonts w:ascii="Arial" w:eastAsia="Arial Unicode MS" w:hAnsi="Arial" w:cs="Arial"/>
          <w:sz w:val="30"/>
          <w:szCs w:val="30"/>
        </w:rPr>
        <w:t>Way of Public Consultation and Participation</w:t>
      </w:r>
      <w:bookmarkEnd w:id="45"/>
    </w:p>
    <w:p w:rsidR="00346E95" w:rsidRPr="0034276B" w:rsidRDefault="00682CFE" w:rsidP="00682CFE">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In addition to notifying the affected villages and DPs of the land acquisition information, the local government also consults with the public through the following methods. Temporarily conduct a social impact assessment of the project so that the project planner and decision makers can identify the needs of the residents in the affected area, especially the needs of the vulnerable groups in the project affected areas. To protect the legitimate rights and interests of DPs, avoid social risks in project implementation, ensure that DPs can obtain development opportunitie</w:t>
      </w:r>
      <w:r w:rsidR="002F1268" w:rsidRPr="0034276B">
        <w:rPr>
          <w:rFonts w:ascii="Arial" w:eastAsia="仿宋_GB2312" w:hAnsi="Arial" w:cs="Arial"/>
          <w:sz w:val="24"/>
          <w:szCs w:val="24"/>
        </w:rPr>
        <w:t>s and benefits from the project</w:t>
      </w:r>
      <w:r w:rsidRPr="0034276B">
        <w:rPr>
          <w:rFonts w:ascii="Arial" w:eastAsia="仿宋_GB2312" w:hAnsi="Arial" w:cs="Arial"/>
          <w:sz w:val="24"/>
          <w:szCs w:val="24"/>
        </w:rPr>
        <w:t xml:space="preserve">. The second </w:t>
      </w:r>
      <w:r w:rsidR="002F1268" w:rsidRPr="0034276B">
        <w:rPr>
          <w:rFonts w:ascii="Arial" w:eastAsia="仿宋_GB2312" w:hAnsi="Arial" w:cs="Arial"/>
          <w:sz w:val="24"/>
          <w:szCs w:val="24"/>
        </w:rPr>
        <w:t xml:space="preserve">way </w:t>
      </w:r>
      <w:r w:rsidRPr="0034276B">
        <w:rPr>
          <w:rFonts w:ascii="Arial" w:eastAsia="仿宋_GB2312" w:hAnsi="Arial" w:cs="Arial"/>
          <w:sz w:val="24"/>
          <w:szCs w:val="24"/>
        </w:rPr>
        <w:t xml:space="preserve">is to hold a </w:t>
      </w:r>
      <w:r w:rsidR="002F1268" w:rsidRPr="0034276B">
        <w:rPr>
          <w:rFonts w:ascii="Arial" w:eastAsia="仿宋_GB2312" w:hAnsi="Arial" w:cs="Arial"/>
          <w:sz w:val="24"/>
          <w:szCs w:val="24"/>
        </w:rPr>
        <w:t xml:space="preserve">face-to-face </w:t>
      </w:r>
      <w:r w:rsidRPr="0034276B">
        <w:rPr>
          <w:rFonts w:ascii="Arial" w:eastAsia="仿宋_GB2312" w:hAnsi="Arial" w:cs="Arial"/>
          <w:sz w:val="24"/>
          <w:szCs w:val="24"/>
        </w:rPr>
        <w:t xml:space="preserve">meet with </w:t>
      </w:r>
      <w:r w:rsidR="002F1268" w:rsidRPr="0034276B">
        <w:rPr>
          <w:rFonts w:ascii="Arial" w:eastAsia="仿宋_GB2312" w:hAnsi="Arial" w:cs="Arial"/>
          <w:sz w:val="24"/>
          <w:szCs w:val="24"/>
        </w:rPr>
        <w:t>DPs</w:t>
      </w:r>
      <w:r w:rsidRPr="0034276B">
        <w:rPr>
          <w:rFonts w:ascii="Arial" w:eastAsia="仿宋_GB2312" w:hAnsi="Arial" w:cs="Arial"/>
          <w:sz w:val="24"/>
          <w:szCs w:val="24"/>
        </w:rPr>
        <w:t xml:space="preserve">, fully understand the requirements of resettlement compensation for </w:t>
      </w:r>
      <w:r w:rsidR="002F1268" w:rsidRPr="0034276B">
        <w:rPr>
          <w:rFonts w:ascii="Arial" w:eastAsia="仿宋_GB2312" w:hAnsi="Arial" w:cs="Arial"/>
          <w:sz w:val="24"/>
          <w:szCs w:val="24"/>
        </w:rPr>
        <w:t>DPs</w:t>
      </w:r>
      <w:r w:rsidRPr="0034276B">
        <w:rPr>
          <w:rFonts w:ascii="Arial" w:eastAsia="仿宋_GB2312" w:hAnsi="Arial" w:cs="Arial"/>
          <w:sz w:val="24"/>
          <w:szCs w:val="24"/>
        </w:rPr>
        <w:t>, and solicit opinions from the employees of the relocated enterprises, in order to formulate a more realistic plan for production recovery and employee resettlement (Figure 5-1).</w:t>
      </w:r>
      <w:r w:rsidR="002F1268" w:rsidRPr="0034276B">
        <w:rPr>
          <w:rFonts w:ascii="Arial" w:eastAsia="仿宋_GB2312" w:hAnsi="Arial" w:cs="Arial"/>
          <w:sz w:val="24"/>
          <w:szCs w:val="24"/>
        </w:rPr>
        <w:t xml:space="preserve"> </w:t>
      </w:r>
    </w:p>
    <w:p w:rsidR="00346E95" w:rsidRPr="0034276B" w:rsidRDefault="00D74F5B" w:rsidP="00D74F5B">
      <w:pPr>
        <w:spacing w:line="360" w:lineRule="auto"/>
        <w:jc w:val="center"/>
        <w:rPr>
          <w:rFonts w:ascii="Arial" w:eastAsia="仿宋_GB2312" w:hAnsi="Arial" w:cs="Arial"/>
          <w:sz w:val="24"/>
        </w:rPr>
      </w:pPr>
      <w:r w:rsidRPr="0034276B">
        <w:rPr>
          <w:rFonts w:ascii="Arial" w:eastAsia="仿宋_GB2312" w:hAnsi="Arial" w:cs="Arial"/>
          <w:noProof/>
          <w:sz w:val="24"/>
        </w:rPr>
        <w:drawing>
          <wp:inline distT="0" distB="0" distL="0" distR="0">
            <wp:extent cx="4301490" cy="3009900"/>
            <wp:effectExtent l="19050" t="19050" r="22860" b="190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301490" cy="3009900"/>
                    </a:xfrm>
                    <a:prstGeom prst="rect">
                      <a:avLst/>
                    </a:prstGeom>
                    <a:noFill/>
                    <a:ln w="9525">
                      <a:solidFill>
                        <a:schemeClr val="accent1"/>
                      </a:solidFill>
                      <a:miter lim="800000"/>
                      <a:headEnd/>
                      <a:tailEnd/>
                    </a:ln>
                  </pic:spPr>
                </pic:pic>
              </a:graphicData>
            </a:graphic>
          </wp:inline>
        </w:drawing>
      </w:r>
    </w:p>
    <w:p w:rsidR="00346E95" w:rsidRPr="0034276B" w:rsidRDefault="002F1268" w:rsidP="001A3083">
      <w:pPr>
        <w:spacing w:line="360" w:lineRule="auto"/>
        <w:jc w:val="center"/>
        <w:rPr>
          <w:rFonts w:ascii="Arial" w:eastAsia="仿宋" w:hAnsi="Arial" w:cs="Arial"/>
          <w:sz w:val="24"/>
        </w:rPr>
      </w:pPr>
      <w:r w:rsidRPr="0034276B">
        <w:rPr>
          <w:rFonts w:ascii="Arial" w:eastAsia="仿宋" w:hAnsi="Arial" w:cs="Arial"/>
          <w:sz w:val="24"/>
        </w:rPr>
        <w:t>Figure 5-1 Negotiation and Willingness Survey Record for Hengxin Company Staff</w:t>
      </w:r>
    </w:p>
    <w:p w:rsidR="009E2C69" w:rsidRPr="0034276B" w:rsidRDefault="009E2C69"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During the implementation of the project, the main concerns of the affected employees are as follows: (1) Will their own jobs be abolished? (2) Will your skills adapt to new job requirements? (3) Will your income and benefits be affected? (4) Is the new work environment safe? (5) Is it convenient to go to work in a new factory? In response to the problems reflected by the employees, Hubei Hengxin Chemical Company conducted serious research and made commitments to the affected employees in the following aspects.</w:t>
      </w:r>
    </w:p>
    <w:p w:rsidR="009E2C69" w:rsidRPr="0034276B" w:rsidRDefault="009E2C69"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(1) After the company realizes the conversion, the production capacity will further expand, and more than 60 employees need to be added. The Company will not cut existing employees.</w:t>
      </w:r>
    </w:p>
    <w:p w:rsidR="00053C7E" w:rsidRPr="0034276B" w:rsidRDefault="009E2C69"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(2) The Company's new production line has no major changes to the production skills requirements of employees. The skills of employees can be qualified for new positions. Individual pos</w:t>
      </w:r>
      <w:r w:rsidR="00053C7E" w:rsidRPr="0034276B">
        <w:rPr>
          <w:rFonts w:ascii="Arial" w:eastAsia="仿宋_GB2312" w:hAnsi="Arial" w:cs="Arial"/>
          <w:sz w:val="24"/>
          <w:szCs w:val="24"/>
        </w:rPr>
        <w:t>itions require new skills. The C</w:t>
      </w:r>
      <w:r w:rsidRPr="0034276B">
        <w:rPr>
          <w:rFonts w:ascii="Arial" w:eastAsia="仿宋_GB2312" w:hAnsi="Arial" w:cs="Arial"/>
          <w:sz w:val="24"/>
          <w:szCs w:val="24"/>
        </w:rPr>
        <w:t xml:space="preserve">ompany will also provide staff skills through training, and </w:t>
      </w:r>
      <w:r w:rsidR="00053C7E" w:rsidRPr="0034276B">
        <w:rPr>
          <w:rFonts w:ascii="Arial" w:eastAsia="仿宋_GB2312" w:hAnsi="Arial" w:cs="Arial"/>
          <w:sz w:val="24"/>
          <w:szCs w:val="24"/>
        </w:rPr>
        <w:t>no employees will be dismissed because of the Company’s conversion.</w:t>
      </w:r>
    </w:p>
    <w:p w:rsidR="009E2C69" w:rsidRPr="0034276B" w:rsidRDefault="00053C7E"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 xml:space="preserve">(3) </w:t>
      </w:r>
      <w:r w:rsidR="009E2C69" w:rsidRPr="0034276B">
        <w:rPr>
          <w:rFonts w:ascii="Arial" w:eastAsia="仿宋_GB2312" w:hAnsi="Arial" w:cs="Arial"/>
          <w:sz w:val="24"/>
          <w:szCs w:val="24"/>
        </w:rPr>
        <w:t>T</w:t>
      </w:r>
      <w:r w:rsidRPr="0034276B">
        <w:rPr>
          <w:rFonts w:ascii="Arial" w:eastAsia="仿宋_GB2312" w:hAnsi="Arial" w:cs="Arial"/>
          <w:sz w:val="24"/>
          <w:szCs w:val="24"/>
        </w:rPr>
        <w:t>he C</w:t>
      </w:r>
      <w:r w:rsidR="009E2C69" w:rsidRPr="0034276B">
        <w:rPr>
          <w:rFonts w:ascii="Arial" w:eastAsia="仿宋_GB2312" w:hAnsi="Arial" w:cs="Arial"/>
          <w:sz w:val="24"/>
          <w:szCs w:val="24"/>
        </w:rPr>
        <w:t>ompany will build a new production workshop in the new plant area, the working environment and safety facilities will be</w:t>
      </w:r>
      <w:r w:rsidRPr="0034276B">
        <w:rPr>
          <w:rFonts w:ascii="Arial" w:eastAsia="仿宋_GB2312" w:hAnsi="Arial" w:cs="Arial"/>
          <w:sz w:val="24"/>
          <w:szCs w:val="24"/>
        </w:rPr>
        <w:t xml:space="preserve"> better</w:t>
      </w:r>
      <w:r w:rsidR="009E2C69" w:rsidRPr="0034276B">
        <w:rPr>
          <w:rFonts w:ascii="Arial" w:eastAsia="仿宋_GB2312" w:hAnsi="Arial" w:cs="Arial"/>
          <w:sz w:val="24"/>
          <w:szCs w:val="24"/>
        </w:rPr>
        <w:t>, and the working environment of the employees will be improved.</w:t>
      </w:r>
    </w:p>
    <w:p w:rsidR="009E2C69" w:rsidRPr="0034276B" w:rsidRDefault="00053C7E"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(4) A</w:t>
      </w:r>
      <w:r w:rsidR="009E2C69" w:rsidRPr="0034276B">
        <w:rPr>
          <w:rFonts w:ascii="Arial" w:eastAsia="仿宋_GB2312" w:hAnsi="Arial" w:cs="Arial"/>
          <w:sz w:val="24"/>
          <w:szCs w:val="24"/>
        </w:rPr>
        <w:t>fter the new production li</w:t>
      </w:r>
      <w:r w:rsidRPr="0034276B">
        <w:rPr>
          <w:rFonts w:ascii="Arial" w:eastAsia="仿宋_GB2312" w:hAnsi="Arial" w:cs="Arial"/>
          <w:sz w:val="24"/>
          <w:szCs w:val="24"/>
        </w:rPr>
        <w:t>ne is put into production, the C</w:t>
      </w:r>
      <w:r w:rsidR="009E2C69" w:rsidRPr="0034276B">
        <w:rPr>
          <w:rFonts w:ascii="Arial" w:eastAsia="仿宋_GB2312" w:hAnsi="Arial" w:cs="Arial"/>
          <w:sz w:val="24"/>
          <w:szCs w:val="24"/>
        </w:rPr>
        <w:t>ompany expects a large increase in profits, and the income and welfare of employees will not decrease.</w:t>
      </w:r>
    </w:p>
    <w:p w:rsidR="009E2C69" w:rsidRPr="0034276B" w:rsidRDefault="00053C7E" w:rsidP="00053C7E">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(5) Due to the change of the C</w:t>
      </w:r>
      <w:r w:rsidR="009E2C69" w:rsidRPr="0034276B">
        <w:rPr>
          <w:rFonts w:ascii="Arial" w:eastAsia="仿宋_GB2312" w:hAnsi="Arial" w:cs="Arial"/>
          <w:sz w:val="24"/>
          <w:szCs w:val="24"/>
        </w:rPr>
        <w:t xml:space="preserve">ompany's work place, the distance between </w:t>
      </w:r>
      <w:r w:rsidRPr="0034276B">
        <w:rPr>
          <w:rFonts w:ascii="Arial" w:eastAsia="仿宋_GB2312" w:hAnsi="Arial" w:cs="Arial"/>
          <w:sz w:val="24"/>
          <w:szCs w:val="24"/>
        </w:rPr>
        <w:t xml:space="preserve">the work and place of residence place for </w:t>
      </w:r>
      <w:r w:rsidR="009E2C69" w:rsidRPr="0034276B">
        <w:rPr>
          <w:rFonts w:ascii="Arial" w:eastAsia="仿宋_GB2312" w:hAnsi="Arial" w:cs="Arial"/>
          <w:sz w:val="24"/>
          <w:szCs w:val="24"/>
        </w:rPr>
        <w:t>most employees has increased by nearly 20 roads. In order to facilitat</w:t>
      </w:r>
      <w:r w:rsidRPr="0034276B">
        <w:rPr>
          <w:rFonts w:ascii="Arial" w:eastAsia="仿宋_GB2312" w:hAnsi="Arial" w:cs="Arial"/>
          <w:sz w:val="24"/>
          <w:szCs w:val="24"/>
        </w:rPr>
        <w:t>e employees to go to work, the C</w:t>
      </w:r>
      <w:r w:rsidR="009E2C69" w:rsidRPr="0034276B">
        <w:rPr>
          <w:rFonts w:ascii="Arial" w:eastAsia="仿宋_GB2312" w:hAnsi="Arial" w:cs="Arial"/>
          <w:sz w:val="24"/>
          <w:szCs w:val="24"/>
        </w:rPr>
        <w:t>ompany plans to purchase bus buses and pick up and drop off workers to and from work.</w:t>
      </w:r>
    </w:p>
    <w:p w:rsidR="009E2C69" w:rsidRPr="0034276B" w:rsidRDefault="009E2C69" w:rsidP="009E2C69">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 xml:space="preserve">After consulting with the employees, the employees’ </w:t>
      </w:r>
      <w:r w:rsidR="00053C7E" w:rsidRPr="0034276B">
        <w:rPr>
          <w:rFonts w:ascii="Arial" w:eastAsia="仿宋_GB2312" w:hAnsi="Arial" w:cs="Arial"/>
          <w:sz w:val="24"/>
          <w:szCs w:val="24"/>
        </w:rPr>
        <w:t>worries were alleviated, and the C</w:t>
      </w:r>
      <w:r w:rsidRPr="0034276B">
        <w:rPr>
          <w:rFonts w:ascii="Arial" w:eastAsia="仿宋_GB2312" w:hAnsi="Arial" w:cs="Arial"/>
          <w:sz w:val="24"/>
          <w:szCs w:val="24"/>
        </w:rPr>
        <w:t>ompany’s measures to buy buses to pick up and drop off workers to work were also agreed. The employees are also willing to go to work in the new factory.</w:t>
      </w:r>
    </w:p>
    <w:p w:rsidR="00346E95" w:rsidRPr="0034276B" w:rsidRDefault="00346E95" w:rsidP="00346E95">
      <w:pPr>
        <w:pStyle w:val="Heading2"/>
        <w:jc w:val="left"/>
        <w:rPr>
          <w:rFonts w:ascii="Arial" w:eastAsia="Arial Unicode MS" w:hAnsi="Arial" w:cs="Arial"/>
          <w:sz w:val="30"/>
          <w:szCs w:val="30"/>
        </w:rPr>
      </w:pPr>
      <w:bookmarkStart w:id="46" w:name="_Toc527923173"/>
      <w:bookmarkStart w:id="47" w:name="_Toc11588068"/>
      <w:r w:rsidRPr="0034276B">
        <w:rPr>
          <w:rFonts w:ascii="Arial" w:eastAsia="Arial Unicode MS" w:hAnsi="Arial" w:cs="Arial"/>
          <w:sz w:val="30"/>
          <w:szCs w:val="30"/>
        </w:rPr>
        <w:t>5</w:t>
      </w:r>
      <w:r w:rsidR="001A3083" w:rsidRPr="0034276B">
        <w:rPr>
          <w:rFonts w:ascii="Arial" w:eastAsia="Arial Unicode MS" w:hAnsi="Arial" w:cs="Arial"/>
          <w:sz w:val="30"/>
          <w:szCs w:val="30"/>
        </w:rPr>
        <w:t>-3</w:t>
      </w:r>
      <w:bookmarkStart w:id="48" w:name="_Toc365277461"/>
      <w:bookmarkEnd w:id="46"/>
      <w:r w:rsidR="002F1268" w:rsidRPr="0034276B">
        <w:rPr>
          <w:rFonts w:ascii="Arial" w:eastAsia="Arial Unicode MS" w:hAnsi="Arial" w:cs="Arial"/>
          <w:sz w:val="30"/>
          <w:szCs w:val="30"/>
        </w:rPr>
        <w:t xml:space="preserve"> Resettlement Information Disclosure</w:t>
      </w:r>
      <w:bookmarkEnd w:id="47"/>
    </w:p>
    <w:p w:rsidR="002F1268" w:rsidRPr="0034276B" w:rsidRDefault="002F1268" w:rsidP="002F1268">
      <w:pPr>
        <w:pStyle w:val="a"/>
        <w:ind w:firstLine="480"/>
        <w:rPr>
          <w:rFonts w:ascii="Arial" w:hAnsi="Arial" w:cs="Arial"/>
        </w:rPr>
      </w:pPr>
      <w:r w:rsidRPr="0034276B">
        <w:rPr>
          <w:rFonts w:ascii="Arial" w:hAnsi="Arial" w:cs="Arial"/>
        </w:rPr>
        <w:t>Resettlement information disclosure is an important method to establish trust relationship between the governments and DPs; it also can create favorable environment for resettlement implementation. In order to safeguard the DPs’ rights to obtain information about resettlement options, compensation standard and rehabilitation measures, PMO will take the following measures to disclose the information.</w:t>
      </w:r>
    </w:p>
    <w:p w:rsidR="00F10735" w:rsidRPr="0034276B" w:rsidRDefault="002F1268" w:rsidP="002F1268">
      <w:pPr>
        <w:pStyle w:val="a"/>
        <w:ind w:firstLine="482"/>
        <w:rPr>
          <w:rFonts w:ascii="Arial" w:hAnsi="Arial" w:cs="Arial"/>
        </w:rPr>
      </w:pPr>
      <w:r w:rsidRPr="0034276B">
        <w:rPr>
          <w:rFonts w:ascii="Arial" w:hAnsi="Arial" w:cs="Arial"/>
          <w:b/>
          <w:bCs/>
          <w:i/>
        </w:rPr>
        <w:t>1. Disclosing resettlement information by announcement</w:t>
      </w:r>
      <w:r w:rsidRPr="0034276B">
        <w:rPr>
          <w:rFonts w:ascii="Arial" w:hAnsi="Arial" w:cs="Arial"/>
          <w:i/>
        </w:rPr>
        <w:t xml:space="preserve">. </w:t>
      </w:r>
      <w:r w:rsidRPr="0034276B">
        <w:rPr>
          <w:rFonts w:ascii="Arial" w:hAnsi="Arial" w:cs="Arial"/>
        </w:rPr>
        <w:t xml:space="preserve">PMO requires that all resettlement information (such as the amount of Land requisition for every household, resettlement policy, compensation standards, and the total cash compensation for every household) shall be disclosed on the bulletin of the project-affected villages. </w:t>
      </w:r>
      <w:r w:rsidR="00F10735" w:rsidRPr="0034276B">
        <w:rPr>
          <w:rFonts w:ascii="Arial" w:hAnsi="Arial" w:cs="Arial"/>
        </w:rPr>
        <w:t>In September 2019, after Resettlement Action Plan was approved by the World Bank and local governments, the PMO published the Resettlement Action Plan on the official website (Figure 5-2). The project's stakeholders can access the Resettlement Action Plan online.</w:t>
      </w:r>
    </w:p>
    <w:p w:rsidR="00F10735" w:rsidRPr="0034276B" w:rsidRDefault="00F10735" w:rsidP="00F10735">
      <w:pPr>
        <w:pStyle w:val="a"/>
        <w:ind w:firstLineChars="83" w:firstLine="199"/>
        <w:rPr>
          <w:rFonts w:ascii="Arial" w:hAnsi="Arial" w:cs="Arial"/>
        </w:rPr>
      </w:pPr>
      <w:r w:rsidRPr="0034276B">
        <w:rPr>
          <w:rFonts w:ascii="Arial" w:hAnsi="Arial" w:cs="Arial"/>
          <w:noProof/>
        </w:rPr>
        <w:drawing>
          <wp:inline distT="0" distB="0" distL="0" distR="0">
            <wp:extent cx="5030932" cy="3456568"/>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029475" cy="3455567"/>
                    </a:xfrm>
                    <a:prstGeom prst="rect">
                      <a:avLst/>
                    </a:prstGeom>
                    <a:noFill/>
                    <a:ln w="9525">
                      <a:noFill/>
                      <a:miter lim="800000"/>
                      <a:headEnd/>
                      <a:tailEnd/>
                    </a:ln>
                  </pic:spPr>
                </pic:pic>
              </a:graphicData>
            </a:graphic>
          </wp:inline>
        </w:drawing>
      </w:r>
    </w:p>
    <w:p w:rsidR="00F10735" w:rsidRPr="0034276B" w:rsidRDefault="00F10735" w:rsidP="00F10735">
      <w:pPr>
        <w:pStyle w:val="a"/>
        <w:ind w:firstLine="480"/>
        <w:jc w:val="center"/>
        <w:rPr>
          <w:rFonts w:ascii="Arial" w:hAnsi="Arial" w:cs="Arial"/>
        </w:rPr>
      </w:pPr>
      <w:r w:rsidRPr="0034276B">
        <w:rPr>
          <w:rFonts w:ascii="Arial" w:hAnsi="Arial" w:cs="Arial"/>
        </w:rPr>
        <w:t>Figure 5-2 Information disclosure of the Resettlement Action Plan</w:t>
      </w:r>
    </w:p>
    <w:p w:rsidR="002F1268" w:rsidRPr="0034276B" w:rsidRDefault="002F1268" w:rsidP="00F10735">
      <w:pPr>
        <w:pStyle w:val="a"/>
        <w:ind w:firstLine="480"/>
        <w:rPr>
          <w:rFonts w:ascii="Arial" w:hAnsi="Arial" w:cs="Arial"/>
          <w:b/>
        </w:rPr>
      </w:pPr>
      <w:r w:rsidRPr="0034276B">
        <w:rPr>
          <w:rFonts w:ascii="Arial" w:hAnsi="Arial" w:cs="Arial"/>
        </w:rPr>
        <w:t xml:space="preserve"> </w:t>
      </w:r>
    </w:p>
    <w:p w:rsidR="002F1268" w:rsidRPr="0034276B" w:rsidRDefault="002F1268" w:rsidP="002F1268">
      <w:pPr>
        <w:pStyle w:val="a"/>
        <w:ind w:firstLine="482"/>
        <w:rPr>
          <w:rFonts w:ascii="Arial" w:hAnsi="Arial" w:cs="Arial"/>
          <w:b/>
        </w:rPr>
      </w:pPr>
      <w:r w:rsidRPr="0034276B">
        <w:rPr>
          <w:rFonts w:ascii="Arial" w:hAnsi="Arial" w:cs="Arial"/>
          <w:b/>
          <w:bCs/>
          <w:i/>
        </w:rPr>
        <w:t>2. Disclosing resettlement information through media.</w:t>
      </w:r>
      <w:r w:rsidRPr="0034276B">
        <w:rPr>
          <w:rFonts w:ascii="Arial" w:hAnsi="Arial" w:cs="Arial"/>
        </w:rPr>
        <w:t xml:space="preserve"> PMO will select suitable media such as TV or newspaper to disclose resettlement information, which make the stakeholders of the project know the project implementation timely, so that they may arrange their living better and avoid some potential conflicts.</w:t>
      </w:r>
    </w:p>
    <w:p w:rsidR="002F1268" w:rsidRPr="0034276B" w:rsidRDefault="002F1268" w:rsidP="002F1268">
      <w:pPr>
        <w:pStyle w:val="PlainText"/>
        <w:spacing w:line="360" w:lineRule="auto"/>
        <w:ind w:firstLineChars="200" w:firstLine="482"/>
        <w:rPr>
          <w:rFonts w:ascii="Arial" w:eastAsia="仿宋_GB2312" w:hAnsi="Arial" w:cs="Arial"/>
          <w:sz w:val="24"/>
        </w:rPr>
      </w:pPr>
      <w:r w:rsidRPr="0034276B">
        <w:rPr>
          <w:rFonts w:ascii="Arial" w:eastAsia="仿宋_GB2312" w:hAnsi="Arial" w:cs="Arial"/>
          <w:b/>
          <w:i/>
          <w:sz w:val="24"/>
        </w:rPr>
        <w:t>3. Send resettlement information to affected households via SMS, WeChat etc.</w:t>
      </w:r>
      <w:r w:rsidRPr="0034276B">
        <w:rPr>
          <w:rFonts w:ascii="Arial" w:eastAsia="仿宋_GB2312" w:hAnsi="Arial" w:cs="Arial"/>
          <w:b/>
          <w:sz w:val="24"/>
        </w:rPr>
        <w:t xml:space="preserve"> </w:t>
      </w:r>
      <w:r w:rsidRPr="0034276B">
        <w:rPr>
          <w:rFonts w:ascii="Arial" w:eastAsia="仿宋_GB2312" w:hAnsi="Arial" w:cs="Arial"/>
          <w:sz w:val="24"/>
        </w:rPr>
        <w:t>PMO will use mobile phone text messages and WeChat to send resettlement information to affected families. The information includes the World Bank's resettlement policy, the resettlement method determined by the project, the amount of land acquisition and house demolition, the cash compensation paid to each affected household, and the time schedule for resettlement implementatio</w:t>
      </w:r>
      <w:bookmarkEnd w:id="48"/>
      <w:r w:rsidRPr="0034276B">
        <w:rPr>
          <w:rFonts w:ascii="Arial" w:eastAsia="仿宋_GB2312" w:hAnsi="Arial" w:cs="Arial"/>
          <w:sz w:val="24"/>
        </w:rPr>
        <w:t xml:space="preserve">n.  </w:t>
      </w:r>
    </w:p>
    <w:p w:rsidR="00673E4E" w:rsidRPr="0034276B" w:rsidRDefault="00673E4E" w:rsidP="002F1268">
      <w:pPr>
        <w:spacing w:line="360" w:lineRule="auto"/>
        <w:ind w:firstLineChars="200" w:firstLine="480"/>
        <w:rPr>
          <w:rFonts w:ascii="Arial" w:eastAsia="仿宋_GB2312" w:hAnsi="Arial" w:cs="Arial"/>
          <w:sz w:val="24"/>
        </w:rPr>
      </w:pPr>
    </w:p>
    <w:p w:rsidR="00673E4E" w:rsidRPr="0034276B" w:rsidRDefault="00673E4E">
      <w:pPr>
        <w:widowControl/>
        <w:jc w:val="left"/>
        <w:rPr>
          <w:rFonts w:ascii="Arial" w:eastAsia="仿宋_GB2312" w:hAnsi="Arial" w:cs="Arial"/>
          <w:sz w:val="24"/>
        </w:rPr>
      </w:pPr>
      <w:r w:rsidRPr="0034276B">
        <w:rPr>
          <w:rFonts w:ascii="Arial" w:eastAsia="仿宋_GB2312" w:hAnsi="Arial" w:cs="Arial"/>
          <w:sz w:val="24"/>
        </w:rPr>
        <w:br w:type="page"/>
      </w:r>
    </w:p>
    <w:p w:rsidR="00673E4E" w:rsidRPr="0034276B" w:rsidRDefault="00673E4E" w:rsidP="00673E4E">
      <w:pPr>
        <w:pStyle w:val="Heading1"/>
        <w:jc w:val="center"/>
        <w:rPr>
          <w:rFonts w:ascii="Arial" w:eastAsia="微软雅黑" w:hAnsi="Arial" w:cs="Arial"/>
          <w:sz w:val="36"/>
          <w:szCs w:val="36"/>
        </w:rPr>
      </w:pPr>
      <w:bookmarkStart w:id="49" w:name="_Toc11588069"/>
      <w:r w:rsidRPr="0034276B">
        <w:rPr>
          <w:rFonts w:ascii="Arial" w:eastAsia="微软雅黑" w:hAnsi="Arial" w:cs="Arial"/>
          <w:sz w:val="36"/>
          <w:szCs w:val="36"/>
        </w:rPr>
        <w:t>6</w:t>
      </w:r>
      <w:r w:rsidR="004C00BC" w:rsidRPr="0034276B">
        <w:rPr>
          <w:rFonts w:ascii="Arial" w:eastAsia="微软雅黑" w:hAnsi="Arial" w:cs="Arial"/>
          <w:sz w:val="36"/>
          <w:szCs w:val="36"/>
        </w:rPr>
        <w:t xml:space="preserve"> DPs’ Grievances and Complaints</w:t>
      </w:r>
      <w:bookmarkEnd w:id="49"/>
    </w:p>
    <w:p w:rsidR="00673E4E" w:rsidRPr="0034276B" w:rsidRDefault="004C00BC" w:rsidP="00673E4E">
      <w:pPr>
        <w:spacing w:line="360" w:lineRule="auto"/>
        <w:ind w:firstLineChars="200" w:firstLine="480"/>
        <w:rPr>
          <w:rFonts w:ascii="Arial" w:eastAsia="仿宋_GB2312" w:hAnsi="Arial" w:cs="Arial"/>
          <w:sz w:val="24"/>
        </w:rPr>
      </w:pPr>
      <w:r w:rsidRPr="0034276B">
        <w:rPr>
          <w:rFonts w:ascii="Arial" w:eastAsia="仿宋_GB2312" w:hAnsi="Arial" w:cs="Arial"/>
          <w:sz w:val="24"/>
          <w:szCs w:val="24"/>
        </w:rPr>
        <w:t>During the project implementation, it is inevitable that some DPs may think they are being unfairly treated, so the World Bank requires PMO should establish a simple, convenient and effective channel for treating PDs’ grievances and appeals. The establishment of such channel can reduce the likelihood that the DPs openly resist the project. Furthermore, through collecting and analyzing the DPs’ grievances and appeals, ROs can eliminate many potential social conflicts in advance; It is also an important method to improve the resettlement program and promote the resettlement successfully. For the purposes of guarantee the interests of DPs, PMO will establish a highly transparent and fair procedure to collect and deal with the grievances and complaints so as to ensure that the DPs’ grievances may be handled objectively, justly, timely and efficiently.</w:t>
      </w:r>
      <w:r w:rsidRPr="0034276B">
        <w:rPr>
          <w:rFonts w:ascii="Arial" w:eastAsia="仿宋_GB2312" w:hAnsi="Arial" w:cs="Arial"/>
          <w:sz w:val="24"/>
        </w:rPr>
        <w:t xml:space="preserve"> </w:t>
      </w:r>
    </w:p>
    <w:p w:rsidR="00673E4E" w:rsidRPr="0034276B" w:rsidRDefault="00673E4E" w:rsidP="00673E4E">
      <w:pPr>
        <w:pStyle w:val="Heading2"/>
        <w:jc w:val="left"/>
        <w:rPr>
          <w:rFonts w:ascii="Arial" w:eastAsia="Arial Unicode MS" w:hAnsi="Arial" w:cs="Arial"/>
          <w:sz w:val="30"/>
          <w:szCs w:val="30"/>
        </w:rPr>
      </w:pPr>
      <w:bookmarkStart w:id="50" w:name="_Toc11588070"/>
      <w:r w:rsidRPr="0034276B">
        <w:rPr>
          <w:rFonts w:ascii="Arial" w:eastAsia="Arial Unicode MS" w:hAnsi="Arial" w:cs="Arial"/>
          <w:sz w:val="30"/>
          <w:szCs w:val="30"/>
        </w:rPr>
        <w:t xml:space="preserve">6-1 </w:t>
      </w:r>
      <w:r w:rsidR="004C00BC" w:rsidRPr="0034276B">
        <w:rPr>
          <w:rFonts w:ascii="Arial" w:eastAsia="Arial Unicode MS" w:hAnsi="Arial" w:cs="Arial"/>
          <w:sz w:val="30"/>
          <w:szCs w:val="30"/>
        </w:rPr>
        <w:t>Methods to Collect Grievances and Complaints</w:t>
      </w:r>
      <w:bookmarkEnd w:id="50"/>
    </w:p>
    <w:p w:rsidR="004C00BC" w:rsidRPr="0034276B" w:rsidRDefault="004C00BC" w:rsidP="004C00BC">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PMO will take the following methods to collect the DPs’ grievances or complaints: </w:t>
      </w:r>
    </w:p>
    <w:p w:rsidR="004C00BC" w:rsidRPr="0034276B" w:rsidRDefault="004C00BC" w:rsidP="004C00BC">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(1) The ROs at every level are the main channels to collect the DPs’ grievances or complaints. In every local resettlement office, at least one full-time personnel will be responsible for receiving and dealing with the DPs’ grievances and complaints. The resettlement office at every level should record and save the files about the DPs’ grievances and complaints and regularly report to superiors. The format of recording files about collecting and dealing with the DPs’ grievances and complaints is shown as Table 6-1. </w:t>
      </w:r>
    </w:p>
    <w:p w:rsidR="004C00BC" w:rsidRPr="0034276B" w:rsidRDefault="004C00BC" w:rsidP="004C00BC">
      <w:pPr>
        <w:pStyle w:val="PlainText"/>
        <w:spacing w:line="360" w:lineRule="auto"/>
        <w:ind w:firstLineChars="200" w:firstLine="512"/>
        <w:rPr>
          <w:rFonts w:ascii="Arial" w:eastAsia="仿宋_GB2312" w:hAnsi="Arial" w:cs="Arial"/>
          <w:sz w:val="24"/>
          <w:szCs w:val="24"/>
        </w:rPr>
      </w:pPr>
      <w:r w:rsidRPr="0034276B">
        <w:rPr>
          <w:rFonts w:ascii="Arial" w:eastAsia="仿宋_GB2312" w:hAnsi="Arial" w:cs="Arial"/>
          <w:spacing w:val="8"/>
          <w:sz w:val="24"/>
          <w:szCs w:val="24"/>
        </w:rPr>
        <w:t xml:space="preserve">(2) The relevant departments of government such as Petition, Auditing, and Supervise Department are also the important organizations for receiving the DPs’ grievances and complaints. PMO will establish a linkage and connected networks with these organizations. </w:t>
      </w:r>
    </w:p>
    <w:p w:rsidR="004C00BC" w:rsidRPr="0034276B" w:rsidRDefault="004C00BC" w:rsidP="004C00BC">
      <w:pPr>
        <w:pStyle w:val="PlainText"/>
        <w:spacing w:line="360" w:lineRule="auto"/>
        <w:rPr>
          <w:rFonts w:ascii="Arial" w:eastAsia="仿宋_GB2312" w:hAnsi="Arial" w:cs="Arial"/>
          <w:sz w:val="24"/>
          <w:szCs w:val="24"/>
        </w:rPr>
      </w:pPr>
      <w:r w:rsidRPr="0034276B">
        <w:rPr>
          <w:rFonts w:ascii="Arial" w:eastAsia="仿宋_GB2312" w:hAnsi="Arial" w:cs="Arial"/>
          <w:spacing w:val="8"/>
          <w:sz w:val="24"/>
          <w:szCs w:val="24"/>
        </w:rPr>
        <w:t xml:space="preserve">    (3) The interview and survey undertake by IMO is also an important channel for collecting DP’s grievances and complaints. PMO will pay more attention to the issues reported by IMO. </w:t>
      </w:r>
    </w:p>
    <w:p w:rsidR="004C00BC" w:rsidRPr="0034276B" w:rsidRDefault="004C00BC" w:rsidP="004C00BC">
      <w:pPr>
        <w:pStyle w:val="PlainText"/>
        <w:spacing w:line="360" w:lineRule="auto"/>
        <w:rPr>
          <w:rFonts w:ascii="Arial" w:eastAsia="仿宋_GB2312" w:hAnsi="Arial" w:cs="Arial"/>
          <w:sz w:val="24"/>
          <w:szCs w:val="24"/>
        </w:rPr>
      </w:pPr>
      <w:r w:rsidRPr="0034276B">
        <w:rPr>
          <w:rFonts w:ascii="Arial" w:eastAsia="仿宋_GB2312" w:hAnsi="Arial" w:cs="Arial"/>
          <w:spacing w:val="8"/>
          <w:sz w:val="24"/>
          <w:szCs w:val="24"/>
        </w:rPr>
        <w:t xml:space="preserve">    (4) PRO will accept the DP’s letters or have interview with DPs, directly receive DPs’ grievances or complaints.</w:t>
      </w:r>
    </w:p>
    <w:p w:rsidR="004C00BC" w:rsidRPr="0034276B" w:rsidRDefault="004C00BC" w:rsidP="004C00BC">
      <w:pPr>
        <w:pStyle w:val="PlainText"/>
        <w:spacing w:line="360" w:lineRule="auto"/>
        <w:jc w:val="center"/>
        <w:rPr>
          <w:rFonts w:ascii="Arial" w:eastAsia="仿宋_GB2312" w:hAnsi="Arial" w:cs="Arial"/>
          <w:sz w:val="24"/>
          <w:szCs w:val="24"/>
        </w:rPr>
      </w:pPr>
      <w:r w:rsidRPr="0034276B">
        <w:rPr>
          <w:rFonts w:ascii="Arial" w:eastAsia="仿宋_GB2312" w:hAnsi="Arial" w:cs="Arial"/>
          <w:sz w:val="24"/>
          <w:szCs w:val="24"/>
        </w:rPr>
        <w:t>Table 10-1 Format of the DPs’ Grievances and Complaints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000" w:firstRow="0" w:lastRow="0" w:firstColumn="0" w:lastColumn="0" w:noHBand="0" w:noVBand="0"/>
      </w:tblPr>
      <w:tblGrid>
        <w:gridCol w:w="2148"/>
        <w:gridCol w:w="1866"/>
        <w:gridCol w:w="2166"/>
        <w:gridCol w:w="2167"/>
      </w:tblGrid>
      <w:tr w:rsidR="004C00BC" w:rsidRPr="0034276B" w:rsidTr="004C00BC">
        <w:trPr>
          <w:trHeight w:val="357"/>
          <w:jc w:val="center"/>
        </w:trPr>
        <w:tc>
          <w:tcPr>
            <w:tcW w:w="8347" w:type="dxa"/>
            <w:gridSpan w:val="4"/>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Basic Information the Complainant</w:t>
            </w:r>
          </w:p>
        </w:tc>
      </w:tr>
      <w:tr w:rsidR="004C00BC" w:rsidRPr="0034276B" w:rsidTr="004C00BC">
        <w:trPr>
          <w:trHeight w:val="453"/>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Name</w:t>
            </w:r>
          </w:p>
        </w:tc>
        <w:tc>
          <w:tcPr>
            <w:tcW w:w="1866"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Gender</w:t>
            </w:r>
          </w:p>
        </w:tc>
        <w:tc>
          <w:tcPr>
            <w:tcW w:w="2166"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Address</w:t>
            </w:r>
          </w:p>
        </w:tc>
        <w:tc>
          <w:tcPr>
            <w:tcW w:w="2167"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Telephone number</w:t>
            </w:r>
          </w:p>
        </w:tc>
      </w:tr>
      <w:tr w:rsidR="004C00BC" w:rsidRPr="0034276B" w:rsidTr="004C00BC">
        <w:trPr>
          <w:trHeight w:val="62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p>
        </w:tc>
        <w:tc>
          <w:tcPr>
            <w:tcW w:w="1866" w:type="dxa"/>
            <w:shd w:val="clear" w:color="auto" w:fill="FFFFFF" w:themeFill="background1"/>
            <w:vAlign w:val="center"/>
          </w:tcPr>
          <w:p w:rsidR="004C00BC" w:rsidRPr="0034276B" w:rsidRDefault="004C00BC" w:rsidP="00A86A31">
            <w:pPr>
              <w:pStyle w:val="PlainText"/>
              <w:jc w:val="center"/>
              <w:rPr>
                <w:rFonts w:ascii="Arial" w:hAnsi="Arial" w:cs="Arial"/>
              </w:rPr>
            </w:pPr>
          </w:p>
        </w:tc>
        <w:tc>
          <w:tcPr>
            <w:tcW w:w="2166" w:type="dxa"/>
            <w:shd w:val="clear" w:color="auto" w:fill="FFFFFF" w:themeFill="background1"/>
            <w:vAlign w:val="center"/>
          </w:tcPr>
          <w:p w:rsidR="004C00BC" w:rsidRPr="0034276B" w:rsidRDefault="004C00BC" w:rsidP="00A86A31">
            <w:pPr>
              <w:pStyle w:val="PlainText"/>
              <w:jc w:val="center"/>
              <w:rPr>
                <w:rFonts w:ascii="Arial" w:hAnsi="Arial" w:cs="Arial"/>
              </w:rPr>
            </w:pPr>
          </w:p>
        </w:tc>
        <w:tc>
          <w:tcPr>
            <w:tcW w:w="2167" w:type="dxa"/>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62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Name of the staff and organization</w:t>
            </w:r>
          </w:p>
        </w:tc>
        <w:tc>
          <w:tcPr>
            <w:tcW w:w="1866" w:type="dxa"/>
            <w:shd w:val="clear" w:color="auto" w:fill="FFFFFF" w:themeFill="background1"/>
            <w:vAlign w:val="center"/>
          </w:tcPr>
          <w:p w:rsidR="004C00BC" w:rsidRPr="0034276B" w:rsidRDefault="004C00BC" w:rsidP="00A86A31">
            <w:pPr>
              <w:pStyle w:val="PlainText"/>
              <w:jc w:val="center"/>
              <w:rPr>
                <w:rFonts w:ascii="Arial" w:hAnsi="Arial" w:cs="Arial"/>
              </w:rPr>
            </w:pPr>
          </w:p>
        </w:tc>
        <w:tc>
          <w:tcPr>
            <w:tcW w:w="2166"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Name of the recorder</w:t>
            </w:r>
          </w:p>
        </w:tc>
        <w:tc>
          <w:tcPr>
            <w:tcW w:w="2167" w:type="dxa"/>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321"/>
          <w:jc w:val="center"/>
        </w:trPr>
        <w:tc>
          <w:tcPr>
            <w:tcW w:w="8347" w:type="dxa"/>
            <w:gridSpan w:val="4"/>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The content of the DP’s grievances and complaints</w:t>
            </w:r>
          </w:p>
        </w:tc>
      </w:tr>
      <w:tr w:rsidR="004C00BC" w:rsidRPr="0034276B" w:rsidTr="004C00BC">
        <w:trPr>
          <w:trHeight w:val="62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Date of grievance</w:t>
            </w:r>
          </w:p>
        </w:tc>
        <w:tc>
          <w:tcPr>
            <w:tcW w:w="6199" w:type="dxa"/>
            <w:gridSpan w:val="3"/>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62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Brief description of the DP’s grievances</w:t>
            </w:r>
          </w:p>
        </w:tc>
        <w:tc>
          <w:tcPr>
            <w:tcW w:w="6199" w:type="dxa"/>
            <w:gridSpan w:val="3"/>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62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The requirements of DPs</w:t>
            </w:r>
          </w:p>
        </w:tc>
        <w:tc>
          <w:tcPr>
            <w:tcW w:w="6199" w:type="dxa"/>
            <w:gridSpan w:val="3"/>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465"/>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Treatment advice</w:t>
            </w:r>
          </w:p>
        </w:tc>
        <w:tc>
          <w:tcPr>
            <w:tcW w:w="6199" w:type="dxa"/>
            <w:gridSpan w:val="3"/>
            <w:shd w:val="clear" w:color="auto" w:fill="FFFFFF" w:themeFill="background1"/>
            <w:vAlign w:val="center"/>
          </w:tcPr>
          <w:p w:rsidR="004C00BC" w:rsidRPr="0034276B" w:rsidRDefault="004C00BC" w:rsidP="00A86A31">
            <w:pPr>
              <w:pStyle w:val="PlainText"/>
              <w:jc w:val="center"/>
              <w:rPr>
                <w:rFonts w:ascii="Arial" w:hAnsi="Arial" w:cs="Arial"/>
              </w:rPr>
            </w:pPr>
          </w:p>
        </w:tc>
      </w:tr>
      <w:tr w:rsidR="004C00BC" w:rsidRPr="0034276B" w:rsidTr="004C00BC">
        <w:trPr>
          <w:trHeight w:val="504"/>
          <w:jc w:val="center"/>
        </w:trPr>
        <w:tc>
          <w:tcPr>
            <w:tcW w:w="2148" w:type="dxa"/>
            <w:shd w:val="clear" w:color="auto" w:fill="FFFFFF" w:themeFill="background1"/>
            <w:vAlign w:val="center"/>
          </w:tcPr>
          <w:p w:rsidR="004C00BC" w:rsidRPr="0034276B" w:rsidRDefault="004C00BC" w:rsidP="00A86A31">
            <w:pPr>
              <w:pStyle w:val="PlainText"/>
              <w:jc w:val="center"/>
              <w:rPr>
                <w:rFonts w:ascii="Arial" w:hAnsi="Arial" w:cs="Arial"/>
              </w:rPr>
            </w:pPr>
            <w:r w:rsidRPr="0034276B">
              <w:rPr>
                <w:rFonts w:ascii="Arial" w:hAnsi="Arial" w:cs="Arial"/>
              </w:rPr>
              <w:t>Legal basis of treatment</w:t>
            </w:r>
          </w:p>
        </w:tc>
        <w:tc>
          <w:tcPr>
            <w:tcW w:w="6199" w:type="dxa"/>
            <w:gridSpan w:val="3"/>
            <w:shd w:val="clear" w:color="auto" w:fill="FFFFFF" w:themeFill="background1"/>
            <w:vAlign w:val="center"/>
          </w:tcPr>
          <w:p w:rsidR="004C00BC" w:rsidRPr="0034276B" w:rsidRDefault="004C00BC" w:rsidP="00A86A31">
            <w:pPr>
              <w:pStyle w:val="PlainText"/>
              <w:jc w:val="center"/>
              <w:rPr>
                <w:rFonts w:ascii="Arial" w:hAnsi="Arial" w:cs="Arial"/>
              </w:rPr>
            </w:pPr>
          </w:p>
        </w:tc>
      </w:tr>
    </w:tbl>
    <w:p w:rsidR="00673E4E" w:rsidRPr="0034276B" w:rsidRDefault="00673E4E" w:rsidP="004C00BC">
      <w:pPr>
        <w:spacing w:line="360" w:lineRule="auto"/>
        <w:rPr>
          <w:rFonts w:ascii="Arial" w:eastAsia="仿宋_GB2312" w:hAnsi="Arial" w:cs="Arial"/>
          <w:sz w:val="24"/>
        </w:rPr>
      </w:pPr>
    </w:p>
    <w:p w:rsidR="00673E4E" w:rsidRPr="0034276B" w:rsidRDefault="00673E4E" w:rsidP="00673E4E">
      <w:pPr>
        <w:pStyle w:val="Heading2"/>
        <w:jc w:val="left"/>
        <w:rPr>
          <w:rFonts w:ascii="Arial" w:eastAsia="Arial Unicode MS" w:hAnsi="Arial" w:cs="Arial"/>
          <w:sz w:val="30"/>
          <w:szCs w:val="30"/>
        </w:rPr>
      </w:pPr>
      <w:bookmarkStart w:id="51" w:name="_Toc11588071"/>
      <w:r w:rsidRPr="0034276B">
        <w:rPr>
          <w:rFonts w:ascii="Arial" w:eastAsia="Arial Unicode MS" w:hAnsi="Arial" w:cs="Arial"/>
          <w:sz w:val="30"/>
          <w:szCs w:val="30"/>
        </w:rPr>
        <w:t xml:space="preserve">6-2 </w:t>
      </w:r>
      <w:r w:rsidR="004C00BC" w:rsidRPr="0034276B">
        <w:rPr>
          <w:rFonts w:ascii="Arial" w:eastAsia="Arial Unicode MS" w:hAnsi="Arial" w:cs="Arial"/>
          <w:sz w:val="30"/>
          <w:szCs w:val="30"/>
        </w:rPr>
        <w:t>Procedures for Dealing with Grievances and Complaints</w:t>
      </w:r>
      <w:bookmarkEnd w:id="51"/>
    </w:p>
    <w:p w:rsidR="00053C7E" w:rsidRPr="0034276B" w:rsidRDefault="00053C7E" w:rsidP="00053C7E">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 xml:space="preserve">The procedures for handling </w:t>
      </w:r>
      <w:proofErr w:type="spellStart"/>
      <w:r w:rsidRPr="0034276B">
        <w:rPr>
          <w:rFonts w:ascii="Arial" w:eastAsia="仿宋_GB2312" w:hAnsi="Arial" w:cs="Arial"/>
          <w:sz w:val="24"/>
          <w:szCs w:val="24"/>
        </w:rPr>
        <w:t>PAPs’</w:t>
      </w:r>
      <w:proofErr w:type="spellEnd"/>
      <w:r w:rsidRPr="0034276B">
        <w:rPr>
          <w:rFonts w:ascii="Arial" w:eastAsia="仿宋_GB2312" w:hAnsi="Arial" w:cs="Arial"/>
          <w:sz w:val="24"/>
          <w:szCs w:val="24"/>
        </w:rPr>
        <w:t xml:space="preserve"> complaints in this project are divided into two categories: one is the procedures for the employees of Hubei Hengxin Chemical Company; the other is the procedures for PAPs.</w:t>
      </w:r>
    </w:p>
    <w:p w:rsidR="003330FD" w:rsidRPr="0034276B" w:rsidRDefault="003330FD" w:rsidP="003330FD">
      <w:pPr>
        <w:spacing w:line="360" w:lineRule="auto"/>
        <w:ind w:firstLineChars="200" w:firstLine="482"/>
        <w:rPr>
          <w:rFonts w:ascii="Arial" w:eastAsia="仿宋_GB2312" w:hAnsi="Arial" w:cs="Arial"/>
          <w:b/>
          <w:sz w:val="24"/>
          <w:szCs w:val="24"/>
        </w:rPr>
      </w:pPr>
      <w:r w:rsidRPr="0034276B">
        <w:rPr>
          <w:rFonts w:ascii="Arial" w:eastAsia="仿宋_GB2312" w:hAnsi="Arial" w:cs="Arial"/>
          <w:b/>
          <w:sz w:val="24"/>
          <w:szCs w:val="24"/>
        </w:rPr>
        <w:t>1. Procedures for Hubei Hengxin Chemical Company Employee’s complaint</w:t>
      </w:r>
    </w:p>
    <w:p w:rsidR="003330FD" w:rsidRPr="0034276B" w:rsidRDefault="003330FD" w:rsidP="003330FD">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The first stage: If a worker has a labor dispute with the Company, and the laborer negotiates with the employer, the trade union or a third party may also consult with the employer to reach a settlement agreement.</w:t>
      </w:r>
    </w:p>
    <w:p w:rsidR="003330FD" w:rsidRPr="0034276B" w:rsidRDefault="003330FD" w:rsidP="003330FD">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The second stage: if a labor dispute arises and the parties are unwilling to negotiate, fail to negotiate, or fail to perform after the settlement agreement, they may apply to the mediation organization for mediation;</w:t>
      </w:r>
    </w:p>
    <w:p w:rsidR="003330FD" w:rsidRPr="0034276B" w:rsidRDefault="003330FD" w:rsidP="003330FD">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The third stage: if you are unwilling to mediate, mediate or fail to fulfill the mediation agreement, you can apply to the labor dispute arbitration committee for arbitration;</w:t>
      </w:r>
    </w:p>
    <w:p w:rsidR="00053C7E" w:rsidRPr="0034276B" w:rsidRDefault="003330FD" w:rsidP="003330FD">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The fourth stage: If you are dissatisfied with the arbitral award, you can file a lawsuit in the people's court.</w:t>
      </w:r>
    </w:p>
    <w:p w:rsidR="003330FD" w:rsidRPr="0034276B" w:rsidRDefault="003330FD" w:rsidP="003330FD">
      <w:pPr>
        <w:spacing w:line="360" w:lineRule="auto"/>
        <w:ind w:firstLineChars="200" w:firstLine="482"/>
        <w:rPr>
          <w:rFonts w:ascii="Arial" w:eastAsia="仿宋_GB2312" w:hAnsi="Arial" w:cs="Arial"/>
          <w:b/>
          <w:sz w:val="24"/>
          <w:szCs w:val="24"/>
        </w:rPr>
      </w:pPr>
      <w:r w:rsidRPr="0034276B">
        <w:rPr>
          <w:rFonts w:ascii="Arial" w:eastAsia="仿宋_GB2312" w:hAnsi="Arial" w:cs="Arial"/>
          <w:b/>
          <w:sz w:val="24"/>
          <w:szCs w:val="24"/>
        </w:rPr>
        <w:t xml:space="preserve">2. Procedures for the </w:t>
      </w:r>
      <w:proofErr w:type="spellStart"/>
      <w:r w:rsidRPr="0034276B">
        <w:rPr>
          <w:rFonts w:ascii="Arial" w:eastAsia="仿宋_GB2312" w:hAnsi="Arial" w:cs="Arial"/>
          <w:b/>
          <w:sz w:val="24"/>
          <w:szCs w:val="24"/>
        </w:rPr>
        <w:t>PAPs’</w:t>
      </w:r>
      <w:proofErr w:type="spellEnd"/>
      <w:r w:rsidRPr="0034276B">
        <w:rPr>
          <w:rFonts w:ascii="Arial" w:eastAsia="仿宋_GB2312" w:hAnsi="Arial" w:cs="Arial"/>
          <w:b/>
          <w:sz w:val="24"/>
          <w:szCs w:val="24"/>
        </w:rPr>
        <w:t xml:space="preserve"> complaints</w:t>
      </w:r>
    </w:p>
    <w:p w:rsidR="004C00BC" w:rsidRPr="0034276B" w:rsidRDefault="004C00BC" w:rsidP="00673E4E">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Resettlement offices at all levels should conduct field investigation on the DP’s grievances or complaints, carefully hear the voices of the displaced persons and fully consult with DPs; and put forward treatment advice objectively and fairly based on the national resettlement laws or policies. If the DP’s grievances are beyond the authority of the local resettlement office, local resettlement office should report to the superiors timely. The detailed procedures for dealing with grievances and complaints are as follows:</w:t>
      </w:r>
    </w:p>
    <w:p w:rsidR="004C00BC" w:rsidRPr="0034276B" w:rsidRDefault="004C00BC" w:rsidP="004C00BC">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iCs/>
          <w:sz w:val="24"/>
          <w:szCs w:val="24"/>
          <w:u w:val="single"/>
        </w:rPr>
        <w:t xml:space="preserve">1. </w:t>
      </w:r>
      <w:r w:rsidRPr="0034276B">
        <w:rPr>
          <w:rFonts w:ascii="Arial" w:eastAsia="仿宋_GB2312" w:hAnsi="Arial" w:cs="Arial"/>
          <w:b/>
          <w:bCs/>
          <w:i/>
          <w:iCs/>
          <w:sz w:val="24"/>
          <w:szCs w:val="24"/>
          <w:u w:val="single"/>
        </w:rPr>
        <w:t>The First Stage</w:t>
      </w:r>
      <w:r w:rsidRPr="0034276B">
        <w:rPr>
          <w:rFonts w:ascii="Arial" w:eastAsia="仿宋_GB2312" w:hAnsi="Arial" w:cs="Arial"/>
          <w:b/>
          <w:i/>
          <w:iCs/>
          <w:sz w:val="24"/>
          <w:szCs w:val="24"/>
          <w:u w:val="single"/>
        </w:rPr>
        <w:t>.</w:t>
      </w:r>
      <w:r w:rsidRPr="0034276B">
        <w:rPr>
          <w:rFonts w:ascii="Arial" w:eastAsia="仿宋_GB2312" w:hAnsi="Arial" w:cs="Arial"/>
          <w:sz w:val="24"/>
          <w:szCs w:val="24"/>
        </w:rPr>
        <w:t xml:space="preserve"> DPs may present their grievances to the village committee or the local resettlement office orally or in a written form. For oral grievances, the village committee or the local PRO must keep a written record and provide a clear reply within two weeks. When it involves serious problems needing to be reported to the RO at a higher level, the village committee or the local resettlement office must endeavor to obtain a reply from the PRO at the higher level within two weeks. </w:t>
      </w:r>
    </w:p>
    <w:p w:rsidR="004C00BC" w:rsidRPr="0034276B" w:rsidRDefault="004C00BC" w:rsidP="004C00BC">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bCs/>
          <w:i/>
          <w:iCs/>
          <w:sz w:val="24"/>
          <w:szCs w:val="24"/>
          <w:u w:val="single"/>
        </w:rPr>
        <w:t>2. The Second Stage</w:t>
      </w:r>
      <w:r w:rsidRPr="0034276B">
        <w:rPr>
          <w:rFonts w:ascii="Arial" w:eastAsia="仿宋_GB2312" w:hAnsi="Arial" w:cs="Arial"/>
          <w:bCs/>
          <w:i/>
          <w:iCs/>
          <w:sz w:val="24"/>
          <w:szCs w:val="24"/>
          <w:u w:val="single"/>
        </w:rPr>
        <w:t>.</w:t>
      </w:r>
      <w:r w:rsidRPr="0034276B">
        <w:rPr>
          <w:rFonts w:ascii="Arial" w:eastAsia="仿宋_GB2312" w:hAnsi="Arial" w:cs="Arial"/>
          <w:bCs/>
          <w:sz w:val="24"/>
          <w:szCs w:val="24"/>
        </w:rPr>
        <w:t xml:space="preserve"> I</w:t>
      </w:r>
      <w:r w:rsidRPr="0034276B">
        <w:rPr>
          <w:rFonts w:ascii="Arial" w:eastAsia="仿宋_GB2312" w:hAnsi="Arial" w:cs="Arial"/>
          <w:sz w:val="24"/>
          <w:szCs w:val="24"/>
        </w:rPr>
        <w:t xml:space="preserve">n case that reply at the First Stage does not satisfy the complainants, the complainants may appeal to the Street Office within one month after receiving the reply at the first stage. The Street Office must make a decision within three weeks. </w:t>
      </w:r>
    </w:p>
    <w:p w:rsidR="004C00BC" w:rsidRPr="0034276B" w:rsidRDefault="004C00BC" w:rsidP="004C00BC">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iCs/>
          <w:sz w:val="24"/>
          <w:szCs w:val="24"/>
          <w:u w:val="single"/>
        </w:rPr>
        <w:t xml:space="preserve">3. </w:t>
      </w:r>
      <w:r w:rsidRPr="0034276B">
        <w:rPr>
          <w:rFonts w:ascii="Arial" w:eastAsia="仿宋_GB2312" w:hAnsi="Arial" w:cs="Arial"/>
          <w:b/>
          <w:bCs/>
          <w:i/>
          <w:iCs/>
          <w:sz w:val="24"/>
          <w:szCs w:val="24"/>
          <w:u w:val="single"/>
        </w:rPr>
        <w:t>The Third Stage.</w:t>
      </w:r>
      <w:r w:rsidRPr="0034276B">
        <w:rPr>
          <w:rFonts w:ascii="Arial" w:eastAsia="仿宋_GB2312" w:hAnsi="Arial" w:cs="Arial"/>
          <w:b/>
          <w:sz w:val="24"/>
          <w:szCs w:val="24"/>
        </w:rPr>
        <w:t xml:space="preserve"> </w:t>
      </w:r>
      <w:r w:rsidRPr="0034276B">
        <w:rPr>
          <w:rFonts w:ascii="Arial" w:eastAsia="仿宋_GB2312" w:hAnsi="Arial" w:cs="Arial"/>
          <w:sz w:val="24"/>
          <w:szCs w:val="24"/>
        </w:rPr>
        <w:t xml:space="preserve">In the event that DPs are not satisfied with the reply of the PROs at district level, they may appeal to Land </w:t>
      </w:r>
      <w:r w:rsidR="00A86A31" w:rsidRPr="0034276B">
        <w:rPr>
          <w:rFonts w:ascii="Arial" w:eastAsia="仿宋_GB2312" w:hAnsi="Arial" w:cs="Arial"/>
          <w:sz w:val="24"/>
          <w:szCs w:val="24"/>
        </w:rPr>
        <w:t xml:space="preserve">Management Bureau of Yingcheng City </w:t>
      </w:r>
      <w:r w:rsidRPr="0034276B">
        <w:rPr>
          <w:rFonts w:ascii="Arial" w:eastAsia="仿宋_GB2312" w:hAnsi="Arial" w:cs="Arial"/>
          <w:sz w:val="24"/>
          <w:szCs w:val="24"/>
        </w:rPr>
        <w:t xml:space="preserve">within one month after receiving reply at the second stage. The </w:t>
      </w:r>
      <w:r w:rsidR="00A86A31" w:rsidRPr="0034276B">
        <w:rPr>
          <w:rFonts w:ascii="Arial" w:eastAsia="仿宋_GB2312" w:hAnsi="Arial" w:cs="Arial"/>
          <w:sz w:val="24"/>
          <w:szCs w:val="24"/>
        </w:rPr>
        <w:t>Land Management Bureau of Yingcheng City</w:t>
      </w:r>
      <w:r w:rsidRPr="0034276B">
        <w:rPr>
          <w:rFonts w:ascii="Arial" w:eastAsia="仿宋_GB2312" w:hAnsi="Arial" w:cs="Arial"/>
          <w:sz w:val="24"/>
          <w:szCs w:val="24"/>
        </w:rPr>
        <w:t xml:space="preserve"> shall make a reply within four weeks. </w:t>
      </w:r>
    </w:p>
    <w:p w:rsidR="00673E4E" w:rsidRPr="0034276B" w:rsidRDefault="004C00BC" w:rsidP="00A86A31">
      <w:pPr>
        <w:spacing w:line="360" w:lineRule="auto"/>
        <w:ind w:firstLineChars="200" w:firstLine="482"/>
        <w:rPr>
          <w:rFonts w:ascii="Arial" w:eastAsia="仿宋_GB2312" w:hAnsi="Arial" w:cs="Arial"/>
          <w:sz w:val="24"/>
        </w:rPr>
      </w:pPr>
      <w:r w:rsidRPr="0034276B">
        <w:rPr>
          <w:rFonts w:ascii="Arial" w:eastAsia="仿宋_GB2312" w:hAnsi="Arial" w:cs="Arial"/>
          <w:b/>
          <w:i/>
          <w:iCs/>
          <w:sz w:val="24"/>
          <w:szCs w:val="24"/>
          <w:u w:val="single"/>
        </w:rPr>
        <w:t xml:space="preserve">4. </w:t>
      </w:r>
      <w:r w:rsidRPr="0034276B">
        <w:rPr>
          <w:rFonts w:ascii="Arial" w:eastAsia="仿宋_GB2312" w:hAnsi="Arial" w:cs="Arial"/>
          <w:b/>
          <w:bCs/>
          <w:i/>
          <w:iCs/>
          <w:sz w:val="24"/>
          <w:szCs w:val="24"/>
          <w:u w:val="single"/>
        </w:rPr>
        <w:t>The Fourth Stage.</w:t>
      </w:r>
      <w:r w:rsidRPr="0034276B">
        <w:rPr>
          <w:rFonts w:ascii="Arial" w:eastAsia="仿宋_GB2312" w:hAnsi="Arial" w:cs="Arial"/>
          <w:bCs/>
          <w:sz w:val="24"/>
          <w:szCs w:val="24"/>
        </w:rPr>
        <w:t xml:space="preserve"> </w:t>
      </w:r>
      <w:r w:rsidRPr="0034276B">
        <w:rPr>
          <w:rFonts w:ascii="Arial" w:eastAsia="仿宋_GB2312" w:hAnsi="Arial" w:cs="Arial"/>
          <w:sz w:val="24"/>
          <w:szCs w:val="24"/>
        </w:rPr>
        <w:t xml:space="preserve">In case that </w:t>
      </w:r>
      <w:r w:rsidR="00A86A31" w:rsidRPr="0034276B">
        <w:rPr>
          <w:rFonts w:ascii="Arial" w:eastAsia="仿宋_GB2312" w:hAnsi="Arial" w:cs="Arial"/>
          <w:sz w:val="24"/>
          <w:szCs w:val="24"/>
        </w:rPr>
        <w:t xml:space="preserve">DPs </w:t>
      </w:r>
      <w:r w:rsidRPr="0034276B">
        <w:rPr>
          <w:rFonts w:ascii="Arial" w:eastAsia="仿宋_GB2312" w:hAnsi="Arial" w:cs="Arial"/>
          <w:sz w:val="24"/>
          <w:szCs w:val="24"/>
        </w:rPr>
        <w:t xml:space="preserve">are not satisfied with the reply at the third stage, they may appeal to the civil court within 15 days after receiving the reply from </w:t>
      </w:r>
      <w:r w:rsidR="00A86A31" w:rsidRPr="0034276B">
        <w:rPr>
          <w:rFonts w:ascii="Arial" w:eastAsia="仿宋_GB2312" w:hAnsi="Arial" w:cs="Arial"/>
          <w:sz w:val="24"/>
          <w:szCs w:val="24"/>
        </w:rPr>
        <w:t>Land Management Bureau of Yingcheng City</w:t>
      </w:r>
      <w:r w:rsidRPr="0034276B">
        <w:rPr>
          <w:rFonts w:ascii="Arial" w:eastAsia="仿宋_GB2312" w:hAnsi="Arial" w:cs="Arial"/>
          <w:sz w:val="24"/>
          <w:szCs w:val="24"/>
        </w:rPr>
        <w:t>.</w:t>
      </w:r>
    </w:p>
    <w:p w:rsidR="00673E4E" w:rsidRPr="0034276B" w:rsidRDefault="00AE6F29" w:rsidP="00AE6F29">
      <w:pPr>
        <w:pStyle w:val="Heading2"/>
        <w:jc w:val="left"/>
        <w:rPr>
          <w:rFonts w:ascii="Arial" w:eastAsia="Arial Unicode MS" w:hAnsi="Arial" w:cs="Arial"/>
          <w:sz w:val="30"/>
          <w:szCs w:val="30"/>
        </w:rPr>
      </w:pPr>
      <w:bookmarkStart w:id="52" w:name="_Toc11588072"/>
      <w:r w:rsidRPr="0034276B">
        <w:rPr>
          <w:rFonts w:ascii="Arial" w:eastAsia="Arial Unicode MS" w:hAnsi="Arial" w:cs="Arial"/>
          <w:sz w:val="30"/>
          <w:szCs w:val="30"/>
        </w:rPr>
        <w:t>6-3</w:t>
      </w:r>
      <w:r w:rsidR="00673E4E" w:rsidRPr="0034276B">
        <w:rPr>
          <w:rFonts w:ascii="Arial" w:eastAsia="Arial Unicode MS" w:hAnsi="Arial" w:cs="Arial"/>
          <w:sz w:val="30"/>
          <w:szCs w:val="30"/>
        </w:rPr>
        <w:t xml:space="preserve"> </w:t>
      </w:r>
      <w:r w:rsidR="00A86A31" w:rsidRPr="0034276B">
        <w:rPr>
          <w:rFonts w:ascii="Arial" w:eastAsia="Arial Unicode MS" w:hAnsi="Arial" w:cs="Arial"/>
          <w:sz w:val="30"/>
          <w:szCs w:val="30"/>
        </w:rPr>
        <w:t>Collection and Dealing with DPs’ Complaints</w:t>
      </w:r>
      <w:bookmarkEnd w:id="52"/>
      <w:r w:rsidR="00A86A31" w:rsidRPr="0034276B">
        <w:rPr>
          <w:rFonts w:ascii="Arial" w:eastAsia="Arial Unicode MS" w:hAnsi="Arial" w:cs="Arial"/>
          <w:sz w:val="30"/>
          <w:szCs w:val="30"/>
        </w:rPr>
        <w:t xml:space="preserve"> </w:t>
      </w:r>
    </w:p>
    <w:p w:rsidR="00673E4E" w:rsidRPr="0034276B" w:rsidRDefault="00A86A31" w:rsidP="003330FD">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The ROs at all levels must investigate and study the complaints and grievances from DPs. After full consultation with DPs, they should submit their opinions in an objective and fair manner in accordance with the principles and standards stipulated by the national laws and RAP. If DPs appeal problem exceeds the authority of ROs at the same level, it must be promptly reported to the higher RO and assist in the investigation. </w:t>
      </w:r>
    </w:p>
    <w:p w:rsidR="009A4ADD" w:rsidRPr="0034276B" w:rsidRDefault="009A4ADD" w:rsidP="009A4ADD">
      <w:pPr>
        <w:spacing w:line="360" w:lineRule="auto"/>
        <w:jc w:val="center"/>
        <w:rPr>
          <w:rFonts w:ascii="Arial" w:eastAsia="仿宋_GB2312" w:hAnsi="Arial" w:cs="Arial"/>
          <w:bCs/>
          <w:sz w:val="24"/>
        </w:rPr>
      </w:pPr>
      <w:r w:rsidRPr="0034276B">
        <w:rPr>
          <w:rFonts w:ascii="Arial" w:eastAsia="仿宋_GB2312" w:hAnsi="Arial" w:cs="Arial"/>
          <w:bCs/>
          <w:sz w:val="24"/>
        </w:rPr>
        <w:t>Table 6-2 Notice of reply to DP’s grievances and complaints</w:t>
      </w:r>
    </w:p>
    <w:tbl>
      <w:tblPr>
        <w:tblW w:w="86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ayout w:type="fixed"/>
        <w:tblLook w:val="0000" w:firstRow="0" w:lastRow="0" w:firstColumn="0" w:lastColumn="0" w:noHBand="0" w:noVBand="0"/>
      </w:tblPr>
      <w:tblGrid>
        <w:gridCol w:w="2838"/>
        <w:gridCol w:w="1575"/>
        <w:gridCol w:w="2499"/>
        <w:gridCol w:w="231"/>
        <w:gridCol w:w="1522"/>
      </w:tblGrid>
      <w:tr w:rsidR="009A4ADD" w:rsidRPr="0034276B" w:rsidTr="003330FD">
        <w:trPr>
          <w:trHeight w:val="419"/>
        </w:trPr>
        <w:tc>
          <w:tcPr>
            <w:tcW w:w="2838"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Name of the complainant</w:t>
            </w:r>
          </w:p>
        </w:tc>
        <w:tc>
          <w:tcPr>
            <w:tcW w:w="1575" w:type="dxa"/>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c>
          <w:tcPr>
            <w:tcW w:w="2730" w:type="dxa"/>
            <w:gridSpan w:val="2"/>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Address of the complainant</w:t>
            </w:r>
          </w:p>
        </w:tc>
        <w:tc>
          <w:tcPr>
            <w:tcW w:w="1522"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655"/>
        </w:trPr>
        <w:tc>
          <w:tcPr>
            <w:tcW w:w="283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A brief content of the complaints or the requirements of complainant</w:t>
            </w:r>
          </w:p>
        </w:tc>
        <w:tc>
          <w:tcPr>
            <w:tcW w:w="5827" w:type="dxa"/>
            <w:gridSpan w:val="4"/>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650"/>
        </w:trPr>
        <w:tc>
          <w:tcPr>
            <w:tcW w:w="283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A brief description of the complaints-resolved process</w:t>
            </w:r>
          </w:p>
        </w:tc>
        <w:tc>
          <w:tcPr>
            <w:tcW w:w="5827" w:type="dxa"/>
            <w:gridSpan w:val="4"/>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297"/>
        </w:trPr>
        <w:tc>
          <w:tcPr>
            <w:tcW w:w="283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Results of fact-investigation and proposals for dealing with the DPs’ complaints</w:t>
            </w:r>
          </w:p>
        </w:tc>
        <w:tc>
          <w:tcPr>
            <w:tcW w:w="5827" w:type="dxa"/>
            <w:gridSpan w:val="4"/>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749"/>
        </w:trPr>
        <w:tc>
          <w:tcPr>
            <w:tcW w:w="2838"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The policy basis of treatment</w:t>
            </w:r>
          </w:p>
        </w:tc>
        <w:tc>
          <w:tcPr>
            <w:tcW w:w="5827" w:type="dxa"/>
            <w:gridSpan w:val="4"/>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569"/>
        </w:trPr>
        <w:tc>
          <w:tcPr>
            <w:tcW w:w="2838" w:type="dxa"/>
            <w:vMerge w:val="restar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left"/>
              <w:rPr>
                <w:rFonts w:ascii="Arial" w:hAnsi="Arial" w:cs="Arial"/>
                <w:sz w:val="18"/>
                <w:szCs w:val="18"/>
              </w:rPr>
            </w:pPr>
            <w:r w:rsidRPr="0034276B">
              <w:rPr>
                <w:rFonts w:ascii="Arial" w:hAnsi="Arial" w:cs="Arial"/>
                <w:sz w:val="18"/>
                <w:szCs w:val="18"/>
              </w:rPr>
              <w:t xml:space="preserve">If the DPs are not satisfied with the reply, he/she can continue to appeal to </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Name of the organization</w:t>
            </w:r>
          </w:p>
        </w:tc>
        <w:tc>
          <w:tcPr>
            <w:tcW w:w="249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Address of the organization</w:t>
            </w:r>
          </w:p>
        </w:tc>
        <w:tc>
          <w:tcPr>
            <w:tcW w:w="1753" w:type="dxa"/>
            <w:gridSpan w:val="2"/>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 xml:space="preserve">Telephone number </w:t>
            </w:r>
          </w:p>
        </w:tc>
      </w:tr>
      <w:tr w:rsidR="009A4ADD" w:rsidRPr="0034276B" w:rsidTr="003330FD">
        <w:trPr>
          <w:trHeight w:val="1061"/>
        </w:trPr>
        <w:tc>
          <w:tcPr>
            <w:tcW w:w="2838" w:type="dxa"/>
            <w:vMerge/>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9A4ADD" w:rsidRPr="0034276B" w:rsidRDefault="009A4ADD" w:rsidP="00EC746A">
            <w:pPr>
              <w:widowControl/>
              <w:jc w:val="left"/>
              <w:rPr>
                <w:rFonts w:ascii="Arial" w:hAnsi="Arial" w:cs="Arial"/>
                <w:sz w:val="18"/>
                <w:szCs w:val="18"/>
              </w:rPr>
            </w:pP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c>
          <w:tcPr>
            <w:tcW w:w="249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c>
          <w:tcPr>
            <w:tcW w:w="1753" w:type="dxa"/>
            <w:gridSpan w:val="2"/>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r w:rsidR="009A4ADD" w:rsidRPr="0034276B" w:rsidTr="003330FD">
        <w:trPr>
          <w:trHeight w:val="654"/>
        </w:trPr>
        <w:tc>
          <w:tcPr>
            <w:tcW w:w="2838"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 xml:space="preserve">Name of organization responsible for this reply </w:t>
            </w:r>
          </w:p>
        </w:tc>
        <w:tc>
          <w:tcPr>
            <w:tcW w:w="1575"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c>
          <w:tcPr>
            <w:tcW w:w="2499"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r w:rsidRPr="0034276B">
              <w:rPr>
                <w:rFonts w:ascii="Arial" w:hAnsi="Arial" w:cs="Arial"/>
                <w:sz w:val="18"/>
                <w:szCs w:val="18"/>
              </w:rPr>
              <w:t xml:space="preserve">Date of reply </w:t>
            </w:r>
          </w:p>
        </w:tc>
        <w:tc>
          <w:tcPr>
            <w:tcW w:w="1753" w:type="dxa"/>
            <w:gridSpan w:val="2"/>
            <w:tcBorders>
              <w:top w:val="single" w:sz="6" w:space="0" w:color="auto"/>
              <w:left w:val="single" w:sz="6" w:space="0" w:color="auto"/>
              <w:bottom w:val="single" w:sz="12" w:space="0" w:color="auto"/>
              <w:right w:val="single" w:sz="12" w:space="0" w:color="auto"/>
            </w:tcBorders>
            <w:shd w:val="clear" w:color="auto" w:fill="FFFFFF" w:themeFill="background1"/>
            <w:vAlign w:val="center"/>
          </w:tcPr>
          <w:p w:rsidR="009A4ADD" w:rsidRPr="0034276B" w:rsidRDefault="009A4ADD" w:rsidP="00EC746A">
            <w:pPr>
              <w:pStyle w:val="PlainText"/>
              <w:jc w:val="center"/>
              <w:rPr>
                <w:rFonts w:ascii="Arial" w:hAnsi="Arial" w:cs="Arial"/>
                <w:sz w:val="18"/>
                <w:szCs w:val="18"/>
              </w:rPr>
            </w:pPr>
          </w:p>
        </w:tc>
      </w:tr>
    </w:tbl>
    <w:p w:rsidR="003330FD" w:rsidRPr="0034276B" w:rsidRDefault="003330FD" w:rsidP="003330FD">
      <w:pPr>
        <w:spacing w:line="360" w:lineRule="auto"/>
        <w:ind w:firstLineChars="200" w:firstLine="480"/>
        <w:rPr>
          <w:rFonts w:ascii="Arial" w:eastAsia="仿宋_GB2312" w:hAnsi="Arial" w:cs="Arial"/>
          <w:sz w:val="24"/>
        </w:rPr>
      </w:pPr>
      <w:r w:rsidRPr="0034276B">
        <w:rPr>
          <w:rFonts w:ascii="Arial" w:eastAsia="仿宋_GB2312" w:hAnsi="Arial" w:cs="Arial"/>
          <w:sz w:val="24"/>
          <w:szCs w:val="24"/>
        </w:rPr>
        <w:t>During the resettlement implementation, women may have their special complaints or appeals, so PMO has planned to hire at least one female staff for each resettlement team. This female staff is responsible for dealing with the women’s complaints. The local government and NGOs such as</w:t>
      </w:r>
      <w:r w:rsidRPr="0034276B">
        <w:rPr>
          <w:rFonts w:ascii="Arial" w:eastAsia="仿宋_GB2312" w:hAnsi="Arial" w:cs="Arial"/>
          <w:b/>
          <w:i/>
          <w:sz w:val="24"/>
          <w:szCs w:val="24"/>
        </w:rPr>
        <w:t xml:space="preserve"> </w:t>
      </w:r>
      <w:r w:rsidRPr="0034276B">
        <w:rPr>
          <w:rFonts w:ascii="Arial" w:eastAsia="仿宋_GB2312" w:hAnsi="Arial" w:cs="Arial"/>
          <w:i/>
          <w:sz w:val="24"/>
          <w:szCs w:val="24"/>
        </w:rPr>
        <w:t>Women’s Association</w:t>
      </w:r>
      <w:r w:rsidRPr="0034276B">
        <w:rPr>
          <w:rFonts w:ascii="Arial" w:eastAsia="仿宋_GB2312" w:hAnsi="Arial" w:cs="Arial"/>
          <w:b/>
          <w:i/>
          <w:sz w:val="24"/>
          <w:szCs w:val="24"/>
        </w:rPr>
        <w:t xml:space="preserve"> </w:t>
      </w:r>
      <w:r w:rsidRPr="0034276B">
        <w:rPr>
          <w:rFonts w:ascii="Arial" w:eastAsia="仿宋_GB2312" w:hAnsi="Arial" w:cs="Arial"/>
          <w:sz w:val="24"/>
          <w:szCs w:val="24"/>
        </w:rPr>
        <w:t xml:space="preserve">or </w:t>
      </w:r>
      <w:r w:rsidRPr="0034276B">
        <w:rPr>
          <w:rFonts w:ascii="Arial" w:eastAsia="仿宋_GB2312" w:hAnsi="Arial" w:cs="Arial"/>
          <w:bCs/>
          <w:i/>
          <w:sz w:val="24"/>
          <w:szCs w:val="24"/>
        </w:rPr>
        <w:t>T</w:t>
      </w:r>
      <w:r w:rsidRPr="0034276B">
        <w:rPr>
          <w:rFonts w:ascii="Arial" w:eastAsia="仿宋_GB2312" w:hAnsi="Arial" w:cs="Arial"/>
          <w:i/>
          <w:sz w:val="24"/>
          <w:szCs w:val="24"/>
        </w:rPr>
        <w:t xml:space="preserve">he Association for the Disabled </w:t>
      </w:r>
      <w:r w:rsidRPr="0034276B">
        <w:rPr>
          <w:rFonts w:ascii="Arial" w:eastAsia="仿宋_GB2312" w:hAnsi="Arial" w:cs="Arial"/>
          <w:sz w:val="24"/>
          <w:szCs w:val="24"/>
        </w:rPr>
        <w:t>will also monitor the resettlement activities. They may accept the women and the disabled persons’ appeals and committee to safeguard the vulnerable groups’ rights.</w:t>
      </w:r>
      <w:r w:rsidRPr="0034276B">
        <w:rPr>
          <w:rFonts w:ascii="Arial" w:eastAsia="仿宋_GB2312" w:hAnsi="Arial" w:cs="Arial"/>
          <w:sz w:val="24"/>
        </w:rPr>
        <w:t xml:space="preserve"> </w:t>
      </w:r>
    </w:p>
    <w:p w:rsidR="009A4ADD" w:rsidRPr="0034276B" w:rsidRDefault="003330FD" w:rsidP="003330FD">
      <w:pPr>
        <w:spacing w:line="360" w:lineRule="auto"/>
        <w:ind w:firstLineChars="200" w:firstLine="480"/>
        <w:rPr>
          <w:rFonts w:ascii="Arial" w:eastAsia="仿宋_GB2312" w:hAnsi="Arial" w:cs="Arial"/>
          <w:sz w:val="24"/>
        </w:rPr>
      </w:pPr>
      <w:r w:rsidRPr="0034276B">
        <w:rPr>
          <w:rFonts w:ascii="Arial" w:eastAsia="仿宋_GB2312" w:hAnsi="Arial" w:cs="Arial"/>
          <w:sz w:val="24"/>
        </w:rPr>
        <w:t>If DPs’ grievances or complaints have been treated by ROs based on investigation and national resettlement policy, RO shall promptly inform the complainer himself the treatment result and have an obligation to explain the treatment. RO shall reply to the complainer in written form. The reply notice shall be duplicated into two files. One copy file shall be delivered to the complainer himself, another file shall be stored in RO as archival materials. The format of reply notice is shown in table 6-2.</w:t>
      </w:r>
    </w:p>
    <w:p w:rsidR="00AE6F29" w:rsidRPr="0034276B" w:rsidRDefault="00AE6F29">
      <w:pPr>
        <w:widowControl/>
        <w:jc w:val="left"/>
        <w:rPr>
          <w:rFonts w:ascii="Arial" w:eastAsia="仿宋_GB2312" w:hAnsi="Arial" w:cs="Arial"/>
          <w:sz w:val="24"/>
        </w:rPr>
      </w:pPr>
      <w:r w:rsidRPr="0034276B">
        <w:rPr>
          <w:rFonts w:ascii="Arial" w:eastAsia="仿宋_GB2312" w:hAnsi="Arial" w:cs="Arial"/>
          <w:sz w:val="24"/>
        </w:rPr>
        <w:br w:type="page"/>
      </w:r>
    </w:p>
    <w:p w:rsidR="00673E4E" w:rsidRPr="0034276B" w:rsidRDefault="00AE6F29" w:rsidP="00AE6F29">
      <w:pPr>
        <w:pStyle w:val="Heading1"/>
        <w:jc w:val="center"/>
        <w:rPr>
          <w:rFonts w:ascii="Arial" w:eastAsia="微软雅黑" w:hAnsi="Arial" w:cs="Arial"/>
          <w:sz w:val="36"/>
          <w:szCs w:val="36"/>
        </w:rPr>
      </w:pPr>
      <w:bookmarkStart w:id="53" w:name="_Toc11588073"/>
      <w:r w:rsidRPr="0034276B">
        <w:rPr>
          <w:rFonts w:ascii="Arial" w:eastAsia="微软雅黑" w:hAnsi="Arial" w:cs="Arial"/>
          <w:sz w:val="36"/>
          <w:szCs w:val="36"/>
        </w:rPr>
        <w:t>7</w:t>
      </w:r>
      <w:r w:rsidR="00524C32" w:rsidRPr="0034276B">
        <w:rPr>
          <w:rFonts w:ascii="Arial" w:eastAsia="微软雅黑" w:hAnsi="Arial" w:cs="Arial"/>
          <w:sz w:val="36"/>
          <w:szCs w:val="36"/>
        </w:rPr>
        <w:t xml:space="preserve"> Resettlement Organizations and Institutional Arrangement</w:t>
      </w:r>
      <w:bookmarkEnd w:id="53"/>
    </w:p>
    <w:p w:rsidR="00673E4E" w:rsidRPr="0034276B" w:rsidRDefault="00524C32" w:rsidP="00673E4E">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Effective resettlement depends on the commitment and capacity of organizations responsible for resettlement preparation and implementation. For the purpose of successful implementation of the project’s resettlement, resettlement organizations at every level have been established in Yingcheng City. PMO will take measures to improve resettlement agency networks, train the staffs and strengthen the capacity of the ROs at every level. </w:t>
      </w:r>
    </w:p>
    <w:p w:rsidR="00673E4E" w:rsidRPr="0034276B" w:rsidRDefault="00A10ACD" w:rsidP="00A10ACD">
      <w:pPr>
        <w:pStyle w:val="Heading2"/>
        <w:jc w:val="left"/>
        <w:rPr>
          <w:rFonts w:ascii="Arial" w:eastAsia="Arial Unicode MS" w:hAnsi="Arial" w:cs="Arial"/>
          <w:sz w:val="30"/>
          <w:szCs w:val="30"/>
        </w:rPr>
      </w:pPr>
      <w:bookmarkStart w:id="54" w:name="_Toc11588074"/>
      <w:r w:rsidRPr="0034276B">
        <w:rPr>
          <w:rFonts w:ascii="Arial" w:eastAsia="Arial Unicode MS" w:hAnsi="Arial" w:cs="Arial"/>
          <w:sz w:val="30"/>
          <w:szCs w:val="30"/>
        </w:rPr>
        <w:t>7</w:t>
      </w:r>
      <w:r w:rsidR="00673E4E" w:rsidRPr="0034276B">
        <w:rPr>
          <w:rFonts w:ascii="Arial" w:eastAsia="Arial Unicode MS" w:hAnsi="Arial" w:cs="Arial"/>
          <w:sz w:val="30"/>
          <w:szCs w:val="30"/>
        </w:rPr>
        <w:t xml:space="preserve">-1 </w:t>
      </w:r>
      <w:r w:rsidR="00524C32" w:rsidRPr="0034276B">
        <w:rPr>
          <w:rFonts w:ascii="Arial" w:eastAsia="Arial Unicode MS" w:hAnsi="Arial" w:cs="Arial"/>
          <w:sz w:val="30"/>
          <w:szCs w:val="30"/>
        </w:rPr>
        <w:t>Resettlement Organizations Network</w:t>
      </w:r>
      <w:bookmarkEnd w:id="54"/>
    </w:p>
    <w:p w:rsidR="00A10ACD" w:rsidRPr="0034276B" w:rsidRDefault="00524C32" w:rsidP="00524C32">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In order to ensure the resettlement work is implemented successfully, National PMO and local PMO at province level have been established. Since the land acquisition and demolition is mainly carried out by the local government, Yingcheng City has also </w:t>
      </w:r>
      <w:proofErr w:type="gramStart"/>
      <w:r w:rsidR="007958CE" w:rsidRPr="0034276B">
        <w:rPr>
          <w:rFonts w:ascii="Arial" w:eastAsia="仿宋_GB2312" w:hAnsi="Arial" w:cs="Arial"/>
          <w:sz w:val="24"/>
        </w:rPr>
        <w:t>establish</w:t>
      </w:r>
      <w:proofErr w:type="gramEnd"/>
      <w:r w:rsidR="007958CE" w:rsidRPr="0034276B">
        <w:rPr>
          <w:rFonts w:ascii="Arial" w:eastAsia="仿宋_GB2312" w:hAnsi="Arial" w:cs="Arial"/>
          <w:sz w:val="24"/>
        </w:rPr>
        <w:t xml:space="preserve"> ROs at all levels to </w:t>
      </w:r>
      <w:r w:rsidRPr="0034276B">
        <w:rPr>
          <w:rFonts w:ascii="Arial" w:eastAsia="仿宋_GB2312" w:hAnsi="Arial" w:cs="Arial"/>
          <w:sz w:val="24"/>
        </w:rPr>
        <w:t>implement the land acquisition for the project. The organization network of the project is shown in Figure 7-1.</w:t>
      </w:r>
      <w:r w:rsidR="007958CE" w:rsidRPr="0034276B">
        <w:rPr>
          <w:rFonts w:ascii="Arial" w:eastAsia="仿宋_GB2312" w:hAnsi="Arial" w:cs="Arial"/>
          <w:sz w:val="24"/>
        </w:rPr>
        <w:t xml:space="preserve"> </w:t>
      </w:r>
    </w:p>
    <w:p w:rsidR="00A10ACD" w:rsidRPr="0034276B" w:rsidRDefault="007C7F82" w:rsidP="00A10ACD">
      <w:pPr>
        <w:spacing w:line="360" w:lineRule="auto"/>
        <w:rPr>
          <w:rFonts w:ascii="Arial" w:eastAsia="仿宋_GB2312" w:hAnsi="Arial" w:cs="Arial"/>
          <w:sz w:val="24"/>
        </w:rPr>
      </w:pPr>
      <w:r>
        <w:rPr>
          <w:rFonts w:ascii="Arial" w:eastAsia="仿宋_GB2312" w:hAnsi="Arial" w:cs="Arial"/>
          <w:noProof/>
          <w:sz w:val="24"/>
        </w:rPr>
        <w:pict>
          <v:shapetype id="_x0000_t32" coordsize="21600,21600" o:spt="32" o:oned="t" path="m,l21600,21600e" filled="f">
            <v:path arrowok="t" fillok="f" o:connecttype="none"/>
            <o:lock v:ext="edit" shapetype="t"/>
          </v:shapetype>
          <v:shape id="_x0000_s1102" type="#_x0000_t32" style="position:absolute;left:0;text-align:left;margin-left:362.4pt;margin-top:154.15pt;width:0;height:19.8pt;z-index:251706368" o:connectortype="straight" strokeweight="3pt"/>
        </w:pict>
      </w:r>
      <w:r>
        <w:rPr>
          <w:rFonts w:ascii="Arial" w:eastAsia="仿宋_GB2312" w:hAnsi="Arial" w:cs="Arial"/>
          <w:noProof/>
          <w:sz w:val="24"/>
        </w:rPr>
        <w:pict>
          <v:shape id="_x0000_s1101" type="#_x0000_t32" style="position:absolute;left:0;text-align:left;margin-left:296.4pt;margin-top:153.55pt;width:66pt;height:.6pt;z-index:251705344" o:connectortype="straight" strokeweight="3pt"/>
        </w:pict>
      </w:r>
      <w:r>
        <w:rPr>
          <w:rFonts w:ascii="Arial" w:eastAsia="仿宋_GB2312" w:hAnsi="Arial" w:cs="Arial"/>
          <w:noProof/>
          <w:sz w:val="24"/>
        </w:rPr>
        <w:pict>
          <v:shapetype id="_x0000_t202" coordsize="21600,21600" o:spt="202" path="m,l,21600r21600,l21600,xe">
            <v:stroke joinstyle="miter"/>
            <v:path gradientshapeok="t" o:connecttype="rect"/>
          </v:shapetype>
          <v:shape id="_x0000_s1100" type="#_x0000_t202" style="position:absolute;left:0;text-align:left;margin-left:330.6pt;margin-top:175.75pt;width:1in;height:39pt;z-index:251704320">
            <v:textbox>
              <w:txbxContent>
                <w:p w:rsidR="005B062C" w:rsidRPr="007537A9" w:rsidRDefault="005B062C" w:rsidP="007537A9">
                  <w:pPr>
                    <w:spacing w:line="220" w:lineRule="exact"/>
                    <w:rPr>
                      <w:rFonts w:ascii="微软雅黑" w:eastAsia="微软雅黑" w:hAnsi="微软雅黑"/>
                      <w:b/>
                    </w:rPr>
                  </w:pPr>
                  <w:r>
                    <w:rPr>
                      <w:rFonts w:ascii="微软雅黑" w:eastAsia="微软雅黑" w:hAnsi="微软雅黑" w:hint="eastAsia"/>
                      <w:b/>
                    </w:rPr>
                    <w:t>Hengxin Company</w:t>
                  </w:r>
                </w:p>
              </w:txbxContent>
            </v:textbox>
          </v:shape>
        </w:pict>
      </w:r>
      <w:r>
        <w:rPr>
          <w:rFonts w:ascii="Arial" w:eastAsia="仿宋_GB2312" w:hAnsi="Arial" w:cs="Arial"/>
          <w:noProof/>
          <w:sz w:val="24"/>
        </w:rPr>
        <w:pict>
          <v:shape id="_x0000_s1099" type="#_x0000_t202" style="position:absolute;left:0;text-align:left;margin-left:116.4pt;margin-top:232.75pt;width:186.6pt;height:25.2pt;z-index:251703296">
            <v:textbox>
              <w:txbxContent>
                <w:p w:rsidR="005B062C" w:rsidRPr="007F0E16" w:rsidRDefault="005B062C" w:rsidP="007F0E16">
                  <w:pPr>
                    <w:jc w:val="center"/>
                    <w:rPr>
                      <w:b/>
                    </w:rPr>
                  </w:pPr>
                  <w:r>
                    <w:rPr>
                      <w:rFonts w:hint="eastAsia"/>
                      <w:b/>
                    </w:rPr>
                    <w:t>Figure7-1 the Network of ROs</w:t>
                  </w:r>
                </w:p>
              </w:txbxContent>
            </v:textbox>
          </v:shape>
        </w:pict>
      </w:r>
      <w:r>
        <w:rPr>
          <w:rFonts w:ascii="Arial" w:eastAsia="仿宋_GB2312" w:hAnsi="Arial" w:cs="Arial"/>
          <w:noProof/>
          <w:sz w:val="24"/>
        </w:rPr>
        <w:pict>
          <v:shape id="_x0000_s1098" type="#_x0000_t32" style="position:absolute;left:0;text-align:left;margin-left:102pt;margin-top:208.75pt;width:23.4pt;height:0;z-index:251702272" o:connectortype="straight" strokeweight="3pt"/>
        </w:pict>
      </w:r>
      <w:r>
        <w:rPr>
          <w:rFonts w:ascii="Arial" w:eastAsia="仿宋_GB2312" w:hAnsi="Arial" w:cs="Arial"/>
          <w:noProof/>
          <w:sz w:val="24"/>
        </w:rPr>
        <w:pict>
          <v:shape id="_x0000_s1097" type="#_x0000_t32" style="position:absolute;left:0;text-align:left;margin-left:102pt;margin-top:159.55pt;width:23.4pt;height:0;z-index:251701248" o:connectortype="straight" strokeweight="3pt"/>
        </w:pict>
      </w:r>
      <w:r>
        <w:rPr>
          <w:rFonts w:ascii="Arial" w:eastAsia="仿宋_GB2312" w:hAnsi="Arial" w:cs="Arial"/>
          <w:noProof/>
          <w:sz w:val="24"/>
        </w:rPr>
        <w:pict>
          <v:shape id="_x0000_s1096" type="#_x0000_t32" style="position:absolute;left:0;text-align:left;margin-left:102pt;margin-top:115.15pt;width:23.4pt;height:0;z-index:251700224" o:connectortype="straight" strokeweight="3pt"/>
        </w:pict>
      </w:r>
      <w:r>
        <w:rPr>
          <w:rFonts w:ascii="Arial" w:eastAsia="仿宋_GB2312" w:hAnsi="Arial" w:cs="Arial"/>
          <w:noProof/>
          <w:sz w:val="24"/>
        </w:rPr>
        <w:pict>
          <v:shape id="_x0000_s1095" type="#_x0000_t32" style="position:absolute;left:0;text-align:left;margin-left:101.4pt;margin-top:115.15pt;width:.6pt;height:93.6pt;z-index:251699200" o:connectortype="straight" strokeweight="3pt"/>
        </w:pict>
      </w:r>
      <w:r>
        <w:rPr>
          <w:rFonts w:ascii="Arial" w:eastAsia="仿宋_GB2312" w:hAnsi="Arial" w:cs="Arial"/>
          <w:noProof/>
          <w:sz w:val="24"/>
        </w:rPr>
        <w:pict>
          <v:shape id="_x0000_s1094" type="#_x0000_t32" style="position:absolute;left:0;text-align:left;margin-left:93.6pt;margin-top:166.15pt;width:8.4pt;height:0;z-index:251698176" o:connectortype="straight" strokeweight="3pt"/>
        </w:pict>
      </w:r>
      <w:r>
        <w:rPr>
          <w:rFonts w:ascii="Arial" w:eastAsia="仿宋_GB2312" w:hAnsi="Arial" w:cs="Arial"/>
          <w:noProof/>
          <w:sz w:val="24"/>
        </w:rPr>
        <w:pict>
          <v:shape id="_x0000_s1093" type="#_x0000_t32" style="position:absolute;left:0;text-align:left;margin-left:53.4pt;margin-top:71.35pt;width:0;height:79.2pt;z-index:251697152" o:connectortype="straight" strokeweight="3pt"/>
        </w:pict>
      </w:r>
      <w:r>
        <w:rPr>
          <w:rFonts w:ascii="Arial" w:eastAsia="仿宋_GB2312" w:hAnsi="Arial" w:cs="Arial"/>
          <w:noProof/>
          <w:sz w:val="24"/>
        </w:rPr>
        <w:pict>
          <v:shape id="_x0000_s1086" type="#_x0000_t202" style="position:absolute;left:0;text-align:left;margin-left:12.6pt;margin-top:150.55pt;width:81pt;height:39.6pt;z-index:251691008">
            <v:textbox>
              <w:txbxContent>
                <w:p w:rsidR="005B062C" w:rsidRPr="007F0E16" w:rsidRDefault="005B062C" w:rsidP="007F0E16">
                  <w:pPr>
                    <w:spacing w:line="220" w:lineRule="exact"/>
                    <w:jc w:val="center"/>
                    <w:rPr>
                      <w:rFonts w:ascii="微软雅黑" w:eastAsia="微软雅黑" w:hAnsi="微软雅黑"/>
                      <w:b/>
                    </w:rPr>
                  </w:pPr>
                  <w:r>
                    <w:rPr>
                      <w:rFonts w:ascii="微软雅黑" w:eastAsia="微软雅黑" w:hAnsi="微软雅黑" w:hint="eastAsia"/>
                      <w:b/>
                    </w:rPr>
                    <w:t>IMO</w:t>
                  </w:r>
                </w:p>
              </w:txbxContent>
            </v:textbox>
          </v:shape>
        </w:pict>
      </w:r>
      <w:r>
        <w:rPr>
          <w:rFonts w:ascii="Arial" w:eastAsia="仿宋_GB2312" w:hAnsi="Arial" w:cs="Arial"/>
          <w:noProof/>
          <w:sz w:val="24"/>
        </w:rPr>
        <w:pict>
          <v:shape id="_x0000_s1092" type="#_x0000_t32" style="position:absolute;left:0;text-align:left;margin-left:53.4pt;margin-top:71.35pt;width:1in;height:0;flip:x;z-index:251696128" o:connectortype="straight" strokeweight="3pt"/>
        </w:pict>
      </w:r>
      <w:r>
        <w:rPr>
          <w:rFonts w:ascii="Arial" w:eastAsia="仿宋_GB2312" w:hAnsi="Arial" w:cs="Arial"/>
          <w:noProof/>
          <w:sz w:val="24"/>
        </w:rPr>
        <w:pict>
          <v:shape id="_x0000_s1091" type="#_x0000_t32" style="position:absolute;left:0;text-align:left;margin-left:205.2pt;margin-top:173.95pt;width:0;height:13.2pt;z-index:251695104" o:connectortype="straight" strokeweight="3pt"/>
        </w:pict>
      </w:r>
      <w:r>
        <w:rPr>
          <w:rFonts w:ascii="Arial" w:eastAsia="仿宋_GB2312" w:hAnsi="Arial" w:cs="Arial"/>
          <w:noProof/>
          <w:sz w:val="24"/>
        </w:rPr>
        <w:pict>
          <v:shape id="_x0000_s1090" type="#_x0000_t32" style="position:absolute;left:0;text-align:left;margin-left:205.2pt;margin-top:131.95pt;width:0;height:12.6pt;z-index:251694080" o:connectortype="straight" strokeweight="3pt"/>
        </w:pict>
      </w:r>
      <w:r>
        <w:rPr>
          <w:rFonts w:ascii="Arial" w:eastAsia="仿宋_GB2312" w:hAnsi="Arial" w:cs="Arial"/>
          <w:noProof/>
          <w:sz w:val="24"/>
        </w:rPr>
        <w:pict>
          <v:shape id="_x0000_s1089" type="#_x0000_t32" style="position:absolute;left:0;text-align:left;margin-left:205.2pt;margin-top:88.75pt;width:0;height:10.2pt;z-index:251693056" o:connectortype="straight" strokeweight="3pt"/>
        </w:pict>
      </w:r>
      <w:r>
        <w:rPr>
          <w:rFonts w:ascii="Arial" w:eastAsia="仿宋_GB2312" w:hAnsi="Arial" w:cs="Arial"/>
          <w:noProof/>
          <w:sz w:val="24"/>
        </w:rPr>
        <w:pict>
          <v:shape id="_x0000_s1087" type="#_x0000_t32" style="position:absolute;left:0;text-align:left;margin-left:205.2pt;margin-top:46.15pt;width:0;height:9pt;z-index:251692032" o:connectortype="straight" strokeweight="3pt"/>
        </w:pict>
      </w:r>
      <w:r>
        <w:rPr>
          <w:rFonts w:ascii="Arial" w:eastAsia="仿宋_GB2312" w:hAnsi="Arial" w:cs="Arial"/>
          <w:noProof/>
          <w:sz w:val="24"/>
        </w:rPr>
        <w:pict>
          <v:shape id="_x0000_s1085" type="#_x0000_t202" style="position:absolute;left:0;text-align:left;margin-left:125.4pt;margin-top:187.15pt;width:171pt;height:27.6pt;z-index:251689984">
            <v:textbox>
              <w:txbxContent>
                <w:p w:rsidR="005B062C" w:rsidRPr="00DD6E86" w:rsidRDefault="005B062C" w:rsidP="00DD6E86">
                  <w:pPr>
                    <w:spacing w:line="220" w:lineRule="exact"/>
                    <w:jc w:val="center"/>
                    <w:rPr>
                      <w:rFonts w:ascii="微软雅黑" w:eastAsia="微软雅黑" w:hAnsi="微软雅黑"/>
                      <w:b/>
                    </w:rPr>
                  </w:pPr>
                  <w:r>
                    <w:rPr>
                      <w:rFonts w:ascii="微软雅黑" w:eastAsia="微软雅黑" w:hAnsi="微软雅黑" w:hint="eastAsia"/>
                      <w:b/>
                    </w:rPr>
                    <w:t>Linchu Village Committee</w:t>
                  </w:r>
                </w:p>
              </w:txbxContent>
            </v:textbox>
          </v:shape>
        </w:pict>
      </w:r>
      <w:r>
        <w:rPr>
          <w:rFonts w:ascii="Arial" w:eastAsia="仿宋_GB2312" w:hAnsi="Arial" w:cs="Arial"/>
          <w:noProof/>
          <w:sz w:val="24"/>
        </w:rPr>
        <w:pict>
          <v:shape id="_x0000_s1083" type="#_x0000_t202" style="position:absolute;left:0;text-align:left;margin-left:125.4pt;margin-top:144.55pt;width:171pt;height:29.4pt;z-index:251688960">
            <v:textbox>
              <w:txbxContent>
                <w:p w:rsidR="005B062C" w:rsidRPr="00DD6E86" w:rsidRDefault="005B062C" w:rsidP="00DD6E86">
                  <w:pPr>
                    <w:spacing w:line="220" w:lineRule="exact"/>
                    <w:jc w:val="center"/>
                    <w:rPr>
                      <w:rFonts w:ascii="微软雅黑" w:eastAsia="微软雅黑" w:hAnsi="微软雅黑"/>
                      <w:b/>
                    </w:rPr>
                  </w:pPr>
                  <w:r>
                    <w:rPr>
                      <w:rFonts w:ascii="微软雅黑" w:eastAsia="微软雅黑" w:hAnsi="微软雅黑" w:hint="eastAsia"/>
                      <w:b/>
                    </w:rPr>
                    <w:t>Street Office of Changjiangbu</w:t>
                  </w:r>
                </w:p>
              </w:txbxContent>
            </v:textbox>
          </v:shape>
        </w:pict>
      </w:r>
      <w:r>
        <w:rPr>
          <w:rFonts w:ascii="Arial" w:eastAsia="仿宋_GB2312" w:hAnsi="Arial" w:cs="Arial"/>
          <w:noProof/>
          <w:sz w:val="24"/>
        </w:rPr>
        <w:pict>
          <v:shape id="_x0000_s1082" type="#_x0000_t202" style="position:absolute;left:0;text-align:left;margin-left:125.4pt;margin-top:98.95pt;width:171pt;height:33pt;z-index:251687936">
            <v:textbox>
              <w:txbxContent>
                <w:p w:rsidR="005B062C" w:rsidRPr="00DD6E86" w:rsidRDefault="005B062C" w:rsidP="007958CE">
                  <w:pPr>
                    <w:spacing w:line="220" w:lineRule="exact"/>
                    <w:jc w:val="center"/>
                    <w:rPr>
                      <w:rFonts w:ascii="微软雅黑" w:eastAsia="微软雅黑" w:hAnsi="微软雅黑"/>
                      <w:b/>
                    </w:rPr>
                  </w:pPr>
                  <w:r>
                    <w:rPr>
                      <w:rFonts w:ascii="微软雅黑" w:eastAsia="微软雅黑" w:hAnsi="微软雅黑" w:hint="eastAsia"/>
                      <w:b/>
                    </w:rPr>
                    <w:t xml:space="preserve">Land Management Bureau of Yincheng City </w:t>
                  </w:r>
                </w:p>
              </w:txbxContent>
            </v:textbox>
          </v:shape>
        </w:pict>
      </w:r>
      <w:r>
        <w:rPr>
          <w:rFonts w:ascii="Arial" w:eastAsia="仿宋_GB2312" w:hAnsi="Arial" w:cs="Arial"/>
          <w:noProof/>
          <w:sz w:val="24"/>
        </w:rPr>
        <w:pict>
          <v:shape id="_x0000_s1081" type="#_x0000_t202" style="position:absolute;left:0;text-align:left;margin-left:125.4pt;margin-top:55.15pt;width:171pt;height:33.6pt;z-index:251686912">
            <v:textbox>
              <w:txbxContent>
                <w:p w:rsidR="005B062C" w:rsidRPr="00DD6E86" w:rsidRDefault="005B062C" w:rsidP="00DD6E86">
                  <w:pPr>
                    <w:spacing w:line="220" w:lineRule="exact"/>
                    <w:jc w:val="center"/>
                    <w:rPr>
                      <w:rFonts w:ascii="微软雅黑" w:eastAsia="微软雅黑" w:hAnsi="微软雅黑"/>
                      <w:b/>
                    </w:rPr>
                  </w:pPr>
                  <w:r>
                    <w:rPr>
                      <w:rFonts w:ascii="微软雅黑" w:eastAsia="微软雅黑" w:hAnsi="微软雅黑" w:hint="eastAsia"/>
                      <w:b/>
                    </w:rPr>
                    <w:t>RO at Province Level</w:t>
                  </w:r>
                </w:p>
                <w:p w:rsidR="005B062C" w:rsidRPr="00DD6E86" w:rsidRDefault="005B062C" w:rsidP="00DD6E86">
                  <w:pPr>
                    <w:spacing w:line="220" w:lineRule="exact"/>
                    <w:jc w:val="center"/>
                    <w:rPr>
                      <w:rFonts w:ascii="微软雅黑" w:eastAsia="微软雅黑" w:hAnsi="微软雅黑"/>
                      <w:b/>
                    </w:rPr>
                  </w:pPr>
                  <w:r w:rsidRPr="00DD6E86">
                    <w:rPr>
                      <w:rFonts w:ascii="微软雅黑" w:eastAsia="微软雅黑" w:hAnsi="微软雅黑" w:hint="eastAsia"/>
                      <w:b/>
                    </w:rPr>
                    <w:t>（</w:t>
                  </w:r>
                  <w:r>
                    <w:rPr>
                      <w:rFonts w:ascii="微软雅黑" w:eastAsia="微软雅黑" w:hAnsi="微软雅黑" w:hint="eastAsia"/>
                      <w:b/>
                    </w:rPr>
                    <w:t>EPD of Hubei</w:t>
                  </w:r>
                  <w:r w:rsidRPr="00DD6E86">
                    <w:rPr>
                      <w:rFonts w:ascii="微软雅黑" w:eastAsia="微软雅黑" w:hAnsi="微软雅黑" w:hint="eastAsia"/>
                      <w:b/>
                    </w:rPr>
                    <w:t>）</w:t>
                  </w:r>
                </w:p>
              </w:txbxContent>
            </v:textbox>
          </v:shape>
        </w:pict>
      </w:r>
      <w:r>
        <w:rPr>
          <w:rFonts w:ascii="Arial" w:eastAsia="仿宋_GB2312" w:hAnsi="Arial" w:cs="Arial"/>
          <w:noProof/>
          <w:sz w:val="24"/>
        </w:rPr>
        <w:pict>
          <v:shape id="_x0000_s1080" type="#_x0000_t202" style="position:absolute;left:0;text-align:left;margin-left:125.4pt;margin-top:10.15pt;width:171pt;height:36pt;z-index:251685888">
            <v:textbox>
              <w:txbxContent>
                <w:p w:rsidR="005B062C" w:rsidRPr="00DD6E86" w:rsidRDefault="005B062C" w:rsidP="00DD6E86">
                  <w:pPr>
                    <w:spacing w:line="240" w:lineRule="exact"/>
                    <w:jc w:val="center"/>
                    <w:rPr>
                      <w:rFonts w:ascii="微软雅黑" w:eastAsia="微软雅黑" w:hAnsi="微软雅黑"/>
                      <w:b/>
                      <w:szCs w:val="21"/>
                    </w:rPr>
                  </w:pPr>
                  <w:r>
                    <w:rPr>
                      <w:rFonts w:ascii="微软雅黑" w:eastAsia="微软雅黑" w:hAnsi="微软雅黑" w:hint="eastAsia"/>
                      <w:b/>
                      <w:szCs w:val="21"/>
                    </w:rPr>
                    <w:t>National PMO</w:t>
                  </w:r>
                </w:p>
                <w:p w:rsidR="005B062C" w:rsidRPr="00DD6E86" w:rsidRDefault="005B062C" w:rsidP="00DD6E86">
                  <w:pPr>
                    <w:spacing w:line="240" w:lineRule="exact"/>
                    <w:jc w:val="center"/>
                    <w:rPr>
                      <w:rFonts w:ascii="微软雅黑" w:eastAsia="微软雅黑" w:hAnsi="微软雅黑"/>
                      <w:b/>
                      <w:szCs w:val="21"/>
                    </w:rPr>
                  </w:pPr>
                  <w:r w:rsidRPr="00DD6E86">
                    <w:rPr>
                      <w:rFonts w:ascii="微软雅黑" w:eastAsia="微软雅黑" w:hAnsi="微软雅黑" w:hint="eastAsia"/>
                      <w:b/>
                      <w:szCs w:val="21"/>
                    </w:rPr>
                    <w:t>（</w:t>
                  </w:r>
                  <w:r>
                    <w:rPr>
                      <w:rFonts w:ascii="微软雅黑" w:eastAsia="微软雅黑" w:hAnsi="微软雅黑" w:hint="eastAsia"/>
                      <w:b/>
                      <w:szCs w:val="21"/>
                    </w:rPr>
                    <w:t>ECC of EPM</w:t>
                  </w:r>
                  <w:r w:rsidRPr="00DD6E86">
                    <w:rPr>
                      <w:rFonts w:ascii="微软雅黑" w:eastAsia="微软雅黑" w:hAnsi="微软雅黑" w:hint="eastAsia"/>
                      <w:b/>
                      <w:szCs w:val="21"/>
                    </w:rPr>
                    <w:t>）</w:t>
                  </w:r>
                </w:p>
              </w:txbxContent>
            </v:textbox>
          </v:shape>
        </w:pict>
      </w:r>
      <w:r>
        <w:rPr>
          <w:rFonts w:ascii="Arial" w:eastAsia="仿宋_GB2312" w:hAnsi="Arial" w:cs="Arial"/>
          <w:sz w:val="24"/>
        </w:rPr>
      </w:r>
      <w:r>
        <w:rPr>
          <w:rFonts w:ascii="Arial" w:eastAsia="仿宋_GB2312" w:hAnsi="Arial" w:cs="Arial"/>
          <w:sz w:val="24"/>
        </w:rPr>
        <w:pict>
          <v:shape id="_x0000_s1188" type="#_x0000_t202" style="width:411.2pt;height:256.8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88">
              <w:txbxContent>
                <w:p w:rsidR="005B062C" w:rsidRDefault="005B062C">
                  <w:pPr>
                    <w:rPr>
                      <w:noProof/>
                    </w:rPr>
                  </w:pPr>
                </w:p>
                <w:p w:rsidR="005B062C" w:rsidRDefault="005B062C">
                  <w:pPr>
                    <w:rPr>
                      <w:noProof/>
                    </w:rPr>
                  </w:pPr>
                </w:p>
                <w:p w:rsidR="005B062C" w:rsidRDefault="005B062C">
                  <w:pPr>
                    <w:rPr>
                      <w:noProof/>
                    </w:rPr>
                  </w:pPr>
                </w:p>
                <w:p w:rsidR="005B062C" w:rsidRDefault="005B062C"/>
              </w:txbxContent>
            </v:textbox>
            <w10:wrap type="none"/>
            <w10:anchorlock/>
          </v:shape>
        </w:pict>
      </w:r>
    </w:p>
    <w:p w:rsidR="007F0E16" w:rsidRPr="0034276B" w:rsidRDefault="007F0E16" w:rsidP="007F0E16">
      <w:pPr>
        <w:pStyle w:val="Heading2"/>
        <w:jc w:val="left"/>
        <w:rPr>
          <w:rFonts w:ascii="Arial" w:eastAsia="Arial Unicode MS" w:hAnsi="Arial" w:cs="Arial"/>
          <w:sz w:val="30"/>
          <w:szCs w:val="30"/>
        </w:rPr>
      </w:pPr>
      <w:bookmarkStart w:id="55" w:name="_Toc11588075"/>
      <w:r w:rsidRPr="0034276B">
        <w:rPr>
          <w:rFonts w:ascii="Arial" w:eastAsia="Arial Unicode MS" w:hAnsi="Arial" w:cs="Arial"/>
          <w:sz w:val="30"/>
          <w:szCs w:val="30"/>
        </w:rPr>
        <w:t xml:space="preserve">7-2 </w:t>
      </w:r>
      <w:r w:rsidR="007958CE" w:rsidRPr="0034276B">
        <w:rPr>
          <w:rFonts w:ascii="Arial" w:eastAsia="Arial Unicode MS" w:hAnsi="Arial" w:cs="Arial"/>
          <w:sz w:val="30"/>
          <w:szCs w:val="30"/>
        </w:rPr>
        <w:t>Responsibilities of ROs</w:t>
      </w:r>
      <w:bookmarkEnd w:id="55"/>
    </w:p>
    <w:p w:rsidR="00673E4E" w:rsidRPr="0034276B" w:rsidRDefault="007958CE" w:rsidP="007958CE">
      <w:pPr>
        <w:spacing w:line="360" w:lineRule="auto"/>
        <w:ind w:firstLineChars="200" w:firstLine="482"/>
        <w:rPr>
          <w:rFonts w:ascii="Arial" w:eastAsia="仿宋_GB2312" w:hAnsi="Arial" w:cs="Arial"/>
          <w:sz w:val="24"/>
        </w:rPr>
      </w:pPr>
      <w:r w:rsidRPr="0034276B">
        <w:rPr>
          <w:rFonts w:ascii="Arial" w:eastAsia="仿宋_GB2312" w:hAnsi="Arial" w:cs="Arial"/>
          <w:b/>
          <w:i/>
          <w:sz w:val="24"/>
        </w:rPr>
        <w:t>1. National PMO.</w:t>
      </w:r>
      <w:r w:rsidRPr="0034276B">
        <w:rPr>
          <w:rFonts w:ascii="Arial" w:eastAsia="仿宋_GB2312" w:hAnsi="Arial" w:cs="Arial"/>
          <w:b/>
          <w:sz w:val="24"/>
        </w:rPr>
        <w:t xml:space="preserve"> </w:t>
      </w:r>
      <w:r w:rsidRPr="0034276B">
        <w:rPr>
          <w:rFonts w:ascii="Arial" w:eastAsia="仿宋_GB2312" w:hAnsi="Arial" w:cs="Arial"/>
          <w:sz w:val="24"/>
        </w:rPr>
        <w:t xml:space="preserve">The National PMO is the Environmental External Cooperation Center (FECO) of the Ministry of Environmental Protection and is responsible for the project management, supervise the implementation of RAP of the project and report the implementation progress to the World Bank. </w:t>
      </w:r>
    </w:p>
    <w:p w:rsidR="007537A9" w:rsidRPr="0034276B" w:rsidRDefault="007958CE" w:rsidP="007958CE">
      <w:pPr>
        <w:spacing w:line="360" w:lineRule="auto"/>
        <w:ind w:firstLineChars="200" w:firstLine="482"/>
        <w:rPr>
          <w:rFonts w:ascii="Arial" w:eastAsia="仿宋" w:hAnsi="Arial" w:cs="Arial"/>
          <w:sz w:val="24"/>
          <w:szCs w:val="24"/>
        </w:rPr>
      </w:pPr>
      <w:r w:rsidRPr="0034276B">
        <w:rPr>
          <w:rFonts w:ascii="Arial" w:eastAsia="仿宋" w:hAnsi="Arial" w:cs="Arial"/>
          <w:b/>
          <w:i/>
          <w:sz w:val="24"/>
          <w:szCs w:val="24"/>
        </w:rPr>
        <w:t xml:space="preserve">2. </w:t>
      </w:r>
      <w:r w:rsidR="004230CC" w:rsidRPr="0034276B">
        <w:rPr>
          <w:rFonts w:ascii="Arial" w:eastAsia="仿宋" w:hAnsi="Arial" w:cs="Arial"/>
          <w:b/>
          <w:i/>
          <w:sz w:val="24"/>
          <w:szCs w:val="24"/>
        </w:rPr>
        <w:t xml:space="preserve">Local PMO at </w:t>
      </w:r>
      <w:r w:rsidRPr="0034276B">
        <w:rPr>
          <w:rFonts w:ascii="Arial" w:eastAsia="仿宋" w:hAnsi="Arial" w:cs="Arial"/>
          <w:b/>
          <w:i/>
          <w:sz w:val="24"/>
          <w:szCs w:val="24"/>
        </w:rPr>
        <w:t>Prov</w:t>
      </w:r>
      <w:r w:rsidR="004230CC" w:rsidRPr="0034276B">
        <w:rPr>
          <w:rFonts w:ascii="Arial" w:eastAsia="仿宋" w:hAnsi="Arial" w:cs="Arial"/>
          <w:b/>
          <w:i/>
          <w:sz w:val="24"/>
          <w:szCs w:val="24"/>
        </w:rPr>
        <w:t>ince Level</w:t>
      </w:r>
      <w:r w:rsidRPr="0034276B">
        <w:rPr>
          <w:rFonts w:ascii="Arial" w:eastAsia="仿宋" w:hAnsi="Arial" w:cs="Arial"/>
          <w:b/>
          <w:i/>
          <w:sz w:val="24"/>
          <w:szCs w:val="24"/>
        </w:rPr>
        <w:t xml:space="preserve">. </w:t>
      </w:r>
      <w:r w:rsidRPr="0034276B">
        <w:rPr>
          <w:rFonts w:ascii="Arial" w:eastAsia="仿宋" w:hAnsi="Arial" w:cs="Arial"/>
          <w:sz w:val="24"/>
          <w:szCs w:val="24"/>
        </w:rPr>
        <w:t>Supervise the local government to imp</w:t>
      </w:r>
      <w:r w:rsidR="004230CC" w:rsidRPr="0034276B">
        <w:rPr>
          <w:rFonts w:ascii="Arial" w:eastAsia="仿宋" w:hAnsi="Arial" w:cs="Arial"/>
          <w:sz w:val="24"/>
          <w:szCs w:val="24"/>
        </w:rPr>
        <w:t xml:space="preserve">lement the project, review </w:t>
      </w:r>
      <w:r w:rsidRPr="0034276B">
        <w:rPr>
          <w:rFonts w:ascii="Arial" w:eastAsia="仿宋" w:hAnsi="Arial" w:cs="Arial"/>
          <w:sz w:val="24"/>
          <w:szCs w:val="24"/>
        </w:rPr>
        <w:t>RA</w:t>
      </w:r>
      <w:r w:rsidR="004230CC" w:rsidRPr="0034276B">
        <w:rPr>
          <w:rFonts w:ascii="Arial" w:eastAsia="仿宋" w:hAnsi="Arial" w:cs="Arial"/>
          <w:sz w:val="24"/>
          <w:szCs w:val="24"/>
        </w:rPr>
        <w:t xml:space="preserve">P </w:t>
      </w:r>
      <w:r w:rsidRPr="0034276B">
        <w:rPr>
          <w:rFonts w:ascii="Arial" w:eastAsia="仿宋" w:hAnsi="Arial" w:cs="Arial"/>
          <w:sz w:val="24"/>
          <w:szCs w:val="24"/>
        </w:rPr>
        <w:t xml:space="preserve">and resettlement monitoring report submitted by </w:t>
      </w:r>
      <w:r w:rsidR="004230CC" w:rsidRPr="0034276B">
        <w:rPr>
          <w:rFonts w:ascii="Arial" w:eastAsia="仿宋" w:hAnsi="Arial" w:cs="Arial"/>
          <w:sz w:val="24"/>
          <w:szCs w:val="24"/>
        </w:rPr>
        <w:t xml:space="preserve">ROs of </w:t>
      </w:r>
      <w:proofErr w:type="spellStart"/>
      <w:r w:rsidR="004230CC" w:rsidRPr="0034276B">
        <w:rPr>
          <w:rFonts w:ascii="Arial" w:eastAsia="仿宋" w:hAnsi="Arial" w:cs="Arial"/>
          <w:sz w:val="24"/>
          <w:szCs w:val="24"/>
        </w:rPr>
        <w:t>Yincheng</w:t>
      </w:r>
      <w:proofErr w:type="spellEnd"/>
      <w:r w:rsidR="004230CC" w:rsidRPr="0034276B">
        <w:rPr>
          <w:rFonts w:ascii="Arial" w:eastAsia="仿宋" w:hAnsi="Arial" w:cs="Arial"/>
          <w:sz w:val="24"/>
          <w:szCs w:val="24"/>
        </w:rPr>
        <w:t xml:space="preserve"> City</w:t>
      </w:r>
      <w:r w:rsidRPr="0034276B">
        <w:rPr>
          <w:rFonts w:ascii="Arial" w:eastAsia="仿宋" w:hAnsi="Arial" w:cs="Arial"/>
          <w:sz w:val="24"/>
          <w:szCs w:val="24"/>
        </w:rPr>
        <w:t xml:space="preserve">, assist the National </w:t>
      </w:r>
      <w:r w:rsidR="004230CC" w:rsidRPr="0034276B">
        <w:rPr>
          <w:rFonts w:ascii="Arial" w:eastAsia="仿宋" w:hAnsi="Arial" w:cs="Arial"/>
          <w:sz w:val="24"/>
          <w:szCs w:val="24"/>
        </w:rPr>
        <w:t xml:space="preserve">PMO </w:t>
      </w:r>
      <w:r w:rsidRPr="0034276B">
        <w:rPr>
          <w:rFonts w:ascii="Arial" w:eastAsia="仿宋" w:hAnsi="Arial" w:cs="Arial"/>
          <w:sz w:val="24"/>
          <w:szCs w:val="24"/>
        </w:rPr>
        <w:t xml:space="preserve">and the World Bank in verification and supervision; </w:t>
      </w:r>
      <w:r w:rsidR="004230CC" w:rsidRPr="0034276B">
        <w:rPr>
          <w:rFonts w:ascii="Arial" w:eastAsia="仿宋" w:hAnsi="Arial" w:cs="Arial"/>
          <w:sz w:val="24"/>
          <w:szCs w:val="24"/>
        </w:rPr>
        <w:t xml:space="preserve">submit resettlement monitoring report </w:t>
      </w:r>
      <w:r w:rsidRPr="0034276B">
        <w:rPr>
          <w:rFonts w:ascii="Arial" w:eastAsia="仿宋" w:hAnsi="Arial" w:cs="Arial"/>
          <w:sz w:val="24"/>
          <w:szCs w:val="24"/>
        </w:rPr>
        <w:t xml:space="preserve">to </w:t>
      </w:r>
      <w:r w:rsidR="004230CC" w:rsidRPr="0034276B">
        <w:rPr>
          <w:rFonts w:ascii="Arial" w:eastAsia="仿宋" w:hAnsi="Arial" w:cs="Arial"/>
          <w:sz w:val="24"/>
          <w:szCs w:val="24"/>
        </w:rPr>
        <w:t xml:space="preserve">national PMO on a regular basis, and are responsible for providing skill training to staff of ROs at all levels. </w:t>
      </w:r>
    </w:p>
    <w:p w:rsidR="004230CC" w:rsidRPr="0034276B" w:rsidRDefault="00993197" w:rsidP="004230CC">
      <w:pPr>
        <w:spacing w:line="360" w:lineRule="auto"/>
        <w:ind w:firstLineChars="200" w:firstLine="482"/>
        <w:rPr>
          <w:rFonts w:ascii="Arial" w:eastAsia="仿宋_GB2312" w:hAnsi="Arial" w:cs="Arial"/>
          <w:b/>
          <w:sz w:val="24"/>
        </w:rPr>
      </w:pPr>
      <w:r w:rsidRPr="0034276B">
        <w:rPr>
          <w:rFonts w:ascii="Arial" w:eastAsia="仿宋_GB2312" w:hAnsi="Arial" w:cs="Arial"/>
          <w:b/>
          <w:i/>
          <w:sz w:val="24"/>
        </w:rPr>
        <w:t xml:space="preserve">3. </w:t>
      </w:r>
      <w:r w:rsidR="004230CC" w:rsidRPr="0034276B">
        <w:rPr>
          <w:rFonts w:ascii="Arial" w:eastAsia="仿宋_GB2312" w:hAnsi="Arial" w:cs="Arial"/>
          <w:b/>
          <w:i/>
          <w:sz w:val="24"/>
        </w:rPr>
        <w:t>Land and Resources Bureau of Yingcheng City.</w:t>
      </w:r>
      <w:r w:rsidR="004230CC" w:rsidRPr="0034276B">
        <w:rPr>
          <w:rFonts w:ascii="Arial" w:eastAsia="仿宋_GB2312" w:hAnsi="Arial" w:cs="Arial"/>
          <w:b/>
          <w:sz w:val="24"/>
        </w:rPr>
        <w:t xml:space="preserve"> </w:t>
      </w:r>
      <w:r w:rsidR="004230CC" w:rsidRPr="0034276B">
        <w:rPr>
          <w:rFonts w:ascii="Arial" w:eastAsia="仿宋_GB2312" w:hAnsi="Arial" w:cs="Arial"/>
          <w:sz w:val="24"/>
        </w:rPr>
        <w:t xml:space="preserve">Responsible for determining the scope of land acquisition for the project, check and disclose compensation plan </w:t>
      </w:r>
      <w:r w:rsidRPr="0034276B">
        <w:rPr>
          <w:rFonts w:ascii="Arial" w:eastAsia="仿宋_GB2312" w:hAnsi="Arial" w:cs="Arial"/>
          <w:sz w:val="24"/>
        </w:rPr>
        <w:t xml:space="preserve">for </w:t>
      </w:r>
      <w:r w:rsidR="004230CC" w:rsidRPr="0034276B">
        <w:rPr>
          <w:rFonts w:ascii="Arial" w:eastAsia="仿宋_GB2312" w:hAnsi="Arial" w:cs="Arial"/>
          <w:sz w:val="24"/>
        </w:rPr>
        <w:t>land acquisition of the project, and review the land acquisition compensation policy.</w:t>
      </w:r>
    </w:p>
    <w:p w:rsidR="00673E4E" w:rsidRPr="0034276B" w:rsidRDefault="00993197" w:rsidP="00993197">
      <w:pPr>
        <w:spacing w:line="360" w:lineRule="auto"/>
        <w:ind w:firstLineChars="200" w:firstLine="482"/>
        <w:rPr>
          <w:rFonts w:ascii="Arial" w:eastAsia="仿宋_GB2312" w:hAnsi="Arial" w:cs="Arial"/>
          <w:sz w:val="24"/>
        </w:rPr>
      </w:pPr>
      <w:r w:rsidRPr="0034276B">
        <w:rPr>
          <w:rFonts w:ascii="Arial" w:eastAsia="仿宋_GB2312" w:hAnsi="Arial" w:cs="Arial"/>
          <w:b/>
          <w:i/>
          <w:sz w:val="24"/>
        </w:rPr>
        <w:t xml:space="preserve">4. </w:t>
      </w:r>
      <w:proofErr w:type="spellStart"/>
      <w:r w:rsidRPr="0034276B">
        <w:rPr>
          <w:rFonts w:ascii="Arial" w:eastAsia="仿宋_GB2312" w:hAnsi="Arial" w:cs="Arial"/>
          <w:b/>
          <w:i/>
          <w:sz w:val="24"/>
        </w:rPr>
        <w:t>Changjiangbu</w:t>
      </w:r>
      <w:proofErr w:type="spellEnd"/>
      <w:r w:rsidRPr="0034276B">
        <w:rPr>
          <w:rFonts w:ascii="Arial" w:eastAsia="仿宋_GB2312" w:hAnsi="Arial" w:cs="Arial"/>
          <w:b/>
          <w:i/>
          <w:sz w:val="24"/>
        </w:rPr>
        <w:t xml:space="preserve"> Street Office. </w:t>
      </w:r>
      <w:r w:rsidRPr="0034276B">
        <w:rPr>
          <w:rFonts w:ascii="Arial" w:eastAsia="仿宋_GB2312" w:hAnsi="Arial" w:cs="Arial"/>
          <w:sz w:val="24"/>
        </w:rPr>
        <w:t>Organize the survey and measurement of the land acquisition area, confirm the type and quantity of land acquisition with the village committee and affected households, formulate a land acquisition compensation plan, and be responsible for implementing the land acquisition of the project. Negotiate with DPs, sign the land acquisition compensation agreement with the farmers, and be responsible for raising resettlement funds and timely reimbursement of compensation funds to DPs according to the resettlement progress.</w:t>
      </w:r>
    </w:p>
    <w:p w:rsidR="00993197" w:rsidRPr="0034276B" w:rsidRDefault="00993197" w:rsidP="00993197">
      <w:pPr>
        <w:spacing w:line="360" w:lineRule="auto"/>
        <w:ind w:firstLineChars="200" w:firstLine="482"/>
        <w:rPr>
          <w:rFonts w:ascii="Arial" w:eastAsia="仿宋_GB2312" w:hAnsi="Arial" w:cs="Arial"/>
          <w:sz w:val="24"/>
        </w:rPr>
      </w:pPr>
      <w:r w:rsidRPr="0034276B">
        <w:rPr>
          <w:rFonts w:ascii="Arial" w:eastAsia="仿宋_GB2312" w:hAnsi="Arial" w:cs="Arial"/>
          <w:b/>
          <w:i/>
          <w:sz w:val="24"/>
        </w:rPr>
        <w:t xml:space="preserve">5. </w:t>
      </w:r>
      <w:proofErr w:type="spellStart"/>
      <w:r w:rsidRPr="0034276B">
        <w:rPr>
          <w:rFonts w:ascii="Arial" w:eastAsia="仿宋_GB2312" w:hAnsi="Arial" w:cs="Arial"/>
          <w:b/>
          <w:i/>
          <w:sz w:val="24"/>
        </w:rPr>
        <w:t>Linchu</w:t>
      </w:r>
      <w:proofErr w:type="spellEnd"/>
      <w:r w:rsidRPr="0034276B">
        <w:rPr>
          <w:rFonts w:ascii="Arial" w:eastAsia="仿宋_GB2312" w:hAnsi="Arial" w:cs="Arial"/>
          <w:b/>
          <w:i/>
          <w:sz w:val="24"/>
        </w:rPr>
        <w:t xml:space="preserve"> Village Committee. </w:t>
      </w:r>
      <w:r w:rsidRPr="0034276B">
        <w:rPr>
          <w:rFonts w:ascii="Arial" w:eastAsia="仿宋_GB2312" w:hAnsi="Arial" w:cs="Arial"/>
          <w:sz w:val="24"/>
        </w:rPr>
        <w:t xml:space="preserve">Assist Street Office to measure the land, confirm the type and area of land acquisition for each household, negotiate with the villagers, assist in formulating compensation plans for land acquisition, and implement compensation and resettlement for land acquisition. Timely collect complaints and grievances from DPs during the resettlement implementation, and be responsible for timely disclosure of resettlement compensation standards and resettlement methods, rights and obligations of DPs, and the schedule of project implementation. </w:t>
      </w:r>
    </w:p>
    <w:p w:rsidR="002743CA" w:rsidRPr="0034276B" w:rsidRDefault="00993197" w:rsidP="00993197">
      <w:pPr>
        <w:spacing w:line="360" w:lineRule="auto"/>
        <w:ind w:firstLineChars="200" w:firstLine="482"/>
        <w:rPr>
          <w:rFonts w:ascii="Arial" w:eastAsia="仿宋_GB2312" w:hAnsi="Arial" w:cs="Arial"/>
          <w:sz w:val="24"/>
        </w:rPr>
      </w:pPr>
      <w:r w:rsidRPr="0034276B">
        <w:rPr>
          <w:rFonts w:ascii="Arial" w:eastAsia="仿宋_GB2312" w:hAnsi="Arial" w:cs="Arial"/>
          <w:b/>
          <w:i/>
          <w:sz w:val="24"/>
        </w:rPr>
        <w:t>6. Hubei Hengxin Chemical Company.</w:t>
      </w:r>
      <w:r w:rsidRPr="0034276B">
        <w:rPr>
          <w:rFonts w:ascii="Arial" w:eastAsia="仿宋_GB2312" w:hAnsi="Arial" w:cs="Arial"/>
          <w:sz w:val="24"/>
        </w:rPr>
        <w:t xml:space="preserve"> Negotiate with employees, formulate resettlement plans for enterprise employees, assist local governments to implement RAP, and accept monitoring and evaluation from PMO.</w:t>
      </w:r>
    </w:p>
    <w:p w:rsidR="00673E4E" w:rsidRPr="0034276B" w:rsidRDefault="00993197" w:rsidP="00993D55">
      <w:pPr>
        <w:spacing w:line="360" w:lineRule="auto"/>
        <w:ind w:firstLineChars="200" w:firstLine="482"/>
        <w:rPr>
          <w:rFonts w:ascii="Arial" w:eastAsia="仿宋_GB2312" w:hAnsi="Arial" w:cs="Arial"/>
          <w:sz w:val="24"/>
        </w:rPr>
      </w:pPr>
      <w:r w:rsidRPr="0034276B">
        <w:rPr>
          <w:rFonts w:ascii="Arial" w:eastAsia="仿宋_GB2312" w:hAnsi="Arial" w:cs="Arial"/>
          <w:b/>
          <w:i/>
          <w:sz w:val="24"/>
        </w:rPr>
        <w:t>7. Independent Monitoring Organization.</w:t>
      </w:r>
      <w:r w:rsidRPr="0034276B">
        <w:rPr>
          <w:rFonts w:ascii="Arial" w:eastAsia="仿宋_GB2312" w:hAnsi="Arial" w:cs="Arial"/>
          <w:b/>
          <w:sz w:val="24"/>
        </w:rPr>
        <w:t xml:space="preserve"> </w:t>
      </w:r>
      <w:r w:rsidRPr="0034276B">
        <w:rPr>
          <w:rFonts w:ascii="Arial" w:eastAsia="仿宋_GB2312" w:hAnsi="Arial" w:cs="Arial"/>
          <w:sz w:val="24"/>
        </w:rPr>
        <w:t xml:space="preserve">During the implementation of the project, </w:t>
      </w:r>
      <w:r w:rsidR="00993D55" w:rsidRPr="0034276B">
        <w:rPr>
          <w:rFonts w:ascii="Arial" w:eastAsia="仿宋_GB2312" w:hAnsi="Arial" w:cs="Arial"/>
          <w:sz w:val="24"/>
        </w:rPr>
        <w:t xml:space="preserve">PMO at </w:t>
      </w:r>
      <w:r w:rsidRPr="0034276B">
        <w:rPr>
          <w:rFonts w:ascii="Arial" w:eastAsia="仿宋_GB2312" w:hAnsi="Arial" w:cs="Arial"/>
          <w:sz w:val="24"/>
        </w:rPr>
        <w:t>the provinc</w:t>
      </w:r>
      <w:r w:rsidR="00993D55" w:rsidRPr="0034276B">
        <w:rPr>
          <w:rFonts w:ascii="Arial" w:eastAsia="仿宋_GB2312" w:hAnsi="Arial" w:cs="Arial"/>
          <w:sz w:val="24"/>
        </w:rPr>
        <w:t xml:space="preserve">e level </w:t>
      </w:r>
      <w:r w:rsidRPr="0034276B">
        <w:rPr>
          <w:rFonts w:ascii="Arial" w:eastAsia="仿宋_GB2312" w:hAnsi="Arial" w:cs="Arial"/>
          <w:sz w:val="24"/>
        </w:rPr>
        <w:t xml:space="preserve">will entrust professional institutions with rich experience to carry out external monitoring of the project. </w:t>
      </w:r>
      <w:r w:rsidR="00993D55" w:rsidRPr="0034276B">
        <w:rPr>
          <w:rFonts w:ascii="Arial" w:eastAsia="仿宋_GB2312" w:hAnsi="Arial" w:cs="Arial"/>
          <w:sz w:val="24"/>
        </w:rPr>
        <w:t xml:space="preserve">IMO </w:t>
      </w:r>
      <w:r w:rsidRPr="0034276B">
        <w:rPr>
          <w:rFonts w:ascii="Arial" w:eastAsia="仿宋_GB2312" w:hAnsi="Arial" w:cs="Arial"/>
          <w:sz w:val="24"/>
        </w:rPr>
        <w:t xml:space="preserve">will use its own method to conduct continuous follow-up monitoring of the project resettlement implementation and objectively evaluate the effect of resettlement. Its main responsibilities include: responsible for monitoring the compensation standards for resettlement and the cashing of compensation funds to ensure that the resettlement activities of the project follow </w:t>
      </w:r>
      <w:r w:rsidR="00993D55" w:rsidRPr="0034276B">
        <w:rPr>
          <w:rFonts w:ascii="Arial" w:eastAsia="仿宋_GB2312" w:hAnsi="Arial" w:cs="Arial"/>
          <w:sz w:val="24"/>
        </w:rPr>
        <w:t>RAP</w:t>
      </w:r>
      <w:r w:rsidRPr="0034276B">
        <w:rPr>
          <w:rFonts w:ascii="Arial" w:eastAsia="仿宋_GB2312" w:hAnsi="Arial" w:cs="Arial"/>
          <w:sz w:val="24"/>
        </w:rPr>
        <w:t xml:space="preserve">. Through the sample survey, the living standard of </w:t>
      </w:r>
      <w:r w:rsidR="00993D55" w:rsidRPr="0034276B">
        <w:rPr>
          <w:rFonts w:ascii="Arial" w:eastAsia="仿宋_GB2312" w:hAnsi="Arial" w:cs="Arial"/>
          <w:sz w:val="24"/>
        </w:rPr>
        <w:t xml:space="preserve">DPs </w:t>
      </w:r>
      <w:r w:rsidRPr="0034276B">
        <w:rPr>
          <w:rFonts w:ascii="Arial" w:eastAsia="仿宋_GB2312" w:hAnsi="Arial" w:cs="Arial"/>
          <w:sz w:val="24"/>
        </w:rPr>
        <w:t xml:space="preserve">will be investigated, and the project resettlement effect will be comprehensively and objectively evaluated. </w:t>
      </w:r>
      <w:r w:rsidR="00993D55" w:rsidRPr="0034276B">
        <w:rPr>
          <w:rFonts w:ascii="Arial" w:eastAsia="仿宋_GB2312" w:hAnsi="Arial" w:cs="Arial"/>
          <w:sz w:val="24"/>
        </w:rPr>
        <w:t>Be r</w:t>
      </w:r>
      <w:r w:rsidRPr="0034276B">
        <w:rPr>
          <w:rFonts w:ascii="Arial" w:eastAsia="仿宋_GB2312" w:hAnsi="Arial" w:cs="Arial"/>
          <w:sz w:val="24"/>
        </w:rPr>
        <w:t>esponsible for submitting an independent monitoring report to the World Bank every six months during the resettlement implementation period.</w:t>
      </w:r>
      <w:r w:rsidR="00993D55" w:rsidRPr="0034276B">
        <w:rPr>
          <w:rFonts w:ascii="Arial" w:eastAsia="仿宋_GB2312" w:hAnsi="Arial" w:cs="Arial"/>
          <w:sz w:val="24"/>
        </w:rPr>
        <w:t xml:space="preserve"> </w:t>
      </w:r>
    </w:p>
    <w:p w:rsidR="00673E4E" w:rsidRPr="0034276B" w:rsidRDefault="001F447F" w:rsidP="001F447F">
      <w:pPr>
        <w:pStyle w:val="Heading2"/>
        <w:jc w:val="left"/>
        <w:rPr>
          <w:rFonts w:ascii="Arial" w:eastAsia="Arial Unicode MS" w:hAnsi="Arial" w:cs="Arial"/>
          <w:sz w:val="30"/>
          <w:szCs w:val="30"/>
        </w:rPr>
      </w:pPr>
      <w:bookmarkStart w:id="56" w:name="_Toc11588076"/>
      <w:r w:rsidRPr="0034276B">
        <w:rPr>
          <w:rFonts w:ascii="Arial" w:eastAsia="Arial Unicode MS" w:hAnsi="Arial" w:cs="Arial"/>
          <w:sz w:val="30"/>
          <w:szCs w:val="30"/>
        </w:rPr>
        <w:t>7</w:t>
      </w:r>
      <w:r w:rsidR="00673E4E" w:rsidRPr="0034276B">
        <w:rPr>
          <w:rFonts w:ascii="Arial" w:eastAsia="Arial Unicode MS" w:hAnsi="Arial" w:cs="Arial"/>
          <w:sz w:val="30"/>
          <w:szCs w:val="30"/>
        </w:rPr>
        <w:t>-3</w:t>
      </w:r>
      <w:r w:rsidR="00993D55" w:rsidRPr="0034276B">
        <w:rPr>
          <w:rFonts w:ascii="Arial" w:eastAsia="Arial Unicode MS" w:hAnsi="Arial" w:cs="Arial"/>
          <w:sz w:val="30"/>
          <w:szCs w:val="30"/>
        </w:rPr>
        <w:t xml:space="preserve"> Arrangements for Resettlement Implementation</w:t>
      </w:r>
      <w:bookmarkEnd w:id="56"/>
    </w:p>
    <w:p w:rsidR="00993D55" w:rsidRPr="0034276B" w:rsidRDefault="00993D55" w:rsidP="00993D55">
      <w:pPr>
        <w:spacing w:line="360" w:lineRule="auto"/>
        <w:ind w:firstLineChars="200" w:firstLine="480"/>
        <w:rPr>
          <w:rFonts w:ascii="Arial" w:eastAsia="仿宋_GB2312" w:hAnsi="Arial" w:cs="Arial"/>
          <w:sz w:val="24"/>
        </w:rPr>
      </w:pPr>
      <w:r w:rsidRPr="0034276B">
        <w:rPr>
          <w:rFonts w:ascii="Arial" w:eastAsia="仿宋_GB2312" w:hAnsi="Arial" w:cs="Arial"/>
          <w:sz w:val="24"/>
        </w:rPr>
        <w:t>The project will accept the “resettlement implemented mainly by local governments” model. Under this model, National PMO and Local PMO at the province level are mainly responsible for the resettlement planning and macro management, and the specific resettlement implementation activities are implemented by the local grassroots government.</w:t>
      </w:r>
    </w:p>
    <w:p w:rsidR="00993D55" w:rsidRPr="0034276B" w:rsidRDefault="00993D55" w:rsidP="00993D55">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The detailed institution arrangements for resettlement implementation are: </w:t>
      </w:r>
    </w:p>
    <w:p w:rsidR="00993D55" w:rsidRPr="0034276B" w:rsidRDefault="00993D55" w:rsidP="00993D55">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(1) National Project Office and Local PMO shall guide and supervise the local government to formulate RAP in accordance with the requirements of the World Bank, contact and communicate with the World Bank in a timely manner, and submit the project resettlement implementation to the World Bank in a timely manner. </w:t>
      </w:r>
    </w:p>
    <w:p w:rsidR="00993D55" w:rsidRPr="0034276B" w:rsidRDefault="00993D55" w:rsidP="00993D55">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(2) Land and Resources Bureau of Yingcheng City and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shall be responsible for formulating detailed land acquisition compensation plans according to national and local laws and policies, conducting measurement, registration and verification of land acquisition and demolition quantity, and negotiating with </w:t>
      </w:r>
      <w:r w:rsidR="006C32A5" w:rsidRPr="0034276B">
        <w:rPr>
          <w:rFonts w:ascii="Arial" w:eastAsia="仿宋_GB2312" w:hAnsi="Arial" w:cs="Arial"/>
          <w:sz w:val="24"/>
        </w:rPr>
        <w:t>DPs</w:t>
      </w:r>
      <w:r w:rsidRPr="0034276B">
        <w:rPr>
          <w:rFonts w:ascii="Arial" w:eastAsia="仿宋_GB2312" w:hAnsi="Arial" w:cs="Arial"/>
          <w:sz w:val="24"/>
        </w:rPr>
        <w:t xml:space="preserve"> to sign compensation agreements. Raise the compensation funds for land acquisition and timely cash them to </w:t>
      </w:r>
      <w:r w:rsidR="006C32A5" w:rsidRPr="0034276B">
        <w:rPr>
          <w:rFonts w:ascii="Arial" w:eastAsia="仿宋_GB2312" w:hAnsi="Arial" w:cs="Arial"/>
          <w:sz w:val="24"/>
        </w:rPr>
        <w:t>DPs</w:t>
      </w:r>
      <w:r w:rsidRPr="0034276B">
        <w:rPr>
          <w:rFonts w:ascii="Arial" w:eastAsia="仿宋_GB2312" w:hAnsi="Arial" w:cs="Arial"/>
          <w:sz w:val="24"/>
        </w:rPr>
        <w:t xml:space="preserve">. </w:t>
      </w:r>
    </w:p>
    <w:p w:rsidR="00993D55" w:rsidRPr="0034276B" w:rsidRDefault="006C32A5" w:rsidP="006C32A5">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(3) </w:t>
      </w:r>
      <w:proofErr w:type="spellStart"/>
      <w:r w:rsidRPr="0034276B">
        <w:rPr>
          <w:rFonts w:ascii="Arial" w:eastAsia="仿宋_GB2312" w:hAnsi="Arial" w:cs="Arial"/>
          <w:sz w:val="24"/>
        </w:rPr>
        <w:t>Linchu</w:t>
      </w:r>
      <w:proofErr w:type="spellEnd"/>
      <w:r w:rsidRPr="0034276B">
        <w:rPr>
          <w:rFonts w:ascii="Arial" w:eastAsia="仿宋_GB2312" w:hAnsi="Arial" w:cs="Arial"/>
          <w:sz w:val="24"/>
        </w:rPr>
        <w:t xml:space="preserve"> Village Committee is responsible for organizing consultations with the villagers. After measuring the land area, it is responsible for the compensation information disclosure within the village. Assist the street office to pay compensation for land acquisition, and timely collect and reflect complaints and appeals from DPs.</w:t>
      </w:r>
    </w:p>
    <w:p w:rsidR="00BC6E42" w:rsidRPr="0034276B" w:rsidRDefault="00BC6E42" w:rsidP="00CE4AAE">
      <w:pPr>
        <w:spacing w:line="360" w:lineRule="auto"/>
        <w:ind w:firstLineChars="200" w:firstLine="480"/>
        <w:rPr>
          <w:rFonts w:ascii="Arial" w:eastAsia="仿宋_GB2312" w:hAnsi="Arial" w:cs="Arial"/>
          <w:sz w:val="24"/>
        </w:rPr>
      </w:pPr>
    </w:p>
    <w:p w:rsidR="00CE4AAE" w:rsidRPr="0034276B" w:rsidRDefault="00CE4AAE">
      <w:pPr>
        <w:widowControl/>
        <w:jc w:val="left"/>
        <w:rPr>
          <w:rFonts w:ascii="Arial" w:eastAsia="仿宋_GB2312" w:hAnsi="Arial" w:cs="Arial"/>
          <w:sz w:val="24"/>
        </w:rPr>
      </w:pPr>
      <w:r w:rsidRPr="0034276B">
        <w:rPr>
          <w:rFonts w:ascii="Arial" w:eastAsia="仿宋_GB2312" w:hAnsi="Arial" w:cs="Arial"/>
          <w:sz w:val="24"/>
        </w:rPr>
        <w:br w:type="page"/>
      </w:r>
    </w:p>
    <w:p w:rsidR="003330FD" w:rsidRPr="0034276B" w:rsidRDefault="003330FD" w:rsidP="003330FD">
      <w:pPr>
        <w:pStyle w:val="Heading1"/>
        <w:jc w:val="center"/>
        <w:rPr>
          <w:rFonts w:ascii="Arial" w:eastAsia="微软雅黑" w:hAnsi="Arial" w:cs="Arial"/>
          <w:sz w:val="36"/>
          <w:szCs w:val="36"/>
        </w:rPr>
      </w:pPr>
      <w:bookmarkStart w:id="57" w:name="_Toc9751072"/>
      <w:bookmarkStart w:id="58" w:name="_Toc11588077"/>
      <w:r w:rsidRPr="0034276B">
        <w:rPr>
          <w:rFonts w:ascii="Arial" w:eastAsia="微软雅黑" w:hAnsi="Arial" w:cs="Arial"/>
          <w:sz w:val="36"/>
          <w:szCs w:val="36"/>
        </w:rPr>
        <w:t>8 Resettlement Cost Budget</w:t>
      </w:r>
      <w:bookmarkEnd w:id="57"/>
      <w:bookmarkEnd w:id="58"/>
    </w:p>
    <w:p w:rsidR="003330FD" w:rsidRPr="0034276B" w:rsidRDefault="003330FD" w:rsidP="003330FD">
      <w:pPr>
        <w:spacing w:line="360" w:lineRule="auto"/>
        <w:ind w:firstLineChars="200" w:firstLine="480"/>
        <w:rPr>
          <w:rFonts w:ascii="Arial" w:eastAsia="仿宋_GB2312" w:hAnsi="Arial" w:cs="Arial"/>
          <w:sz w:val="24"/>
        </w:rPr>
      </w:pPr>
      <w:r w:rsidRPr="0034276B">
        <w:rPr>
          <w:rFonts w:ascii="Arial" w:eastAsia="仿宋" w:hAnsi="Arial" w:cs="Arial"/>
          <w:sz w:val="24"/>
        </w:rPr>
        <w:t>In order to accurately and transparently reflect all resettlement costs and incorporate all of these costs into project costs, local government has prepared budget for the resettlement activities. The budget includes estimates of resettlement costs, sources of funds, procedures for disbursement of funds, and plans for annual use of funds.</w:t>
      </w:r>
      <w:r w:rsidRPr="0034276B">
        <w:rPr>
          <w:rFonts w:ascii="Arial" w:eastAsia="仿宋_GB2312" w:hAnsi="Arial" w:cs="Arial"/>
          <w:sz w:val="24"/>
        </w:rPr>
        <w:t xml:space="preserve"> </w:t>
      </w:r>
    </w:p>
    <w:p w:rsidR="003330FD" w:rsidRPr="0034276B" w:rsidRDefault="003330FD" w:rsidP="003330FD">
      <w:pPr>
        <w:pStyle w:val="Heading2"/>
        <w:jc w:val="left"/>
        <w:rPr>
          <w:rFonts w:ascii="Arial" w:eastAsia="Arial Unicode MS" w:hAnsi="Arial" w:cs="Arial"/>
          <w:sz w:val="30"/>
          <w:szCs w:val="30"/>
        </w:rPr>
      </w:pPr>
      <w:bookmarkStart w:id="59" w:name="_Toc9751073"/>
      <w:bookmarkStart w:id="60" w:name="_Toc11588078"/>
      <w:r w:rsidRPr="0034276B">
        <w:rPr>
          <w:rFonts w:ascii="Arial" w:eastAsia="Arial Unicode MS" w:hAnsi="Arial" w:cs="Arial"/>
          <w:sz w:val="30"/>
          <w:szCs w:val="30"/>
        </w:rPr>
        <w:t>8-1 Classification of Resettlement Cost</w:t>
      </w:r>
      <w:bookmarkEnd w:id="59"/>
      <w:bookmarkEnd w:id="60"/>
    </w:p>
    <w:p w:rsidR="003330FD" w:rsidRPr="0034276B" w:rsidRDefault="003330FD" w:rsidP="003330FD">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The resettlement costs of the project can be divided into four types: the compensation for land acquisition, the costs for land attachment, the cost for resettlement organization operation and the cost for the contingencies. </w:t>
      </w:r>
    </w:p>
    <w:p w:rsidR="003330FD" w:rsidRPr="0034276B" w:rsidRDefault="003330FD" w:rsidP="003330FD">
      <w:pPr>
        <w:spacing w:line="360" w:lineRule="auto"/>
        <w:ind w:firstLineChars="200" w:firstLine="482"/>
        <w:rPr>
          <w:rFonts w:ascii="Arial" w:eastAsia="仿宋_GB2312" w:hAnsi="Arial" w:cs="Arial"/>
          <w:sz w:val="24"/>
        </w:rPr>
      </w:pPr>
      <w:r w:rsidRPr="0034276B">
        <w:rPr>
          <w:rFonts w:ascii="Arial" w:eastAsia="仿宋_GB2312" w:hAnsi="Arial" w:cs="Arial"/>
          <w:b/>
          <w:i/>
          <w:sz w:val="24"/>
        </w:rPr>
        <w:t xml:space="preserve">1. </w:t>
      </w:r>
      <w:r w:rsidRPr="0034276B">
        <w:rPr>
          <w:rFonts w:ascii="Arial" w:eastAsia="黑体" w:hAnsi="Arial" w:cs="Arial"/>
          <w:b/>
          <w:i/>
          <w:sz w:val="24"/>
        </w:rPr>
        <w:t xml:space="preserve">Compensation cost for farmland acquisition. </w:t>
      </w:r>
      <w:r w:rsidRPr="0034276B">
        <w:rPr>
          <w:rFonts w:ascii="Arial" w:eastAsia="黑体" w:hAnsi="Arial" w:cs="Arial"/>
          <w:sz w:val="24"/>
        </w:rPr>
        <w:t>The compensation costs are mainly the fees paid for the acquisition of cultivated land (including young crops). According to the requirements of the World Bank, the acquisition of property is subject to compensation at the replacement cost. Once the scope of land acquisition is determined, local government should pay the compensation in time, which helps to avoid the cost increase caused by inflation.</w:t>
      </w:r>
    </w:p>
    <w:p w:rsidR="003330FD" w:rsidRPr="0034276B" w:rsidRDefault="003330FD" w:rsidP="003330FD">
      <w:pPr>
        <w:spacing w:line="360" w:lineRule="auto"/>
        <w:ind w:firstLineChars="200" w:firstLine="482"/>
        <w:rPr>
          <w:rFonts w:ascii="Arial" w:eastAsia="仿宋_GB2312" w:hAnsi="Arial" w:cs="Arial"/>
          <w:sz w:val="24"/>
        </w:rPr>
      </w:pPr>
      <w:r w:rsidRPr="0034276B">
        <w:rPr>
          <w:rFonts w:ascii="Arial" w:eastAsia="仿宋_GB2312" w:hAnsi="Arial" w:cs="Arial"/>
          <w:b/>
          <w:i/>
          <w:sz w:val="24"/>
        </w:rPr>
        <w:t xml:space="preserve">2. Compensation for land attachments. </w:t>
      </w:r>
      <w:r w:rsidRPr="0034276B">
        <w:rPr>
          <w:rFonts w:ascii="Arial" w:eastAsia="仿宋_GB2312" w:hAnsi="Arial" w:cs="Arial"/>
          <w:sz w:val="24"/>
        </w:rPr>
        <w:t>This part of the cost is mainly for the compensation of trees and graves on the acquired land. These compensation fees are paid directly to DPs.</w:t>
      </w:r>
    </w:p>
    <w:p w:rsidR="005B062C" w:rsidRPr="0034276B" w:rsidRDefault="005B062C" w:rsidP="005B062C">
      <w:pPr>
        <w:spacing w:line="360" w:lineRule="auto"/>
        <w:ind w:firstLineChars="200" w:firstLine="482"/>
        <w:rPr>
          <w:rFonts w:ascii="Arial" w:eastAsia="仿宋_GB2312" w:hAnsi="Arial" w:cs="Arial"/>
          <w:sz w:val="24"/>
        </w:rPr>
      </w:pPr>
      <w:r w:rsidRPr="0034276B">
        <w:rPr>
          <w:rFonts w:ascii="Arial" w:eastAsia="仿宋_GB2312" w:hAnsi="Arial" w:cs="Arial"/>
          <w:b/>
          <w:i/>
          <w:sz w:val="24"/>
        </w:rPr>
        <w:t>3. Pension subsidies for land-expropriated farmers.</w:t>
      </w:r>
      <w:r w:rsidRPr="0034276B">
        <w:rPr>
          <w:rFonts w:ascii="Arial" w:eastAsia="仿宋_GB2312" w:hAnsi="Arial" w:cs="Arial"/>
          <w:sz w:val="24"/>
        </w:rPr>
        <w:t xml:space="preserve"> After the land acquisition, the per capita arable land area of the family is less than 0.3 mu (including 0.3 mu), and the farmers who have reached the age of 16 are included in the endowment insurance for land-losing farmers. The project has been confirmed by the local government and there are 20 qualified candidates. The Yingcheng People's Government granted a one-time subsidy of 24,000 yuan to the land-expropriated farmers. The compensation fund for the endowment insurance for land-expropriated farmers totals 480,000 yuan. The subsidy fund is included in the cost of land acquisition and cannot be reduced or exempted.</w:t>
      </w:r>
    </w:p>
    <w:p w:rsidR="003330FD" w:rsidRPr="0034276B" w:rsidRDefault="005B062C" w:rsidP="003330FD">
      <w:pPr>
        <w:spacing w:line="360" w:lineRule="auto"/>
        <w:ind w:firstLineChars="200" w:firstLine="482"/>
        <w:rPr>
          <w:rFonts w:ascii="Arial" w:eastAsia="仿宋_GB2312" w:hAnsi="Arial" w:cs="Arial"/>
          <w:sz w:val="24"/>
        </w:rPr>
      </w:pPr>
      <w:r w:rsidRPr="0034276B">
        <w:rPr>
          <w:rFonts w:ascii="Arial" w:eastAsia="仿宋_GB2312" w:hAnsi="Arial" w:cs="Arial"/>
          <w:b/>
          <w:i/>
          <w:sz w:val="24"/>
        </w:rPr>
        <w:t>4</w:t>
      </w:r>
      <w:r w:rsidR="003330FD" w:rsidRPr="0034276B">
        <w:rPr>
          <w:rFonts w:ascii="Arial" w:eastAsia="仿宋_GB2312" w:hAnsi="Arial" w:cs="Arial"/>
          <w:b/>
          <w:i/>
          <w:sz w:val="24"/>
        </w:rPr>
        <w:t>. The Cost for ROs operation and management.</w:t>
      </w:r>
      <w:r w:rsidR="003330FD" w:rsidRPr="0034276B">
        <w:rPr>
          <w:rFonts w:ascii="Arial" w:eastAsia="仿宋_GB2312" w:hAnsi="Arial" w:cs="Arial"/>
          <w:sz w:val="24"/>
        </w:rPr>
        <w:t xml:space="preserve"> The cost for ROs operation and management include all operating expenses incurred during resettlement preparation and implementation. It includes the cost of paying personnel and equipment at all levels of ROs, the costs for RAP, the training cost for the staff in ROs, the cost for capacity strength and consulting services, and the cost for internal and external resettlement monitoring.</w:t>
      </w:r>
    </w:p>
    <w:p w:rsidR="003330FD" w:rsidRPr="0034276B" w:rsidRDefault="005B062C" w:rsidP="003330FD">
      <w:pPr>
        <w:spacing w:line="360" w:lineRule="auto"/>
        <w:ind w:firstLineChars="200" w:firstLine="482"/>
        <w:rPr>
          <w:rFonts w:ascii="Arial" w:eastAsia="仿宋_GB2312" w:hAnsi="Arial" w:cs="Arial"/>
          <w:sz w:val="24"/>
        </w:rPr>
      </w:pPr>
      <w:r w:rsidRPr="0034276B">
        <w:rPr>
          <w:rFonts w:ascii="Arial" w:eastAsia="黑体" w:hAnsi="Arial" w:cs="Arial"/>
          <w:b/>
          <w:i/>
          <w:sz w:val="24"/>
        </w:rPr>
        <w:t>5</w:t>
      </w:r>
      <w:r w:rsidR="003330FD" w:rsidRPr="0034276B">
        <w:rPr>
          <w:rFonts w:ascii="Arial" w:eastAsia="黑体" w:hAnsi="Arial" w:cs="Arial"/>
          <w:b/>
          <w:i/>
          <w:sz w:val="24"/>
        </w:rPr>
        <w:t xml:space="preserve">. </w:t>
      </w:r>
      <w:r w:rsidR="003330FD" w:rsidRPr="0034276B">
        <w:rPr>
          <w:rFonts w:ascii="Arial" w:eastAsia="仿宋_GB2312" w:hAnsi="Arial" w:cs="Arial"/>
          <w:b/>
          <w:i/>
          <w:sz w:val="24"/>
        </w:rPr>
        <w:t>The cost for the contingencies</w:t>
      </w:r>
      <w:r w:rsidR="003330FD" w:rsidRPr="0034276B">
        <w:rPr>
          <w:rFonts w:ascii="Arial" w:eastAsia="黑体" w:hAnsi="Arial" w:cs="Arial"/>
          <w:b/>
          <w:i/>
          <w:sz w:val="24"/>
        </w:rPr>
        <w:t>.</w:t>
      </w:r>
      <w:r w:rsidR="003330FD" w:rsidRPr="0034276B">
        <w:rPr>
          <w:rFonts w:ascii="Arial" w:eastAsia="黑体" w:hAnsi="Arial" w:cs="Arial"/>
          <w:sz w:val="24"/>
        </w:rPr>
        <w:t xml:space="preserve"> During the implementation of the project, unpredictable impacts and responsibilities may make the resettlement costs exceed the original estimates. Underestimation of resettlement costs often leads to cost overruns. These financial problems will only occur during the implementation process. Therefore, adequate cost for the contingencies is very important for resettlement. If the estimated cost is insufficient, any best budget will only have a small value</w:t>
      </w:r>
      <w:r w:rsidR="003330FD" w:rsidRPr="0034276B">
        <w:rPr>
          <w:rFonts w:ascii="Arial" w:eastAsia="仿宋_GB2312" w:hAnsi="Arial" w:cs="Arial"/>
          <w:sz w:val="24"/>
        </w:rPr>
        <w:t xml:space="preserve">.  </w:t>
      </w:r>
    </w:p>
    <w:p w:rsidR="003330FD" w:rsidRPr="0034276B" w:rsidRDefault="003330FD" w:rsidP="003330FD">
      <w:pPr>
        <w:spacing w:line="360" w:lineRule="auto"/>
        <w:ind w:firstLineChars="200" w:firstLine="480"/>
        <w:rPr>
          <w:rFonts w:ascii="Arial" w:eastAsia="仿宋_GB2312" w:hAnsi="Arial" w:cs="Arial"/>
          <w:sz w:val="24"/>
        </w:rPr>
      </w:pPr>
      <w:r w:rsidRPr="0034276B">
        <w:rPr>
          <w:rFonts w:ascii="Arial" w:hAnsi="Arial" w:cs="Arial"/>
          <w:color w:val="000000"/>
          <w:sz w:val="24"/>
        </w:rPr>
        <w:t>There are many reasons for under-estimation of resettlement cost, such as cost increase of land acquisition due to inflation or change in design. In such cases, if the implementation is carried under the previous budget, there will be financial problems that may lead to unsuccessful implementation of resettlement. For this reason, based on inflation expectations during project implementation period and other unpredictable factors, the contingencies for this project are calculated by 10% of the land acquisition cost.</w:t>
      </w:r>
    </w:p>
    <w:p w:rsidR="003330FD" w:rsidRPr="0034276B" w:rsidRDefault="003330FD" w:rsidP="003330FD">
      <w:pPr>
        <w:pStyle w:val="Heading2"/>
        <w:jc w:val="left"/>
        <w:rPr>
          <w:rFonts w:ascii="Arial" w:eastAsia="Arial Unicode MS" w:hAnsi="Arial" w:cs="Arial"/>
          <w:sz w:val="30"/>
          <w:szCs w:val="30"/>
        </w:rPr>
      </w:pPr>
      <w:bookmarkStart w:id="61" w:name="_Toc9751074"/>
      <w:bookmarkStart w:id="62" w:name="_Toc11588079"/>
      <w:r w:rsidRPr="0034276B">
        <w:rPr>
          <w:rFonts w:ascii="Arial" w:eastAsia="Arial Unicode MS" w:hAnsi="Arial" w:cs="Arial"/>
          <w:sz w:val="30"/>
          <w:szCs w:val="30"/>
        </w:rPr>
        <w:t>8-2 Estimation of Resettlement Costs</w:t>
      </w:r>
      <w:bookmarkEnd w:id="61"/>
      <w:bookmarkEnd w:id="62"/>
    </w:p>
    <w:p w:rsidR="003330FD" w:rsidRPr="0034276B" w:rsidRDefault="003330FD" w:rsidP="003330FD">
      <w:pPr>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 xml:space="preserve">According to the preliminary calculation of the cost for land acquisition of the project, according to the current price, the total budget cost for resettlement of the project is RMB </w:t>
      </w:r>
      <w:r w:rsidR="004873C4" w:rsidRPr="0034276B">
        <w:rPr>
          <w:rFonts w:ascii="Arial" w:hAnsi="Arial" w:cs="Arial"/>
          <w:color w:val="000000"/>
          <w:kern w:val="0"/>
          <w:sz w:val="24"/>
          <w:szCs w:val="24"/>
        </w:rPr>
        <w:t>2</w:t>
      </w:r>
      <w:r w:rsidR="0034276B">
        <w:rPr>
          <w:rFonts w:ascii="Arial" w:hAnsi="Arial" w:cs="Arial"/>
          <w:color w:val="000000"/>
          <w:kern w:val="0"/>
          <w:sz w:val="24"/>
          <w:szCs w:val="24"/>
        </w:rPr>
        <w:t>,</w:t>
      </w:r>
      <w:r w:rsidR="004873C4" w:rsidRPr="0034276B">
        <w:rPr>
          <w:rFonts w:ascii="Arial" w:hAnsi="Arial" w:cs="Arial"/>
          <w:color w:val="000000"/>
          <w:kern w:val="0"/>
          <w:sz w:val="24"/>
          <w:szCs w:val="24"/>
        </w:rPr>
        <w:t>105</w:t>
      </w:r>
      <w:r w:rsidR="0034276B">
        <w:rPr>
          <w:rFonts w:ascii="Arial" w:hAnsi="Arial" w:cs="Arial"/>
          <w:color w:val="000000"/>
          <w:kern w:val="0"/>
          <w:sz w:val="24"/>
          <w:szCs w:val="24"/>
        </w:rPr>
        <w:t>,</w:t>
      </w:r>
      <w:r w:rsidR="004873C4" w:rsidRPr="0034276B">
        <w:rPr>
          <w:rFonts w:ascii="Arial" w:hAnsi="Arial" w:cs="Arial"/>
          <w:color w:val="000000"/>
          <w:kern w:val="0"/>
          <w:sz w:val="24"/>
          <w:szCs w:val="24"/>
        </w:rPr>
        <w:t xml:space="preserve">756 </w:t>
      </w:r>
      <w:r w:rsidRPr="0034276B">
        <w:rPr>
          <w:rFonts w:ascii="Arial" w:eastAsia="仿宋_GB2312" w:hAnsi="Arial" w:cs="Arial"/>
          <w:sz w:val="24"/>
          <w:szCs w:val="24"/>
        </w:rPr>
        <w:t xml:space="preserve">Yuan. The total budget and cost type is shown in Table 8-1. </w:t>
      </w:r>
    </w:p>
    <w:p w:rsidR="004873C4" w:rsidRPr="0034276B" w:rsidRDefault="004873C4" w:rsidP="003330FD">
      <w:pPr>
        <w:spacing w:line="360" w:lineRule="auto"/>
        <w:ind w:firstLineChars="200" w:firstLine="480"/>
        <w:rPr>
          <w:rFonts w:ascii="Arial" w:eastAsia="仿宋_GB2312" w:hAnsi="Arial" w:cs="Arial"/>
          <w:sz w:val="24"/>
          <w:szCs w:val="24"/>
        </w:rPr>
      </w:pPr>
    </w:p>
    <w:p w:rsidR="004873C4" w:rsidRPr="0034276B" w:rsidRDefault="004873C4" w:rsidP="003330FD">
      <w:pPr>
        <w:spacing w:line="360" w:lineRule="auto"/>
        <w:ind w:firstLineChars="200" w:firstLine="480"/>
        <w:rPr>
          <w:rFonts w:ascii="Arial" w:eastAsia="仿宋_GB2312" w:hAnsi="Arial" w:cs="Arial"/>
          <w:sz w:val="24"/>
          <w:szCs w:val="24"/>
        </w:rPr>
      </w:pPr>
    </w:p>
    <w:p w:rsidR="003330FD" w:rsidRPr="0034276B" w:rsidRDefault="003330FD" w:rsidP="003330FD">
      <w:pPr>
        <w:spacing w:line="360" w:lineRule="auto"/>
        <w:jc w:val="center"/>
        <w:rPr>
          <w:rFonts w:ascii="Arial" w:eastAsia="仿宋_GB2312" w:hAnsi="Arial" w:cs="Arial"/>
          <w:sz w:val="24"/>
        </w:rPr>
      </w:pPr>
      <w:r w:rsidRPr="0034276B">
        <w:rPr>
          <w:rFonts w:ascii="Arial" w:eastAsia="仿宋_GB2312" w:hAnsi="Arial" w:cs="Arial"/>
          <w:sz w:val="24"/>
        </w:rPr>
        <w:t>Table 8-1 Resettlement Cost Budget</w:t>
      </w:r>
    </w:p>
    <w:tbl>
      <w:tblPr>
        <w:tblW w:w="83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68"/>
        <w:gridCol w:w="2688"/>
        <w:gridCol w:w="1843"/>
        <w:gridCol w:w="1497"/>
        <w:gridCol w:w="1434"/>
      </w:tblGrid>
      <w:tr w:rsidR="003330FD" w:rsidRPr="0034276B" w:rsidTr="00365F87">
        <w:trPr>
          <w:trHeight w:val="411"/>
          <w:jc w:val="center"/>
        </w:trPr>
        <w:tc>
          <w:tcPr>
            <w:tcW w:w="868" w:type="dxa"/>
            <w:tcBorders>
              <w:bottom w:val="single" w:sz="12" w:space="0" w:color="auto"/>
            </w:tcBorders>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No</w:t>
            </w:r>
          </w:p>
        </w:tc>
        <w:tc>
          <w:tcPr>
            <w:tcW w:w="2688" w:type="dxa"/>
            <w:tcBorders>
              <w:bottom w:val="single" w:sz="12" w:space="0" w:color="auto"/>
            </w:tcBorders>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Type of resettlement cost</w:t>
            </w:r>
          </w:p>
        </w:tc>
        <w:tc>
          <w:tcPr>
            <w:tcW w:w="1843" w:type="dxa"/>
            <w:tcBorders>
              <w:bottom w:val="single" w:sz="12" w:space="0" w:color="auto"/>
            </w:tcBorders>
            <w:vAlign w:val="center"/>
          </w:tcPr>
          <w:p w:rsidR="003330FD" w:rsidRPr="0034276B" w:rsidRDefault="003330FD" w:rsidP="005B062C">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 xml:space="preserve">Compensation standard </w:t>
            </w:r>
          </w:p>
        </w:tc>
        <w:tc>
          <w:tcPr>
            <w:tcW w:w="1497" w:type="dxa"/>
            <w:tcBorders>
              <w:bottom w:val="single" w:sz="12" w:space="0" w:color="auto"/>
            </w:tcBorders>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Quantity of land acquisition</w:t>
            </w:r>
          </w:p>
        </w:tc>
        <w:tc>
          <w:tcPr>
            <w:tcW w:w="1434" w:type="dxa"/>
            <w:tcBorders>
              <w:bottom w:val="single" w:sz="12" w:space="0" w:color="auto"/>
            </w:tcBorders>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Compensation fee (Yuan)</w:t>
            </w:r>
          </w:p>
        </w:tc>
      </w:tr>
      <w:tr w:rsidR="005B062C" w:rsidRPr="0034276B" w:rsidTr="005B062C">
        <w:trPr>
          <w:jc w:val="center"/>
        </w:trPr>
        <w:tc>
          <w:tcPr>
            <w:tcW w:w="868" w:type="dxa"/>
            <w:tcBorders>
              <w:top w:val="single" w:sz="12" w:space="0" w:color="auto"/>
              <w:bottom w:val="single" w:sz="4" w:space="0" w:color="auto"/>
            </w:tcBorders>
            <w:vAlign w:val="center"/>
          </w:tcPr>
          <w:p w:rsidR="005B062C" w:rsidRPr="0034276B" w:rsidRDefault="0034276B" w:rsidP="00365F87">
            <w:pPr>
              <w:spacing w:line="220" w:lineRule="exact"/>
              <w:jc w:val="center"/>
              <w:rPr>
                <w:rFonts w:ascii="Arial" w:hAnsi="Arial" w:cs="Arial"/>
                <w:color w:val="000000"/>
                <w:kern w:val="0"/>
                <w:sz w:val="18"/>
                <w:szCs w:val="18"/>
              </w:rPr>
            </w:pPr>
            <w:r>
              <w:rPr>
                <w:rFonts w:ascii="Arial" w:hAnsi="Arial" w:cs="Arial" w:hint="eastAsia"/>
                <w:color w:val="000000"/>
                <w:kern w:val="0"/>
                <w:sz w:val="18"/>
                <w:szCs w:val="18"/>
              </w:rPr>
              <w:t>A</w:t>
            </w:r>
          </w:p>
        </w:tc>
        <w:tc>
          <w:tcPr>
            <w:tcW w:w="6028" w:type="dxa"/>
            <w:gridSpan w:val="3"/>
            <w:tcBorders>
              <w:top w:val="single" w:sz="12" w:space="0" w:color="auto"/>
              <w:bottom w:val="single" w:sz="4" w:space="0" w:color="auto"/>
            </w:tcBorders>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land compensation</w:t>
            </w:r>
          </w:p>
        </w:tc>
        <w:tc>
          <w:tcPr>
            <w:tcW w:w="1434" w:type="dxa"/>
            <w:tcBorders>
              <w:top w:val="single" w:sz="12" w:space="0" w:color="auto"/>
              <w:bottom w:val="single" w:sz="4" w:space="0" w:color="auto"/>
            </w:tcBorders>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1228531</w:t>
            </w:r>
          </w:p>
        </w:tc>
      </w:tr>
      <w:tr w:rsidR="003330FD" w:rsidRPr="0034276B" w:rsidTr="00365F87">
        <w:trPr>
          <w:jc w:val="center"/>
        </w:trPr>
        <w:tc>
          <w:tcPr>
            <w:tcW w:w="868" w:type="dxa"/>
            <w:tcBorders>
              <w:top w:val="single" w:sz="4" w:space="0" w:color="auto"/>
            </w:tcBorders>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w:t>
            </w:r>
          </w:p>
        </w:tc>
        <w:tc>
          <w:tcPr>
            <w:tcW w:w="2688" w:type="dxa"/>
            <w:tcBorders>
              <w:top w:val="single" w:sz="4" w:space="0" w:color="auto"/>
            </w:tcBorders>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Cultivated land acquisition cost</w:t>
            </w:r>
          </w:p>
        </w:tc>
        <w:tc>
          <w:tcPr>
            <w:tcW w:w="1843" w:type="dxa"/>
            <w:tcBorders>
              <w:top w:val="single" w:sz="4" w:space="0" w:color="auto"/>
            </w:tcBorders>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eastAsia="仿宋" w:hAnsi="Arial" w:cs="Arial"/>
                <w:color w:val="0D0D0D"/>
                <w:kern w:val="0"/>
                <w:sz w:val="18"/>
                <w:szCs w:val="18"/>
              </w:rPr>
              <w:t>34650</w:t>
            </w:r>
            <w:r w:rsidR="005B062C" w:rsidRPr="0034276B">
              <w:rPr>
                <w:rFonts w:ascii="Arial" w:hAnsi="Arial" w:cs="Arial"/>
                <w:color w:val="000000"/>
                <w:kern w:val="0"/>
                <w:sz w:val="18"/>
                <w:szCs w:val="18"/>
              </w:rPr>
              <w:t>(Yuan/Mu)</w:t>
            </w:r>
          </w:p>
        </w:tc>
        <w:tc>
          <w:tcPr>
            <w:tcW w:w="1497" w:type="dxa"/>
            <w:tcBorders>
              <w:top w:val="single" w:sz="4" w:space="0" w:color="auto"/>
            </w:tcBorders>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35.34</w:t>
            </w:r>
            <w:r w:rsidR="005B062C" w:rsidRPr="0034276B">
              <w:rPr>
                <w:rFonts w:ascii="Arial" w:hAnsi="Arial" w:cs="Arial"/>
                <w:color w:val="000000"/>
                <w:kern w:val="0"/>
                <w:sz w:val="18"/>
                <w:szCs w:val="18"/>
              </w:rPr>
              <w:t>Mu</w:t>
            </w:r>
          </w:p>
        </w:tc>
        <w:tc>
          <w:tcPr>
            <w:tcW w:w="1434" w:type="dxa"/>
            <w:tcBorders>
              <w:top w:val="single" w:sz="4" w:space="0" w:color="auto"/>
            </w:tcBorders>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1224531</w:t>
            </w:r>
          </w:p>
        </w:tc>
      </w:tr>
      <w:tr w:rsidR="003330FD" w:rsidRPr="0034276B" w:rsidTr="00365F87">
        <w:trPr>
          <w:jc w:val="center"/>
        </w:trPr>
        <w:tc>
          <w:tcPr>
            <w:tcW w:w="868" w:type="dxa"/>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2</w:t>
            </w:r>
          </w:p>
        </w:tc>
        <w:tc>
          <w:tcPr>
            <w:tcW w:w="2688"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young crops</w:t>
            </w:r>
          </w:p>
        </w:tc>
        <w:tc>
          <w:tcPr>
            <w:tcW w:w="1843"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1600</w:t>
            </w:r>
            <w:r w:rsidR="005B062C" w:rsidRPr="0034276B">
              <w:rPr>
                <w:rFonts w:ascii="Arial" w:hAnsi="Arial" w:cs="Arial"/>
                <w:color w:val="000000"/>
                <w:kern w:val="0"/>
                <w:sz w:val="18"/>
                <w:szCs w:val="18"/>
              </w:rPr>
              <w:t>(Yuan/Mu)</w:t>
            </w:r>
          </w:p>
        </w:tc>
        <w:tc>
          <w:tcPr>
            <w:tcW w:w="1497"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2.5</w:t>
            </w:r>
            <w:r w:rsidR="005B062C" w:rsidRPr="0034276B">
              <w:rPr>
                <w:rFonts w:ascii="Arial" w:hAnsi="Arial" w:cs="Arial"/>
                <w:color w:val="000000"/>
                <w:kern w:val="0"/>
                <w:sz w:val="18"/>
                <w:szCs w:val="18"/>
              </w:rPr>
              <w:t>Mu</w:t>
            </w:r>
          </w:p>
        </w:tc>
        <w:tc>
          <w:tcPr>
            <w:tcW w:w="1434"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4000</w:t>
            </w:r>
          </w:p>
        </w:tc>
      </w:tr>
      <w:tr w:rsidR="005B062C" w:rsidRPr="0034276B" w:rsidTr="005B062C">
        <w:trPr>
          <w:jc w:val="center"/>
        </w:trPr>
        <w:tc>
          <w:tcPr>
            <w:tcW w:w="868" w:type="dxa"/>
            <w:vAlign w:val="center"/>
          </w:tcPr>
          <w:p w:rsidR="005B062C" w:rsidRPr="0034276B" w:rsidRDefault="0034276B" w:rsidP="00365F87">
            <w:pPr>
              <w:spacing w:line="220" w:lineRule="exact"/>
              <w:jc w:val="center"/>
              <w:rPr>
                <w:rFonts w:ascii="Arial" w:hAnsi="Arial" w:cs="Arial"/>
                <w:color w:val="000000"/>
                <w:kern w:val="0"/>
                <w:sz w:val="18"/>
                <w:szCs w:val="18"/>
              </w:rPr>
            </w:pPr>
            <w:r>
              <w:rPr>
                <w:rFonts w:ascii="Arial" w:hAnsi="Arial" w:cs="Arial" w:hint="eastAsia"/>
                <w:color w:val="000000"/>
                <w:kern w:val="0"/>
                <w:sz w:val="18"/>
                <w:szCs w:val="18"/>
              </w:rPr>
              <w:t>B</w:t>
            </w:r>
          </w:p>
        </w:tc>
        <w:tc>
          <w:tcPr>
            <w:tcW w:w="6028" w:type="dxa"/>
            <w:gridSpan w:val="3"/>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land attachment</w:t>
            </w:r>
          </w:p>
        </w:tc>
        <w:tc>
          <w:tcPr>
            <w:tcW w:w="1434"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44300</w:t>
            </w:r>
          </w:p>
        </w:tc>
      </w:tr>
      <w:tr w:rsidR="003330FD" w:rsidRPr="0034276B" w:rsidTr="00365F87">
        <w:trPr>
          <w:jc w:val="center"/>
        </w:trPr>
        <w:tc>
          <w:tcPr>
            <w:tcW w:w="868" w:type="dxa"/>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3</w:t>
            </w:r>
          </w:p>
        </w:tc>
        <w:tc>
          <w:tcPr>
            <w:tcW w:w="2688"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tombs</w:t>
            </w:r>
          </w:p>
        </w:tc>
        <w:tc>
          <w:tcPr>
            <w:tcW w:w="1843"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800</w:t>
            </w:r>
            <w:r w:rsidR="005B062C" w:rsidRPr="0034276B">
              <w:rPr>
                <w:rFonts w:ascii="Arial" w:hAnsi="Arial" w:cs="Arial"/>
                <w:color w:val="000000"/>
                <w:kern w:val="0"/>
                <w:sz w:val="18"/>
                <w:szCs w:val="18"/>
              </w:rPr>
              <w:t>(Yuan/Each)</w:t>
            </w:r>
          </w:p>
        </w:tc>
        <w:tc>
          <w:tcPr>
            <w:tcW w:w="1497"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16</w:t>
            </w:r>
          </w:p>
        </w:tc>
        <w:tc>
          <w:tcPr>
            <w:tcW w:w="1434"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12800</w:t>
            </w:r>
          </w:p>
        </w:tc>
      </w:tr>
      <w:tr w:rsidR="003330FD" w:rsidRPr="0034276B" w:rsidTr="00365F87">
        <w:trPr>
          <w:jc w:val="center"/>
        </w:trPr>
        <w:tc>
          <w:tcPr>
            <w:tcW w:w="868" w:type="dxa"/>
            <w:vAlign w:val="center"/>
          </w:tcPr>
          <w:p w:rsidR="003330FD" w:rsidRPr="0034276B" w:rsidRDefault="003330FD"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4</w:t>
            </w:r>
          </w:p>
        </w:tc>
        <w:tc>
          <w:tcPr>
            <w:tcW w:w="2688"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trees</w:t>
            </w:r>
          </w:p>
        </w:tc>
        <w:tc>
          <w:tcPr>
            <w:tcW w:w="1843"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15</w:t>
            </w:r>
            <w:r w:rsidR="005B062C" w:rsidRPr="0034276B">
              <w:rPr>
                <w:rFonts w:ascii="Arial" w:hAnsi="Arial" w:cs="Arial"/>
                <w:color w:val="000000"/>
                <w:kern w:val="0"/>
                <w:sz w:val="18"/>
                <w:szCs w:val="18"/>
              </w:rPr>
              <w:t>(Yuan/Each)</w:t>
            </w:r>
          </w:p>
        </w:tc>
        <w:tc>
          <w:tcPr>
            <w:tcW w:w="1497"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2100</w:t>
            </w:r>
          </w:p>
        </w:tc>
        <w:tc>
          <w:tcPr>
            <w:tcW w:w="1434" w:type="dxa"/>
            <w:vAlign w:val="center"/>
          </w:tcPr>
          <w:p w:rsidR="003330FD" w:rsidRPr="0034276B" w:rsidRDefault="003330FD"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31500</w:t>
            </w:r>
          </w:p>
        </w:tc>
      </w:tr>
      <w:tr w:rsidR="005B062C" w:rsidRPr="0034276B" w:rsidTr="005B062C">
        <w:trPr>
          <w:jc w:val="center"/>
        </w:trPr>
        <w:tc>
          <w:tcPr>
            <w:tcW w:w="868" w:type="dxa"/>
            <w:vAlign w:val="center"/>
          </w:tcPr>
          <w:p w:rsidR="005B062C" w:rsidRPr="0034276B" w:rsidRDefault="0034276B" w:rsidP="00365F87">
            <w:pPr>
              <w:spacing w:line="220" w:lineRule="exact"/>
              <w:jc w:val="center"/>
              <w:rPr>
                <w:rFonts w:ascii="Arial" w:hAnsi="Arial" w:cs="Arial"/>
                <w:color w:val="000000"/>
                <w:kern w:val="0"/>
                <w:sz w:val="18"/>
                <w:szCs w:val="18"/>
              </w:rPr>
            </w:pPr>
            <w:r>
              <w:rPr>
                <w:rFonts w:ascii="Arial" w:hAnsi="Arial" w:cs="Arial" w:hint="eastAsia"/>
                <w:color w:val="000000"/>
                <w:kern w:val="0"/>
                <w:sz w:val="18"/>
                <w:szCs w:val="18"/>
              </w:rPr>
              <w:t>C</w:t>
            </w:r>
          </w:p>
        </w:tc>
        <w:tc>
          <w:tcPr>
            <w:tcW w:w="6028" w:type="dxa"/>
            <w:gridSpan w:val="3"/>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Pension subsidies for land-expropriated farmers</w:t>
            </w:r>
          </w:p>
        </w:tc>
        <w:tc>
          <w:tcPr>
            <w:tcW w:w="1434"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480000</w:t>
            </w:r>
          </w:p>
        </w:tc>
      </w:tr>
      <w:tr w:rsidR="005B062C" w:rsidRPr="0034276B" w:rsidTr="00365F87">
        <w:trPr>
          <w:jc w:val="center"/>
        </w:trPr>
        <w:tc>
          <w:tcPr>
            <w:tcW w:w="868" w:type="dxa"/>
            <w:vAlign w:val="center"/>
          </w:tcPr>
          <w:p w:rsidR="005B062C" w:rsidRPr="0034276B" w:rsidRDefault="005B062C"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5</w:t>
            </w:r>
          </w:p>
        </w:tc>
        <w:tc>
          <w:tcPr>
            <w:tcW w:w="2688"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Pension subsidies for land-expropriated farmers</w:t>
            </w:r>
          </w:p>
        </w:tc>
        <w:tc>
          <w:tcPr>
            <w:tcW w:w="1843"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24000Yuan/person</w:t>
            </w:r>
          </w:p>
        </w:tc>
        <w:tc>
          <w:tcPr>
            <w:tcW w:w="1497"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20 person</w:t>
            </w:r>
          </w:p>
        </w:tc>
        <w:tc>
          <w:tcPr>
            <w:tcW w:w="1434" w:type="dxa"/>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480000</w:t>
            </w:r>
          </w:p>
        </w:tc>
      </w:tr>
      <w:tr w:rsidR="005B062C" w:rsidRPr="0034276B" w:rsidTr="005B062C">
        <w:trPr>
          <w:jc w:val="center"/>
        </w:trPr>
        <w:tc>
          <w:tcPr>
            <w:tcW w:w="6896" w:type="dxa"/>
            <w:gridSpan w:val="4"/>
            <w:vAlign w:val="center"/>
          </w:tcPr>
          <w:p w:rsidR="005B062C" w:rsidRPr="0034276B" w:rsidRDefault="005B062C"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 xml:space="preserve">Total </w:t>
            </w:r>
            <w:r w:rsidRPr="0034276B">
              <w:rPr>
                <w:rFonts w:ascii="Arial" w:hAnsi="Arial" w:cs="Arial"/>
                <w:kern w:val="0"/>
                <w:sz w:val="18"/>
                <w:szCs w:val="18"/>
              </w:rPr>
              <w:t>basic cost of land acquisition</w:t>
            </w:r>
          </w:p>
        </w:tc>
        <w:tc>
          <w:tcPr>
            <w:tcW w:w="1434" w:type="dxa"/>
            <w:vAlign w:val="center"/>
          </w:tcPr>
          <w:p w:rsidR="005B062C"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1752831</w:t>
            </w:r>
          </w:p>
        </w:tc>
      </w:tr>
      <w:tr w:rsidR="004873C4" w:rsidRPr="0034276B" w:rsidTr="00365F87">
        <w:trPr>
          <w:jc w:val="center"/>
        </w:trPr>
        <w:tc>
          <w:tcPr>
            <w:tcW w:w="868" w:type="dxa"/>
            <w:vAlign w:val="center"/>
          </w:tcPr>
          <w:p w:rsidR="004873C4" w:rsidRPr="0034276B" w:rsidRDefault="0034276B" w:rsidP="00365F87">
            <w:pPr>
              <w:spacing w:line="220" w:lineRule="exact"/>
              <w:jc w:val="center"/>
              <w:rPr>
                <w:rFonts w:ascii="Arial" w:hAnsi="Arial" w:cs="Arial"/>
                <w:color w:val="000000"/>
                <w:kern w:val="0"/>
                <w:sz w:val="18"/>
                <w:szCs w:val="18"/>
              </w:rPr>
            </w:pPr>
            <w:r>
              <w:rPr>
                <w:rFonts w:ascii="Arial" w:hAnsi="Arial" w:cs="Arial" w:hint="eastAsia"/>
                <w:color w:val="000000"/>
                <w:kern w:val="0"/>
                <w:sz w:val="18"/>
                <w:szCs w:val="18"/>
              </w:rPr>
              <w:t>D</w:t>
            </w:r>
          </w:p>
        </w:tc>
        <w:tc>
          <w:tcPr>
            <w:tcW w:w="2688"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ROs operation and Training</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177642</w:t>
            </w:r>
          </w:p>
        </w:tc>
      </w:tr>
      <w:tr w:rsidR="004873C4" w:rsidRPr="0034276B" w:rsidTr="00365F87">
        <w:trPr>
          <w:jc w:val="center"/>
        </w:trPr>
        <w:tc>
          <w:tcPr>
            <w:tcW w:w="868" w:type="dxa"/>
            <w:vAlign w:val="center"/>
          </w:tcPr>
          <w:p w:rsidR="004873C4" w:rsidRPr="0034276B" w:rsidRDefault="004873C4"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5</w:t>
            </w:r>
          </w:p>
        </w:tc>
        <w:tc>
          <w:tcPr>
            <w:tcW w:w="2688"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ROs operation</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 xml:space="preserve">5% of </w:t>
            </w:r>
            <w:r w:rsidRPr="0034276B">
              <w:rPr>
                <w:rFonts w:ascii="Arial" w:hAnsi="Arial" w:cs="Arial"/>
                <w:kern w:val="0"/>
                <w:sz w:val="18"/>
                <w:szCs w:val="18"/>
              </w:rPr>
              <w:t>basic cost of land acquisition</w:t>
            </w: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87642</w:t>
            </w:r>
          </w:p>
        </w:tc>
      </w:tr>
      <w:tr w:rsidR="004873C4" w:rsidRPr="0034276B" w:rsidTr="00365F87">
        <w:trPr>
          <w:jc w:val="center"/>
        </w:trPr>
        <w:tc>
          <w:tcPr>
            <w:tcW w:w="868" w:type="dxa"/>
            <w:vAlign w:val="center"/>
          </w:tcPr>
          <w:p w:rsidR="004873C4" w:rsidRPr="0034276B" w:rsidRDefault="004873C4"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6</w:t>
            </w:r>
          </w:p>
        </w:tc>
        <w:tc>
          <w:tcPr>
            <w:tcW w:w="2688"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Resettlement monitoring cost</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80000</w:t>
            </w:r>
          </w:p>
        </w:tc>
      </w:tr>
      <w:tr w:rsidR="004873C4" w:rsidRPr="0034276B" w:rsidTr="00365F87">
        <w:trPr>
          <w:jc w:val="center"/>
        </w:trPr>
        <w:tc>
          <w:tcPr>
            <w:tcW w:w="868" w:type="dxa"/>
            <w:vAlign w:val="center"/>
          </w:tcPr>
          <w:p w:rsidR="004873C4" w:rsidRPr="0034276B" w:rsidRDefault="004873C4" w:rsidP="00365F87">
            <w:pPr>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7</w:t>
            </w:r>
          </w:p>
        </w:tc>
        <w:tc>
          <w:tcPr>
            <w:tcW w:w="2688"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Training cost</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10000</w:t>
            </w:r>
          </w:p>
        </w:tc>
      </w:tr>
      <w:tr w:rsidR="004873C4" w:rsidRPr="0034276B" w:rsidTr="00365F87">
        <w:trPr>
          <w:jc w:val="center"/>
        </w:trPr>
        <w:tc>
          <w:tcPr>
            <w:tcW w:w="868" w:type="dxa"/>
            <w:vAlign w:val="center"/>
          </w:tcPr>
          <w:p w:rsidR="004873C4" w:rsidRPr="0034276B" w:rsidRDefault="0034276B" w:rsidP="00365F87">
            <w:pPr>
              <w:spacing w:line="220" w:lineRule="exact"/>
              <w:jc w:val="center"/>
              <w:rPr>
                <w:rFonts w:ascii="Arial" w:hAnsi="Arial" w:cs="Arial"/>
                <w:color w:val="000000"/>
                <w:kern w:val="0"/>
                <w:sz w:val="18"/>
                <w:szCs w:val="18"/>
              </w:rPr>
            </w:pPr>
            <w:r>
              <w:rPr>
                <w:rFonts w:ascii="Arial" w:hAnsi="Arial" w:cs="Arial" w:hint="eastAsia"/>
                <w:color w:val="000000"/>
                <w:kern w:val="0"/>
                <w:sz w:val="18"/>
                <w:szCs w:val="18"/>
              </w:rPr>
              <w:t>E</w:t>
            </w:r>
          </w:p>
        </w:tc>
        <w:tc>
          <w:tcPr>
            <w:tcW w:w="2688"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The cost for the contingencies.</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10% of basic cost of land acquisition</w:t>
            </w: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color w:val="000000"/>
                <w:kern w:val="0"/>
                <w:sz w:val="18"/>
                <w:szCs w:val="18"/>
              </w:rPr>
            </w:pPr>
            <w:r w:rsidRPr="0034276B">
              <w:rPr>
                <w:rFonts w:ascii="Arial" w:hAnsi="Arial" w:cs="Arial"/>
                <w:color w:val="000000"/>
                <w:kern w:val="0"/>
                <w:sz w:val="18"/>
                <w:szCs w:val="18"/>
              </w:rPr>
              <w:t>175283</w:t>
            </w:r>
          </w:p>
        </w:tc>
      </w:tr>
      <w:tr w:rsidR="004873C4" w:rsidRPr="0034276B" w:rsidTr="00365F87">
        <w:trPr>
          <w:jc w:val="center"/>
        </w:trPr>
        <w:tc>
          <w:tcPr>
            <w:tcW w:w="3556" w:type="dxa"/>
            <w:gridSpan w:val="2"/>
            <w:vAlign w:val="center"/>
          </w:tcPr>
          <w:p w:rsidR="004873C4" w:rsidRPr="0034276B" w:rsidRDefault="004873C4" w:rsidP="00365F87">
            <w:pPr>
              <w:spacing w:line="220" w:lineRule="exact"/>
              <w:jc w:val="center"/>
              <w:rPr>
                <w:rFonts w:ascii="Arial" w:hAnsi="Arial" w:cs="Arial"/>
                <w:b/>
                <w:color w:val="000000"/>
                <w:kern w:val="0"/>
                <w:sz w:val="18"/>
                <w:szCs w:val="18"/>
              </w:rPr>
            </w:pPr>
            <w:r w:rsidRPr="0034276B">
              <w:rPr>
                <w:rFonts w:ascii="Arial" w:hAnsi="Arial" w:cs="Arial"/>
                <w:b/>
                <w:color w:val="000000"/>
                <w:kern w:val="0"/>
                <w:sz w:val="18"/>
                <w:szCs w:val="18"/>
              </w:rPr>
              <w:t>Total Resettlement Cost</w:t>
            </w:r>
          </w:p>
        </w:tc>
        <w:tc>
          <w:tcPr>
            <w:tcW w:w="1843" w:type="dxa"/>
            <w:vAlign w:val="center"/>
          </w:tcPr>
          <w:p w:rsidR="004873C4" w:rsidRPr="0034276B" w:rsidRDefault="004873C4" w:rsidP="00365F87">
            <w:pPr>
              <w:widowControl/>
              <w:adjustRightInd w:val="0"/>
              <w:snapToGrid w:val="0"/>
              <w:spacing w:line="220" w:lineRule="exact"/>
              <w:jc w:val="center"/>
              <w:rPr>
                <w:rFonts w:ascii="Arial" w:hAnsi="Arial" w:cs="Arial"/>
                <w:b/>
                <w:color w:val="000000"/>
                <w:kern w:val="0"/>
                <w:sz w:val="18"/>
                <w:szCs w:val="18"/>
              </w:rPr>
            </w:pPr>
          </w:p>
        </w:tc>
        <w:tc>
          <w:tcPr>
            <w:tcW w:w="1497" w:type="dxa"/>
            <w:vAlign w:val="center"/>
          </w:tcPr>
          <w:p w:rsidR="004873C4" w:rsidRPr="0034276B" w:rsidRDefault="004873C4" w:rsidP="00365F87">
            <w:pPr>
              <w:widowControl/>
              <w:adjustRightInd w:val="0"/>
              <w:snapToGrid w:val="0"/>
              <w:spacing w:line="220" w:lineRule="exact"/>
              <w:jc w:val="center"/>
              <w:rPr>
                <w:rFonts w:ascii="Arial" w:hAnsi="Arial" w:cs="Arial"/>
                <w:b/>
                <w:color w:val="000000"/>
                <w:kern w:val="0"/>
                <w:sz w:val="18"/>
                <w:szCs w:val="18"/>
              </w:rPr>
            </w:pPr>
          </w:p>
        </w:tc>
        <w:tc>
          <w:tcPr>
            <w:tcW w:w="1434" w:type="dxa"/>
            <w:vAlign w:val="center"/>
          </w:tcPr>
          <w:p w:rsidR="004873C4" w:rsidRPr="0034276B" w:rsidRDefault="004873C4" w:rsidP="00365F87">
            <w:pPr>
              <w:widowControl/>
              <w:adjustRightInd w:val="0"/>
              <w:snapToGrid w:val="0"/>
              <w:spacing w:line="220" w:lineRule="exact"/>
              <w:jc w:val="center"/>
              <w:rPr>
                <w:rFonts w:ascii="Arial" w:hAnsi="Arial" w:cs="Arial"/>
                <w:b/>
                <w:color w:val="000000"/>
                <w:kern w:val="0"/>
                <w:sz w:val="18"/>
                <w:szCs w:val="18"/>
              </w:rPr>
            </w:pPr>
            <w:r w:rsidRPr="0034276B">
              <w:rPr>
                <w:rFonts w:ascii="Arial" w:hAnsi="Arial" w:cs="Arial"/>
                <w:b/>
                <w:color w:val="000000"/>
                <w:kern w:val="0"/>
                <w:sz w:val="18"/>
                <w:szCs w:val="18"/>
              </w:rPr>
              <w:t>2</w:t>
            </w:r>
            <w:r w:rsidR="0034276B" w:rsidRPr="0034276B">
              <w:rPr>
                <w:rFonts w:ascii="Arial" w:hAnsi="Arial" w:cs="Arial"/>
                <w:b/>
                <w:color w:val="000000"/>
                <w:kern w:val="0"/>
                <w:sz w:val="18"/>
                <w:szCs w:val="18"/>
              </w:rPr>
              <w:t>,</w:t>
            </w:r>
            <w:r w:rsidRPr="0034276B">
              <w:rPr>
                <w:rFonts w:ascii="Arial" w:hAnsi="Arial" w:cs="Arial"/>
                <w:b/>
                <w:color w:val="000000"/>
                <w:kern w:val="0"/>
                <w:sz w:val="18"/>
                <w:szCs w:val="18"/>
              </w:rPr>
              <w:t>105</w:t>
            </w:r>
            <w:r w:rsidR="0034276B" w:rsidRPr="0034276B">
              <w:rPr>
                <w:rFonts w:ascii="Arial" w:hAnsi="Arial" w:cs="Arial"/>
                <w:b/>
                <w:color w:val="000000"/>
                <w:kern w:val="0"/>
                <w:sz w:val="18"/>
                <w:szCs w:val="18"/>
              </w:rPr>
              <w:t>,</w:t>
            </w:r>
            <w:r w:rsidRPr="0034276B">
              <w:rPr>
                <w:rFonts w:ascii="Arial" w:hAnsi="Arial" w:cs="Arial"/>
                <w:b/>
                <w:color w:val="000000"/>
                <w:kern w:val="0"/>
                <w:sz w:val="18"/>
                <w:szCs w:val="18"/>
              </w:rPr>
              <w:t>756</w:t>
            </w:r>
          </w:p>
        </w:tc>
      </w:tr>
    </w:tbl>
    <w:p w:rsidR="003330FD" w:rsidRPr="0034276B" w:rsidRDefault="003330FD" w:rsidP="003330FD">
      <w:pPr>
        <w:spacing w:line="360" w:lineRule="auto"/>
        <w:rPr>
          <w:rFonts w:ascii="Arial" w:eastAsia="仿宋_GB2312" w:hAnsi="Arial" w:cs="Arial"/>
          <w:sz w:val="24"/>
        </w:rPr>
      </w:pPr>
    </w:p>
    <w:p w:rsidR="003330FD" w:rsidRPr="0034276B" w:rsidRDefault="003330FD" w:rsidP="003330FD">
      <w:pPr>
        <w:pStyle w:val="Heading2"/>
        <w:spacing w:before="120" w:after="120"/>
        <w:jc w:val="left"/>
        <w:rPr>
          <w:rFonts w:ascii="Arial" w:eastAsia="Arial Unicode MS" w:hAnsi="Arial" w:cs="Arial"/>
          <w:sz w:val="30"/>
          <w:szCs w:val="30"/>
        </w:rPr>
      </w:pPr>
      <w:bookmarkStart w:id="63" w:name="_Toc9751075"/>
      <w:bookmarkStart w:id="64" w:name="_Toc11588080"/>
      <w:r w:rsidRPr="0034276B">
        <w:rPr>
          <w:rFonts w:ascii="Arial" w:eastAsia="Arial Unicode MS" w:hAnsi="Arial" w:cs="Arial"/>
          <w:sz w:val="30"/>
          <w:szCs w:val="30"/>
        </w:rPr>
        <w:t>8-3 Disbursement Procedures for Resettlement Funds</w:t>
      </w:r>
      <w:bookmarkEnd w:id="63"/>
      <w:bookmarkEnd w:id="64"/>
    </w:p>
    <w:p w:rsidR="003330FD" w:rsidRPr="0034276B" w:rsidRDefault="003330FD" w:rsidP="003330FD">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The land acquisition compensation fund of this project will be strictly implemented in accordance with the following fund disbursement process, and will be implemented by the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The land compensation payment process and the land property transfer path are shown in Figure 8-1. </w:t>
      </w:r>
    </w:p>
    <w:p w:rsidR="004873C4" w:rsidRPr="0034276B" w:rsidRDefault="004873C4" w:rsidP="004873C4">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1. The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shall pay the compensation for land acquisition to </w:t>
      </w:r>
      <w:proofErr w:type="spellStart"/>
      <w:r w:rsidRPr="0034276B">
        <w:rPr>
          <w:rFonts w:ascii="Arial" w:eastAsia="仿宋_GB2312" w:hAnsi="Arial" w:cs="Arial"/>
          <w:sz w:val="24"/>
        </w:rPr>
        <w:t>Linchu</w:t>
      </w:r>
      <w:proofErr w:type="spellEnd"/>
      <w:r w:rsidRPr="0034276B">
        <w:rPr>
          <w:rFonts w:ascii="Arial" w:eastAsia="仿宋_GB2312" w:hAnsi="Arial" w:cs="Arial"/>
          <w:sz w:val="24"/>
        </w:rPr>
        <w:t xml:space="preserve"> Village Committee in accordance with the land acquisition compensation standard determined by RAP. The village committee will pay the young crop fee and 90% of the land compensation fee to DPs. Then through land acquisition, agricultural land is converted into construction land, and rural collective land is transformed into state-owned land. The village committee will retain 10% of the land compensation fee and use them for the public infrastructure construction in the village. </w:t>
      </w:r>
    </w:p>
    <w:p w:rsidR="004873C4" w:rsidRPr="0034276B" w:rsidRDefault="004873C4" w:rsidP="004873C4">
      <w:pPr>
        <w:spacing w:line="360" w:lineRule="auto"/>
        <w:ind w:firstLineChars="200" w:firstLine="480"/>
        <w:rPr>
          <w:rFonts w:ascii="Arial" w:eastAsia="仿宋_GB2312" w:hAnsi="Arial" w:cs="Arial"/>
          <w:sz w:val="24"/>
        </w:rPr>
      </w:pPr>
      <w:r w:rsidRPr="0034276B">
        <w:rPr>
          <w:rFonts w:ascii="Arial" w:eastAsia="仿宋_GB2312" w:hAnsi="Arial" w:cs="Arial"/>
          <w:sz w:val="24"/>
        </w:rPr>
        <w:t xml:space="preserve">2. After land acquisition has completed,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will construct roads and other infrastructure according to the requirements of the park planning. The land will be transferred to Hubei Hengxin Chemical Company through tendering, and the company will pay the land purchase fee to the </w:t>
      </w:r>
      <w:proofErr w:type="spellStart"/>
      <w:r w:rsidRPr="0034276B">
        <w:rPr>
          <w:rFonts w:ascii="Arial" w:eastAsia="仿宋_GB2312" w:hAnsi="Arial" w:cs="Arial"/>
          <w:sz w:val="24"/>
        </w:rPr>
        <w:t>Changjiangbu</w:t>
      </w:r>
      <w:proofErr w:type="spellEnd"/>
      <w:r w:rsidRPr="0034276B">
        <w:rPr>
          <w:rFonts w:ascii="Arial" w:eastAsia="仿宋_GB2312" w:hAnsi="Arial" w:cs="Arial"/>
          <w:sz w:val="24"/>
        </w:rPr>
        <w:t xml:space="preserve"> Street Office according to the bidding price, the Company obtained the use right of state-owned construction land.</w:t>
      </w:r>
    </w:p>
    <w:p w:rsidR="003330FD" w:rsidRPr="0034276B" w:rsidRDefault="007C7F82" w:rsidP="003330FD">
      <w:pPr>
        <w:spacing w:line="360" w:lineRule="auto"/>
        <w:rPr>
          <w:rFonts w:ascii="Arial" w:eastAsia="仿宋_GB2312" w:hAnsi="Arial" w:cs="Arial"/>
          <w:sz w:val="24"/>
        </w:rPr>
      </w:pPr>
      <w:r>
        <w:rPr>
          <w:rFonts w:ascii="Arial" w:eastAsia="仿宋_GB2312" w:hAnsi="Arial" w:cs="Arial"/>
          <w:noProof/>
          <w:sz w:val="24"/>
        </w:rPr>
        <w:pict>
          <v:shape id="_x0000_s1160" type="#_x0000_t202" style="position:absolute;left:0;text-align:left;margin-left:4.2pt;margin-top:277.8pt;width:401.4pt;height:24pt;z-index:251763712">
            <v:textbox>
              <w:txbxContent>
                <w:p w:rsidR="005B062C" w:rsidRPr="007F0E16" w:rsidRDefault="005B062C" w:rsidP="003330FD">
                  <w:pPr>
                    <w:jc w:val="center"/>
                    <w:rPr>
                      <w:b/>
                    </w:rPr>
                  </w:pPr>
                  <w:r w:rsidRPr="008E1218">
                    <w:rPr>
                      <w:b/>
                    </w:rPr>
                    <w:t>Figure 8-1 Payment of land acquisition compensation funds and transfer of property rights</w:t>
                  </w:r>
                </w:p>
              </w:txbxContent>
            </v:textbox>
          </v:shape>
        </w:pict>
      </w:r>
      <w:r>
        <w:rPr>
          <w:rFonts w:ascii="Arial" w:eastAsia="仿宋_GB2312" w:hAnsi="Arial" w:cs="Arial"/>
          <w:noProof/>
          <w:sz w:val="24"/>
        </w:rPr>
        <w:pict>
          <v:shape id="_x0000_s1185" type="#_x0000_t202" style="position:absolute;left:0;text-align:left;margin-left:4.2pt;margin-top:15.7pt;width:29.4pt;height:120.5pt;z-index:251789312">
            <v:textbox style="layout-flow:vertical-ideographic">
              <w:txbxContent>
                <w:p w:rsidR="005B062C" w:rsidRPr="008E1218" w:rsidRDefault="005B062C" w:rsidP="003330FD">
                  <w:pPr>
                    <w:rPr>
                      <w:rFonts w:ascii="Cambria Math" w:hAnsi="Cambria Math"/>
                      <w:b/>
                    </w:rPr>
                  </w:pPr>
                  <w:r w:rsidRPr="008E1218">
                    <w:rPr>
                      <w:rFonts w:ascii="Cambria Math" w:hAnsi="Cambria Math"/>
                      <w:b/>
                    </w:rPr>
                    <w:t>Land property transfer</w:t>
                  </w:r>
                </w:p>
              </w:txbxContent>
            </v:textbox>
          </v:shape>
        </w:pict>
      </w:r>
      <w:r>
        <w:rPr>
          <w:rFonts w:ascii="Arial" w:eastAsia="仿宋_GB2312" w:hAnsi="Arial" w:cs="Arial"/>
          <w:noProof/>
          <w:sz w:val="24"/>
        </w:rPr>
        <w:pict>
          <v:shape id="_x0000_s1186" type="#_x0000_t202" style="position:absolute;left:0;text-align:left;margin-left:362.4pt;margin-top:20.5pt;width:34.2pt;height:170.3pt;z-index:251790336">
            <v:textbox style="layout-flow:vertical-ideographic">
              <w:txbxContent>
                <w:p w:rsidR="005B062C" w:rsidRPr="008E1218" w:rsidRDefault="005B062C" w:rsidP="003330FD">
                  <w:pPr>
                    <w:rPr>
                      <w:rFonts w:ascii="Cambria Math" w:hAnsi="Cambria Math"/>
                    </w:rPr>
                  </w:pPr>
                  <w:r w:rsidRPr="008E1218">
                    <w:rPr>
                      <w:rFonts w:ascii="Cambria Math" w:hAnsi="Cambria Math"/>
                      <w:b/>
                    </w:rPr>
                    <w:t>Land compensation fund payment</w:t>
                  </w:r>
                </w:p>
              </w:txbxContent>
            </v:textbox>
          </v:shape>
        </w:pict>
      </w:r>
      <w:r>
        <w:rPr>
          <w:rFonts w:ascii="Arial" w:eastAsia="仿宋_GB2312" w:hAnsi="Arial" w:cs="Arial"/>
          <w:noProof/>
          <w:sz w:val="24"/>
        </w:rPr>
        <w:pict>
          <v:shape id="_x0000_s1181" type="#_x0000_t202" style="position:absolute;left:0;text-align:left;margin-left:258.6pt;margin-top:243pt;width:115.8pt;height:23.4pt;z-index:251785216">
            <v:textbox>
              <w:txbxContent>
                <w:p w:rsidR="005B062C" w:rsidRPr="00C00869" w:rsidRDefault="005B062C" w:rsidP="003330FD">
                  <w:pPr>
                    <w:jc w:val="center"/>
                    <w:rPr>
                      <w:b/>
                    </w:rPr>
                  </w:pPr>
                  <w:r>
                    <w:rPr>
                      <w:rFonts w:hint="eastAsia"/>
                      <w:b/>
                    </w:rPr>
                    <w:t>Affected Households</w:t>
                  </w:r>
                </w:p>
                <w:p w:rsidR="005B062C" w:rsidRPr="008E1218" w:rsidRDefault="005B062C" w:rsidP="003330FD">
                  <w:pPr>
                    <w:jc w:val="center"/>
                  </w:pPr>
                </w:p>
              </w:txbxContent>
            </v:textbox>
          </v:shape>
        </w:pict>
      </w:r>
      <w:r>
        <w:rPr>
          <w:rFonts w:ascii="Arial" w:eastAsia="仿宋_GB2312" w:hAnsi="Arial" w:cs="Arial"/>
          <w:noProof/>
          <w:sz w:val="24"/>
        </w:rPr>
        <w:pict>
          <v:shape id="_x0000_s1179" type="#_x0000_t202" style="position:absolute;left:0;text-align:left;margin-left:33.6pt;margin-top:239.4pt;width:113.4pt;height:27pt;z-index:251783168">
            <v:textbox>
              <w:txbxContent>
                <w:p w:rsidR="005B062C" w:rsidRPr="00C00869" w:rsidRDefault="005B062C" w:rsidP="003330FD">
                  <w:pPr>
                    <w:rPr>
                      <w:b/>
                    </w:rPr>
                  </w:pPr>
                  <w:r>
                    <w:rPr>
                      <w:rFonts w:hint="eastAsia"/>
                      <w:b/>
                    </w:rPr>
                    <w:t>Affected Households</w:t>
                  </w:r>
                </w:p>
              </w:txbxContent>
            </v:textbox>
          </v:shape>
        </w:pict>
      </w:r>
      <w:r>
        <w:rPr>
          <w:rFonts w:ascii="Arial" w:eastAsia="仿宋_GB2312" w:hAnsi="Arial" w:cs="Arial"/>
          <w:noProof/>
          <w:sz w:val="24"/>
        </w:rPr>
        <w:pict>
          <v:shape id="_x0000_s1173" type="#_x0000_t202" style="position:absolute;left:0;text-align:left;margin-left:245.4pt;margin-top:145.8pt;width:107.4pt;height:39.6pt;z-index:251777024">
            <v:textbox>
              <w:txbxContent>
                <w:p w:rsidR="005B062C" w:rsidRPr="008E1218" w:rsidRDefault="005B062C" w:rsidP="003330FD">
                  <w:pPr>
                    <w:jc w:val="center"/>
                    <w:rPr>
                      <w:rFonts w:ascii="Cambria Math" w:hAnsi="Cambria Math"/>
                      <w:b/>
                      <w:sz w:val="18"/>
                      <w:szCs w:val="18"/>
                    </w:rPr>
                  </w:pPr>
                  <w:r w:rsidRPr="008E1218">
                    <w:rPr>
                      <w:rFonts w:ascii="Cambria Math" w:hAnsi="Cambria Math"/>
                      <w:b/>
                      <w:sz w:val="18"/>
                      <w:szCs w:val="18"/>
                    </w:rPr>
                    <w:t>Linchu Village obtain land compensation</w:t>
                  </w:r>
                </w:p>
              </w:txbxContent>
            </v:textbox>
          </v:shape>
        </w:pict>
      </w:r>
      <w:r>
        <w:rPr>
          <w:rFonts w:ascii="Arial" w:eastAsia="仿宋_GB2312" w:hAnsi="Arial" w:cs="Arial"/>
          <w:noProof/>
          <w:sz w:val="24"/>
        </w:rPr>
        <w:pict>
          <v:shape id="_x0000_s1174" type="#_x0000_t202" style="position:absolute;left:0;text-align:left;margin-left:24.8pt;margin-top:143.4pt;width:113.8pt;height:42pt;z-index:251778048">
            <v:textbox>
              <w:txbxContent>
                <w:p w:rsidR="005B062C" w:rsidRPr="008E1218" w:rsidRDefault="005B062C" w:rsidP="003330FD">
                  <w:pPr>
                    <w:jc w:val="center"/>
                    <w:rPr>
                      <w:rFonts w:ascii="Cambria Math" w:hAnsi="Cambria Math"/>
                      <w:b/>
                      <w:sz w:val="18"/>
                      <w:szCs w:val="18"/>
                    </w:rPr>
                  </w:pPr>
                  <w:r w:rsidRPr="008E1218">
                    <w:rPr>
                      <w:rFonts w:ascii="Cambria Math" w:hAnsi="Cambria Math"/>
                      <w:b/>
                      <w:sz w:val="18"/>
                      <w:szCs w:val="18"/>
                    </w:rPr>
                    <w:t>Conversion of farmland into construction land</w:t>
                  </w:r>
                </w:p>
              </w:txbxContent>
            </v:textbox>
          </v:shape>
        </w:pict>
      </w:r>
      <w:r>
        <w:rPr>
          <w:rFonts w:ascii="Arial" w:eastAsia="仿宋_GB2312" w:hAnsi="Arial" w:cs="Arial"/>
          <w:noProof/>
          <w:sz w:val="24"/>
        </w:rPr>
        <w:pict>
          <v:shape id="_x0000_s1171" type="#_x0000_t202" style="position:absolute;left:0;text-align:left;margin-left:142.2pt;margin-top:149.4pt;width:94.2pt;height:25.8pt;z-index:251774976">
            <v:textbox>
              <w:txbxContent>
                <w:p w:rsidR="005B062C" w:rsidRPr="00A23E2F" w:rsidRDefault="005B062C" w:rsidP="003330FD">
                  <w:pPr>
                    <w:spacing w:line="220" w:lineRule="exact"/>
                    <w:jc w:val="center"/>
                    <w:rPr>
                      <w:rFonts w:ascii="微软雅黑" w:eastAsia="微软雅黑" w:hAnsi="微软雅黑"/>
                      <w:b/>
                    </w:rPr>
                  </w:pPr>
                  <w:r w:rsidRPr="008E1218">
                    <w:rPr>
                      <w:rFonts w:ascii="Cambria Math" w:eastAsia="微软雅黑" w:hAnsi="Cambria Math"/>
                      <w:b/>
                    </w:rPr>
                    <w:t>Land acquisitio</w:t>
                  </w:r>
                  <w:r>
                    <w:rPr>
                      <w:rFonts w:ascii="微软雅黑" w:eastAsia="微软雅黑" w:hAnsi="微软雅黑" w:hint="eastAsia"/>
                      <w:b/>
                    </w:rPr>
                    <w:t>n</w:t>
                  </w:r>
                </w:p>
              </w:txbxContent>
            </v:textbox>
          </v:shape>
        </w:pict>
      </w:r>
      <w:r>
        <w:rPr>
          <w:rFonts w:ascii="Arial" w:eastAsia="仿宋_GB2312" w:hAnsi="Arial" w:cs="Arial"/>
          <w:noProof/>
          <w:sz w:val="24"/>
        </w:rPr>
        <w:pict>
          <v:shape id="_x0000_s1167" type="#_x0000_t202" style="position:absolute;left:0;text-align:left;margin-left:42.6pt;margin-top:55.85pt;width:113.4pt;height:40.2pt;z-index:251770880">
            <v:textbox>
              <w:txbxContent>
                <w:p w:rsidR="005B062C" w:rsidRPr="008E1218" w:rsidRDefault="005B062C" w:rsidP="003330FD">
                  <w:pPr>
                    <w:jc w:val="center"/>
                    <w:rPr>
                      <w:rFonts w:ascii="Cambria Math" w:hAnsi="Cambria Math"/>
                    </w:rPr>
                  </w:pPr>
                  <w:r w:rsidRPr="008E1218">
                    <w:rPr>
                      <w:rFonts w:ascii="Cambria Math" w:hAnsi="Cambria Math"/>
                      <w:b/>
                    </w:rPr>
                    <w:t>The Company obtain land use rights</w:t>
                  </w:r>
                </w:p>
              </w:txbxContent>
            </v:textbox>
          </v:shape>
        </w:pict>
      </w:r>
      <w:r>
        <w:rPr>
          <w:rFonts w:ascii="Arial" w:eastAsia="仿宋_GB2312" w:hAnsi="Arial" w:cs="Arial"/>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84" type="#_x0000_t67" style="position:absolute;left:0;text-align:left;margin-left:81.05pt;margin-top:216.6pt;width:7.15pt;height:19.85pt;flip:y;z-index:251788288">
            <v:textbox style="layout-flow:vertical-ideographic"/>
          </v:shape>
        </w:pict>
      </w:r>
      <w:r>
        <w:rPr>
          <w:rFonts w:ascii="Arial" w:eastAsia="仿宋_GB2312" w:hAnsi="Arial" w:cs="Arial"/>
          <w:noProof/>
          <w:sz w:val="24"/>
        </w:rPr>
        <w:pict>
          <v:shape id="_x0000_s1183" type="#_x0000_t67" style="position:absolute;left:0;text-align:left;margin-left:280.25pt;margin-top:216.6pt;width:7.15pt;height:26.4pt;z-index:251787264">
            <v:textbox style="layout-flow:vertical-ideographic"/>
          </v:shape>
        </w:pict>
      </w:r>
      <w:r>
        <w:rPr>
          <w:rFonts w:ascii="Arial" w:eastAsia="仿宋_GB2312" w:hAnsi="Arial" w:cs="Arial"/>
          <w:noProof/>
          <w:sz w:val="24"/>
        </w:rPr>
        <w:pict>
          <v:shape id="_x0000_s1182" type="#_x0000_t32" style="position:absolute;left:0;text-align:left;margin-left:191.45pt;margin-top:216.6pt;width:0;height:26.4pt;z-index:251786240" o:connectortype="straight" strokeweight="2.25pt"/>
        </w:pict>
      </w:r>
      <w:r>
        <w:rPr>
          <w:rFonts w:ascii="Arial" w:eastAsia="仿宋_GB2312" w:hAnsi="Arial" w:cs="Arial"/>
          <w:noProof/>
          <w:sz w:val="24"/>
        </w:rPr>
        <w:pict>
          <v:shape id="_x0000_s1180" type="#_x0000_t202" style="position:absolute;left:0;text-align:left;margin-left:167.4pt;margin-top:243pt;width:1in;height:23.4pt;z-index:251784192">
            <v:textbox>
              <w:txbxContent>
                <w:p w:rsidR="005B062C" w:rsidRPr="00C00869" w:rsidRDefault="005B062C" w:rsidP="003330FD">
                  <w:pPr>
                    <w:jc w:val="center"/>
                    <w:rPr>
                      <w:b/>
                    </w:rPr>
                  </w:pPr>
                  <w:r>
                    <w:rPr>
                      <w:rFonts w:hint="eastAsia"/>
                      <w:b/>
                    </w:rPr>
                    <w:t>DPs</w:t>
                  </w:r>
                </w:p>
              </w:txbxContent>
            </v:textbox>
          </v:shape>
        </w:pict>
      </w:r>
      <w:r>
        <w:rPr>
          <w:rFonts w:ascii="Arial" w:eastAsia="仿宋_GB2312" w:hAnsi="Arial" w:cs="Arial"/>
          <w:noProof/>
          <w:sz w:val="24"/>
        </w:rPr>
        <w:pict>
          <v:shape id="_x0000_s1158" type="#_x0000_t202" style="position:absolute;left:0;text-align:left;margin-left:66.6pt;margin-top:196.8pt;width:268.8pt;height:19.8pt;z-index:251761664">
            <v:textbox>
              <w:txbxContent>
                <w:p w:rsidR="005B062C" w:rsidRPr="008E1218" w:rsidRDefault="005B062C" w:rsidP="003330FD">
                  <w:pPr>
                    <w:jc w:val="center"/>
                    <w:rPr>
                      <w:szCs w:val="21"/>
                    </w:rPr>
                  </w:pPr>
                  <w:r w:rsidRPr="008E1218">
                    <w:rPr>
                      <w:rFonts w:ascii="Cambria Math" w:hAnsi="Cambria Math"/>
                      <w:b/>
                      <w:szCs w:val="21"/>
                    </w:rPr>
                    <w:t>Linchu Village</w:t>
                  </w:r>
                  <w:r w:rsidRPr="008E1218">
                    <w:rPr>
                      <w:rFonts w:ascii="Cambria Math" w:hAnsi="Cambria Math" w:hint="eastAsia"/>
                      <w:b/>
                      <w:szCs w:val="21"/>
                    </w:rPr>
                    <w:t xml:space="preserve"> Committee</w:t>
                  </w:r>
                </w:p>
              </w:txbxContent>
            </v:textbox>
          </v:shape>
        </w:pict>
      </w:r>
      <w:r>
        <w:rPr>
          <w:rFonts w:ascii="Arial" w:eastAsia="仿宋_GB2312" w:hAnsi="Arial" w:cs="Arial"/>
          <w:noProof/>
          <w:sz w:val="24"/>
        </w:rPr>
        <w:pict>
          <v:shape id="_x0000_s1178" type="#_x0000_t67" style="position:absolute;left:0;text-align:left;margin-left:85.2pt;margin-top:184.2pt;width:7.15pt;height:12.6pt;flip:y;z-index:251782144">
            <v:textbox style="layout-flow:vertical-ideographic"/>
          </v:shape>
        </w:pict>
      </w:r>
      <w:r>
        <w:rPr>
          <w:rFonts w:ascii="Arial" w:eastAsia="仿宋_GB2312" w:hAnsi="Arial" w:cs="Arial"/>
          <w:noProof/>
          <w:sz w:val="24"/>
        </w:rPr>
        <w:pict>
          <v:shape id="_x0000_s1177" type="#_x0000_t67" style="position:absolute;left:0;text-align:left;margin-left:85.2pt;margin-top:136.2pt;width:7.15pt;height:7.2pt;flip:y;z-index:251781120">
            <v:textbox style="layout-flow:vertical-ideographic"/>
          </v:shape>
        </w:pict>
      </w:r>
      <w:r>
        <w:rPr>
          <w:rFonts w:ascii="Arial" w:eastAsia="仿宋_GB2312" w:hAnsi="Arial" w:cs="Arial"/>
          <w:noProof/>
          <w:sz w:val="24"/>
        </w:rPr>
        <w:pict>
          <v:shape id="_x0000_s1176" type="#_x0000_t67" style="position:absolute;left:0;text-align:left;margin-left:280.25pt;margin-top:185.4pt;width:7.15pt;height:11.4pt;z-index:251780096">
            <v:textbox style="layout-flow:vertical-ideographic"/>
          </v:shape>
        </w:pict>
      </w:r>
      <w:r>
        <w:rPr>
          <w:rFonts w:ascii="Arial" w:eastAsia="仿宋_GB2312" w:hAnsi="Arial" w:cs="Arial"/>
          <w:noProof/>
          <w:sz w:val="24"/>
        </w:rPr>
        <w:pict>
          <v:shape id="_x0000_s1175" type="#_x0000_t67" style="position:absolute;left:0;text-align:left;margin-left:280.25pt;margin-top:136.2pt;width:7.15pt;height:9.6pt;z-index:251779072">
            <v:textbox style="layout-flow:vertical-ideographic"/>
          </v:shape>
        </w:pict>
      </w:r>
      <w:r>
        <w:rPr>
          <w:rFonts w:ascii="Arial" w:eastAsia="仿宋_GB2312" w:hAnsi="Arial" w:cs="Arial"/>
          <w:noProof/>
          <w:sz w:val="24"/>
        </w:rPr>
        <w:pict>
          <v:shape id="_x0000_s1165" type="#_x0000_t202" style="position:absolute;left:0;text-align:left;margin-left:250.15pt;margin-top:57.1pt;width:91.85pt;height:41.4pt;z-index:251768832">
            <v:textbox>
              <w:txbxContent>
                <w:p w:rsidR="005B062C" w:rsidRPr="007263A4" w:rsidRDefault="005B062C" w:rsidP="003330FD">
                  <w:pPr>
                    <w:jc w:val="center"/>
                    <w:rPr>
                      <w:b/>
                    </w:rPr>
                  </w:pPr>
                  <w:r>
                    <w:rPr>
                      <w:rFonts w:hint="eastAsia"/>
                      <w:b/>
                    </w:rPr>
                    <w:t>The Company paid land fee</w:t>
                  </w:r>
                </w:p>
              </w:txbxContent>
            </v:textbox>
          </v:shape>
        </w:pict>
      </w:r>
      <w:r>
        <w:rPr>
          <w:rFonts w:ascii="Arial" w:eastAsia="仿宋_GB2312" w:hAnsi="Arial" w:cs="Arial"/>
          <w:noProof/>
          <w:sz w:val="24"/>
        </w:rPr>
        <w:pict>
          <v:shape id="_x0000_s1172" type="#_x0000_t32" style="position:absolute;left:0;text-align:left;margin-left:191.4pt;margin-top:175.2pt;width:0;height:21.6pt;z-index:251776000" o:connectortype="straight" strokeweight="2.25pt"/>
        </w:pict>
      </w:r>
      <w:r>
        <w:rPr>
          <w:rFonts w:ascii="Arial" w:eastAsia="仿宋_GB2312" w:hAnsi="Arial" w:cs="Arial"/>
          <w:noProof/>
          <w:sz w:val="24"/>
        </w:rPr>
        <w:pict>
          <v:shape id="_x0000_s1163" type="#_x0000_t32" style="position:absolute;left:0;text-align:left;margin-left:191.4pt;margin-top:66.6pt;width:.05pt;height:49.9pt;z-index:251766784" o:connectortype="straight" strokeweight="2.25pt"/>
        </w:pict>
      </w:r>
      <w:r>
        <w:rPr>
          <w:rFonts w:ascii="Arial" w:eastAsia="仿宋_GB2312" w:hAnsi="Arial" w:cs="Arial"/>
          <w:noProof/>
          <w:sz w:val="24"/>
        </w:rPr>
        <w:pict>
          <v:shape id="_x0000_s1159" type="#_x0000_t32" style="position:absolute;left:0;text-align:left;margin-left:191.4pt;margin-top:136.2pt;width:.05pt;height:13.2pt;z-index:251762688" o:connectortype="straight" strokeweight="2.25pt"/>
        </w:pict>
      </w:r>
      <w:r>
        <w:rPr>
          <w:rFonts w:ascii="Arial" w:eastAsia="仿宋_GB2312" w:hAnsi="Arial" w:cs="Arial"/>
          <w:noProof/>
          <w:sz w:val="24"/>
        </w:rPr>
        <w:pict>
          <v:shape id="_x0000_s1157" type="#_x0000_t202" style="position:absolute;left:0;text-align:left;margin-left:51pt;margin-top:116.5pt;width:279.6pt;height:19.7pt;z-index:251760640">
            <v:textbox>
              <w:txbxContent>
                <w:p w:rsidR="005B062C" w:rsidRPr="008E1218" w:rsidRDefault="005B062C" w:rsidP="003330FD">
                  <w:pPr>
                    <w:spacing w:line="220" w:lineRule="exact"/>
                    <w:jc w:val="center"/>
                    <w:rPr>
                      <w:rFonts w:ascii="微软雅黑" w:eastAsia="微软雅黑" w:hAnsi="微软雅黑"/>
                      <w:b/>
                    </w:rPr>
                  </w:pPr>
                  <w:r w:rsidRPr="008E1218">
                    <w:rPr>
                      <w:rFonts w:ascii="Cambria Math" w:eastAsia="仿宋_GB2312" w:hAnsi="Cambria Math" w:hint="eastAsia"/>
                      <w:b/>
                      <w:sz w:val="24"/>
                    </w:rPr>
                    <w:t xml:space="preserve">Changjiangbu </w:t>
                  </w:r>
                  <w:r w:rsidRPr="008E1218">
                    <w:rPr>
                      <w:rFonts w:ascii="Cambria Math" w:eastAsia="仿宋_GB2312" w:hAnsi="Cambria Math"/>
                      <w:b/>
                      <w:sz w:val="24"/>
                    </w:rPr>
                    <w:t>Street Office</w:t>
                  </w:r>
                </w:p>
              </w:txbxContent>
            </v:textbox>
          </v:shape>
        </w:pict>
      </w:r>
      <w:r>
        <w:rPr>
          <w:rFonts w:ascii="Arial" w:eastAsia="仿宋_GB2312" w:hAnsi="Arial" w:cs="Arial"/>
          <w:noProof/>
          <w:sz w:val="24"/>
        </w:rPr>
        <w:pict>
          <v:shape id="_x0000_s1166" type="#_x0000_t67" style="position:absolute;left:0;text-align:left;margin-left:280.25pt;margin-top:98.5pt;width:7.15pt;height:18pt;z-index:251769856">
            <v:textbox style="layout-flow:vertical-ideographic"/>
          </v:shape>
        </w:pict>
      </w:r>
      <w:r>
        <w:rPr>
          <w:rFonts w:ascii="Arial" w:eastAsia="仿宋_GB2312" w:hAnsi="Arial" w:cs="Arial"/>
          <w:noProof/>
          <w:sz w:val="24"/>
        </w:rPr>
        <w:pict>
          <v:shape id="_x0000_s1168" type="#_x0000_t67" style="position:absolute;left:0;text-align:left;margin-left:85.2pt;margin-top:96.05pt;width:7.15pt;height:22.8pt;flip:y;z-index:251771904">
            <v:textbox style="layout-flow:vertical-ideographic"/>
          </v:shape>
        </w:pict>
      </w:r>
      <w:r>
        <w:rPr>
          <w:rFonts w:ascii="Arial" w:eastAsia="仿宋_GB2312" w:hAnsi="Arial" w:cs="Arial"/>
          <w:noProof/>
          <w:sz w:val="24"/>
        </w:rPr>
        <w:pict>
          <v:shape id="_x0000_s1164" type="#_x0000_t67" style="position:absolute;left:0;text-align:left;margin-left:280.25pt;margin-top:31.25pt;width:7.15pt;height:25.85pt;z-index:251767808">
            <v:textbox style="layout-flow:vertical-ideographic"/>
          </v:shape>
        </w:pict>
      </w:r>
      <w:r>
        <w:rPr>
          <w:rFonts w:ascii="Arial" w:eastAsia="仿宋_GB2312" w:hAnsi="Arial" w:cs="Arial"/>
          <w:noProof/>
          <w:sz w:val="24"/>
        </w:rPr>
        <w:pict>
          <v:shape id="_x0000_s1162" type="#_x0000_t202" style="position:absolute;left:0;text-align:left;margin-left:160.2pt;margin-top:46.2pt;width:79.2pt;height:20.4pt;z-index:251765760">
            <v:textbox>
              <w:txbxContent>
                <w:p w:rsidR="005B062C" w:rsidRPr="00543EA1" w:rsidRDefault="005B062C" w:rsidP="003330FD">
                  <w:pPr>
                    <w:spacing w:line="220" w:lineRule="exact"/>
                    <w:jc w:val="center"/>
                    <w:rPr>
                      <w:rFonts w:ascii="Cambria Math" w:eastAsia="微软雅黑" w:hAnsi="Cambria Math"/>
                      <w:b/>
                    </w:rPr>
                  </w:pPr>
                  <w:r w:rsidRPr="00543EA1">
                    <w:rPr>
                      <w:rFonts w:ascii="Cambria Math" w:eastAsia="微软雅黑" w:hAnsi="Cambria Math"/>
                      <w:b/>
                    </w:rPr>
                    <w:t>Land</w:t>
                  </w:r>
                  <w:r>
                    <w:rPr>
                      <w:rFonts w:ascii="Cambria Math" w:eastAsia="微软雅黑" w:hAnsi="Cambria Math" w:hint="eastAsia"/>
                      <w:b/>
                    </w:rPr>
                    <w:t xml:space="preserve"> auction</w:t>
                  </w:r>
                </w:p>
              </w:txbxContent>
            </v:textbox>
          </v:shape>
        </w:pict>
      </w:r>
      <w:r>
        <w:rPr>
          <w:rFonts w:ascii="Arial" w:eastAsia="仿宋_GB2312" w:hAnsi="Arial" w:cs="Arial"/>
          <w:noProof/>
          <w:sz w:val="24"/>
        </w:rPr>
        <w:pict>
          <v:shape id="_x0000_s1169" type="#_x0000_t32" style="position:absolute;left:0;text-align:left;margin-left:191.4pt;margin-top:31.25pt;width:0;height:13.85pt;z-index:251772928" o:connectortype="straight" strokeweight="2.25pt"/>
        </w:pict>
      </w:r>
      <w:r>
        <w:rPr>
          <w:rFonts w:ascii="Arial" w:eastAsia="仿宋_GB2312" w:hAnsi="Arial" w:cs="Arial"/>
          <w:noProof/>
          <w:sz w:val="24"/>
        </w:rPr>
        <w:pict>
          <v:shape id="_x0000_s1170" type="#_x0000_t67" style="position:absolute;left:0;text-align:left;margin-left:85.2pt;margin-top:31.25pt;width:7.15pt;height:24.6pt;flip:y;z-index:251773952">
            <v:textbox style="layout-flow:vertical-ideographic"/>
          </v:shape>
        </w:pict>
      </w:r>
      <w:r>
        <w:rPr>
          <w:rFonts w:ascii="Arial" w:eastAsia="仿宋_GB2312" w:hAnsi="Arial" w:cs="Arial"/>
          <w:noProof/>
          <w:sz w:val="24"/>
        </w:rPr>
        <w:pict>
          <v:shape id="_x0000_s1161" type="#_x0000_t202" style="position:absolute;left:0;text-align:left;margin-left:51pt;margin-top:8.45pt;width:279.6pt;height:22.15pt;z-index:251764736">
            <v:textbox>
              <w:txbxContent>
                <w:p w:rsidR="005B062C" w:rsidRPr="00543EA1" w:rsidRDefault="005B062C" w:rsidP="003330FD">
                  <w:pPr>
                    <w:jc w:val="center"/>
                    <w:rPr>
                      <w:rFonts w:ascii="Cambria Math" w:hAnsi="Cambria Math"/>
                    </w:rPr>
                  </w:pPr>
                  <w:r w:rsidRPr="00543EA1">
                    <w:rPr>
                      <w:rFonts w:ascii="Cambria Math" w:eastAsia="微软雅黑" w:hAnsi="Cambria Math"/>
                      <w:b/>
                    </w:rPr>
                    <w:t>Hubei Hengxin Chemical Company</w:t>
                  </w:r>
                </w:p>
              </w:txbxContent>
            </v:textbox>
          </v:shape>
        </w:pict>
      </w:r>
      <w:r>
        <w:rPr>
          <w:rFonts w:ascii="Arial" w:eastAsia="仿宋_GB2312" w:hAnsi="Arial" w:cs="Arial"/>
          <w:sz w:val="24"/>
        </w:rPr>
      </w:r>
      <w:r>
        <w:rPr>
          <w:rFonts w:ascii="Arial" w:eastAsia="仿宋_GB2312" w:hAnsi="Arial" w:cs="Arial"/>
          <w:sz w:val="24"/>
        </w:rPr>
        <w:pict>
          <v:shape id="_x0000_s1187" type="#_x0000_t202" style="width:411.2pt;height:309.55pt;mso-left-percent:-10001;mso-top-percent:-10001;mso-position-horizontal:absolute;mso-position-horizontal-relative:char;mso-position-vertical:absolute;mso-position-vertical-relative:line;mso-left-percent:-10001;mso-top-percent:-10001;mso-width-relative:margin;mso-height-relative:margin">
            <v:textbox style="mso-next-textbox:#_x0000_s1187">
              <w:txbxContent>
                <w:p w:rsidR="005B062C" w:rsidRDefault="005B062C" w:rsidP="003330FD">
                  <w:pPr>
                    <w:rPr>
                      <w:noProof/>
                    </w:rPr>
                  </w:pPr>
                </w:p>
                <w:p w:rsidR="005B062C" w:rsidRDefault="005B062C" w:rsidP="003330FD">
                  <w:pPr>
                    <w:rPr>
                      <w:noProof/>
                    </w:rPr>
                  </w:pPr>
                </w:p>
                <w:p w:rsidR="005B062C" w:rsidRDefault="005B062C" w:rsidP="003330FD"/>
              </w:txbxContent>
            </v:textbox>
            <w10:wrap type="none"/>
            <w10:anchorlock/>
          </v:shape>
        </w:pict>
      </w:r>
    </w:p>
    <w:p w:rsidR="003330FD" w:rsidRPr="0034276B" w:rsidRDefault="003330FD" w:rsidP="003330FD">
      <w:pPr>
        <w:spacing w:line="360" w:lineRule="auto"/>
        <w:ind w:firstLineChars="200" w:firstLine="480"/>
        <w:rPr>
          <w:rFonts w:ascii="Arial" w:eastAsia="仿宋_GB2312" w:hAnsi="Arial" w:cs="Arial"/>
          <w:sz w:val="24"/>
        </w:rPr>
      </w:pPr>
    </w:p>
    <w:p w:rsidR="00C7194A" w:rsidRPr="0034276B" w:rsidRDefault="00C7194A">
      <w:pPr>
        <w:widowControl/>
        <w:jc w:val="left"/>
        <w:rPr>
          <w:rFonts w:ascii="Arial" w:eastAsia="仿宋_GB2312" w:hAnsi="Arial" w:cs="Arial"/>
          <w:sz w:val="24"/>
        </w:rPr>
      </w:pPr>
      <w:r w:rsidRPr="0034276B">
        <w:rPr>
          <w:rFonts w:ascii="Arial" w:eastAsia="仿宋_GB2312" w:hAnsi="Arial" w:cs="Arial"/>
          <w:sz w:val="24"/>
        </w:rPr>
        <w:br w:type="page"/>
      </w:r>
    </w:p>
    <w:p w:rsidR="00C7194A" w:rsidRPr="0034276B" w:rsidRDefault="00C7194A" w:rsidP="00C7194A">
      <w:pPr>
        <w:pStyle w:val="Heading1"/>
        <w:spacing w:before="360" w:after="360"/>
        <w:jc w:val="center"/>
        <w:rPr>
          <w:rFonts w:ascii="Arial" w:eastAsia="微软雅黑" w:hAnsi="Arial" w:cs="Arial"/>
          <w:color w:val="000000"/>
          <w:sz w:val="36"/>
          <w:szCs w:val="36"/>
        </w:rPr>
      </w:pPr>
      <w:bookmarkStart w:id="65" w:name="_Toc365277480"/>
      <w:bookmarkStart w:id="66" w:name="_Toc16424"/>
      <w:bookmarkStart w:id="67" w:name="_Toc11588081"/>
      <w:r w:rsidRPr="0034276B">
        <w:rPr>
          <w:rFonts w:ascii="Arial" w:eastAsia="微软雅黑" w:hAnsi="Arial" w:cs="Arial"/>
          <w:color w:val="000000"/>
          <w:sz w:val="36"/>
          <w:szCs w:val="36"/>
        </w:rPr>
        <w:t>9</w:t>
      </w:r>
      <w:bookmarkEnd w:id="65"/>
      <w:bookmarkEnd w:id="66"/>
      <w:r w:rsidR="00505965" w:rsidRPr="0034276B">
        <w:rPr>
          <w:rFonts w:ascii="Arial" w:hAnsi="Arial" w:cs="Arial"/>
          <w:sz w:val="36"/>
          <w:szCs w:val="36"/>
        </w:rPr>
        <w:t xml:space="preserve"> Resettlement Monitoring and Evaluation</w:t>
      </w:r>
      <w:bookmarkEnd w:id="67"/>
    </w:p>
    <w:p w:rsidR="00C7194A" w:rsidRPr="0034276B" w:rsidRDefault="00C7194A" w:rsidP="00C7194A">
      <w:pPr>
        <w:pStyle w:val="Heading2"/>
        <w:jc w:val="left"/>
        <w:rPr>
          <w:rFonts w:ascii="Arial" w:eastAsia="Arial Unicode MS" w:hAnsi="Arial" w:cs="Arial"/>
          <w:color w:val="000000"/>
          <w:sz w:val="30"/>
          <w:szCs w:val="30"/>
        </w:rPr>
      </w:pPr>
      <w:bookmarkStart w:id="68" w:name="_Toc365277481"/>
      <w:bookmarkStart w:id="69" w:name="_Toc10389"/>
      <w:bookmarkStart w:id="70" w:name="_Toc11588082"/>
      <w:r w:rsidRPr="0034276B">
        <w:rPr>
          <w:rFonts w:ascii="Arial" w:eastAsia="Arial Unicode MS" w:hAnsi="Arial" w:cs="Arial"/>
          <w:color w:val="000000"/>
          <w:sz w:val="30"/>
          <w:szCs w:val="30"/>
        </w:rPr>
        <w:t xml:space="preserve">9-1 </w:t>
      </w:r>
      <w:r w:rsidR="00505965" w:rsidRPr="0034276B">
        <w:rPr>
          <w:rFonts w:ascii="Arial" w:eastAsia="Arial Unicode MS" w:hAnsi="Arial" w:cs="Arial"/>
          <w:color w:val="000000"/>
          <w:sz w:val="30"/>
          <w:szCs w:val="30"/>
        </w:rPr>
        <w:t>Purpose of Resettlement Monitoring &amp; Evaluation</w:t>
      </w:r>
      <w:bookmarkEnd w:id="68"/>
      <w:bookmarkEnd w:id="69"/>
      <w:bookmarkEnd w:id="70"/>
    </w:p>
    <w:p w:rsidR="00505965" w:rsidRPr="0034276B" w:rsidRDefault="00505965" w:rsidP="00505965">
      <w:pPr>
        <w:spacing w:line="360" w:lineRule="auto"/>
        <w:ind w:firstLine="480"/>
        <w:rPr>
          <w:rFonts w:ascii="Arial" w:eastAsia="仿宋_GB2312" w:hAnsi="Arial" w:cs="Arial"/>
          <w:iCs/>
          <w:sz w:val="24"/>
        </w:rPr>
      </w:pPr>
      <w:r w:rsidRPr="0034276B">
        <w:rPr>
          <w:rFonts w:ascii="Arial" w:eastAsia="仿宋_GB2312" w:hAnsi="Arial" w:cs="Arial"/>
          <w:sz w:val="24"/>
        </w:rPr>
        <w:t>According to World Bank’s OP 4.12 on Involuntary Resettlement, PMO shall establish an internal and external resettlement monitoring and evaluation system and continuously monitor resettlement activities so as to ensure the resettlement activities is carried out in accordance with the policies or principles identified in RAP</w:t>
      </w:r>
      <w:r w:rsidRPr="0034276B">
        <w:rPr>
          <w:rFonts w:ascii="Arial" w:eastAsia="仿宋_GB2312" w:hAnsi="Arial" w:cs="Arial"/>
          <w:iCs/>
          <w:sz w:val="24"/>
        </w:rPr>
        <w:t xml:space="preserve">, and when resettlement has been completed, PMO shall evaluate the living standards of PAPs in order to safeguard the objectives established in RAP can be achieved. </w:t>
      </w:r>
    </w:p>
    <w:p w:rsidR="00505965" w:rsidRPr="0034276B" w:rsidRDefault="00505965" w:rsidP="00505965">
      <w:pPr>
        <w:spacing w:line="360" w:lineRule="auto"/>
        <w:ind w:firstLine="480"/>
        <w:rPr>
          <w:rFonts w:ascii="Arial" w:eastAsia="仿宋_GB2312" w:hAnsi="Arial" w:cs="Arial"/>
          <w:iCs/>
          <w:sz w:val="24"/>
        </w:rPr>
      </w:pPr>
      <w:r w:rsidRPr="0034276B">
        <w:rPr>
          <w:rFonts w:ascii="Arial" w:eastAsia="仿宋_GB2312" w:hAnsi="Arial" w:cs="Arial"/>
          <w:iCs/>
          <w:sz w:val="24"/>
        </w:rPr>
        <w:t xml:space="preserve">Monitoring and evaluation is the main management mechanism to correct wrong approaches appeared </w:t>
      </w:r>
      <w:r w:rsidRPr="0034276B">
        <w:rPr>
          <w:rFonts w:ascii="Arial" w:eastAsia="仿宋_GB2312" w:hAnsi="Arial" w:cs="Arial"/>
          <w:sz w:val="24"/>
        </w:rPr>
        <w:t xml:space="preserve">in the process of resettlement implementation. The aim of resettlement monitoring is to realize the </w:t>
      </w:r>
      <w:r w:rsidRPr="0034276B">
        <w:rPr>
          <w:rFonts w:ascii="Arial" w:hAnsi="Arial" w:cs="Arial"/>
          <w:sz w:val="24"/>
        </w:rPr>
        <w:t xml:space="preserve">existed problems or successful experiences in the process of resettlement implementation as soon as possible so as to adjust resettlement scheme promptly. </w:t>
      </w:r>
      <w:r w:rsidRPr="0034276B">
        <w:rPr>
          <w:rFonts w:ascii="Arial" w:eastAsia="仿宋_GB2312" w:hAnsi="Arial" w:cs="Arial"/>
          <w:iCs/>
          <w:sz w:val="24"/>
        </w:rPr>
        <w:t xml:space="preserve">According to requirements of World Bank, PMO shall </w:t>
      </w:r>
      <w:r w:rsidRPr="0034276B">
        <w:rPr>
          <w:rFonts w:ascii="Arial" w:eastAsia="仿宋_GB2312" w:hAnsi="Arial" w:cs="Arial"/>
          <w:sz w:val="24"/>
        </w:rPr>
        <w:t xml:space="preserve">establish an internal and external resettlement monitoring and evaluation system. </w:t>
      </w:r>
      <w:r w:rsidRPr="0034276B">
        <w:rPr>
          <w:rFonts w:ascii="Arial" w:eastAsia="仿宋_GB2312" w:hAnsi="Arial" w:cs="Arial"/>
          <w:iCs/>
          <w:sz w:val="24"/>
        </w:rPr>
        <w:t xml:space="preserve">The internal monitoring is organized and performed by the ROs, while the external monitoring is implemented by independent monitoring organization with rich expertise and relevant experiences. </w:t>
      </w:r>
    </w:p>
    <w:p w:rsidR="00505965" w:rsidRPr="0034276B" w:rsidRDefault="00505965" w:rsidP="00505965">
      <w:pPr>
        <w:spacing w:line="360" w:lineRule="auto"/>
        <w:ind w:firstLine="480"/>
        <w:rPr>
          <w:rFonts w:ascii="Arial" w:hAnsi="Arial" w:cs="Arial"/>
          <w:sz w:val="24"/>
        </w:rPr>
      </w:pPr>
      <w:r w:rsidRPr="0034276B">
        <w:rPr>
          <w:rFonts w:ascii="Arial" w:eastAsia="仿宋_GB2312" w:hAnsi="Arial" w:cs="Arial"/>
          <w:iCs/>
          <w:sz w:val="24"/>
        </w:rPr>
        <w:t xml:space="preserve">The purpose of </w:t>
      </w:r>
      <w:r w:rsidRPr="0034276B">
        <w:rPr>
          <w:rFonts w:ascii="Arial" w:hAnsi="Arial" w:cs="Arial"/>
          <w:spacing w:val="8"/>
          <w:sz w:val="24"/>
        </w:rPr>
        <w:t>internal monitoring is to regulate and guide the resettlement activities of all ROs, and</w:t>
      </w:r>
      <w:r w:rsidRPr="0034276B">
        <w:rPr>
          <w:rFonts w:ascii="Arial" w:hAnsi="Arial" w:cs="Arial"/>
          <w:sz w:val="24"/>
        </w:rPr>
        <w:t xml:space="preserve"> ensure the resettlement activities are carried out in accordance with RAP</w:t>
      </w:r>
      <w:r w:rsidRPr="0034276B">
        <w:rPr>
          <w:rFonts w:ascii="Arial" w:eastAsia="仿宋_GB2312" w:hAnsi="Arial" w:cs="Arial"/>
          <w:b/>
          <w:iCs/>
          <w:sz w:val="24"/>
        </w:rPr>
        <w:t>,</w:t>
      </w:r>
      <w:r w:rsidRPr="0034276B">
        <w:rPr>
          <w:rFonts w:ascii="Arial" w:eastAsia="仿宋_GB2312" w:hAnsi="Arial" w:cs="Arial"/>
          <w:iCs/>
          <w:sz w:val="24"/>
        </w:rPr>
        <w:t xml:space="preserve"> so as to</w:t>
      </w:r>
      <w:r w:rsidRPr="0034276B">
        <w:rPr>
          <w:rFonts w:ascii="Arial" w:eastAsia="仿宋_GB2312" w:hAnsi="Arial" w:cs="Arial"/>
          <w:i/>
          <w:iCs/>
          <w:sz w:val="24"/>
        </w:rPr>
        <w:t xml:space="preserve"> </w:t>
      </w:r>
      <w:r w:rsidRPr="0034276B">
        <w:rPr>
          <w:rFonts w:ascii="Arial" w:hAnsi="Arial" w:cs="Arial"/>
          <w:sz w:val="24"/>
        </w:rPr>
        <w:t>safeguard resettlement works progress orderly and efficiently. It also aimed to ensure ROs be able to grasp actual progress of resettlement promptly and realize and then solve the problems appeared in the process of resettlement implementation.</w:t>
      </w:r>
    </w:p>
    <w:p w:rsidR="00C7194A" w:rsidRPr="0034276B" w:rsidRDefault="00505965" w:rsidP="00505965">
      <w:pPr>
        <w:spacing w:line="360" w:lineRule="auto"/>
        <w:ind w:firstLine="480"/>
        <w:rPr>
          <w:rFonts w:ascii="Arial" w:eastAsia="仿宋" w:hAnsi="Arial" w:cs="Arial"/>
          <w:color w:val="000000"/>
          <w:sz w:val="24"/>
        </w:rPr>
      </w:pPr>
      <w:r w:rsidRPr="0034276B">
        <w:rPr>
          <w:rFonts w:ascii="Arial" w:hAnsi="Arial" w:cs="Arial"/>
          <w:sz w:val="24"/>
        </w:rPr>
        <w:t>The purpose of external monitoring and evaluation is to monitor and evaluate whether the target of the land acquisition, structure relocation are realized and through external monitoring, IMO shall put forward opinions or suggests about land acquisition, structure relocation and income rehabilitation, and provide recommendations to PMO so as to take timely actions to guarantee the objectives of resettlement policies can be achieved.</w:t>
      </w:r>
      <w:r w:rsidRPr="0034276B">
        <w:rPr>
          <w:rFonts w:ascii="Arial" w:eastAsia="仿宋" w:hAnsi="Arial" w:cs="Arial"/>
          <w:color w:val="000000"/>
          <w:sz w:val="24"/>
        </w:rPr>
        <w:t xml:space="preserve"> </w:t>
      </w:r>
    </w:p>
    <w:p w:rsidR="00C7194A" w:rsidRPr="0034276B" w:rsidRDefault="00C7194A" w:rsidP="00C7194A">
      <w:pPr>
        <w:pStyle w:val="Heading2"/>
        <w:jc w:val="both"/>
        <w:rPr>
          <w:rFonts w:ascii="Arial" w:eastAsia="Arial Unicode MS" w:hAnsi="Arial" w:cs="Arial"/>
          <w:color w:val="000000"/>
          <w:sz w:val="30"/>
          <w:szCs w:val="30"/>
        </w:rPr>
      </w:pPr>
      <w:bookmarkStart w:id="71" w:name="_Toc365277482"/>
      <w:bookmarkStart w:id="72" w:name="_Toc3267"/>
      <w:bookmarkStart w:id="73" w:name="_Toc11588083"/>
      <w:r w:rsidRPr="0034276B">
        <w:rPr>
          <w:rFonts w:ascii="Arial" w:eastAsia="Arial Unicode MS" w:hAnsi="Arial" w:cs="Arial"/>
          <w:color w:val="000000"/>
          <w:sz w:val="30"/>
          <w:szCs w:val="30"/>
        </w:rPr>
        <w:t xml:space="preserve">9-2 </w:t>
      </w:r>
      <w:bookmarkEnd w:id="71"/>
      <w:bookmarkEnd w:id="72"/>
      <w:r w:rsidR="00505965" w:rsidRPr="0034276B">
        <w:rPr>
          <w:rFonts w:ascii="Arial" w:eastAsia="Arial Unicode MS" w:hAnsi="Arial" w:cs="Arial"/>
          <w:color w:val="000000"/>
          <w:sz w:val="30"/>
          <w:szCs w:val="30"/>
        </w:rPr>
        <w:t>Internal Resettlement Monitoring</w:t>
      </w:r>
      <w:bookmarkEnd w:id="73"/>
    </w:p>
    <w:p w:rsidR="00C7194A" w:rsidRPr="0034276B" w:rsidRDefault="00505965" w:rsidP="00C7194A">
      <w:pPr>
        <w:spacing w:line="360" w:lineRule="auto"/>
        <w:ind w:firstLine="480"/>
        <w:rPr>
          <w:rFonts w:ascii="Arial" w:eastAsia="仿宋" w:hAnsi="Arial" w:cs="Arial"/>
          <w:color w:val="000000"/>
          <w:sz w:val="24"/>
        </w:rPr>
      </w:pPr>
      <w:r w:rsidRPr="0034276B">
        <w:rPr>
          <w:rFonts w:ascii="Arial" w:eastAsia="仿宋_GB2312" w:hAnsi="Arial" w:cs="Arial"/>
          <w:sz w:val="24"/>
        </w:rPr>
        <w:t>Internal monitoring system is a constant monitoring system on the implementation of RAP</w:t>
      </w:r>
      <w:r w:rsidRPr="0034276B">
        <w:rPr>
          <w:rFonts w:ascii="Arial" w:eastAsia="仿宋_GB2312" w:hAnsi="Arial" w:cs="Arial"/>
          <w:b/>
          <w:iCs/>
          <w:sz w:val="24"/>
        </w:rPr>
        <w:t>.</w:t>
      </w:r>
      <w:r w:rsidRPr="0034276B">
        <w:rPr>
          <w:rFonts w:ascii="Arial" w:eastAsia="仿宋_GB2312" w:hAnsi="Arial" w:cs="Arial"/>
          <w:iCs/>
          <w:sz w:val="24"/>
        </w:rPr>
        <w:t xml:space="preserve"> This system is </w:t>
      </w:r>
      <w:r w:rsidRPr="0034276B">
        <w:rPr>
          <w:rFonts w:ascii="Arial" w:eastAsia="仿宋_GB2312" w:hAnsi="Arial" w:cs="Arial"/>
          <w:sz w:val="24"/>
        </w:rPr>
        <w:t>performed by the internal management organizations of PIU. The aim of this system is to make PIU has a full, instant and precise control on the resettlement progress, and can promptly identify and solve problems appeared in the process of resettlement.</w:t>
      </w:r>
      <w:r w:rsidRPr="0034276B">
        <w:rPr>
          <w:rFonts w:ascii="Arial" w:eastAsia="仿宋" w:hAnsi="Arial" w:cs="Arial"/>
          <w:color w:val="000000"/>
          <w:sz w:val="24"/>
        </w:rPr>
        <w:t xml:space="preserve"> </w:t>
      </w:r>
    </w:p>
    <w:p w:rsidR="00C7194A" w:rsidRPr="0034276B" w:rsidRDefault="00C7194A" w:rsidP="00C7194A">
      <w:pPr>
        <w:pStyle w:val="Heading3"/>
        <w:spacing w:before="120" w:after="120" w:line="415" w:lineRule="auto"/>
        <w:rPr>
          <w:rFonts w:ascii="Arial" w:eastAsia="Arial Unicode MS" w:hAnsi="Arial" w:cs="Arial"/>
          <w:sz w:val="24"/>
          <w:szCs w:val="24"/>
        </w:rPr>
      </w:pPr>
      <w:bookmarkStart w:id="74" w:name="_Toc365277483"/>
      <w:bookmarkStart w:id="75" w:name="_Toc26507"/>
      <w:bookmarkStart w:id="76" w:name="_Toc11588084"/>
      <w:r w:rsidRPr="0034276B">
        <w:rPr>
          <w:rFonts w:ascii="Arial" w:eastAsia="Arial Unicode MS" w:hAnsi="Arial" w:cs="Arial"/>
          <w:sz w:val="24"/>
          <w:szCs w:val="24"/>
        </w:rPr>
        <w:t xml:space="preserve">9-2-1 </w:t>
      </w:r>
      <w:bookmarkEnd w:id="74"/>
      <w:bookmarkEnd w:id="75"/>
      <w:r w:rsidR="00505965" w:rsidRPr="0034276B">
        <w:rPr>
          <w:rFonts w:ascii="Arial" w:eastAsia="Arial Unicode MS" w:hAnsi="Arial" w:cs="Arial"/>
          <w:sz w:val="24"/>
          <w:szCs w:val="24"/>
        </w:rPr>
        <w:t>Contents of Internal Monitoring</w:t>
      </w:r>
      <w:bookmarkEnd w:id="76"/>
    </w:p>
    <w:p w:rsidR="00505965" w:rsidRPr="0034276B" w:rsidRDefault="00505965" w:rsidP="00505965">
      <w:pPr>
        <w:spacing w:line="360" w:lineRule="auto"/>
        <w:ind w:firstLine="480"/>
        <w:rPr>
          <w:rFonts w:ascii="Arial" w:eastAsia="仿宋_GB2312" w:hAnsi="Arial" w:cs="Arial"/>
          <w:b/>
          <w:i/>
          <w:sz w:val="24"/>
          <w:u w:val="single"/>
        </w:rPr>
      </w:pPr>
      <w:r w:rsidRPr="0034276B">
        <w:rPr>
          <w:rFonts w:ascii="Arial" w:eastAsia="仿宋_GB2312" w:hAnsi="Arial" w:cs="Arial"/>
          <w:b/>
          <w:i/>
          <w:sz w:val="24"/>
          <w:u w:val="single"/>
        </w:rPr>
        <w:t xml:space="preserve">1. Checking and Verify the Amount of Land Acquisition </w:t>
      </w:r>
    </w:p>
    <w:p w:rsidR="00505965" w:rsidRPr="0034276B" w:rsidRDefault="00505965" w:rsidP="00505965">
      <w:pPr>
        <w:spacing w:line="360" w:lineRule="auto"/>
        <w:ind w:firstLine="480"/>
        <w:rPr>
          <w:rFonts w:ascii="Arial" w:eastAsia="仿宋" w:hAnsi="Arial" w:cs="Arial"/>
          <w:b/>
          <w:color w:val="000000"/>
          <w:sz w:val="24"/>
          <w:u w:val="single"/>
        </w:rPr>
      </w:pPr>
      <w:r w:rsidRPr="0034276B">
        <w:rPr>
          <w:rFonts w:ascii="Arial" w:eastAsia="仿宋_GB2312" w:hAnsi="Arial" w:cs="Arial"/>
          <w:sz w:val="24"/>
        </w:rPr>
        <w:t>The internal monitoring organizations together with local governments will investigate and check the amount of land acquisition or structure relocation. It is a basis for resettlement and compensation; it is also an important responsibility of internal monitoring organization.</w:t>
      </w:r>
    </w:p>
    <w:p w:rsidR="00505965" w:rsidRPr="0034276B" w:rsidRDefault="00505965" w:rsidP="00505965">
      <w:pPr>
        <w:spacing w:line="360" w:lineRule="auto"/>
        <w:ind w:firstLine="480"/>
        <w:rPr>
          <w:rFonts w:ascii="Arial" w:eastAsia="仿宋_GB2312" w:hAnsi="Arial" w:cs="Arial"/>
          <w:b/>
          <w:i/>
          <w:sz w:val="24"/>
          <w:u w:val="single"/>
        </w:rPr>
      </w:pPr>
      <w:r w:rsidRPr="0034276B">
        <w:rPr>
          <w:rFonts w:ascii="Arial" w:eastAsia="仿宋_GB2312" w:hAnsi="Arial" w:cs="Arial"/>
          <w:b/>
          <w:i/>
          <w:sz w:val="24"/>
          <w:u w:val="single"/>
        </w:rPr>
        <w:t>2. Monitoring on the Progress of Resettlement Activities</w:t>
      </w:r>
    </w:p>
    <w:p w:rsidR="00C7194A" w:rsidRPr="0034276B" w:rsidRDefault="00505965" w:rsidP="00505965">
      <w:pPr>
        <w:spacing w:line="360" w:lineRule="auto"/>
        <w:ind w:firstLine="480"/>
        <w:rPr>
          <w:rFonts w:ascii="Arial" w:hAnsi="Arial" w:cs="Arial"/>
          <w:sz w:val="24"/>
          <w:szCs w:val="24"/>
        </w:rPr>
      </w:pPr>
      <w:r w:rsidRPr="0034276B">
        <w:rPr>
          <w:rFonts w:ascii="Arial" w:hAnsi="Arial" w:cs="Arial"/>
          <w:sz w:val="24"/>
          <w:szCs w:val="24"/>
          <w:lang w:val="en-GB"/>
        </w:rPr>
        <w:t xml:space="preserve">The internal monitoring system will mainly grasp the progress of </w:t>
      </w:r>
      <w:r w:rsidRPr="0034276B">
        <w:rPr>
          <w:rFonts w:ascii="Arial" w:hAnsi="Arial" w:cs="Arial"/>
          <w:sz w:val="24"/>
          <w:szCs w:val="24"/>
        </w:rPr>
        <w:t>the overall schedule a</w:t>
      </w:r>
      <w:r w:rsidR="007A577D" w:rsidRPr="0034276B">
        <w:rPr>
          <w:rFonts w:ascii="Arial" w:hAnsi="Arial" w:cs="Arial"/>
          <w:sz w:val="24"/>
          <w:szCs w:val="24"/>
        </w:rPr>
        <w:t xml:space="preserve">nd annual plan of resettlement, </w:t>
      </w:r>
      <w:r w:rsidRPr="0034276B">
        <w:rPr>
          <w:rFonts w:ascii="Arial" w:hAnsi="Arial" w:cs="Arial"/>
          <w:sz w:val="24"/>
          <w:szCs w:val="24"/>
        </w:rPr>
        <w:t>progress of the staffs and equipment allocation of resettlement organization; implementation progress of permanent land acquisition; implementation progress of distributio</w:t>
      </w:r>
      <w:r w:rsidR="007A577D" w:rsidRPr="0034276B">
        <w:rPr>
          <w:rFonts w:ascii="Arial" w:hAnsi="Arial" w:cs="Arial"/>
          <w:sz w:val="24"/>
          <w:szCs w:val="24"/>
        </w:rPr>
        <w:t xml:space="preserve">n of resettlement compensation; </w:t>
      </w:r>
      <w:r w:rsidRPr="0034276B">
        <w:rPr>
          <w:rFonts w:ascii="Arial" w:hAnsi="Arial" w:cs="Arial"/>
          <w:sz w:val="24"/>
          <w:szCs w:val="24"/>
        </w:rPr>
        <w:t>progre</w:t>
      </w:r>
      <w:r w:rsidR="007A577D" w:rsidRPr="0034276B">
        <w:rPr>
          <w:rFonts w:ascii="Arial" w:hAnsi="Arial" w:cs="Arial"/>
          <w:sz w:val="24"/>
          <w:szCs w:val="24"/>
        </w:rPr>
        <w:t>ss of production rehabilitation or</w:t>
      </w:r>
      <w:r w:rsidRPr="0034276B">
        <w:rPr>
          <w:rFonts w:ascii="Arial" w:hAnsi="Arial" w:cs="Arial"/>
          <w:sz w:val="24"/>
          <w:szCs w:val="24"/>
        </w:rPr>
        <w:t xml:space="preserve"> public facilities</w:t>
      </w:r>
      <w:r w:rsidR="007A577D" w:rsidRPr="0034276B">
        <w:rPr>
          <w:rFonts w:ascii="Arial" w:hAnsi="Arial" w:cs="Arial"/>
          <w:sz w:val="24"/>
          <w:szCs w:val="24"/>
        </w:rPr>
        <w:t xml:space="preserve">; </w:t>
      </w:r>
      <w:r w:rsidRPr="0034276B">
        <w:rPr>
          <w:rFonts w:ascii="Arial" w:hAnsi="Arial" w:cs="Arial"/>
          <w:sz w:val="24"/>
          <w:szCs w:val="24"/>
        </w:rPr>
        <w:t xml:space="preserve">industrial enterprises relocation and construction progress, labor employment arrangement progress and progress of other resettlement activities. </w:t>
      </w:r>
    </w:p>
    <w:p w:rsidR="00602E88" w:rsidRPr="0034276B" w:rsidRDefault="00602E88" w:rsidP="00602E88">
      <w:pPr>
        <w:spacing w:line="360" w:lineRule="auto"/>
        <w:ind w:firstLine="480"/>
        <w:rPr>
          <w:rFonts w:ascii="Arial" w:eastAsia="仿宋_GB2312" w:hAnsi="Arial" w:cs="Arial"/>
          <w:b/>
          <w:i/>
          <w:sz w:val="24"/>
          <w:u w:val="single"/>
        </w:rPr>
      </w:pPr>
      <w:r w:rsidRPr="0034276B">
        <w:rPr>
          <w:rFonts w:ascii="Arial" w:eastAsia="仿宋_GB2312" w:hAnsi="Arial" w:cs="Arial"/>
          <w:b/>
          <w:i/>
          <w:sz w:val="24"/>
          <w:u w:val="single"/>
        </w:rPr>
        <w:t>3. Monitoring on Implementation of Resettlement Policies and Compensation Rates.</w:t>
      </w:r>
    </w:p>
    <w:p w:rsidR="007A577D" w:rsidRPr="0034276B" w:rsidRDefault="00602E88" w:rsidP="00602E88">
      <w:pPr>
        <w:spacing w:line="360" w:lineRule="auto"/>
        <w:ind w:firstLine="480"/>
        <w:rPr>
          <w:rFonts w:ascii="Arial" w:eastAsia="仿宋" w:hAnsi="Arial" w:cs="Arial"/>
          <w:color w:val="000000"/>
          <w:sz w:val="24"/>
        </w:rPr>
      </w:pPr>
      <w:r w:rsidRPr="0034276B">
        <w:rPr>
          <w:rFonts w:ascii="Arial" w:eastAsia="仿宋_GB2312" w:hAnsi="Arial" w:cs="Arial"/>
          <w:sz w:val="24"/>
        </w:rPr>
        <w:t>The internal monitoring organization shall monitor fulfillment of the resettlement policies and compensation rates. The key is to monitor establishment and implementation of resettlement policies, and the compensation rates for various assets affected by the project. The internal monitoring organizations shall focus on whether compensation is paid in accordance with compensation rates identified in the RAP.</w:t>
      </w:r>
      <w:r w:rsidRPr="0034276B">
        <w:rPr>
          <w:rFonts w:ascii="Arial" w:eastAsia="仿宋_GB2312" w:hAnsi="Arial" w:cs="Arial"/>
          <w:i/>
          <w:sz w:val="24"/>
        </w:rPr>
        <w:t xml:space="preserve"> </w:t>
      </w:r>
      <w:r w:rsidRPr="0034276B">
        <w:rPr>
          <w:rFonts w:ascii="Arial" w:eastAsia="仿宋_GB2312" w:hAnsi="Arial" w:cs="Arial"/>
          <w:sz w:val="24"/>
        </w:rPr>
        <w:t>If the compensation rates have changed, the internal monitoring organization shall explain the reason.</w:t>
      </w:r>
    </w:p>
    <w:p w:rsidR="00602E88" w:rsidRPr="0034276B" w:rsidRDefault="00602E88" w:rsidP="00602E88">
      <w:pPr>
        <w:spacing w:line="360" w:lineRule="auto"/>
        <w:ind w:firstLine="480"/>
        <w:rPr>
          <w:rFonts w:ascii="Arial" w:eastAsia="仿宋_GB2312" w:hAnsi="Arial" w:cs="Arial"/>
          <w:b/>
          <w:i/>
          <w:sz w:val="24"/>
          <w:u w:val="single"/>
        </w:rPr>
      </w:pPr>
      <w:r w:rsidRPr="0034276B">
        <w:rPr>
          <w:rFonts w:ascii="Arial" w:eastAsia="仿宋_GB2312" w:hAnsi="Arial" w:cs="Arial"/>
          <w:b/>
          <w:i/>
          <w:sz w:val="24"/>
          <w:u w:val="single"/>
        </w:rPr>
        <w:t xml:space="preserve">4. Monitoring Resettlement Budget and Budget Execution </w:t>
      </w:r>
    </w:p>
    <w:p w:rsidR="00C7194A" w:rsidRPr="0034276B" w:rsidRDefault="00602E88" w:rsidP="00602E88">
      <w:pPr>
        <w:pStyle w:val="PlainText"/>
        <w:spacing w:line="360" w:lineRule="auto"/>
        <w:ind w:firstLineChars="200" w:firstLine="480"/>
        <w:rPr>
          <w:rFonts w:ascii="Arial" w:eastAsia="仿宋" w:hAnsi="Arial" w:cs="Arial"/>
          <w:color w:val="000000"/>
          <w:sz w:val="24"/>
          <w:szCs w:val="24"/>
        </w:rPr>
      </w:pPr>
      <w:r w:rsidRPr="0034276B">
        <w:rPr>
          <w:rFonts w:ascii="Arial" w:eastAsia="仿宋_GB2312" w:hAnsi="Arial" w:cs="Arial"/>
          <w:sz w:val="24"/>
          <w:szCs w:val="24"/>
        </w:rPr>
        <w:t xml:space="preserve">The main task is to monitor the amount and time of resettlement fund appropriation, collect the information about resettlement fund use and management, the progress of land compensation paid to land owners, the use plan of resettlement fund at the village level, and supervision the use of resettlement fund. </w:t>
      </w:r>
    </w:p>
    <w:p w:rsidR="00602E88" w:rsidRPr="0034276B" w:rsidRDefault="00602E88" w:rsidP="00602E88">
      <w:pPr>
        <w:pStyle w:val="PlainText"/>
        <w:spacing w:line="360" w:lineRule="auto"/>
        <w:ind w:firstLineChars="200" w:firstLine="482"/>
        <w:rPr>
          <w:rFonts w:ascii="Arial" w:eastAsia="仿宋_GB2312" w:hAnsi="Arial" w:cs="Arial"/>
          <w:b/>
          <w:i/>
          <w:sz w:val="24"/>
          <w:szCs w:val="24"/>
          <w:u w:val="single"/>
        </w:rPr>
      </w:pPr>
      <w:r w:rsidRPr="0034276B">
        <w:rPr>
          <w:rFonts w:ascii="Arial" w:eastAsia="仿宋_GB2312" w:hAnsi="Arial" w:cs="Arial"/>
          <w:b/>
          <w:i/>
          <w:sz w:val="24"/>
          <w:szCs w:val="24"/>
          <w:u w:val="single"/>
        </w:rPr>
        <w:t>5. Monitoring on Production Rehabilitation and Employment Arrangement for DPs</w:t>
      </w:r>
    </w:p>
    <w:p w:rsidR="00C7194A" w:rsidRPr="0034276B" w:rsidRDefault="00602E88" w:rsidP="00602E88">
      <w:pPr>
        <w:spacing w:line="360" w:lineRule="auto"/>
        <w:ind w:firstLine="480"/>
        <w:rPr>
          <w:rFonts w:ascii="Arial" w:eastAsia="仿宋" w:hAnsi="Arial" w:cs="Arial"/>
          <w:color w:val="000000"/>
          <w:sz w:val="24"/>
        </w:rPr>
      </w:pPr>
      <w:r w:rsidRPr="0034276B">
        <w:rPr>
          <w:rFonts w:ascii="Arial" w:eastAsia="仿宋_GB2312" w:hAnsi="Arial" w:cs="Arial"/>
          <w:sz w:val="24"/>
          <w:szCs w:val="24"/>
        </w:rPr>
        <w:t>The internal monitoring organizations shall monitor the major means of production rehabilitation, the status of the DPs employed, the production rehabilitation of relocated enterprises, the income rehabilitation of the vulnerable groups (including ethnic minority, women, the elderly, the disabled persons, and the poor household, etc.), the results of production and income rehabilitation.</w:t>
      </w:r>
    </w:p>
    <w:p w:rsidR="00602E88" w:rsidRPr="0034276B" w:rsidRDefault="00602E88" w:rsidP="00602E88">
      <w:pPr>
        <w:pStyle w:val="PlainText"/>
        <w:spacing w:line="360" w:lineRule="auto"/>
        <w:ind w:firstLineChars="200" w:firstLine="482"/>
        <w:rPr>
          <w:rFonts w:ascii="Arial" w:hAnsi="Arial" w:cs="Arial"/>
          <w:b/>
          <w:i/>
          <w:sz w:val="24"/>
          <w:szCs w:val="24"/>
          <w:u w:val="single"/>
        </w:rPr>
      </w:pPr>
      <w:r w:rsidRPr="0034276B">
        <w:rPr>
          <w:rFonts w:ascii="Arial" w:hAnsi="Arial" w:cs="Arial"/>
          <w:b/>
          <w:i/>
          <w:iCs/>
          <w:sz w:val="24"/>
          <w:szCs w:val="24"/>
          <w:u w:val="single"/>
        </w:rPr>
        <w:t xml:space="preserve">6. Monitoring on </w:t>
      </w:r>
      <w:r w:rsidRPr="0034276B">
        <w:rPr>
          <w:rFonts w:ascii="Arial" w:hAnsi="Arial" w:cs="Arial"/>
          <w:b/>
          <w:i/>
          <w:sz w:val="24"/>
          <w:szCs w:val="24"/>
          <w:u w:val="single"/>
        </w:rPr>
        <w:t xml:space="preserve">Rehabilitation and Reconstruction of Enterprises </w:t>
      </w:r>
    </w:p>
    <w:p w:rsidR="00C7194A" w:rsidRPr="0034276B" w:rsidRDefault="00602E88" w:rsidP="00602E88">
      <w:pPr>
        <w:pStyle w:val="PlainText"/>
        <w:spacing w:line="360" w:lineRule="auto"/>
        <w:ind w:firstLineChars="200" w:firstLine="480"/>
        <w:rPr>
          <w:rFonts w:ascii="Arial" w:eastAsia="仿宋" w:hAnsi="Arial" w:cs="Arial"/>
          <w:color w:val="000000"/>
          <w:sz w:val="24"/>
          <w:szCs w:val="24"/>
        </w:rPr>
      </w:pPr>
      <w:r w:rsidRPr="0034276B">
        <w:rPr>
          <w:rFonts w:ascii="Arial" w:hAnsi="Arial" w:cs="Arial"/>
          <w:sz w:val="24"/>
          <w:szCs w:val="24"/>
        </w:rPr>
        <w:t xml:space="preserve">The internal monitoring organizations shall continuously monitor on production rehabilitation of all affected enterprises, and the labors employment. </w:t>
      </w:r>
    </w:p>
    <w:p w:rsidR="00602E88" w:rsidRPr="0034276B" w:rsidRDefault="00602E88" w:rsidP="00602E88">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7. Monitoring on Collection and Solution of Complaints, Appeals from Displaced Persons</w:t>
      </w:r>
    </w:p>
    <w:p w:rsidR="00C7194A" w:rsidRPr="0034276B" w:rsidRDefault="00602E88" w:rsidP="00602E88">
      <w:pPr>
        <w:pStyle w:val="PlainText"/>
        <w:spacing w:line="360" w:lineRule="auto"/>
        <w:ind w:firstLineChars="200" w:firstLine="480"/>
        <w:rPr>
          <w:rFonts w:ascii="Arial" w:eastAsia="仿宋" w:hAnsi="Arial" w:cs="Arial"/>
          <w:color w:val="000000"/>
          <w:sz w:val="24"/>
          <w:szCs w:val="24"/>
        </w:rPr>
      </w:pPr>
      <w:r w:rsidRPr="0034276B">
        <w:rPr>
          <w:rFonts w:ascii="Arial" w:hAnsi="Arial" w:cs="Arial"/>
          <w:sz w:val="24"/>
          <w:szCs w:val="24"/>
        </w:rPr>
        <w:t>The PO shall establish the channels, procedures and organizations to deal with the displaced persons’ complaints or appeals. The internal monitoring organizations shall record and analyze the complaints or appeals from the displaced persons. If the problems collected from the displaced persons are the common problems and can be resolved only by ways of policy adjustment, it is necessary to report to the government promptly, so as to formulate new policy to deal with the problems. At the same time, the P</w:t>
      </w:r>
      <w:r w:rsidR="0016233F" w:rsidRPr="0034276B">
        <w:rPr>
          <w:rFonts w:ascii="Arial" w:hAnsi="Arial" w:cs="Arial"/>
          <w:sz w:val="24"/>
          <w:szCs w:val="24"/>
        </w:rPr>
        <w:t>O</w:t>
      </w:r>
      <w:r w:rsidRPr="0034276B">
        <w:rPr>
          <w:rFonts w:ascii="Arial" w:hAnsi="Arial" w:cs="Arial"/>
          <w:sz w:val="24"/>
          <w:szCs w:val="24"/>
        </w:rPr>
        <w:t xml:space="preserve"> shall prepare </w:t>
      </w:r>
      <w:r w:rsidRPr="0034276B">
        <w:rPr>
          <w:rFonts w:ascii="Arial" w:hAnsi="Arial" w:cs="Arial"/>
          <w:i/>
          <w:iCs/>
          <w:sz w:val="24"/>
          <w:szCs w:val="24"/>
        </w:rPr>
        <w:t xml:space="preserve">Resettlement Information Booklet </w:t>
      </w:r>
      <w:r w:rsidRPr="0034276B">
        <w:rPr>
          <w:rFonts w:ascii="Arial" w:hAnsi="Arial" w:cs="Arial"/>
          <w:iCs/>
          <w:sz w:val="24"/>
          <w:szCs w:val="24"/>
        </w:rPr>
        <w:t>and disclose the resettlement information to the displaced persons.</w:t>
      </w:r>
    </w:p>
    <w:p w:rsidR="0016233F" w:rsidRPr="0034276B" w:rsidRDefault="0016233F" w:rsidP="0016233F">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8. Dealing with the Problems Reported from IMO.</w:t>
      </w:r>
    </w:p>
    <w:p w:rsidR="00C7194A" w:rsidRPr="0034276B" w:rsidRDefault="0016233F" w:rsidP="0016233F">
      <w:pPr>
        <w:pStyle w:val="PlainText"/>
        <w:spacing w:line="360" w:lineRule="auto"/>
        <w:ind w:firstLineChars="200" w:firstLine="480"/>
        <w:rPr>
          <w:rFonts w:ascii="Arial" w:eastAsia="仿宋" w:hAnsi="Arial" w:cs="Arial"/>
          <w:color w:val="000000"/>
          <w:sz w:val="24"/>
          <w:szCs w:val="24"/>
        </w:rPr>
      </w:pPr>
      <w:r w:rsidRPr="0034276B">
        <w:rPr>
          <w:rFonts w:ascii="Arial" w:hAnsi="Arial" w:cs="Arial"/>
          <w:sz w:val="24"/>
          <w:szCs w:val="24"/>
        </w:rPr>
        <w:t>The internal monitoring organization shall review the report from IMO timely, maintain communication with IMO and develop solutions to the problems. If the new policy to solve resettlement problem is beyond the scope of PRO’s authority, PRO shall report to the higher level of government and formulate or implement new policies.</w:t>
      </w:r>
    </w:p>
    <w:p w:rsidR="00C7194A" w:rsidRPr="0034276B" w:rsidRDefault="00B454A0" w:rsidP="00B454A0">
      <w:pPr>
        <w:pStyle w:val="Heading3"/>
        <w:spacing w:before="120" w:after="120" w:line="360" w:lineRule="auto"/>
        <w:rPr>
          <w:rFonts w:ascii="Arial" w:eastAsia="Arial Unicode MS" w:hAnsi="Arial" w:cs="Arial"/>
          <w:sz w:val="24"/>
          <w:szCs w:val="24"/>
        </w:rPr>
      </w:pPr>
      <w:bookmarkStart w:id="77" w:name="_Toc365277484"/>
      <w:bookmarkStart w:id="78" w:name="_Toc25128"/>
      <w:bookmarkStart w:id="79" w:name="_Toc11588085"/>
      <w:r w:rsidRPr="0034276B">
        <w:rPr>
          <w:rFonts w:ascii="Arial" w:eastAsia="Arial Unicode MS" w:hAnsi="Arial" w:cs="Arial"/>
          <w:sz w:val="24"/>
          <w:szCs w:val="24"/>
        </w:rPr>
        <w:t xml:space="preserve">9-2-2 </w:t>
      </w:r>
      <w:bookmarkEnd w:id="77"/>
      <w:bookmarkEnd w:id="78"/>
      <w:r w:rsidR="0016233F" w:rsidRPr="0034276B">
        <w:rPr>
          <w:rFonts w:ascii="Arial" w:eastAsia="Arial Unicode MS" w:hAnsi="Arial" w:cs="Arial"/>
          <w:sz w:val="24"/>
          <w:szCs w:val="24"/>
        </w:rPr>
        <w:t>Internal Monitoring Methods</w:t>
      </w:r>
      <w:bookmarkEnd w:id="79"/>
    </w:p>
    <w:p w:rsidR="0016233F" w:rsidRPr="0034276B" w:rsidRDefault="0016233F" w:rsidP="0016233F">
      <w:pPr>
        <w:pStyle w:val="PlainText"/>
        <w:spacing w:line="360" w:lineRule="auto"/>
        <w:ind w:firstLineChars="200" w:firstLine="480"/>
        <w:rPr>
          <w:rFonts w:ascii="Arial" w:hAnsi="Arial" w:cs="Arial"/>
          <w:sz w:val="24"/>
          <w:szCs w:val="24"/>
        </w:rPr>
      </w:pPr>
      <w:r w:rsidRPr="0034276B">
        <w:rPr>
          <w:rFonts w:ascii="Arial" w:hAnsi="Arial" w:cs="Arial"/>
          <w:sz w:val="24"/>
          <w:szCs w:val="24"/>
        </w:rPr>
        <w:t>The following methods are adopted in the Internal Monitoring of the Project based on the project implementation status:</w:t>
      </w:r>
    </w:p>
    <w:p w:rsidR="0016233F" w:rsidRPr="0034276B" w:rsidRDefault="0016233F" w:rsidP="0016233F">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1. Standardized Statistics Report System</w:t>
      </w:r>
    </w:p>
    <w:p w:rsidR="0016233F" w:rsidRPr="0034276B" w:rsidRDefault="0016233F" w:rsidP="0016233F">
      <w:pPr>
        <w:pStyle w:val="PlainText"/>
        <w:spacing w:line="360" w:lineRule="auto"/>
        <w:ind w:firstLineChars="200" w:firstLine="480"/>
        <w:rPr>
          <w:rFonts w:ascii="Arial" w:hAnsi="Arial" w:cs="Arial"/>
          <w:sz w:val="24"/>
          <w:szCs w:val="24"/>
        </w:rPr>
      </w:pPr>
      <w:r w:rsidRPr="0034276B">
        <w:rPr>
          <w:rFonts w:ascii="Arial" w:hAnsi="Arial" w:cs="Arial"/>
          <w:sz w:val="24"/>
          <w:szCs w:val="24"/>
        </w:rPr>
        <w:t xml:space="preserve">The PMO will adopt standardized statistics report system according to the needs of resettlement works. The content of includes progress of completion of land acquisition and structure relocation, progress of resettlement fund appropriation and the main complaints or appeals from the displaced persons. </w:t>
      </w:r>
    </w:p>
    <w:p w:rsidR="0016233F" w:rsidRPr="0034276B" w:rsidRDefault="0016233F" w:rsidP="0016233F">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2. Regular or Occasional Report System</w:t>
      </w:r>
    </w:p>
    <w:p w:rsidR="0016233F" w:rsidRPr="0034276B" w:rsidRDefault="0016233F" w:rsidP="0016233F">
      <w:pPr>
        <w:pStyle w:val="PlainText"/>
        <w:spacing w:line="360" w:lineRule="auto"/>
        <w:ind w:firstLineChars="200" w:firstLine="480"/>
        <w:rPr>
          <w:rFonts w:ascii="Arial" w:hAnsi="Arial" w:cs="Arial"/>
          <w:sz w:val="24"/>
          <w:szCs w:val="24"/>
        </w:rPr>
      </w:pPr>
      <w:r w:rsidRPr="0034276B">
        <w:rPr>
          <w:rFonts w:ascii="Arial" w:hAnsi="Arial" w:cs="Arial"/>
          <w:sz w:val="24"/>
          <w:szCs w:val="24"/>
        </w:rPr>
        <w:t xml:space="preserve">PMO shall adopt various forms to exchange resettlement information between IMO and the resettlement organizations at all level. The resettlement organizations and IMO shall discuss and analyze together the problems appeared in the process of resettlement implementation and present solutions to deal with the problems. </w:t>
      </w:r>
    </w:p>
    <w:p w:rsidR="0016233F" w:rsidRPr="0034276B" w:rsidRDefault="0016233F" w:rsidP="0016233F">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3. Site Inspection</w:t>
      </w:r>
    </w:p>
    <w:p w:rsidR="0016233F" w:rsidRPr="0034276B" w:rsidRDefault="0016233F" w:rsidP="0016233F">
      <w:pPr>
        <w:pStyle w:val="PlainText"/>
        <w:spacing w:line="360" w:lineRule="auto"/>
        <w:ind w:firstLineChars="200" w:firstLine="480"/>
        <w:rPr>
          <w:rFonts w:ascii="Arial" w:hAnsi="Arial" w:cs="Arial"/>
          <w:sz w:val="24"/>
          <w:szCs w:val="24"/>
        </w:rPr>
      </w:pPr>
      <w:r w:rsidRPr="0034276B">
        <w:rPr>
          <w:rFonts w:ascii="Arial" w:hAnsi="Arial" w:cs="Arial"/>
          <w:sz w:val="24"/>
          <w:szCs w:val="24"/>
        </w:rPr>
        <w:t>The PRO will perform routine and non-routine field inspections of the resettlement work, solve resettlement problems on the spot and monitor the resettlement schedule and execution status of the resettlement policies.</w:t>
      </w:r>
    </w:p>
    <w:p w:rsidR="0016233F" w:rsidRPr="0034276B" w:rsidRDefault="0016233F" w:rsidP="0016233F">
      <w:pPr>
        <w:pStyle w:val="PlainText"/>
        <w:spacing w:line="360" w:lineRule="auto"/>
        <w:ind w:firstLineChars="200" w:firstLine="482"/>
        <w:rPr>
          <w:rFonts w:ascii="Arial" w:hAnsi="Arial" w:cs="Arial"/>
          <w:b/>
          <w:i/>
          <w:sz w:val="24"/>
          <w:szCs w:val="24"/>
          <w:u w:val="single"/>
        </w:rPr>
      </w:pPr>
      <w:r w:rsidRPr="0034276B">
        <w:rPr>
          <w:rFonts w:ascii="Arial" w:hAnsi="Arial" w:cs="Arial"/>
          <w:b/>
          <w:i/>
          <w:sz w:val="24"/>
          <w:szCs w:val="24"/>
          <w:u w:val="single"/>
        </w:rPr>
        <w:t>4. Exchange Information with IMO</w:t>
      </w:r>
    </w:p>
    <w:p w:rsidR="00C7194A" w:rsidRPr="0034276B" w:rsidRDefault="0016233F" w:rsidP="00FC44E8">
      <w:pPr>
        <w:pStyle w:val="PlainText"/>
        <w:spacing w:line="360" w:lineRule="auto"/>
        <w:ind w:firstLineChars="200" w:firstLine="480"/>
        <w:rPr>
          <w:rFonts w:ascii="Arial" w:eastAsia="仿宋" w:hAnsi="Arial" w:cs="Arial"/>
          <w:color w:val="000000"/>
          <w:sz w:val="24"/>
          <w:szCs w:val="24"/>
        </w:rPr>
      </w:pPr>
      <w:r w:rsidRPr="0034276B">
        <w:rPr>
          <w:rFonts w:ascii="Arial" w:hAnsi="Arial" w:cs="Arial"/>
          <w:sz w:val="24"/>
          <w:szCs w:val="24"/>
        </w:rPr>
        <w:t xml:space="preserve">The </w:t>
      </w:r>
      <w:r w:rsidRPr="0034276B">
        <w:rPr>
          <w:rFonts w:ascii="Arial" w:hAnsi="Arial" w:cs="Arial"/>
          <w:sz w:val="24"/>
          <w:szCs w:val="24"/>
          <w:lang w:val="en-CA"/>
        </w:rPr>
        <w:t xml:space="preserve">PMO will </w:t>
      </w:r>
      <w:r w:rsidRPr="0034276B">
        <w:rPr>
          <w:rFonts w:ascii="Arial" w:hAnsi="Arial" w:cs="Arial"/>
          <w:sz w:val="24"/>
          <w:szCs w:val="24"/>
        </w:rPr>
        <w:t>keep frequent communication and information exchange with IMO; promptly report the findings and results from IMO to the leaders. PRO is also responsible for coordinating resettlement organizations at all levels, and dealing with the problems reported from IMO.</w:t>
      </w:r>
    </w:p>
    <w:p w:rsidR="00C7194A" w:rsidRPr="0034276B" w:rsidRDefault="00B454A0" w:rsidP="00B454A0">
      <w:pPr>
        <w:pStyle w:val="Heading2"/>
        <w:jc w:val="both"/>
        <w:rPr>
          <w:rFonts w:ascii="Arial" w:eastAsia="Arial Unicode MS" w:hAnsi="Arial" w:cs="Arial"/>
          <w:color w:val="000000"/>
          <w:sz w:val="30"/>
          <w:szCs w:val="30"/>
        </w:rPr>
      </w:pPr>
      <w:bookmarkStart w:id="80" w:name="_Toc365277485"/>
      <w:bookmarkStart w:id="81" w:name="_Toc11937"/>
      <w:bookmarkStart w:id="82" w:name="_Toc11588086"/>
      <w:r w:rsidRPr="0034276B">
        <w:rPr>
          <w:rFonts w:ascii="Arial" w:eastAsia="Arial Unicode MS" w:hAnsi="Arial" w:cs="Arial"/>
          <w:color w:val="000000"/>
          <w:sz w:val="30"/>
          <w:szCs w:val="30"/>
        </w:rPr>
        <w:t xml:space="preserve">9-3 </w:t>
      </w:r>
      <w:bookmarkEnd w:id="80"/>
      <w:bookmarkEnd w:id="81"/>
      <w:r w:rsidR="00FC44E8" w:rsidRPr="0034276B">
        <w:rPr>
          <w:rFonts w:ascii="Arial" w:eastAsia="Arial Unicode MS" w:hAnsi="Arial" w:cs="Arial"/>
          <w:color w:val="000000"/>
          <w:sz w:val="30"/>
          <w:szCs w:val="30"/>
        </w:rPr>
        <w:t>External Resettlement Monitoring &amp;Evaluation</w:t>
      </w:r>
      <w:bookmarkEnd w:id="82"/>
    </w:p>
    <w:p w:rsidR="00C7194A" w:rsidRPr="0034276B" w:rsidRDefault="00FC44E8" w:rsidP="00FC44E8">
      <w:pPr>
        <w:spacing w:line="360" w:lineRule="auto"/>
        <w:ind w:firstLineChars="232" w:firstLine="557"/>
        <w:rPr>
          <w:rFonts w:ascii="Arial" w:eastAsia="仿宋" w:hAnsi="Arial" w:cs="Arial"/>
          <w:color w:val="000000"/>
          <w:sz w:val="24"/>
        </w:rPr>
      </w:pPr>
      <w:r w:rsidRPr="0034276B">
        <w:rPr>
          <w:rFonts w:ascii="Arial" w:eastAsia="仿宋" w:hAnsi="Arial" w:cs="Arial"/>
          <w:color w:val="000000"/>
          <w:sz w:val="24"/>
        </w:rPr>
        <w:t>In the process of project implementation, an external monitoring organization that is experienced in resettlement shall be employed to monitor resettlement activities regularly and evaluate the effect of resettlement. The external monitoring organization is also responsible for evaluating the change of the DPs’ income before and after resettlement.</w:t>
      </w:r>
    </w:p>
    <w:p w:rsidR="00C7194A" w:rsidRPr="0034276B" w:rsidRDefault="00B454A0" w:rsidP="00C7194A">
      <w:pPr>
        <w:pStyle w:val="Heading3"/>
        <w:rPr>
          <w:rFonts w:ascii="Arial" w:eastAsia="Arial Unicode MS" w:hAnsi="Arial" w:cs="Arial"/>
          <w:sz w:val="28"/>
        </w:rPr>
      </w:pPr>
      <w:bookmarkStart w:id="83" w:name="_Toc365277486"/>
      <w:bookmarkStart w:id="84" w:name="_Toc15543"/>
      <w:bookmarkStart w:id="85" w:name="_Toc11588087"/>
      <w:r w:rsidRPr="0034276B">
        <w:rPr>
          <w:rFonts w:ascii="Arial" w:eastAsia="Arial Unicode MS" w:hAnsi="Arial" w:cs="Arial"/>
          <w:sz w:val="28"/>
        </w:rPr>
        <w:t xml:space="preserve">9-3-1 </w:t>
      </w:r>
      <w:bookmarkEnd w:id="83"/>
      <w:bookmarkEnd w:id="84"/>
      <w:r w:rsidR="00FC44E8" w:rsidRPr="0034276B">
        <w:rPr>
          <w:rFonts w:ascii="Arial" w:eastAsia="Arial Unicode MS" w:hAnsi="Arial" w:cs="Arial"/>
          <w:sz w:val="28"/>
        </w:rPr>
        <w:t>Contents of External Monitoring</w:t>
      </w:r>
      <w:bookmarkEnd w:id="85"/>
    </w:p>
    <w:p w:rsidR="00FC44E8" w:rsidRPr="0034276B" w:rsidRDefault="00FC44E8" w:rsidP="00FC44E8">
      <w:pPr>
        <w:spacing w:line="360" w:lineRule="auto"/>
        <w:ind w:firstLineChars="182" w:firstLine="439"/>
        <w:rPr>
          <w:rFonts w:ascii="Arial" w:eastAsia="仿宋_GB2312" w:hAnsi="Arial" w:cs="Arial"/>
          <w:b/>
          <w:i/>
          <w:sz w:val="24"/>
          <w:u w:val="single"/>
        </w:rPr>
      </w:pPr>
      <w:r w:rsidRPr="0034276B">
        <w:rPr>
          <w:rFonts w:ascii="Arial" w:eastAsia="仿宋_GB2312" w:hAnsi="Arial" w:cs="Arial"/>
          <w:b/>
          <w:i/>
          <w:sz w:val="24"/>
          <w:u w:val="single"/>
        </w:rPr>
        <w:t>1. Monitoring on Compensation Standards and Payment of Compensation</w:t>
      </w:r>
    </w:p>
    <w:p w:rsidR="00FC44E8" w:rsidRPr="0034276B" w:rsidRDefault="00FC44E8" w:rsidP="00FC44E8">
      <w:pPr>
        <w:spacing w:line="360" w:lineRule="auto"/>
        <w:ind w:firstLineChars="182" w:firstLine="437"/>
        <w:rPr>
          <w:rFonts w:ascii="Arial" w:eastAsia="仿宋" w:hAnsi="Arial" w:cs="Arial"/>
          <w:b/>
          <w:color w:val="000000"/>
          <w:sz w:val="24"/>
          <w:u w:val="single"/>
        </w:rPr>
      </w:pPr>
      <w:r w:rsidRPr="0034276B">
        <w:rPr>
          <w:rFonts w:ascii="Arial" w:eastAsia="仿宋_GB2312" w:hAnsi="Arial" w:cs="Arial"/>
          <w:sz w:val="24"/>
        </w:rPr>
        <w:t>Through field survey and interview with the affected persons, IMO will check and verify the resettlement works. The emphasis of monitoring is whether the compensation standards are executed in accordance with RAP</w:t>
      </w:r>
      <w:r w:rsidRPr="0034276B">
        <w:rPr>
          <w:rFonts w:ascii="Arial" w:eastAsia="仿宋_GB2312" w:hAnsi="Arial" w:cs="Arial"/>
          <w:i/>
          <w:sz w:val="24"/>
        </w:rPr>
        <w:t xml:space="preserve"> </w:t>
      </w:r>
      <w:r w:rsidRPr="0034276B">
        <w:rPr>
          <w:rFonts w:ascii="Arial" w:eastAsia="仿宋_GB2312" w:hAnsi="Arial" w:cs="Arial"/>
          <w:sz w:val="24"/>
        </w:rPr>
        <w:t>or RPF, whether the compensation is paid to the DPs timely.</w:t>
      </w:r>
    </w:p>
    <w:p w:rsidR="00FC44E8" w:rsidRPr="0034276B" w:rsidRDefault="00FC44E8" w:rsidP="00FC44E8">
      <w:pPr>
        <w:pStyle w:val="PlainText"/>
        <w:spacing w:line="360" w:lineRule="auto"/>
        <w:ind w:firstLineChars="200" w:firstLine="480"/>
        <w:rPr>
          <w:rFonts w:ascii="Arial" w:eastAsia="STZhongsong" w:hAnsi="Arial" w:cs="Arial"/>
          <w:b/>
          <w:bCs/>
          <w:i/>
          <w:sz w:val="24"/>
          <w:szCs w:val="24"/>
          <w:u w:val="single"/>
        </w:rPr>
      </w:pPr>
      <w:r w:rsidRPr="0034276B">
        <w:rPr>
          <w:rFonts w:ascii="Arial" w:eastAsia="STZhongsong" w:hAnsi="Arial" w:cs="Arial"/>
          <w:b/>
          <w:bCs/>
          <w:i/>
          <w:sz w:val="24"/>
          <w:szCs w:val="24"/>
          <w:u w:val="single"/>
        </w:rPr>
        <w:t>2. Monitoring on Rehabilitation of Income and Living Standard</w:t>
      </w:r>
    </w:p>
    <w:p w:rsidR="00C7194A" w:rsidRPr="0034276B" w:rsidRDefault="00FC44E8" w:rsidP="00FC44E8">
      <w:pPr>
        <w:spacing w:line="360" w:lineRule="auto"/>
        <w:ind w:firstLineChars="182" w:firstLine="437"/>
        <w:rPr>
          <w:rFonts w:ascii="Arial" w:eastAsia="仿宋" w:hAnsi="Arial" w:cs="Arial"/>
          <w:color w:val="000000"/>
          <w:sz w:val="24"/>
        </w:rPr>
      </w:pPr>
      <w:r w:rsidRPr="0034276B">
        <w:rPr>
          <w:rFonts w:ascii="Arial" w:eastAsia="仿宋_GB2312" w:hAnsi="Arial" w:cs="Arial"/>
          <w:sz w:val="24"/>
          <w:szCs w:val="24"/>
        </w:rPr>
        <w:t>IMO will conduct survey before and after project implementation so as to evaluate the variation in the DPs’ living standards or their income. The emphasis of evaluation is to monitor and analyze the change of income sources and assess whether the DPs’ income is restored or improved.</w:t>
      </w:r>
    </w:p>
    <w:p w:rsidR="00FC44E8" w:rsidRPr="0034276B" w:rsidRDefault="00FC44E8" w:rsidP="00FC44E8">
      <w:pPr>
        <w:pStyle w:val="PlainText"/>
        <w:spacing w:line="360" w:lineRule="auto"/>
        <w:ind w:firstLineChars="200" w:firstLine="482"/>
        <w:rPr>
          <w:rFonts w:ascii="Arial" w:eastAsia="仿宋_GB2312" w:hAnsi="Arial" w:cs="Arial"/>
          <w:b/>
          <w:i/>
          <w:sz w:val="24"/>
          <w:szCs w:val="24"/>
          <w:u w:val="single"/>
        </w:rPr>
      </w:pPr>
      <w:r w:rsidRPr="0034276B">
        <w:rPr>
          <w:rFonts w:ascii="Arial" w:eastAsia="仿宋_GB2312" w:hAnsi="Arial" w:cs="Arial"/>
          <w:b/>
          <w:i/>
          <w:sz w:val="24"/>
          <w:szCs w:val="24"/>
          <w:u w:val="single"/>
        </w:rPr>
        <w:t>3. Providing Suggestions to Improving Resettlement Works</w:t>
      </w:r>
    </w:p>
    <w:p w:rsidR="00C7194A" w:rsidRPr="0034276B" w:rsidRDefault="00FC44E8" w:rsidP="00FC44E8">
      <w:pPr>
        <w:spacing w:line="360" w:lineRule="auto"/>
        <w:ind w:firstLineChars="182" w:firstLine="437"/>
        <w:rPr>
          <w:rFonts w:ascii="Arial" w:eastAsia="仿宋" w:hAnsi="Arial" w:cs="Arial"/>
          <w:color w:val="000000"/>
          <w:sz w:val="24"/>
        </w:rPr>
      </w:pPr>
      <w:r w:rsidRPr="0034276B">
        <w:rPr>
          <w:rFonts w:ascii="Arial" w:eastAsia="仿宋_GB2312" w:hAnsi="Arial" w:cs="Arial"/>
          <w:sz w:val="24"/>
          <w:szCs w:val="24"/>
        </w:rPr>
        <w:t>The IMO shall provide opinions and suggestions to resettlement organizations on time according to the results of external resettlement monitoring and evaluation so as to improve the resettlement works.</w:t>
      </w:r>
    </w:p>
    <w:p w:rsidR="00FC44E8" w:rsidRPr="0034276B" w:rsidRDefault="00FC44E8" w:rsidP="00FC44E8">
      <w:pPr>
        <w:spacing w:line="360" w:lineRule="auto"/>
        <w:ind w:firstLineChars="200" w:firstLine="482"/>
        <w:rPr>
          <w:rFonts w:ascii="Arial" w:eastAsia="仿宋_GB2312" w:hAnsi="Arial" w:cs="Arial"/>
          <w:i/>
          <w:sz w:val="24"/>
        </w:rPr>
      </w:pPr>
      <w:r w:rsidRPr="0034276B">
        <w:rPr>
          <w:rFonts w:ascii="Arial" w:eastAsia="仿宋_GB2312" w:hAnsi="Arial" w:cs="Arial"/>
          <w:b/>
          <w:i/>
          <w:sz w:val="24"/>
          <w:u w:val="single"/>
        </w:rPr>
        <w:t>4. Providing Training for Resettlement Organizations</w:t>
      </w:r>
    </w:p>
    <w:p w:rsidR="00C7194A" w:rsidRPr="0034276B" w:rsidRDefault="00FC44E8" w:rsidP="00FC44E8">
      <w:pPr>
        <w:spacing w:line="360" w:lineRule="auto"/>
        <w:ind w:firstLineChars="200" w:firstLine="480"/>
        <w:rPr>
          <w:rFonts w:ascii="Arial" w:eastAsia="仿宋" w:hAnsi="Arial" w:cs="Arial"/>
          <w:color w:val="000000"/>
          <w:sz w:val="24"/>
        </w:rPr>
      </w:pPr>
      <w:r w:rsidRPr="0034276B">
        <w:rPr>
          <w:rFonts w:ascii="Arial" w:eastAsia="仿宋_GB2312" w:hAnsi="Arial" w:cs="Arial"/>
          <w:sz w:val="24"/>
        </w:rPr>
        <w:t>The IMO is responsible to provide technical assistance and training for resettlement organizations so as to make the workers of resettlement organization fully understand the World Bank’s resettlement policy and procedure.</w:t>
      </w:r>
    </w:p>
    <w:p w:rsidR="00C7194A" w:rsidRPr="0034276B" w:rsidRDefault="00B454A0" w:rsidP="00C7194A">
      <w:pPr>
        <w:pStyle w:val="Heading3"/>
        <w:rPr>
          <w:rFonts w:ascii="Arial" w:eastAsia="Arial Unicode MS" w:hAnsi="Arial" w:cs="Arial"/>
          <w:sz w:val="28"/>
        </w:rPr>
      </w:pPr>
      <w:bookmarkStart w:id="86" w:name="_Toc365277487"/>
      <w:bookmarkStart w:id="87" w:name="_Toc32415"/>
      <w:bookmarkStart w:id="88" w:name="_Toc11588088"/>
      <w:r w:rsidRPr="0034276B">
        <w:rPr>
          <w:rFonts w:ascii="Arial" w:eastAsia="Arial Unicode MS" w:hAnsi="Arial" w:cs="Arial"/>
          <w:sz w:val="28"/>
        </w:rPr>
        <w:t xml:space="preserve">9-3-2 </w:t>
      </w:r>
      <w:bookmarkEnd w:id="86"/>
      <w:bookmarkEnd w:id="87"/>
      <w:r w:rsidR="00FC44E8" w:rsidRPr="0034276B">
        <w:rPr>
          <w:rFonts w:ascii="Arial" w:eastAsia="Arial Unicode MS" w:hAnsi="Arial" w:cs="Arial"/>
          <w:sz w:val="28"/>
        </w:rPr>
        <w:t>Methods of Independent Monitoring &amp;Evaluation</w:t>
      </w:r>
      <w:bookmarkEnd w:id="88"/>
    </w:p>
    <w:p w:rsidR="00FC44E8" w:rsidRPr="0034276B" w:rsidRDefault="00FC44E8" w:rsidP="00FC44E8">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u w:val="single"/>
        </w:rPr>
        <w:t xml:space="preserve">1. Household </w:t>
      </w:r>
      <w:proofErr w:type="gramStart"/>
      <w:r w:rsidRPr="0034276B">
        <w:rPr>
          <w:rFonts w:ascii="Arial" w:eastAsia="仿宋_GB2312" w:hAnsi="Arial" w:cs="Arial"/>
          <w:b/>
          <w:i/>
          <w:sz w:val="24"/>
          <w:szCs w:val="24"/>
          <w:u w:val="single"/>
        </w:rPr>
        <w:t>Interview</w:t>
      </w:r>
      <w:r w:rsidRPr="0034276B">
        <w:rPr>
          <w:rFonts w:ascii="Arial" w:eastAsia="仿宋_GB2312" w:hAnsi="Arial" w:cs="Arial"/>
          <w:b/>
          <w:i/>
          <w:sz w:val="24"/>
          <w:szCs w:val="24"/>
        </w:rPr>
        <w:t xml:space="preserve">  </w:t>
      </w:r>
      <w:r w:rsidRPr="0034276B">
        <w:rPr>
          <w:rFonts w:ascii="Arial" w:eastAsia="仿宋_GB2312" w:hAnsi="Arial" w:cs="Arial"/>
          <w:sz w:val="24"/>
          <w:szCs w:val="24"/>
        </w:rPr>
        <w:t>The</w:t>
      </w:r>
      <w:proofErr w:type="gramEnd"/>
      <w:r w:rsidRPr="0034276B">
        <w:rPr>
          <w:rFonts w:ascii="Arial" w:eastAsia="仿宋_GB2312" w:hAnsi="Arial" w:cs="Arial"/>
          <w:sz w:val="24"/>
          <w:szCs w:val="24"/>
        </w:rPr>
        <w:t xml:space="preserve"> IMO will conduct face-to-face interview with the affected households to give audience to the complaints, grievances and suggestions of the DPs; and inform the information about resettlement to the displaced persons, IMO is also responsible to explain the relevant national policies or World Bank’s resettlement policies for the DPs. </w:t>
      </w:r>
    </w:p>
    <w:p w:rsidR="00FC44E8" w:rsidRPr="0034276B" w:rsidRDefault="00FC44E8" w:rsidP="00FC44E8">
      <w:pPr>
        <w:pStyle w:val="PlainText"/>
        <w:spacing w:line="360" w:lineRule="auto"/>
        <w:ind w:firstLineChars="200" w:firstLine="482"/>
        <w:rPr>
          <w:rFonts w:ascii="Arial" w:eastAsia="仿宋_GB2312" w:hAnsi="Arial" w:cs="Arial"/>
          <w:sz w:val="24"/>
          <w:szCs w:val="24"/>
        </w:rPr>
      </w:pPr>
      <w:r w:rsidRPr="0034276B">
        <w:rPr>
          <w:rFonts w:ascii="Arial" w:eastAsia="仿宋_GB2312" w:hAnsi="Arial" w:cs="Arial"/>
          <w:b/>
          <w:i/>
          <w:sz w:val="24"/>
          <w:szCs w:val="24"/>
          <w:u w:val="single"/>
        </w:rPr>
        <w:t xml:space="preserve">2. Occasional </w:t>
      </w:r>
      <w:proofErr w:type="gramStart"/>
      <w:r w:rsidRPr="0034276B">
        <w:rPr>
          <w:rFonts w:ascii="Arial" w:eastAsia="仿宋_GB2312" w:hAnsi="Arial" w:cs="Arial"/>
          <w:b/>
          <w:i/>
          <w:sz w:val="24"/>
          <w:szCs w:val="24"/>
          <w:u w:val="single"/>
        </w:rPr>
        <w:t>Seminars</w:t>
      </w:r>
      <w:r w:rsidRPr="0034276B">
        <w:rPr>
          <w:rFonts w:ascii="Arial" w:eastAsia="仿宋_GB2312" w:hAnsi="Arial" w:cs="Arial"/>
          <w:b/>
          <w:i/>
          <w:sz w:val="24"/>
          <w:szCs w:val="24"/>
        </w:rPr>
        <w:t xml:space="preserve">  </w:t>
      </w:r>
      <w:r w:rsidRPr="0034276B">
        <w:rPr>
          <w:rFonts w:ascii="Arial" w:eastAsia="仿宋_GB2312" w:hAnsi="Arial" w:cs="Arial"/>
          <w:sz w:val="24"/>
          <w:szCs w:val="24"/>
        </w:rPr>
        <w:t>Occasional</w:t>
      </w:r>
      <w:proofErr w:type="gramEnd"/>
      <w:r w:rsidRPr="0034276B">
        <w:rPr>
          <w:rFonts w:ascii="Arial" w:eastAsia="仿宋_GB2312" w:hAnsi="Arial" w:cs="Arial"/>
          <w:sz w:val="24"/>
          <w:szCs w:val="24"/>
        </w:rPr>
        <w:t xml:space="preserve"> Seminars are held with the affected persons in regions where the affected persons are concentrated. The representatives of displaced persons, local officers and the workers of resettlement organizations will be invited to take part in the seminar. They can express their opinions freely in the seminar. Such seminars may be formal or informal.</w:t>
      </w:r>
    </w:p>
    <w:p w:rsidR="00FC44E8" w:rsidRPr="0034276B" w:rsidRDefault="00FC44E8" w:rsidP="00FC44E8">
      <w:pPr>
        <w:pStyle w:val="PlainText"/>
        <w:spacing w:line="360" w:lineRule="auto"/>
        <w:ind w:firstLineChars="200" w:firstLine="482"/>
        <w:rPr>
          <w:rFonts w:ascii="Arial" w:hAnsi="Arial" w:cs="Arial"/>
          <w:color w:val="000000"/>
          <w:sz w:val="24"/>
          <w:szCs w:val="24"/>
        </w:rPr>
      </w:pPr>
      <w:r w:rsidRPr="0034276B">
        <w:rPr>
          <w:rFonts w:ascii="Arial" w:eastAsia="仿宋_GB2312" w:hAnsi="Arial" w:cs="Arial"/>
          <w:b/>
          <w:i/>
          <w:sz w:val="24"/>
          <w:szCs w:val="24"/>
          <w:u w:val="single"/>
        </w:rPr>
        <w:t xml:space="preserve">3. Baseline Living </w:t>
      </w:r>
      <w:proofErr w:type="gramStart"/>
      <w:r w:rsidRPr="0034276B">
        <w:rPr>
          <w:rFonts w:ascii="Arial" w:eastAsia="仿宋_GB2312" w:hAnsi="Arial" w:cs="Arial"/>
          <w:b/>
          <w:i/>
          <w:sz w:val="24"/>
          <w:szCs w:val="24"/>
          <w:u w:val="single"/>
        </w:rPr>
        <w:t>Survey</w:t>
      </w:r>
      <w:r w:rsidRPr="0034276B">
        <w:rPr>
          <w:rFonts w:ascii="Arial" w:eastAsia="仿宋_GB2312" w:hAnsi="Arial" w:cs="Arial"/>
          <w:b/>
          <w:i/>
          <w:sz w:val="24"/>
          <w:szCs w:val="24"/>
        </w:rPr>
        <w:t xml:space="preserve">  </w:t>
      </w:r>
      <w:r w:rsidRPr="0034276B">
        <w:rPr>
          <w:rFonts w:ascii="Arial" w:hAnsi="Arial" w:cs="Arial"/>
          <w:color w:val="000000"/>
          <w:sz w:val="24"/>
          <w:szCs w:val="24"/>
        </w:rPr>
        <w:t>The</w:t>
      </w:r>
      <w:proofErr w:type="gramEnd"/>
      <w:r w:rsidRPr="0034276B">
        <w:rPr>
          <w:rFonts w:ascii="Arial" w:hAnsi="Arial" w:cs="Arial"/>
          <w:color w:val="000000"/>
          <w:sz w:val="24"/>
          <w:szCs w:val="24"/>
        </w:rPr>
        <w:t xml:space="preserve"> IMO will perform continual monitoring on the change of their income levels and income structures. IMO will evaluate objectively the degree of income and living standard rehabilitation of the displaced persons by way of comparing the displaced persons’ living standards before and after the land acquisition. </w:t>
      </w:r>
    </w:p>
    <w:p w:rsidR="00C7194A" w:rsidRPr="0034276B" w:rsidRDefault="00B454A0" w:rsidP="00B454A0">
      <w:pPr>
        <w:pStyle w:val="Heading2"/>
        <w:jc w:val="both"/>
        <w:rPr>
          <w:rFonts w:ascii="Arial" w:eastAsia="Arial Unicode MS" w:hAnsi="Arial" w:cs="Arial"/>
          <w:color w:val="000000"/>
          <w:sz w:val="30"/>
          <w:szCs w:val="30"/>
        </w:rPr>
      </w:pPr>
      <w:bookmarkStart w:id="89" w:name="_Toc365277488"/>
      <w:bookmarkStart w:id="90" w:name="_Toc24665"/>
      <w:bookmarkStart w:id="91" w:name="_Toc11588089"/>
      <w:r w:rsidRPr="0034276B">
        <w:rPr>
          <w:rFonts w:ascii="Arial" w:eastAsia="Arial Unicode MS" w:hAnsi="Arial" w:cs="Arial"/>
          <w:color w:val="000000"/>
          <w:sz w:val="30"/>
          <w:szCs w:val="30"/>
        </w:rPr>
        <w:t xml:space="preserve">9-4 </w:t>
      </w:r>
      <w:bookmarkEnd w:id="89"/>
      <w:bookmarkEnd w:id="90"/>
      <w:r w:rsidR="00CC622A" w:rsidRPr="0034276B">
        <w:rPr>
          <w:rFonts w:ascii="Arial" w:eastAsia="Arial Unicode MS" w:hAnsi="Arial" w:cs="Arial"/>
          <w:color w:val="000000"/>
          <w:sz w:val="30"/>
          <w:szCs w:val="30"/>
        </w:rPr>
        <w:t>Resettlement Monitoring Report System</w:t>
      </w:r>
      <w:bookmarkEnd w:id="91"/>
    </w:p>
    <w:p w:rsidR="00C7194A" w:rsidRPr="0034276B" w:rsidRDefault="00B454A0" w:rsidP="00B454A0">
      <w:pPr>
        <w:pStyle w:val="Heading3"/>
        <w:spacing w:before="120" w:after="120" w:line="415" w:lineRule="auto"/>
        <w:rPr>
          <w:rFonts w:ascii="Arial" w:eastAsia="Arial Unicode MS" w:hAnsi="Arial" w:cs="Arial"/>
          <w:sz w:val="24"/>
          <w:szCs w:val="24"/>
        </w:rPr>
      </w:pPr>
      <w:bookmarkStart w:id="92" w:name="_Toc365277489"/>
      <w:bookmarkStart w:id="93" w:name="_Toc16647"/>
      <w:bookmarkStart w:id="94" w:name="_Toc11588090"/>
      <w:r w:rsidRPr="0034276B">
        <w:rPr>
          <w:rFonts w:ascii="Arial" w:eastAsia="Arial Unicode MS" w:hAnsi="Arial" w:cs="Arial"/>
          <w:sz w:val="24"/>
          <w:szCs w:val="24"/>
        </w:rPr>
        <w:t xml:space="preserve">9-4-1 </w:t>
      </w:r>
      <w:bookmarkEnd w:id="92"/>
      <w:bookmarkEnd w:id="93"/>
      <w:r w:rsidR="00CC622A" w:rsidRPr="0034276B">
        <w:rPr>
          <w:rFonts w:ascii="Arial" w:eastAsia="Arial Unicode MS" w:hAnsi="Arial" w:cs="Arial"/>
          <w:sz w:val="24"/>
          <w:szCs w:val="24"/>
        </w:rPr>
        <w:t>Internal Resettlement Monitoring Report System</w:t>
      </w:r>
      <w:bookmarkEnd w:id="94"/>
    </w:p>
    <w:p w:rsidR="00B454A0" w:rsidRPr="0034276B" w:rsidRDefault="00CC622A" w:rsidP="00CC622A">
      <w:pPr>
        <w:pStyle w:val="PlainText"/>
        <w:spacing w:line="360" w:lineRule="auto"/>
        <w:ind w:firstLineChars="200" w:firstLine="480"/>
        <w:rPr>
          <w:rFonts w:ascii="Arial" w:eastAsia="仿宋" w:hAnsi="Arial" w:cs="Arial"/>
          <w:color w:val="000000"/>
          <w:sz w:val="24"/>
          <w:szCs w:val="24"/>
        </w:rPr>
      </w:pPr>
      <w:r w:rsidRPr="0034276B">
        <w:rPr>
          <w:rFonts w:ascii="Arial" w:eastAsia="仿宋" w:hAnsi="Arial" w:cs="Arial"/>
          <w:color w:val="000000"/>
          <w:sz w:val="24"/>
          <w:szCs w:val="24"/>
        </w:rPr>
        <w:t>Internal resettlement monitoring is a continuous process.</w:t>
      </w:r>
      <w:r w:rsidRPr="0034276B">
        <w:rPr>
          <w:rFonts w:ascii="Arial" w:hAnsi="Arial" w:cs="Arial"/>
        </w:rPr>
        <w:t xml:space="preserve"> </w:t>
      </w:r>
      <w:r w:rsidRPr="0034276B">
        <w:rPr>
          <w:rFonts w:ascii="Arial" w:eastAsia="仿宋" w:hAnsi="Arial" w:cs="Arial"/>
          <w:color w:val="000000"/>
          <w:sz w:val="24"/>
          <w:szCs w:val="24"/>
        </w:rPr>
        <w:t xml:space="preserve">After the project starts, the internal monitoring organization shall compile internal progress reports and submit it to World Bank half a year. </w:t>
      </w:r>
    </w:p>
    <w:p w:rsidR="00C7194A" w:rsidRPr="0034276B" w:rsidRDefault="00B454A0" w:rsidP="00B454A0">
      <w:pPr>
        <w:pStyle w:val="Heading3"/>
        <w:spacing w:before="120" w:after="120" w:line="415" w:lineRule="auto"/>
        <w:rPr>
          <w:rFonts w:ascii="Arial" w:eastAsia="Arial Unicode MS" w:hAnsi="Arial" w:cs="Arial"/>
          <w:sz w:val="24"/>
          <w:szCs w:val="24"/>
        </w:rPr>
      </w:pPr>
      <w:bookmarkStart w:id="95" w:name="_Toc365277490"/>
      <w:bookmarkStart w:id="96" w:name="_Toc22746"/>
      <w:bookmarkStart w:id="97" w:name="_Toc11588091"/>
      <w:r w:rsidRPr="0034276B">
        <w:rPr>
          <w:rFonts w:ascii="Arial" w:eastAsia="Arial Unicode MS" w:hAnsi="Arial" w:cs="Arial"/>
          <w:sz w:val="24"/>
          <w:szCs w:val="24"/>
        </w:rPr>
        <w:t xml:space="preserve">9-4-2 </w:t>
      </w:r>
      <w:bookmarkEnd w:id="95"/>
      <w:bookmarkEnd w:id="96"/>
      <w:r w:rsidR="00CC622A" w:rsidRPr="0034276B">
        <w:rPr>
          <w:rFonts w:ascii="Arial" w:eastAsia="Arial Unicode MS" w:hAnsi="Arial" w:cs="Arial"/>
          <w:sz w:val="24"/>
          <w:szCs w:val="24"/>
        </w:rPr>
        <w:t>External Resettlement Monitoring Report System</w:t>
      </w:r>
      <w:bookmarkEnd w:id="97"/>
    </w:p>
    <w:p w:rsidR="00CC622A" w:rsidRPr="0034276B" w:rsidRDefault="00CC622A" w:rsidP="00CC622A">
      <w:pPr>
        <w:pStyle w:val="PlainText"/>
        <w:spacing w:line="360" w:lineRule="auto"/>
        <w:ind w:firstLineChars="200" w:firstLine="480"/>
        <w:rPr>
          <w:rFonts w:ascii="Arial" w:eastAsia="仿宋_GB2312" w:hAnsi="Arial" w:cs="Arial"/>
          <w:sz w:val="24"/>
          <w:szCs w:val="24"/>
        </w:rPr>
      </w:pPr>
      <w:r w:rsidRPr="0034276B">
        <w:rPr>
          <w:rFonts w:ascii="Arial" w:eastAsia="仿宋_GB2312" w:hAnsi="Arial" w:cs="Arial"/>
          <w:sz w:val="24"/>
          <w:szCs w:val="24"/>
        </w:rPr>
        <w:t xml:space="preserve">The IMO compiles external monitoring reports based on the observation and survey data, and will report independently to the PMO and World Bank. The reporting cycles to World Bank and PMO are as follows: </w:t>
      </w:r>
    </w:p>
    <w:p w:rsidR="00CC622A" w:rsidRPr="0034276B" w:rsidRDefault="00CC622A" w:rsidP="00CC622A">
      <w:pPr>
        <w:pStyle w:val="PlainText"/>
        <w:spacing w:line="360" w:lineRule="auto"/>
        <w:rPr>
          <w:rFonts w:ascii="Arial" w:eastAsia="仿宋_GB2312" w:hAnsi="Arial" w:cs="Arial"/>
          <w:sz w:val="24"/>
          <w:szCs w:val="24"/>
        </w:rPr>
      </w:pPr>
      <w:r w:rsidRPr="0034276B">
        <w:rPr>
          <w:rFonts w:ascii="Arial" w:eastAsia="仿宋_GB2312" w:hAnsi="Arial" w:cs="Arial"/>
          <w:sz w:val="24"/>
          <w:szCs w:val="24"/>
        </w:rPr>
        <w:t xml:space="preserve">    (1) The semi-annual external resettlement monitoring report shall be submitted to World Bank and PMO before 30, June every year.</w:t>
      </w:r>
    </w:p>
    <w:p w:rsidR="00CC622A" w:rsidRPr="0034276B" w:rsidRDefault="00CC622A" w:rsidP="00CC622A">
      <w:pPr>
        <w:pStyle w:val="PlainText"/>
        <w:spacing w:line="360" w:lineRule="auto"/>
        <w:rPr>
          <w:rFonts w:ascii="Arial" w:eastAsia="仿宋_GB2312" w:hAnsi="Arial" w:cs="Arial"/>
          <w:sz w:val="24"/>
          <w:szCs w:val="24"/>
        </w:rPr>
      </w:pPr>
      <w:r w:rsidRPr="0034276B">
        <w:rPr>
          <w:rFonts w:ascii="Arial" w:eastAsia="仿宋_GB2312" w:hAnsi="Arial" w:cs="Arial"/>
          <w:sz w:val="24"/>
          <w:szCs w:val="24"/>
        </w:rPr>
        <w:t xml:space="preserve">    (2) The annual evaluation report shall be submitted to World Bank and PMO before 31, December every year.</w:t>
      </w:r>
    </w:p>
    <w:p w:rsidR="00C7194A" w:rsidRPr="0034276B" w:rsidRDefault="00CC622A" w:rsidP="00CC622A">
      <w:pPr>
        <w:pStyle w:val="PlainText"/>
        <w:spacing w:line="360" w:lineRule="auto"/>
        <w:rPr>
          <w:rFonts w:ascii="Arial" w:eastAsia="仿宋_GB2312" w:hAnsi="Arial" w:cs="Arial"/>
          <w:sz w:val="24"/>
          <w:szCs w:val="24"/>
        </w:rPr>
      </w:pPr>
      <w:r w:rsidRPr="0034276B">
        <w:rPr>
          <w:rFonts w:ascii="Arial" w:eastAsia="仿宋_GB2312" w:hAnsi="Arial" w:cs="Arial"/>
          <w:sz w:val="24"/>
          <w:szCs w:val="24"/>
        </w:rPr>
        <w:t xml:space="preserve"> </w:t>
      </w:r>
      <w:r w:rsidRPr="0034276B">
        <w:rPr>
          <w:rFonts w:ascii="Arial" w:hAnsi="Arial" w:cs="Arial"/>
          <w:sz w:val="24"/>
          <w:szCs w:val="24"/>
        </w:rPr>
        <w:t xml:space="preserve">   (3) When all resettlement activities have been finished, a resettlement Post-evaluation Report will be submitted to World Bank by IMO.</w:t>
      </w:r>
    </w:p>
    <w:p w:rsidR="00090ED7" w:rsidRPr="0034276B" w:rsidRDefault="00090ED7">
      <w:pPr>
        <w:widowControl/>
        <w:jc w:val="left"/>
        <w:rPr>
          <w:rFonts w:ascii="Arial" w:eastAsia="仿宋" w:hAnsi="Arial" w:cs="Arial"/>
          <w:color w:val="000000"/>
          <w:sz w:val="24"/>
          <w:szCs w:val="24"/>
        </w:rPr>
      </w:pPr>
      <w:r w:rsidRPr="0034276B">
        <w:rPr>
          <w:rFonts w:ascii="Arial" w:eastAsia="仿宋" w:hAnsi="Arial" w:cs="Arial"/>
          <w:color w:val="000000"/>
          <w:sz w:val="24"/>
          <w:szCs w:val="24"/>
        </w:rPr>
        <w:br w:type="page"/>
      </w:r>
    </w:p>
    <w:p w:rsidR="00090ED7" w:rsidRPr="0034276B" w:rsidRDefault="00090ED7" w:rsidP="00090ED7">
      <w:pPr>
        <w:pStyle w:val="Heading1"/>
        <w:jc w:val="center"/>
        <w:rPr>
          <w:rFonts w:ascii="Arial" w:eastAsia="微软雅黑" w:hAnsi="Arial" w:cs="Arial"/>
          <w:sz w:val="36"/>
          <w:szCs w:val="36"/>
        </w:rPr>
      </w:pPr>
      <w:bookmarkStart w:id="98" w:name="_Toc11588092"/>
      <w:r w:rsidRPr="0034276B">
        <w:rPr>
          <w:rFonts w:ascii="Arial" w:eastAsia="微软雅黑" w:hAnsi="Arial" w:cs="Arial"/>
          <w:sz w:val="36"/>
          <w:szCs w:val="36"/>
        </w:rPr>
        <w:t xml:space="preserve">10 </w:t>
      </w:r>
      <w:proofErr w:type="gramStart"/>
      <w:r w:rsidR="00F77BB3" w:rsidRPr="0034276B">
        <w:rPr>
          <w:rFonts w:ascii="Arial" w:eastAsia="Arial Unicode MS" w:hAnsi="Arial" w:cs="Arial"/>
          <w:sz w:val="30"/>
          <w:szCs w:val="30"/>
        </w:rPr>
        <w:t>PAPs ’</w:t>
      </w:r>
      <w:proofErr w:type="gramEnd"/>
      <w:r w:rsidR="00F77BB3" w:rsidRPr="0034276B">
        <w:rPr>
          <w:rFonts w:ascii="Arial" w:eastAsia="Arial Unicode MS" w:hAnsi="Arial" w:cs="Arial"/>
          <w:sz w:val="30"/>
          <w:szCs w:val="30"/>
        </w:rPr>
        <w:t xml:space="preserve"> Entitlement Matrix and Schedule for Resettlement Implementation</w:t>
      </w:r>
      <w:bookmarkEnd w:id="98"/>
    </w:p>
    <w:p w:rsidR="00090ED7" w:rsidRPr="0034276B" w:rsidRDefault="00090ED7" w:rsidP="00A06492">
      <w:pPr>
        <w:pStyle w:val="Heading2"/>
        <w:spacing w:before="120" w:after="120"/>
        <w:jc w:val="left"/>
        <w:rPr>
          <w:rFonts w:ascii="Arial" w:eastAsia="Arial Unicode MS" w:hAnsi="Arial" w:cs="Arial"/>
          <w:sz w:val="30"/>
          <w:szCs w:val="30"/>
        </w:rPr>
      </w:pPr>
      <w:bookmarkStart w:id="99" w:name="_Toc11588093"/>
      <w:r w:rsidRPr="0034276B">
        <w:rPr>
          <w:rFonts w:ascii="Arial" w:eastAsia="Arial Unicode MS" w:hAnsi="Arial" w:cs="Arial"/>
          <w:sz w:val="30"/>
          <w:szCs w:val="30"/>
        </w:rPr>
        <w:t xml:space="preserve">10-1 </w:t>
      </w:r>
      <w:proofErr w:type="gramStart"/>
      <w:r w:rsidR="00F77BB3" w:rsidRPr="0034276B">
        <w:rPr>
          <w:rFonts w:ascii="Arial" w:eastAsia="Arial Unicode MS" w:hAnsi="Arial" w:cs="Arial"/>
          <w:sz w:val="30"/>
          <w:szCs w:val="30"/>
        </w:rPr>
        <w:t>PAPs ’</w:t>
      </w:r>
      <w:proofErr w:type="gramEnd"/>
      <w:r w:rsidR="00F77BB3" w:rsidRPr="0034276B">
        <w:rPr>
          <w:rFonts w:ascii="Arial" w:eastAsia="Arial Unicode MS" w:hAnsi="Arial" w:cs="Arial"/>
          <w:sz w:val="30"/>
          <w:szCs w:val="30"/>
        </w:rPr>
        <w:t xml:space="preserve"> Rights and Entitlement Matrix</w:t>
      </w:r>
      <w:bookmarkEnd w:id="99"/>
    </w:p>
    <w:p w:rsidR="00090ED7" w:rsidRPr="0034276B" w:rsidRDefault="00E674E7" w:rsidP="00E674E7">
      <w:pPr>
        <w:spacing w:line="360" w:lineRule="auto"/>
        <w:ind w:firstLineChars="200" w:firstLine="480"/>
        <w:rPr>
          <w:rFonts w:ascii="Arial" w:eastAsia="仿宋_GB2312" w:hAnsi="Arial" w:cs="Arial"/>
          <w:sz w:val="24"/>
        </w:rPr>
      </w:pPr>
      <w:r w:rsidRPr="0034276B">
        <w:rPr>
          <w:rFonts w:ascii="Arial" w:eastAsia="仿宋_GB2312" w:hAnsi="Arial" w:cs="Arial"/>
          <w:sz w:val="24"/>
        </w:rPr>
        <w:t>In the process of resettlement, the rights enjoyed by all types of property owners should be fully protected. These rights are listed in the Entitlement Matrix (Table 10-1).</w:t>
      </w:r>
    </w:p>
    <w:p w:rsidR="00E674E7" w:rsidRPr="0034276B" w:rsidRDefault="00E674E7" w:rsidP="00E674E7">
      <w:pPr>
        <w:spacing w:line="360" w:lineRule="auto"/>
        <w:jc w:val="center"/>
        <w:rPr>
          <w:rFonts w:ascii="Arial" w:hAnsi="Arial" w:cs="Arial"/>
          <w:color w:val="000000"/>
          <w:sz w:val="24"/>
        </w:rPr>
      </w:pPr>
      <w:r w:rsidRPr="0034276B">
        <w:rPr>
          <w:rFonts w:ascii="Arial" w:hAnsi="Arial" w:cs="Arial"/>
          <w:color w:val="000000"/>
          <w:sz w:val="24"/>
        </w:rPr>
        <w:t>Table 10-1 Entitlement Matrix</w:t>
      </w:r>
    </w:p>
    <w:tbl>
      <w:tblPr>
        <w:tblW w:w="8841"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5"/>
        <w:gridCol w:w="1304"/>
        <w:gridCol w:w="6402"/>
      </w:tblGrid>
      <w:tr w:rsidR="00E674E7" w:rsidRPr="0034276B" w:rsidTr="00A06492">
        <w:trPr>
          <w:trHeight w:val="405"/>
          <w:tblHeader/>
        </w:trPr>
        <w:tc>
          <w:tcPr>
            <w:tcW w:w="1135" w:type="dxa"/>
            <w:tcBorders>
              <w:bottom w:val="single" w:sz="12" w:space="0" w:color="auto"/>
            </w:tcBorders>
            <w:vAlign w:val="center"/>
          </w:tcPr>
          <w:p w:rsidR="00E674E7" w:rsidRPr="0034276B" w:rsidRDefault="00E674E7" w:rsidP="00E674E7">
            <w:pPr>
              <w:adjustRightInd w:val="0"/>
              <w:snapToGrid w:val="0"/>
              <w:rPr>
                <w:rFonts w:ascii="Arial" w:hAnsi="Arial" w:cs="Arial"/>
                <w:b/>
                <w:sz w:val="18"/>
                <w:szCs w:val="18"/>
              </w:rPr>
            </w:pPr>
            <w:r w:rsidRPr="0034276B">
              <w:rPr>
                <w:rFonts w:ascii="Arial" w:hAnsi="Arial" w:cs="Arial"/>
                <w:b/>
                <w:sz w:val="18"/>
                <w:szCs w:val="18"/>
              </w:rPr>
              <w:t>Type of loss</w:t>
            </w:r>
          </w:p>
        </w:tc>
        <w:tc>
          <w:tcPr>
            <w:tcW w:w="1304" w:type="dxa"/>
            <w:tcBorders>
              <w:bottom w:val="single" w:sz="12" w:space="0" w:color="auto"/>
            </w:tcBorders>
            <w:vAlign w:val="center"/>
          </w:tcPr>
          <w:p w:rsidR="00E674E7" w:rsidRPr="0034276B" w:rsidRDefault="00A06492" w:rsidP="00E674E7">
            <w:pPr>
              <w:adjustRightInd w:val="0"/>
              <w:snapToGrid w:val="0"/>
              <w:jc w:val="center"/>
              <w:rPr>
                <w:rFonts w:ascii="Arial" w:hAnsi="Arial" w:cs="Arial"/>
                <w:b/>
                <w:sz w:val="18"/>
                <w:szCs w:val="18"/>
              </w:rPr>
            </w:pPr>
            <w:r w:rsidRPr="0034276B">
              <w:rPr>
                <w:rFonts w:ascii="Arial" w:hAnsi="Arial" w:cs="Arial"/>
                <w:b/>
                <w:sz w:val="18"/>
                <w:szCs w:val="18"/>
              </w:rPr>
              <w:t xml:space="preserve">Entitled </w:t>
            </w:r>
            <w:r w:rsidR="00E674E7" w:rsidRPr="0034276B">
              <w:rPr>
                <w:rFonts w:ascii="Arial" w:hAnsi="Arial" w:cs="Arial"/>
                <w:b/>
                <w:sz w:val="18"/>
                <w:szCs w:val="18"/>
              </w:rPr>
              <w:t>persons</w:t>
            </w:r>
          </w:p>
        </w:tc>
        <w:tc>
          <w:tcPr>
            <w:tcW w:w="6402" w:type="dxa"/>
            <w:tcBorders>
              <w:bottom w:val="single" w:sz="12" w:space="0" w:color="auto"/>
            </w:tcBorders>
            <w:vAlign w:val="center"/>
          </w:tcPr>
          <w:p w:rsidR="00E674E7" w:rsidRPr="0034276B" w:rsidRDefault="00E674E7" w:rsidP="00E674E7">
            <w:pPr>
              <w:adjustRightInd w:val="0"/>
              <w:snapToGrid w:val="0"/>
              <w:jc w:val="center"/>
              <w:rPr>
                <w:rFonts w:ascii="Arial" w:hAnsi="Arial" w:cs="Arial"/>
                <w:b/>
                <w:sz w:val="18"/>
                <w:szCs w:val="18"/>
              </w:rPr>
            </w:pPr>
            <w:r w:rsidRPr="0034276B">
              <w:rPr>
                <w:rFonts w:ascii="Arial" w:hAnsi="Arial" w:cs="Arial"/>
                <w:b/>
                <w:sz w:val="18"/>
                <w:szCs w:val="18"/>
              </w:rPr>
              <w:t>Entitlements</w:t>
            </w:r>
          </w:p>
        </w:tc>
      </w:tr>
      <w:tr w:rsidR="00E674E7" w:rsidRPr="0034276B" w:rsidTr="00A06492">
        <w:trPr>
          <w:trHeight w:val="1092"/>
        </w:trPr>
        <w:tc>
          <w:tcPr>
            <w:tcW w:w="1135" w:type="dxa"/>
            <w:tcBorders>
              <w:top w:val="single" w:sz="12" w:space="0" w:color="auto"/>
              <w:bottom w:val="single" w:sz="6" w:space="0" w:color="auto"/>
            </w:tcBorders>
            <w:vAlign w:val="center"/>
          </w:tcPr>
          <w:p w:rsidR="00E674E7" w:rsidRPr="0034276B" w:rsidRDefault="00E674E7" w:rsidP="00E674E7">
            <w:pPr>
              <w:adjustRightInd w:val="0"/>
              <w:snapToGrid w:val="0"/>
              <w:rPr>
                <w:rFonts w:ascii="Arial" w:hAnsi="Arial" w:cs="Arial"/>
                <w:sz w:val="18"/>
                <w:szCs w:val="18"/>
              </w:rPr>
            </w:pPr>
            <w:r w:rsidRPr="0034276B">
              <w:rPr>
                <w:rFonts w:ascii="Arial" w:hAnsi="Arial" w:cs="Arial"/>
                <w:sz w:val="18"/>
                <w:szCs w:val="18"/>
              </w:rPr>
              <w:t>Permanent land acquisition</w:t>
            </w:r>
          </w:p>
        </w:tc>
        <w:tc>
          <w:tcPr>
            <w:tcW w:w="1304" w:type="dxa"/>
            <w:tcBorders>
              <w:top w:val="single" w:sz="12" w:space="0" w:color="auto"/>
              <w:bottom w:val="single" w:sz="6" w:space="0" w:color="auto"/>
            </w:tcBorders>
            <w:vAlign w:val="center"/>
          </w:tcPr>
          <w:p w:rsidR="00E674E7" w:rsidRPr="0034276B" w:rsidRDefault="00E674E7" w:rsidP="00E674E7">
            <w:pPr>
              <w:adjustRightInd w:val="0"/>
              <w:snapToGrid w:val="0"/>
              <w:jc w:val="left"/>
              <w:rPr>
                <w:rFonts w:ascii="Arial" w:hAnsi="Arial" w:cs="Arial"/>
                <w:sz w:val="18"/>
                <w:szCs w:val="18"/>
              </w:rPr>
            </w:pPr>
            <w:r w:rsidRPr="0034276B">
              <w:rPr>
                <w:rFonts w:ascii="Arial" w:hAnsi="Arial" w:cs="Arial"/>
                <w:sz w:val="18"/>
                <w:szCs w:val="18"/>
              </w:rPr>
              <w:t xml:space="preserve">Affected villages/ groups or persons </w:t>
            </w:r>
          </w:p>
        </w:tc>
        <w:tc>
          <w:tcPr>
            <w:tcW w:w="6402" w:type="dxa"/>
            <w:tcBorders>
              <w:top w:val="single" w:sz="12" w:space="0" w:color="auto"/>
              <w:bottom w:val="single" w:sz="6" w:space="0" w:color="auto"/>
            </w:tcBorders>
            <w:vAlign w:val="center"/>
          </w:tcPr>
          <w:p w:rsidR="00E674E7" w:rsidRPr="0034276B" w:rsidRDefault="00E674E7" w:rsidP="00F77BB3">
            <w:pPr>
              <w:pStyle w:val="6"/>
              <w:spacing w:line="200" w:lineRule="exact"/>
              <w:ind w:left="0" w:right="0" w:firstLine="0"/>
              <w:jc w:val="both"/>
              <w:rPr>
                <w:rFonts w:eastAsiaTheme="minorEastAsia" w:cs="Arial"/>
                <w:color w:val="auto"/>
                <w:sz w:val="18"/>
                <w:szCs w:val="18"/>
                <w:lang w:eastAsia="zh-CN"/>
              </w:rPr>
            </w:pPr>
            <w:r w:rsidRPr="0034276B">
              <w:rPr>
                <w:rFonts w:cs="Arial"/>
                <w:color w:val="auto"/>
                <w:sz w:val="18"/>
                <w:szCs w:val="18"/>
                <w:lang w:eastAsia="zh-CN"/>
              </w:rPr>
              <w:t xml:space="preserve">(1) Affected villages will receive compensation for cultivated land. 90% of the land compensation fees are paid to the contractors, and 10% of the land compensation fees are </w:t>
            </w:r>
            <w:r w:rsidRPr="0034276B">
              <w:rPr>
                <w:rFonts w:eastAsiaTheme="minorEastAsia" w:cs="Arial"/>
                <w:color w:val="auto"/>
                <w:sz w:val="18"/>
                <w:szCs w:val="18"/>
                <w:lang w:eastAsia="zh-CN"/>
              </w:rPr>
              <w:t xml:space="preserve">paid to the village, it will be used for </w:t>
            </w:r>
            <w:r w:rsidRPr="0034276B">
              <w:rPr>
                <w:rFonts w:cs="Arial"/>
                <w:color w:val="auto"/>
                <w:sz w:val="18"/>
                <w:szCs w:val="18"/>
                <w:lang w:eastAsia="zh-CN"/>
              </w:rPr>
              <w:t>public welfare</w:t>
            </w:r>
            <w:r w:rsidRPr="0034276B">
              <w:rPr>
                <w:rFonts w:eastAsiaTheme="minorEastAsia" w:cs="Arial"/>
                <w:color w:val="auto"/>
                <w:sz w:val="18"/>
                <w:szCs w:val="18"/>
                <w:lang w:eastAsia="zh-CN"/>
              </w:rPr>
              <w:t xml:space="preserve"> of the village. </w:t>
            </w:r>
          </w:p>
          <w:p w:rsidR="00E674E7" w:rsidRPr="0034276B" w:rsidRDefault="00E674E7" w:rsidP="00F77BB3">
            <w:pPr>
              <w:pStyle w:val="6"/>
              <w:spacing w:line="200" w:lineRule="exact"/>
              <w:ind w:left="0" w:right="0" w:firstLine="0"/>
              <w:jc w:val="both"/>
              <w:rPr>
                <w:rFonts w:eastAsiaTheme="minorEastAsia" w:cs="Arial"/>
                <w:color w:val="auto"/>
                <w:sz w:val="18"/>
                <w:szCs w:val="18"/>
                <w:lang w:eastAsia="zh-CN"/>
              </w:rPr>
            </w:pPr>
            <w:r w:rsidRPr="0034276B">
              <w:rPr>
                <w:rFonts w:eastAsiaTheme="minorEastAsia" w:cs="Arial"/>
                <w:color w:val="auto"/>
                <w:sz w:val="18"/>
                <w:szCs w:val="18"/>
                <w:lang w:eastAsia="zh-CN"/>
              </w:rPr>
              <w:t>(2) The affected population will receive compensation for young crops directly.</w:t>
            </w:r>
          </w:p>
          <w:p w:rsidR="009D66C3" w:rsidRPr="0034276B" w:rsidRDefault="00E674E7" w:rsidP="00F77BB3">
            <w:pPr>
              <w:pStyle w:val="6"/>
              <w:spacing w:line="200" w:lineRule="exact"/>
              <w:ind w:left="0" w:firstLine="0"/>
              <w:jc w:val="both"/>
              <w:rPr>
                <w:rFonts w:eastAsiaTheme="minorEastAsia" w:cs="Arial"/>
                <w:color w:val="auto"/>
                <w:sz w:val="18"/>
                <w:szCs w:val="18"/>
                <w:lang w:eastAsia="zh-CN"/>
              </w:rPr>
            </w:pPr>
            <w:r w:rsidRPr="0034276B">
              <w:rPr>
                <w:rFonts w:eastAsiaTheme="minorEastAsia" w:cs="Arial"/>
                <w:color w:val="auto"/>
                <w:sz w:val="18"/>
                <w:szCs w:val="18"/>
                <w:lang w:eastAsia="zh-CN"/>
              </w:rPr>
              <w:t xml:space="preserve">(3) </w:t>
            </w:r>
            <w:proofErr w:type="spellStart"/>
            <w:r w:rsidR="009D66C3" w:rsidRPr="0034276B">
              <w:rPr>
                <w:rFonts w:eastAsiaTheme="minorEastAsia" w:cs="Arial"/>
                <w:color w:val="auto"/>
                <w:sz w:val="18"/>
                <w:szCs w:val="18"/>
                <w:lang w:eastAsia="zh-CN"/>
              </w:rPr>
              <w:t>Hexin</w:t>
            </w:r>
            <w:proofErr w:type="spellEnd"/>
            <w:r w:rsidR="009D66C3" w:rsidRPr="0034276B">
              <w:rPr>
                <w:rFonts w:eastAsiaTheme="minorEastAsia" w:cs="Arial"/>
                <w:color w:val="auto"/>
                <w:sz w:val="18"/>
                <w:szCs w:val="18"/>
                <w:lang w:eastAsia="zh-CN"/>
              </w:rPr>
              <w:t xml:space="preserve"> Chemical Company </w:t>
            </w:r>
            <w:r w:rsidR="00A06492" w:rsidRPr="0034276B">
              <w:rPr>
                <w:rFonts w:eastAsiaTheme="minorEastAsia" w:cs="Arial"/>
                <w:color w:val="auto"/>
                <w:sz w:val="18"/>
                <w:szCs w:val="18"/>
                <w:lang w:eastAsia="zh-CN"/>
              </w:rPr>
              <w:t xml:space="preserve">will give priority to the project-related employment opportunities for the PAPs. </w:t>
            </w:r>
            <w:r w:rsidR="009D66C3" w:rsidRPr="0034276B">
              <w:rPr>
                <w:rFonts w:eastAsiaTheme="minorEastAsia" w:cs="Arial"/>
                <w:color w:val="auto"/>
                <w:sz w:val="18"/>
                <w:szCs w:val="18"/>
                <w:lang w:eastAsia="zh-CN"/>
              </w:rPr>
              <w:t>If the affected labor force is willing to work in Hengxin Chemical Company, The company will purchase urban social pension insurance for them, and they may enjoy the same treatment as employees of Hengxin Chemical Company.</w:t>
            </w:r>
          </w:p>
          <w:p w:rsidR="00E674E7" w:rsidRPr="0034276B" w:rsidRDefault="009D66C3" w:rsidP="00F77BB3">
            <w:pPr>
              <w:pStyle w:val="6"/>
              <w:spacing w:line="200" w:lineRule="exact"/>
              <w:ind w:left="0" w:firstLine="0"/>
              <w:jc w:val="both"/>
              <w:rPr>
                <w:rFonts w:eastAsiaTheme="minorEastAsia" w:cs="Arial"/>
                <w:color w:val="auto"/>
                <w:sz w:val="18"/>
                <w:szCs w:val="18"/>
                <w:lang w:eastAsia="zh-CN"/>
              </w:rPr>
            </w:pPr>
            <w:r w:rsidRPr="0034276B">
              <w:rPr>
                <w:rFonts w:eastAsiaTheme="minorEastAsia" w:cs="Arial"/>
                <w:color w:val="auto"/>
                <w:sz w:val="18"/>
                <w:szCs w:val="18"/>
                <w:lang w:eastAsia="zh-CN"/>
              </w:rPr>
              <w:t>(4) All PAPs have already participated in the new rural social endowment insurance, and the Human Resources and Social Security Department has established a life-recorded personal pension account for each person who participates in the social endowment insurance. Those who participate in the social endowment insurance may receive pensions on a monthly basis when they are 60 years old, and do not enjoy the basic pension insurance for urban workers, or other pensions prescribed by the state and the province,</w:t>
            </w:r>
          </w:p>
          <w:p w:rsidR="00121458" w:rsidRPr="0034276B" w:rsidRDefault="007F6946" w:rsidP="00F77BB3">
            <w:pPr>
              <w:pStyle w:val="6"/>
              <w:spacing w:line="200" w:lineRule="exact"/>
              <w:ind w:left="0" w:firstLine="0"/>
              <w:jc w:val="both"/>
              <w:rPr>
                <w:rFonts w:eastAsiaTheme="minorEastAsia" w:cs="Arial"/>
                <w:color w:val="auto"/>
                <w:sz w:val="18"/>
                <w:szCs w:val="18"/>
                <w:lang w:eastAsia="zh-CN"/>
              </w:rPr>
            </w:pPr>
            <w:r w:rsidRPr="0034276B">
              <w:rPr>
                <w:rFonts w:eastAsiaTheme="minorEastAsia" w:cs="Arial"/>
                <w:color w:val="auto"/>
                <w:sz w:val="18"/>
                <w:szCs w:val="18"/>
                <w:lang w:eastAsia="zh-CN"/>
              </w:rPr>
              <w:t>（</w:t>
            </w:r>
            <w:r w:rsidRPr="0034276B">
              <w:rPr>
                <w:rFonts w:eastAsiaTheme="minorEastAsia" w:cs="Arial"/>
                <w:color w:val="auto"/>
                <w:sz w:val="18"/>
                <w:szCs w:val="18"/>
                <w:lang w:eastAsia="zh-CN"/>
              </w:rPr>
              <w:t>5</w:t>
            </w:r>
            <w:r w:rsidRPr="0034276B">
              <w:rPr>
                <w:rFonts w:eastAsiaTheme="minorEastAsia" w:cs="Arial"/>
                <w:color w:val="auto"/>
                <w:sz w:val="18"/>
                <w:szCs w:val="18"/>
                <w:lang w:eastAsia="zh-CN"/>
              </w:rPr>
              <w:t>）</w:t>
            </w:r>
            <w:r w:rsidRPr="0034276B">
              <w:rPr>
                <w:rFonts w:eastAsiaTheme="minorEastAsia" w:cs="Arial"/>
                <w:color w:val="auto"/>
                <w:sz w:val="18"/>
                <w:szCs w:val="18"/>
                <w:lang w:eastAsia="zh-CN"/>
              </w:rPr>
              <w:t>For the contracted households whose land has been expropriated, the per capita cultivated land area of the households after land acquisition is less than 0.3 mu (including 0.3 mu) and the age of 16 years old. The Yingcheng People's Government will provide a one-time subsidy of 24,000 yuan for the land-expropriated farmers. The compensation fund for endowment insurance for land-expropriated farmers is included in the cost of land acquisition and may not be reduced or exempted.</w:t>
            </w:r>
          </w:p>
          <w:p w:rsidR="00E674E7" w:rsidRPr="0034276B" w:rsidRDefault="00E674E7" w:rsidP="00F77BB3">
            <w:pPr>
              <w:pStyle w:val="6"/>
              <w:spacing w:line="200" w:lineRule="exact"/>
              <w:ind w:left="0" w:right="0" w:firstLine="0"/>
              <w:jc w:val="both"/>
              <w:rPr>
                <w:rFonts w:eastAsiaTheme="minorEastAsia" w:cs="Arial"/>
                <w:color w:val="auto"/>
                <w:sz w:val="18"/>
                <w:szCs w:val="18"/>
                <w:lang w:eastAsia="zh-CN"/>
              </w:rPr>
            </w:pPr>
            <w:r w:rsidRPr="0034276B">
              <w:rPr>
                <w:rFonts w:eastAsiaTheme="minorEastAsia" w:cs="Arial"/>
                <w:color w:val="auto"/>
                <w:sz w:val="18"/>
                <w:szCs w:val="18"/>
                <w:lang w:eastAsia="zh-CN"/>
              </w:rPr>
              <w:t>(</w:t>
            </w:r>
            <w:r w:rsidR="007F6946" w:rsidRPr="0034276B">
              <w:rPr>
                <w:rFonts w:eastAsiaTheme="minorEastAsia" w:cs="Arial"/>
                <w:color w:val="auto"/>
                <w:sz w:val="18"/>
                <w:szCs w:val="18"/>
                <w:lang w:eastAsia="zh-CN"/>
              </w:rPr>
              <w:t>6</w:t>
            </w:r>
            <w:r w:rsidRPr="0034276B">
              <w:rPr>
                <w:rFonts w:eastAsiaTheme="minorEastAsia" w:cs="Arial"/>
                <w:color w:val="auto"/>
                <w:sz w:val="18"/>
                <w:szCs w:val="18"/>
                <w:lang w:eastAsia="zh-CN"/>
              </w:rPr>
              <w:t>) The project owner gives priority to providing technical training to the PAPs.</w:t>
            </w:r>
            <w:r w:rsidRPr="0034276B">
              <w:rPr>
                <w:rFonts w:cs="Arial"/>
                <w:sz w:val="18"/>
                <w:szCs w:val="18"/>
              </w:rPr>
              <w:t xml:space="preserve"> </w:t>
            </w:r>
          </w:p>
        </w:tc>
      </w:tr>
      <w:tr w:rsidR="00E674E7" w:rsidRPr="0034276B" w:rsidTr="00A06492">
        <w:trPr>
          <w:trHeight w:val="267"/>
        </w:trPr>
        <w:tc>
          <w:tcPr>
            <w:tcW w:w="1135" w:type="dxa"/>
            <w:vAlign w:val="center"/>
          </w:tcPr>
          <w:p w:rsidR="00E674E7" w:rsidRPr="0034276B" w:rsidRDefault="00E674E7" w:rsidP="00E674E7">
            <w:pPr>
              <w:pStyle w:val="Header"/>
              <w:pBdr>
                <w:bottom w:val="none" w:sz="0" w:space="0" w:color="auto"/>
              </w:pBdr>
              <w:tabs>
                <w:tab w:val="clear" w:pos="4153"/>
                <w:tab w:val="clear" w:pos="8306"/>
              </w:tabs>
              <w:adjustRightInd w:val="0"/>
              <w:jc w:val="both"/>
              <w:rPr>
                <w:rFonts w:ascii="Arial" w:hAnsi="Arial" w:cs="Arial"/>
                <w:bCs/>
              </w:rPr>
            </w:pPr>
            <w:r w:rsidRPr="0034276B">
              <w:rPr>
                <w:rFonts w:ascii="Arial" w:hAnsi="Arial" w:cs="Arial"/>
              </w:rPr>
              <w:t>Ground attachments</w:t>
            </w:r>
          </w:p>
        </w:tc>
        <w:tc>
          <w:tcPr>
            <w:tcW w:w="1304" w:type="dxa"/>
            <w:vAlign w:val="center"/>
          </w:tcPr>
          <w:p w:rsidR="00E674E7" w:rsidRPr="0034276B" w:rsidRDefault="00E674E7" w:rsidP="00E674E7">
            <w:pPr>
              <w:adjustRightInd w:val="0"/>
              <w:snapToGrid w:val="0"/>
              <w:rPr>
                <w:rFonts w:ascii="Arial" w:hAnsi="Arial" w:cs="Arial"/>
                <w:bCs/>
                <w:sz w:val="18"/>
                <w:szCs w:val="18"/>
              </w:rPr>
            </w:pPr>
            <w:r w:rsidRPr="0034276B">
              <w:rPr>
                <w:rFonts w:ascii="Arial" w:hAnsi="Arial" w:cs="Arial"/>
                <w:sz w:val="18"/>
                <w:szCs w:val="18"/>
              </w:rPr>
              <w:t>Property owner</w:t>
            </w:r>
          </w:p>
        </w:tc>
        <w:tc>
          <w:tcPr>
            <w:tcW w:w="6402" w:type="dxa"/>
            <w:vAlign w:val="center"/>
          </w:tcPr>
          <w:p w:rsidR="00E674E7" w:rsidRPr="0034276B" w:rsidRDefault="00E674E7" w:rsidP="00F77BB3">
            <w:pPr>
              <w:tabs>
                <w:tab w:val="left" w:pos="135"/>
              </w:tabs>
              <w:adjustRightInd w:val="0"/>
              <w:snapToGrid w:val="0"/>
              <w:rPr>
                <w:rFonts w:ascii="Arial" w:hAnsi="Arial" w:cs="Arial"/>
                <w:sz w:val="18"/>
                <w:szCs w:val="18"/>
              </w:rPr>
            </w:pPr>
            <w:r w:rsidRPr="0034276B">
              <w:rPr>
                <w:rFonts w:ascii="Arial" w:hAnsi="Arial" w:cs="Arial"/>
                <w:sz w:val="18"/>
                <w:szCs w:val="18"/>
              </w:rPr>
              <w:t>All ground attachments will be compensated at replacement cost in cash</w:t>
            </w:r>
          </w:p>
        </w:tc>
      </w:tr>
      <w:tr w:rsidR="00E674E7" w:rsidRPr="0034276B" w:rsidTr="00A06492">
        <w:trPr>
          <w:cantSplit/>
          <w:trHeight w:val="753"/>
        </w:trPr>
        <w:tc>
          <w:tcPr>
            <w:tcW w:w="1135" w:type="dxa"/>
            <w:vAlign w:val="center"/>
          </w:tcPr>
          <w:p w:rsidR="00E674E7" w:rsidRPr="0034276B" w:rsidRDefault="00E674E7" w:rsidP="00E674E7">
            <w:pPr>
              <w:adjustRightInd w:val="0"/>
              <w:snapToGrid w:val="0"/>
              <w:rPr>
                <w:rFonts w:ascii="Arial" w:hAnsi="Arial" w:cs="Arial"/>
                <w:bCs/>
                <w:sz w:val="18"/>
                <w:szCs w:val="18"/>
              </w:rPr>
            </w:pPr>
            <w:r w:rsidRPr="0034276B">
              <w:rPr>
                <w:rFonts w:ascii="Arial" w:hAnsi="Arial" w:cs="Arial"/>
                <w:bCs/>
                <w:sz w:val="18"/>
                <w:szCs w:val="18"/>
              </w:rPr>
              <w:t>Affected enterprises</w:t>
            </w:r>
          </w:p>
        </w:tc>
        <w:tc>
          <w:tcPr>
            <w:tcW w:w="1304" w:type="dxa"/>
            <w:vAlign w:val="center"/>
          </w:tcPr>
          <w:p w:rsidR="00E674E7" w:rsidRPr="0034276B" w:rsidRDefault="00E674E7" w:rsidP="00E674E7">
            <w:pPr>
              <w:adjustRightInd w:val="0"/>
              <w:snapToGrid w:val="0"/>
              <w:jc w:val="left"/>
              <w:rPr>
                <w:rFonts w:ascii="Arial" w:hAnsi="Arial" w:cs="Arial"/>
                <w:sz w:val="18"/>
                <w:szCs w:val="18"/>
              </w:rPr>
            </w:pPr>
            <w:r w:rsidRPr="0034276B">
              <w:rPr>
                <w:rFonts w:ascii="Arial" w:hAnsi="Arial" w:cs="Arial"/>
                <w:sz w:val="18"/>
                <w:szCs w:val="18"/>
              </w:rPr>
              <w:t>Affected workers</w:t>
            </w:r>
          </w:p>
        </w:tc>
        <w:tc>
          <w:tcPr>
            <w:tcW w:w="6402" w:type="dxa"/>
            <w:vAlign w:val="center"/>
          </w:tcPr>
          <w:p w:rsidR="00E674E7" w:rsidRPr="0034276B" w:rsidRDefault="00E674E7" w:rsidP="00F77BB3">
            <w:pPr>
              <w:tabs>
                <w:tab w:val="left" w:pos="135"/>
              </w:tabs>
              <w:snapToGrid w:val="0"/>
              <w:spacing w:line="220" w:lineRule="atLeast"/>
              <w:ind w:left="90" w:hangingChars="50" w:hanging="90"/>
              <w:rPr>
                <w:rFonts w:ascii="Arial" w:hAnsi="Arial" w:cs="Arial"/>
                <w:bCs/>
                <w:sz w:val="18"/>
                <w:szCs w:val="18"/>
              </w:rPr>
            </w:pPr>
            <w:r w:rsidRPr="0034276B">
              <w:rPr>
                <w:rFonts w:ascii="Arial" w:hAnsi="Arial" w:cs="Arial"/>
                <w:bCs/>
                <w:sz w:val="18"/>
                <w:szCs w:val="18"/>
              </w:rPr>
              <w:t>(1) The affected enterprise does not lay off any employees, and the wages and welfare of employees do not decrease.</w:t>
            </w:r>
          </w:p>
          <w:p w:rsidR="00E674E7" w:rsidRPr="0034276B" w:rsidRDefault="00E674E7" w:rsidP="00F77BB3">
            <w:pPr>
              <w:tabs>
                <w:tab w:val="left" w:pos="135"/>
              </w:tabs>
              <w:snapToGrid w:val="0"/>
              <w:spacing w:line="220" w:lineRule="atLeast"/>
              <w:rPr>
                <w:rFonts w:ascii="Arial" w:hAnsi="Arial" w:cs="Arial"/>
                <w:bCs/>
                <w:sz w:val="18"/>
                <w:szCs w:val="18"/>
              </w:rPr>
            </w:pPr>
            <w:r w:rsidRPr="0034276B">
              <w:rPr>
                <w:rFonts w:ascii="Arial" w:hAnsi="Arial" w:cs="Arial"/>
                <w:bCs/>
                <w:sz w:val="18"/>
                <w:szCs w:val="18"/>
              </w:rPr>
              <w:t>(2) Hengxin Chemical Company will buy buses to transport employees to work and home after relocating to the new plant.</w:t>
            </w:r>
          </w:p>
        </w:tc>
      </w:tr>
      <w:tr w:rsidR="00E674E7" w:rsidRPr="0034276B" w:rsidTr="00A06492">
        <w:trPr>
          <w:cantSplit/>
          <w:trHeight w:val="2433"/>
        </w:trPr>
        <w:tc>
          <w:tcPr>
            <w:tcW w:w="1135" w:type="dxa"/>
            <w:vAlign w:val="center"/>
          </w:tcPr>
          <w:p w:rsidR="00E674E7" w:rsidRPr="0034276B" w:rsidRDefault="00E674E7" w:rsidP="00E674E7">
            <w:pPr>
              <w:adjustRightInd w:val="0"/>
              <w:snapToGrid w:val="0"/>
              <w:rPr>
                <w:rFonts w:ascii="Arial" w:hAnsi="Arial" w:cs="Arial"/>
                <w:bCs/>
                <w:sz w:val="18"/>
                <w:szCs w:val="18"/>
              </w:rPr>
            </w:pPr>
            <w:r w:rsidRPr="0034276B">
              <w:rPr>
                <w:rFonts w:ascii="Arial" w:hAnsi="Arial" w:cs="Arial"/>
                <w:sz w:val="18"/>
                <w:szCs w:val="18"/>
              </w:rPr>
              <w:t>Income rehabilitation measures</w:t>
            </w:r>
          </w:p>
        </w:tc>
        <w:tc>
          <w:tcPr>
            <w:tcW w:w="1304" w:type="dxa"/>
            <w:vAlign w:val="center"/>
          </w:tcPr>
          <w:p w:rsidR="00E674E7" w:rsidRPr="0034276B" w:rsidRDefault="00E674E7" w:rsidP="00E674E7">
            <w:pPr>
              <w:pStyle w:val="xl25"/>
              <w:widowControl w:val="0"/>
              <w:pBdr>
                <w:left w:val="none" w:sz="0" w:space="0" w:color="auto"/>
                <w:bottom w:val="none" w:sz="0" w:space="0" w:color="auto"/>
                <w:right w:val="none" w:sz="0" w:space="0" w:color="auto"/>
              </w:pBdr>
              <w:adjustRightInd w:val="0"/>
              <w:snapToGrid w:val="0"/>
              <w:spacing w:before="0" w:beforeAutospacing="0" w:after="0" w:afterAutospacing="0"/>
              <w:rPr>
                <w:rFonts w:ascii="Arial" w:hAnsi="Arial" w:cs="Arial"/>
                <w:kern w:val="2"/>
                <w:sz w:val="18"/>
                <w:szCs w:val="18"/>
              </w:rPr>
            </w:pPr>
            <w:r w:rsidRPr="0034276B">
              <w:rPr>
                <w:rFonts w:ascii="Arial" w:hAnsi="Arial" w:cs="Arial"/>
                <w:kern w:val="2"/>
                <w:sz w:val="18"/>
                <w:szCs w:val="18"/>
              </w:rPr>
              <w:t>All PAPs</w:t>
            </w:r>
          </w:p>
        </w:tc>
        <w:tc>
          <w:tcPr>
            <w:tcW w:w="6402" w:type="dxa"/>
            <w:vAlign w:val="center"/>
          </w:tcPr>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 xml:space="preserve">(1) The collective-owned land is not redistributed within the village, </w:t>
            </w:r>
            <w:r w:rsidR="00F77BB3" w:rsidRPr="0034276B">
              <w:rPr>
                <w:rFonts w:ascii="Arial" w:hAnsi="Arial" w:cs="Arial"/>
                <w:sz w:val="18"/>
                <w:szCs w:val="18"/>
              </w:rPr>
              <w:t xml:space="preserve">not less than 90% of total land compensation </w:t>
            </w:r>
            <w:r w:rsidRPr="0034276B">
              <w:rPr>
                <w:rFonts w:ascii="Arial" w:hAnsi="Arial" w:cs="Arial"/>
                <w:sz w:val="18"/>
                <w:szCs w:val="18"/>
              </w:rPr>
              <w:t>will be paid directly to PAPs to restore their income and living standard.</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(2) PAPs have the right to choice the options of income rehabilitation, the income restore program should be negotiated with PAPs and approved by PAPs.</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(3) The project owner will provide preferential employment opportunities and technical training for the affected persons</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(4) Affected laborers can get same wages as before land acquisition.</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 xml:space="preserve">(5) </w:t>
            </w:r>
            <w:r w:rsidR="00F77BB3" w:rsidRPr="0034276B">
              <w:rPr>
                <w:rFonts w:ascii="Arial" w:hAnsi="Arial" w:cs="Arial"/>
                <w:sz w:val="18"/>
                <w:szCs w:val="18"/>
              </w:rPr>
              <w:t>Persons over 60 years old (including 60 years old) at the time of land expropriation shall be fully compensated according to the standard of one-time old-age insurance compensation; for those under 60 years old (59 to 16 years old) at the time of land expropriation, the standard of compensation shall be reduced by 1% of the total compensation for each reduction in age of one year.</w:t>
            </w:r>
          </w:p>
        </w:tc>
      </w:tr>
      <w:tr w:rsidR="00E674E7" w:rsidRPr="0034276B" w:rsidTr="00A06492">
        <w:trPr>
          <w:cantSplit/>
          <w:trHeight w:val="1083"/>
        </w:trPr>
        <w:tc>
          <w:tcPr>
            <w:tcW w:w="1135" w:type="dxa"/>
            <w:vAlign w:val="center"/>
          </w:tcPr>
          <w:p w:rsidR="00E674E7" w:rsidRPr="0034276B" w:rsidRDefault="00E674E7" w:rsidP="00E674E7">
            <w:pPr>
              <w:adjustRightInd w:val="0"/>
              <w:snapToGrid w:val="0"/>
              <w:jc w:val="left"/>
              <w:rPr>
                <w:rFonts w:ascii="Arial" w:hAnsi="Arial" w:cs="Arial"/>
                <w:sz w:val="18"/>
                <w:szCs w:val="18"/>
              </w:rPr>
            </w:pPr>
            <w:r w:rsidRPr="0034276B">
              <w:rPr>
                <w:rFonts w:ascii="Arial" w:hAnsi="Arial" w:cs="Arial"/>
                <w:sz w:val="18"/>
                <w:szCs w:val="18"/>
              </w:rPr>
              <w:t>Special support policies for vulnerable groups</w:t>
            </w:r>
          </w:p>
        </w:tc>
        <w:tc>
          <w:tcPr>
            <w:tcW w:w="1304" w:type="dxa"/>
            <w:vAlign w:val="center"/>
          </w:tcPr>
          <w:p w:rsidR="00E674E7" w:rsidRPr="0034276B" w:rsidRDefault="00E674E7" w:rsidP="00E674E7">
            <w:pPr>
              <w:pStyle w:val="xl25"/>
              <w:widowControl w:val="0"/>
              <w:pBdr>
                <w:left w:val="none" w:sz="0" w:space="0" w:color="auto"/>
                <w:bottom w:val="none" w:sz="0" w:space="0" w:color="auto"/>
                <w:right w:val="none" w:sz="0" w:space="0" w:color="auto"/>
              </w:pBdr>
              <w:adjustRightInd w:val="0"/>
              <w:snapToGrid w:val="0"/>
              <w:spacing w:before="0" w:beforeAutospacing="0" w:after="0" w:afterAutospacing="0"/>
              <w:rPr>
                <w:rFonts w:ascii="Arial" w:hAnsi="Arial" w:cs="Arial"/>
                <w:kern w:val="2"/>
                <w:sz w:val="18"/>
                <w:szCs w:val="18"/>
              </w:rPr>
            </w:pPr>
            <w:r w:rsidRPr="0034276B">
              <w:rPr>
                <w:rFonts w:ascii="Arial" w:hAnsi="Arial" w:cs="Arial"/>
                <w:kern w:val="2"/>
                <w:sz w:val="18"/>
                <w:szCs w:val="18"/>
              </w:rPr>
              <w:t>All vulnerable groups</w:t>
            </w:r>
          </w:p>
        </w:tc>
        <w:tc>
          <w:tcPr>
            <w:tcW w:w="6402" w:type="dxa"/>
            <w:vAlign w:val="center"/>
          </w:tcPr>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(1) All resettlement plans must take into account the special needs of women and minorities, and women should have a broad right to know.</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2) Give priority to providing employment opportunities for vulnerable groups, especially women and the poor.</w:t>
            </w:r>
          </w:p>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 xml:space="preserve">5) </w:t>
            </w:r>
            <w:r w:rsidR="00F77BB3" w:rsidRPr="0034276B">
              <w:rPr>
                <w:rFonts w:ascii="Arial" w:hAnsi="Arial" w:cs="Arial"/>
                <w:sz w:val="18"/>
                <w:szCs w:val="18"/>
              </w:rPr>
              <w:t>L</w:t>
            </w:r>
            <w:r w:rsidRPr="0034276B">
              <w:rPr>
                <w:rFonts w:ascii="Arial" w:hAnsi="Arial" w:cs="Arial"/>
                <w:sz w:val="18"/>
                <w:szCs w:val="18"/>
              </w:rPr>
              <w:t>ocal government will establish a formal social security system for the affected population whose land is completely requisitioned or lose their ability to work, so that they can obtain stable and sustained income.</w:t>
            </w:r>
          </w:p>
        </w:tc>
      </w:tr>
      <w:tr w:rsidR="00E674E7" w:rsidRPr="0034276B" w:rsidTr="00A06492">
        <w:trPr>
          <w:cantSplit/>
          <w:trHeight w:val="1225"/>
        </w:trPr>
        <w:tc>
          <w:tcPr>
            <w:tcW w:w="1135" w:type="dxa"/>
            <w:vAlign w:val="center"/>
          </w:tcPr>
          <w:p w:rsidR="00E674E7" w:rsidRPr="0034276B" w:rsidRDefault="00E674E7" w:rsidP="00E674E7">
            <w:pPr>
              <w:adjustRightInd w:val="0"/>
              <w:snapToGrid w:val="0"/>
              <w:jc w:val="left"/>
              <w:rPr>
                <w:rFonts w:ascii="Arial" w:hAnsi="Arial" w:cs="Arial"/>
                <w:sz w:val="18"/>
                <w:szCs w:val="18"/>
              </w:rPr>
            </w:pPr>
            <w:proofErr w:type="spellStart"/>
            <w:r w:rsidRPr="0034276B">
              <w:rPr>
                <w:rFonts w:ascii="Arial" w:hAnsi="Arial" w:cs="Arial"/>
                <w:sz w:val="18"/>
                <w:szCs w:val="18"/>
              </w:rPr>
              <w:t>PAPs’</w:t>
            </w:r>
            <w:proofErr w:type="spellEnd"/>
            <w:r w:rsidRPr="0034276B">
              <w:rPr>
                <w:rFonts w:ascii="Arial" w:hAnsi="Arial" w:cs="Arial"/>
                <w:sz w:val="18"/>
                <w:szCs w:val="18"/>
              </w:rPr>
              <w:t xml:space="preserve"> complaints and grievances</w:t>
            </w:r>
          </w:p>
        </w:tc>
        <w:tc>
          <w:tcPr>
            <w:tcW w:w="1304" w:type="dxa"/>
            <w:vAlign w:val="center"/>
          </w:tcPr>
          <w:p w:rsidR="00E674E7" w:rsidRPr="0034276B" w:rsidRDefault="00E674E7" w:rsidP="00F77BB3">
            <w:pPr>
              <w:pStyle w:val="xl25"/>
              <w:widowControl w:val="0"/>
              <w:pBdr>
                <w:left w:val="none" w:sz="0" w:space="0" w:color="auto"/>
                <w:bottom w:val="none" w:sz="0" w:space="0" w:color="auto"/>
                <w:right w:val="none" w:sz="0" w:space="0" w:color="auto"/>
              </w:pBdr>
              <w:adjustRightInd w:val="0"/>
              <w:snapToGrid w:val="0"/>
              <w:spacing w:before="0" w:beforeAutospacing="0" w:after="0" w:afterAutospacing="0"/>
              <w:rPr>
                <w:rFonts w:ascii="Arial" w:hAnsi="Arial" w:cs="Arial"/>
                <w:kern w:val="2"/>
                <w:sz w:val="18"/>
                <w:szCs w:val="18"/>
              </w:rPr>
            </w:pPr>
            <w:r w:rsidRPr="0034276B">
              <w:rPr>
                <w:rFonts w:ascii="Arial" w:hAnsi="Arial" w:cs="Arial"/>
                <w:kern w:val="2"/>
                <w:sz w:val="18"/>
                <w:szCs w:val="18"/>
              </w:rPr>
              <w:t xml:space="preserve">All PAPs with complaints about land acquisition </w:t>
            </w:r>
          </w:p>
        </w:tc>
        <w:tc>
          <w:tcPr>
            <w:tcW w:w="6402" w:type="dxa"/>
            <w:vAlign w:val="center"/>
          </w:tcPr>
          <w:p w:rsidR="00E674E7" w:rsidRPr="0034276B" w:rsidRDefault="00E674E7" w:rsidP="00E674E7">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(1) All PAPs have the right to appeal to resettlement agencies at all levels and the local government. The resettlement agencies and local governments must give clear answers. If the PAPs is dissatisfied with the response, they can go to court.</w:t>
            </w:r>
          </w:p>
          <w:p w:rsidR="00E674E7" w:rsidRPr="0034276B" w:rsidRDefault="00E674E7" w:rsidP="00E674E7">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2) All resettlement agencies need to employ at least one female staff member to handle complaints and appeals from women.</w:t>
            </w:r>
          </w:p>
          <w:p w:rsidR="00E674E7" w:rsidRPr="0034276B" w:rsidRDefault="00E674E7" w:rsidP="00E674E7">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 xml:space="preserve">3) Exemption from various fees for </w:t>
            </w:r>
            <w:proofErr w:type="spellStart"/>
            <w:r w:rsidRPr="0034276B">
              <w:rPr>
                <w:rFonts w:ascii="Arial" w:hAnsi="Arial" w:cs="Arial"/>
                <w:sz w:val="18"/>
                <w:szCs w:val="18"/>
              </w:rPr>
              <w:t>PAPs’</w:t>
            </w:r>
            <w:proofErr w:type="spellEnd"/>
            <w:r w:rsidRPr="0034276B">
              <w:rPr>
                <w:rFonts w:ascii="Arial" w:hAnsi="Arial" w:cs="Arial"/>
                <w:sz w:val="18"/>
                <w:szCs w:val="18"/>
              </w:rPr>
              <w:t xml:space="preserve"> complaints and complaints.</w:t>
            </w:r>
          </w:p>
        </w:tc>
      </w:tr>
      <w:tr w:rsidR="00E674E7" w:rsidRPr="0034276B" w:rsidTr="00A06492">
        <w:trPr>
          <w:cantSplit/>
          <w:trHeight w:val="577"/>
        </w:trPr>
        <w:tc>
          <w:tcPr>
            <w:tcW w:w="1135" w:type="dxa"/>
            <w:vAlign w:val="center"/>
          </w:tcPr>
          <w:p w:rsidR="00E674E7" w:rsidRPr="0034276B" w:rsidRDefault="00E674E7" w:rsidP="00E674E7">
            <w:pPr>
              <w:adjustRightInd w:val="0"/>
              <w:snapToGrid w:val="0"/>
              <w:jc w:val="left"/>
              <w:rPr>
                <w:rFonts w:ascii="Arial" w:hAnsi="Arial" w:cs="Arial"/>
                <w:sz w:val="18"/>
                <w:szCs w:val="18"/>
              </w:rPr>
            </w:pPr>
            <w:r w:rsidRPr="0034276B">
              <w:rPr>
                <w:rFonts w:ascii="Arial" w:eastAsia="仿宋_GB2312" w:hAnsi="Arial" w:cs="Arial"/>
                <w:bCs/>
              </w:rPr>
              <w:t>Information disclosure</w:t>
            </w:r>
          </w:p>
        </w:tc>
        <w:tc>
          <w:tcPr>
            <w:tcW w:w="1304" w:type="dxa"/>
            <w:vAlign w:val="center"/>
          </w:tcPr>
          <w:p w:rsidR="00E674E7" w:rsidRPr="0034276B" w:rsidRDefault="00E674E7" w:rsidP="00E674E7">
            <w:pPr>
              <w:pStyle w:val="xl25"/>
              <w:widowControl w:val="0"/>
              <w:pBdr>
                <w:left w:val="none" w:sz="0" w:space="0" w:color="auto"/>
                <w:bottom w:val="none" w:sz="0" w:space="0" w:color="auto"/>
                <w:right w:val="none" w:sz="0" w:space="0" w:color="auto"/>
              </w:pBdr>
              <w:adjustRightInd w:val="0"/>
              <w:snapToGrid w:val="0"/>
              <w:spacing w:before="0" w:beforeAutospacing="0" w:after="0" w:afterAutospacing="0"/>
              <w:rPr>
                <w:rFonts w:ascii="Arial" w:hAnsi="Arial" w:cs="Arial"/>
                <w:kern w:val="2"/>
                <w:sz w:val="18"/>
                <w:szCs w:val="18"/>
              </w:rPr>
            </w:pPr>
            <w:r w:rsidRPr="0034276B">
              <w:rPr>
                <w:rFonts w:ascii="Arial" w:hAnsi="Arial" w:cs="Arial"/>
                <w:kern w:val="2"/>
                <w:sz w:val="18"/>
                <w:szCs w:val="18"/>
              </w:rPr>
              <w:t>All PAPs</w:t>
            </w:r>
          </w:p>
        </w:tc>
        <w:tc>
          <w:tcPr>
            <w:tcW w:w="6402" w:type="dxa"/>
            <w:vAlign w:val="center"/>
          </w:tcPr>
          <w:p w:rsidR="00E674E7" w:rsidRPr="0034276B" w:rsidRDefault="00E674E7" w:rsidP="00F77BB3">
            <w:pPr>
              <w:tabs>
                <w:tab w:val="left" w:pos="1500"/>
              </w:tabs>
              <w:adjustRightInd w:val="0"/>
              <w:snapToGrid w:val="0"/>
              <w:spacing w:line="220" w:lineRule="atLeast"/>
              <w:rPr>
                <w:rFonts w:ascii="Arial" w:hAnsi="Arial" w:cs="Arial"/>
                <w:sz w:val="18"/>
                <w:szCs w:val="18"/>
              </w:rPr>
            </w:pPr>
            <w:r w:rsidRPr="0034276B">
              <w:rPr>
                <w:rFonts w:ascii="Arial" w:hAnsi="Arial" w:cs="Arial"/>
                <w:sz w:val="18"/>
                <w:szCs w:val="18"/>
              </w:rPr>
              <w:t>The Resettlement Action Plan will be published on the Internet to facilitate PAPs enquiries; documents such as resettlement plan, land acquisition and demolition quantity and compensation standards should be disclosed to all PAPs.</w:t>
            </w:r>
          </w:p>
        </w:tc>
      </w:tr>
    </w:tbl>
    <w:p w:rsidR="00090ED7" w:rsidRPr="0034276B" w:rsidRDefault="002F4915" w:rsidP="00A06492">
      <w:pPr>
        <w:pStyle w:val="Heading2"/>
        <w:spacing w:before="120" w:after="120"/>
        <w:jc w:val="left"/>
        <w:rPr>
          <w:rFonts w:ascii="Arial" w:eastAsia="Arial Unicode MS" w:hAnsi="Arial" w:cs="Arial"/>
          <w:sz w:val="30"/>
          <w:szCs w:val="30"/>
        </w:rPr>
      </w:pPr>
      <w:bookmarkStart w:id="100" w:name="_Toc11588094"/>
      <w:r w:rsidRPr="0034276B">
        <w:rPr>
          <w:rFonts w:ascii="Arial" w:eastAsia="Arial Unicode MS" w:hAnsi="Arial" w:cs="Arial"/>
          <w:sz w:val="30"/>
          <w:szCs w:val="30"/>
        </w:rPr>
        <w:t>10-2</w:t>
      </w:r>
      <w:r w:rsidR="00E85E8E" w:rsidRPr="0034276B">
        <w:rPr>
          <w:rFonts w:ascii="Arial" w:eastAsia="Arial Unicode MS" w:hAnsi="Arial" w:cs="Arial"/>
          <w:sz w:val="30"/>
          <w:szCs w:val="30"/>
        </w:rPr>
        <w:t xml:space="preserve"> Schedule for Main Activities of Resettlement</w:t>
      </w:r>
      <w:bookmarkEnd w:id="100"/>
    </w:p>
    <w:p w:rsidR="00090ED7" w:rsidRPr="0034276B" w:rsidRDefault="00E85E8E" w:rsidP="00E85E8E">
      <w:pPr>
        <w:spacing w:line="360" w:lineRule="auto"/>
        <w:ind w:firstLineChars="200" w:firstLine="480"/>
        <w:rPr>
          <w:rFonts w:ascii="Arial" w:eastAsia="仿宋" w:hAnsi="Arial" w:cs="Arial"/>
          <w:color w:val="000000"/>
          <w:sz w:val="24"/>
        </w:rPr>
      </w:pPr>
      <w:r w:rsidRPr="0034276B">
        <w:rPr>
          <w:rFonts w:ascii="Arial" w:eastAsia="仿宋" w:hAnsi="Arial" w:cs="Arial"/>
          <w:color w:val="000000"/>
          <w:sz w:val="24"/>
        </w:rPr>
        <w:t xml:space="preserve">The red line of the project land acquisition has planned to be determined in May-June 2019. Local government will negotiate with PAPs in July-August, sign land requisition agreement, and carry out land tendering in September 2019. The construction of new plant will start in October 2019, and enterprise relocation plan to be completed, production conversion will be realized in 2021. According to the overall implementation schedule of the project, the main resettlement activities of the project are shown in Table 10-1. </w:t>
      </w:r>
    </w:p>
    <w:p w:rsidR="00090ED7" w:rsidRPr="0034276B" w:rsidRDefault="00A06492" w:rsidP="00090ED7">
      <w:pPr>
        <w:spacing w:line="360" w:lineRule="auto"/>
        <w:jc w:val="center"/>
        <w:rPr>
          <w:rFonts w:ascii="Arial" w:eastAsia="仿宋" w:hAnsi="Arial" w:cs="Arial"/>
          <w:color w:val="000000"/>
          <w:sz w:val="24"/>
        </w:rPr>
      </w:pPr>
      <w:r w:rsidRPr="0034276B">
        <w:rPr>
          <w:rFonts w:ascii="Arial" w:eastAsia="仿宋" w:hAnsi="Arial" w:cs="Arial"/>
          <w:color w:val="000000"/>
          <w:sz w:val="24"/>
        </w:rPr>
        <w:t xml:space="preserve">Figure </w:t>
      </w:r>
      <w:r w:rsidR="002F4915" w:rsidRPr="0034276B">
        <w:rPr>
          <w:rFonts w:ascii="Arial" w:eastAsia="仿宋" w:hAnsi="Arial" w:cs="Arial"/>
          <w:color w:val="000000"/>
          <w:sz w:val="24"/>
        </w:rPr>
        <w:t>10</w:t>
      </w:r>
      <w:r w:rsidR="00090ED7" w:rsidRPr="0034276B">
        <w:rPr>
          <w:rFonts w:ascii="Arial" w:eastAsia="仿宋" w:hAnsi="Arial" w:cs="Arial"/>
          <w:color w:val="000000"/>
          <w:sz w:val="24"/>
        </w:rPr>
        <w:t xml:space="preserve">-1 </w:t>
      </w:r>
      <w:r w:rsidR="00E85E8E" w:rsidRPr="0034276B">
        <w:rPr>
          <w:rFonts w:ascii="Arial" w:eastAsia="仿宋" w:hAnsi="Arial" w:cs="Arial"/>
          <w:color w:val="000000"/>
          <w:sz w:val="24"/>
        </w:rPr>
        <w:t>Schedule for the main resettlement activities</w:t>
      </w:r>
    </w:p>
    <w:tbl>
      <w:tblPr>
        <w:tblW w:w="8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71"/>
        <w:gridCol w:w="2454"/>
        <w:gridCol w:w="284"/>
        <w:gridCol w:w="283"/>
        <w:gridCol w:w="426"/>
        <w:gridCol w:w="425"/>
        <w:gridCol w:w="425"/>
        <w:gridCol w:w="425"/>
        <w:gridCol w:w="284"/>
        <w:gridCol w:w="283"/>
        <w:gridCol w:w="426"/>
        <w:gridCol w:w="425"/>
        <w:gridCol w:w="425"/>
        <w:gridCol w:w="284"/>
        <w:gridCol w:w="283"/>
        <w:gridCol w:w="425"/>
      </w:tblGrid>
      <w:tr w:rsidR="00090ED7" w:rsidRPr="0034276B" w:rsidTr="007E2544">
        <w:trPr>
          <w:tblHeader/>
          <w:jc w:val="center"/>
        </w:trPr>
        <w:tc>
          <w:tcPr>
            <w:tcW w:w="571" w:type="dxa"/>
            <w:vMerge w:val="restart"/>
            <w:vAlign w:val="center"/>
          </w:tcPr>
          <w:p w:rsidR="00090ED7" w:rsidRPr="0034276B" w:rsidRDefault="00E85E8E"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No</w:t>
            </w:r>
          </w:p>
        </w:tc>
        <w:tc>
          <w:tcPr>
            <w:tcW w:w="2454" w:type="dxa"/>
            <w:vMerge w:val="restart"/>
            <w:vAlign w:val="center"/>
          </w:tcPr>
          <w:p w:rsidR="00090ED7" w:rsidRPr="0034276B" w:rsidRDefault="00E85E8E"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Resettlement Activities</w:t>
            </w:r>
          </w:p>
        </w:tc>
        <w:tc>
          <w:tcPr>
            <w:tcW w:w="1843" w:type="dxa"/>
            <w:gridSpan w:val="5"/>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2019</w:t>
            </w:r>
          </w:p>
        </w:tc>
        <w:tc>
          <w:tcPr>
            <w:tcW w:w="1843" w:type="dxa"/>
            <w:gridSpan w:val="5"/>
            <w:vAlign w:val="center"/>
          </w:tcPr>
          <w:p w:rsidR="00090ED7" w:rsidRPr="0034276B" w:rsidRDefault="00090ED7" w:rsidP="00A06492">
            <w:pPr>
              <w:spacing w:before="24" w:after="24" w:line="200" w:lineRule="exact"/>
              <w:jc w:val="center"/>
              <w:rPr>
                <w:rFonts w:ascii="Arial" w:eastAsia="仿宋" w:hAnsi="Arial" w:cs="Arial"/>
                <w:b/>
                <w:bCs/>
                <w:color w:val="000000"/>
                <w:sz w:val="18"/>
                <w:szCs w:val="18"/>
              </w:rPr>
            </w:pPr>
            <w:r w:rsidRPr="0034276B">
              <w:rPr>
                <w:rFonts w:ascii="Arial" w:eastAsia="仿宋" w:hAnsi="Arial" w:cs="Arial"/>
                <w:color w:val="000000"/>
                <w:sz w:val="18"/>
                <w:szCs w:val="18"/>
              </w:rPr>
              <w:t>2020</w:t>
            </w:r>
          </w:p>
        </w:tc>
        <w:tc>
          <w:tcPr>
            <w:tcW w:w="1417" w:type="dxa"/>
            <w:gridSpan w:val="4"/>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2021</w:t>
            </w:r>
          </w:p>
        </w:tc>
      </w:tr>
      <w:tr w:rsidR="00F81C1F" w:rsidRPr="0034276B" w:rsidTr="007E2544">
        <w:trPr>
          <w:tblHeader/>
          <w:jc w:val="center"/>
        </w:trPr>
        <w:tc>
          <w:tcPr>
            <w:tcW w:w="571" w:type="dxa"/>
            <w:vMerge/>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454" w:type="dxa"/>
            <w:vMerge/>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2F4915"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5</w:t>
            </w:r>
          </w:p>
        </w:tc>
        <w:tc>
          <w:tcPr>
            <w:tcW w:w="283" w:type="dxa"/>
            <w:vAlign w:val="center"/>
          </w:tcPr>
          <w:p w:rsidR="00090ED7" w:rsidRPr="0034276B" w:rsidRDefault="00F81C1F" w:rsidP="00A06492">
            <w:pPr>
              <w:spacing w:line="200" w:lineRule="exact"/>
              <w:jc w:val="center"/>
              <w:rPr>
                <w:rFonts w:ascii="Arial" w:eastAsia="仿宋" w:hAnsi="Arial" w:cs="Arial"/>
                <w:color w:val="000000"/>
                <w:sz w:val="18"/>
                <w:szCs w:val="18"/>
                <w:u w:val="single"/>
              </w:rPr>
            </w:pPr>
            <w:r w:rsidRPr="0034276B">
              <w:rPr>
                <w:rFonts w:ascii="Arial" w:eastAsia="仿宋" w:hAnsi="Arial" w:cs="Arial"/>
                <w:color w:val="000000"/>
                <w:sz w:val="18"/>
                <w:szCs w:val="18"/>
                <w:u w:val="single"/>
              </w:rPr>
              <w:t>7</w:t>
            </w:r>
          </w:p>
        </w:tc>
        <w:tc>
          <w:tcPr>
            <w:tcW w:w="426" w:type="dxa"/>
            <w:vAlign w:val="center"/>
          </w:tcPr>
          <w:p w:rsidR="00090ED7" w:rsidRPr="0034276B" w:rsidRDefault="00F81C1F"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9</w:t>
            </w:r>
          </w:p>
        </w:tc>
        <w:tc>
          <w:tcPr>
            <w:tcW w:w="425" w:type="dxa"/>
            <w:vAlign w:val="center"/>
          </w:tcPr>
          <w:p w:rsidR="00090ED7" w:rsidRPr="0034276B" w:rsidRDefault="00F81C1F"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11</w:t>
            </w: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12</w:t>
            </w: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3</w:t>
            </w:r>
          </w:p>
        </w:tc>
        <w:tc>
          <w:tcPr>
            <w:tcW w:w="283" w:type="dxa"/>
            <w:vAlign w:val="center"/>
          </w:tcPr>
          <w:p w:rsidR="00090ED7" w:rsidRPr="0034276B" w:rsidRDefault="00F81C1F"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5</w:t>
            </w: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9</w:t>
            </w: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12</w:t>
            </w: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3</w:t>
            </w: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6</w:t>
            </w:r>
          </w:p>
        </w:tc>
        <w:tc>
          <w:tcPr>
            <w:tcW w:w="425" w:type="dxa"/>
            <w:vAlign w:val="center"/>
          </w:tcPr>
          <w:p w:rsidR="00090ED7" w:rsidRPr="0034276B" w:rsidRDefault="002F4915"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12</w:t>
            </w:r>
          </w:p>
        </w:tc>
      </w:tr>
      <w:tr w:rsidR="00F81C1F" w:rsidRPr="0034276B" w:rsidTr="00A06492">
        <w:trPr>
          <w:trHeight w:val="53"/>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p>
        </w:tc>
        <w:tc>
          <w:tcPr>
            <w:tcW w:w="2454" w:type="dxa"/>
            <w:vAlign w:val="center"/>
          </w:tcPr>
          <w:p w:rsidR="00090ED7" w:rsidRPr="0034276B" w:rsidRDefault="00E85E8E"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Establishment of ROs</w:t>
            </w: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i/>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i/>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A06492">
        <w:trPr>
          <w:trHeight w:val="358"/>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2</w:t>
            </w:r>
          </w:p>
        </w:tc>
        <w:tc>
          <w:tcPr>
            <w:tcW w:w="2454" w:type="dxa"/>
            <w:vAlign w:val="center"/>
          </w:tcPr>
          <w:p w:rsidR="00090ED7" w:rsidRPr="0034276B" w:rsidRDefault="00E85E8E"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Resettlement Consultation and Policy Training</w:t>
            </w:r>
          </w:p>
        </w:tc>
        <w:tc>
          <w:tcPr>
            <w:tcW w:w="284"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3</w:t>
            </w:r>
          </w:p>
        </w:tc>
        <w:tc>
          <w:tcPr>
            <w:tcW w:w="2454" w:type="dxa"/>
            <w:vAlign w:val="center"/>
          </w:tcPr>
          <w:p w:rsidR="00090ED7" w:rsidRPr="0034276B" w:rsidRDefault="00E85E8E" w:rsidP="00A06492">
            <w:pPr>
              <w:spacing w:line="200" w:lineRule="exact"/>
              <w:ind w:left="90" w:hangingChars="50" w:hanging="90"/>
              <w:jc w:val="left"/>
              <w:rPr>
                <w:rFonts w:ascii="Arial" w:eastAsia="仿宋" w:hAnsi="Arial" w:cs="Arial"/>
                <w:color w:val="000000"/>
                <w:sz w:val="18"/>
                <w:szCs w:val="18"/>
              </w:rPr>
            </w:pPr>
            <w:r w:rsidRPr="0034276B">
              <w:rPr>
                <w:rFonts w:ascii="Arial" w:eastAsia="仿宋" w:hAnsi="Arial" w:cs="Arial"/>
                <w:color w:val="000000"/>
                <w:sz w:val="18"/>
                <w:szCs w:val="18"/>
              </w:rPr>
              <w:t>Land Acquisition Survey and Impact Assessment</w:t>
            </w: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4</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Consultation with Local G</w:t>
            </w:r>
            <w:r w:rsidR="00E85E8E" w:rsidRPr="0034276B">
              <w:rPr>
                <w:rFonts w:ascii="Arial" w:eastAsia="仿宋" w:hAnsi="Arial" w:cs="Arial"/>
                <w:color w:val="000000"/>
                <w:sz w:val="18"/>
                <w:szCs w:val="18"/>
              </w:rPr>
              <w:t xml:space="preserve">overnments and </w:t>
            </w:r>
            <w:r w:rsidRPr="0034276B">
              <w:rPr>
                <w:rFonts w:ascii="Arial" w:eastAsia="仿宋" w:hAnsi="Arial" w:cs="Arial"/>
                <w:color w:val="000000"/>
                <w:sz w:val="18"/>
                <w:szCs w:val="18"/>
              </w:rPr>
              <w:t>PAPs on Compensation P</w:t>
            </w:r>
            <w:r w:rsidR="00E85E8E" w:rsidRPr="0034276B">
              <w:rPr>
                <w:rFonts w:ascii="Arial" w:eastAsia="仿宋" w:hAnsi="Arial" w:cs="Arial"/>
                <w:color w:val="000000"/>
                <w:sz w:val="18"/>
                <w:szCs w:val="18"/>
              </w:rPr>
              <w:t>olicies</w:t>
            </w: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5</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Preparation for RAP</w:t>
            </w: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6</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Conduct on-site Survey to Determine the Quantity of Land Acquisition and Demolition</w:t>
            </w:r>
          </w:p>
        </w:tc>
        <w:tc>
          <w:tcPr>
            <w:tcW w:w="284"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7</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 xml:space="preserve">Negotiating with PAPs and Signing Compensation Agreement for Land Acquisition </w:t>
            </w:r>
          </w:p>
        </w:tc>
        <w:tc>
          <w:tcPr>
            <w:tcW w:w="284"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2F4915"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8</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Paid Compensation to the Village and PAPs</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2F4915"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9</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Removal of Land Attachments and Transferring Land for Construction</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r w:rsidR="002F4915" w:rsidRPr="0034276B">
              <w:rPr>
                <w:rFonts w:ascii="Arial" w:eastAsia="仿宋" w:hAnsi="Arial" w:cs="Arial"/>
                <w:color w:val="000000"/>
                <w:sz w:val="18"/>
                <w:szCs w:val="18"/>
              </w:rPr>
              <w:t>0</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Engineering Construction</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r w:rsidR="002F4915" w:rsidRPr="0034276B">
              <w:rPr>
                <w:rFonts w:ascii="Arial" w:eastAsia="仿宋" w:hAnsi="Arial" w:cs="Arial"/>
                <w:color w:val="000000"/>
                <w:sz w:val="18"/>
                <w:szCs w:val="18"/>
              </w:rPr>
              <w:t>1</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 xml:space="preserve">External and Independent Resettlement Monitoring </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FFFFFF" w:themeFill="background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r>
      <w:tr w:rsidR="00F81C1F" w:rsidRPr="0034276B" w:rsidTr="00F81C1F">
        <w:trPr>
          <w:jc w:val="center"/>
        </w:trPr>
        <w:tc>
          <w:tcPr>
            <w:tcW w:w="571" w:type="dxa"/>
            <w:vAlign w:val="center"/>
          </w:tcPr>
          <w:p w:rsidR="00090ED7" w:rsidRPr="0034276B" w:rsidRDefault="00090ED7" w:rsidP="00A06492">
            <w:pPr>
              <w:spacing w:line="200" w:lineRule="exact"/>
              <w:jc w:val="center"/>
              <w:rPr>
                <w:rFonts w:ascii="Arial" w:eastAsia="仿宋" w:hAnsi="Arial" w:cs="Arial"/>
                <w:color w:val="000000"/>
                <w:sz w:val="18"/>
                <w:szCs w:val="18"/>
              </w:rPr>
            </w:pPr>
            <w:r w:rsidRPr="0034276B">
              <w:rPr>
                <w:rFonts w:ascii="Arial" w:eastAsia="仿宋" w:hAnsi="Arial" w:cs="Arial"/>
                <w:color w:val="000000"/>
                <w:sz w:val="18"/>
                <w:szCs w:val="18"/>
              </w:rPr>
              <w:t>1</w:t>
            </w:r>
            <w:r w:rsidR="002F4915" w:rsidRPr="0034276B">
              <w:rPr>
                <w:rFonts w:ascii="Arial" w:eastAsia="仿宋" w:hAnsi="Arial" w:cs="Arial"/>
                <w:color w:val="000000"/>
                <w:sz w:val="18"/>
                <w:szCs w:val="18"/>
              </w:rPr>
              <w:t>2</w:t>
            </w:r>
          </w:p>
        </w:tc>
        <w:tc>
          <w:tcPr>
            <w:tcW w:w="2454" w:type="dxa"/>
            <w:vAlign w:val="center"/>
          </w:tcPr>
          <w:p w:rsidR="00090ED7" w:rsidRPr="0034276B" w:rsidRDefault="00D417A5" w:rsidP="00A06492">
            <w:pPr>
              <w:spacing w:line="200" w:lineRule="exact"/>
              <w:jc w:val="left"/>
              <w:rPr>
                <w:rFonts w:ascii="Arial" w:eastAsia="仿宋" w:hAnsi="Arial" w:cs="Arial"/>
                <w:color w:val="000000"/>
                <w:sz w:val="18"/>
                <w:szCs w:val="18"/>
              </w:rPr>
            </w:pPr>
            <w:r w:rsidRPr="0034276B">
              <w:rPr>
                <w:rFonts w:ascii="Arial" w:eastAsia="仿宋" w:hAnsi="Arial" w:cs="Arial"/>
                <w:color w:val="000000"/>
                <w:sz w:val="18"/>
                <w:szCs w:val="18"/>
              </w:rPr>
              <w:t>Post-resettlement Assessment</w:t>
            </w: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6"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4"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283" w:type="dxa"/>
            <w:vAlign w:val="center"/>
          </w:tcPr>
          <w:p w:rsidR="00090ED7" w:rsidRPr="0034276B" w:rsidRDefault="00090ED7" w:rsidP="00A06492">
            <w:pPr>
              <w:spacing w:line="200" w:lineRule="exact"/>
              <w:jc w:val="center"/>
              <w:rPr>
                <w:rFonts w:ascii="Arial" w:eastAsia="仿宋" w:hAnsi="Arial" w:cs="Arial"/>
                <w:color w:val="000000"/>
                <w:sz w:val="18"/>
                <w:szCs w:val="18"/>
              </w:rPr>
            </w:pPr>
          </w:p>
        </w:tc>
        <w:tc>
          <w:tcPr>
            <w:tcW w:w="425" w:type="dxa"/>
            <w:shd w:val="clear" w:color="auto" w:fill="000000" w:themeFill="text1"/>
            <w:vAlign w:val="center"/>
          </w:tcPr>
          <w:p w:rsidR="00090ED7" w:rsidRPr="0034276B" w:rsidRDefault="00090ED7" w:rsidP="00A06492">
            <w:pPr>
              <w:spacing w:line="200" w:lineRule="exact"/>
              <w:jc w:val="center"/>
              <w:rPr>
                <w:rFonts w:ascii="Arial" w:eastAsia="仿宋" w:hAnsi="Arial" w:cs="Arial"/>
                <w:color w:val="000000"/>
                <w:sz w:val="18"/>
                <w:szCs w:val="18"/>
              </w:rPr>
            </w:pPr>
          </w:p>
        </w:tc>
      </w:tr>
    </w:tbl>
    <w:p w:rsidR="00C7194A" w:rsidRPr="0034276B" w:rsidRDefault="00C7194A" w:rsidP="00A06492">
      <w:pPr>
        <w:spacing w:line="360" w:lineRule="auto"/>
        <w:rPr>
          <w:rFonts w:ascii="Arial" w:eastAsia="仿宋_GB2312" w:hAnsi="Arial" w:cs="Arial"/>
          <w:sz w:val="24"/>
        </w:rPr>
      </w:pPr>
    </w:p>
    <w:sectPr w:rsidR="00C7194A" w:rsidRPr="0034276B" w:rsidSect="002314F0">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7F82" w:rsidRDefault="007C7F82" w:rsidP="00F53B73">
      <w:r>
        <w:separator/>
      </w:r>
    </w:p>
  </w:endnote>
  <w:endnote w:type="continuationSeparator" w:id="0">
    <w:p w:rsidR="007C7F82" w:rsidRDefault="007C7F82" w:rsidP="00F5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10" w:usb3="00000000" w:csb0="00040000" w:csb1="00000000"/>
  </w:font>
  <w:font w:name="Eras Demi ITC">
    <w:panose1 w:val="020B0805030504020804"/>
    <w:charset w:val="00"/>
    <w:family w:val="swiss"/>
    <w:pitch w:val="variable"/>
    <w:sig w:usb0="00000003" w:usb1="00000000" w:usb2="00000000" w:usb3="00000000" w:csb0="00000001" w:csb1="00000000"/>
  </w:font>
  <w:font w:name="Arial Unicode MS">
    <w:altName w:val="微软雅黑"/>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TZhongsong">
    <w:altName w:val="华文中宋"/>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92126"/>
      <w:docPartObj>
        <w:docPartGallery w:val="Page Numbers (Bottom of Page)"/>
        <w:docPartUnique/>
      </w:docPartObj>
    </w:sdtPr>
    <w:sdtEndPr/>
    <w:sdtContent>
      <w:p w:rsidR="005B062C" w:rsidRDefault="0012606A">
        <w:pPr>
          <w:pStyle w:val="Footer"/>
          <w:jc w:val="center"/>
        </w:pPr>
        <w:r>
          <w:rPr>
            <w:noProof/>
            <w:lang w:val="zh-CN"/>
          </w:rPr>
          <w:fldChar w:fldCharType="begin"/>
        </w:r>
        <w:r>
          <w:rPr>
            <w:noProof/>
            <w:lang w:val="zh-CN"/>
          </w:rPr>
          <w:instrText xml:space="preserve"> PAGE   \* MERGEFORMAT </w:instrText>
        </w:r>
        <w:r>
          <w:rPr>
            <w:noProof/>
            <w:lang w:val="zh-CN"/>
          </w:rPr>
          <w:fldChar w:fldCharType="separate"/>
        </w:r>
        <w:r w:rsidR="00F10735" w:rsidRPr="00F10735">
          <w:rPr>
            <w:noProof/>
            <w:lang w:val="zh-CN"/>
          </w:rPr>
          <w:t>2</w:t>
        </w:r>
        <w:r>
          <w:rPr>
            <w:noProof/>
            <w:lang w:val="zh-CN"/>
          </w:rPr>
          <w:fldChar w:fldCharType="end"/>
        </w:r>
      </w:p>
    </w:sdtContent>
  </w:sdt>
  <w:p w:rsidR="005B062C" w:rsidRDefault="005B06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7F82" w:rsidRDefault="007C7F82" w:rsidP="00F53B73">
      <w:r>
        <w:separator/>
      </w:r>
    </w:p>
  </w:footnote>
  <w:footnote w:type="continuationSeparator" w:id="0">
    <w:p w:rsidR="007C7F82" w:rsidRDefault="007C7F82" w:rsidP="00F53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3D6BD6"/>
    <w:multiLevelType w:val="multilevel"/>
    <w:tmpl w:val="68F6FEF2"/>
    <w:lvl w:ilvl="0">
      <w:start w:val="1"/>
      <w:numFmt w:val="decimal"/>
      <w:lvlText w:val="%1"/>
      <w:lvlJc w:val="left"/>
      <w:pPr>
        <w:ind w:left="708" w:hanging="7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15:restartNumberingAfterBreak="0">
    <w:nsid w:val="4B38705E"/>
    <w:multiLevelType w:val="hybridMultilevel"/>
    <w:tmpl w:val="C6F06B08"/>
    <w:lvl w:ilvl="0" w:tplc="71A2F0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57A46D51"/>
    <w:multiLevelType w:val="hybridMultilevel"/>
    <w:tmpl w:val="A314C894"/>
    <w:lvl w:ilvl="0" w:tplc="186C4BE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58AC759A"/>
    <w:multiLevelType w:val="hybridMultilevel"/>
    <w:tmpl w:val="0914AD54"/>
    <w:lvl w:ilvl="0" w:tplc="E598A21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6E42"/>
    <w:rsid w:val="00010B9A"/>
    <w:rsid w:val="00011638"/>
    <w:rsid w:val="00021AD4"/>
    <w:rsid w:val="00030FB2"/>
    <w:rsid w:val="00032813"/>
    <w:rsid w:val="00051F1C"/>
    <w:rsid w:val="00053022"/>
    <w:rsid w:val="00053C7E"/>
    <w:rsid w:val="00061382"/>
    <w:rsid w:val="00071D0E"/>
    <w:rsid w:val="000750C0"/>
    <w:rsid w:val="00075C29"/>
    <w:rsid w:val="0007608A"/>
    <w:rsid w:val="000767D1"/>
    <w:rsid w:val="00080720"/>
    <w:rsid w:val="00090ED7"/>
    <w:rsid w:val="00092001"/>
    <w:rsid w:val="00096B9E"/>
    <w:rsid w:val="000B2031"/>
    <w:rsid w:val="000B4296"/>
    <w:rsid w:val="000B44BA"/>
    <w:rsid w:val="000C64DF"/>
    <w:rsid w:val="000F65AE"/>
    <w:rsid w:val="00103899"/>
    <w:rsid w:val="00104A42"/>
    <w:rsid w:val="001069DC"/>
    <w:rsid w:val="00111195"/>
    <w:rsid w:val="00116D46"/>
    <w:rsid w:val="00121458"/>
    <w:rsid w:val="00125AD8"/>
    <w:rsid w:val="0012606A"/>
    <w:rsid w:val="00135F37"/>
    <w:rsid w:val="00137BE5"/>
    <w:rsid w:val="0014396F"/>
    <w:rsid w:val="0016233F"/>
    <w:rsid w:val="00187B93"/>
    <w:rsid w:val="001966ED"/>
    <w:rsid w:val="001A3083"/>
    <w:rsid w:val="001A7AFC"/>
    <w:rsid w:val="001B0FE7"/>
    <w:rsid w:val="001C510D"/>
    <w:rsid w:val="001C643D"/>
    <w:rsid w:val="001E1B15"/>
    <w:rsid w:val="001E422C"/>
    <w:rsid w:val="001F447F"/>
    <w:rsid w:val="002019D3"/>
    <w:rsid w:val="00220FAE"/>
    <w:rsid w:val="002227EF"/>
    <w:rsid w:val="002314F0"/>
    <w:rsid w:val="00231E42"/>
    <w:rsid w:val="00250626"/>
    <w:rsid w:val="00252AC0"/>
    <w:rsid w:val="00252E0E"/>
    <w:rsid w:val="002660DF"/>
    <w:rsid w:val="002743CA"/>
    <w:rsid w:val="002A1439"/>
    <w:rsid w:val="002A2848"/>
    <w:rsid w:val="002A455B"/>
    <w:rsid w:val="002A5DDA"/>
    <w:rsid w:val="002B173A"/>
    <w:rsid w:val="002C1189"/>
    <w:rsid w:val="002C2683"/>
    <w:rsid w:val="002D1F75"/>
    <w:rsid w:val="002E0E82"/>
    <w:rsid w:val="002E3432"/>
    <w:rsid w:val="002E607E"/>
    <w:rsid w:val="002E7AA2"/>
    <w:rsid w:val="002F1268"/>
    <w:rsid w:val="002F4915"/>
    <w:rsid w:val="00304001"/>
    <w:rsid w:val="003330FD"/>
    <w:rsid w:val="00333A1C"/>
    <w:rsid w:val="003402B9"/>
    <w:rsid w:val="0034276B"/>
    <w:rsid w:val="00346E95"/>
    <w:rsid w:val="0036098F"/>
    <w:rsid w:val="003614BA"/>
    <w:rsid w:val="00364802"/>
    <w:rsid w:val="00365F87"/>
    <w:rsid w:val="00372F7D"/>
    <w:rsid w:val="003760BA"/>
    <w:rsid w:val="00393901"/>
    <w:rsid w:val="00393EE7"/>
    <w:rsid w:val="003A2261"/>
    <w:rsid w:val="003A7160"/>
    <w:rsid w:val="003B0DA2"/>
    <w:rsid w:val="003B18A2"/>
    <w:rsid w:val="003B6B64"/>
    <w:rsid w:val="003F09F8"/>
    <w:rsid w:val="003F2089"/>
    <w:rsid w:val="003F6CAA"/>
    <w:rsid w:val="0040070B"/>
    <w:rsid w:val="00415552"/>
    <w:rsid w:val="004230CC"/>
    <w:rsid w:val="00425EFC"/>
    <w:rsid w:val="00426F6A"/>
    <w:rsid w:val="004314D1"/>
    <w:rsid w:val="00434415"/>
    <w:rsid w:val="0044173E"/>
    <w:rsid w:val="00441BE5"/>
    <w:rsid w:val="004675B2"/>
    <w:rsid w:val="004816BF"/>
    <w:rsid w:val="004873C4"/>
    <w:rsid w:val="00495404"/>
    <w:rsid w:val="00496007"/>
    <w:rsid w:val="004A5E03"/>
    <w:rsid w:val="004B057E"/>
    <w:rsid w:val="004B2206"/>
    <w:rsid w:val="004B5A54"/>
    <w:rsid w:val="004C00BC"/>
    <w:rsid w:val="004C4E21"/>
    <w:rsid w:val="004D7EBD"/>
    <w:rsid w:val="004E0C0F"/>
    <w:rsid w:val="004E4DC2"/>
    <w:rsid w:val="00505965"/>
    <w:rsid w:val="005161C5"/>
    <w:rsid w:val="00516752"/>
    <w:rsid w:val="00524C32"/>
    <w:rsid w:val="00554C46"/>
    <w:rsid w:val="00567124"/>
    <w:rsid w:val="0057429F"/>
    <w:rsid w:val="00581324"/>
    <w:rsid w:val="00586224"/>
    <w:rsid w:val="00592909"/>
    <w:rsid w:val="00592A02"/>
    <w:rsid w:val="005930EE"/>
    <w:rsid w:val="005A5700"/>
    <w:rsid w:val="005B062C"/>
    <w:rsid w:val="005E1A9D"/>
    <w:rsid w:val="005F2EE3"/>
    <w:rsid w:val="005F340A"/>
    <w:rsid w:val="00602E88"/>
    <w:rsid w:val="00604CB3"/>
    <w:rsid w:val="00607D28"/>
    <w:rsid w:val="0061035B"/>
    <w:rsid w:val="00631D31"/>
    <w:rsid w:val="0063312D"/>
    <w:rsid w:val="0063770D"/>
    <w:rsid w:val="00646B52"/>
    <w:rsid w:val="00653BC0"/>
    <w:rsid w:val="00654081"/>
    <w:rsid w:val="006623CD"/>
    <w:rsid w:val="00665ED7"/>
    <w:rsid w:val="00673E4E"/>
    <w:rsid w:val="00682A29"/>
    <w:rsid w:val="00682CFE"/>
    <w:rsid w:val="006A2D74"/>
    <w:rsid w:val="006A6EBD"/>
    <w:rsid w:val="006B0799"/>
    <w:rsid w:val="006B18FD"/>
    <w:rsid w:val="006C32A5"/>
    <w:rsid w:val="006C37AF"/>
    <w:rsid w:val="006C5374"/>
    <w:rsid w:val="006E0BC6"/>
    <w:rsid w:val="00710C10"/>
    <w:rsid w:val="00715CE8"/>
    <w:rsid w:val="007216AC"/>
    <w:rsid w:val="0072363C"/>
    <w:rsid w:val="00723793"/>
    <w:rsid w:val="007263A4"/>
    <w:rsid w:val="00740973"/>
    <w:rsid w:val="007469A8"/>
    <w:rsid w:val="00746ACB"/>
    <w:rsid w:val="007537A9"/>
    <w:rsid w:val="007566CD"/>
    <w:rsid w:val="0076457D"/>
    <w:rsid w:val="007750D1"/>
    <w:rsid w:val="0078272D"/>
    <w:rsid w:val="007958CE"/>
    <w:rsid w:val="007A4355"/>
    <w:rsid w:val="007A577D"/>
    <w:rsid w:val="007C7F82"/>
    <w:rsid w:val="007E2544"/>
    <w:rsid w:val="007F04B0"/>
    <w:rsid w:val="007F0E16"/>
    <w:rsid w:val="007F6946"/>
    <w:rsid w:val="0081086B"/>
    <w:rsid w:val="008316BE"/>
    <w:rsid w:val="0083577E"/>
    <w:rsid w:val="00835BD4"/>
    <w:rsid w:val="008437F6"/>
    <w:rsid w:val="008508AF"/>
    <w:rsid w:val="00866206"/>
    <w:rsid w:val="00876E90"/>
    <w:rsid w:val="00882008"/>
    <w:rsid w:val="00886EFC"/>
    <w:rsid w:val="00892E89"/>
    <w:rsid w:val="00894CDE"/>
    <w:rsid w:val="008A0A7D"/>
    <w:rsid w:val="008B23EE"/>
    <w:rsid w:val="008B5FC3"/>
    <w:rsid w:val="008D376F"/>
    <w:rsid w:val="008D76E5"/>
    <w:rsid w:val="008E2F72"/>
    <w:rsid w:val="008E4E2D"/>
    <w:rsid w:val="008E641E"/>
    <w:rsid w:val="008F2B5B"/>
    <w:rsid w:val="00914D5C"/>
    <w:rsid w:val="009301BA"/>
    <w:rsid w:val="00946AE3"/>
    <w:rsid w:val="0095550B"/>
    <w:rsid w:val="00963269"/>
    <w:rsid w:val="009667F4"/>
    <w:rsid w:val="00981F13"/>
    <w:rsid w:val="00984903"/>
    <w:rsid w:val="00993197"/>
    <w:rsid w:val="00993D55"/>
    <w:rsid w:val="009A29C0"/>
    <w:rsid w:val="009A4ADD"/>
    <w:rsid w:val="009B2231"/>
    <w:rsid w:val="009B72B0"/>
    <w:rsid w:val="009B72EC"/>
    <w:rsid w:val="009D1CF3"/>
    <w:rsid w:val="009D4AB0"/>
    <w:rsid w:val="009D64BE"/>
    <w:rsid w:val="009D66C3"/>
    <w:rsid w:val="009E2A17"/>
    <w:rsid w:val="009E2C69"/>
    <w:rsid w:val="009F2C16"/>
    <w:rsid w:val="009F51A9"/>
    <w:rsid w:val="009F7BE4"/>
    <w:rsid w:val="00A0081E"/>
    <w:rsid w:val="00A00D14"/>
    <w:rsid w:val="00A06492"/>
    <w:rsid w:val="00A10ACD"/>
    <w:rsid w:val="00A11935"/>
    <w:rsid w:val="00A1568F"/>
    <w:rsid w:val="00A22F0C"/>
    <w:rsid w:val="00A23E2F"/>
    <w:rsid w:val="00A37673"/>
    <w:rsid w:val="00A5348C"/>
    <w:rsid w:val="00A616E5"/>
    <w:rsid w:val="00A721F7"/>
    <w:rsid w:val="00A74455"/>
    <w:rsid w:val="00A75B10"/>
    <w:rsid w:val="00A86A31"/>
    <w:rsid w:val="00A9152E"/>
    <w:rsid w:val="00A976E1"/>
    <w:rsid w:val="00AC2A2E"/>
    <w:rsid w:val="00AC5CBA"/>
    <w:rsid w:val="00AD66E0"/>
    <w:rsid w:val="00AD7E09"/>
    <w:rsid w:val="00AE6F29"/>
    <w:rsid w:val="00AF1BEB"/>
    <w:rsid w:val="00AF457B"/>
    <w:rsid w:val="00AF62D1"/>
    <w:rsid w:val="00B012F2"/>
    <w:rsid w:val="00B04193"/>
    <w:rsid w:val="00B11868"/>
    <w:rsid w:val="00B14A76"/>
    <w:rsid w:val="00B17922"/>
    <w:rsid w:val="00B3117C"/>
    <w:rsid w:val="00B32177"/>
    <w:rsid w:val="00B43AA4"/>
    <w:rsid w:val="00B454A0"/>
    <w:rsid w:val="00B54DA6"/>
    <w:rsid w:val="00B754FE"/>
    <w:rsid w:val="00B81347"/>
    <w:rsid w:val="00B85219"/>
    <w:rsid w:val="00B860E1"/>
    <w:rsid w:val="00B87FA6"/>
    <w:rsid w:val="00B9282B"/>
    <w:rsid w:val="00B93547"/>
    <w:rsid w:val="00B93BC6"/>
    <w:rsid w:val="00BA15B0"/>
    <w:rsid w:val="00BA3498"/>
    <w:rsid w:val="00BB029E"/>
    <w:rsid w:val="00BB0CEE"/>
    <w:rsid w:val="00BB10CB"/>
    <w:rsid w:val="00BC1266"/>
    <w:rsid w:val="00BC18F3"/>
    <w:rsid w:val="00BC2BAF"/>
    <w:rsid w:val="00BC6E42"/>
    <w:rsid w:val="00BD0E9E"/>
    <w:rsid w:val="00BD1A02"/>
    <w:rsid w:val="00BD3BC0"/>
    <w:rsid w:val="00BE3EFC"/>
    <w:rsid w:val="00BE6367"/>
    <w:rsid w:val="00BF31A2"/>
    <w:rsid w:val="00C00869"/>
    <w:rsid w:val="00C00FBB"/>
    <w:rsid w:val="00C027FD"/>
    <w:rsid w:val="00C04A2F"/>
    <w:rsid w:val="00C06EFC"/>
    <w:rsid w:val="00C15BA6"/>
    <w:rsid w:val="00C2560F"/>
    <w:rsid w:val="00C34554"/>
    <w:rsid w:val="00C36FDF"/>
    <w:rsid w:val="00C43443"/>
    <w:rsid w:val="00C53EE2"/>
    <w:rsid w:val="00C54ADC"/>
    <w:rsid w:val="00C56E94"/>
    <w:rsid w:val="00C65957"/>
    <w:rsid w:val="00C65FC3"/>
    <w:rsid w:val="00C66019"/>
    <w:rsid w:val="00C7194A"/>
    <w:rsid w:val="00C837A2"/>
    <w:rsid w:val="00C83CB6"/>
    <w:rsid w:val="00C901BB"/>
    <w:rsid w:val="00CC622A"/>
    <w:rsid w:val="00CE3C82"/>
    <w:rsid w:val="00CE4AAE"/>
    <w:rsid w:val="00D00481"/>
    <w:rsid w:val="00D1352E"/>
    <w:rsid w:val="00D1799B"/>
    <w:rsid w:val="00D34056"/>
    <w:rsid w:val="00D34ADA"/>
    <w:rsid w:val="00D35587"/>
    <w:rsid w:val="00D36FD0"/>
    <w:rsid w:val="00D4069F"/>
    <w:rsid w:val="00D417A5"/>
    <w:rsid w:val="00D4515E"/>
    <w:rsid w:val="00D51BB4"/>
    <w:rsid w:val="00D72E65"/>
    <w:rsid w:val="00D74F5B"/>
    <w:rsid w:val="00D9027D"/>
    <w:rsid w:val="00DB7275"/>
    <w:rsid w:val="00DC3B2F"/>
    <w:rsid w:val="00DD6E86"/>
    <w:rsid w:val="00DE312F"/>
    <w:rsid w:val="00DE372F"/>
    <w:rsid w:val="00E0200A"/>
    <w:rsid w:val="00E0668C"/>
    <w:rsid w:val="00E239BD"/>
    <w:rsid w:val="00E32933"/>
    <w:rsid w:val="00E37768"/>
    <w:rsid w:val="00E64AE4"/>
    <w:rsid w:val="00E674E7"/>
    <w:rsid w:val="00E679BC"/>
    <w:rsid w:val="00E70827"/>
    <w:rsid w:val="00E8447C"/>
    <w:rsid w:val="00E85E8E"/>
    <w:rsid w:val="00EA4FE3"/>
    <w:rsid w:val="00EA6F1F"/>
    <w:rsid w:val="00EB1F18"/>
    <w:rsid w:val="00EB62F2"/>
    <w:rsid w:val="00EC1A09"/>
    <w:rsid w:val="00EC34D8"/>
    <w:rsid w:val="00EC746A"/>
    <w:rsid w:val="00ED0AF2"/>
    <w:rsid w:val="00EF3CC4"/>
    <w:rsid w:val="00EF3D4C"/>
    <w:rsid w:val="00EF540F"/>
    <w:rsid w:val="00F02306"/>
    <w:rsid w:val="00F10735"/>
    <w:rsid w:val="00F271EC"/>
    <w:rsid w:val="00F27954"/>
    <w:rsid w:val="00F304E8"/>
    <w:rsid w:val="00F37D7B"/>
    <w:rsid w:val="00F46070"/>
    <w:rsid w:val="00F50A4D"/>
    <w:rsid w:val="00F53B73"/>
    <w:rsid w:val="00F66927"/>
    <w:rsid w:val="00F77BB3"/>
    <w:rsid w:val="00F81C1F"/>
    <w:rsid w:val="00F92FB6"/>
    <w:rsid w:val="00F930EB"/>
    <w:rsid w:val="00F964B1"/>
    <w:rsid w:val="00FB62E9"/>
    <w:rsid w:val="00FB7CFC"/>
    <w:rsid w:val="00FC214B"/>
    <w:rsid w:val="00FC31EE"/>
    <w:rsid w:val="00FC43E8"/>
    <w:rsid w:val="00FC44E8"/>
    <w:rsid w:val="00FC6423"/>
    <w:rsid w:val="00FE1A35"/>
    <w:rsid w:val="00FE1F81"/>
    <w:rsid w:val="00FF1E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63"/>
        <o:r id="V:Rule2" type="connector" idref="#_x0000_s1182"/>
        <o:r id="V:Rule3" type="connector" idref="#_x0000_s1096"/>
        <o:r id="V:Rule4" type="connector" idref="#_x0000_s1172"/>
        <o:r id="V:Rule5" type="connector" idref="#_x0000_s1090"/>
        <o:r id="V:Rule6" type="connector" idref="#_x0000_s1097"/>
        <o:r id="V:Rule7" type="connector" idref="#_x0000_s1089"/>
        <o:r id="V:Rule8" type="connector" idref="#_x0000_s1169"/>
        <o:r id="V:Rule9" type="connector" idref="#_x0000_s1091"/>
        <o:r id="V:Rule10" type="connector" idref="#_x0000_s1101"/>
        <o:r id="V:Rule11" type="connector" idref="#_x0000_s1098"/>
        <o:r id="V:Rule12" type="connector" idref="#_x0000_s1092"/>
        <o:r id="V:Rule13" type="connector" idref="#_x0000_s1087"/>
        <o:r id="V:Rule14" type="connector" idref="#_x0000_s1094"/>
        <o:r id="V:Rule15" type="connector" idref="#_x0000_s1102"/>
        <o:r id="V:Rule16" type="connector" idref="#_x0000_s1095"/>
        <o:r id="V:Rule17" type="connector" idref="#_x0000_s1093"/>
        <o:r id="V:Rule18" type="connector" idref="#_x0000_s1159"/>
      </o:rules>
    </o:shapelayout>
  </w:shapeDefaults>
  <w:decimalSymbol w:val="."/>
  <w:listSeparator w:val=","/>
  <w15:docId w15:val="{FE2A6175-2FA2-4DEC-A668-3CEC54A1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6E42"/>
    <w:pPr>
      <w:widowControl w:val="0"/>
      <w:jc w:val="both"/>
    </w:pPr>
    <w:rPr>
      <w:kern w:val="2"/>
      <w:sz w:val="21"/>
      <w:szCs w:val="22"/>
    </w:rPr>
  </w:style>
  <w:style w:type="paragraph" w:styleId="Heading1">
    <w:name w:val="heading 1"/>
    <w:basedOn w:val="Normal"/>
    <w:next w:val="Normal"/>
    <w:link w:val="Heading1Char"/>
    <w:qFormat/>
    <w:rsid w:val="001E1B15"/>
    <w:pPr>
      <w:keepNext/>
      <w:keepLines/>
      <w:spacing w:before="340" w:after="330" w:line="578" w:lineRule="auto"/>
      <w:outlineLvl w:val="0"/>
    </w:pPr>
    <w:rPr>
      <w:b/>
      <w:bCs/>
      <w:kern w:val="44"/>
      <w:sz w:val="44"/>
      <w:szCs w:val="44"/>
    </w:rPr>
  </w:style>
  <w:style w:type="paragraph" w:styleId="Heading2">
    <w:name w:val="heading 2"/>
    <w:basedOn w:val="Normal"/>
    <w:next w:val="NormalIndent"/>
    <w:link w:val="Heading2Char"/>
    <w:uiPriority w:val="99"/>
    <w:qFormat/>
    <w:rsid w:val="001E1B15"/>
    <w:pPr>
      <w:keepNext/>
      <w:adjustRightInd w:val="0"/>
      <w:spacing w:before="240" w:after="240" w:line="415" w:lineRule="auto"/>
      <w:jc w:val="center"/>
      <w:textAlignment w:val="baseline"/>
      <w:outlineLvl w:val="1"/>
    </w:pPr>
    <w:rPr>
      <w:rFonts w:ascii="Times New Roman" w:eastAsia="宋体" w:hAnsi="Times New Roman" w:cstheme="majorBidi"/>
      <w:b/>
      <w:kern w:val="0"/>
    </w:rPr>
  </w:style>
  <w:style w:type="paragraph" w:styleId="Heading3">
    <w:name w:val="heading 3"/>
    <w:basedOn w:val="Normal"/>
    <w:next w:val="Normal"/>
    <w:link w:val="Heading3Char"/>
    <w:unhideWhenUsed/>
    <w:qFormat/>
    <w:rsid w:val="001E1B15"/>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1B15"/>
    <w:rPr>
      <w:rFonts w:eastAsia="仿宋_GB2312"/>
      <w:b/>
      <w:bCs/>
      <w:kern w:val="44"/>
      <w:sz w:val="44"/>
      <w:szCs w:val="44"/>
    </w:rPr>
  </w:style>
  <w:style w:type="character" w:customStyle="1" w:styleId="Heading2Char">
    <w:name w:val="Heading 2 Char"/>
    <w:basedOn w:val="DefaultParagraphFont"/>
    <w:link w:val="Heading2"/>
    <w:uiPriority w:val="99"/>
    <w:rsid w:val="001E1B15"/>
    <w:rPr>
      <w:rFonts w:ascii="Times New Roman" w:eastAsia="宋体" w:hAnsi="Times New Roman" w:cstheme="majorBidi"/>
      <w:b/>
      <w:sz w:val="24"/>
      <w:szCs w:val="24"/>
    </w:rPr>
  </w:style>
  <w:style w:type="character" w:customStyle="1" w:styleId="Heading3Char">
    <w:name w:val="Heading 3 Char"/>
    <w:basedOn w:val="DefaultParagraphFont"/>
    <w:link w:val="Heading3"/>
    <w:rsid w:val="001E1B15"/>
    <w:rPr>
      <w:rFonts w:eastAsia="仿宋_GB2312"/>
      <w:b/>
      <w:bCs/>
      <w:kern w:val="2"/>
      <w:sz w:val="32"/>
      <w:szCs w:val="32"/>
    </w:rPr>
  </w:style>
  <w:style w:type="paragraph" w:styleId="TOC1">
    <w:name w:val="toc 1"/>
    <w:basedOn w:val="Normal"/>
    <w:next w:val="Normal"/>
    <w:autoRedefine/>
    <w:uiPriority w:val="39"/>
    <w:unhideWhenUsed/>
    <w:qFormat/>
    <w:rsid w:val="00C00FBB"/>
    <w:pPr>
      <w:widowControl/>
      <w:tabs>
        <w:tab w:val="right" w:leader="dot" w:pos="8296"/>
      </w:tabs>
      <w:adjustRightInd w:val="0"/>
      <w:snapToGrid w:val="0"/>
      <w:spacing w:line="300" w:lineRule="auto"/>
    </w:pPr>
    <w:rPr>
      <w:rFonts w:ascii="Eras Demi ITC" w:eastAsia="Arial Unicode MS" w:hAnsi="Eras Demi ITC" w:cs="Arial Unicode MS"/>
      <w:b/>
      <w:noProof/>
      <w:kern w:val="0"/>
      <w:szCs w:val="21"/>
    </w:rPr>
  </w:style>
  <w:style w:type="paragraph" w:styleId="TOC2">
    <w:name w:val="toc 2"/>
    <w:basedOn w:val="Normal"/>
    <w:next w:val="Normal"/>
    <w:autoRedefine/>
    <w:uiPriority w:val="39"/>
    <w:unhideWhenUsed/>
    <w:qFormat/>
    <w:rsid w:val="00393901"/>
    <w:pPr>
      <w:widowControl/>
      <w:tabs>
        <w:tab w:val="right" w:leader="dot" w:pos="8296"/>
      </w:tabs>
      <w:ind w:left="221"/>
    </w:pPr>
    <w:rPr>
      <w:kern w:val="0"/>
      <w:sz w:val="22"/>
    </w:rPr>
  </w:style>
  <w:style w:type="paragraph" w:styleId="TOC3">
    <w:name w:val="toc 3"/>
    <w:basedOn w:val="Normal"/>
    <w:next w:val="Normal"/>
    <w:autoRedefine/>
    <w:uiPriority w:val="39"/>
    <w:unhideWhenUsed/>
    <w:qFormat/>
    <w:rsid w:val="001E1B15"/>
    <w:pPr>
      <w:widowControl/>
      <w:spacing w:after="100" w:line="276" w:lineRule="auto"/>
      <w:ind w:left="440"/>
    </w:pPr>
    <w:rPr>
      <w:kern w:val="0"/>
      <w:sz w:val="22"/>
    </w:rPr>
  </w:style>
  <w:style w:type="paragraph" w:styleId="Header">
    <w:name w:val="header"/>
    <w:basedOn w:val="Normal"/>
    <w:link w:val="HeaderChar"/>
    <w:unhideWhenUsed/>
    <w:rsid w:val="00B14A76"/>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HeaderChar">
    <w:name w:val="Header Char"/>
    <w:basedOn w:val="DefaultParagraphFont"/>
    <w:link w:val="Header"/>
    <w:qFormat/>
    <w:rsid w:val="00B14A76"/>
    <w:rPr>
      <w:sz w:val="18"/>
      <w:szCs w:val="18"/>
    </w:rPr>
  </w:style>
  <w:style w:type="paragraph" w:styleId="Footer">
    <w:name w:val="footer"/>
    <w:basedOn w:val="Normal"/>
    <w:link w:val="FooterChar"/>
    <w:uiPriority w:val="99"/>
    <w:unhideWhenUsed/>
    <w:rsid w:val="00B14A76"/>
    <w:pPr>
      <w:tabs>
        <w:tab w:val="center" w:pos="4153"/>
        <w:tab w:val="right" w:pos="8306"/>
      </w:tabs>
      <w:snapToGrid w:val="0"/>
    </w:pPr>
    <w:rPr>
      <w:rFonts w:ascii="Times New Roman" w:eastAsia="宋体" w:hAnsi="Times New Roman" w:cs="Times New Roman"/>
      <w:kern w:val="0"/>
      <w:sz w:val="18"/>
      <w:szCs w:val="18"/>
    </w:rPr>
  </w:style>
  <w:style w:type="character" w:customStyle="1" w:styleId="FooterChar">
    <w:name w:val="Footer Char"/>
    <w:basedOn w:val="DefaultParagraphFont"/>
    <w:link w:val="Footer"/>
    <w:uiPriority w:val="99"/>
    <w:rsid w:val="00B14A76"/>
    <w:rPr>
      <w:sz w:val="18"/>
      <w:szCs w:val="18"/>
    </w:rPr>
  </w:style>
  <w:style w:type="paragraph" w:styleId="Date">
    <w:name w:val="Date"/>
    <w:basedOn w:val="Normal"/>
    <w:next w:val="Normal"/>
    <w:link w:val="DateChar"/>
    <w:uiPriority w:val="99"/>
    <w:unhideWhenUsed/>
    <w:rsid w:val="00B14A76"/>
    <w:pPr>
      <w:ind w:leftChars="2500" w:left="100"/>
    </w:pPr>
  </w:style>
  <w:style w:type="character" w:customStyle="1" w:styleId="DateChar">
    <w:name w:val="Date Char"/>
    <w:basedOn w:val="DefaultParagraphFont"/>
    <w:link w:val="Date"/>
    <w:uiPriority w:val="99"/>
    <w:rsid w:val="00B14A76"/>
  </w:style>
  <w:style w:type="paragraph" w:styleId="BalloonText">
    <w:name w:val="Balloon Text"/>
    <w:basedOn w:val="Normal"/>
    <w:link w:val="BalloonTextChar"/>
    <w:uiPriority w:val="99"/>
    <w:unhideWhenUsed/>
    <w:rsid w:val="00B14A76"/>
    <w:rPr>
      <w:rFonts w:ascii="Times New Roman" w:eastAsia="宋体" w:hAnsi="Times New Roman" w:cs="Times New Roman"/>
      <w:kern w:val="0"/>
      <w:sz w:val="18"/>
      <w:szCs w:val="18"/>
    </w:rPr>
  </w:style>
  <w:style w:type="character" w:customStyle="1" w:styleId="BalloonTextChar">
    <w:name w:val="Balloon Text Char"/>
    <w:basedOn w:val="DefaultParagraphFont"/>
    <w:link w:val="BalloonText"/>
    <w:uiPriority w:val="99"/>
    <w:rsid w:val="00B14A76"/>
    <w:rPr>
      <w:sz w:val="18"/>
      <w:szCs w:val="18"/>
    </w:rPr>
  </w:style>
  <w:style w:type="paragraph" w:styleId="TOCHeading">
    <w:name w:val="TOC Heading"/>
    <w:basedOn w:val="Heading1"/>
    <w:next w:val="Normal"/>
    <w:uiPriority w:val="39"/>
    <w:unhideWhenUsed/>
    <w:qFormat/>
    <w:rsid w:val="001E1B15"/>
    <w:pPr>
      <w:widowControl/>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character" w:customStyle="1" w:styleId="font01">
    <w:name w:val="font01"/>
    <w:rsid w:val="00B14A76"/>
    <w:rPr>
      <w:rFonts w:ascii="Courier New" w:hAnsi="Courier New" w:cs="Courier New"/>
      <w:color w:val="000000"/>
      <w:sz w:val="20"/>
      <w:szCs w:val="20"/>
      <w:u w:val="none"/>
    </w:rPr>
  </w:style>
  <w:style w:type="character" w:customStyle="1" w:styleId="font21">
    <w:name w:val="font21"/>
    <w:rsid w:val="00B14A76"/>
    <w:rPr>
      <w:rFonts w:ascii="宋体" w:eastAsia="宋体" w:hAnsi="宋体" w:cs="宋体" w:hint="eastAsia"/>
      <w:color w:val="000000"/>
      <w:sz w:val="20"/>
      <w:szCs w:val="20"/>
      <w:u w:val="none"/>
    </w:rPr>
  </w:style>
  <w:style w:type="paragraph" w:styleId="NormalIndent">
    <w:name w:val="Normal Indent"/>
    <w:basedOn w:val="Normal"/>
    <w:uiPriority w:val="99"/>
    <w:semiHidden/>
    <w:unhideWhenUsed/>
    <w:rsid w:val="00D00481"/>
    <w:pPr>
      <w:ind w:firstLine="420"/>
    </w:pPr>
  </w:style>
  <w:style w:type="character" w:styleId="Strong">
    <w:name w:val="Strong"/>
    <w:basedOn w:val="DefaultParagraphFont"/>
    <w:uiPriority w:val="22"/>
    <w:qFormat/>
    <w:rsid w:val="001E1B15"/>
    <w:rPr>
      <w:rFonts w:eastAsia="黑体"/>
      <w:bCs/>
    </w:rPr>
  </w:style>
  <w:style w:type="character" w:customStyle="1" w:styleId="1">
    <w:name w:val="书籍标题1"/>
    <w:basedOn w:val="DefaultParagraphFont"/>
    <w:uiPriority w:val="33"/>
    <w:qFormat/>
    <w:rsid w:val="001E1B15"/>
    <w:rPr>
      <w:rFonts w:eastAsia="仿宋_GB2312"/>
      <w:b/>
      <w:bCs/>
      <w:smallCaps/>
      <w:spacing w:val="5"/>
      <w:sz w:val="36"/>
    </w:rPr>
  </w:style>
  <w:style w:type="character" w:customStyle="1" w:styleId="2">
    <w:name w:val="书籍标题2"/>
    <w:aliases w:val="表格标题"/>
    <w:basedOn w:val="DefaultParagraphFont"/>
    <w:uiPriority w:val="33"/>
    <w:qFormat/>
    <w:rsid w:val="001E1B15"/>
    <w:rPr>
      <w:rFonts w:eastAsia="仿宋_GB2312"/>
      <w:b/>
      <w:bCs/>
      <w:smallCaps/>
      <w:spacing w:val="5"/>
      <w:sz w:val="36"/>
    </w:rPr>
  </w:style>
  <w:style w:type="paragraph" w:styleId="ListParagraph">
    <w:name w:val="List Paragraph"/>
    <w:basedOn w:val="Normal"/>
    <w:uiPriority w:val="34"/>
    <w:rsid w:val="00BC6E42"/>
    <w:pPr>
      <w:ind w:firstLineChars="200" w:firstLine="420"/>
    </w:pPr>
  </w:style>
  <w:style w:type="paragraph" w:styleId="NormalWeb">
    <w:name w:val="Normal (Web)"/>
    <w:basedOn w:val="Normal"/>
    <w:uiPriority w:val="99"/>
    <w:unhideWhenUsed/>
    <w:rsid w:val="0083577E"/>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rsid w:val="00FC4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qFormat/>
    <w:rsid w:val="00346E95"/>
    <w:rPr>
      <w:rFonts w:ascii="宋体" w:eastAsia="宋体" w:hAnsi="Courier New" w:cs="Courier New"/>
      <w:szCs w:val="21"/>
    </w:rPr>
  </w:style>
  <w:style w:type="character" w:customStyle="1" w:styleId="PlainTextChar">
    <w:name w:val="Plain Text Char"/>
    <w:basedOn w:val="DefaultParagraphFont"/>
    <w:link w:val="PlainText"/>
    <w:qFormat/>
    <w:rsid w:val="00346E95"/>
    <w:rPr>
      <w:rFonts w:ascii="宋体" w:eastAsia="宋体" w:hAnsi="Courier New" w:cs="Courier New"/>
      <w:kern w:val="2"/>
      <w:sz w:val="21"/>
      <w:szCs w:val="21"/>
    </w:rPr>
  </w:style>
  <w:style w:type="paragraph" w:styleId="Title">
    <w:name w:val="Title"/>
    <w:basedOn w:val="Normal"/>
    <w:next w:val="Normal"/>
    <w:link w:val="TitleChar"/>
    <w:qFormat/>
    <w:rsid w:val="00673E4E"/>
    <w:pPr>
      <w:spacing w:before="240" w:after="60"/>
      <w:jc w:val="center"/>
      <w:outlineLvl w:val="0"/>
    </w:pPr>
    <w:rPr>
      <w:rFonts w:asciiTheme="majorHAnsi" w:eastAsia="宋体" w:hAnsiTheme="majorHAnsi" w:cstheme="majorBidi"/>
      <w:b/>
      <w:bCs/>
      <w:sz w:val="32"/>
      <w:szCs w:val="32"/>
    </w:rPr>
  </w:style>
  <w:style w:type="character" w:customStyle="1" w:styleId="TitleChar">
    <w:name w:val="Title Char"/>
    <w:basedOn w:val="DefaultParagraphFont"/>
    <w:link w:val="Title"/>
    <w:rsid w:val="00673E4E"/>
    <w:rPr>
      <w:rFonts w:asciiTheme="majorHAnsi" w:eastAsia="宋体" w:hAnsiTheme="majorHAnsi" w:cstheme="majorBidi"/>
      <w:b/>
      <w:bCs/>
      <w:kern w:val="2"/>
      <w:sz w:val="32"/>
      <w:szCs w:val="32"/>
    </w:rPr>
  </w:style>
  <w:style w:type="paragraph" w:styleId="BodyText">
    <w:name w:val="Body Text"/>
    <w:basedOn w:val="Normal"/>
    <w:link w:val="BodyTextChar"/>
    <w:uiPriority w:val="99"/>
    <w:unhideWhenUsed/>
    <w:qFormat/>
    <w:rsid w:val="00090ED7"/>
    <w:pPr>
      <w:spacing w:after="120"/>
    </w:pPr>
    <w:rPr>
      <w:rFonts w:ascii="Times New Roman" w:eastAsia="宋体" w:hAnsi="Times New Roman" w:cs="Times New Roman"/>
      <w:szCs w:val="24"/>
    </w:rPr>
  </w:style>
  <w:style w:type="character" w:customStyle="1" w:styleId="BodyTextChar">
    <w:name w:val="Body Text Char"/>
    <w:basedOn w:val="DefaultParagraphFont"/>
    <w:link w:val="BodyText"/>
    <w:uiPriority w:val="99"/>
    <w:rsid w:val="00090ED7"/>
    <w:rPr>
      <w:rFonts w:ascii="Times New Roman" w:eastAsia="宋体" w:hAnsi="Times New Roman" w:cs="Times New Roman"/>
      <w:kern w:val="2"/>
      <w:sz w:val="21"/>
      <w:szCs w:val="24"/>
    </w:rPr>
  </w:style>
  <w:style w:type="paragraph" w:customStyle="1" w:styleId="6">
    <w:name w:val="样式6"/>
    <w:basedOn w:val="Index1"/>
    <w:rsid w:val="00090ED7"/>
    <w:pPr>
      <w:widowControl/>
      <w:autoSpaceDE w:val="0"/>
      <w:autoSpaceDN w:val="0"/>
      <w:spacing w:line="360" w:lineRule="auto"/>
      <w:ind w:left="240" w:right="-57" w:hanging="240"/>
      <w:jc w:val="center"/>
    </w:pPr>
    <w:rPr>
      <w:rFonts w:ascii="Arial" w:eastAsia="Arial" w:hAnsi="Arial" w:cs="Times New Roman"/>
      <w:color w:val="000000"/>
      <w:kern w:val="0"/>
      <w:sz w:val="20"/>
      <w:szCs w:val="20"/>
      <w:lang w:eastAsia="en-US"/>
    </w:rPr>
  </w:style>
  <w:style w:type="paragraph" w:styleId="Index1">
    <w:name w:val="index 1"/>
    <w:basedOn w:val="Normal"/>
    <w:next w:val="Normal"/>
    <w:autoRedefine/>
    <w:uiPriority w:val="99"/>
    <w:semiHidden/>
    <w:unhideWhenUsed/>
    <w:rsid w:val="00090ED7"/>
  </w:style>
  <w:style w:type="character" w:styleId="Hyperlink">
    <w:name w:val="Hyperlink"/>
    <w:basedOn w:val="DefaultParagraphFont"/>
    <w:uiPriority w:val="99"/>
    <w:unhideWhenUsed/>
    <w:rsid w:val="00586224"/>
    <w:rPr>
      <w:color w:val="0563C1" w:themeColor="hyperlink"/>
      <w:u w:val="single"/>
    </w:rPr>
  </w:style>
  <w:style w:type="character" w:customStyle="1" w:styleId="tlid-translation">
    <w:name w:val="tlid-translation"/>
    <w:basedOn w:val="DefaultParagraphFont"/>
    <w:rsid w:val="00A721F7"/>
  </w:style>
  <w:style w:type="paragraph" w:customStyle="1" w:styleId="xl25">
    <w:name w:val="xl25"/>
    <w:basedOn w:val="Normal"/>
    <w:qFormat/>
    <w:rsid w:val="00E674E7"/>
    <w:pPr>
      <w:widowControl/>
      <w:pBdr>
        <w:left w:val="single" w:sz="12"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5"/>
      <w:szCs w:val="15"/>
    </w:rPr>
  </w:style>
  <w:style w:type="paragraph" w:customStyle="1" w:styleId="BalloonText1">
    <w:name w:val="Balloon Text1"/>
    <w:basedOn w:val="Normal"/>
    <w:semiHidden/>
    <w:qFormat/>
    <w:rsid w:val="00E674E7"/>
    <w:rPr>
      <w:rFonts w:ascii="Times New Roman" w:eastAsia="宋体" w:hAnsi="Times New Roman" w:cs="Times New Roman"/>
      <w:sz w:val="18"/>
      <w:szCs w:val="18"/>
    </w:rPr>
  </w:style>
  <w:style w:type="paragraph" w:customStyle="1" w:styleId="o8">
    <w:name w:val="?¨′¨o?8"/>
    <w:basedOn w:val="Normal"/>
    <w:rsid w:val="00602E88"/>
    <w:pPr>
      <w:spacing w:afterLines="50" w:line="360" w:lineRule="exact"/>
      <w:jc w:val="center"/>
    </w:pPr>
    <w:rPr>
      <w:rFonts w:ascii="黑体" w:eastAsia="黑体" w:hAnsi="Times New Roman" w:cs="Times New Roman"/>
      <w:snapToGrid w:val="0"/>
      <w:szCs w:val="21"/>
    </w:rPr>
  </w:style>
  <w:style w:type="character" w:customStyle="1" w:styleId="Char">
    <w:name w:val="小四 Char"/>
    <w:basedOn w:val="DefaultParagraphFont"/>
    <w:link w:val="a"/>
    <w:rsid w:val="00B85219"/>
    <w:rPr>
      <w:rFonts w:eastAsia="仿宋"/>
      <w:color w:val="000000"/>
      <w:kern w:val="2"/>
      <w:sz w:val="24"/>
      <w:szCs w:val="24"/>
    </w:rPr>
  </w:style>
  <w:style w:type="paragraph" w:customStyle="1" w:styleId="a">
    <w:name w:val="小四"/>
    <w:basedOn w:val="Normal"/>
    <w:link w:val="Char"/>
    <w:qFormat/>
    <w:rsid w:val="00B85219"/>
    <w:pPr>
      <w:adjustRightInd w:val="0"/>
      <w:snapToGrid w:val="0"/>
      <w:spacing w:line="360" w:lineRule="auto"/>
      <w:ind w:firstLineChars="200" w:firstLine="200"/>
    </w:pPr>
    <w:rPr>
      <w:rFonts w:eastAsia="仿宋"/>
      <w:color w:val="000000"/>
      <w:sz w:val="24"/>
      <w:szCs w:val="24"/>
    </w:rPr>
  </w:style>
  <w:style w:type="character" w:styleId="PageNumber">
    <w:name w:val="page number"/>
    <w:basedOn w:val="DefaultParagraphFont"/>
    <w:unhideWhenUsed/>
    <w:rsid w:val="00B85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4300">
      <w:bodyDiv w:val="1"/>
      <w:marLeft w:val="0"/>
      <w:marRight w:val="0"/>
      <w:marTop w:val="0"/>
      <w:marBottom w:val="0"/>
      <w:divBdr>
        <w:top w:val="none" w:sz="0" w:space="0" w:color="auto"/>
        <w:left w:val="none" w:sz="0" w:space="0" w:color="auto"/>
        <w:bottom w:val="none" w:sz="0" w:space="0" w:color="auto"/>
        <w:right w:val="none" w:sz="0" w:space="0" w:color="auto"/>
      </w:divBdr>
      <w:divsChild>
        <w:div w:id="1532036383">
          <w:marLeft w:val="0"/>
          <w:marRight w:val="0"/>
          <w:marTop w:val="0"/>
          <w:marBottom w:val="0"/>
          <w:divBdr>
            <w:top w:val="none" w:sz="0" w:space="0" w:color="auto"/>
            <w:left w:val="none" w:sz="0" w:space="0" w:color="auto"/>
            <w:bottom w:val="none" w:sz="0" w:space="0" w:color="auto"/>
            <w:right w:val="none" w:sz="0" w:space="0" w:color="auto"/>
          </w:divBdr>
          <w:divsChild>
            <w:div w:id="738483676">
              <w:marLeft w:val="0"/>
              <w:marRight w:val="0"/>
              <w:marTop w:val="0"/>
              <w:marBottom w:val="0"/>
              <w:divBdr>
                <w:top w:val="none" w:sz="0" w:space="0" w:color="auto"/>
                <w:left w:val="none" w:sz="0" w:space="0" w:color="auto"/>
                <w:bottom w:val="none" w:sz="0" w:space="0" w:color="auto"/>
                <w:right w:val="none" w:sz="0" w:space="0" w:color="auto"/>
              </w:divBdr>
              <w:divsChild>
                <w:div w:id="311951801">
                  <w:marLeft w:val="0"/>
                  <w:marRight w:val="0"/>
                  <w:marTop w:val="0"/>
                  <w:marBottom w:val="0"/>
                  <w:divBdr>
                    <w:top w:val="none" w:sz="0" w:space="0" w:color="auto"/>
                    <w:left w:val="none" w:sz="0" w:space="0" w:color="auto"/>
                    <w:bottom w:val="none" w:sz="0" w:space="0" w:color="auto"/>
                    <w:right w:val="none" w:sz="0" w:space="0" w:color="auto"/>
                  </w:divBdr>
                  <w:divsChild>
                    <w:div w:id="1578829555">
                      <w:marLeft w:val="0"/>
                      <w:marRight w:val="0"/>
                      <w:marTop w:val="0"/>
                      <w:marBottom w:val="0"/>
                      <w:divBdr>
                        <w:top w:val="none" w:sz="0" w:space="0" w:color="auto"/>
                        <w:left w:val="none" w:sz="0" w:space="0" w:color="auto"/>
                        <w:bottom w:val="none" w:sz="0" w:space="0" w:color="auto"/>
                        <w:right w:val="none" w:sz="0" w:space="0" w:color="auto"/>
                      </w:divBdr>
                      <w:divsChild>
                        <w:div w:id="489250655">
                          <w:marLeft w:val="0"/>
                          <w:marRight w:val="0"/>
                          <w:marTop w:val="0"/>
                          <w:marBottom w:val="0"/>
                          <w:divBdr>
                            <w:top w:val="none" w:sz="0" w:space="0" w:color="auto"/>
                            <w:left w:val="none" w:sz="0" w:space="0" w:color="auto"/>
                            <w:bottom w:val="none" w:sz="0" w:space="0" w:color="auto"/>
                            <w:right w:val="none" w:sz="0" w:space="0" w:color="auto"/>
                          </w:divBdr>
                          <w:divsChild>
                            <w:div w:id="669021900">
                              <w:marLeft w:val="0"/>
                              <w:marRight w:val="0"/>
                              <w:marTop w:val="0"/>
                              <w:marBottom w:val="0"/>
                              <w:divBdr>
                                <w:top w:val="none" w:sz="0" w:space="0" w:color="auto"/>
                                <w:left w:val="none" w:sz="0" w:space="0" w:color="auto"/>
                                <w:bottom w:val="none" w:sz="0" w:space="0" w:color="auto"/>
                                <w:right w:val="none" w:sz="0" w:space="0" w:color="auto"/>
                              </w:divBdr>
                              <w:divsChild>
                                <w:div w:id="110439561">
                                  <w:marLeft w:val="0"/>
                                  <w:marRight w:val="0"/>
                                  <w:marTop w:val="0"/>
                                  <w:marBottom w:val="0"/>
                                  <w:divBdr>
                                    <w:top w:val="none" w:sz="0" w:space="0" w:color="auto"/>
                                    <w:left w:val="none" w:sz="0" w:space="0" w:color="auto"/>
                                    <w:bottom w:val="none" w:sz="0" w:space="0" w:color="auto"/>
                                    <w:right w:val="none" w:sz="0" w:space="0" w:color="auto"/>
                                  </w:divBdr>
                                  <w:divsChild>
                                    <w:div w:id="124927764">
                                      <w:marLeft w:val="0"/>
                                      <w:marRight w:val="0"/>
                                      <w:marTop w:val="0"/>
                                      <w:marBottom w:val="0"/>
                                      <w:divBdr>
                                        <w:top w:val="none" w:sz="0" w:space="0" w:color="auto"/>
                                        <w:left w:val="none" w:sz="0" w:space="0" w:color="auto"/>
                                        <w:bottom w:val="none" w:sz="0" w:space="0" w:color="auto"/>
                                        <w:right w:val="none" w:sz="0" w:space="0" w:color="auto"/>
                                      </w:divBdr>
                                      <w:divsChild>
                                        <w:div w:id="203254625">
                                          <w:marLeft w:val="0"/>
                                          <w:marRight w:val="0"/>
                                          <w:marTop w:val="0"/>
                                          <w:marBottom w:val="396"/>
                                          <w:divBdr>
                                            <w:top w:val="none" w:sz="0" w:space="0" w:color="auto"/>
                                            <w:left w:val="none" w:sz="0" w:space="0" w:color="auto"/>
                                            <w:bottom w:val="none" w:sz="0" w:space="0" w:color="auto"/>
                                            <w:right w:val="none" w:sz="0" w:space="0" w:color="auto"/>
                                          </w:divBdr>
                                          <w:divsChild>
                                            <w:div w:id="18802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58044">
      <w:bodyDiv w:val="1"/>
      <w:marLeft w:val="0"/>
      <w:marRight w:val="0"/>
      <w:marTop w:val="0"/>
      <w:marBottom w:val="0"/>
      <w:divBdr>
        <w:top w:val="none" w:sz="0" w:space="0" w:color="auto"/>
        <w:left w:val="none" w:sz="0" w:space="0" w:color="auto"/>
        <w:bottom w:val="none" w:sz="0" w:space="0" w:color="auto"/>
        <w:right w:val="none" w:sz="0" w:space="0" w:color="auto"/>
      </w:divBdr>
    </w:div>
    <w:div w:id="105587992">
      <w:bodyDiv w:val="1"/>
      <w:marLeft w:val="0"/>
      <w:marRight w:val="0"/>
      <w:marTop w:val="0"/>
      <w:marBottom w:val="0"/>
      <w:divBdr>
        <w:top w:val="none" w:sz="0" w:space="0" w:color="auto"/>
        <w:left w:val="none" w:sz="0" w:space="0" w:color="auto"/>
        <w:bottom w:val="none" w:sz="0" w:space="0" w:color="auto"/>
        <w:right w:val="none" w:sz="0" w:space="0" w:color="auto"/>
      </w:divBdr>
      <w:divsChild>
        <w:div w:id="900292772">
          <w:marLeft w:val="0"/>
          <w:marRight w:val="0"/>
          <w:marTop w:val="0"/>
          <w:marBottom w:val="0"/>
          <w:divBdr>
            <w:top w:val="none" w:sz="0" w:space="0" w:color="auto"/>
            <w:left w:val="none" w:sz="0" w:space="0" w:color="auto"/>
            <w:bottom w:val="none" w:sz="0" w:space="0" w:color="auto"/>
            <w:right w:val="none" w:sz="0" w:space="0" w:color="auto"/>
          </w:divBdr>
          <w:divsChild>
            <w:div w:id="1727297105">
              <w:marLeft w:val="0"/>
              <w:marRight w:val="0"/>
              <w:marTop w:val="0"/>
              <w:marBottom w:val="0"/>
              <w:divBdr>
                <w:top w:val="none" w:sz="0" w:space="0" w:color="auto"/>
                <w:left w:val="none" w:sz="0" w:space="0" w:color="auto"/>
                <w:bottom w:val="none" w:sz="0" w:space="0" w:color="auto"/>
                <w:right w:val="none" w:sz="0" w:space="0" w:color="auto"/>
              </w:divBdr>
              <w:divsChild>
                <w:div w:id="1542476608">
                  <w:marLeft w:val="0"/>
                  <w:marRight w:val="0"/>
                  <w:marTop w:val="0"/>
                  <w:marBottom w:val="0"/>
                  <w:divBdr>
                    <w:top w:val="none" w:sz="0" w:space="0" w:color="auto"/>
                    <w:left w:val="none" w:sz="0" w:space="0" w:color="auto"/>
                    <w:bottom w:val="none" w:sz="0" w:space="0" w:color="auto"/>
                    <w:right w:val="none" w:sz="0" w:space="0" w:color="auto"/>
                  </w:divBdr>
                  <w:divsChild>
                    <w:div w:id="690450646">
                      <w:marLeft w:val="0"/>
                      <w:marRight w:val="0"/>
                      <w:marTop w:val="0"/>
                      <w:marBottom w:val="0"/>
                      <w:divBdr>
                        <w:top w:val="none" w:sz="0" w:space="0" w:color="auto"/>
                        <w:left w:val="none" w:sz="0" w:space="0" w:color="auto"/>
                        <w:bottom w:val="none" w:sz="0" w:space="0" w:color="auto"/>
                        <w:right w:val="none" w:sz="0" w:space="0" w:color="auto"/>
                      </w:divBdr>
                      <w:divsChild>
                        <w:div w:id="1836719551">
                          <w:marLeft w:val="0"/>
                          <w:marRight w:val="0"/>
                          <w:marTop w:val="0"/>
                          <w:marBottom w:val="0"/>
                          <w:divBdr>
                            <w:top w:val="none" w:sz="0" w:space="0" w:color="auto"/>
                            <w:left w:val="none" w:sz="0" w:space="0" w:color="auto"/>
                            <w:bottom w:val="none" w:sz="0" w:space="0" w:color="auto"/>
                            <w:right w:val="none" w:sz="0" w:space="0" w:color="auto"/>
                          </w:divBdr>
                          <w:divsChild>
                            <w:div w:id="1041518794">
                              <w:marLeft w:val="0"/>
                              <w:marRight w:val="0"/>
                              <w:marTop w:val="0"/>
                              <w:marBottom w:val="0"/>
                              <w:divBdr>
                                <w:top w:val="none" w:sz="0" w:space="0" w:color="auto"/>
                                <w:left w:val="none" w:sz="0" w:space="0" w:color="auto"/>
                                <w:bottom w:val="none" w:sz="0" w:space="0" w:color="auto"/>
                                <w:right w:val="none" w:sz="0" w:space="0" w:color="auto"/>
                              </w:divBdr>
                              <w:divsChild>
                                <w:div w:id="687370760">
                                  <w:marLeft w:val="0"/>
                                  <w:marRight w:val="0"/>
                                  <w:marTop w:val="0"/>
                                  <w:marBottom w:val="0"/>
                                  <w:divBdr>
                                    <w:top w:val="none" w:sz="0" w:space="0" w:color="auto"/>
                                    <w:left w:val="none" w:sz="0" w:space="0" w:color="auto"/>
                                    <w:bottom w:val="none" w:sz="0" w:space="0" w:color="auto"/>
                                    <w:right w:val="none" w:sz="0" w:space="0" w:color="auto"/>
                                  </w:divBdr>
                                  <w:divsChild>
                                    <w:div w:id="618335481">
                                      <w:marLeft w:val="0"/>
                                      <w:marRight w:val="0"/>
                                      <w:marTop w:val="0"/>
                                      <w:marBottom w:val="0"/>
                                      <w:divBdr>
                                        <w:top w:val="none" w:sz="0" w:space="0" w:color="auto"/>
                                        <w:left w:val="none" w:sz="0" w:space="0" w:color="auto"/>
                                        <w:bottom w:val="none" w:sz="0" w:space="0" w:color="auto"/>
                                        <w:right w:val="none" w:sz="0" w:space="0" w:color="auto"/>
                                      </w:divBdr>
                                      <w:divsChild>
                                        <w:div w:id="838695502">
                                          <w:marLeft w:val="0"/>
                                          <w:marRight w:val="0"/>
                                          <w:marTop w:val="0"/>
                                          <w:marBottom w:val="396"/>
                                          <w:divBdr>
                                            <w:top w:val="none" w:sz="0" w:space="0" w:color="auto"/>
                                            <w:left w:val="none" w:sz="0" w:space="0" w:color="auto"/>
                                            <w:bottom w:val="none" w:sz="0" w:space="0" w:color="auto"/>
                                            <w:right w:val="none" w:sz="0" w:space="0" w:color="auto"/>
                                          </w:divBdr>
                                          <w:divsChild>
                                            <w:div w:id="20882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15464">
      <w:bodyDiv w:val="1"/>
      <w:marLeft w:val="0"/>
      <w:marRight w:val="0"/>
      <w:marTop w:val="0"/>
      <w:marBottom w:val="0"/>
      <w:divBdr>
        <w:top w:val="none" w:sz="0" w:space="0" w:color="auto"/>
        <w:left w:val="none" w:sz="0" w:space="0" w:color="auto"/>
        <w:bottom w:val="none" w:sz="0" w:space="0" w:color="auto"/>
        <w:right w:val="none" w:sz="0" w:space="0" w:color="auto"/>
      </w:divBdr>
      <w:divsChild>
        <w:div w:id="287976675">
          <w:marLeft w:val="0"/>
          <w:marRight w:val="0"/>
          <w:marTop w:val="0"/>
          <w:marBottom w:val="0"/>
          <w:divBdr>
            <w:top w:val="none" w:sz="0" w:space="0" w:color="auto"/>
            <w:left w:val="none" w:sz="0" w:space="0" w:color="auto"/>
            <w:bottom w:val="none" w:sz="0" w:space="0" w:color="auto"/>
            <w:right w:val="none" w:sz="0" w:space="0" w:color="auto"/>
          </w:divBdr>
          <w:divsChild>
            <w:div w:id="938489713">
              <w:marLeft w:val="0"/>
              <w:marRight w:val="0"/>
              <w:marTop w:val="0"/>
              <w:marBottom w:val="0"/>
              <w:divBdr>
                <w:top w:val="none" w:sz="0" w:space="0" w:color="auto"/>
                <w:left w:val="none" w:sz="0" w:space="0" w:color="auto"/>
                <w:bottom w:val="none" w:sz="0" w:space="0" w:color="auto"/>
                <w:right w:val="none" w:sz="0" w:space="0" w:color="auto"/>
              </w:divBdr>
              <w:divsChild>
                <w:div w:id="712194417">
                  <w:marLeft w:val="0"/>
                  <w:marRight w:val="0"/>
                  <w:marTop w:val="0"/>
                  <w:marBottom w:val="0"/>
                  <w:divBdr>
                    <w:top w:val="none" w:sz="0" w:space="0" w:color="auto"/>
                    <w:left w:val="none" w:sz="0" w:space="0" w:color="auto"/>
                    <w:bottom w:val="none" w:sz="0" w:space="0" w:color="auto"/>
                    <w:right w:val="none" w:sz="0" w:space="0" w:color="auto"/>
                  </w:divBdr>
                  <w:divsChild>
                    <w:div w:id="2100523671">
                      <w:marLeft w:val="0"/>
                      <w:marRight w:val="0"/>
                      <w:marTop w:val="0"/>
                      <w:marBottom w:val="0"/>
                      <w:divBdr>
                        <w:top w:val="none" w:sz="0" w:space="0" w:color="auto"/>
                        <w:left w:val="none" w:sz="0" w:space="0" w:color="auto"/>
                        <w:bottom w:val="none" w:sz="0" w:space="0" w:color="auto"/>
                        <w:right w:val="none" w:sz="0" w:space="0" w:color="auto"/>
                      </w:divBdr>
                      <w:divsChild>
                        <w:div w:id="204215661">
                          <w:marLeft w:val="0"/>
                          <w:marRight w:val="0"/>
                          <w:marTop w:val="0"/>
                          <w:marBottom w:val="0"/>
                          <w:divBdr>
                            <w:top w:val="none" w:sz="0" w:space="0" w:color="auto"/>
                            <w:left w:val="none" w:sz="0" w:space="0" w:color="auto"/>
                            <w:bottom w:val="none" w:sz="0" w:space="0" w:color="auto"/>
                            <w:right w:val="none" w:sz="0" w:space="0" w:color="auto"/>
                          </w:divBdr>
                          <w:divsChild>
                            <w:div w:id="2116512435">
                              <w:marLeft w:val="0"/>
                              <w:marRight w:val="0"/>
                              <w:marTop w:val="0"/>
                              <w:marBottom w:val="0"/>
                              <w:divBdr>
                                <w:top w:val="none" w:sz="0" w:space="0" w:color="auto"/>
                                <w:left w:val="none" w:sz="0" w:space="0" w:color="auto"/>
                                <w:bottom w:val="none" w:sz="0" w:space="0" w:color="auto"/>
                                <w:right w:val="none" w:sz="0" w:space="0" w:color="auto"/>
                              </w:divBdr>
                              <w:divsChild>
                                <w:div w:id="514924082">
                                  <w:marLeft w:val="0"/>
                                  <w:marRight w:val="0"/>
                                  <w:marTop w:val="0"/>
                                  <w:marBottom w:val="0"/>
                                  <w:divBdr>
                                    <w:top w:val="none" w:sz="0" w:space="0" w:color="auto"/>
                                    <w:left w:val="none" w:sz="0" w:space="0" w:color="auto"/>
                                    <w:bottom w:val="none" w:sz="0" w:space="0" w:color="auto"/>
                                    <w:right w:val="none" w:sz="0" w:space="0" w:color="auto"/>
                                  </w:divBdr>
                                  <w:divsChild>
                                    <w:div w:id="1173033486">
                                      <w:marLeft w:val="0"/>
                                      <w:marRight w:val="0"/>
                                      <w:marTop w:val="0"/>
                                      <w:marBottom w:val="0"/>
                                      <w:divBdr>
                                        <w:top w:val="none" w:sz="0" w:space="0" w:color="auto"/>
                                        <w:left w:val="none" w:sz="0" w:space="0" w:color="auto"/>
                                        <w:bottom w:val="none" w:sz="0" w:space="0" w:color="auto"/>
                                        <w:right w:val="none" w:sz="0" w:space="0" w:color="auto"/>
                                      </w:divBdr>
                                      <w:divsChild>
                                        <w:div w:id="1817801414">
                                          <w:marLeft w:val="0"/>
                                          <w:marRight w:val="0"/>
                                          <w:marTop w:val="0"/>
                                          <w:marBottom w:val="396"/>
                                          <w:divBdr>
                                            <w:top w:val="none" w:sz="0" w:space="0" w:color="auto"/>
                                            <w:left w:val="none" w:sz="0" w:space="0" w:color="auto"/>
                                            <w:bottom w:val="none" w:sz="0" w:space="0" w:color="auto"/>
                                            <w:right w:val="none" w:sz="0" w:space="0" w:color="auto"/>
                                          </w:divBdr>
                                          <w:divsChild>
                                            <w:div w:id="5687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4090">
      <w:bodyDiv w:val="1"/>
      <w:marLeft w:val="0"/>
      <w:marRight w:val="0"/>
      <w:marTop w:val="0"/>
      <w:marBottom w:val="0"/>
      <w:divBdr>
        <w:top w:val="none" w:sz="0" w:space="0" w:color="auto"/>
        <w:left w:val="none" w:sz="0" w:space="0" w:color="auto"/>
        <w:bottom w:val="none" w:sz="0" w:space="0" w:color="auto"/>
        <w:right w:val="none" w:sz="0" w:space="0" w:color="auto"/>
      </w:divBdr>
      <w:divsChild>
        <w:div w:id="1258751013">
          <w:marLeft w:val="0"/>
          <w:marRight w:val="0"/>
          <w:marTop w:val="0"/>
          <w:marBottom w:val="0"/>
          <w:divBdr>
            <w:top w:val="none" w:sz="0" w:space="0" w:color="auto"/>
            <w:left w:val="none" w:sz="0" w:space="0" w:color="auto"/>
            <w:bottom w:val="none" w:sz="0" w:space="0" w:color="auto"/>
            <w:right w:val="none" w:sz="0" w:space="0" w:color="auto"/>
          </w:divBdr>
          <w:divsChild>
            <w:div w:id="494414776">
              <w:marLeft w:val="0"/>
              <w:marRight w:val="0"/>
              <w:marTop w:val="0"/>
              <w:marBottom w:val="0"/>
              <w:divBdr>
                <w:top w:val="none" w:sz="0" w:space="0" w:color="auto"/>
                <w:left w:val="none" w:sz="0" w:space="0" w:color="auto"/>
                <w:bottom w:val="none" w:sz="0" w:space="0" w:color="auto"/>
                <w:right w:val="none" w:sz="0" w:space="0" w:color="auto"/>
              </w:divBdr>
              <w:divsChild>
                <w:div w:id="1864900741">
                  <w:marLeft w:val="0"/>
                  <w:marRight w:val="0"/>
                  <w:marTop w:val="0"/>
                  <w:marBottom w:val="0"/>
                  <w:divBdr>
                    <w:top w:val="none" w:sz="0" w:space="0" w:color="auto"/>
                    <w:left w:val="none" w:sz="0" w:space="0" w:color="auto"/>
                    <w:bottom w:val="none" w:sz="0" w:space="0" w:color="auto"/>
                    <w:right w:val="none" w:sz="0" w:space="0" w:color="auto"/>
                  </w:divBdr>
                  <w:divsChild>
                    <w:div w:id="1285162170">
                      <w:marLeft w:val="0"/>
                      <w:marRight w:val="0"/>
                      <w:marTop w:val="0"/>
                      <w:marBottom w:val="0"/>
                      <w:divBdr>
                        <w:top w:val="none" w:sz="0" w:space="0" w:color="auto"/>
                        <w:left w:val="none" w:sz="0" w:space="0" w:color="auto"/>
                        <w:bottom w:val="none" w:sz="0" w:space="0" w:color="auto"/>
                        <w:right w:val="none" w:sz="0" w:space="0" w:color="auto"/>
                      </w:divBdr>
                      <w:divsChild>
                        <w:div w:id="741834136">
                          <w:marLeft w:val="0"/>
                          <w:marRight w:val="0"/>
                          <w:marTop w:val="0"/>
                          <w:marBottom w:val="0"/>
                          <w:divBdr>
                            <w:top w:val="none" w:sz="0" w:space="0" w:color="auto"/>
                            <w:left w:val="none" w:sz="0" w:space="0" w:color="auto"/>
                            <w:bottom w:val="none" w:sz="0" w:space="0" w:color="auto"/>
                            <w:right w:val="none" w:sz="0" w:space="0" w:color="auto"/>
                          </w:divBdr>
                          <w:divsChild>
                            <w:div w:id="12192897">
                              <w:marLeft w:val="0"/>
                              <w:marRight w:val="0"/>
                              <w:marTop w:val="0"/>
                              <w:marBottom w:val="0"/>
                              <w:divBdr>
                                <w:top w:val="none" w:sz="0" w:space="0" w:color="auto"/>
                                <w:left w:val="none" w:sz="0" w:space="0" w:color="auto"/>
                                <w:bottom w:val="none" w:sz="0" w:space="0" w:color="auto"/>
                                <w:right w:val="none" w:sz="0" w:space="0" w:color="auto"/>
                              </w:divBdr>
                              <w:divsChild>
                                <w:div w:id="813567607">
                                  <w:marLeft w:val="0"/>
                                  <w:marRight w:val="0"/>
                                  <w:marTop w:val="0"/>
                                  <w:marBottom w:val="0"/>
                                  <w:divBdr>
                                    <w:top w:val="none" w:sz="0" w:space="0" w:color="auto"/>
                                    <w:left w:val="none" w:sz="0" w:space="0" w:color="auto"/>
                                    <w:bottom w:val="none" w:sz="0" w:space="0" w:color="auto"/>
                                    <w:right w:val="none" w:sz="0" w:space="0" w:color="auto"/>
                                  </w:divBdr>
                                  <w:divsChild>
                                    <w:div w:id="1011835422">
                                      <w:marLeft w:val="0"/>
                                      <w:marRight w:val="0"/>
                                      <w:marTop w:val="0"/>
                                      <w:marBottom w:val="0"/>
                                      <w:divBdr>
                                        <w:top w:val="none" w:sz="0" w:space="0" w:color="auto"/>
                                        <w:left w:val="none" w:sz="0" w:space="0" w:color="auto"/>
                                        <w:bottom w:val="none" w:sz="0" w:space="0" w:color="auto"/>
                                        <w:right w:val="none" w:sz="0" w:space="0" w:color="auto"/>
                                      </w:divBdr>
                                      <w:divsChild>
                                        <w:div w:id="1845237923">
                                          <w:marLeft w:val="0"/>
                                          <w:marRight w:val="0"/>
                                          <w:marTop w:val="0"/>
                                          <w:marBottom w:val="396"/>
                                          <w:divBdr>
                                            <w:top w:val="none" w:sz="0" w:space="0" w:color="auto"/>
                                            <w:left w:val="none" w:sz="0" w:space="0" w:color="auto"/>
                                            <w:bottom w:val="none" w:sz="0" w:space="0" w:color="auto"/>
                                            <w:right w:val="none" w:sz="0" w:space="0" w:color="auto"/>
                                          </w:divBdr>
                                          <w:divsChild>
                                            <w:div w:id="19931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427179">
      <w:bodyDiv w:val="1"/>
      <w:marLeft w:val="0"/>
      <w:marRight w:val="0"/>
      <w:marTop w:val="0"/>
      <w:marBottom w:val="0"/>
      <w:divBdr>
        <w:top w:val="none" w:sz="0" w:space="0" w:color="auto"/>
        <w:left w:val="none" w:sz="0" w:space="0" w:color="auto"/>
        <w:bottom w:val="none" w:sz="0" w:space="0" w:color="auto"/>
        <w:right w:val="none" w:sz="0" w:space="0" w:color="auto"/>
      </w:divBdr>
    </w:div>
    <w:div w:id="337853791">
      <w:bodyDiv w:val="1"/>
      <w:marLeft w:val="0"/>
      <w:marRight w:val="0"/>
      <w:marTop w:val="0"/>
      <w:marBottom w:val="0"/>
      <w:divBdr>
        <w:top w:val="none" w:sz="0" w:space="0" w:color="auto"/>
        <w:left w:val="none" w:sz="0" w:space="0" w:color="auto"/>
        <w:bottom w:val="none" w:sz="0" w:space="0" w:color="auto"/>
        <w:right w:val="none" w:sz="0" w:space="0" w:color="auto"/>
      </w:divBdr>
      <w:divsChild>
        <w:div w:id="1158496174">
          <w:marLeft w:val="0"/>
          <w:marRight w:val="0"/>
          <w:marTop w:val="0"/>
          <w:marBottom w:val="0"/>
          <w:divBdr>
            <w:top w:val="none" w:sz="0" w:space="0" w:color="auto"/>
            <w:left w:val="none" w:sz="0" w:space="0" w:color="auto"/>
            <w:bottom w:val="none" w:sz="0" w:space="0" w:color="auto"/>
            <w:right w:val="none" w:sz="0" w:space="0" w:color="auto"/>
          </w:divBdr>
          <w:divsChild>
            <w:div w:id="65422819">
              <w:marLeft w:val="0"/>
              <w:marRight w:val="0"/>
              <w:marTop w:val="0"/>
              <w:marBottom w:val="0"/>
              <w:divBdr>
                <w:top w:val="none" w:sz="0" w:space="0" w:color="auto"/>
                <w:left w:val="none" w:sz="0" w:space="0" w:color="auto"/>
                <w:bottom w:val="none" w:sz="0" w:space="0" w:color="auto"/>
                <w:right w:val="none" w:sz="0" w:space="0" w:color="auto"/>
              </w:divBdr>
              <w:divsChild>
                <w:div w:id="73548701">
                  <w:marLeft w:val="0"/>
                  <w:marRight w:val="0"/>
                  <w:marTop w:val="0"/>
                  <w:marBottom w:val="0"/>
                  <w:divBdr>
                    <w:top w:val="none" w:sz="0" w:space="0" w:color="auto"/>
                    <w:left w:val="none" w:sz="0" w:space="0" w:color="auto"/>
                    <w:bottom w:val="none" w:sz="0" w:space="0" w:color="auto"/>
                    <w:right w:val="none" w:sz="0" w:space="0" w:color="auto"/>
                  </w:divBdr>
                  <w:divsChild>
                    <w:div w:id="1271083969">
                      <w:marLeft w:val="0"/>
                      <w:marRight w:val="0"/>
                      <w:marTop w:val="0"/>
                      <w:marBottom w:val="0"/>
                      <w:divBdr>
                        <w:top w:val="none" w:sz="0" w:space="0" w:color="auto"/>
                        <w:left w:val="none" w:sz="0" w:space="0" w:color="auto"/>
                        <w:bottom w:val="none" w:sz="0" w:space="0" w:color="auto"/>
                        <w:right w:val="none" w:sz="0" w:space="0" w:color="auto"/>
                      </w:divBdr>
                      <w:divsChild>
                        <w:div w:id="2001807388">
                          <w:marLeft w:val="0"/>
                          <w:marRight w:val="0"/>
                          <w:marTop w:val="0"/>
                          <w:marBottom w:val="0"/>
                          <w:divBdr>
                            <w:top w:val="none" w:sz="0" w:space="0" w:color="auto"/>
                            <w:left w:val="none" w:sz="0" w:space="0" w:color="auto"/>
                            <w:bottom w:val="none" w:sz="0" w:space="0" w:color="auto"/>
                            <w:right w:val="none" w:sz="0" w:space="0" w:color="auto"/>
                          </w:divBdr>
                          <w:divsChild>
                            <w:div w:id="900947287">
                              <w:marLeft w:val="0"/>
                              <w:marRight w:val="0"/>
                              <w:marTop w:val="0"/>
                              <w:marBottom w:val="0"/>
                              <w:divBdr>
                                <w:top w:val="none" w:sz="0" w:space="0" w:color="auto"/>
                                <w:left w:val="none" w:sz="0" w:space="0" w:color="auto"/>
                                <w:bottom w:val="none" w:sz="0" w:space="0" w:color="auto"/>
                                <w:right w:val="none" w:sz="0" w:space="0" w:color="auto"/>
                              </w:divBdr>
                              <w:divsChild>
                                <w:div w:id="189102253">
                                  <w:marLeft w:val="0"/>
                                  <w:marRight w:val="0"/>
                                  <w:marTop w:val="0"/>
                                  <w:marBottom w:val="0"/>
                                  <w:divBdr>
                                    <w:top w:val="none" w:sz="0" w:space="0" w:color="auto"/>
                                    <w:left w:val="none" w:sz="0" w:space="0" w:color="auto"/>
                                    <w:bottom w:val="none" w:sz="0" w:space="0" w:color="auto"/>
                                    <w:right w:val="none" w:sz="0" w:space="0" w:color="auto"/>
                                  </w:divBdr>
                                  <w:divsChild>
                                    <w:div w:id="371268213">
                                      <w:marLeft w:val="0"/>
                                      <w:marRight w:val="0"/>
                                      <w:marTop w:val="0"/>
                                      <w:marBottom w:val="0"/>
                                      <w:divBdr>
                                        <w:top w:val="none" w:sz="0" w:space="0" w:color="auto"/>
                                        <w:left w:val="none" w:sz="0" w:space="0" w:color="auto"/>
                                        <w:bottom w:val="none" w:sz="0" w:space="0" w:color="auto"/>
                                        <w:right w:val="none" w:sz="0" w:space="0" w:color="auto"/>
                                      </w:divBdr>
                                      <w:divsChild>
                                        <w:div w:id="1156721371">
                                          <w:marLeft w:val="0"/>
                                          <w:marRight w:val="0"/>
                                          <w:marTop w:val="0"/>
                                          <w:marBottom w:val="396"/>
                                          <w:divBdr>
                                            <w:top w:val="none" w:sz="0" w:space="0" w:color="auto"/>
                                            <w:left w:val="none" w:sz="0" w:space="0" w:color="auto"/>
                                            <w:bottom w:val="none" w:sz="0" w:space="0" w:color="auto"/>
                                            <w:right w:val="none" w:sz="0" w:space="0" w:color="auto"/>
                                          </w:divBdr>
                                          <w:divsChild>
                                            <w:div w:id="2439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051764">
      <w:bodyDiv w:val="1"/>
      <w:marLeft w:val="0"/>
      <w:marRight w:val="0"/>
      <w:marTop w:val="0"/>
      <w:marBottom w:val="0"/>
      <w:divBdr>
        <w:top w:val="none" w:sz="0" w:space="0" w:color="auto"/>
        <w:left w:val="none" w:sz="0" w:space="0" w:color="auto"/>
        <w:bottom w:val="none" w:sz="0" w:space="0" w:color="auto"/>
        <w:right w:val="none" w:sz="0" w:space="0" w:color="auto"/>
      </w:divBdr>
      <w:divsChild>
        <w:div w:id="147593468">
          <w:marLeft w:val="0"/>
          <w:marRight w:val="0"/>
          <w:marTop w:val="0"/>
          <w:marBottom w:val="0"/>
          <w:divBdr>
            <w:top w:val="none" w:sz="0" w:space="0" w:color="auto"/>
            <w:left w:val="none" w:sz="0" w:space="0" w:color="auto"/>
            <w:bottom w:val="none" w:sz="0" w:space="0" w:color="auto"/>
            <w:right w:val="none" w:sz="0" w:space="0" w:color="auto"/>
          </w:divBdr>
          <w:divsChild>
            <w:div w:id="1665935706">
              <w:marLeft w:val="0"/>
              <w:marRight w:val="0"/>
              <w:marTop w:val="0"/>
              <w:marBottom w:val="0"/>
              <w:divBdr>
                <w:top w:val="none" w:sz="0" w:space="0" w:color="auto"/>
                <w:left w:val="none" w:sz="0" w:space="0" w:color="auto"/>
                <w:bottom w:val="none" w:sz="0" w:space="0" w:color="auto"/>
                <w:right w:val="none" w:sz="0" w:space="0" w:color="auto"/>
              </w:divBdr>
              <w:divsChild>
                <w:div w:id="1322275154">
                  <w:marLeft w:val="0"/>
                  <w:marRight w:val="0"/>
                  <w:marTop w:val="0"/>
                  <w:marBottom w:val="0"/>
                  <w:divBdr>
                    <w:top w:val="none" w:sz="0" w:space="0" w:color="auto"/>
                    <w:left w:val="none" w:sz="0" w:space="0" w:color="auto"/>
                    <w:bottom w:val="none" w:sz="0" w:space="0" w:color="auto"/>
                    <w:right w:val="none" w:sz="0" w:space="0" w:color="auto"/>
                  </w:divBdr>
                  <w:divsChild>
                    <w:div w:id="1099911869">
                      <w:marLeft w:val="0"/>
                      <w:marRight w:val="0"/>
                      <w:marTop w:val="0"/>
                      <w:marBottom w:val="0"/>
                      <w:divBdr>
                        <w:top w:val="none" w:sz="0" w:space="0" w:color="auto"/>
                        <w:left w:val="none" w:sz="0" w:space="0" w:color="auto"/>
                        <w:bottom w:val="none" w:sz="0" w:space="0" w:color="auto"/>
                        <w:right w:val="none" w:sz="0" w:space="0" w:color="auto"/>
                      </w:divBdr>
                      <w:divsChild>
                        <w:div w:id="1813405648">
                          <w:marLeft w:val="0"/>
                          <w:marRight w:val="0"/>
                          <w:marTop w:val="0"/>
                          <w:marBottom w:val="0"/>
                          <w:divBdr>
                            <w:top w:val="none" w:sz="0" w:space="0" w:color="auto"/>
                            <w:left w:val="none" w:sz="0" w:space="0" w:color="auto"/>
                            <w:bottom w:val="none" w:sz="0" w:space="0" w:color="auto"/>
                            <w:right w:val="none" w:sz="0" w:space="0" w:color="auto"/>
                          </w:divBdr>
                          <w:divsChild>
                            <w:div w:id="1628663658">
                              <w:marLeft w:val="0"/>
                              <w:marRight w:val="0"/>
                              <w:marTop w:val="0"/>
                              <w:marBottom w:val="0"/>
                              <w:divBdr>
                                <w:top w:val="none" w:sz="0" w:space="0" w:color="auto"/>
                                <w:left w:val="none" w:sz="0" w:space="0" w:color="auto"/>
                                <w:bottom w:val="none" w:sz="0" w:space="0" w:color="auto"/>
                                <w:right w:val="none" w:sz="0" w:space="0" w:color="auto"/>
                              </w:divBdr>
                              <w:divsChild>
                                <w:div w:id="1305088994">
                                  <w:marLeft w:val="0"/>
                                  <w:marRight w:val="0"/>
                                  <w:marTop w:val="0"/>
                                  <w:marBottom w:val="0"/>
                                  <w:divBdr>
                                    <w:top w:val="none" w:sz="0" w:space="0" w:color="auto"/>
                                    <w:left w:val="none" w:sz="0" w:space="0" w:color="auto"/>
                                    <w:bottom w:val="none" w:sz="0" w:space="0" w:color="auto"/>
                                    <w:right w:val="none" w:sz="0" w:space="0" w:color="auto"/>
                                  </w:divBdr>
                                  <w:divsChild>
                                    <w:div w:id="2069573641">
                                      <w:marLeft w:val="0"/>
                                      <w:marRight w:val="0"/>
                                      <w:marTop w:val="0"/>
                                      <w:marBottom w:val="0"/>
                                      <w:divBdr>
                                        <w:top w:val="none" w:sz="0" w:space="0" w:color="auto"/>
                                        <w:left w:val="none" w:sz="0" w:space="0" w:color="auto"/>
                                        <w:bottom w:val="none" w:sz="0" w:space="0" w:color="auto"/>
                                        <w:right w:val="none" w:sz="0" w:space="0" w:color="auto"/>
                                      </w:divBdr>
                                      <w:divsChild>
                                        <w:div w:id="2055421759">
                                          <w:marLeft w:val="0"/>
                                          <w:marRight w:val="0"/>
                                          <w:marTop w:val="0"/>
                                          <w:marBottom w:val="396"/>
                                          <w:divBdr>
                                            <w:top w:val="none" w:sz="0" w:space="0" w:color="auto"/>
                                            <w:left w:val="none" w:sz="0" w:space="0" w:color="auto"/>
                                            <w:bottom w:val="none" w:sz="0" w:space="0" w:color="auto"/>
                                            <w:right w:val="none" w:sz="0" w:space="0" w:color="auto"/>
                                          </w:divBdr>
                                          <w:divsChild>
                                            <w:div w:id="4113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080796">
      <w:bodyDiv w:val="1"/>
      <w:marLeft w:val="0"/>
      <w:marRight w:val="0"/>
      <w:marTop w:val="0"/>
      <w:marBottom w:val="0"/>
      <w:divBdr>
        <w:top w:val="none" w:sz="0" w:space="0" w:color="auto"/>
        <w:left w:val="none" w:sz="0" w:space="0" w:color="auto"/>
        <w:bottom w:val="none" w:sz="0" w:space="0" w:color="auto"/>
        <w:right w:val="none" w:sz="0" w:space="0" w:color="auto"/>
      </w:divBdr>
    </w:div>
    <w:div w:id="425343808">
      <w:bodyDiv w:val="1"/>
      <w:marLeft w:val="0"/>
      <w:marRight w:val="0"/>
      <w:marTop w:val="0"/>
      <w:marBottom w:val="0"/>
      <w:divBdr>
        <w:top w:val="none" w:sz="0" w:space="0" w:color="auto"/>
        <w:left w:val="none" w:sz="0" w:space="0" w:color="auto"/>
        <w:bottom w:val="none" w:sz="0" w:space="0" w:color="auto"/>
        <w:right w:val="none" w:sz="0" w:space="0" w:color="auto"/>
      </w:divBdr>
      <w:divsChild>
        <w:div w:id="305475771">
          <w:marLeft w:val="0"/>
          <w:marRight w:val="0"/>
          <w:marTop w:val="0"/>
          <w:marBottom w:val="0"/>
          <w:divBdr>
            <w:top w:val="none" w:sz="0" w:space="0" w:color="auto"/>
            <w:left w:val="none" w:sz="0" w:space="0" w:color="auto"/>
            <w:bottom w:val="none" w:sz="0" w:space="0" w:color="auto"/>
            <w:right w:val="none" w:sz="0" w:space="0" w:color="auto"/>
          </w:divBdr>
          <w:divsChild>
            <w:div w:id="521165350">
              <w:marLeft w:val="0"/>
              <w:marRight w:val="0"/>
              <w:marTop w:val="0"/>
              <w:marBottom w:val="0"/>
              <w:divBdr>
                <w:top w:val="none" w:sz="0" w:space="0" w:color="auto"/>
                <w:left w:val="none" w:sz="0" w:space="0" w:color="auto"/>
                <w:bottom w:val="none" w:sz="0" w:space="0" w:color="auto"/>
                <w:right w:val="none" w:sz="0" w:space="0" w:color="auto"/>
              </w:divBdr>
              <w:divsChild>
                <w:div w:id="1048068471">
                  <w:marLeft w:val="0"/>
                  <w:marRight w:val="0"/>
                  <w:marTop w:val="0"/>
                  <w:marBottom w:val="0"/>
                  <w:divBdr>
                    <w:top w:val="none" w:sz="0" w:space="0" w:color="auto"/>
                    <w:left w:val="none" w:sz="0" w:space="0" w:color="auto"/>
                    <w:bottom w:val="none" w:sz="0" w:space="0" w:color="auto"/>
                    <w:right w:val="none" w:sz="0" w:space="0" w:color="auto"/>
                  </w:divBdr>
                  <w:divsChild>
                    <w:div w:id="786005923">
                      <w:marLeft w:val="0"/>
                      <w:marRight w:val="0"/>
                      <w:marTop w:val="0"/>
                      <w:marBottom w:val="0"/>
                      <w:divBdr>
                        <w:top w:val="none" w:sz="0" w:space="0" w:color="auto"/>
                        <w:left w:val="none" w:sz="0" w:space="0" w:color="auto"/>
                        <w:bottom w:val="none" w:sz="0" w:space="0" w:color="auto"/>
                        <w:right w:val="none" w:sz="0" w:space="0" w:color="auto"/>
                      </w:divBdr>
                      <w:divsChild>
                        <w:div w:id="814026067">
                          <w:marLeft w:val="0"/>
                          <w:marRight w:val="0"/>
                          <w:marTop w:val="0"/>
                          <w:marBottom w:val="0"/>
                          <w:divBdr>
                            <w:top w:val="none" w:sz="0" w:space="0" w:color="auto"/>
                            <w:left w:val="none" w:sz="0" w:space="0" w:color="auto"/>
                            <w:bottom w:val="none" w:sz="0" w:space="0" w:color="auto"/>
                            <w:right w:val="none" w:sz="0" w:space="0" w:color="auto"/>
                          </w:divBdr>
                          <w:divsChild>
                            <w:div w:id="1850101043">
                              <w:marLeft w:val="0"/>
                              <w:marRight w:val="0"/>
                              <w:marTop w:val="0"/>
                              <w:marBottom w:val="0"/>
                              <w:divBdr>
                                <w:top w:val="none" w:sz="0" w:space="0" w:color="auto"/>
                                <w:left w:val="none" w:sz="0" w:space="0" w:color="auto"/>
                                <w:bottom w:val="none" w:sz="0" w:space="0" w:color="auto"/>
                                <w:right w:val="none" w:sz="0" w:space="0" w:color="auto"/>
                              </w:divBdr>
                              <w:divsChild>
                                <w:div w:id="757212913">
                                  <w:marLeft w:val="0"/>
                                  <w:marRight w:val="0"/>
                                  <w:marTop w:val="0"/>
                                  <w:marBottom w:val="0"/>
                                  <w:divBdr>
                                    <w:top w:val="none" w:sz="0" w:space="0" w:color="auto"/>
                                    <w:left w:val="none" w:sz="0" w:space="0" w:color="auto"/>
                                    <w:bottom w:val="none" w:sz="0" w:space="0" w:color="auto"/>
                                    <w:right w:val="none" w:sz="0" w:space="0" w:color="auto"/>
                                  </w:divBdr>
                                  <w:divsChild>
                                    <w:div w:id="1533608384">
                                      <w:marLeft w:val="0"/>
                                      <w:marRight w:val="0"/>
                                      <w:marTop w:val="0"/>
                                      <w:marBottom w:val="0"/>
                                      <w:divBdr>
                                        <w:top w:val="none" w:sz="0" w:space="0" w:color="auto"/>
                                        <w:left w:val="none" w:sz="0" w:space="0" w:color="auto"/>
                                        <w:bottom w:val="none" w:sz="0" w:space="0" w:color="auto"/>
                                        <w:right w:val="none" w:sz="0" w:space="0" w:color="auto"/>
                                      </w:divBdr>
                                      <w:divsChild>
                                        <w:div w:id="773404558">
                                          <w:marLeft w:val="0"/>
                                          <w:marRight w:val="0"/>
                                          <w:marTop w:val="0"/>
                                          <w:marBottom w:val="396"/>
                                          <w:divBdr>
                                            <w:top w:val="none" w:sz="0" w:space="0" w:color="auto"/>
                                            <w:left w:val="none" w:sz="0" w:space="0" w:color="auto"/>
                                            <w:bottom w:val="none" w:sz="0" w:space="0" w:color="auto"/>
                                            <w:right w:val="none" w:sz="0" w:space="0" w:color="auto"/>
                                          </w:divBdr>
                                          <w:divsChild>
                                            <w:div w:id="9816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3718331">
      <w:bodyDiv w:val="1"/>
      <w:marLeft w:val="0"/>
      <w:marRight w:val="0"/>
      <w:marTop w:val="0"/>
      <w:marBottom w:val="0"/>
      <w:divBdr>
        <w:top w:val="none" w:sz="0" w:space="0" w:color="auto"/>
        <w:left w:val="none" w:sz="0" w:space="0" w:color="auto"/>
        <w:bottom w:val="none" w:sz="0" w:space="0" w:color="auto"/>
        <w:right w:val="none" w:sz="0" w:space="0" w:color="auto"/>
      </w:divBdr>
      <w:divsChild>
        <w:div w:id="1267542606">
          <w:marLeft w:val="0"/>
          <w:marRight w:val="0"/>
          <w:marTop w:val="0"/>
          <w:marBottom w:val="0"/>
          <w:divBdr>
            <w:top w:val="none" w:sz="0" w:space="0" w:color="auto"/>
            <w:left w:val="none" w:sz="0" w:space="0" w:color="auto"/>
            <w:bottom w:val="none" w:sz="0" w:space="0" w:color="auto"/>
            <w:right w:val="none" w:sz="0" w:space="0" w:color="auto"/>
          </w:divBdr>
          <w:divsChild>
            <w:div w:id="1645769748">
              <w:marLeft w:val="0"/>
              <w:marRight w:val="0"/>
              <w:marTop w:val="0"/>
              <w:marBottom w:val="0"/>
              <w:divBdr>
                <w:top w:val="none" w:sz="0" w:space="0" w:color="auto"/>
                <w:left w:val="none" w:sz="0" w:space="0" w:color="auto"/>
                <w:bottom w:val="none" w:sz="0" w:space="0" w:color="auto"/>
                <w:right w:val="none" w:sz="0" w:space="0" w:color="auto"/>
              </w:divBdr>
              <w:divsChild>
                <w:div w:id="598147475">
                  <w:marLeft w:val="0"/>
                  <w:marRight w:val="0"/>
                  <w:marTop w:val="0"/>
                  <w:marBottom w:val="0"/>
                  <w:divBdr>
                    <w:top w:val="none" w:sz="0" w:space="0" w:color="auto"/>
                    <w:left w:val="none" w:sz="0" w:space="0" w:color="auto"/>
                    <w:bottom w:val="none" w:sz="0" w:space="0" w:color="auto"/>
                    <w:right w:val="none" w:sz="0" w:space="0" w:color="auto"/>
                  </w:divBdr>
                  <w:divsChild>
                    <w:div w:id="557327433">
                      <w:marLeft w:val="0"/>
                      <w:marRight w:val="0"/>
                      <w:marTop w:val="0"/>
                      <w:marBottom w:val="0"/>
                      <w:divBdr>
                        <w:top w:val="none" w:sz="0" w:space="0" w:color="auto"/>
                        <w:left w:val="none" w:sz="0" w:space="0" w:color="auto"/>
                        <w:bottom w:val="none" w:sz="0" w:space="0" w:color="auto"/>
                        <w:right w:val="none" w:sz="0" w:space="0" w:color="auto"/>
                      </w:divBdr>
                      <w:divsChild>
                        <w:div w:id="1330250910">
                          <w:marLeft w:val="0"/>
                          <w:marRight w:val="0"/>
                          <w:marTop w:val="0"/>
                          <w:marBottom w:val="0"/>
                          <w:divBdr>
                            <w:top w:val="none" w:sz="0" w:space="0" w:color="auto"/>
                            <w:left w:val="none" w:sz="0" w:space="0" w:color="auto"/>
                            <w:bottom w:val="none" w:sz="0" w:space="0" w:color="auto"/>
                            <w:right w:val="none" w:sz="0" w:space="0" w:color="auto"/>
                          </w:divBdr>
                          <w:divsChild>
                            <w:div w:id="1005746160">
                              <w:marLeft w:val="0"/>
                              <w:marRight w:val="0"/>
                              <w:marTop w:val="0"/>
                              <w:marBottom w:val="0"/>
                              <w:divBdr>
                                <w:top w:val="none" w:sz="0" w:space="0" w:color="auto"/>
                                <w:left w:val="none" w:sz="0" w:space="0" w:color="auto"/>
                                <w:bottom w:val="none" w:sz="0" w:space="0" w:color="auto"/>
                                <w:right w:val="none" w:sz="0" w:space="0" w:color="auto"/>
                              </w:divBdr>
                              <w:divsChild>
                                <w:div w:id="788865281">
                                  <w:marLeft w:val="0"/>
                                  <w:marRight w:val="0"/>
                                  <w:marTop w:val="0"/>
                                  <w:marBottom w:val="0"/>
                                  <w:divBdr>
                                    <w:top w:val="none" w:sz="0" w:space="0" w:color="auto"/>
                                    <w:left w:val="none" w:sz="0" w:space="0" w:color="auto"/>
                                    <w:bottom w:val="none" w:sz="0" w:space="0" w:color="auto"/>
                                    <w:right w:val="none" w:sz="0" w:space="0" w:color="auto"/>
                                  </w:divBdr>
                                  <w:divsChild>
                                    <w:div w:id="65492993">
                                      <w:marLeft w:val="0"/>
                                      <w:marRight w:val="0"/>
                                      <w:marTop w:val="0"/>
                                      <w:marBottom w:val="0"/>
                                      <w:divBdr>
                                        <w:top w:val="none" w:sz="0" w:space="0" w:color="auto"/>
                                        <w:left w:val="none" w:sz="0" w:space="0" w:color="auto"/>
                                        <w:bottom w:val="none" w:sz="0" w:space="0" w:color="auto"/>
                                        <w:right w:val="none" w:sz="0" w:space="0" w:color="auto"/>
                                      </w:divBdr>
                                      <w:divsChild>
                                        <w:div w:id="1435444560">
                                          <w:marLeft w:val="0"/>
                                          <w:marRight w:val="0"/>
                                          <w:marTop w:val="0"/>
                                          <w:marBottom w:val="396"/>
                                          <w:divBdr>
                                            <w:top w:val="none" w:sz="0" w:space="0" w:color="auto"/>
                                            <w:left w:val="none" w:sz="0" w:space="0" w:color="auto"/>
                                            <w:bottom w:val="none" w:sz="0" w:space="0" w:color="auto"/>
                                            <w:right w:val="none" w:sz="0" w:space="0" w:color="auto"/>
                                          </w:divBdr>
                                          <w:divsChild>
                                            <w:div w:id="15424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6586003">
      <w:bodyDiv w:val="1"/>
      <w:marLeft w:val="0"/>
      <w:marRight w:val="0"/>
      <w:marTop w:val="0"/>
      <w:marBottom w:val="0"/>
      <w:divBdr>
        <w:top w:val="none" w:sz="0" w:space="0" w:color="auto"/>
        <w:left w:val="none" w:sz="0" w:space="0" w:color="auto"/>
        <w:bottom w:val="none" w:sz="0" w:space="0" w:color="auto"/>
        <w:right w:val="none" w:sz="0" w:space="0" w:color="auto"/>
      </w:divBdr>
      <w:divsChild>
        <w:div w:id="1638337494">
          <w:marLeft w:val="0"/>
          <w:marRight w:val="0"/>
          <w:marTop w:val="0"/>
          <w:marBottom w:val="0"/>
          <w:divBdr>
            <w:top w:val="none" w:sz="0" w:space="0" w:color="auto"/>
            <w:left w:val="none" w:sz="0" w:space="0" w:color="auto"/>
            <w:bottom w:val="none" w:sz="0" w:space="0" w:color="auto"/>
            <w:right w:val="none" w:sz="0" w:space="0" w:color="auto"/>
          </w:divBdr>
          <w:divsChild>
            <w:div w:id="1032071136">
              <w:marLeft w:val="0"/>
              <w:marRight w:val="0"/>
              <w:marTop w:val="0"/>
              <w:marBottom w:val="0"/>
              <w:divBdr>
                <w:top w:val="none" w:sz="0" w:space="0" w:color="auto"/>
                <w:left w:val="none" w:sz="0" w:space="0" w:color="auto"/>
                <w:bottom w:val="none" w:sz="0" w:space="0" w:color="auto"/>
                <w:right w:val="none" w:sz="0" w:space="0" w:color="auto"/>
              </w:divBdr>
              <w:divsChild>
                <w:div w:id="659190860">
                  <w:marLeft w:val="0"/>
                  <w:marRight w:val="0"/>
                  <w:marTop w:val="0"/>
                  <w:marBottom w:val="0"/>
                  <w:divBdr>
                    <w:top w:val="none" w:sz="0" w:space="0" w:color="auto"/>
                    <w:left w:val="none" w:sz="0" w:space="0" w:color="auto"/>
                    <w:bottom w:val="none" w:sz="0" w:space="0" w:color="auto"/>
                    <w:right w:val="none" w:sz="0" w:space="0" w:color="auto"/>
                  </w:divBdr>
                  <w:divsChild>
                    <w:div w:id="1039090076">
                      <w:marLeft w:val="0"/>
                      <w:marRight w:val="0"/>
                      <w:marTop w:val="0"/>
                      <w:marBottom w:val="0"/>
                      <w:divBdr>
                        <w:top w:val="none" w:sz="0" w:space="0" w:color="auto"/>
                        <w:left w:val="none" w:sz="0" w:space="0" w:color="auto"/>
                        <w:bottom w:val="none" w:sz="0" w:space="0" w:color="auto"/>
                        <w:right w:val="none" w:sz="0" w:space="0" w:color="auto"/>
                      </w:divBdr>
                      <w:divsChild>
                        <w:div w:id="1749616732">
                          <w:marLeft w:val="0"/>
                          <w:marRight w:val="0"/>
                          <w:marTop w:val="0"/>
                          <w:marBottom w:val="0"/>
                          <w:divBdr>
                            <w:top w:val="none" w:sz="0" w:space="0" w:color="auto"/>
                            <w:left w:val="none" w:sz="0" w:space="0" w:color="auto"/>
                            <w:bottom w:val="none" w:sz="0" w:space="0" w:color="auto"/>
                            <w:right w:val="none" w:sz="0" w:space="0" w:color="auto"/>
                          </w:divBdr>
                          <w:divsChild>
                            <w:div w:id="1224870258">
                              <w:marLeft w:val="0"/>
                              <w:marRight w:val="0"/>
                              <w:marTop w:val="0"/>
                              <w:marBottom w:val="0"/>
                              <w:divBdr>
                                <w:top w:val="none" w:sz="0" w:space="0" w:color="auto"/>
                                <w:left w:val="none" w:sz="0" w:space="0" w:color="auto"/>
                                <w:bottom w:val="none" w:sz="0" w:space="0" w:color="auto"/>
                                <w:right w:val="none" w:sz="0" w:space="0" w:color="auto"/>
                              </w:divBdr>
                              <w:divsChild>
                                <w:div w:id="372922833">
                                  <w:marLeft w:val="0"/>
                                  <w:marRight w:val="0"/>
                                  <w:marTop w:val="0"/>
                                  <w:marBottom w:val="0"/>
                                  <w:divBdr>
                                    <w:top w:val="none" w:sz="0" w:space="0" w:color="auto"/>
                                    <w:left w:val="none" w:sz="0" w:space="0" w:color="auto"/>
                                    <w:bottom w:val="none" w:sz="0" w:space="0" w:color="auto"/>
                                    <w:right w:val="none" w:sz="0" w:space="0" w:color="auto"/>
                                  </w:divBdr>
                                  <w:divsChild>
                                    <w:div w:id="165707202">
                                      <w:marLeft w:val="0"/>
                                      <w:marRight w:val="0"/>
                                      <w:marTop w:val="0"/>
                                      <w:marBottom w:val="0"/>
                                      <w:divBdr>
                                        <w:top w:val="none" w:sz="0" w:space="0" w:color="auto"/>
                                        <w:left w:val="none" w:sz="0" w:space="0" w:color="auto"/>
                                        <w:bottom w:val="none" w:sz="0" w:space="0" w:color="auto"/>
                                        <w:right w:val="none" w:sz="0" w:space="0" w:color="auto"/>
                                      </w:divBdr>
                                      <w:divsChild>
                                        <w:div w:id="936253292">
                                          <w:marLeft w:val="0"/>
                                          <w:marRight w:val="0"/>
                                          <w:marTop w:val="0"/>
                                          <w:marBottom w:val="396"/>
                                          <w:divBdr>
                                            <w:top w:val="none" w:sz="0" w:space="0" w:color="auto"/>
                                            <w:left w:val="none" w:sz="0" w:space="0" w:color="auto"/>
                                            <w:bottom w:val="none" w:sz="0" w:space="0" w:color="auto"/>
                                            <w:right w:val="none" w:sz="0" w:space="0" w:color="auto"/>
                                          </w:divBdr>
                                          <w:divsChild>
                                            <w:div w:id="6433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0002014">
      <w:bodyDiv w:val="1"/>
      <w:marLeft w:val="0"/>
      <w:marRight w:val="0"/>
      <w:marTop w:val="0"/>
      <w:marBottom w:val="0"/>
      <w:divBdr>
        <w:top w:val="none" w:sz="0" w:space="0" w:color="auto"/>
        <w:left w:val="none" w:sz="0" w:space="0" w:color="auto"/>
        <w:bottom w:val="none" w:sz="0" w:space="0" w:color="auto"/>
        <w:right w:val="none" w:sz="0" w:space="0" w:color="auto"/>
      </w:divBdr>
      <w:divsChild>
        <w:div w:id="98840130">
          <w:marLeft w:val="0"/>
          <w:marRight w:val="0"/>
          <w:marTop w:val="0"/>
          <w:marBottom w:val="0"/>
          <w:divBdr>
            <w:top w:val="none" w:sz="0" w:space="0" w:color="auto"/>
            <w:left w:val="none" w:sz="0" w:space="0" w:color="auto"/>
            <w:bottom w:val="none" w:sz="0" w:space="0" w:color="auto"/>
            <w:right w:val="none" w:sz="0" w:space="0" w:color="auto"/>
          </w:divBdr>
          <w:divsChild>
            <w:div w:id="784035211">
              <w:marLeft w:val="0"/>
              <w:marRight w:val="0"/>
              <w:marTop w:val="0"/>
              <w:marBottom w:val="0"/>
              <w:divBdr>
                <w:top w:val="none" w:sz="0" w:space="0" w:color="auto"/>
                <w:left w:val="none" w:sz="0" w:space="0" w:color="auto"/>
                <w:bottom w:val="none" w:sz="0" w:space="0" w:color="auto"/>
                <w:right w:val="none" w:sz="0" w:space="0" w:color="auto"/>
              </w:divBdr>
              <w:divsChild>
                <w:div w:id="1846312800">
                  <w:marLeft w:val="0"/>
                  <w:marRight w:val="0"/>
                  <w:marTop w:val="0"/>
                  <w:marBottom w:val="0"/>
                  <w:divBdr>
                    <w:top w:val="none" w:sz="0" w:space="0" w:color="auto"/>
                    <w:left w:val="none" w:sz="0" w:space="0" w:color="auto"/>
                    <w:bottom w:val="none" w:sz="0" w:space="0" w:color="auto"/>
                    <w:right w:val="none" w:sz="0" w:space="0" w:color="auto"/>
                  </w:divBdr>
                  <w:divsChild>
                    <w:div w:id="803543241">
                      <w:marLeft w:val="0"/>
                      <w:marRight w:val="0"/>
                      <w:marTop w:val="0"/>
                      <w:marBottom w:val="0"/>
                      <w:divBdr>
                        <w:top w:val="none" w:sz="0" w:space="0" w:color="auto"/>
                        <w:left w:val="none" w:sz="0" w:space="0" w:color="auto"/>
                        <w:bottom w:val="none" w:sz="0" w:space="0" w:color="auto"/>
                        <w:right w:val="none" w:sz="0" w:space="0" w:color="auto"/>
                      </w:divBdr>
                      <w:divsChild>
                        <w:div w:id="569467445">
                          <w:marLeft w:val="0"/>
                          <w:marRight w:val="0"/>
                          <w:marTop w:val="0"/>
                          <w:marBottom w:val="0"/>
                          <w:divBdr>
                            <w:top w:val="none" w:sz="0" w:space="0" w:color="auto"/>
                            <w:left w:val="none" w:sz="0" w:space="0" w:color="auto"/>
                            <w:bottom w:val="none" w:sz="0" w:space="0" w:color="auto"/>
                            <w:right w:val="none" w:sz="0" w:space="0" w:color="auto"/>
                          </w:divBdr>
                          <w:divsChild>
                            <w:div w:id="1808937701">
                              <w:marLeft w:val="0"/>
                              <w:marRight w:val="0"/>
                              <w:marTop w:val="0"/>
                              <w:marBottom w:val="0"/>
                              <w:divBdr>
                                <w:top w:val="none" w:sz="0" w:space="0" w:color="auto"/>
                                <w:left w:val="none" w:sz="0" w:space="0" w:color="auto"/>
                                <w:bottom w:val="none" w:sz="0" w:space="0" w:color="auto"/>
                                <w:right w:val="none" w:sz="0" w:space="0" w:color="auto"/>
                              </w:divBdr>
                              <w:divsChild>
                                <w:div w:id="670257918">
                                  <w:marLeft w:val="0"/>
                                  <w:marRight w:val="0"/>
                                  <w:marTop w:val="0"/>
                                  <w:marBottom w:val="0"/>
                                  <w:divBdr>
                                    <w:top w:val="none" w:sz="0" w:space="0" w:color="auto"/>
                                    <w:left w:val="none" w:sz="0" w:space="0" w:color="auto"/>
                                    <w:bottom w:val="none" w:sz="0" w:space="0" w:color="auto"/>
                                    <w:right w:val="none" w:sz="0" w:space="0" w:color="auto"/>
                                  </w:divBdr>
                                  <w:divsChild>
                                    <w:div w:id="490407213">
                                      <w:marLeft w:val="0"/>
                                      <w:marRight w:val="0"/>
                                      <w:marTop w:val="0"/>
                                      <w:marBottom w:val="0"/>
                                      <w:divBdr>
                                        <w:top w:val="none" w:sz="0" w:space="0" w:color="auto"/>
                                        <w:left w:val="none" w:sz="0" w:space="0" w:color="auto"/>
                                        <w:bottom w:val="none" w:sz="0" w:space="0" w:color="auto"/>
                                        <w:right w:val="none" w:sz="0" w:space="0" w:color="auto"/>
                                      </w:divBdr>
                                      <w:divsChild>
                                        <w:div w:id="1826043605">
                                          <w:marLeft w:val="0"/>
                                          <w:marRight w:val="0"/>
                                          <w:marTop w:val="0"/>
                                          <w:marBottom w:val="396"/>
                                          <w:divBdr>
                                            <w:top w:val="none" w:sz="0" w:space="0" w:color="auto"/>
                                            <w:left w:val="none" w:sz="0" w:space="0" w:color="auto"/>
                                            <w:bottom w:val="none" w:sz="0" w:space="0" w:color="auto"/>
                                            <w:right w:val="none" w:sz="0" w:space="0" w:color="auto"/>
                                          </w:divBdr>
                                          <w:divsChild>
                                            <w:div w:id="39466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625022">
      <w:bodyDiv w:val="1"/>
      <w:marLeft w:val="0"/>
      <w:marRight w:val="0"/>
      <w:marTop w:val="0"/>
      <w:marBottom w:val="0"/>
      <w:divBdr>
        <w:top w:val="none" w:sz="0" w:space="0" w:color="auto"/>
        <w:left w:val="none" w:sz="0" w:space="0" w:color="auto"/>
        <w:bottom w:val="none" w:sz="0" w:space="0" w:color="auto"/>
        <w:right w:val="none" w:sz="0" w:space="0" w:color="auto"/>
      </w:divBdr>
      <w:divsChild>
        <w:div w:id="1958484658">
          <w:marLeft w:val="0"/>
          <w:marRight w:val="0"/>
          <w:marTop w:val="0"/>
          <w:marBottom w:val="0"/>
          <w:divBdr>
            <w:top w:val="none" w:sz="0" w:space="0" w:color="auto"/>
            <w:left w:val="none" w:sz="0" w:space="0" w:color="auto"/>
            <w:bottom w:val="none" w:sz="0" w:space="0" w:color="auto"/>
            <w:right w:val="none" w:sz="0" w:space="0" w:color="auto"/>
          </w:divBdr>
          <w:divsChild>
            <w:div w:id="421069794">
              <w:marLeft w:val="0"/>
              <w:marRight w:val="0"/>
              <w:marTop w:val="0"/>
              <w:marBottom w:val="0"/>
              <w:divBdr>
                <w:top w:val="none" w:sz="0" w:space="0" w:color="auto"/>
                <w:left w:val="none" w:sz="0" w:space="0" w:color="auto"/>
                <w:bottom w:val="none" w:sz="0" w:space="0" w:color="auto"/>
                <w:right w:val="none" w:sz="0" w:space="0" w:color="auto"/>
              </w:divBdr>
              <w:divsChild>
                <w:div w:id="1647271359">
                  <w:marLeft w:val="0"/>
                  <w:marRight w:val="0"/>
                  <w:marTop w:val="0"/>
                  <w:marBottom w:val="0"/>
                  <w:divBdr>
                    <w:top w:val="none" w:sz="0" w:space="0" w:color="auto"/>
                    <w:left w:val="none" w:sz="0" w:space="0" w:color="auto"/>
                    <w:bottom w:val="none" w:sz="0" w:space="0" w:color="auto"/>
                    <w:right w:val="none" w:sz="0" w:space="0" w:color="auto"/>
                  </w:divBdr>
                  <w:divsChild>
                    <w:div w:id="582688079">
                      <w:marLeft w:val="0"/>
                      <w:marRight w:val="0"/>
                      <w:marTop w:val="0"/>
                      <w:marBottom w:val="0"/>
                      <w:divBdr>
                        <w:top w:val="none" w:sz="0" w:space="0" w:color="auto"/>
                        <w:left w:val="none" w:sz="0" w:space="0" w:color="auto"/>
                        <w:bottom w:val="none" w:sz="0" w:space="0" w:color="auto"/>
                        <w:right w:val="none" w:sz="0" w:space="0" w:color="auto"/>
                      </w:divBdr>
                      <w:divsChild>
                        <w:div w:id="74599030">
                          <w:marLeft w:val="0"/>
                          <w:marRight w:val="0"/>
                          <w:marTop w:val="0"/>
                          <w:marBottom w:val="0"/>
                          <w:divBdr>
                            <w:top w:val="none" w:sz="0" w:space="0" w:color="auto"/>
                            <w:left w:val="none" w:sz="0" w:space="0" w:color="auto"/>
                            <w:bottom w:val="none" w:sz="0" w:space="0" w:color="auto"/>
                            <w:right w:val="none" w:sz="0" w:space="0" w:color="auto"/>
                          </w:divBdr>
                          <w:divsChild>
                            <w:div w:id="1686980990">
                              <w:marLeft w:val="0"/>
                              <w:marRight w:val="0"/>
                              <w:marTop w:val="0"/>
                              <w:marBottom w:val="0"/>
                              <w:divBdr>
                                <w:top w:val="none" w:sz="0" w:space="0" w:color="auto"/>
                                <w:left w:val="none" w:sz="0" w:space="0" w:color="auto"/>
                                <w:bottom w:val="none" w:sz="0" w:space="0" w:color="auto"/>
                                <w:right w:val="none" w:sz="0" w:space="0" w:color="auto"/>
                              </w:divBdr>
                              <w:divsChild>
                                <w:div w:id="322706687">
                                  <w:marLeft w:val="0"/>
                                  <w:marRight w:val="0"/>
                                  <w:marTop w:val="0"/>
                                  <w:marBottom w:val="0"/>
                                  <w:divBdr>
                                    <w:top w:val="none" w:sz="0" w:space="0" w:color="auto"/>
                                    <w:left w:val="none" w:sz="0" w:space="0" w:color="auto"/>
                                    <w:bottom w:val="none" w:sz="0" w:space="0" w:color="auto"/>
                                    <w:right w:val="none" w:sz="0" w:space="0" w:color="auto"/>
                                  </w:divBdr>
                                  <w:divsChild>
                                    <w:div w:id="1975063344">
                                      <w:marLeft w:val="0"/>
                                      <w:marRight w:val="0"/>
                                      <w:marTop w:val="0"/>
                                      <w:marBottom w:val="0"/>
                                      <w:divBdr>
                                        <w:top w:val="none" w:sz="0" w:space="0" w:color="auto"/>
                                        <w:left w:val="none" w:sz="0" w:space="0" w:color="auto"/>
                                        <w:bottom w:val="none" w:sz="0" w:space="0" w:color="auto"/>
                                        <w:right w:val="none" w:sz="0" w:space="0" w:color="auto"/>
                                      </w:divBdr>
                                      <w:divsChild>
                                        <w:div w:id="1525482593">
                                          <w:marLeft w:val="0"/>
                                          <w:marRight w:val="0"/>
                                          <w:marTop w:val="0"/>
                                          <w:marBottom w:val="396"/>
                                          <w:divBdr>
                                            <w:top w:val="none" w:sz="0" w:space="0" w:color="auto"/>
                                            <w:left w:val="none" w:sz="0" w:space="0" w:color="auto"/>
                                            <w:bottom w:val="none" w:sz="0" w:space="0" w:color="auto"/>
                                            <w:right w:val="none" w:sz="0" w:space="0" w:color="auto"/>
                                          </w:divBdr>
                                          <w:divsChild>
                                            <w:div w:id="10117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821021">
      <w:bodyDiv w:val="1"/>
      <w:marLeft w:val="0"/>
      <w:marRight w:val="0"/>
      <w:marTop w:val="0"/>
      <w:marBottom w:val="0"/>
      <w:divBdr>
        <w:top w:val="none" w:sz="0" w:space="0" w:color="auto"/>
        <w:left w:val="none" w:sz="0" w:space="0" w:color="auto"/>
        <w:bottom w:val="none" w:sz="0" w:space="0" w:color="auto"/>
        <w:right w:val="none" w:sz="0" w:space="0" w:color="auto"/>
      </w:divBdr>
      <w:divsChild>
        <w:div w:id="1466774139">
          <w:marLeft w:val="0"/>
          <w:marRight w:val="0"/>
          <w:marTop w:val="0"/>
          <w:marBottom w:val="0"/>
          <w:divBdr>
            <w:top w:val="none" w:sz="0" w:space="0" w:color="auto"/>
            <w:left w:val="none" w:sz="0" w:space="0" w:color="auto"/>
            <w:bottom w:val="none" w:sz="0" w:space="0" w:color="auto"/>
            <w:right w:val="none" w:sz="0" w:space="0" w:color="auto"/>
          </w:divBdr>
          <w:divsChild>
            <w:div w:id="1659070096">
              <w:marLeft w:val="0"/>
              <w:marRight w:val="0"/>
              <w:marTop w:val="0"/>
              <w:marBottom w:val="0"/>
              <w:divBdr>
                <w:top w:val="none" w:sz="0" w:space="0" w:color="auto"/>
                <w:left w:val="none" w:sz="0" w:space="0" w:color="auto"/>
                <w:bottom w:val="none" w:sz="0" w:space="0" w:color="auto"/>
                <w:right w:val="none" w:sz="0" w:space="0" w:color="auto"/>
              </w:divBdr>
              <w:divsChild>
                <w:div w:id="283192749">
                  <w:marLeft w:val="0"/>
                  <w:marRight w:val="0"/>
                  <w:marTop w:val="0"/>
                  <w:marBottom w:val="0"/>
                  <w:divBdr>
                    <w:top w:val="none" w:sz="0" w:space="0" w:color="auto"/>
                    <w:left w:val="none" w:sz="0" w:space="0" w:color="auto"/>
                    <w:bottom w:val="none" w:sz="0" w:space="0" w:color="auto"/>
                    <w:right w:val="none" w:sz="0" w:space="0" w:color="auto"/>
                  </w:divBdr>
                  <w:divsChild>
                    <w:div w:id="364411339">
                      <w:marLeft w:val="0"/>
                      <w:marRight w:val="0"/>
                      <w:marTop w:val="0"/>
                      <w:marBottom w:val="0"/>
                      <w:divBdr>
                        <w:top w:val="none" w:sz="0" w:space="0" w:color="auto"/>
                        <w:left w:val="none" w:sz="0" w:space="0" w:color="auto"/>
                        <w:bottom w:val="none" w:sz="0" w:space="0" w:color="auto"/>
                        <w:right w:val="none" w:sz="0" w:space="0" w:color="auto"/>
                      </w:divBdr>
                      <w:divsChild>
                        <w:div w:id="938103557">
                          <w:marLeft w:val="0"/>
                          <w:marRight w:val="0"/>
                          <w:marTop w:val="0"/>
                          <w:marBottom w:val="0"/>
                          <w:divBdr>
                            <w:top w:val="none" w:sz="0" w:space="0" w:color="auto"/>
                            <w:left w:val="none" w:sz="0" w:space="0" w:color="auto"/>
                            <w:bottom w:val="none" w:sz="0" w:space="0" w:color="auto"/>
                            <w:right w:val="none" w:sz="0" w:space="0" w:color="auto"/>
                          </w:divBdr>
                          <w:divsChild>
                            <w:div w:id="212353820">
                              <w:marLeft w:val="0"/>
                              <w:marRight w:val="0"/>
                              <w:marTop w:val="0"/>
                              <w:marBottom w:val="0"/>
                              <w:divBdr>
                                <w:top w:val="none" w:sz="0" w:space="0" w:color="auto"/>
                                <w:left w:val="none" w:sz="0" w:space="0" w:color="auto"/>
                                <w:bottom w:val="none" w:sz="0" w:space="0" w:color="auto"/>
                                <w:right w:val="none" w:sz="0" w:space="0" w:color="auto"/>
                              </w:divBdr>
                              <w:divsChild>
                                <w:div w:id="590772593">
                                  <w:marLeft w:val="0"/>
                                  <w:marRight w:val="0"/>
                                  <w:marTop w:val="0"/>
                                  <w:marBottom w:val="0"/>
                                  <w:divBdr>
                                    <w:top w:val="none" w:sz="0" w:space="0" w:color="auto"/>
                                    <w:left w:val="none" w:sz="0" w:space="0" w:color="auto"/>
                                    <w:bottom w:val="none" w:sz="0" w:space="0" w:color="auto"/>
                                    <w:right w:val="none" w:sz="0" w:space="0" w:color="auto"/>
                                  </w:divBdr>
                                  <w:divsChild>
                                    <w:div w:id="1135559712">
                                      <w:marLeft w:val="0"/>
                                      <w:marRight w:val="0"/>
                                      <w:marTop w:val="0"/>
                                      <w:marBottom w:val="0"/>
                                      <w:divBdr>
                                        <w:top w:val="none" w:sz="0" w:space="0" w:color="auto"/>
                                        <w:left w:val="none" w:sz="0" w:space="0" w:color="auto"/>
                                        <w:bottom w:val="none" w:sz="0" w:space="0" w:color="auto"/>
                                        <w:right w:val="none" w:sz="0" w:space="0" w:color="auto"/>
                                      </w:divBdr>
                                      <w:divsChild>
                                        <w:div w:id="1021395033">
                                          <w:marLeft w:val="0"/>
                                          <w:marRight w:val="0"/>
                                          <w:marTop w:val="0"/>
                                          <w:marBottom w:val="396"/>
                                          <w:divBdr>
                                            <w:top w:val="none" w:sz="0" w:space="0" w:color="auto"/>
                                            <w:left w:val="none" w:sz="0" w:space="0" w:color="auto"/>
                                            <w:bottom w:val="none" w:sz="0" w:space="0" w:color="auto"/>
                                            <w:right w:val="none" w:sz="0" w:space="0" w:color="auto"/>
                                          </w:divBdr>
                                          <w:divsChild>
                                            <w:div w:id="1474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8564295">
      <w:bodyDiv w:val="1"/>
      <w:marLeft w:val="0"/>
      <w:marRight w:val="0"/>
      <w:marTop w:val="0"/>
      <w:marBottom w:val="0"/>
      <w:divBdr>
        <w:top w:val="none" w:sz="0" w:space="0" w:color="auto"/>
        <w:left w:val="none" w:sz="0" w:space="0" w:color="auto"/>
        <w:bottom w:val="none" w:sz="0" w:space="0" w:color="auto"/>
        <w:right w:val="none" w:sz="0" w:space="0" w:color="auto"/>
      </w:divBdr>
    </w:div>
    <w:div w:id="581447471">
      <w:bodyDiv w:val="1"/>
      <w:marLeft w:val="0"/>
      <w:marRight w:val="0"/>
      <w:marTop w:val="0"/>
      <w:marBottom w:val="0"/>
      <w:divBdr>
        <w:top w:val="none" w:sz="0" w:space="0" w:color="auto"/>
        <w:left w:val="none" w:sz="0" w:space="0" w:color="auto"/>
        <w:bottom w:val="none" w:sz="0" w:space="0" w:color="auto"/>
        <w:right w:val="none" w:sz="0" w:space="0" w:color="auto"/>
      </w:divBdr>
    </w:div>
    <w:div w:id="616984717">
      <w:bodyDiv w:val="1"/>
      <w:marLeft w:val="0"/>
      <w:marRight w:val="0"/>
      <w:marTop w:val="0"/>
      <w:marBottom w:val="0"/>
      <w:divBdr>
        <w:top w:val="none" w:sz="0" w:space="0" w:color="auto"/>
        <w:left w:val="none" w:sz="0" w:space="0" w:color="auto"/>
        <w:bottom w:val="none" w:sz="0" w:space="0" w:color="auto"/>
        <w:right w:val="none" w:sz="0" w:space="0" w:color="auto"/>
      </w:divBdr>
      <w:divsChild>
        <w:div w:id="184514349">
          <w:marLeft w:val="0"/>
          <w:marRight w:val="0"/>
          <w:marTop w:val="0"/>
          <w:marBottom w:val="0"/>
          <w:divBdr>
            <w:top w:val="none" w:sz="0" w:space="0" w:color="auto"/>
            <w:left w:val="none" w:sz="0" w:space="0" w:color="auto"/>
            <w:bottom w:val="none" w:sz="0" w:space="0" w:color="auto"/>
            <w:right w:val="none" w:sz="0" w:space="0" w:color="auto"/>
          </w:divBdr>
          <w:divsChild>
            <w:div w:id="663972875">
              <w:marLeft w:val="0"/>
              <w:marRight w:val="0"/>
              <w:marTop w:val="0"/>
              <w:marBottom w:val="0"/>
              <w:divBdr>
                <w:top w:val="none" w:sz="0" w:space="0" w:color="auto"/>
                <w:left w:val="none" w:sz="0" w:space="0" w:color="auto"/>
                <w:bottom w:val="none" w:sz="0" w:space="0" w:color="auto"/>
                <w:right w:val="none" w:sz="0" w:space="0" w:color="auto"/>
              </w:divBdr>
              <w:divsChild>
                <w:div w:id="1110203803">
                  <w:marLeft w:val="0"/>
                  <w:marRight w:val="0"/>
                  <w:marTop w:val="0"/>
                  <w:marBottom w:val="0"/>
                  <w:divBdr>
                    <w:top w:val="none" w:sz="0" w:space="0" w:color="auto"/>
                    <w:left w:val="none" w:sz="0" w:space="0" w:color="auto"/>
                    <w:bottom w:val="none" w:sz="0" w:space="0" w:color="auto"/>
                    <w:right w:val="none" w:sz="0" w:space="0" w:color="auto"/>
                  </w:divBdr>
                  <w:divsChild>
                    <w:div w:id="1936474031">
                      <w:marLeft w:val="0"/>
                      <w:marRight w:val="0"/>
                      <w:marTop w:val="0"/>
                      <w:marBottom w:val="0"/>
                      <w:divBdr>
                        <w:top w:val="none" w:sz="0" w:space="0" w:color="auto"/>
                        <w:left w:val="none" w:sz="0" w:space="0" w:color="auto"/>
                        <w:bottom w:val="none" w:sz="0" w:space="0" w:color="auto"/>
                        <w:right w:val="none" w:sz="0" w:space="0" w:color="auto"/>
                      </w:divBdr>
                      <w:divsChild>
                        <w:div w:id="274756806">
                          <w:marLeft w:val="0"/>
                          <w:marRight w:val="0"/>
                          <w:marTop w:val="0"/>
                          <w:marBottom w:val="0"/>
                          <w:divBdr>
                            <w:top w:val="none" w:sz="0" w:space="0" w:color="auto"/>
                            <w:left w:val="none" w:sz="0" w:space="0" w:color="auto"/>
                            <w:bottom w:val="none" w:sz="0" w:space="0" w:color="auto"/>
                            <w:right w:val="none" w:sz="0" w:space="0" w:color="auto"/>
                          </w:divBdr>
                          <w:divsChild>
                            <w:div w:id="902181919">
                              <w:marLeft w:val="0"/>
                              <w:marRight w:val="0"/>
                              <w:marTop w:val="0"/>
                              <w:marBottom w:val="0"/>
                              <w:divBdr>
                                <w:top w:val="none" w:sz="0" w:space="0" w:color="auto"/>
                                <w:left w:val="none" w:sz="0" w:space="0" w:color="auto"/>
                                <w:bottom w:val="none" w:sz="0" w:space="0" w:color="auto"/>
                                <w:right w:val="none" w:sz="0" w:space="0" w:color="auto"/>
                              </w:divBdr>
                              <w:divsChild>
                                <w:div w:id="351809184">
                                  <w:marLeft w:val="0"/>
                                  <w:marRight w:val="0"/>
                                  <w:marTop w:val="0"/>
                                  <w:marBottom w:val="0"/>
                                  <w:divBdr>
                                    <w:top w:val="none" w:sz="0" w:space="0" w:color="auto"/>
                                    <w:left w:val="none" w:sz="0" w:space="0" w:color="auto"/>
                                    <w:bottom w:val="none" w:sz="0" w:space="0" w:color="auto"/>
                                    <w:right w:val="none" w:sz="0" w:space="0" w:color="auto"/>
                                  </w:divBdr>
                                  <w:divsChild>
                                    <w:div w:id="413354356">
                                      <w:marLeft w:val="0"/>
                                      <w:marRight w:val="0"/>
                                      <w:marTop w:val="0"/>
                                      <w:marBottom w:val="0"/>
                                      <w:divBdr>
                                        <w:top w:val="none" w:sz="0" w:space="0" w:color="auto"/>
                                        <w:left w:val="none" w:sz="0" w:space="0" w:color="auto"/>
                                        <w:bottom w:val="none" w:sz="0" w:space="0" w:color="auto"/>
                                        <w:right w:val="none" w:sz="0" w:space="0" w:color="auto"/>
                                      </w:divBdr>
                                      <w:divsChild>
                                        <w:div w:id="1083601688">
                                          <w:marLeft w:val="0"/>
                                          <w:marRight w:val="0"/>
                                          <w:marTop w:val="0"/>
                                          <w:marBottom w:val="396"/>
                                          <w:divBdr>
                                            <w:top w:val="none" w:sz="0" w:space="0" w:color="auto"/>
                                            <w:left w:val="none" w:sz="0" w:space="0" w:color="auto"/>
                                            <w:bottom w:val="none" w:sz="0" w:space="0" w:color="auto"/>
                                            <w:right w:val="none" w:sz="0" w:space="0" w:color="auto"/>
                                          </w:divBdr>
                                          <w:divsChild>
                                            <w:div w:id="17132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088915">
      <w:bodyDiv w:val="1"/>
      <w:marLeft w:val="0"/>
      <w:marRight w:val="0"/>
      <w:marTop w:val="0"/>
      <w:marBottom w:val="0"/>
      <w:divBdr>
        <w:top w:val="none" w:sz="0" w:space="0" w:color="auto"/>
        <w:left w:val="none" w:sz="0" w:space="0" w:color="auto"/>
        <w:bottom w:val="none" w:sz="0" w:space="0" w:color="auto"/>
        <w:right w:val="none" w:sz="0" w:space="0" w:color="auto"/>
      </w:divBdr>
      <w:divsChild>
        <w:div w:id="645822680">
          <w:marLeft w:val="0"/>
          <w:marRight w:val="0"/>
          <w:marTop w:val="0"/>
          <w:marBottom w:val="0"/>
          <w:divBdr>
            <w:top w:val="none" w:sz="0" w:space="0" w:color="auto"/>
            <w:left w:val="none" w:sz="0" w:space="0" w:color="auto"/>
            <w:bottom w:val="none" w:sz="0" w:space="0" w:color="auto"/>
            <w:right w:val="none" w:sz="0" w:space="0" w:color="auto"/>
          </w:divBdr>
          <w:divsChild>
            <w:div w:id="322901868">
              <w:marLeft w:val="0"/>
              <w:marRight w:val="0"/>
              <w:marTop w:val="0"/>
              <w:marBottom w:val="0"/>
              <w:divBdr>
                <w:top w:val="none" w:sz="0" w:space="0" w:color="auto"/>
                <w:left w:val="none" w:sz="0" w:space="0" w:color="auto"/>
                <w:bottom w:val="none" w:sz="0" w:space="0" w:color="auto"/>
                <w:right w:val="none" w:sz="0" w:space="0" w:color="auto"/>
              </w:divBdr>
              <w:divsChild>
                <w:div w:id="785583465">
                  <w:marLeft w:val="0"/>
                  <w:marRight w:val="0"/>
                  <w:marTop w:val="0"/>
                  <w:marBottom w:val="0"/>
                  <w:divBdr>
                    <w:top w:val="none" w:sz="0" w:space="0" w:color="auto"/>
                    <w:left w:val="none" w:sz="0" w:space="0" w:color="auto"/>
                    <w:bottom w:val="none" w:sz="0" w:space="0" w:color="auto"/>
                    <w:right w:val="none" w:sz="0" w:space="0" w:color="auto"/>
                  </w:divBdr>
                  <w:divsChild>
                    <w:div w:id="366412101">
                      <w:marLeft w:val="0"/>
                      <w:marRight w:val="0"/>
                      <w:marTop w:val="0"/>
                      <w:marBottom w:val="0"/>
                      <w:divBdr>
                        <w:top w:val="none" w:sz="0" w:space="0" w:color="auto"/>
                        <w:left w:val="none" w:sz="0" w:space="0" w:color="auto"/>
                        <w:bottom w:val="none" w:sz="0" w:space="0" w:color="auto"/>
                        <w:right w:val="none" w:sz="0" w:space="0" w:color="auto"/>
                      </w:divBdr>
                      <w:divsChild>
                        <w:div w:id="1732535844">
                          <w:marLeft w:val="0"/>
                          <w:marRight w:val="0"/>
                          <w:marTop w:val="0"/>
                          <w:marBottom w:val="0"/>
                          <w:divBdr>
                            <w:top w:val="none" w:sz="0" w:space="0" w:color="auto"/>
                            <w:left w:val="none" w:sz="0" w:space="0" w:color="auto"/>
                            <w:bottom w:val="none" w:sz="0" w:space="0" w:color="auto"/>
                            <w:right w:val="none" w:sz="0" w:space="0" w:color="auto"/>
                          </w:divBdr>
                          <w:divsChild>
                            <w:div w:id="425931078">
                              <w:marLeft w:val="0"/>
                              <w:marRight w:val="0"/>
                              <w:marTop w:val="0"/>
                              <w:marBottom w:val="0"/>
                              <w:divBdr>
                                <w:top w:val="none" w:sz="0" w:space="0" w:color="auto"/>
                                <w:left w:val="none" w:sz="0" w:space="0" w:color="auto"/>
                                <w:bottom w:val="none" w:sz="0" w:space="0" w:color="auto"/>
                                <w:right w:val="none" w:sz="0" w:space="0" w:color="auto"/>
                              </w:divBdr>
                              <w:divsChild>
                                <w:div w:id="1797064505">
                                  <w:marLeft w:val="0"/>
                                  <w:marRight w:val="0"/>
                                  <w:marTop w:val="0"/>
                                  <w:marBottom w:val="0"/>
                                  <w:divBdr>
                                    <w:top w:val="none" w:sz="0" w:space="0" w:color="auto"/>
                                    <w:left w:val="none" w:sz="0" w:space="0" w:color="auto"/>
                                    <w:bottom w:val="none" w:sz="0" w:space="0" w:color="auto"/>
                                    <w:right w:val="none" w:sz="0" w:space="0" w:color="auto"/>
                                  </w:divBdr>
                                  <w:divsChild>
                                    <w:div w:id="1148060978">
                                      <w:marLeft w:val="0"/>
                                      <w:marRight w:val="0"/>
                                      <w:marTop w:val="0"/>
                                      <w:marBottom w:val="0"/>
                                      <w:divBdr>
                                        <w:top w:val="none" w:sz="0" w:space="0" w:color="auto"/>
                                        <w:left w:val="none" w:sz="0" w:space="0" w:color="auto"/>
                                        <w:bottom w:val="none" w:sz="0" w:space="0" w:color="auto"/>
                                        <w:right w:val="none" w:sz="0" w:space="0" w:color="auto"/>
                                      </w:divBdr>
                                      <w:divsChild>
                                        <w:div w:id="1810398061">
                                          <w:marLeft w:val="0"/>
                                          <w:marRight w:val="0"/>
                                          <w:marTop w:val="0"/>
                                          <w:marBottom w:val="396"/>
                                          <w:divBdr>
                                            <w:top w:val="none" w:sz="0" w:space="0" w:color="auto"/>
                                            <w:left w:val="none" w:sz="0" w:space="0" w:color="auto"/>
                                            <w:bottom w:val="none" w:sz="0" w:space="0" w:color="auto"/>
                                            <w:right w:val="none" w:sz="0" w:space="0" w:color="auto"/>
                                          </w:divBdr>
                                          <w:divsChild>
                                            <w:div w:id="42874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8790626">
      <w:bodyDiv w:val="1"/>
      <w:marLeft w:val="0"/>
      <w:marRight w:val="0"/>
      <w:marTop w:val="0"/>
      <w:marBottom w:val="0"/>
      <w:divBdr>
        <w:top w:val="none" w:sz="0" w:space="0" w:color="auto"/>
        <w:left w:val="none" w:sz="0" w:space="0" w:color="auto"/>
        <w:bottom w:val="none" w:sz="0" w:space="0" w:color="auto"/>
        <w:right w:val="none" w:sz="0" w:space="0" w:color="auto"/>
      </w:divBdr>
      <w:divsChild>
        <w:div w:id="1654092669">
          <w:marLeft w:val="0"/>
          <w:marRight w:val="0"/>
          <w:marTop w:val="0"/>
          <w:marBottom w:val="0"/>
          <w:divBdr>
            <w:top w:val="none" w:sz="0" w:space="0" w:color="auto"/>
            <w:left w:val="none" w:sz="0" w:space="0" w:color="auto"/>
            <w:bottom w:val="none" w:sz="0" w:space="0" w:color="auto"/>
            <w:right w:val="none" w:sz="0" w:space="0" w:color="auto"/>
          </w:divBdr>
          <w:divsChild>
            <w:div w:id="538975477">
              <w:marLeft w:val="0"/>
              <w:marRight w:val="0"/>
              <w:marTop w:val="0"/>
              <w:marBottom w:val="0"/>
              <w:divBdr>
                <w:top w:val="none" w:sz="0" w:space="0" w:color="auto"/>
                <w:left w:val="none" w:sz="0" w:space="0" w:color="auto"/>
                <w:bottom w:val="none" w:sz="0" w:space="0" w:color="auto"/>
                <w:right w:val="none" w:sz="0" w:space="0" w:color="auto"/>
              </w:divBdr>
              <w:divsChild>
                <w:div w:id="815755720">
                  <w:marLeft w:val="0"/>
                  <w:marRight w:val="0"/>
                  <w:marTop w:val="0"/>
                  <w:marBottom w:val="0"/>
                  <w:divBdr>
                    <w:top w:val="none" w:sz="0" w:space="0" w:color="auto"/>
                    <w:left w:val="none" w:sz="0" w:space="0" w:color="auto"/>
                    <w:bottom w:val="none" w:sz="0" w:space="0" w:color="auto"/>
                    <w:right w:val="none" w:sz="0" w:space="0" w:color="auto"/>
                  </w:divBdr>
                  <w:divsChild>
                    <w:div w:id="1724519493">
                      <w:marLeft w:val="0"/>
                      <w:marRight w:val="0"/>
                      <w:marTop w:val="0"/>
                      <w:marBottom w:val="0"/>
                      <w:divBdr>
                        <w:top w:val="none" w:sz="0" w:space="0" w:color="auto"/>
                        <w:left w:val="none" w:sz="0" w:space="0" w:color="auto"/>
                        <w:bottom w:val="none" w:sz="0" w:space="0" w:color="auto"/>
                        <w:right w:val="none" w:sz="0" w:space="0" w:color="auto"/>
                      </w:divBdr>
                      <w:divsChild>
                        <w:div w:id="1975793607">
                          <w:marLeft w:val="0"/>
                          <w:marRight w:val="0"/>
                          <w:marTop w:val="0"/>
                          <w:marBottom w:val="0"/>
                          <w:divBdr>
                            <w:top w:val="none" w:sz="0" w:space="0" w:color="auto"/>
                            <w:left w:val="none" w:sz="0" w:space="0" w:color="auto"/>
                            <w:bottom w:val="none" w:sz="0" w:space="0" w:color="auto"/>
                            <w:right w:val="none" w:sz="0" w:space="0" w:color="auto"/>
                          </w:divBdr>
                          <w:divsChild>
                            <w:div w:id="1435904423">
                              <w:marLeft w:val="0"/>
                              <w:marRight w:val="0"/>
                              <w:marTop w:val="0"/>
                              <w:marBottom w:val="0"/>
                              <w:divBdr>
                                <w:top w:val="none" w:sz="0" w:space="0" w:color="auto"/>
                                <w:left w:val="none" w:sz="0" w:space="0" w:color="auto"/>
                                <w:bottom w:val="none" w:sz="0" w:space="0" w:color="auto"/>
                                <w:right w:val="none" w:sz="0" w:space="0" w:color="auto"/>
                              </w:divBdr>
                              <w:divsChild>
                                <w:div w:id="1832528437">
                                  <w:marLeft w:val="0"/>
                                  <w:marRight w:val="0"/>
                                  <w:marTop w:val="0"/>
                                  <w:marBottom w:val="0"/>
                                  <w:divBdr>
                                    <w:top w:val="none" w:sz="0" w:space="0" w:color="auto"/>
                                    <w:left w:val="none" w:sz="0" w:space="0" w:color="auto"/>
                                    <w:bottom w:val="none" w:sz="0" w:space="0" w:color="auto"/>
                                    <w:right w:val="none" w:sz="0" w:space="0" w:color="auto"/>
                                  </w:divBdr>
                                  <w:divsChild>
                                    <w:div w:id="1703165615">
                                      <w:marLeft w:val="0"/>
                                      <w:marRight w:val="0"/>
                                      <w:marTop w:val="0"/>
                                      <w:marBottom w:val="0"/>
                                      <w:divBdr>
                                        <w:top w:val="none" w:sz="0" w:space="0" w:color="auto"/>
                                        <w:left w:val="none" w:sz="0" w:space="0" w:color="auto"/>
                                        <w:bottom w:val="none" w:sz="0" w:space="0" w:color="auto"/>
                                        <w:right w:val="none" w:sz="0" w:space="0" w:color="auto"/>
                                      </w:divBdr>
                                      <w:divsChild>
                                        <w:div w:id="904150303">
                                          <w:marLeft w:val="0"/>
                                          <w:marRight w:val="0"/>
                                          <w:marTop w:val="0"/>
                                          <w:marBottom w:val="396"/>
                                          <w:divBdr>
                                            <w:top w:val="none" w:sz="0" w:space="0" w:color="auto"/>
                                            <w:left w:val="none" w:sz="0" w:space="0" w:color="auto"/>
                                            <w:bottom w:val="none" w:sz="0" w:space="0" w:color="auto"/>
                                            <w:right w:val="none" w:sz="0" w:space="0" w:color="auto"/>
                                          </w:divBdr>
                                          <w:divsChild>
                                            <w:div w:id="4820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879055">
      <w:bodyDiv w:val="1"/>
      <w:marLeft w:val="0"/>
      <w:marRight w:val="0"/>
      <w:marTop w:val="0"/>
      <w:marBottom w:val="0"/>
      <w:divBdr>
        <w:top w:val="none" w:sz="0" w:space="0" w:color="auto"/>
        <w:left w:val="none" w:sz="0" w:space="0" w:color="auto"/>
        <w:bottom w:val="none" w:sz="0" w:space="0" w:color="auto"/>
        <w:right w:val="none" w:sz="0" w:space="0" w:color="auto"/>
      </w:divBdr>
    </w:div>
    <w:div w:id="747264946">
      <w:bodyDiv w:val="1"/>
      <w:marLeft w:val="0"/>
      <w:marRight w:val="0"/>
      <w:marTop w:val="0"/>
      <w:marBottom w:val="0"/>
      <w:divBdr>
        <w:top w:val="none" w:sz="0" w:space="0" w:color="auto"/>
        <w:left w:val="none" w:sz="0" w:space="0" w:color="auto"/>
        <w:bottom w:val="none" w:sz="0" w:space="0" w:color="auto"/>
        <w:right w:val="none" w:sz="0" w:space="0" w:color="auto"/>
      </w:divBdr>
      <w:divsChild>
        <w:div w:id="98843420">
          <w:marLeft w:val="0"/>
          <w:marRight w:val="0"/>
          <w:marTop w:val="0"/>
          <w:marBottom w:val="0"/>
          <w:divBdr>
            <w:top w:val="none" w:sz="0" w:space="0" w:color="auto"/>
            <w:left w:val="none" w:sz="0" w:space="0" w:color="auto"/>
            <w:bottom w:val="none" w:sz="0" w:space="0" w:color="auto"/>
            <w:right w:val="none" w:sz="0" w:space="0" w:color="auto"/>
          </w:divBdr>
          <w:divsChild>
            <w:div w:id="971641230">
              <w:marLeft w:val="0"/>
              <w:marRight w:val="0"/>
              <w:marTop w:val="0"/>
              <w:marBottom w:val="0"/>
              <w:divBdr>
                <w:top w:val="none" w:sz="0" w:space="0" w:color="auto"/>
                <w:left w:val="none" w:sz="0" w:space="0" w:color="auto"/>
                <w:bottom w:val="none" w:sz="0" w:space="0" w:color="auto"/>
                <w:right w:val="none" w:sz="0" w:space="0" w:color="auto"/>
              </w:divBdr>
              <w:divsChild>
                <w:div w:id="178010781">
                  <w:marLeft w:val="0"/>
                  <w:marRight w:val="0"/>
                  <w:marTop w:val="0"/>
                  <w:marBottom w:val="0"/>
                  <w:divBdr>
                    <w:top w:val="none" w:sz="0" w:space="0" w:color="auto"/>
                    <w:left w:val="none" w:sz="0" w:space="0" w:color="auto"/>
                    <w:bottom w:val="none" w:sz="0" w:space="0" w:color="auto"/>
                    <w:right w:val="none" w:sz="0" w:space="0" w:color="auto"/>
                  </w:divBdr>
                  <w:divsChild>
                    <w:div w:id="2072195152">
                      <w:marLeft w:val="0"/>
                      <w:marRight w:val="0"/>
                      <w:marTop w:val="0"/>
                      <w:marBottom w:val="0"/>
                      <w:divBdr>
                        <w:top w:val="none" w:sz="0" w:space="0" w:color="auto"/>
                        <w:left w:val="none" w:sz="0" w:space="0" w:color="auto"/>
                        <w:bottom w:val="none" w:sz="0" w:space="0" w:color="auto"/>
                        <w:right w:val="none" w:sz="0" w:space="0" w:color="auto"/>
                      </w:divBdr>
                      <w:divsChild>
                        <w:div w:id="2097246970">
                          <w:marLeft w:val="0"/>
                          <w:marRight w:val="0"/>
                          <w:marTop w:val="0"/>
                          <w:marBottom w:val="0"/>
                          <w:divBdr>
                            <w:top w:val="none" w:sz="0" w:space="0" w:color="auto"/>
                            <w:left w:val="none" w:sz="0" w:space="0" w:color="auto"/>
                            <w:bottom w:val="none" w:sz="0" w:space="0" w:color="auto"/>
                            <w:right w:val="none" w:sz="0" w:space="0" w:color="auto"/>
                          </w:divBdr>
                          <w:divsChild>
                            <w:div w:id="1921477756">
                              <w:marLeft w:val="0"/>
                              <w:marRight w:val="0"/>
                              <w:marTop w:val="0"/>
                              <w:marBottom w:val="0"/>
                              <w:divBdr>
                                <w:top w:val="none" w:sz="0" w:space="0" w:color="auto"/>
                                <w:left w:val="none" w:sz="0" w:space="0" w:color="auto"/>
                                <w:bottom w:val="none" w:sz="0" w:space="0" w:color="auto"/>
                                <w:right w:val="none" w:sz="0" w:space="0" w:color="auto"/>
                              </w:divBdr>
                              <w:divsChild>
                                <w:div w:id="489447934">
                                  <w:marLeft w:val="0"/>
                                  <w:marRight w:val="0"/>
                                  <w:marTop w:val="0"/>
                                  <w:marBottom w:val="0"/>
                                  <w:divBdr>
                                    <w:top w:val="none" w:sz="0" w:space="0" w:color="auto"/>
                                    <w:left w:val="none" w:sz="0" w:space="0" w:color="auto"/>
                                    <w:bottom w:val="none" w:sz="0" w:space="0" w:color="auto"/>
                                    <w:right w:val="none" w:sz="0" w:space="0" w:color="auto"/>
                                  </w:divBdr>
                                  <w:divsChild>
                                    <w:div w:id="497892847">
                                      <w:marLeft w:val="0"/>
                                      <w:marRight w:val="0"/>
                                      <w:marTop w:val="0"/>
                                      <w:marBottom w:val="0"/>
                                      <w:divBdr>
                                        <w:top w:val="none" w:sz="0" w:space="0" w:color="auto"/>
                                        <w:left w:val="none" w:sz="0" w:space="0" w:color="auto"/>
                                        <w:bottom w:val="none" w:sz="0" w:space="0" w:color="auto"/>
                                        <w:right w:val="none" w:sz="0" w:space="0" w:color="auto"/>
                                      </w:divBdr>
                                      <w:divsChild>
                                        <w:div w:id="1086682461">
                                          <w:marLeft w:val="0"/>
                                          <w:marRight w:val="0"/>
                                          <w:marTop w:val="0"/>
                                          <w:marBottom w:val="396"/>
                                          <w:divBdr>
                                            <w:top w:val="none" w:sz="0" w:space="0" w:color="auto"/>
                                            <w:left w:val="none" w:sz="0" w:space="0" w:color="auto"/>
                                            <w:bottom w:val="none" w:sz="0" w:space="0" w:color="auto"/>
                                            <w:right w:val="none" w:sz="0" w:space="0" w:color="auto"/>
                                          </w:divBdr>
                                          <w:divsChild>
                                            <w:div w:id="17938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057661">
      <w:bodyDiv w:val="1"/>
      <w:marLeft w:val="0"/>
      <w:marRight w:val="0"/>
      <w:marTop w:val="0"/>
      <w:marBottom w:val="0"/>
      <w:divBdr>
        <w:top w:val="none" w:sz="0" w:space="0" w:color="auto"/>
        <w:left w:val="none" w:sz="0" w:space="0" w:color="auto"/>
        <w:bottom w:val="none" w:sz="0" w:space="0" w:color="auto"/>
        <w:right w:val="none" w:sz="0" w:space="0" w:color="auto"/>
      </w:divBdr>
      <w:divsChild>
        <w:div w:id="1436243955">
          <w:marLeft w:val="0"/>
          <w:marRight w:val="0"/>
          <w:marTop w:val="0"/>
          <w:marBottom w:val="0"/>
          <w:divBdr>
            <w:top w:val="none" w:sz="0" w:space="0" w:color="auto"/>
            <w:left w:val="none" w:sz="0" w:space="0" w:color="auto"/>
            <w:bottom w:val="none" w:sz="0" w:space="0" w:color="auto"/>
            <w:right w:val="none" w:sz="0" w:space="0" w:color="auto"/>
          </w:divBdr>
          <w:divsChild>
            <w:div w:id="46950873">
              <w:marLeft w:val="0"/>
              <w:marRight w:val="0"/>
              <w:marTop w:val="0"/>
              <w:marBottom w:val="0"/>
              <w:divBdr>
                <w:top w:val="none" w:sz="0" w:space="0" w:color="auto"/>
                <w:left w:val="none" w:sz="0" w:space="0" w:color="auto"/>
                <w:bottom w:val="none" w:sz="0" w:space="0" w:color="auto"/>
                <w:right w:val="none" w:sz="0" w:space="0" w:color="auto"/>
              </w:divBdr>
              <w:divsChild>
                <w:div w:id="353926049">
                  <w:marLeft w:val="0"/>
                  <w:marRight w:val="0"/>
                  <w:marTop w:val="0"/>
                  <w:marBottom w:val="0"/>
                  <w:divBdr>
                    <w:top w:val="none" w:sz="0" w:space="0" w:color="auto"/>
                    <w:left w:val="none" w:sz="0" w:space="0" w:color="auto"/>
                    <w:bottom w:val="none" w:sz="0" w:space="0" w:color="auto"/>
                    <w:right w:val="none" w:sz="0" w:space="0" w:color="auto"/>
                  </w:divBdr>
                  <w:divsChild>
                    <w:div w:id="910582828">
                      <w:marLeft w:val="0"/>
                      <w:marRight w:val="0"/>
                      <w:marTop w:val="0"/>
                      <w:marBottom w:val="0"/>
                      <w:divBdr>
                        <w:top w:val="none" w:sz="0" w:space="0" w:color="auto"/>
                        <w:left w:val="none" w:sz="0" w:space="0" w:color="auto"/>
                        <w:bottom w:val="none" w:sz="0" w:space="0" w:color="auto"/>
                        <w:right w:val="none" w:sz="0" w:space="0" w:color="auto"/>
                      </w:divBdr>
                      <w:divsChild>
                        <w:div w:id="1212159005">
                          <w:marLeft w:val="0"/>
                          <w:marRight w:val="0"/>
                          <w:marTop w:val="0"/>
                          <w:marBottom w:val="0"/>
                          <w:divBdr>
                            <w:top w:val="none" w:sz="0" w:space="0" w:color="auto"/>
                            <w:left w:val="none" w:sz="0" w:space="0" w:color="auto"/>
                            <w:bottom w:val="none" w:sz="0" w:space="0" w:color="auto"/>
                            <w:right w:val="none" w:sz="0" w:space="0" w:color="auto"/>
                          </w:divBdr>
                          <w:divsChild>
                            <w:div w:id="1202128384">
                              <w:marLeft w:val="0"/>
                              <w:marRight w:val="0"/>
                              <w:marTop w:val="0"/>
                              <w:marBottom w:val="0"/>
                              <w:divBdr>
                                <w:top w:val="none" w:sz="0" w:space="0" w:color="auto"/>
                                <w:left w:val="none" w:sz="0" w:space="0" w:color="auto"/>
                                <w:bottom w:val="none" w:sz="0" w:space="0" w:color="auto"/>
                                <w:right w:val="none" w:sz="0" w:space="0" w:color="auto"/>
                              </w:divBdr>
                              <w:divsChild>
                                <w:div w:id="1368487332">
                                  <w:marLeft w:val="0"/>
                                  <w:marRight w:val="0"/>
                                  <w:marTop w:val="0"/>
                                  <w:marBottom w:val="0"/>
                                  <w:divBdr>
                                    <w:top w:val="none" w:sz="0" w:space="0" w:color="auto"/>
                                    <w:left w:val="none" w:sz="0" w:space="0" w:color="auto"/>
                                    <w:bottom w:val="none" w:sz="0" w:space="0" w:color="auto"/>
                                    <w:right w:val="none" w:sz="0" w:space="0" w:color="auto"/>
                                  </w:divBdr>
                                  <w:divsChild>
                                    <w:div w:id="1629699001">
                                      <w:marLeft w:val="0"/>
                                      <w:marRight w:val="0"/>
                                      <w:marTop w:val="0"/>
                                      <w:marBottom w:val="0"/>
                                      <w:divBdr>
                                        <w:top w:val="none" w:sz="0" w:space="0" w:color="auto"/>
                                        <w:left w:val="none" w:sz="0" w:space="0" w:color="auto"/>
                                        <w:bottom w:val="none" w:sz="0" w:space="0" w:color="auto"/>
                                        <w:right w:val="none" w:sz="0" w:space="0" w:color="auto"/>
                                      </w:divBdr>
                                      <w:divsChild>
                                        <w:div w:id="1010596888">
                                          <w:marLeft w:val="0"/>
                                          <w:marRight w:val="0"/>
                                          <w:marTop w:val="0"/>
                                          <w:marBottom w:val="396"/>
                                          <w:divBdr>
                                            <w:top w:val="none" w:sz="0" w:space="0" w:color="auto"/>
                                            <w:left w:val="none" w:sz="0" w:space="0" w:color="auto"/>
                                            <w:bottom w:val="none" w:sz="0" w:space="0" w:color="auto"/>
                                            <w:right w:val="none" w:sz="0" w:space="0" w:color="auto"/>
                                          </w:divBdr>
                                          <w:divsChild>
                                            <w:div w:id="4483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1531588">
      <w:bodyDiv w:val="1"/>
      <w:marLeft w:val="0"/>
      <w:marRight w:val="0"/>
      <w:marTop w:val="0"/>
      <w:marBottom w:val="0"/>
      <w:divBdr>
        <w:top w:val="none" w:sz="0" w:space="0" w:color="auto"/>
        <w:left w:val="none" w:sz="0" w:space="0" w:color="auto"/>
        <w:bottom w:val="none" w:sz="0" w:space="0" w:color="auto"/>
        <w:right w:val="none" w:sz="0" w:space="0" w:color="auto"/>
      </w:divBdr>
      <w:divsChild>
        <w:div w:id="619998030">
          <w:marLeft w:val="0"/>
          <w:marRight w:val="0"/>
          <w:marTop w:val="0"/>
          <w:marBottom w:val="0"/>
          <w:divBdr>
            <w:top w:val="none" w:sz="0" w:space="0" w:color="auto"/>
            <w:left w:val="none" w:sz="0" w:space="0" w:color="auto"/>
            <w:bottom w:val="none" w:sz="0" w:space="0" w:color="auto"/>
            <w:right w:val="none" w:sz="0" w:space="0" w:color="auto"/>
          </w:divBdr>
          <w:divsChild>
            <w:div w:id="772436490">
              <w:marLeft w:val="0"/>
              <w:marRight w:val="0"/>
              <w:marTop w:val="0"/>
              <w:marBottom w:val="0"/>
              <w:divBdr>
                <w:top w:val="none" w:sz="0" w:space="0" w:color="auto"/>
                <w:left w:val="none" w:sz="0" w:space="0" w:color="auto"/>
                <w:bottom w:val="none" w:sz="0" w:space="0" w:color="auto"/>
                <w:right w:val="none" w:sz="0" w:space="0" w:color="auto"/>
              </w:divBdr>
              <w:divsChild>
                <w:div w:id="1525825084">
                  <w:marLeft w:val="0"/>
                  <w:marRight w:val="0"/>
                  <w:marTop w:val="0"/>
                  <w:marBottom w:val="0"/>
                  <w:divBdr>
                    <w:top w:val="none" w:sz="0" w:space="0" w:color="auto"/>
                    <w:left w:val="none" w:sz="0" w:space="0" w:color="auto"/>
                    <w:bottom w:val="none" w:sz="0" w:space="0" w:color="auto"/>
                    <w:right w:val="none" w:sz="0" w:space="0" w:color="auto"/>
                  </w:divBdr>
                  <w:divsChild>
                    <w:div w:id="802431024">
                      <w:marLeft w:val="0"/>
                      <w:marRight w:val="0"/>
                      <w:marTop w:val="0"/>
                      <w:marBottom w:val="0"/>
                      <w:divBdr>
                        <w:top w:val="none" w:sz="0" w:space="0" w:color="auto"/>
                        <w:left w:val="none" w:sz="0" w:space="0" w:color="auto"/>
                        <w:bottom w:val="none" w:sz="0" w:space="0" w:color="auto"/>
                        <w:right w:val="none" w:sz="0" w:space="0" w:color="auto"/>
                      </w:divBdr>
                      <w:divsChild>
                        <w:div w:id="280962138">
                          <w:marLeft w:val="0"/>
                          <w:marRight w:val="0"/>
                          <w:marTop w:val="0"/>
                          <w:marBottom w:val="0"/>
                          <w:divBdr>
                            <w:top w:val="none" w:sz="0" w:space="0" w:color="auto"/>
                            <w:left w:val="none" w:sz="0" w:space="0" w:color="auto"/>
                            <w:bottom w:val="none" w:sz="0" w:space="0" w:color="auto"/>
                            <w:right w:val="none" w:sz="0" w:space="0" w:color="auto"/>
                          </w:divBdr>
                          <w:divsChild>
                            <w:div w:id="1314942060">
                              <w:marLeft w:val="0"/>
                              <w:marRight w:val="0"/>
                              <w:marTop w:val="0"/>
                              <w:marBottom w:val="0"/>
                              <w:divBdr>
                                <w:top w:val="none" w:sz="0" w:space="0" w:color="auto"/>
                                <w:left w:val="none" w:sz="0" w:space="0" w:color="auto"/>
                                <w:bottom w:val="none" w:sz="0" w:space="0" w:color="auto"/>
                                <w:right w:val="none" w:sz="0" w:space="0" w:color="auto"/>
                              </w:divBdr>
                              <w:divsChild>
                                <w:div w:id="943614705">
                                  <w:marLeft w:val="0"/>
                                  <w:marRight w:val="0"/>
                                  <w:marTop w:val="0"/>
                                  <w:marBottom w:val="0"/>
                                  <w:divBdr>
                                    <w:top w:val="none" w:sz="0" w:space="0" w:color="auto"/>
                                    <w:left w:val="none" w:sz="0" w:space="0" w:color="auto"/>
                                    <w:bottom w:val="none" w:sz="0" w:space="0" w:color="auto"/>
                                    <w:right w:val="none" w:sz="0" w:space="0" w:color="auto"/>
                                  </w:divBdr>
                                  <w:divsChild>
                                    <w:div w:id="526258055">
                                      <w:marLeft w:val="0"/>
                                      <w:marRight w:val="0"/>
                                      <w:marTop w:val="0"/>
                                      <w:marBottom w:val="0"/>
                                      <w:divBdr>
                                        <w:top w:val="none" w:sz="0" w:space="0" w:color="auto"/>
                                        <w:left w:val="none" w:sz="0" w:space="0" w:color="auto"/>
                                        <w:bottom w:val="none" w:sz="0" w:space="0" w:color="auto"/>
                                        <w:right w:val="none" w:sz="0" w:space="0" w:color="auto"/>
                                      </w:divBdr>
                                      <w:divsChild>
                                        <w:div w:id="1435903193">
                                          <w:marLeft w:val="0"/>
                                          <w:marRight w:val="0"/>
                                          <w:marTop w:val="0"/>
                                          <w:marBottom w:val="396"/>
                                          <w:divBdr>
                                            <w:top w:val="none" w:sz="0" w:space="0" w:color="auto"/>
                                            <w:left w:val="none" w:sz="0" w:space="0" w:color="auto"/>
                                            <w:bottom w:val="none" w:sz="0" w:space="0" w:color="auto"/>
                                            <w:right w:val="none" w:sz="0" w:space="0" w:color="auto"/>
                                          </w:divBdr>
                                          <w:divsChild>
                                            <w:div w:id="16747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7250724">
      <w:bodyDiv w:val="1"/>
      <w:marLeft w:val="0"/>
      <w:marRight w:val="0"/>
      <w:marTop w:val="0"/>
      <w:marBottom w:val="0"/>
      <w:divBdr>
        <w:top w:val="none" w:sz="0" w:space="0" w:color="auto"/>
        <w:left w:val="none" w:sz="0" w:space="0" w:color="auto"/>
        <w:bottom w:val="none" w:sz="0" w:space="0" w:color="auto"/>
        <w:right w:val="none" w:sz="0" w:space="0" w:color="auto"/>
      </w:divBdr>
      <w:divsChild>
        <w:div w:id="1425106529">
          <w:marLeft w:val="0"/>
          <w:marRight w:val="0"/>
          <w:marTop w:val="0"/>
          <w:marBottom w:val="0"/>
          <w:divBdr>
            <w:top w:val="none" w:sz="0" w:space="0" w:color="auto"/>
            <w:left w:val="none" w:sz="0" w:space="0" w:color="auto"/>
            <w:bottom w:val="none" w:sz="0" w:space="0" w:color="auto"/>
            <w:right w:val="none" w:sz="0" w:space="0" w:color="auto"/>
          </w:divBdr>
          <w:divsChild>
            <w:div w:id="601762728">
              <w:marLeft w:val="0"/>
              <w:marRight w:val="0"/>
              <w:marTop w:val="0"/>
              <w:marBottom w:val="0"/>
              <w:divBdr>
                <w:top w:val="none" w:sz="0" w:space="0" w:color="auto"/>
                <w:left w:val="none" w:sz="0" w:space="0" w:color="auto"/>
                <w:bottom w:val="none" w:sz="0" w:space="0" w:color="auto"/>
                <w:right w:val="none" w:sz="0" w:space="0" w:color="auto"/>
              </w:divBdr>
              <w:divsChild>
                <w:div w:id="1967005035">
                  <w:marLeft w:val="0"/>
                  <w:marRight w:val="0"/>
                  <w:marTop w:val="0"/>
                  <w:marBottom w:val="0"/>
                  <w:divBdr>
                    <w:top w:val="none" w:sz="0" w:space="0" w:color="auto"/>
                    <w:left w:val="none" w:sz="0" w:space="0" w:color="auto"/>
                    <w:bottom w:val="none" w:sz="0" w:space="0" w:color="auto"/>
                    <w:right w:val="none" w:sz="0" w:space="0" w:color="auto"/>
                  </w:divBdr>
                  <w:divsChild>
                    <w:div w:id="564032346">
                      <w:marLeft w:val="0"/>
                      <w:marRight w:val="0"/>
                      <w:marTop w:val="0"/>
                      <w:marBottom w:val="0"/>
                      <w:divBdr>
                        <w:top w:val="none" w:sz="0" w:space="0" w:color="auto"/>
                        <w:left w:val="none" w:sz="0" w:space="0" w:color="auto"/>
                        <w:bottom w:val="none" w:sz="0" w:space="0" w:color="auto"/>
                        <w:right w:val="none" w:sz="0" w:space="0" w:color="auto"/>
                      </w:divBdr>
                      <w:divsChild>
                        <w:div w:id="194393343">
                          <w:marLeft w:val="0"/>
                          <w:marRight w:val="0"/>
                          <w:marTop w:val="0"/>
                          <w:marBottom w:val="0"/>
                          <w:divBdr>
                            <w:top w:val="none" w:sz="0" w:space="0" w:color="auto"/>
                            <w:left w:val="none" w:sz="0" w:space="0" w:color="auto"/>
                            <w:bottom w:val="none" w:sz="0" w:space="0" w:color="auto"/>
                            <w:right w:val="none" w:sz="0" w:space="0" w:color="auto"/>
                          </w:divBdr>
                          <w:divsChild>
                            <w:div w:id="1778325292">
                              <w:marLeft w:val="0"/>
                              <w:marRight w:val="0"/>
                              <w:marTop w:val="0"/>
                              <w:marBottom w:val="0"/>
                              <w:divBdr>
                                <w:top w:val="none" w:sz="0" w:space="0" w:color="auto"/>
                                <w:left w:val="none" w:sz="0" w:space="0" w:color="auto"/>
                                <w:bottom w:val="none" w:sz="0" w:space="0" w:color="auto"/>
                                <w:right w:val="none" w:sz="0" w:space="0" w:color="auto"/>
                              </w:divBdr>
                              <w:divsChild>
                                <w:div w:id="1291126720">
                                  <w:marLeft w:val="0"/>
                                  <w:marRight w:val="0"/>
                                  <w:marTop w:val="0"/>
                                  <w:marBottom w:val="0"/>
                                  <w:divBdr>
                                    <w:top w:val="none" w:sz="0" w:space="0" w:color="auto"/>
                                    <w:left w:val="none" w:sz="0" w:space="0" w:color="auto"/>
                                    <w:bottom w:val="none" w:sz="0" w:space="0" w:color="auto"/>
                                    <w:right w:val="none" w:sz="0" w:space="0" w:color="auto"/>
                                  </w:divBdr>
                                  <w:divsChild>
                                    <w:div w:id="1279023145">
                                      <w:marLeft w:val="0"/>
                                      <w:marRight w:val="0"/>
                                      <w:marTop w:val="0"/>
                                      <w:marBottom w:val="0"/>
                                      <w:divBdr>
                                        <w:top w:val="none" w:sz="0" w:space="0" w:color="auto"/>
                                        <w:left w:val="none" w:sz="0" w:space="0" w:color="auto"/>
                                        <w:bottom w:val="none" w:sz="0" w:space="0" w:color="auto"/>
                                        <w:right w:val="none" w:sz="0" w:space="0" w:color="auto"/>
                                      </w:divBdr>
                                      <w:divsChild>
                                        <w:div w:id="1382435537">
                                          <w:marLeft w:val="0"/>
                                          <w:marRight w:val="0"/>
                                          <w:marTop w:val="0"/>
                                          <w:marBottom w:val="396"/>
                                          <w:divBdr>
                                            <w:top w:val="none" w:sz="0" w:space="0" w:color="auto"/>
                                            <w:left w:val="none" w:sz="0" w:space="0" w:color="auto"/>
                                            <w:bottom w:val="none" w:sz="0" w:space="0" w:color="auto"/>
                                            <w:right w:val="none" w:sz="0" w:space="0" w:color="auto"/>
                                          </w:divBdr>
                                          <w:divsChild>
                                            <w:div w:id="20699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300298">
      <w:bodyDiv w:val="1"/>
      <w:marLeft w:val="0"/>
      <w:marRight w:val="0"/>
      <w:marTop w:val="0"/>
      <w:marBottom w:val="0"/>
      <w:divBdr>
        <w:top w:val="none" w:sz="0" w:space="0" w:color="auto"/>
        <w:left w:val="none" w:sz="0" w:space="0" w:color="auto"/>
        <w:bottom w:val="none" w:sz="0" w:space="0" w:color="auto"/>
        <w:right w:val="none" w:sz="0" w:space="0" w:color="auto"/>
      </w:divBdr>
      <w:divsChild>
        <w:div w:id="464352969">
          <w:marLeft w:val="0"/>
          <w:marRight w:val="0"/>
          <w:marTop w:val="0"/>
          <w:marBottom w:val="0"/>
          <w:divBdr>
            <w:top w:val="none" w:sz="0" w:space="0" w:color="auto"/>
            <w:left w:val="none" w:sz="0" w:space="0" w:color="auto"/>
            <w:bottom w:val="none" w:sz="0" w:space="0" w:color="auto"/>
            <w:right w:val="none" w:sz="0" w:space="0" w:color="auto"/>
          </w:divBdr>
          <w:divsChild>
            <w:div w:id="985427679">
              <w:marLeft w:val="0"/>
              <w:marRight w:val="0"/>
              <w:marTop w:val="0"/>
              <w:marBottom w:val="0"/>
              <w:divBdr>
                <w:top w:val="none" w:sz="0" w:space="0" w:color="auto"/>
                <w:left w:val="none" w:sz="0" w:space="0" w:color="auto"/>
                <w:bottom w:val="none" w:sz="0" w:space="0" w:color="auto"/>
                <w:right w:val="none" w:sz="0" w:space="0" w:color="auto"/>
              </w:divBdr>
              <w:divsChild>
                <w:div w:id="654066084">
                  <w:marLeft w:val="0"/>
                  <w:marRight w:val="0"/>
                  <w:marTop w:val="0"/>
                  <w:marBottom w:val="0"/>
                  <w:divBdr>
                    <w:top w:val="none" w:sz="0" w:space="0" w:color="auto"/>
                    <w:left w:val="none" w:sz="0" w:space="0" w:color="auto"/>
                    <w:bottom w:val="none" w:sz="0" w:space="0" w:color="auto"/>
                    <w:right w:val="none" w:sz="0" w:space="0" w:color="auto"/>
                  </w:divBdr>
                  <w:divsChild>
                    <w:div w:id="850874314">
                      <w:marLeft w:val="0"/>
                      <w:marRight w:val="0"/>
                      <w:marTop w:val="0"/>
                      <w:marBottom w:val="0"/>
                      <w:divBdr>
                        <w:top w:val="none" w:sz="0" w:space="0" w:color="auto"/>
                        <w:left w:val="none" w:sz="0" w:space="0" w:color="auto"/>
                        <w:bottom w:val="none" w:sz="0" w:space="0" w:color="auto"/>
                        <w:right w:val="none" w:sz="0" w:space="0" w:color="auto"/>
                      </w:divBdr>
                      <w:divsChild>
                        <w:div w:id="1859463686">
                          <w:marLeft w:val="0"/>
                          <w:marRight w:val="0"/>
                          <w:marTop w:val="0"/>
                          <w:marBottom w:val="0"/>
                          <w:divBdr>
                            <w:top w:val="none" w:sz="0" w:space="0" w:color="auto"/>
                            <w:left w:val="none" w:sz="0" w:space="0" w:color="auto"/>
                            <w:bottom w:val="none" w:sz="0" w:space="0" w:color="auto"/>
                            <w:right w:val="none" w:sz="0" w:space="0" w:color="auto"/>
                          </w:divBdr>
                          <w:divsChild>
                            <w:div w:id="83501591">
                              <w:marLeft w:val="0"/>
                              <w:marRight w:val="0"/>
                              <w:marTop w:val="0"/>
                              <w:marBottom w:val="0"/>
                              <w:divBdr>
                                <w:top w:val="none" w:sz="0" w:space="0" w:color="auto"/>
                                <w:left w:val="none" w:sz="0" w:space="0" w:color="auto"/>
                                <w:bottom w:val="none" w:sz="0" w:space="0" w:color="auto"/>
                                <w:right w:val="none" w:sz="0" w:space="0" w:color="auto"/>
                              </w:divBdr>
                              <w:divsChild>
                                <w:div w:id="1319528829">
                                  <w:marLeft w:val="0"/>
                                  <w:marRight w:val="0"/>
                                  <w:marTop w:val="0"/>
                                  <w:marBottom w:val="0"/>
                                  <w:divBdr>
                                    <w:top w:val="none" w:sz="0" w:space="0" w:color="auto"/>
                                    <w:left w:val="none" w:sz="0" w:space="0" w:color="auto"/>
                                    <w:bottom w:val="none" w:sz="0" w:space="0" w:color="auto"/>
                                    <w:right w:val="none" w:sz="0" w:space="0" w:color="auto"/>
                                  </w:divBdr>
                                  <w:divsChild>
                                    <w:div w:id="1302416515">
                                      <w:marLeft w:val="0"/>
                                      <w:marRight w:val="0"/>
                                      <w:marTop w:val="0"/>
                                      <w:marBottom w:val="0"/>
                                      <w:divBdr>
                                        <w:top w:val="none" w:sz="0" w:space="0" w:color="auto"/>
                                        <w:left w:val="none" w:sz="0" w:space="0" w:color="auto"/>
                                        <w:bottom w:val="none" w:sz="0" w:space="0" w:color="auto"/>
                                        <w:right w:val="none" w:sz="0" w:space="0" w:color="auto"/>
                                      </w:divBdr>
                                      <w:divsChild>
                                        <w:div w:id="1075080742">
                                          <w:marLeft w:val="0"/>
                                          <w:marRight w:val="0"/>
                                          <w:marTop w:val="0"/>
                                          <w:marBottom w:val="396"/>
                                          <w:divBdr>
                                            <w:top w:val="none" w:sz="0" w:space="0" w:color="auto"/>
                                            <w:left w:val="none" w:sz="0" w:space="0" w:color="auto"/>
                                            <w:bottom w:val="none" w:sz="0" w:space="0" w:color="auto"/>
                                            <w:right w:val="none" w:sz="0" w:space="0" w:color="auto"/>
                                          </w:divBdr>
                                          <w:divsChild>
                                            <w:div w:id="19505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7594822">
      <w:bodyDiv w:val="1"/>
      <w:marLeft w:val="0"/>
      <w:marRight w:val="0"/>
      <w:marTop w:val="0"/>
      <w:marBottom w:val="0"/>
      <w:divBdr>
        <w:top w:val="none" w:sz="0" w:space="0" w:color="auto"/>
        <w:left w:val="none" w:sz="0" w:space="0" w:color="auto"/>
        <w:bottom w:val="none" w:sz="0" w:space="0" w:color="auto"/>
        <w:right w:val="none" w:sz="0" w:space="0" w:color="auto"/>
      </w:divBdr>
    </w:div>
    <w:div w:id="911818185">
      <w:bodyDiv w:val="1"/>
      <w:marLeft w:val="0"/>
      <w:marRight w:val="0"/>
      <w:marTop w:val="0"/>
      <w:marBottom w:val="0"/>
      <w:divBdr>
        <w:top w:val="none" w:sz="0" w:space="0" w:color="auto"/>
        <w:left w:val="none" w:sz="0" w:space="0" w:color="auto"/>
        <w:bottom w:val="none" w:sz="0" w:space="0" w:color="auto"/>
        <w:right w:val="none" w:sz="0" w:space="0" w:color="auto"/>
      </w:divBdr>
      <w:divsChild>
        <w:div w:id="13767789">
          <w:marLeft w:val="0"/>
          <w:marRight w:val="0"/>
          <w:marTop w:val="0"/>
          <w:marBottom w:val="0"/>
          <w:divBdr>
            <w:top w:val="none" w:sz="0" w:space="0" w:color="auto"/>
            <w:left w:val="none" w:sz="0" w:space="0" w:color="auto"/>
            <w:bottom w:val="none" w:sz="0" w:space="0" w:color="auto"/>
            <w:right w:val="none" w:sz="0" w:space="0" w:color="auto"/>
          </w:divBdr>
          <w:divsChild>
            <w:div w:id="664169806">
              <w:marLeft w:val="0"/>
              <w:marRight w:val="0"/>
              <w:marTop w:val="0"/>
              <w:marBottom w:val="0"/>
              <w:divBdr>
                <w:top w:val="none" w:sz="0" w:space="0" w:color="auto"/>
                <w:left w:val="none" w:sz="0" w:space="0" w:color="auto"/>
                <w:bottom w:val="none" w:sz="0" w:space="0" w:color="auto"/>
                <w:right w:val="none" w:sz="0" w:space="0" w:color="auto"/>
              </w:divBdr>
              <w:divsChild>
                <w:div w:id="1759446461">
                  <w:marLeft w:val="0"/>
                  <w:marRight w:val="0"/>
                  <w:marTop w:val="0"/>
                  <w:marBottom w:val="0"/>
                  <w:divBdr>
                    <w:top w:val="none" w:sz="0" w:space="0" w:color="auto"/>
                    <w:left w:val="none" w:sz="0" w:space="0" w:color="auto"/>
                    <w:bottom w:val="none" w:sz="0" w:space="0" w:color="auto"/>
                    <w:right w:val="none" w:sz="0" w:space="0" w:color="auto"/>
                  </w:divBdr>
                  <w:divsChild>
                    <w:div w:id="2011637342">
                      <w:marLeft w:val="0"/>
                      <w:marRight w:val="0"/>
                      <w:marTop w:val="0"/>
                      <w:marBottom w:val="0"/>
                      <w:divBdr>
                        <w:top w:val="none" w:sz="0" w:space="0" w:color="auto"/>
                        <w:left w:val="none" w:sz="0" w:space="0" w:color="auto"/>
                        <w:bottom w:val="none" w:sz="0" w:space="0" w:color="auto"/>
                        <w:right w:val="none" w:sz="0" w:space="0" w:color="auto"/>
                      </w:divBdr>
                      <w:divsChild>
                        <w:div w:id="106437043">
                          <w:marLeft w:val="0"/>
                          <w:marRight w:val="0"/>
                          <w:marTop w:val="0"/>
                          <w:marBottom w:val="0"/>
                          <w:divBdr>
                            <w:top w:val="none" w:sz="0" w:space="0" w:color="auto"/>
                            <w:left w:val="none" w:sz="0" w:space="0" w:color="auto"/>
                            <w:bottom w:val="none" w:sz="0" w:space="0" w:color="auto"/>
                            <w:right w:val="none" w:sz="0" w:space="0" w:color="auto"/>
                          </w:divBdr>
                          <w:divsChild>
                            <w:div w:id="147210535">
                              <w:marLeft w:val="0"/>
                              <w:marRight w:val="0"/>
                              <w:marTop w:val="0"/>
                              <w:marBottom w:val="0"/>
                              <w:divBdr>
                                <w:top w:val="none" w:sz="0" w:space="0" w:color="auto"/>
                                <w:left w:val="none" w:sz="0" w:space="0" w:color="auto"/>
                                <w:bottom w:val="none" w:sz="0" w:space="0" w:color="auto"/>
                                <w:right w:val="none" w:sz="0" w:space="0" w:color="auto"/>
                              </w:divBdr>
                              <w:divsChild>
                                <w:div w:id="1899316713">
                                  <w:marLeft w:val="0"/>
                                  <w:marRight w:val="0"/>
                                  <w:marTop w:val="0"/>
                                  <w:marBottom w:val="0"/>
                                  <w:divBdr>
                                    <w:top w:val="none" w:sz="0" w:space="0" w:color="auto"/>
                                    <w:left w:val="none" w:sz="0" w:space="0" w:color="auto"/>
                                    <w:bottom w:val="none" w:sz="0" w:space="0" w:color="auto"/>
                                    <w:right w:val="none" w:sz="0" w:space="0" w:color="auto"/>
                                  </w:divBdr>
                                  <w:divsChild>
                                    <w:div w:id="1904026089">
                                      <w:marLeft w:val="0"/>
                                      <w:marRight w:val="0"/>
                                      <w:marTop w:val="0"/>
                                      <w:marBottom w:val="0"/>
                                      <w:divBdr>
                                        <w:top w:val="none" w:sz="0" w:space="0" w:color="auto"/>
                                        <w:left w:val="none" w:sz="0" w:space="0" w:color="auto"/>
                                        <w:bottom w:val="none" w:sz="0" w:space="0" w:color="auto"/>
                                        <w:right w:val="none" w:sz="0" w:space="0" w:color="auto"/>
                                      </w:divBdr>
                                      <w:divsChild>
                                        <w:div w:id="1457795645">
                                          <w:marLeft w:val="0"/>
                                          <w:marRight w:val="0"/>
                                          <w:marTop w:val="0"/>
                                          <w:marBottom w:val="396"/>
                                          <w:divBdr>
                                            <w:top w:val="none" w:sz="0" w:space="0" w:color="auto"/>
                                            <w:left w:val="none" w:sz="0" w:space="0" w:color="auto"/>
                                            <w:bottom w:val="none" w:sz="0" w:space="0" w:color="auto"/>
                                            <w:right w:val="none" w:sz="0" w:space="0" w:color="auto"/>
                                          </w:divBdr>
                                          <w:divsChild>
                                            <w:div w:id="8042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970635">
      <w:bodyDiv w:val="1"/>
      <w:marLeft w:val="0"/>
      <w:marRight w:val="0"/>
      <w:marTop w:val="0"/>
      <w:marBottom w:val="0"/>
      <w:divBdr>
        <w:top w:val="none" w:sz="0" w:space="0" w:color="auto"/>
        <w:left w:val="none" w:sz="0" w:space="0" w:color="auto"/>
        <w:bottom w:val="none" w:sz="0" w:space="0" w:color="auto"/>
        <w:right w:val="none" w:sz="0" w:space="0" w:color="auto"/>
      </w:divBdr>
      <w:divsChild>
        <w:div w:id="1523089378">
          <w:marLeft w:val="0"/>
          <w:marRight w:val="0"/>
          <w:marTop w:val="0"/>
          <w:marBottom w:val="0"/>
          <w:divBdr>
            <w:top w:val="none" w:sz="0" w:space="0" w:color="auto"/>
            <w:left w:val="none" w:sz="0" w:space="0" w:color="auto"/>
            <w:bottom w:val="none" w:sz="0" w:space="0" w:color="auto"/>
            <w:right w:val="none" w:sz="0" w:space="0" w:color="auto"/>
          </w:divBdr>
          <w:divsChild>
            <w:div w:id="1017731447">
              <w:marLeft w:val="0"/>
              <w:marRight w:val="0"/>
              <w:marTop w:val="0"/>
              <w:marBottom w:val="0"/>
              <w:divBdr>
                <w:top w:val="none" w:sz="0" w:space="0" w:color="auto"/>
                <w:left w:val="none" w:sz="0" w:space="0" w:color="auto"/>
                <w:bottom w:val="none" w:sz="0" w:space="0" w:color="auto"/>
                <w:right w:val="none" w:sz="0" w:space="0" w:color="auto"/>
              </w:divBdr>
              <w:divsChild>
                <w:div w:id="897283449">
                  <w:marLeft w:val="0"/>
                  <w:marRight w:val="0"/>
                  <w:marTop w:val="0"/>
                  <w:marBottom w:val="0"/>
                  <w:divBdr>
                    <w:top w:val="none" w:sz="0" w:space="0" w:color="auto"/>
                    <w:left w:val="none" w:sz="0" w:space="0" w:color="auto"/>
                    <w:bottom w:val="none" w:sz="0" w:space="0" w:color="auto"/>
                    <w:right w:val="none" w:sz="0" w:space="0" w:color="auto"/>
                  </w:divBdr>
                  <w:divsChild>
                    <w:div w:id="1546479778">
                      <w:marLeft w:val="0"/>
                      <w:marRight w:val="0"/>
                      <w:marTop w:val="0"/>
                      <w:marBottom w:val="0"/>
                      <w:divBdr>
                        <w:top w:val="none" w:sz="0" w:space="0" w:color="auto"/>
                        <w:left w:val="none" w:sz="0" w:space="0" w:color="auto"/>
                        <w:bottom w:val="none" w:sz="0" w:space="0" w:color="auto"/>
                        <w:right w:val="none" w:sz="0" w:space="0" w:color="auto"/>
                      </w:divBdr>
                      <w:divsChild>
                        <w:div w:id="1662808705">
                          <w:marLeft w:val="0"/>
                          <w:marRight w:val="0"/>
                          <w:marTop w:val="0"/>
                          <w:marBottom w:val="0"/>
                          <w:divBdr>
                            <w:top w:val="none" w:sz="0" w:space="0" w:color="auto"/>
                            <w:left w:val="none" w:sz="0" w:space="0" w:color="auto"/>
                            <w:bottom w:val="none" w:sz="0" w:space="0" w:color="auto"/>
                            <w:right w:val="none" w:sz="0" w:space="0" w:color="auto"/>
                          </w:divBdr>
                          <w:divsChild>
                            <w:div w:id="1752001226">
                              <w:marLeft w:val="0"/>
                              <w:marRight w:val="0"/>
                              <w:marTop w:val="0"/>
                              <w:marBottom w:val="0"/>
                              <w:divBdr>
                                <w:top w:val="none" w:sz="0" w:space="0" w:color="auto"/>
                                <w:left w:val="none" w:sz="0" w:space="0" w:color="auto"/>
                                <w:bottom w:val="none" w:sz="0" w:space="0" w:color="auto"/>
                                <w:right w:val="none" w:sz="0" w:space="0" w:color="auto"/>
                              </w:divBdr>
                              <w:divsChild>
                                <w:div w:id="674697994">
                                  <w:marLeft w:val="0"/>
                                  <w:marRight w:val="0"/>
                                  <w:marTop w:val="0"/>
                                  <w:marBottom w:val="0"/>
                                  <w:divBdr>
                                    <w:top w:val="none" w:sz="0" w:space="0" w:color="auto"/>
                                    <w:left w:val="none" w:sz="0" w:space="0" w:color="auto"/>
                                    <w:bottom w:val="none" w:sz="0" w:space="0" w:color="auto"/>
                                    <w:right w:val="none" w:sz="0" w:space="0" w:color="auto"/>
                                  </w:divBdr>
                                  <w:divsChild>
                                    <w:div w:id="517542260">
                                      <w:marLeft w:val="0"/>
                                      <w:marRight w:val="0"/>
                                      <w:marTop w:val="0"/>
                                      <w:marBottom w:val="0"/>
                                      <w:divBdr>
                                        <w:top w:val="none" w:sz="0" w:space="0" w:color="auto"/>
                                        <w:left w:val="none" w:sz="0" w:space="0" w:color="auto"/>
                                        <w:bottom w:val="none" w:sz="0" w:space="0" w:color="auto"/>
                                        <w:right w:val="none" w:sz="0" w:space="0" w:color="auto"/>
                                      </w:divBdr>
                                      <w:divsChild>
                                        <w:div w:id="924725496">
                                          <w:marLeft w:val="0"/>
                                          <w:marRight w:val="0"/>
                                          <w:marTop w:val="0"/>
                                          <w:marBottom w:val="396"/>
                                          <w:divBdr>
                                            <w:top w:val="none" w:sz="0" w:space="0" w:color="auto"/>
                                            <w:left w:val="none" w:sz="0" w:space="0" w:color="auto"/>
                                            <w:bottom w:val="none" w:sz="0" w:space="0" w:color="auto"/>
                                            <w:right w:val="none" w:sz="0" w:space="0" w:color="auto"/>
                                          </w:divBdr>
                                          <w:divsChild>
                                            <w:div w:id="7315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896340">
      <w:bodyDiv w:val="1"/>
      <w:marLeft w:val="0"/>
      <w:marRight w:val="0"/>
      <w:marTop w:val="0"/>
      <w:marBottom w:val="0"/>
      <w:divBdr>
        <w:top w:val="none" w:sz="0" w:space="0" w:color="auto"/>
        <w:left w:val="none" w:sz="0" w:space="0" w:color="auto"/>
        <w:bottom w:val="none" w:sz="0" w:space="0" w:color="auto"/>
        <w:right w:val="none" w:sz="0" w:space="0" w:color="auto"/>
      </w:divBdr>
      <w:divsChild>
        <w:div w:id="1491677679">
          <w:marLeft w:val="0"/>
          <w:marRight w:val="0"/>
          <w:marTop w:val="0"/>
          <w:marBottom w:val="0"/>
          <w:divBdr>
            <w:top w:val="none" w:sz="0" w:space="0" w:color="auto"/>
            <w:left w:val="none" w:sz="0" w:space="0" w:color="auto"/>
            <w:bottom w:val="none" w:sz="0" w:space="0" w:color="auto"/>
            <w:right w:val="none" w:sz="0" w:space="0" w:color="auto"/>
          </w:divBdr>
          <w:divsChild>
            <w:div w:id="1769694094">
              <w:marLeft w:val="0"/>
              <w:marRight w:val="0"/>
              <w:marTop w:val="0"/>
              <w:marBottom w:val="0"/>
              <w:divBdr>
                <w:top w:val="none" w:sz="0" w:space="0" w:color="auto"/>
                <w:left w:val="none" w:sz="0" w:space="0" w:color="auto"/>
                <w:bottom w:val="none" w:sz="0" w:space="0" w:color="auto"/>
                <w:right w:val="none" w:sz="0" w:space="0" w:color="auto"/>
              </w:divBdr>
              <w:divsChild>
                <w:div w:id="2046441689">
                  <w:marLeft w:val="0"/>
                  <w:marRight w:val="0"/>
                  <w:marTop w:val="0"/>
                  <w:marBottom w:val="0"/>
                  <w:divBdr>
                    <w:top w:val="none" w:sz="0" w:space="0" w:color="auto"/>
                    <w:left w:val="none" w:sz="0" w:space="0" w:color="auto"/>
                    <w:bottom w:val="none" w:sz="0" w:space="0" w:color="auto"/>
                    <w:right w:val="none" w:sz="0" w:space="0" w:color="auto"/>
                  </w:divBdr>
                  <w:divsChild>
                    <w:div w:id="719326839">
                      <w:marLeft w:val="0"/>
                      <w:marRight w:val="0"/>
                      <w:marTop w:val="0"/>
                      <w:marBottom w:val="0"/>
                      <w:divBdr>
                        <w:top w:val="none" w:sz="0" w:space="0" w:color="auto"/>
                        <w:left w:val="none" w:sz="0" w:space="0" w:color="auto"/>
                        <w:bottom w:val="none" w:sz="0" w:space="0" w:color="auto"/>
                        <w:right w:val="none" w:sz="0" w:space="0" w:color="auto"/>
                      </w:divBdr>
                      <w:divsChild>
                        <w:div w:id="484736917">
                          <w:marLeft w:val="0"/>
                          <w:marRight w:val="0"/>
                          <w:marTop w:val="0"/>
                          <w:marBottom w:val="0"/>
                          <w:divBdr>
                            <w:top w:val="none" w:sz="0" w:space="0" w:color="auto"/>
                            <w:left w:val="none" w:sz="0" w:space="0" w:color="auto"/>
                            <w:bottom w:val="none" w:sz="0" w:space="0" w:color="auto"/>
                            <w:right w:val="none" w:sz="0" w:space="0" w:color="auto"/>
                          </w:divBdr>
                          <w:divsChild>
                            <w:div w:id="779766380">
                              <w:marLeft w:val="0"/>
                              <w:marRight w:val="0"/>
                              <w:marTop w:val="0"/>
                              <w:marBottom w:val="0"/>
                              <w:divBdr>
                                <w:top w:val="none" w:sz="0" w:space="0" w:color="auto"/>
                                <w:left w:val="none" w:sz="0" w:space="0" w:color="auto"/>
                                <w:bottom w:val="none" w:sz="0" w:space="0" w:color="auto"/>
                                <w:right w:val="none" w:sz="0" w:space="0" w:color="auto"/>
                              </w:divBdr>
                              <w:divsChild>
                                <w:div w:id="1771703438">
                                  <w:marLeft w:val="0"/>
                                  <w:marRight w:val="0"/>
                                  <w:marTop w:val="0"/>
                                  <w:marBottom w:val="0"/>
                                  <w:divBdr>
                                    <w:top w:val="none" w:sz="0" w:space="0" w:color="auto"/>
                                    <w:left w:val="none" w:sz="0" w:space="0" w:color="auto"/>
                                    <w:bottom w:val="none" w:sz="0" w:space="0" w:color="auto"/>
                                    <w:right w:val="none" w:sz="0" w:space="0" w:color="auto"/>
                                  </w:divBdr>
                                  <w:divsChild>
                                    <w:div w:id="1008288148">
                                      <w:marLeft w:val="0"/>
                                      <w:marRight w:val="0"/>
                                      <w:marTop w:val="0"/>
                                      <w:marBottom w:val="0"/>
                                      <w:divBdr>
                                        <w:top w:val="none" w:sz="0" w:space="0" w:color="auto"/>
                                        <w:left w:val="none" w:sz="0" w:space="0" w:color="auto"/>
                                        <w:bottom w:val="none" w:sz="0" w:space="0" w:color="auto"/>
                                        <w:right w:val="none" w:sz="0" w:space="0" w:color="auto"/>
                                      </w:divBdr>
                                      <w:divsChild>
                                        <w:div w:id="1272973427">
                                          <w:marLeft w:val="0"/>
                                          <w:marRight w:val="0"/>
                                          <w:marTop w:val="0"/>
                                          <w:marBottom w:val="396"/>
                                          <w:divBdr>
                                            <w:top w:val="none" w:sz="0" w:space="0" w:color="auto"/>
                                            <w:left w:val="none" w:sz="0" w:space="0" w:color="auto"/>
                                            <w:bottom w:val="none" w:sz="0" w:space="0" w:color="auto"/>
                                            <w:right w:val="none" w:sz="0" w:space="0" w:color="auto"/>
                                          </w:divBdr>
                                          <w:divsChild>
                                            <w:div w:id="12636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1419791">
      <w:bodyDiv w:val="1"/>
      <w:marLeft w:val="0"/>
      <w:marRight w:val="0"/>
      <w:marTop w:val="0"/>
      <w:marBottom w:val="0"/>
      <w:divBdr>
        <w:top w:val="none" w:sz="0" w:space="0" w:color="auto"/>
        <w:left w:val="none" w:sz="0" w:space="0" w:color="auto"/>
        <w:bottom w:val="none" w:sz="0" w:space="0" w:color="auto"/>
        <w:right w:val="none" w:sz="0" w:space="0" w:color="auto"/>
      </w:divBdr>
      <w:divsChild>
        <w:div w:id="556860348">
          <w:marLeft w:val="0"/>
          <w:marRight w:val="0"/>
          <w:marTop w:val="0"/>
          <w:marBottom w:val="0"/>
          <w:divBdr>
            <w:top w:val="none" w:sz="0" w:space="0" w:color="auto"/>
            <w:left w:val="none" w:sz="0" w:space="0" w:color="auto"/>
            <w:bottom w:val="none" w:sz="0" w:space="0" w:color="auto"/>
            <w:right w:val="none" w:sz="0" w:space="0" w:color="auto"/>
          </w:divBdr>
          <w:divsChild>
            <w:div w:id="510491687">
              <w:marLeft w:val="0"/>
              <w:marRight w:val="0"/>
              <w:marTop w:val="0"/>
              <w:marBottom w:val="0"/>
              <w:divBdr>
                <w:top w:val="none" w:sz="0" w:space="0" w:color="auto"/>
                <w:left w:val="none" w:sz="0" w:space="0" w:color="auto"/>
                <w:bottom w:val="none" w:sz="0" w:space="0" w:color="auto"/>
                <w:right w:val="none" w:sz="0" w:space="0" w:color="auto"/>
              </w:divBdr>
              <w:divsChild>
                <w:div w:id="913900251">
                  <w:marLeft w:val="0"/>
                  <w:marRight w:val="0"/>
                  <w:marTop w:val="0"/>
                  <w:marBottom w:val="0"/>
                  <w:divBdr>
                    <w:top w:val="none" w:sz="0" w:space="0" w:color="auto"/>
                    <w:left w:val="none" w:sz="0" w:space="0" w:color="auto"/>
                    <w:bottom w:val="none" w:sz="0" w:space="0" w:color="auto"/>
                    <w:right w:val="none" w:sz="0" w:space="0" w:color="auto"/>
                  </w:divBdr>
                  <w:divsChild>
                    <w:div w:id="1060052889">
                      <w:marLeft w:val="0"/>
                      <w:marRight w:val="0"/>
                      <w:marTop w:val="0"/>
                      <w:marBottom w:val="0"/>
                      <w:divBdr>
                        <w:top w:val="none" w:sz="0" w:space="0" w:color="auto"/>
                        <w:left w:val="none" w:sz="0" w:space="0" w:color="auto"/>
                        <w:bottom w:val="none" w:sz="0" w:space="0" w:color="auto"/>
                        <w:right w:val="none" w:sz="0" w:space="0" w:color="auto"/>
                      </w:divBdr>
                      <w:divsChild>
                        <w:div w:id="2040010261">
                          <w:marLeft w:val="0"/>
                          <w:marRight w:val="0"/>
                          <w:marTop w:val="0"/>
                          <w:marBottom w:val="0"/>
                          <w:divBdr>
                            <w:top w:val="none" w:sz="0" w:space="0" w:color="auto"/>
                            <w:left w:val="none" w:sz="0" w:space="0" w:color="auto"/>
                            <w:bottom w:val="none" w:sz="0" w:space="0" w:color="auto"/>
                            <w:right w:val="none" w:sz="0" w:space="0" w:color="auto"/>
                          </w:divBdr>
                          <w:divsChild>
                            <w:div w:id="692613641">
                              <w:marLeft w:val="0"/>
                              <w:marRight w:val="0"/>
                              <w:marTop w:val="0"/>
                              <w:marBottom w:val="0"/>
                              <w:divBdr>
                                <w:top w:val="none" w:sz="0" w:space="0" w:color="auto"/>
                                <w:left w:val="none" w:sz="0" w:space="0" w:color="auto"/>
                                <w:bottom w:val="none" w:sz="0" w:space="0" w:color="auto"/>
                                <w:right w:val="none" w:sz="0" w:space="0" w:color="auto"/>
                              </w:divBdr>
                              <w:divsChild>
                                <w:div w:id="937982549">
                                  <w:marLeft w:val="0"/>
                                  <w:marRight w:val="0"/>
                                  <w:marTop w:val="0"/>
                                  <w:marBottom w:val="0"/>
                                  <w:divBdr>
                                    <w:top w:val="none" w:sz="0" w:space="0" w:color="auto"/>
                                    <w:left w:val="none" w:sz="0" w:space="0" w:color="auto"/>
                                    <w:bottom w:val="none" w:sz="0" w:space="0" w:color="auto"/>
                                    <w:right w:val="none" w:sz="0" w:space="0" w:color="auto"/>
                                  </w:divBdr>
                                  <w:divsChild>
                                    <w:div w:id="1875342539">
                                      <w:marLeft w:val="0"/>
                                      <w:marRight w:val="0"/>
                                      <w:marTop w:val="0"/>
                                      <w:marBottom w:val="0"/>
                                      <w:divBdr>
                                        <w:top w:val="none" w:sz="0" w:space="0" w:color="auto"/>
                                        <w:left w:val="none" w:sz="0" w:space="0" w:color="auto"/>
                                        <w:bottom w:val="none" w:sz="0" w:space="0" w:color="auto"/>
                                        <w:right w:val="none" w:sz="0" w:space="0" w:color="auto"/>
                                      </w:divBdr>
                                      <w:divsChild>
                                        <w:div w:id="1227257590">
                                          <w:marLeft w:val="0"/>
                                          <w:marRight w:val="0"/>
                                          <w:marTop w:val="0"/>
                                          <w:marBottom w:val="396"/>
                                          <w:divBdr>
                                            <w:top w:val="none" w:sz="0" w:space="0" w:color="auto"/>
                                            <w:left w:val="none" w:sz="0" w:space="0" w:color="auto"/>
                                            <w:bottom w:val="none" w:sz="0" w:space="0" w:color="auto"/>
                                            <w:right w:val="none" w:sz="0" w:space="0" w:color="auto"/>
                                          </w:divBdr>
                                          <w:divsChild>
                                            <w:div w:id="1218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034060">
      <w:bodyDiv w:val="1"/>
      <w:marLeft w:val="0"/>
      <w:marRight w:val="0"/>
      <w:marTop w:val="0"/>
      <w:marBottom w:val="0"/>
      <w:divBdr>
        <w:top w:val="none" w:sz="0" w:space="0" w:color="auto"/>
        <w:left w:val="none" w:sz="0" w:space="0" w:color="auto"/>
        <w:bottom w:val="none" w:sz="0" w:space="0" w:color="auto"/>
        <w:right w:val="none" w:sz="0" w:space="0" w:color="auto"/>
      </w:divBdr>
      <w:divsChild>
        <w:div w:id="1733769338">
          <w:marLeft w:val="0"/>
          <w:marRight w:val="0"/>
          <w:marTop w:val="0"/>
          <w:marBottom w:val="0"/>
          <w:divBdr>
            <w:top w:val="none" w:sz="0" w:space="0" w:color="auto"/>
            <w:left w:val="none" w:sz="0" w:space="0" w:color="auto"/>
            <w:bottom w:val="none" w:sz="0" w:space="0" w:color="auto"/>
            <w:right w:val="none" w:sz="0" w:space="0" w:color="auto"/>
          </w:divBdr>
          <w:divsChild>
            <w:div w:id="328291497">
              <w:marLeft w:val="0"/>
              <w:marRight w:val="0"/>
              <w:marTop w:val="0"/>
              <w:marBottom w:val="0"/>
              <w:divBdr>
                <w:top w:val="none" w:sz="0" w:space="0" w:color="auto"/>
                <w:left w:val="none" w:sz="0" w:space="0" w:color="auto"/>
                <w:bottom w:val="none" w:sz="0" w:space="0" w:color="auto"/>
                <w:right w:val="none" w:sz="0" w:space="0" w:color="auto"/>
              </w:divBdr>
              <w:divsChild>
                <w:div w:id="2075203399">
                  <w:marLeft w:val="0"/>
                  <w:marRight w:val="0"/>
                  <w:marTop w:val="0"/>
                  <w:marBottom w:val="0"/>
                  <w:divBdr>
                    <w:top w:val="none" w:sz="0" w:space="0" w:color="auto"/>
                    <w:left w:val="none" w:sz="0" w:space="0" w:color="auto"/>
                    <w:bottom w:val="none" w:sz="0" w:space="0" w:color="auto"/>
                    <w:right w:val="none" w:sz="0" w:space="0" w:color="auto"/>
                  </w:divBdr>
                  <w:divsChild>
                    <w:div w:id="515385140">
                      <w:marLeft w:val="0"/>
                      <w:marRight w:val="0"/>
                      <w:marTop w:val="0"/>
                      <w:marBottom w:val="0"/>
                      <w:divBdr>
                        <w:top w:val="none" w:sz="0" w:space="0" w:color="auto"/>
                        <w:left w:val="none" w:sz="0" w:space="0" w:color="auto"/>
                        <w:bottom w:val="none" w:sz="0" w:space="0" w:color="auto"/>
                        <w:right w:val="none" w:sz="0" w:space="0" w:color="auto"/>
                      </w:divBdr>
                      <w:divsChild>
                        <w:div w:id="1485002752">
                          <w:marLeft w:val="0"/>
                          <w:marRight w:val="0"/>
                          <w:marTop w:val="0"/>
                          <w:marBottom w:val="0"/>
                          <w:divBdr>
                            <w:top w:val="none" w:sz="0" w:space="0" w:color="auto"/>
                            <w:left w:val="none" w:sz="0" w:space="0" w:color="auto"/>
                            <w:bottom w:val="none" w:sz="0" w:space="0" w:color="auto"/>
                            <w:right w:val="none" w:sz="0" w:space="0" w:color="auto"/>
                          </w:divBdr>
                          <w:divsChild>
                            <w:div w:id="2041126766">
                              <w:marLeft w:val="0"/>
                              <w:marRight w:val="0"/>
                              <w:marTop w:val="0"/>
                              <w:marBottom w:val="0"/>
                              <w:divBdr>
                                <w:top w:val="none" w:sz="0" w:space="0" w:color="auto"/>
                                <w:left w:val="none" w:sz="0" w:space="0" w:color="auto"/>
                                <w:bottom w:val="none" w:sz="0" w:space="0" w:color="auto"/>
                                <w:right w:val="none" w:sz="0" w:space="0" w:color="auto"/>
                              </w:divBdr>
                              <w:divsChild>
                                <w:div w:id="1117871624">
                                  <w:marLeft w:val="0"/>
                                  <w:marRight w:val="0"/>
                                  <w:marTop w:val="0"/>
                                  <w:marBottom w:val="0"/>
                                  <w:divBdr>
                                    <w:top w:val="none" w:sz="0" w:space="0" w:color="auto"/>
                                    <w:left w:val="none" w:sz="0" w:space="0" w:color="auto"/>
                                    <w:bottom w:val="none" w:sz="0" w:space="0" w:color="auto"/>
                                    <w:right w:val="none" w:sz="0" w:space="0" w:color="auto"/>
                                  </w:divBdr>
                                  <w:divsChild>
                                    <w:div w:id="1967270750">
                                      <w:marLeft w:val="0"/>
                                      <w:marRight w:val="0"/>
                                      <w:marTop w:val="0"/>
                                      <w:marBottom w:val="0"/>
                                      <w:divBdr>
                                        <w:top w:val="none" w:sz="0" w:space="0" w:color="auto"/>
                                        <w:left w:val="none" w:sz="0" w:space="0" w:color="auto"/>
                                        <w:bottom w:val="none" w:sz="0" w:space="0" w:color="auto"/>
                                        <w:right w:val="none" w:sz="0" w:space="0" w:color="auto"/>
                                      </w:divBdr>
                                      <w:divsChild>
                                        <w:div w:id="809592919">
                                          <w:marLeft w:val="0"/>
                                          <w:marRight w:val="0"/>
                                          <w:marTop w:val="0"/>
                                          <w:marBottom w:val="396"/>
                                          <w:divBdr>
                                            <w:top w:val="none" w:sz="0" w:space="0" w:color="auto"/>
                                            <w:left w:val="none" w:sz="0" w:space="0" w:color="auto"/>
                                            <w:bottom w:val="none" w:sz="0" w:space="0" w:color="auto"/>
                                            <w:right w:val="none" w:sz="0" w:space="0" w:color="auto"/>
                                          </w:divBdr>
                                          <w:divsChild>
                                            <w:div w:id="16909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4787621">
      <w:bodyDiv w:val="1"/>
      <w:marLeft w:val="0"/>
      <w:marRight w:val="0"/>
      <w:marTop w:val="0"/>
      <w:marBottom w:val="0"/>
      <w:divBdr>
        <w:top w:val="none" w:sz="0" w:space="0" w:color="auto"/>
        <w:left w:val="none" w:sz="0" w:space="0" w:color="auto"/>
        <w:bottom w:val="none" w:sz="0" w:space="0" w:color="auto"/>
        <w:right w:val="none" w:sz="0" w:space="0" w:color="auto"/>
      </w:divBdr>
    </w:div>
    <w:div w:id="1030378923">
      <w:bodyDiv w:val="1"/>
      <w:marLeft w:val="0"/>
      <w:marRight w:val="0"/>
      <w:marTop w:val="0"/>
      <w:marBottom w:val="0"/>
      <w:divBdr>
        <w:top w:val="none" w:sz="0" w:space="0" w:color="auto"/>
        <w:left w:val="none" w:sz="0" w:space="0" w:color="auto"/>
        <w:bottom w:val="none" w:sz="0" w:space="0" w:color="auto"/>
        <w:right w:val="none" w:sz="0" w:space="0" w:color="auto"/>
      </w:divBdr>
      <w:divsChild>
        <w:div w:id="198520019">
          <w:marLeft w:val="0"/>
          <w:marRight w:val="0"/>
          <w:marTop w:val="0"/>
          <w:marBottom w:val="0"/>
          <w:divBdr>
            <w:top w:val="none" w:sz="0" w:space="0" w:color="auto"/>
            <w:left w:val="none" w:sz="0" w:space="0" w:color="auto"/>
            <w:bottom w:val="none" w:sz="0" w:space="0" w:color="auto"/>
            <w:right w:val="none" w:sz="0" w:space="0" w:color="auto"/>
          </w:divBdr>
          <w:divsChild>
            <w:div w:id="874735490">
              <w:marLeft w:val="0"/>
              <w:marRight w:val="0"/>
              <w:marTop w:val="0"/>
              <w:marBottom w:val="0"/>
              <w:divBdr>
                <w:top w:val="none" w:sz="0" w:space="0" w:color="auto"/>
                <w:left w:val="none" w:sz="0" w:space="0" w:color="auto"/>
                <w:bottom w:val="none" w:sz="0" w:space="0" w:color="auto"/>
                <w:right w:val="none" w:sz="0" w:space="0" w:color="auto"/>
              </w:divBdr>
              <w:divsChild>
                <w:div w:id="731663797">
                  <w:marLeft w:val="0"/>
                  <w:marRight w:val="0"/>
                  <w:marTop w:val="0"/>
                  <w:marBottom w:val="0"/>
                  <w:divBdr>
                    <w:top w:val="none" w:sz="0" w:space="0" w:color="auto"/>
                    <w:left w:val="none" w:sz="0" w:space="0" w:color="auto"/>
                    <w:bottom w:val="none" w:sz="0" w:space="0" w:color="auto"/>
                    <w:right w:val="none" w:sz="0" w:space="0" w:color="auto"/>
                  </w:divBdr>
                  <w:divsChild>
                    <w:div w:id="56557596">
                      <w:marLeft w:val="0"/>
                      <w:marRight w:val="0"/>
                      <w:marTop w:val="0"/>
                      <w:marBottom w:val="0"/>
                      <w:divBdr>
                        <w:top w:val="none" w:sz="0" w:space="0" w:color="auto"/>
                        <w:left w:val="none" w:sz="0" w:space="0" w:color="auto"/>
                        <w:bottom w:val="none" w:sz="0" w:space="0" w:color="auto"/>
                        <w:right w:val="none" w:sz="0" w:space="0" w:color="auto"/>
                      </w:divBdr>
                      <w:divsChild>
                        <w:div w:id="592860906">
                          <w:marLeft w:val="0"/>
                          <w:marRight w:val="0"/>
                          <w:marTop w:val="0"/>
                          <w:marBottom w:val="0"/>
                          <w:divBdr>
                            <w:top w:val="none" w:sz="0" w:space="0" w:color="auto"/>
                            <w:left w:val="none" w:sz="0" w:space="0" w:color="auto"/>
                            <w:bottom w:val="none" w:sz="0" w:space="0" w:color="auto"/>
                            <w:right w:val="none" w:sz="0" w:space="0" w:color="auto"/>
                          </w:divBdr>
                          <w:divsChild>
                            <w:div w:id="238902389">
                              <w:marLeft w:val="0"/>
                              <w:marRight w:val="0"/>
                              <w:marTop w:val="0"/>
                              <w:marBottom w:val="0"/>
                              <w:divBdr>
                                <w:top w:val="none" w:sz="0" w:space="0" w:color="auto"/>
                                <w:left w:val="none" w:sz="0" w:space="0" w:color="auto"/>
                                <w:bottom w:val="none" w:sz="0" w:space="0" w:color="auto"/>
                                <w:right w:val="none" w:sz="0" w:space="0" w:color="auto"/>
                              </w:divBdr>
                              <w:divsChild>
                                <w:div w:id="1145852997">
                                  <w:marLeft w:val="0"/>
                                  <w:marRight w:val="0"/>
                                  <w:marTop w:val="0"/>
                                  <w:marBottom w:val="0"/>
                                  <w:divBdr>
                                    <w:top w:val="none" w:sz="0" w:space="0" w:color="auto"/>
                                    <w:left w:val="none" w:sz="0" w:space="0" w:color="auto"/>
                                    <w:bottom w:val="none" w:sz="0" w:space="0" w:color="auto"/>
                                    <w:right w:val="none" w:sz="0" w:space="0" w:color="auto"/>
                                  </w:divBdr>
                                  <w:divsChild>
                                    <w:div w:id="1330334013">
                                      <w:marLeft w:val="0"/>
                                      <w:marRight w:val="0"/>
                                      <w:marTop w:val="0"/>
                                      <w:marBottom w:val="0"/>
                                      <w:divBdr>
                                        <w:top w:val="none" w:sz="0" w:space="0" w:color="auto"/>
                                        <w:left w:val="none" w:sz="0" w:space="0" w:color="auto"/>
                                        <w:bottom w:val="none" w:sz="0" w:space="0" w:color="auto"/>
                                        <w:right w:val="none" w:sz="0" w:space="0" w:color="auto"/>
                                      </w:divBdr>
                                      <w:divsChild>
                                        <w:div w:id="719670329">
                                          <w:marLeft w:val="0"/>
                                          <w:marRight w:val="0"/>
                                          <w:marTop w:val="0"/>
                                          <w:marBottom w:val="396"/>
                                          <w:divBdr>
                                            <w:top w:val="none" w:sz="0" w:space="0" w:color="auto"/>
                                            <w:left w:val="none" w:sz="0" w:space="0" w:color="auto"/>
                                            <w:bottom w:val="none" w:sz="0" w:space="0" w:color="auto"/>
                                            <w:right w:val="none" w:sz="0" w:space="0" w:color="auto"/>
                                          </w:divBdr>
                                          <w:divsChild>
                                            <w:div w:id="1715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7247021">
      <w:bodyDiv w:val="1"/>
      <w:marLeft w:val="0"/>
      <w:marRight w:val="0"/>
      <w:marTop w:val="0"/>
      <w:marBottom w:val="0"/>
      <w:divBdr>
        <w:top w:val="none" w:sz="0" w:space="0" w:color="auto"/>
        <w:left w:val="none" w:sz="0" w:space="0" w:color="auto"/>
        <w:bottom w:val="none" w:sz="0" w:space="0" w:color="auto"/>
        <w:right w:val="none" w:sz="0" w:space="0" w:color="auto"/>
      </w:divBdr>
      <w:divsChild>
        <w:div w:id="1073744511">
          <w:marLeft w:val="0"/>
          <w:marRight w:val="0"/>
          <w:marTop w:val="0"/>
          <w:marBottom w:val="0"/>
          <w:divBdr>
            <w:top w:val="none" w:sz="0" w:space="0" w:color="auto"/>
            <w:left w:val="none" w:sz="0" w:space="0" w:color="auto"/>
            <w:bottom w:val="none" w:sz="0" w:space="0" w:color="auto"/>
            <w:right w:val="none" w:sz="0" w:space="0" w:color="auto"/>
          </w:divBdr>
          <w:divsChild>
            <w:div w:id="187376117">
              <w:marLeft w:val="0"/>
              <w:marRight w:val="0"/>
              <w:marTop w:val="0"/>
              <w:marBottom w:val="0"/>
              <w:divBdr>
                <w:top w:val="none" w:sz="0" w:space="0" w:color="auto"/>
                <w:left w:val="none" w:sz="0" w:space="0" w:color="auto"/>
                <w:bottom w:val="none" w:sz="0" w:space="0" w:color="auto"/>
                <w:right w:val="none" w:sz="0" w:space="0" w:color="auto"/>
              </w:divBdr>
              <w:divsChild>
                <w:div w:id="1404446803">
                  <w:marLeft w:val="0"/>
                  <w:marRight w:val="0"/>
                  <w:marTop w:val="0"/>
                  <w:marBottom w:val="0"/>
                  <w:divBdr>
                    <w:top w:val="none" w:sz="0" w:space="0" w:color="auto"/>
                    <w:left w:val="none" w:sz="0" w:space="0" w:color="auto"/>
                    <w:bottom w:val="none" w:sz="0" w:space="0" w:color="auto"/>
                    <w:right w:val="none" w:sz="0" w:space="0" w:color="auto"/>
                  </w:divBdr>
                  <w:divsChild>
                    <w:div w:id="1633166931">
                      <w:marLeft w:val="0"/>
                      <w:marRight w:val="0"/>
                      <w:marTop w:val="0"/>
                      <w:marBottom w:val="0"/>
                      <w:divBdr>
                        <w:top w:val="none" w:sz="0" w:space="0" w:color="auto"/>
                        <w:left w:val="none" w:sz="0" w:space="0" w:color="auto"/>
                        <w:bottom w:val="none" w:sz="0" w:space="0" w:color="auto"/>
                        <w:right w:val="none" w:sz="0" w:space="0" w:color="auto"/>
                      </w:divBdr>
                      <w:divsChild>
                        <w:div w:id="75172283">
                          <w:marLeft w:val="0"/>
                          <w:marRight w:val="0"/>
                          <w:marTop w:val="0"/>
                          <w:marBottom w:val="0"/>
                          <w:divBdr>
                            <w:top w:val="none" w:sz="0" w:space="0" w:color="auto"/>
                            <w:left w:val="none" w:sz="0" w:space="0" w:color="auto"/>
                            <w:bottom w:val="none" w:sz="0" w:space="0" w:color="auto"/>
                            <w:right w:val="none" w:sz="0" w:space="0" w:color="auto"/>
                          </w:divBdr>
                          <w:divsChild>
                            <w:div w:id="300769514">
                              <w:marLeft w:val="0"/>
                              <w:marRight w:val="0"/>
                              <w:marTop w:val="0"/>
                              <w:marBottom w:val="0"/>
                              <w:divBdr>
                                <w:top w:val="none" w:sz="0" w:space="0" w:color="auto"/>
                                <w:left w:val="none" w:sz="0" w:space="0" w:color="auto"/>
                                <w:bottom w:val="none" w:sz="0" w:space="0" w:color="auto"/>
                                <w:right w:val="none" w:sz="0" w:space="0" w:color="auto"/>
                              </w:divBdr>
                              <w:divsChild>
                                <w:div w:id="938369041">
                                  <w:marLeft w:val="0"/>
                                  <w:marRight w:val="0"/>
                                  <w:marTop w:val="0"/>
                                  <w:marBottom w:val="0"/>
                                  <w:divBdr>
                                    <w:top w:val="none" w:sz="0" w:space="0" w:color="auto"/>
                                    <w:left w:val="none" w:sz="0" w:space="0" w:color="auto"/>
                                    <w:bottom w:val="none" w:sz="0" w:space="0" w:color="auto"/>
                                    <w:right w:val="none" w:sz="0" w:space="0" w:color="auto"/>
                                  </w:divBdr>
                                  <w:divsChild>
                                    <w:div w:id="990603182">
                                      <w:marLeft w:val="0"/>
                                      <w:marRight w:val="0"/>
                                      <w:marTop w:val="0"/>
                                      <w:marBottom w:val="0"/>
                                      <w:divBdr>
                                        <w:top w:val="none" w:sz="0" w:space="0" w:color="auto"/>
                                        <w:left w:val="none" w:sz="0" w:space="0" w:color="auto"/>
                                        <w:bottom w:val="none" w:sz="0" w:space="0" w:color="auto"/>
                                        <w:right w:val="none" w:sz="0" w:space="0" w:color="auto"/>
                                      </w:divBdr>
                                      <w:divsChild>
                                        <w:div w:id="1909195284">
                                          <w:marLeft w:val="0"/>
                                          <w:marRight w:val="0"/>
                                          <w:marTop w:val="0"/>
                                          <w:marBottom w:val="396"/>
                                          <w:divBdr>
                                            <w:top w:val="none" w:sz="0" w:space="0" w:color="auto"/>
                                            <w:left w:val="none" w:sz="0" w:space="0" w:color="auto"/>
                                            <w:bottom w:val="none" w:sz="0" w:space="0" w:color="auto"/>
                                            <w:right w:val="none" w:sz="0" w:space="0" w:color="auto"/>
                                          </w:divBdr>
                                          <w:divsChild>
                                            <w:div w:id="10371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503543">
      <w:bodyDiv w:val="1"/>
      <w:marLeft w:val="0"/>
      <w:marRight w:val="0"/>
      <w:marTop w:val="0"/>
      <w:marBottom w:val="0"/>
      <w:divBdr>
        <w:top w:val="none" w:sz="0" w:space="0" w:color="auto"/>
        <w:left w:val="none" w:sz="0" w:space="0" w:color="auto"/>
        <w:bottom w:val="none" w:sz="0" w:space="0" w:color="auto"/>
        <w:right w:val="none" w:sz="0" w:space="0" w:color="auto"/>
      </w:divBdr>
      <w:divsChild>
        <w:div w:id="919682694">
          <w:marLeft w:val="0"/>
          <w:marRight w:val="0"/>
          <w:marTop w:val="0"/>
          <w:marBottom w:val="0"/>
          <w:divBdr>
            <w:top w:val="none" w:sz="0" w:space="0" w:color="auto"/>
            <w:left w:val="none" w:sz="0" w:space="0" w:color="auto"/>
            <w:bottom w:val="none" w:sz="0" w:space="0" w:color="auto"/>
            <w:right w:val="none" w:sz="0" w:space="0" w:color="auto"/>
          </w:divBdr>
          <w:divsChild>
            <w:div w:id="1253122872">
              <w:marLeft w:val="0"/>
              <w:marRight w:val="0"/>
              <w:marTop w:val="0"/>
              <w:marBottom w:val="0"/>
              <w:divBdr>
                <w:top w:val="none" w:sz="0" w:space="0" w:color="auto"/>
                <w:left w:val="none" w:sz="0" w:space="0" w:color="auto"/>
                <w:bottom w:val="none" w:sz="0" w:space="0" w:color="auto"/>
                <w:right w:val="none" w:sz="0" w:space="0" w:color="auto"/>
              </w:divBdr>
              <w:divsChild>
                <w:div w:id="264044656">
                  <w:marLeft w:val="0"/>
                  <w:marRight w:val="0"/>
                  <w:marTop w:val="0"/>
                  <w:marBottom w:val="0"/>
                  <w:divBdr>
                    <w:top w:val="none" w:sz="0" w:space="0" w:color="auto"/>
                    <w:left w:val="none" w:sz="0" w:space="0" w:color="auto"/>
                    <w:bottom w:val="none" w:sz="0" w:space="0" w:color="auto"/>
                    <w:right w:val="none" w:sz="0" w:space="0" w:color="auto"/>
                  </w:divBdr>
                  <w:divsChild>
                    <w:div w:id="1229918276">
                      <w:marLeft w:val="0"/>
                      <w:marRight w:val="0"/>
                      <w:marTop w:val="0"/>
                      <w:marBottom w:val="0"/>
                      <w:divBdr>
                        <w:top w:val="none" w:sz="0" w:space="0" w:color="auto"/>
                        <w:left w:val="none" w:sz="0" w:space="0" w:color="auto"/>
                        <w:bottom w:val="none" w:sz="0" w:space="0" w:color="auto"/>
                        <w:right w:val="none" w:sz="0" w:space="0" w:color="auto"/>
                      </w:divBdr>
                      <w:divsChild>
                        <w:div w:id="1889294281">
                          <w:marLeft w:val="0"/>
                          <w:marRight w:val="0"/>
                          <w:marTop w:val="0"/>
                          <w:marBottom w:val="0"/>
                          <w:divBdr>
                            <w:top w:val="none" w:sz="0" w:space="0" w:color="auto"/>
                            <w:left w:val="none" w:sz="0" w:space="0" w:color="auto"/>
                            <w:bottom w:val="none" w:sz="0" w:space="0" w:color="auto"/>
                            <w:right w:val="none" w:sz="0" w:space="0" w:color="auto"/>
                          </w:divBdr>
                          <w:divsChild>
                            <w:div w:id="443890608">
                              <w:marLeft w:val="0"/>
                              <w:marRight w:val="0"/>
                              <w:marTop w:val="0"/>
                              <w:marBottom w:val="0"/>
                              <w:divBdr>
                                <w:top w:val="none" w:sz="0" w:space="0" w:color="auto"/>
                                <w:left w:val="none" w:sz="0" w:space="0" w:color="auto"/>
                                <w:bottom w:val="none" w:sz="0" w:space="0" w:color="auto"/>
                                <w:right w:val="none" w:sz="0" w:space="0" w:color="auto"/>
                              </w:divBdr>
                              <w:divsChild>
                                <w:div w:id="299456078">
                                  <w:marLeft w:val="0"/>
                                  <w:marRight w:val="0"/>
                                  <w:marTop w:val="0"/>
                                  <w:marBottom w:val="0"/>
                                  <w:divBdr>
                                    <w:top w:val="none" w:sz="0" w:space="0" w:color="auto"/>
                                    <w:left w:val="none" w:sz="0" w:space="0" w:color="auto"/>
                                    <w:bottom w:val="none" w:sz="0" w:space="0" w:color="auto"/>
                                    <w:right w:val="none" w:sz="0" w:space="0" w:color="auto"/>
                                  </w:divBdr>
                                  <w:divsChild>
                                    <w:div w:id="917328145">
                                      <w:marLeft w:val="0"/>
                                      <w:marRight w:val="0"/>
                                      <w:marTop w:val="0"/>
                                      <w:marBottom w:val="0"/>
                                      <w:divBdr>
                                        <w:top w:val="none" w:sz="0" w:space="0" w:color="auto"/>
                                        <w:left w:val="none" w:sz="0" w:space="0" w:color="auto"/>
                                        <w:bottom w:val="none" w:sz="0" w:space="0" w:color="auto"/>
                                        <w:right w:val="none" w:sz="0" w:space="0" w:color="auto"/>
                                      </w:divBdr>
                                      <w:divsChild>
                                        <w:div w:id="1054239693">
                                          <w:marLeft w:val="0"/>
                                          <w:marRight w:val="0"/>
                                          <w:marTop w:val="0"/>
                                          <w:marBottom w:val="396"/>
                                          <w:divBdr>
                                            <w:top w:val="none" w:sz="0" w:space="0" w:color="auto"/>
                                            <w:left w:val="none" w:sz="0" w:space="0" w:color="auto"/>
                                            <w:bottom w:val="none" w:sz="0" w:space="0" w:color="auto"/>
                                            <w:right w:val="none" w:sz="0" w:space="0" w:color="auto"/>
                                          </w:divBdr>
                                          <w:divsChild>
                                            <w:div w:id="10455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251662">
      <w:bodyDiv w:val="1"/>
      <w:marLeft w:val="0"/>
      <w:marRight w:val="0"/>
      <w:marTop w:val="0"/>
      <w:marBottom w:val="0"/>
      <w:divBdr>
        <w:top w:val="none" w:sz="0" w:space="0" w:color="auto"/>
        <w:left w:val="none" w:sz="0" w:space="0" w:color="auto"/>
        <w:bottom w:val="none" w:sz="0" w:space="0" w:color="auto"/>
        <w:right w:val="none" w:sz="0" w:space="0" w:color="auto"/>
      </w:divBdr>
      <w:divsChild>
        <w:div w:id="969434467">
          <w:marLeft w:val="0"/>
          <w:marRight w:val="0"/>
          <w:marTop w:val="0"/>
          <w:marBottom w:val="0"/>
          <w:divBdr>
            <w:top w:val="none" w:sz="0" w:space="0" w:color="auto"/>
            <w:left w:val="none" w:sz="0" w:space="0" w:color="auto"/>
            <w:bottom w:val="none" w:sz="0" w:space="0" w:color="auto"/>
            <w:right w:val="none" w:sz="0" w:space="0" w:color="auto"/>
          </w:divBdr>
          <w:divsChild>
            <w:div w:id="1743527966">
              <w:marLeft w:val="0"/>
              <w:marRight w:val="0"/>
              <w:marTop w:val="0"/>
              <w:marBottom w:val="0"/>
              <w:divBdr>
                <w:top w:val="none" w:sz="0" w:space="0" w:color="auto"/>
                <w:left w:val="none" w:sz="0" w:space="0" w:color="auto"/>
                <w:bottom w:val="none" w:sz="0" w:space="0" w:color="auto"/>
                <w:right w:val="none" w:sz="0" w:space="0" w:color="auto"/>
              </w:divBdr>
              <w:divsChild>
                <w:div w:id="456602720">
                  <w:marLeft w:val="0"/>
                  <w:marRight w:val="0"/>
                  <w:marTop w:val="0"/>
                  <w:marBottom w:val="0"/>
                  <w:divBdr>
                    <w:top w:val="none" w:sz="0" w:space="0" w:color="auto"/>
                    <w:left w:val="none" w:sz="0" w:space="0" w:color="auto"/>
                    <w:bottom w:val="none" w:sz="0" w:space="0" w:color="auto"/>
                    <w:right w:val="none" w:sz="0" w:space="0" w:color="auto"/>
                  </w:divBdr>
                  <w:divsChild>
                    <w:div w:id="303318752">
                      <w:marLeft w:val="0"/>
                      <w:marRight w:val="0"/>
                      <w:marTop w:val="0"/>
                      <w:marBottom w:val="0"/>
                      <w:divBdr>
                        <w:top w:val="none" w:sz="0" w:space="0" w:color="auto"/>
                        <w:left w:val="none" w:sz="0" w:space="0" w:color="auto"/>
                        <w:bottom w:val="none" w:sz="0" w:space="0" w:color="auto"/>
                        <w:right w:val="none" w:sz="0" w:space="0" w:color="auto"/>
                      </w:divBdr>
                      <w:divsChild>
                        <w:div w:id="367219865">
                          <w:marLeft w:val="0"/>
                          <w:marRight w:val="0"/>
                          <w:marTop w:val="0"/>
                          <w:marBottom w:val="0"/>
                          <w:divBdr>
                            <w:top w:val="none" w:sz="0" w:space="0" w:color="auto"/>
                            <w:left w:val="none" w:sz="0" w:space="0" w:color="auto"/>
                            <w:bottom w:val="none" w:sz="0" w:space="0" w:color="auto"/>
                            <w:right w:val="none" w:sz="0" w:space="0" w:color="auto"/>
                          </w:divBdr>
                          <w:divsChild>
                            <w:div w:id="178349877">
                              <w:marLeft w:val="0"/>
                              <w:marRight w:val="0"/>
                              <w:marTop w:val="0"/>
                              <w:marBottom w:val="0"/>
                              <w:divBdr>
                                <w:top w:val="none" w:sz="0" w:space="0" w:color="auto"/>
                                <w:left w:val="none" w:sz="0" w:space="0" w:color="auto"/>
                                <w:bottom w:val="none" w:sz="0" w:space="0" w:color="auto"/>
                                <w:right w:val="none" w:sz="0" w:space="0" w:color="auto"/>
                              </w:divBdr>
                              <w:divsChild>
                                <w:div w:id="290404576">
                                  <w:marLeft w:val="0"/>
                                  <w:marRight w:val="0"/>
                                  <w:marTop w:val="0"/>
                                  <w:marBottom w:val="0"/>
                                  <w:divBdr>
                                    <w:top w:val="none" w:sz="0" w:space="0" w:color="auto"/>
                                    <w:left w:val="none" w:sz="0" w:space="0" w:color="auto"/>
                                    <w:bottom w:val="none" w:sz="0" w:space="0" w:color="auto"/>
                                    <w:right w:val="none" w:sz="0" w:space="0" w:color="auto"/>
                                  </w:divBdr>
                                  <w:divsChild>
                                    <w:div w:id="373120681">
                                      <w:marLeft w:val="0"/>
                                      <w:marRight w:val="0"/>
                                      <w:marTop w:val="0"/>
                                      <w:marBottom w:val="0"/>
                                      <w:divBdr>
                                        <w:top w:val="none" w:sz="0" w:space="0" w:color="auto"/>
                                        <w:left w:val="none" w:sz="0" w:space="0" w:color="auto"/>
                                        <w:bottom w:val="none" w:sz="0" w:space="0" w:color="auto"/>
                                        <w:right w:val="none" w:sz="0" w:space="0" w:color="auto"/>
                                      </w:divBdr>
                                      <w:divsChild>
                                        <w:div w:id="471140974">
                                          <w:marLeft w:val="0"/>
                                          <w:marRight w:val="0"/>
                                          <w:marTop w:val="0"/>
                                          <w:marBottom w:val="396"/>
                                          <w:divBdr>
                                            <w:top w:val="none" w:sz="0" w:space="0" w:color="auto"/>
                                            <w:left w:val="none" w:sz="0" w:space="0" w:color="auto"/>
                                            <w:bottom w:val="none" w:sz="0" w:space="0" w:color="auto"/>
                                            <w:right w:val="none" w:sz="0" w:space="0" w:color="auto"/>
                                          </w:divBdr>
                                          <w:divsChild>
                                            <w:div w:id="20118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672307">
      <w:bodyDiv w:val="1"/>
      <w:marLeft w:val="0"/>
      <w:marRight w:val="0"/>
      <w:marTop w:val="0"/>
      <w:marBottom w:val="0"/>
      <w:divBdr>
        <w:top w:val="none" w:sz="0" w:space="0" w:color="auto"/>
        <w:left w:val="none" w:sz="0" w:space="0" w:color="auto"/>
        <w:bottom w:val="none" w:sz="0" w:space="0" w:color="auto"/>
        <w:right w:val="none" w:sz="0" w:space="0" w:color="auto"/>
      </w:divBdr>
      <w:divsChild>
        <w:div w:id="2117358276">
          <w:marLeft w:val="0"/>
          <w:marRight w:val="0"/>
          <w:marTop w:val="0"/>
          <w:marBottom w:val="0"/>
          <w:divBdr>
            <w:top w:val="none" w:sz="0" w:space="0" w:color="auto"/>
            <w:left w:val="none" w:sz="0" w:space="0" w:color="auto"/>
            <w:bottom w:val="none" w:sz="0" w:space="0" w:color="auto"/>
            <w:right w:val="none" w:sz="0" w:space="0" w:color="auto"/>
          </w:divBdr>
          <w:divsChild>
            <w:div w:id="1469973604">
              <w:marLeft w:val="0"/>
              <w:marRight w:val="0"/>
              <w:marTop w:val="0"/>
              <w:marBottom w:val="0"/>
              <w:divBdr>
                <w:top w:val="none" w:sz="0" w:space="0" w:color="auto"/>
                <w:left w:val="none" w:sz="0" w:space="0" w:color="auto"/>
                <w:bottom w:val="none" w:sz="0" w:space="0" w:color="auto"/>
                <w:right w:val="none" w:sz="0" w:space="0" w:color="auto"/>
              </w:divBdr>
              <w:divsChild>
                <w:div w:id="2046563131">
                  <w:marLeft w:val="0"/>
                  <w:marRight w:val="0"/>
                  <w:marTop w:val="0"/>
                  <w:marBottom w:val="0"/>
                  <w:divBdr>
                    <w:top w:val="none" w:sz="0" w:space="0" w:color="auto"/>
                    <w:left w:val="none" w:sz="0" w:space="0" w:color="auto"/>
                    <w:bottom w:val="none" w:sz="0" w:space="0" w:color="auto"/>
                    <w:right w:val="none" w:sz="0" w:space="0" w:color="auto"/>
                  </w:divBdr>
                  <w:divsChild>
                    <w:div w:id="1430808089">
                      <w:marLeft w:val="0"/>
                      <w:marRight w:val="0"/>
                      <w:marTop w:val="0"/>
                      <w:marBottom w:val="0"/>
                      <w:divBdr>
                        <w:top w:val="none" w:sz="0" w:space="0" w:color="auto"/>
                        <w:left w:val="none" w:sz="0" w:space="0" w:color="auto"/>
                        <w:bottom w:val="none" w:sz="0" w:space="0" w:color="auto"/>
                        <w:right w:val="none" w:sz="0" w:space="0" w:color="auto"/>
                      </w:divBdr>
                      <w:divsChild>
                        <w:div w:id="614598345">
                          <w:marLeft w:val="0"/>
                          <w:marRight w:val="0"/>
                          <w:marTop w:val="0"/>
                          <w:marBottom w:val="0"/>
                          <w:divBdr>
                            <w:top w:val="none" w:sz="0" w:space="0" w:color="auto"/>
                            <w:left w:val="none" w:sz="0" w:space="0" w:color="auto"/>
                            <w:bottom w:val="none" w:sz="0" w:space="0" w:color="auto"/>
                            <w:right w:val="none" w:sz="0" w:space="0" w:color="auto"/>
                          </w:divBdr>
                          <w:divsChild>
                            <w:div w:id="81222583">
                              <w:marLeft w:val="0"/>
                              <w:marRight w:val="0"/>
                              <w:marTop w:val="0"/>
                              <w:marBottom w:val="0"/>
                              <w:divBdr>
                                <w:top w:val="none" w:sz="0" w:space="0" w:color="auto"/>
                                <w:left w:val="none" w:sz="0" w:space="0" w:color="auto"/>
                                <w:bottom w:val="none" w:sz="0" w:space="0" w:color="auto"/>
                                <w:right w:val="none" w:sz="0" w:space="0" w:color="auto"/>
                              </w:divBdr>
                              <w:divsChild>
                                <w:div w:id="1703751313">
                                  <w:marLeft w:val="0"/>
                                  <w:marRight w:val="0"/>
                                  <w:marTop w:val="0"/>
                                  <w:marBottom w:val="0"/>
                                  <w:divBdr>
                                    <w:top w:val="none" w:sz="0" w:space="0" w:color="auto"/>
                                    <w:left w:val="none" w:sz="0" w:space="0" w:color="auto"/>
                                    <w:bottom w:val="none" w:sz="0" w:space="0" w:color="auto"/>
                                    <w:right w:val="none" w:sz="0" w:space="0" w:color="auto"/>
                                  </w:divBdr>
                                  <w:divsChild>
                                    <w:div w:id="707922327">
                                      <w:marLeft w:val="0"/>
                                      <w:marRight w:val="0"/>
                                      <w:marTop w:val="0"/>
                                      <w:marBottom w:val="0"/>
                                      <w:divBdr>
                                        <w:top w:val="none" w:sz="0" w:space="0" w:color="auto"/>
                                        <w:left w:val="none" w:sz="0" w:space="0" w:color="auto"/>
                                        <w:bottom w:val="none" w:sz="0" w:space="0" w:color="auto"/>
                                        <w:right w:val="none" w:sz="0" w:space="0" w:color="auto"/>
                                      </w:divBdr>
                                      <w:divsChild>
                                        <w:div w:id="541795351">
                                          <w:marLeft w:val="0"/>
                                          <w:marRight w:val="0"/>
                                          <w:marTop w:val="0"/>
                                          <w:marBottom w:val="396"/>
                                          <w:divBdr>
                                            <w:top w:val="none" w:sz="0" w:space="0" w:color="auto"/>
                                            <w:left w:val="none" w:sz="0" w:space="0" w:color="auto"/>
                                            <w:bottom w:val="none" w:sz="0" w:space="0" w:color="auto"/>
                                            <w:right w:val="none" w:sz="0" w:space="0" w:color="auto"/>
                                          </w:divBdr>
                                          <w:divsChild>
                                            <w:div w:id="20263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316910">
      <w:bodyDiv w:val="1"/>
      <w:marLeft w:val="0"/>
      <w:marRight w:val="0"/>
      <w:marTop w:val="0"/>
      <w:marBottom w:val="0"/>
      <w:divBdr>
        <w:top w:val="none" w:sz="0" w:space="0" w:color="auto"/>
        <w:left w:val="none" w:sz="0" w:space="0" w:color="auto"/>
        <w:bottom w:val="none" w:sz="0" w:space="0" w:color="auto"/>
        <w:right w:val="none" w:sz="0" w:space="0" w:color="auto"/>
      </w:divBdr>
      <w:divsChild>
        <w:div w:id="806775273">
          <w:marLeft w:val="0"/>
          <w:marRight w:val="0"/>
          <w:marTop w:val="0"/>
          <w:marBottom w:val="0"/>
          <w:divBdr>
            <w:top w:val="none" w:sz="0" w:space="0" w:color="auto"/>
            <w:left w:val="none" w:sz="0" w:space="0" w:color="auto"/>
            <w:bottom w:val="none" w:sz="0" w:space="0" w:color="auto"/>
            <w:right w:val="none" w:sz="0" w:space="0" w:color="auto"/>
          </w:divBdr>
          <w:divsChild>
            <w:div w:id="1935699743">
              <w:marLeft w:val="0"/>
              <w:marRight w:val="0"/>
              <w:marTop w:val="0"/>
              <w:marBottom w:val="0"/>
              <w:divBdr>
                <w:top w:val="none" w:sz="0" w:space="0" w:color="auto"/>
                <w:left w:val="none" w:sz="0" w:space="0" w:color="auto"/>
                <w:bottom w:val="none" w:sz="0" w:space="0" w:color="auto"/>
                <w:right w:val="none" w:sz="0" w:space="0" w:color="auto"/>
              </w:divBdr>
              <w:divsChild>
                <w:div w:id="1272323314">
                  <w:marLeft w:val="0"/>
                  <w:marRight w:val="0"/>
                  <w:marTop w:val="0"/>
                  <w:marBottom w:val="0"/>
                  <w:divBdr>
                    <w:top w:val="none" w:sz="0" w:space="0" w:color="auto"/>
                    <w:left w:val="none" w:sz="0" w:space="0" w:color="auto"/>
                    <w:bottom w:val="none" w:sz="0" w:space="0" w:color="auto"/>
                    <w:right w:val="none" w:sz="0" w:space="0" w:color="auto"/>
                  </w:divBdr>
                  <w:divsChild>
                    <w:div w:id="2129929621">
                      <w:marLeft w:val="0"/>
                      <w:marRight w:val="0"/>
                      <w:marTop w:val="0"/>
                      <w:marBottom w:val="0"/>
                      <w:divBdr>
                        <w:top w:val="none" w:sz="0" w:space="0" w:color="auto"/>
                        <w:left w:val="none" w:sz="0" w:space="0" w:color="auto"/>
                        <w:bottom w:val="none" w:sz="0" w:space="0" w:color="auto"/>
                        <w:right w:val="none" w:sz="0" w:space="0" w:color="auto"/>
                      </w:divBdr>
                      <w:divsChild>
                        <w:div w:id="1073963465">
                          <w:marLeft w:val="0"/>
                          <w:marRight w:val="0"/>
                          <w:marTop w:val="0"/>
                          <w:marBottom w:val="0"/>
                          <w:divBdr>
                            <w:top w:val="none" w:sz="0" w:space="0" w:color="auto"/>
                            <w:left w:val="none" w:sz="0" w:space="0" w:color="auto"/>
                            <w:bottom w:val="none" w:sz="0" w:space="0" w:color="auto"/>
                            <w:right w:val="none" w:sz="0" w:space="0" w:color="auto"/>
                          </w:divBdr>
                          <w:divsChild>
                            <w:div w:id="280959326">
                              <w:marLeft w:val="0"/>
                              <w:marRight w:val="0"/>
                              <w:marTop w:val="0"/>
                              <w:marBottom w:val="0"/>
                              <w:divBdr>
                                <w:top w:val="none" w:sz="0" w:space="0" w:color="auto"/>
                                <w:left w:val="none" w:sz="0" w:space="0" w:color="auto"/>
                                <w:bottom w:val="none" w:sz="0" w:space="0" w:color="auto"/>
                                <w:right w:val="none" w:sz="0" w:space="0" w:color="auto"/>
                              </w:divBdr>
                              <w:divsChild>
                                <w:div w:id="2090930958">
                                  <w:marLeft w:val="0"/>
                                  <w:marRight w:val="0"/>
                                  <w:marTop w:val="0"/>
                                  <w:marBottom w:val="0"/>
                                  <w:divBdr>
                                    <w:top w:val="none" w:sz="0" w:space="0" w:color="auto"/>
                                    <w:left w:val="none" w:sz="0" w:space="0" w:color="auto"/>
                                    <w:bottom w:val="none" w:sz="0" w:space="0" w:color="auto"/>
                                    <w:right w:val="none" w:sz="0" w:space="0" w:color="auto"/>
                                  </w:divBdr>
                                  <w:divsChild>
                                    <w:div w:id="128203963">
                                      <w:marLeft w:val="0"/>
                                      <w:marRight w:val="0"/>
                                      <w:marTop w:val="0"/>
                                      <w:marBottom w:val="0"/>
                                      <w:divBdr>
                                        <w:top w:val="none" w:sz="0" w:space="0" w:color="auto"/>
                                        <w:left w:val="none" w:sz="0" w:space="0" w:color="auto"/>
                                        <w:bottom w:val="none" w:sz="0" w:space="0" w:color="auto"/>
                                        <w:right w:val="none" w:sz="0" w:space="0" w:color="auto"/>
                                      </w:divBdr>
                                      <w:divsChild>
                                        <w:div w:id="1289778665">
                                          <w:marLeft w:val="0"/>
                                          <w:marRight w:val="0"/>
                                          <w:marTop w:val="0"/>
                                          <w:marBottom w:val="396"/>
                                          <w:divBdr>
                                            <w:top w:val="none" w:sz="0" w:space="0" w:color="auto"/>
                                            <w:left w:val="none" w:sz="0" w:space="0" w:color="auto"/>
                                            <w:bottom w:val="none" w:sz="0" w:space="0" w:color="auto"/>
                                            <w:right w:val="none" w:sz="0" w:space="0" w:color="auto"/>
                                          </w:divBdr>
                                          <w:divsChild>
                                            <w:div w:id="14585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1802403">
      <w:bodyDiv w:val="1"/>
      <w:marLeft w:val="0"/>
      <w:marRight w:val="0"/>
      <w:marTop w:val="0"/>
      <w:marBottom w:val="0"/>
      <w:divBdr>
        <w:top w:val="none" w:sz="0" w:space="0" w:color="auto"/>
        <w:left w:val="none" w:sz="0" w:space="0" w:color="auto"/>
        <w:bottom w:val="none" w:sz="0" w:space="0" w:color="auto"/>
        <w:right w:val="none" w:sz="0" w:space="0" w:color="auto"/>
      </w:divBdr>
      <w:divsChild>
        <w:div w:id="358169359">
          <w:marLeft w:val="0"/>
          <w:marRight w:val="0"/>
          <w:marTop w:val="0"/>
          <w:marBottom w:val="0"/>
          <w:divBdr>
            <w:top w:val="none" w:sz="0" w:space="0" w:color="auto"/>
            <w:left w:val="none" w:sz="0" w:space="0" w:color="auto"/>
            <w:bottom w:val="none" w:sz="0" w:space="0" w:color="auto"/>
            <w:right w:val="none" w:sz="0" w:space="0" w:color="auto"/>
          </w:divBdr>
          <w:divsChild>
            <w:div w:id="1387608392">
              <w:marLeft w:val="0"/>
              <w:marRight w:val="0"/>
              <w:marTop w:val="0"/>
              <w:marBottom w:val="0"/>
              <w:divBdr>
                <w:top w:val="none" w:sz="0" w:space="0" w:color="auto"/>
                <w:left w:val="none" w:sz="0" w:space="0" w:color="auto"/>
                <w:bottom w:val="none" w:sz="0" w:space="0" w:color="auto"/>
                <w:right w:val="none" w:sz="0" w:space="0" w:color="auto"/>
              </w:divBdr>
              <w:divsChild>
                <w:div w:id="305596926">
                  <w:marLeft w:val="0"/>
                  <w:marRight w:val="0"/>
                  <w:marTop w:val="0"/>
                  <w:marBottom w:val="0"/>
                  <w:divBdr>
                    <w:top w:val="none" w:sz="0" w:space="0" w:color="auto"/>
                    <w:left w:val="none" w:sz="0" w:space="0" w:color="auto"/>
                    <w:bottom w:val="none" w:sz="0" w:space="0" w:color="auto"/>
                    <w:right w:val="none" w:sz="0" w:space="0" w:color="auto"/>
                  </w:divBdr>
                  <w:divsChild>
                    <w:div w:id="1154954074">
                      <w:marLeft w:val="0"/>
                      <w:marRight w:val="0"/>
                      <w:marTop w:val="0"/>
                      <w:marBottom w:val="0"/>
                      <w:divBdr>
                        <w:top w:val="none" w:sz="0" w:space="0" w:color="auto"/>
                        <w:left w:val="none" w:sz="0" w:space="0" w:color="auto"/>
                        <w:bottom w:val="none" w:sz="0" w:space="0" w:color="auto"/>
                        <w:right w:val="none" w:sz="0" w:space="0" w:color="auto"/>
                      </w:divBdr>
                      <w:divsChild>
                        <w:div w:id="286158924">
                          <w:marLeft w:val="0"/>
                          <w:marRight w:val="0"/>
                          <w:marTop w:val="0"/>
                          <w:marBottom w:val="0"/>
                          <w:divBdr>
                            <w:top w:val="none" w:sz="0" w:space="0" w:color="auto"/>
                            <w:left w:val="none" w:sz="0" w:space="0" w:color="auto"/>
                            <w:bottom w:val="none" w:sz="0" w:space="0" w:color="auto"/>
                            <w:right w:val="none" w:sz="0" w:space="0" w:color="auto"/>
                          </w:divBdr>
                          <w:divsChild>
                            <w:div w:id="1915309792">
                              <w:marLeft w:val="0"/>
                              <w:marRight w:val="0"/>
                              <w:marTop w:val="0"/>
                              <w:marBottom w:val="0"/>
                              <w:divBdr>
                                <w:top w:val="none" w:sz="0" w:space="0" w:color="auto"/>
                                <w:left w:val="none" w:sz="0" w:space="0" w:color="auto"/>
                                <w:bottom w:val="none" w:sz="0" w:space="0" w:color="auto"/>
                                <w:right w:val="none" w:sz="0" w:space="0" w:color="auto"/>
                              </w:divBdr>
                              <w:divsChild>
                                <w:div w:id="1531263797">
                                  <w:marLeft w:val="0"/>
                                  <w:marRight w:val="0"/>
                                  <w:marTop w:val="0"/>
                                  <w:marBottom w:val="0"/>
                                  <w:divBdr>
                                    <w:top w:val="none" w:sz="0" w:space="0" w:color="auto"/>
                                    <w:left w:val="none" w:sz="0" w:space="0" w:color="auto"/>
                                    <w:bottom w:val="none" w:sz="0" w:space="0" w:color="auto"/>
                                    <w:right w:val="none" w:sz="0" w:space="0" w:color="auto"/>
                                  </w:divBdr>
                                  <w:divsChild>
                                    <w:div w:id="655032776">
                                      <w:marLeft w:val="0"/>
                                      <w:marRight w:val="0"/>
                                      <w:marTop w:val="0"/>
                                      <w:marBottom w:val="0"/>
                                      <w:divBdr>
                                        <w:top w:val="none" w:sz="0" w:space="0" w:color="auto"/>
                                        <w:left w:val="none" w:sz="0" w:space="0" w:color="auto"/>
                                        <w:bottom w:val="none" w:sz="0" w:space="0" w:color="auto"/>
                                        <w:right w:val="none" w:sz="0" w:space="0" w:color="auto"/>
                                      </w:divBdr>
                                      <w:divsChild>
                                        <w:div w:id="1636981954">
                                          <w:marLeft w:val="0"/>
                                          <w:marRight w:val="0"/>
                                          <w:marTop w:val="0"/>
                                          <w:marBottom w:val="396"/>
                                          <w:divBdr>
                                            <w:top w:val="none" w:sz="0" w:space="0" w:color="auto"/>
                                            <w:left w:val="none" w:sz="0" w:space="0" w:color="auto"/>
                                            <w:bottom w:val="none" w:sz="0" w:space="0" w:color="auto"/>
                                            <w:right w:val="none" w:sz="0" w:space="0" w:color="auto"/>
                                          </w:divBdr>
                                          <w:divsChild>
                                            <w:div w:id="10486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791658">
      <w:bodyDiv w:val="1"/>
      <w:marLeft w:val="0"/>
      <w:marRight w:val="0"/>
      <w:marTop w:val="0"/>
      <w:marBottom w:val="0"/>
      <w:divBdr>
        <w:top w:val="none" w:sz="0" w:space="0" w:color="auto"/>
        <w:left w:val="none" w:sz="0" w:space="0" w:color="auto"/>
        <w:bottom w:val="none" w:sz="0" w:space="0" w:color="auto"/>
        <w:right w:val="none" w:sz="0" w:space="0" w:color="auto"/>
      </w:divBdr>
      <w:divsChild>
        <w:div w:id="1639258326">
          <w:marLeft w:val="0"/>
          <w:marRight w:val="0"/>
          <w:marTop w:val="0"/>
          <w:marBottom w:val="0"/>
          <w:divBdr>
            <w:top w:val="none" w:sz="0" w:space="0" w:color="auto"/>
            <w:left w:val="none" w:sz="0" w:space="0" w:color="auto"/>
            <w:bottom w:val="none" w:sz="0" w:space="0" w:color="auto"/>
            <w:right w:val="none" w:sz="0" w:space="0" w:color="auto"/>
          </w:divBdr>
          <w:divsChild>
            <w:div w:id="1380663810">
              <w:marLeft w:val="0"/>
              <w:marRight w:val="0"/>
              <w:marTop w:val="0"/>
              <w:marBottom w:val="0"/>
              <w:divBdr>
                <w:top w:val="none" w:sz="0" w:space="0" w:color="auto"/>
                <w:left w:val="none" w:sz="0" w:space="0" w:color="auto"/>
                <w:bottom w:val="none" w:sz="0" w:space="0" w:color="auto"/>
                <w:right w:val="none" w:sz="0" w:space="0" w:color="auto"/>
              </w:divBdr>
              <w:divsChild>
                <w:div w:id="350498711">
                  <w:marLeft w:val="0"/>
                  <w:marRight w:val="0"/>
                  <w:marTop w:val="0"/>
                  <w:marBottom w:val="0"/>
                  <w:divBdr>
                    <w:top w:val="none" w:sz="0" w:space="0" w:color="auto"/>
                    <w:left w:val="none" w:sz="0" w:space="0" w:color="auto"/>
                    <w:bottom w:val="none" w:sz="0" w:space="0" w:color="auto"/>
                    <w:right w:val="none" w:sz="0" w:space="0" w:color="auto"/>
                  </w:divBdr>
                  <w:divsChild>
                    <w:div w:id="1895652933">
                      <w:marLeft w:val="0"/>
                      <w:marRight w:val="0"/>
                      <w:marTop w:val="0"/>
                      <w:marBottom w:val="0"/>
                      <w:divBdr>
                        <w:top w:val="none" w:sz="0" w:space="0" w:color="auto"/>
                        <w:left w:val="none" w:sz="0" w:space="0" w:color="auto"/>
                        <w:bottom w:val="none" w:sz="0" w:space="0" w:color="auto"/>
                        <w:right w:val="none" w:sz="0" w:space="0" w:color="auto"/>
                      </w:divBdr>
                      <w:divsChild>
                        <w:div w:id="43332007">
                          <w:marLeft w:val="0"/>
                          <w:marRight w:val="0"/>
                          <w:marTop w:val="0"/>
                          <w:marBottom w:val="0"/>
                          <w:divBdr>
                            <w:top w:val="none" w:sz="0" w:space="0" w:color="auto"/>
                            <w:left w:val="none" w:sz="0" w:space="0" w:color="auto"/>
                            <w:bottom w:val="none" w:sz="0" w:space="0" w:color="auto"/>
                            <w:right w:val="none" w:sz="0" w:space="0" w:color="auto"/>
                          </w:divBdr>
                          <w:divsChild>
                            <w:div w:id="192311934">
                              <w:marLeft w:val="0"/>
                              <w:marRight w:val="0"/>
                              <w:marTop w:val="0"/>
                              <w:marBottom w:val="0"/>
                              <w:divBdr>
                                <w:top w:val="none" w:sz="0" w:space="0" w:color="auto"/>
                                <w:left w:val="none" w:sz="0" w:space="0" w:color="auto"/>
                                <w:bottom w:val="none" w:sz="0" w:space="0" w:color="auto"/>
                                <w:right w:val="none" w:sz="0" w:space="0" w:color="auto"/>
                              </w:divBdr>
                              <w:divsChild>
                                <w:div w:id="1837763285">
                                  <w:marLeft w:val="0"/>
                                  <w:marRight w:val="0"/>
                                  <w:marTop w:val="0"/>
                                  <w:marBottom w:val="0"/>
                                  <w:divBdr>
                                    <w:top w:val="none" w:sz="0" w:space="0" w:color="auto"/>
                                    <w:left w:val="none" w:sz="0" w:space="0" w:color="auto"/>
                                    <w:bottom w:val="none" w:sz="0" w:space="0" w:color="auto"/>
                                    <w:right w:val="none" w:sz="0" w:space="0" w:color="auto"/>
                                  </w:divBdr>
                                  <w:divsChild>
                                    <w:div w:id="560678666">
                                      <w:marLeft w:val="0"/>
                                      <w:marRight w:val="0"/>
                                      <w:marTop w:val="0"/>
                                      <w:marBottom w:val="0"/>
                                      <w:divBdr>
                                        <w:top w:val="none" w:sz="0" w:space="0" w:color="auto"/>
                                        <w:left w:val="none" w:sz="0" w:space="0" w:color="auto"/>
                                        <w:bottom w:val="none" w:sz="0" w:space="0" w:color="auto"/>
                                        <w:right w:val="none" w:sz="0" w:space="0" w:color="auto"/>
                                      </w:divBdr>
                                      <w:divsChild>
                                        <w:div w:id="10300823">
                                          <w:marLeft w:val="0"/>
                                          <w:marRight w:val="0"/>
                                          <w:marTop w:val="0"/>
                                          <w:marBottom w:val="396"/>
                                          <w:divBdr>
                                            <w:top w:val="none" w:sz="0" w:space="0" w:color="auto"/>
                                            <w:left w:val="none" w:sz="0" w:space="0" w:color="auto"/>
                                            <w:bottom w:val="none" w:sz="0" w:space="0" w:color="auto"/>
                                            <w:right w:val="none" w:sz="0" w:space="0" w:color="auto"/>
                                          </w:divBdr>
                                          <w:divsChild>
                                            <w:div w:id="39662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555357">
      <w:bodyDiv w:val="1"/>
      <w:marLeft w:val="0"/>
      <w:marRight w:val="0"/>
      <w:marTop w:val="0"/>
      <w:marBottom w:val="0"/>
      <w:divBdr>
        <w:top w:val="none" w:sz="0" w:space="0" w:color="auto"/>
        <w:left w:val="none" w:sz="0" w:space="0" w:color="auto"/>
        <w:bottom w:val="none" w:sz="0" w:space="0" w:color="auto"/>
        <w:right w:val="none" w:sz="0" w:space="0" w:color="auto"/>
      </w:divBdr>
    </w:div>
    <w:div w:id="1227641234">
      <w:bodyDiv w:val="1"/>
      <w:marLeft w:val="0"/>
      <w:marRight w:val="0"/>
      <w:marTop w:val="0"/>
      <w:marBottom w:val="0"/>
      <w:divBdr>
        <w:top w:val="none" w:sz="0" w:space="0" w:color="auto"/>
        <w:left w:val="none" w:sz="0" w:space="0" w:color="auto"/>
        <w:bottom w:val="none" w:sz="0" w:space="0" w:color="auto"/>
        <w:right w:val="none" w:sz="0" w:space="0" w:color="auto"/>
      </w:divBdr>
      <w:divsChild>
        <w:div w:id="1410612584">
          <w:marLeft w:val="0"/>
          <w:marRight w:val="0"/>
          <w:marTop w:val="0"/>
          <w:marBottom w:val="0"/>
          <w:divBdr>
            <w:top w:val="none" w:sz="0" w:space="0" w:color="auto"/>
            <w:left w:val="none" w:sz="0" w:space="0" w:color="auto"/>
            <w:bottom w:val="none" w:sz="0" w:space="0" w:color="auto"/>
            <w:right w:val="none" w:sz="0" w:space="0" w:color="auto"/>
          </w:divBdr>
          <w:divsChild>
            <w:div w:id="215238797">
              <w:marLeft w:val="0"/>
              <w:marRight w:val="0"/>
              <w:marTop w:val="0"/>
              <w:marBottom w:val="0"/>
              <w:divBdr>
                <w:top w:val="none" w:sz="0" w:space="0" w:color="auto"/>
                <w:left w:val="none" w:sz="0" w:space="0" w:color="auto"/>
                <w:bottom w:val="none" w:sz="0" w:space="0" w:color="auto"/>
                <w:right w:val="none" w:sz="0" w:space="0" w:color="auto"/>
              </w:divBdr>
              <w:divsChild>
                <w:div w:id="261838160">
                  <w:marLeft w:val="0"/>
                  <w:marRight w:val="0"/>
                  <w:marTop w:val="0"/>
                  <w:marBottom w:val="0"/>
                  <w:divBdr>
                    <w:top w:val="none" w:sz="0" w:space="0" w:color="auto"/>
                    <w:left w:val="none" w:sz="0" w:space="0" w:color="auto"/>
                    <w:bottom w:val="none" w:sz="0" w:space="0" w:color="auto"/>
                    <w:right w:val="none" w:sz="0" w:space="0" w:color="auto"/>
                  </w:divBdr>
                  <w:divsChild>
                    <w:div w:id="199166146">
                      <w:marLeft w:val="0"/>
                      <w:marRight w:val="0"/>
                      <w:marTop w:val="0"/>
                      <w:marBottom w:val="0"/>
                      <w:divBdr>
                        <w:top w:val="none" w:sz="0" w:space="0" w:color="auto"/>
                        <w:left w:val="none" w:sz="0" w:space="0" w:color="auto"/>
                        <w:bottom w:val="none" w:sz="0" w:space="0" w:color="auto"/>
                        <w:right w:val="none" w:sz="0" w:space="0" w:color="auto"/>
                      </w:divBdr>
                      <w:divsChild>
                        <w:div w:id="1198351621">
                          <w:marLeft w:val="0"/>
                          <w:marRight w:val="0"/>
                          <w:marTop w:val="0"/>
                          <w:marBottom w:val="0"/>
                          <w:divBdr>
                            <w:top w:val="none" w:sz="0" w:space="0" w:color="auto"/>
                            <w:left w:val="none" w:sz="0" w:space="0" w:color="auto"/>
                            <w:bottom w:val="none" w:sz="0" w:space="0" w:color="auto"/>
                            <w:right w:val="none" w:sz="0" w:space="0" w:color="auto"/>
                          </w:divBdr>
                          <w:divsChild>
                            <w:div w:id="786435131">
                              <w:marLeft w:val="0"/>
                              <w:marRight w:val="0"/>
                              <w:marTop w:val="0"/>
                              <w:marBottom w:val="0"/>
                              <w:divBdr>
                                <w:top w:val="none" w:sz="0" w:space="0" w:color="auto"/>
                                <w:left w:val="none" w:sz="0" w:space="0" w:color="auto"/>
                                <w:bottom w:val="none" w:sz="0" w:space="0" w:color="auto"/>
                                <w:right w:val="none" w:sz="0" w:space="0" w:color="auto"/>
                              </w:divBdr>
                              <w:divsChild>
                                <w:div w:id="1251885979">
                                  <w:marLeft w:val="0"/>
                                  <w:marRight w:val="0"/>
                                  <w:marTop w:val="0"/>
                                  <w:marBottom w:val="0"/>
                                  <w:divBdr>
                                    <w:top w:val="none" w:sz="0" w:space="0" w:color="auto"/>
                                    <w:left w:val="none" w:sz="0" w:space="0" w:color="auto"/>
                                    <w:bottom w:val="none" w:sz="0" w:space="0" w:color="auto"/>
                                    <w:right w:val="none" w:sz="0" w:space="0" w:color="auto"/>
                                  </w:divBdr>
                                  <w:divsChild>
                                    <w:div w:id="716274528">
                                      <w:marLeft w:val="0"/>
                                      <w:marRight w:val="0"/>
                                      <w:marTop w:val="0"/>
                                      <w:marBottom w:val="0"/>
                                      <w:divBdr>
                                        <w:top w:val="none" w:sz="0" w:space="0" w:color="auto"/>
                                        <w:left w:val="none" w:sz="0" w:space="0" w:color="auto"/>
                                        <w:bottom w:val="none" w:sz="0" w:space="0" w:color="auto"/>
                                        <w:right w:val="none" w:sz="0" w:space="0" w:color="auto"/>
                                      </w:divBdr>
                                      <w:divsChild>
                                        <w:div w:id="1001540454">
                                          <w:marLeft w:val="0"/>
                                          <w:marRight w:val="0"/>
                                          <w:marTop w:val="0"/>
                                          <w:marBottom w:val="396"/>
                                          <w:divBdr>
                                            <w:top w:val="none" w:sz="0" w:space="0" w:color="auto"/>
                                            <w:left w:val="none" w:sz="0" w:space="0" w:color="auto"/>
                                            <w:bottom w:val="none" w:sz="0" w:space="0" w:color="auto"/>
                                            <w:right w:val="none" w:sz="0" w:space="0" w:color="auto"/>
                                          </w:divBdr>
                                          <w:divsChild>
                                            <w:div w:id="9641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492853">
      <w:bodyDiv w:val="1"/>
      <w:marLeft w:val="0"/>
      <w:marRight w:val="0"/>
      <w:marTop w:val="0"/>
      <w:marBottom w:val="0"/>
      <w:divBdr>
        <w:top w:val="none" w:sz="0" w:space="0" w:color="auto"/>
        <w:left w:val="none" w:sz="0" w:space="0" w:color="auto"/>
        <w:bottom w:val="none" w:sz="0" w:space="0" w:color="auto"/>
        <w:right w:val="none" w:sz="0" w:space="0" w:color="auto"/>
      </w:divBdr>
      <w:divsChild>
        <w:div w:id="463890988">
          <w:marLeft w:val="0"/>
          <w:marRight w:val="0"/>
          <w:marTop w:val="0"/>
          <w:marBottom w:val="0"/>
          <w:divBdr>
            <w:top w:val="none" w:sz="0" w:space="0" w:color="auto"/>
            <w:left w:val="none" w:sz="0" w:space="0" w:color="auto"/>
            <w:bottom w:val="none" w:sz="0" w:space="0" w:color="auto"/>
            <w:right w:val="none" w:sz="0" w:space="0" w:color="auto"/>
          </w:divBdr>
          <w:divsChild>
            <w:div w:id="570043422">
              <w:marLeft w:val="0"/>
              <w:marRight w:val="0"/>
              <w:marTop w:val="0"/>
              <w:marBottom w:val="0"/>
              <w:divBdr>
                <w:top w:val="none" w:sz="0" w:space="0" w:color="auto"/>
                <w:left w:val="none" w:sz="0" w:space="0" w:color="auto"/>
                <w:bottom w:val="none" w:sz="0" w:space="0" w:color="auto"/>
                <w:right w:val="none" w:sz="0" w:space="0" w:color="auto"/>
              </w:divBdr>
              <w:divsChild>
                <w:div w:id="1605067690">
                  <w:marLeft w:val="0"/>
                  <w:marRight w:val="0"/>
                  <w:marTop w:val="0"/>
                  <w:marBottom w:val="0"/>
                  <w:divBdr>
                    <w:top w:val="none" w:sz="0" w:space="0" w:color="auto"/>
                    <w:left w:val="none" w:sz="0" w:space="0" w:color="auto"/>
                    <w:bottom w:val="none" w:sz="0" w:space="0" w:color="auto"/>
                    <w:right w:val="none" w:sz="0" w:space="0" w:color="auto"/>
                  </w:divBdr>
                  <w:divsChild>
                    <w:div w:id="303312568">
                      <w:marLeft w:val="0"/>
                      <w:marRight w:val="0"/>
                      <w:marTop w:val="0"/>
                      <w:marBottom w:val="0"/>
                      <w:divBdr>
                        <w:top w:val="none" w:sz="0" w:space="0" w:color="auto"/>
                        <w:left w:val="none" w:sz="0" w:space="0" w:color="auto"/>
                        <w:bottom w:val="none" w:sz="0" w:space="0" w:color="auto"/>
                        <w:right w:val="none" w:sz="0" w:space="0" w:color="auto"/>
                      </w:divBdr>
                      <w:divsChild>
                        <w:div w:id="355546413">
                          <w:marLeft w:val="0"/>
                          <w:marRight w:val="0"/>
                          <w:marTop w:val="0"/>
                          <w:marBottom w:val="0"/>
                          <w:divBdr>
                            <w:top w:val="none" w:sz="0" w:space="0" w:color="auto"/>
                            <w:left w:val="none" w:sz="0" w:space="0" w:color="auto"/>
                            <w:bottom w:val="none" w:sz="0" w:space="0" w:color="auto"/>
                            <w:right w:val="none" w:sz="0" w:space="0" w:color="auto"/>
                          </w:divBdr>
                          <w:divsChild>
                            <w:div w:id="761800517">
                              <w:marLeft w:val="0"/>
                              <w:marRight w:val="0"/>
                              <w:marTop w:val="0"/>
                              <w:marBottom w:val="0"/>
                              <w:divBdr>
                                <w:top w:val="none" w:sz="0" w:space="0" w:color="auto"/>
                                <w:left w:val="none" w:sz="0" w:space="0" w:color="auto"/>
                                <w:bottom w:val="none" w:sz="0" w:space="0" w:color="auto"/>
                                <w:right w:val="none" w:sz="0" w:space="0" w:color="auto"/>
                              </w:divBdr>
                              <w:divsChild>
                                <w:div w:id="1712344811">
                                  <w:marLeft w:val="0"/>
                                  <w:marRight w:val="0"/>
                                  <w:marTop w:val="0"/>
                                  <w:marBottom w:val="0"/>
                                  <w:divBdr>
                                    <w:top w:val="none" w:sz="0" w:space="0" w:color="auto"/>
                                    <w:left w:val="none" w:sz="0" w:space="0" w:color="auto"/>
                                    <w:bottom w:val="none" w:sz="0" w:space="0" w:color="auto"/>
                                    <w:right w:val="none" w:sz="0" w:space="0" w:color="auto"/>
                                  </w:divBdr>
                                  <w:divsChild>
                                    <w:div w:id="351423299">
                                      <w:marLeft w:val="0"/>
                                      <w:marRight w:val="0"/>
                                      <w:marTop w:val="0"/>
                                      <w:marBottom w:val="0"/>
                                      <w:divBdr>
                                        <w:top w:val="none" w:sz="0" w:space="0" w:color="auto"/>
                                        <w:left w:val="none" w:sz="0" w:space="0" w:color="auto"/>
                                        <w:bottom w:val="none" w:sz="0" w:space="0" w:color="auto"/>
                                        <w:right w:val="none" w:sz="0" w:space="0" w:color="auto"/>
                                      </w:divBdr>
                                      <w:divsChild>
                                        <w:div w:id="691147404">
                                          <w:marLeft w:val="0"/>
                                          <w:marRight w:val="0"/>
                                          <w:marTop w:val="0"/>
                                          <w:marBottom w:val="396"/>
                                          <w:divBdr>
                                            <w:top w:val="none" w:sz="0" w:space="0" w:color="auto"/>
                                            <w:left w:val="none" w:sz="0" w:space="0" w:color="auto"/>
                                            <w:bottom w:val="none" w:sz="0" w:space="0" w:color="auto"/>
                                            <w:right w:val="none" w:sz="0" w:space="0" w:color="auto"/>
                                          </w:divBdr>
                                          <w:divsChild>
                                            <w:div w:id="1258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9146860">
      <w:bodyDiv w:val="1"/>
      <w:marLeft w:val="0"/>
      <w:marRight w:val="0"/>
      <w:marTop w:val="0"/>
      <w:marBottom w:val="0"/>
      <w:divBdr>
        <w:top w:val="none" w:sz="0" w:space="0" w:color="auto"/>
        <w:left w:val="none" w:sz="0" w:space="0" w:color="auto"/>
        <w:bottom w:val="none" w:sz="0" w:space="0" w:color="auto"/>
        <w:right w:val="none" w:sz="0" w:space="0" w:color="auto"/>
      </w:divBdr>
      <w:divsChild>
        <w:div w:id="1880972353">
          <w:marLeft w:val="0"/>
          <w:marRight w:val="0"/>
          <w:marTop w:val="0"/>
          <w:marBottom w:val="0"/>
          <w:divBdr>
            <w:top w:val="none" w:sz="0" w:space="0" w:color="auto"/>
            <w:left w:val="none" w:sz="0" w:space="0" w:color="auto"/>
            <w:bottom w:val="none" w:sz="0" w:space="0" w:color="auto"/>
            <w:right w:val="none" w:sz="0" w:space="0" w:color="auto"/>
          </w:divBdr>
          <w:divsChild>
            <w:div w:id="1678532694">
              <w:marLeft w:val="0"/>
              <w:marRight w:val="0"/>
              <w:marTop w:val="0"/>
              <w:marBottom w:val="0"/>
              <w:divBdr>
                <w:top w:val="none" w:sz="0" w:space="0" w:color="auto"/>
                <w:left w:val="none" w:sz="0" w:space="0" w:color="auto"/>
                <w:bottom w:val="none" w:sz="0" w:space="0" w:color="auto"/>
                <w:right w:val="none" w:sz="0" w:space="0" w:color="auto"/>
              </w:divBdr>
              <w:divsChild>
                <w:div w:id="1021737812">
                  <w:marLeft w:val="0"/>
                  <w:marRight w:val="0"/>
                  <w:marTop w:val="0"/>
                  <w:marBottom w:val="0"/>
                  <w:divBdr>
                    <w:top w:val="none" w:sz="0" w:space="0" w:color="auto"/>
                    <w:left w:val="none" w:sz="0" w:space="0" w:color="auto"/>
                    <w:bottom w:val="none" w:sz="0" w:space="0" w:color="auto"/>
                    <w:right w:val="none" w:sz="0" w:space="0" w:color="auto"/>
                  </w:divBdr>
                  <w:divsChild>
                    <w:div w:id="1457328791">
                      <w:marLeft w:val="0"/>
                      <w:marRight w:val="0"/>
                      <w:marTop w:val="0"/>
                      <w:marBottom w:val="0"/>
                      <w:divBdr>
                        <w:top w:val="none" w:sz="0" w:space="0" w:color="auto"/>
                        <w:left w:val="none" w:sz="0" w:space="0" w:color="auto"/>
                        <w:bottom w:val="none" w:sz="0" w:space="0" w:color="auto"/>
                        <w:right w:val="none" w:sz="0" w:space="0" w:color="auto"/>
                      </w:divBdr>
                      <w:divsChild>
                        <w:div w:id="1075126413">
                          <w:marLeft w:val="0"/>
                          <w:marRight w:val="0"/>
                          <w:marTop w:val="0"/>
                          <w:marBottom w:val="0"/>
                          <w:divBdr>
                            <w:top w:val="none" w:sz="0" w:space="0" w:color="auto"/>
                            <w:left w:val="none" w:sz="0" w:space="0" w:color="auto"/>
                            <w:bottom w:val="none" w:sz="0" w:space="0" w:color="auto"/>
                            <w:right w:val="none" w:sz="0" w:space="0" w:color="auto"/>
                          </w:divBdr>
                          <w:divsChild>
                            <w:div w:id="982850243">
                              <w:marLeft w:val="0"/>
                              <w:marRight w:val="0"/>
                              <w:marTop w:val="0"/>
                              <w:marBottom w:val="0"/>
                              <w:divBdr>
                                <w:top w:val="none" w:sz="0" w:space="0" w:color="auto"/>
                                <w:left w:val="none" w:sz="0" w:space="0" w:color="auto"/>
                                <w:bottom w:val="none" w:sz="0" w:space="0" w:color="auto"/>
                                <w:right w:val="none" w:sz="0" w:space="0" w:color="auto"/>
                              </w:divBdr>
                              <w:divsChild>
                                <w:div w:id="250048198">
                                  <w:marLeft w:val="0"/>
                                  <w:marRight w:val="0"/>
                                  <w:marTop w:val="0"/>
                                  <w:marBottom w:val="0"/>
                                  <w:divBdr>
                                    <w:top w:val="none" w:sz="0" w:space="0" w:color="auto"/>
                                    <w:left w:val="none" w:sz="0" w:space="0" w:color="auto"/>
                                    <w:bottom w:val="none" w:sz="0" w:space="0" w:color="auto"/>
                                    <w:right w:val="none" w:sz="0" w:space="0" w:color="auto"/>
                                  </w:divBdr>
                                  <w:divsChild>
                                    <w:div w:id="1975283393">
                                      <w:marLeft w:val="0"/>
                                      <w:marRight w:val="0"/>
                                      <w:marTop w:val="0"/>
                                      <w:marBottom w:val="0"/>
                                      <w:divBdr>
                                        <w:top w:val="none" w:sz="0" w:space="0" w:color="auto"/>
                                        <w:left w:val="none" w:sz="0" w:space="0" w:color="auto"/>
                                        <w:bottom w:val="none" w:sz="0" w:space="0" w:color="auto"/>
                                        <w:right w:val="none" w:sz="0" w:space="0" w:color="auto"/>
                                      </w:divBdr>
                                      <w:divsChild>
                                        <w:div w:id="940602619">
                                          <w:marLeft w:val="0"/>
                                          <w:marRight w:val="0"/>
                                          <w:marTop w:val="0"/>
                                          <w:marBottom w:val="396"/>
                                          <w:divBdr>
                                            <w:top w:val="none" w:sz="0" w:space="0" w:color="auto"/>
                                            <w:left w:val="none" w:sz="0" w:space="0" w:color="auto"/>
                                            <w:bottom w:val="none" w:sz="0" w:space="0" w:color="auto"/>
                                            <w:right w:val="none" w:sz="0" w:space="0" w:color="auto"/>
                                          </w:divBdr>
                                          <w:divsChild>
                                            <w:div w:id="19098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8876395">
      <w:bodyDiv w:val="1"/>
      <w:marLeft w:val="0"/>
      <w:marRight w:val="0"/>
      <w:marTop w:val="0"/>
      <w:marBottom w:val="0"/>
      <w:divBdr>
        <w:top w:val="none" w:sz="0" w:space="0" w:color="auto"/>
        <w:left w:val="none" w:sz="0" w:space="0" w:color="auto"/>
        <w:bottom w:val="none" w:sz="0" w:space="0" w:color="auto"/>
        <w:right w:val="none" w:sz="0" w:space="0" w:color="auto"/>
      </w:divBdr>
      <w:divsChild>
        <w:div w:id="1632587086">
          <w:marLeft w:val="0"/>
          <w:marRight w:val="0"/>
          <w:marTop w:val="0"/>
          <w:marBottom w:val="0"/>
          <w:divBdr>
            <w:top w:val="none" w:sz="0" w:space="0" w:color="auto"/>
            <w:left w:val="none" w:sz="0" w:space="0" w:color="auto"/>
            <w:bottom w:val="none" w:sz="0" w:space="0" w:color="auto"/>
            <w:right w:val="none" w:sz="0" w:space="0" w:color="auto"/>
          </w:divBdr>
          <w:divsChild>
            <w:div w:id="1297492851">
              <w:marLeft w:val="0"/>
              <w:marRight w:val="0"/>
              <w:marTop w:val="0"/>
              <w:marBottom w:val="0"/>
              <w:divBdr>
                <w:top w:val="none" w:sz="0" w:space="0" w:color="auto"/>
                <w:left w:val="none" w:sz="0" w:space="0" w:color="auto"/>
                <w:bottom w:val="none" w:sz="0" w:space="0" w:color="auto"/>
                <w:right w:val="none" w:sz="0" w:space="0" w:color="auto"/>
              </w:divBdr>
              <w:divsChild>
                <w:div w:id="1637103365">
                  <w:marLeft w:val="0"/>
                  <w:marRight w:val="0"/>
                  <w:marTop w:val="0"/>
                  <w:marBottom w:val="0"/>
                  <w:divBdr>
                    <w:top w:val="none" w:sz="0" w:space="0" w:color="auto"/>
                    <w:left w:val="none" w:sz="0" w:space="0" w:color="auto"/>
                    <w:bottom w:val="none" w:sz="0" w:space="0" w:color="auto"/>
                    <w:right w:val="none" w:sz="0" w:space="0" w:color="auto"/>
                  </w:divBdr>
                  <w:divsChild>
                    <w:div w:id="1813018301">
                      <w:marLeft w:val="0"/>
                      <w:marRight w:val="0"/>
                      <w:marTop w:val="0"/>
                      <w:marBottom w:val="0"/>
                      <w:divBdr>
                        <w:top w:val="none" w:sz="0" w:space="0" w:color="auto"/>
                        <w:left w:val="none" w:sz="0" w:space="0" w:color="auto"/>
                        <w:bottom w:val="none" w:sz="0" w:space="0" w:color="auto"/>
                        <w:right w:val="none" w:sz="0" w:space="0" w:color="auto"/>
                      </w:divBdr>
                      <w:divsChild>
                        <w:div w:id="1630630389">
                          <w:marLeft w:val="0"/>
                          <w:marRight w:val="0"/>
                          <w:marTop w:val="0"/>
                          <w:marBottom w:val="0"/>
                          <w:divBdr>
                            <w:top w:val="none" w:sz="0" w:space="0" w:color="auto"/>
                            <w:left w:val="none" w:sz="0" w:space="0" w:color="auto"/>
                            <w:bottom w:val="none" w:sz="0" w:space="0" w:color="auto"/>
                            <w:right w:val="none" w:sz="0" w:space="0" w:color="auto"/>
                          </w:divBdr>
                          <w:divsChild>
                            <w:div w:id="668365991">
                              <w:marLeft w:val="0"/>
                              <w:marRight w:val="0"/>
                              <w:marTop w:val="0"/>
                              <w:marBottom w:val="0"/>
                              <w:divBdr>
                                <w:top w:val="none" w:sz="0" w:space="0" w:color="auto"/>
                                <w:left w:val="none" w:sz="0" w:space="0" w:color="auto"/>
                                <w:bottom w:val="none" w:sz="0" w:space="0" w:color="auto"/>
                                <w:right w:val="none" w:sz="0" w:space="0" w:color="auto"/>
                              </w:divBdr>
                              <w:divsChild>
                                <w:div w:id="2135326333">
                                  <w:marLeft w:val="0"/>
                                  <w:marRight w:val="0"/>
                                  <w:marTop w:val="0"/>
                                  <w:marBottom w:val="0"/>
                                  <w:divBdr>
                                    <w:top w:val="none" w:sz="0" w:space="0" w:color="auto"/>
                                    <w:left w:val="none" w:sz="0" w:space="0" w:color="auto"/>
                                    <w:bottom w:val="none" w:sz="0" w:space="0" w:color="auto"/>
                                    <w:right w:val="none" w:sz="0" w:space="0" w:color="auto"/>
                                  </w:divBdr>
                                  <w:divsChild>
                                    <w:div w:id="794060694">
                                      <w:marLeft w:val="0"/>
                                      <w:marRight w:val="0"/>
                                      <w:marTop w:val="0"/>
                                      <w:marBottom w:val="0"/>
                                      <w:divBdr>
                                        <w:top w:val="none" w:sz="0" w:space="0" w:color="auto"/>
                                        <w:left w:val="none" w:sz="0" w:space="0" w:color="auto"/>
                                        <w:bottom w:val="none" w:sz="0" w:space="0" w:color="auto"/>
                                        <w:right w:val="none" w:sz="0" w:space="0" w:color="auto"/>
                                      </w:divBdr>
                                      <w:divsChild>
                                        <w:div w:id="224024436">
                                          <w:marLeft w:val="0"/>
                                          <w:marRight w:val="0"/>
                                          <w:marTop w:val="0"/>
                                          <w:marBottom w:val="396"/>
                                          <w:divBdr>
                                            <w:top w:val="none" w:sz="0" w:space="0" w:color="auto"/>
                                            <w:left w:val="none" w:sz="0" w:space="0" w:color="auto"/>
                                            <w:bottom w:val="none" w:sz="0" w:space="0" w:color="auto"/>
                                            <w:right w:val="none" w:sz="0" w:space="0" w:color="auto"/>
                                          </w:divBdr>
                                          <w:divsChild>
                                            <w:div w:id="18450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770405">
      <w:bodyDiv w:val="1"/>
      <w:marLeft w:val="0"/>
      <w:marRight w:val="0"/>
      <w:marTop w:val="0"/>
      <w:marBottom w:val="0"/>
      <w:divBdr>
        <w:top w:val="none" w:sz="0" w:space="0" w:color="auto"/>
        <w:left w:val="none" w:sz="0" w:space="0" w:color="auto"/>
        <w:bottom w:val="none" w:sz="0" w:space="0" w:color="auto"/>
        <w:right w:val="none" w:sz="0" w:space="0" w:color="auto"/>
      </w:divBdr>
    </w:div>
    <w:div w:id="1386565377">
      <w:bodyDiv w:val="1"/>
      <w:marLeft w:val="0"/>
      <w:marRight w:val="0"/>
      <w:marTop w:val="0"/>
      <w:marBottom w:val="0"/>
      <w:divBdr>
        <w:top w:val="none" w:sz="0" w:space="0" w:color="auto"/>
        <w:left w:val="none" w:sz="0" w:space="0" w:color="auto"/>
        <w:bottom w:val="none" w:sz="0" w:space="0" w:color="auto"/>
        <w:right w:val="none" w:sz="0" w:space="0" w:color="auto"/>
      </w:divBdr>
      <w:divsChild>
        <w:div w:id="695347295">
          <w:marLeft w:val="0"/>
          <w:marRight w:val="0"/>
          <w:marTop w:val="0"/>
          <w:marBottom w:val="0"/>
          <w:divBdr>
            <w:top w:val="none" w:sz="0" w:space="0" w:color="auto"/>
            <w:left w:val="none" w:sz="0" w:space="0" w:color="auto"/>
            <w:bottom w:val="none" w:sz="0" w:space="0" w:color="auto"/>
            <w:right w:val="none" w:sz="0" w:space="0" w:color="auto"/>
          </w:divBdr>
          <w:divsChild>
            <w:div w:id="666321619">
              <w:marLeft w:val="0"/>
              <w:marRight w:val="0"/>
              <w:marTop w:val="0"/>
              <w:marBottom w:val="0"/>
              <w:divBdr>
                <w:top w:val="none" w:sz="0" w:space="0" w:color="auto"/>
                <w:left w:val="none" w:sz="0" w:space="0" w:color="auto"/>
                <w:bottom w:val="none" w:sz="0" w:space="0" w:color="auto"/>
                <w:right w:val="none" w:sz="0" w:space="0" w:color="auto"/>
              </w:divBdr>
              <w:divsChild>
                <w:div w:id="1154220273">
                  <w:marLeft w:val="0"/>
                  <w:marRight w:val="0"/>
                  <w:marTop w:val="0"/>
                  <w:marBottom w:val="0"/>
                  <w:divBdr>
                    <w:top w:val="none" w:sz="0" w:space="0" w:color="auto"/>
                    <w:left w:val="none" w:sz="0" w:space="0" w:color="auto"/>
                    <w:bottom w:val="none" w:sz="0" w:space="0" w:color="auto"/>
                    <w:right w:val="none" w:sz="0" w:space="0" w:color="auto"/>
                  </w:divBdr>
                  <w:divsChild>
                    <w:div w:id="1558399787">
                      <w:marLeft w:val="0"/>
                      <w:marRight w:val="0"/>
                      <w:marTop w:val="0"/>
                      <w:marBottom w:val="0"/>
                      <w:divBdr>
                        <w:top w:val="none" w:sz="0" w:space="0" w:color="auto"/>
                        <w:left w:val="none" w:sz="0" w:space="0" w:color="auto"/>
                        <w:bottom w:val="none" w:sz="0" w:space="0" w:color="auto"/>
                        <w:right w:val="none" w:sz="0" w:space="0" w:color="auto"/>
                      </w:divBdr>
                      <w:divsChild>
                        <w:div w:id="104346843">
                          <w:marLeft w:val="0"/>
                          <w:marRight w:val="0"/>
                          <w:marTop w:val="0"/>
                          <w:marBottom w:val="0"/>
                          <w:divBdr>
                            <w:top w:val="none" w:sz="0" w:space="0" w:color="auto"/>
                            <w:left w:val="none" w:sz="0" w:space="0" w:color="auto"/>
                            <w:bottom w:val="none" w:sz="0" w:space="0" w:color="auto"/>
                            <w:right w:val="none" w:sz="0" w:space="0" w:color="auto"/>
                          </w:divBdr>
                          <w:divsChild>
                            <w:div w:id="88281683">
                              <w:marLeft w:val="0"/>
                              <w:marRight w:val="0"/>
                              <w:marTop w:val="0"/>
                              <w:marBottom w:val="0"/>
                              <w:divBdr>
                                <w:top w:val="none" w:sz="0" w:space="0" w:color="auto"/>
                                <w:left w:val="none" w:sz="0" w:space="0" w:color="auto"/>
                                <w:bottom w:val="none" w:sz="0" w:space="0" w:color="auto"/>
                                <w:right w:val="none" w:sz="0" w:space="0" w:color="auto"/>
                              </w:divBdr>
                              <w:divsChild>
                                <w:div w:id="1447698311">
                                  <w:marLeft w:val="0"/>
                                  <w:marRight w:val="0"/>
                                  <w:marTop w:val="0"/>
                                  <w:marBottom w:val="0"/>
                                  <w:divBdr>
                                    <w:top w:val="none" w:sz="0" w:space="0" w:color="auto"/>
                                    <w:left w:val="none" w:sz="0" w:space="0" w:color="auto"/>
                                    <w:bottom w:val="none" w:sz="0" w:space="0" w:color="auto"/>
                                    <w:right w:val="none" w:sz="0" w:space="0" w:color="auto"/>
                                  </w:divBdr>
                                  <w:divsChild>
                                    <w:div w:id="993335794">
                                      <w:marLeft w:val="0"/>
                                      <w:marRight w:val="0"/>
                                      <w:marTop w:val="0"/>
                                      <w:marBottom w:val="0"/>
                                      <w:divBdr>
                                        <w:top w:val="none" w:sz="0" w:space="0" w:color="auto"/>
                                        <w:left w:val="none" w:sz="0" w:space="0" w:color="auto"/>
                                        <w:bottom w:val="none" w:sz="0" w:space="0" w:color="auto"/>
                                        <w:right w:val="none" w:sz="0" w:space="0" w:color="auto"/>
                                      </w:divBdr>
                                      <w:divsChild>
                                        <w:div w:id="995379954">
                                          <w:marLeft w:val="0"/>
                                          <w:marRight w:val="0"/>
                                          <w:marTop w:val="0"/>
                                          <w:marBottom w:val="396"/>
                                          <w:divBdr>
                                            <w:top w:val="none" w:sz="0" w:space="0" w:color="auto"/>
                                            <w:left w:val="none" w:sz="0" w:space="0" w:color="auto"/>
                                            <w:bottom w:val="none" w:sz="0" w:space="0" w:color="auto"/>
                                            <w:right w:val="none" w:sz="0" w:space="0" w:color="auto"/>
                                          </w:divBdr>
                                          <w:divsChild>
                                            <w:div w:id="4074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1586940">
      <w:bodyDiv w:val="1"/>
      <w:marLeft w:val="0"/>
      <w:marRight w:val="0"/>
      <w:marTop w:val="0"/>
      <w:marBottom w:val="0"/>
      <w:divBdr>
        <w:top w:val="none" w:sz="0" w:space="0" w:color="auto"/>
        <w:left w:val="none" w:sz="0" w:space="0" w:color="auto"/>
        <w:bottom w:val="none" w:sz="0" w:space="0" w:color="auto"/>
        <w:right w:val="none" w:sz="0" w:space="0" w:color="auto"/>
      </w:divBdr>
    </w:div>
    <w:div w:id="1441218749">
      <w:bodyDiv w:val="1"/>
      <w:marLeft w:val="0"/>
      <w:marRight w:val="0"/>
      <w:marTop w:val="0"/>
      <w:marBottom w:val="0"/>
      <w:divBdr>
        <w:top w:val="none" w:sz="0" w:space="0" w:color="auto"/>
        <w:left w:val="none" w:sz="0" w:space="0" w:color="auto"/>
        <w:bottom w:val="none" w:sz="0" w:space="0" w:color="auto"/>
        <w:right w:val="none" w:sz="0" w:space="0" w:color="auto"/>
      </w:divBdr>
    </w:div>
    <w:div w:id="1468011841">
      <w:bodyDiv w:val="1"/>
      <w:marLeft w:val="0"/>
      <w:marRight w:val="0"/>
      <w:marTop w:val="0"/>
      <w:marBottom w:val="0"/>
      <w:divBdr>
        <w:top w:val="none" w:sz="0" w:space="0" w:color="auto"/>
        <w:left w:val="none" w:sz="0" w:space="0" w:color="auto"/>
        <w:bottom w:val="none" w:sz="0" w:space="0" w:color="auto"/>
        <w:right w:val="none" w:sz="0" w:space="0" w:color="auto"/>
      </w:divBdr>
    </w:div>
    <w:div w:id="1544370350">
      <w:bodyDiv w:val="1"/>
      <w:marLeft w:val="0"/>
      <w:marRight w:val="0"/>
      <w:marTop w:val="0"/>
      <w:marBottom w:val="0"/>
      <w:divBdr>
        <w:top w:val="none" w:sz="0" w:space="0" w:color="auto"/>
        <w:left w:val="none" w:sz="0" w:space="0" w:color="auto"/>
        <w:bottom w:val="none" w:sz="0" w:space="0" w:color="auto"/>
        <w:right w:val="none" w:sz="0" w:space="0" w:color="auto"/>
      </w:divBdr>
      <w:divsChild>
        <w:div w:id="1658608128">
          <w:marLeft w:val="0"/>
          <w:marRight w:val="0"/>
          <w:marTop w:val="0"/>
          <w:marBottom w:val="0"/>
          <w:divBdr>
            <w:top w:val="none" w:sz="0" w:space="0" w:color="auto"/>
            <w:left w:val="none" w:sz="0" w:space="0" w:color="auto"/>
            <w:bottom w:val="none" w:sz="0" w:space="0" w:color="auto"/>
            <w:right w:val="none" w:sz="0" w:space="0" w:color="auto"/>
          </w:divBdr>
          <w:divsChild>
            <w:div w:id="1196773337">
              <w:marLeft w:val="0"/>
              <w:marRight w:val="0"/>
              <w:marTop w:val="0"/>
              <w:marBottom w:val="0"/>
              <w:divBdr>
                <w:top w:val="none" w:sz="0" w:space="0" w:color="auto"/>
                <w:left w:val="none" w:sz="0" w:space="0" w:color="auto"/>
                <w:bottom w:val="none" w:sz="0" w:space="0" w:color="auto"/>
                <w:right w:val="none" w:sz="0" w:space="0" w:color="auto"/>
              </w:divBdr>
              <w:divsChild>
                <w:div w:id="812217307">
                  <w:marLeft w:val="0"/>
                  <w:marRight w:val="0"/>
                  <w:marTop w:val="0"/>
                  <w:marBottom w:val="0"/>
                  <w:divBdr>
                    <w:top w:val="none" w:sz="0" w:space="0" w:color="auto"/>
                    <w:left w:val="none" w:sz="0" w:space="0" w:color="auto"/>
                    <w:bottom w:val="none" w:sz="0" w:space="0" w:color="auto"/>
                    <w:right w:val="none" w:sz="0" w:space="0" w:color="auto"/>
                  </w:divBdr>
                  <w:divsChild>
                    <w:div w:id="1383747871">
                      <w:marLeft w:val="0"/>
                      <w:marRight w:val="0"/>
                      <w:marTop w:val="0"/>
                      <w:marBottom w:val="0"/>
                      <w:divBdr>
                        <w:top w:val="none" w:sz="0" w:space="0" w:color="auto"/>
                        <w:left w:val="none" w:sz="0" w:space="0" w:color="auto"/>
                        <w:bottom w:val="none" w:sz="0" w:space="0" w:color="auto"/>
                        <w:right w:val="none" w:sz="0" w:space="0" w:color="auto"/>
                      </w:divBdr>
                      <w:divsChild>
                        <w:div w:id="1477409416">
                          <w:marLeft w:val="0"/>
                          <w:marRight w:val="0"/>
                          <w:marTop w:val="0"/>
                          <w:marBottom w:val="0"/>
                          <w:divBdr>
                            <w:top w:val="none" w:sz="0" w:space="0" w:color="auto"/>
                            <w:left w:val="none" w:sz="0" w:space="0" w:color="auto"/>
                            <w:bottom w:val="none" w:sz="0" w:space="0" w:color="auto"/>
                            <w:right w:val="none" w:sz="0" w:space="0" w:color="auto"/>
                          </w:divBdr>
                          <w:divsChild>
                            <w:div w:id="1135878522">
                              <w:marLeft w:val="0"/>
                              <w:marRight w:val="0"/>
                              <w:marTop w:val="0"/>
                              <w:marBottom w:val="0"/>
                              <w:divBdr>
                                <w:top w:val="none" w:sz="0" w:space="0" w:color="auto"/>
                                <w:left w:val="none" w:sz="0" w:space="0" w:color="auto"/>
                                <w:bottom w:val="none" w:sz="0" w:space="0" w:color="auto"/>
                                <w:right w:val="none" w:sz="0" w:space="0" w:color="auto"/>
                              </w:divBdr>
                              <w:divsChild>
                                <w:div w:id="1171339036">
                                  <w:marLeft w:val="0"/>
                                  <w:marRight w:val="0"/>
                                  <w:marTop w:val="0"/>
                                  <w:marBottom w:val="0"/>
                                  <w:divBdr>
                                    <w:top w:val="none" w:sz="0" w:space="0" w:color="auto"/>
                                    <w:left w:val="none" w:sz="0" w:space="0" w:color="auto"/>
                                    <w:bottom w:val="none" w:sz="0" w:space="0" w:color="auto"/>
                                    <w:right w:val="none" w:sz="0" w:space="0" w:color="auto"/>
                                  </w:divBdr>
                                  <w:divsChild>
                                    <w:div w:id="1058437477">
                                      <w:marLeft w:val="0"/>
                                      <w:marRight w:val="0"/>
                                      <w:marTop w:val="0"/>
                                      <w:marBottom w:val="0"/>
                                      <w:divBdr>
                                        <w:top w:val="none" w:sz="0" w:space="0" w:color="auto"/>
                                        <w:left w:val="none" w:sz="0" w:space="0" w:color="auto"/>
                                        <w:bottom w:val="none" w:sz="0" w:space="0" w:color="auto"/>
                                        <w:right w:val="none" w:sz="0" w:space="0" w:color="auto"/>
                                      </w:divBdr>
                                      <w:divsChild>
                                        <w:div w:id="798647388">
                                          <w:marLeft w:val="0"/>
                                          <w:marRight w:val="0"/>
                                          <w:marTop w:val="0"/>
                                          <w:marBottom w:val="396"/>
                                          <w:divBdr>
                                            <w:top w:val="none" w:sz="0" w:space="0" w:color="auto"/>
                                            <w:left w:val="none" w:sz="0" w:space="0" w:color="auto"/>
                                            <w:bottom w:val="none" w:sz="0" w:space="0" w:color="auto"/>
                                            <w:right w:val="none" w:sz="0" w:space="0" w:color="auto"/>
                                          </w:divBdr>
                                          <w:divsChild>
                                            <w:div w:id="4656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919289">
      <w:bodyDiv w:val="1"/>
      <w:marLeft w:val="0"/>
      <w:marRight w:val="0"/>
      <w:marTop w:val="0"/>
      <w:marBottom w:val="0"/>
      <w:divBdr>
        <w:top w:val="none" w:sz="0" w:space="0" w:color="auto"/>
        <w:left w:val="none" w:sz="0" w:space="0" w:color="auto"/>
        <w:bottom w:val="none" w:sz="0" w:space="0" w:color="auto"/>
        <w:right w:val="none" w:sz="0" w:space="0" w:color="auto"/>
      </w:divBdr>
    </w:div>
    <w:div w:id="1678456800">
      <w:bodyDiv w:val="1"/>
      <w:marLeft w:val="0"/>
      <w:marRight w:val="0"/>
      <w:marTop w:val="0"/>
      <w:marBottom w:val="0"/>
      <w:divBdr>
        <w:top w:val="none" w:sz="0" w:space="0" w:color="auto"/>
        <w:left w:val="none" w:sz="0" w:space="0" w:color="auto"/>
        <w:bottom w:val="none" w:sz="0" w:space="0" w:color="auto"/>
        <w:right w:val="none" w:sz="0" w:space="0" w:color="auto"/>
      </w:divBdr>
      <w:divsChild>
        <w:div w:id="913514794">
          <w:marLeft w:val="0"/>
          <w:marRight w:val="0"/>
          <w:marTop w:val="0"/>
          <w:marBottom w:val="0"/>
          <w:divBdr>
            <w:top w:val="none" w:sz="0" w:space="0" w:color="auto"/>
            <w:left w:val="none" w:sz="0" w:space="0" w:color="auto"/>
            <w:bottom w:val="none" w:sz="0" w:space="0" w:color="auto"/>
            <w:right w:val="none" w:sz="0" w:space="0" w:color="auto"/>
          </w:divBdr>
          <w:divsChild>
            <w:div w:id="1936132949">
              <w:marLeft w:val="0"/>
              <w:marRight w:val="0"/>
              <w:marTop w:val="0"/>
              <w:marBottom w:val="0"/>
              <w:divBdr>
                <w:top w:val="none" w:sz="0" w:space="0" w:color="auto"/>
                <w:left w:val="none" w:sz="0" w:space="0" w:color="auto"/>
                <w:bottom w:val="none" w:sz="0" w:space="0" w:color="auto"/>
                <w:right w:val="none" w:sz="0" w:space="0" w:color="auto"/>
              </w:divBdr>
              <w:divsChild>
                <w:div w:id="569383761">
                  <w:marLeft w:val="0"/>
                  <w:marRight w:val="0"/>
                  <w:marTop w:val="0"/>
                  <w:marBottom w:val="0"/>
                  <w:divBdr>
                    <w:top w:val="none" w:sz="0" w:space="0" w:color="auto"/>
                    <w:left w:val="none" w:sz="0" w:space="0" w:color="auto"/>
                    <w:bottom w:val="none" w:sz="0" w:space="0" w:color="auto"/>
                    <w:right w:val="none" w:sz="0" w:space="0" w:color="auto"/>
                  </w:divBdr>
                  <w:divsChild>
                    <w:div w:id="1084452512">
                      <w:marLeft w:val="0"/>
                      <w:marRight w:val="0"/>
                      <w:marTop w:val="0"/>
                      <w:marBottom w:val="0"/>
                      <w:divBdr>
                        <w:top w:val="none" w:sz="0" w:space="0" w:color="auto"/>
                        <w:left w:val="none" w:sz="0" w:space="0" w:color="auto"/>
                        <w:bottom w:val="none" w:sz="0" w:space="0" w:color="auto"/>
                        <w:right w:val="none" w:sz="0" w:space="0" w:color="auto"/>
                      </w:divBdr>
                      <w:divsChild>
                        <w:div w:id="964584273">
                          <w:marLeft w:val="0"/>
                          <w:marRight w:val="0"/>
                          <w:marTop w:val="0"/>
                          <w:marBottom w:val="0"/>
                          <w:divBdr>
                            <w:top w:val="none" w:sz="0" w:space="0" w:color="auto"/>
                            <w:left w:val="none" w:sz="0" w:space="0" w:color="auto"/>
                            <w:bottom w:val="none" w:sz="0" w:space="0" w:color="auto"/>
                            <w:right w:val="none" w:sz="0" w:space="0" w:color="auto"/>
                          </w:divBdr>
                          <w:divsChild>
                            <w:div w:id="912281006">
                              <w:marLeft w:val="0"/>
                              <w:marRight w:val="0"/>
                              <w:marTop w:val="0"/>
                              <w:marBottom w:val="0"/>
                              <w:divBdr>
                                <w:top w:val="none" w:sz="0" w:space="0" w:color="auto"/>
                                <w:left w:val="none" w:sz="0" w:space="0" w:color="auto"/>
                                <w:bottom w:val="none" w:sz="0" w:space="0" w:color="auto"/>
                                <w:right w:val="none" w:sz="0" w:space="0" w:color="auto"/>
                              </w:divBdr>
                              <w:divsChild>
                                <w:div w:id="1423836272">
                                  <w:marLeft w:val="0"/>
                                  <w:marRight w:val="0"/>
                                  <w:marTop w:val="0"/>
                                  <w:marBottom w:val="0"/>
                                  <w:divBdr>
                                    <w:top w:val="none" w:sz="0" w:space="0" w:color="auto"/>
                                    <w:left w:val="none" w:sz="0" w:space="0" w:color="auto"/>
                                    <w:bottom w:val="none" w:sz="0" w:space="0" w:color="auto"/>
                                    <w:right w:val="none" w:sz="0" w:space="0" w:color="auto"/>
                                  </w:divBdr>
                                  <w:divsChild>
                                    <w:div w:id="1598171371">
                                      <w:marLeft w:val="0"/>
                                      <w:marRight w:val="0"/>
                                      <w:marTop w:val="0"/>
                                      <w:marBottom w:val="0"/>
                                      <w:divBdr>
                                        <w:top w:val="none" w:sz="0" w:space="0" w:color="auto"/>
                                        <w:left w:val="none" w:sz="0" w:space="0" w:color="auto"/>
                                        <w:bottom w:val="none" w:sz="0" w:space="0" w:color="auto"/>
                                        <w:right w:val="none" w:sz="0" w:space="0" w:color="auto"/>
                                      </w:divBdr>
                                      <w:divsChild>
                                        <w:div w:id="148331886">
                                          <w:marLeft w:val="0"/>
                                          <w:marRight w:val="0"/>
                                          <w:marTop w:val="0"/>
                                          <w:marBottom w:val="396"/>
                                          <w:divBdr>
                                            <w:top w:val="none" w:sz="0" w:space="0" w:color="auto"/>
                                            <w:left w:val="none" w:sz="0" w:space="0" w:color="auto"/>
                                            <w:bottom w:val="none" w:sz="0" w:space="0" w:color="auto"/>
                                            <w:right w:val="none" w:sz="0" w:space="0" w:color="auto"/>
                                          </w:divBdr>
                                          <w:divsChild>
                                            <w:div w:id="8072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332582">
      <w:bodyDiv w:val="1"/>
      <w:marLeft w:val="0"/>
      <w:marRight w:val="0"/>
      <w:marTop w:val="0"/>
      <w:marBottom w:val="0"/>
      <w:divBdr>
        <w:top w:val="none" w:sz="0" w:space="0" w:color="auto"/>
        <w:left w:val="none" w:sz="0" w:space="0" w:color="auto"/>
        <w:bottom w:val="none" w:sz="0" w:space="0" w:color="auto"/>
        <w:right w:val="none" w:sz="0" w:space="0" w:color="auto"/>
      </w:divBdr>
      <w:divsChild>
        <w:div w:id="672531539">
          <w:marLeft w:val="0"/>
          <w:marRight w:val="0"/>
          <w:marTop w:val="0"/>
          <w:marBottom w:val="0"/>
          <w:divBdr>
            <w:top w:val="none" w:sz="0" w:space="0" w:color="auto"/>
            <w:left w:val="none" w:sz="0" w:space="0" w:color="auto"/>
            <w:bottom w:val="none" w:sz="0" w:space="0" w:color="auto"/>
            <w:right w:val="none" w:sz="0" w:space="0" w:color="auto"/>
          </w:divBdr>
          <w:divsChild>
            <w:div w:id="1966354229">
              <w:marLeft w:val="0"/>
              <w:marRight w:val="0"/>
              <w:marTop w:val="0"/>
              <w:marBottom w:val="0"/>
              <w:divBdr>
                <w:top w:val="none" w:sz="0" w:space="0" w:color="auto"/>
                <w:left w:val="none" w:sz="0" w:space="0" w:color="auto"/>
                <w:bottom w:val="none" w:sz="0" w:space="0" w:color="auto"/>
                <w:right w:val="none" w:sz="0" w:space="0" w:color="auto"/>
              </w:divBdr>
              <w:divsChild>
                <w:div w:id="1309939640">
                  <w:marLeft w:val="0"/>
                  <w:marRight w:val="0"/>
                  <w:marTop w:val="0"/>
                  <w:marBottom w:val="0"/>
                  <w:divBdr>
                    <w:top w:val="none" w:sz="0" w:space="0" w:color="auto"/>
                    <w:left w:val="none" w:sz="0" w:space="0" w:color="auto"/>
                    <w:bottom w:val="none" w:sz="0" w:space="0" w:color="auto"/>
                    <w:right w:val="none" w:sz="0" w:space="0" w:color="auto"/>
                  </w:divBdr>
                  <w:divsChild>
                    <w:div w:id="64911450">
                      <w:marLeft w:val="0"/>
                      <w:marRight w:val="0"/>
                      <w:marTop w:val="0"/>
                      <w:marBottom w:val="0"/>
                      <w:divBdr>
                        <w:top w:val="none" w:sz="0" w:space="0" w:color="auto"/>
                        <w:left w:val="none" w:sz="0" w:space="0" w:color="auto"/>
                        <w:bottom w:val="none" w:sz="0" w:space="0" w:color="auto"/>
                        <w:right w:val="none" w:sz="0" w:space="0" w:color="auto"/>
                      </w:divBdr>
                      <w:divsChild>
                        <w:div w:id="617681805">
                          <w:marLeft w:val="0"/>
                          <w:marRight w:val="0"/>
                          <w:marTop w:val="0"/>
                          <w:marBottom w:val="0"/>
                          <w:divBdr>
                            <w:top w:val="none" w:sz="0" w:space="0" w:color="auto"/>
                            <w:left w:val="none" w:sz="0" w:space="0" w:color="auto"/>
                            <w:bottom w:val="none" w:sz="0" w:space="0" w:color="auto"/>
                            <w:right w:val="none" w:sz="0" w:space="0" w:color="auto"/>
                          </w:divBdr>
                          <w:divsChild>
                            <w:div w:id="2013532042">
                              <w:marLeft w:val="0"/>
                              <w:marRight w:val="0"/>
                              <w:marTop w:val="0"/>
                              <w:marBottom w:val="0"/>
                              <w:divBdr>
                                <w:top w:val="none" w:sz="0" w:space="0" w:color="auto"/>
                                <w:left w:val="none" w:sz="0" w:space="0" w:color="auto"/>
                                <w:bottom w:val="none" w:sz="0" w:space="0" w:color="auto"/>
                                <w:right w:val="none" w:sz="0" w:space="0" w:color="auto"/>
                              </w:divBdr>
                              <w:divsChild>
                                <w:div w:id="1999311039">
                                  <w:marLeft w:val="0"/>
                                  <w:marRight w:val="0"/>
                                  <w:marTop w:val="0"/>
                                  <w:marBottom w:val="0"/>
                                  <w:divBdr>
                                    <w:top w:val="none" w:sz="0" w:space="0" w:color="auto"/>
                                    <w:left w:val="none" w:sz="0" w:space="0" w:color="auto"/>
                                    <w:bottom w:val="none" w:sz="0" w:space="0" w:color="auto"/>
                                    <w:right w:val="none" w:sz="0" w:space="0" w:color="auto"/>
                                  </w:divBdr>
                                  <w:divsChild>
                                    <w:div w:id="1710951838">
                                      <w:marLeft w:val="0"/>
                                      <w:marRight w:val="0"/>
                                      <w:marTop w:val="0"/>
                                      <w:marBottom w:val="0"/>
                                      <w:divBdr>
                                        <w:top w:val="none" w:sz="0" w:space="0" w:color="auto"/>
                                        <w:left w:val="none" w:sz="0" w:space="0" w:color="auto"/>
                                        <w:bottom w:val="none" w:sz="0" w:space="0" w:color="auto"/>
                                        <w:right w:val="none" w:sz="0" w:space="0" w:color="auto"/>
                                      </w:divBdr>
                                      <w:divsChild>
                                        <w:div w:id="351615676">
                                          <w:marLeft w:val="0"/>
                                          <w:marRight w:val="0"/>
                                          <w:marTop w:val="0"/>
                                          <w:marBottom w:val="396"/>
                                          <w:divBdr>
                                            <w:top w:val="none" w:sz="0" w:space="0" w:color="auto"/>
                                            <w:left w:val="none" w:sz="0" w:space="0" w:color="auto"/>
                                            <w:bottom w:val="none" w:sz="0" w:space="0" w:color="auto"/>
                                            <w:right w:val="none" w:sz="0" w:space="0" w:color="auto"/>
                                          </w:divBdr>
                                          <w:divsChild>
                                            <w:div w:id="15281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727072">
      <w:bodyDiv w:val="1"/>
      <w:marLeft w:val="0"/>
      <w:marRight w:val="0"/>
      <w:marTop w:val="0"/>
      <w:marBottom w:val="0"/>
      <w:divBdr>
        <w:top w:val="none" w:sz="0" w:space="0" w:color="auto"/>
        <w:left w:val="none" w:sz="0" w:space="0" w:color="auto"/>
        <w:bottom w:val="none" w:sz="0" w:space="0" w:color="auto"/>
        <w:right w:val="none" w:sz="0" w:space="0" w:color="auto"/>
      </w:divBdr>
      <w:divsChild>
        <w:div w:id="155582689">
          <w:marLeft w:val="0"/>
          <w:marRight w:val="0"/>
          <w:marTop w:val="240"/>
          <w:marBottom w:val="0"/>
          <w:divBdr>
            <w:top w:val="none" w:sz="0" w:space="0" w:color="auto"/>
            <w:left w:val="none" w:sz="0" w:space="0" w:color="auto"/>
            <w:bottom w:val="none" w:sz="0" w:space="0" w:color="auto"/>
            <w:right w:val="none" w:sz="0" w:space="0" w:color="auto"/>
          </w:divBdr>
        </w:div>
        <w:div w:id="438575099">
          <w:marLeft w:val="0"/>
          <w:marRight w:val="0"/>
          <w:marTop w:val="240"/>
          <w:marBottom w:val="0"/>
          <w:divBdr>
            <w:top w:val="none" w:sz="0" w:space="0" w:color="auto"/>
            <w:left w:val="none" w:sz="0" w:space="0" w:color="auto"/>
            <w:bottom w:val="none" w:sz="0" w:space="0" w:color="auto"/>
            <w:right w:val="none" w:sz="0" w:space="0" w:color="auto"/>
          </w:divBdr>
        </w:div>
        <w:div w:id="967394010">
          <w:marLeft w:val="0"/>
          <w:marRight w:val="0"/>
          <w:marTop w:val="240"/>
          <w:marBottom w:val="0"/>
          <w:divBdr>
            <w:top w:val="none" w:sz="0" w:space="0" w:color="auto"/>
            <w:left w:val="none" w:sz="0" w:space="0" w:color="auto"/>
            <w:bottom w:val="none" w:sz="0" w:space="0" w:color="auto"/>
            <w:right w:val="none" w:sz="0" w:space="0" w:color="auto"/>
          </w:divBdr>
        </w:div>
        <w:div w:id="1377267947">
          <w:marLeft w:val="0"/>
          <w:marRight w:val="0"/>
          <w:marTop w:val="240"/>
          <w:marBottom w:val="0"/>
          <w:divBdr>
            <w:top w:val="none" w:sz="0" w:space="0" w:color="auto"/>
            <w:left w:val="none" w:sz="0" w:space="0" w:color="auto"/>
            <w:bottom w:val="none" w:sz="0" w:space="0" w:color="auto"/>
            <w:right w:val="none" w:sz="0" w:space="0" w:color="auto"/>
          </w:divBdr>
        </w:div>
        <w:div w:id="1782186914">
          <w:marLeft w:val="0"/>
          <w:marRight w:val="0"/>
          <w:marTop w:val="240"/>
          <w:marBottom w:val="0"/>
          <w:divBdr>
            <w:top w:val="none" w:sz="0" w:space="0" w:color="auto"/>
            <w:left w:val="none" w:sz="0" w:space="0" w:color="auto"/>
            <w:bottom w:val="none" w:sz="0" w:space="0" w:color="auto"/>
            <w:right w:val="none" w:sz="0" w:space="0" w:color="auto"/>
          </w:divBdr>
        </w:div>
      </w:divsChild>
    </w:div>
    <w:div w:id="1788693212">
      <w:bodyDiv w:val="1"/>
      <w:marLeft w:val="0"/>
      <w:marRight w:val="0"/>
      <w:marTop w:val="0"/>
      <w:marBottom w:val="0"/>
      <w:divBdr>
        <w:top w:val="none" w:sz="0" w:space="0" w:color="auto"/>
        <w:left w:val="none" w:sz="0" w:space="0" w:color="auto"/>
        <w:bottom w:val="none" w:sz="0" w:space="0" w:color="auto"/>
        <w:right w:val="none" w:sz="0" w:space="0" w:color="auto"/>
      </w:divBdr>
    </w:div>
    <w:div w:id="1849321274">
      <w:bodyDiv w:val="1"/>
      <w:marLeft w:val="0"/>
      <w:marRight w:val="0"/>
      <w:marTop w:val="0"/>
      <w:marBottom w:val="0"/>
      <w:divBdr>
        <w:top w:val="none" w:sz="0" w:space="0" w:color="auto"/>
        <w:left w:val="none" w:sz="0" w:space="0" w:color="auto"/>
        <w:bottom w:val="none" w:sz="0" w:space="0" w:color="auto"/>
        <w:right w:val="none" w:sz="0" w:space="0" w:color="auto"/>
      </w:divBdr>
      <w:divsChild>
        <w:div w:id="1166020215">
          <w:marLeft w:val="0"/>
          <w:marRight w:val="0"/>
          <w:marTop w:val="0"/>
          <w:marBottom w:val="0"/>
          <w:divBdr>
            <w:top w:val="none" w:sz="0" w:space="0" w:color="auto"/>
            <w:left w:val="none" w:sz="0" w:space="0" w:color="auto"/>
            <w:bottom w:val="none" w:sz="0" w:space="0" w:color="auto"/>
            <w:right w:val="none" w:sz="0" w:space="0" w:color="auto"/>
          </w:divBdr>
          <w:divsChild>
            <w:div w:id="594748700">
              <w:marLeft w:val="0"/>
              <w:marRight w:val="0"/>
              <w:marTop w:val="0"/>
              <w:marBottom w:val="0"/>
              <w:divBdr>
                <w:top w:val="none" w:sz="0" w:space="0" w:color="auto"/>
                <w:left w:val="none" w:sz="0" w:space="0" w:color="auto"/>
                <w:bottom w:val="none" w:sz="0" w:space="0" w:color="auto"/>
                <w:right w:val="none" w:sz="0" w:space="0" w:color="auto"/>
              </w:divBdr>
              <w:divsChild>
                <w:div w:id="86732578">
                  <w:marLeft w:val="0"/>
                  <w:marRight w:val="0"/>
                  <w:marTop w:val="0"/>
                  <w:marBottom w:val="0"/>
                  <w:divBdr>
                    <w:top w:val="none" w:sz="0" w:space="0" w:color="auto"/>
                    <w:left w:val="none" w:sz="0" w:space="0" w:color="auto"/>
                    <w:bottom w:val="none" w:sz="0" w:space="0" w:color="auto"/>
                    <w:right w:val="none" w:sz="0" w:space="0" w:color="auto"/>
                  </w:divBdr>
                  <w:divsChild>
                    <w:div w:id="1086001116">
                      <w:marLeft w:val="0"/>
                      <w:marRight w:val="0"/>
                      <w:marTop w:val="0"/>
                      <w:marBottom w:val="0"/>
                      <w:divBdr>
                        <w:top w:val="none" w:sz="0" w:space="0" w:color="auto"/>
                        <w:left w:val="none" w:sz="0" w:space="0" w:color="auto"/>
                        <w:bottom w:val="none" w:sz="0" w:space="0" w:color="auto"/>
                        <w:right w:val="none" w:sz="0" w:space="0" w:color="auto"/>
                      </w:divBdr>
                      <w:divsChild>
                        <w:div w:id="1411192985">
                          <w:marLeft w:val="0"/>
                          <w:marRight w:val="0"/>
                          <w:marTop w:val="0"/>
                          <w:marBottom w:val="0"/>
                          <w:divBdr>
                            <w:top w:val="none" w:sz="0" w:space="0" w:color="auto"/>
                            <w:left w:val="none" w:sz="0" w:space="0" w:color="auto"/>
                            <w:bottom w:val="none" w:sz="0" w:space="0" w:color="auto"/>
                            <w:right w:val="none" w:sz="0" w:space="0" w:color="auto"/>
                          </w:divBdr>
                          <w:divsChild>
                            <w:div w:id="999236599">
                              <w:marLeft w:val="0"/>
                              <w:marRight w:val="0"/>
                              <w:marTop w:val="0"/>
                              <w:marBottom w:val="0"/>
                              <w:divBdr>
                                <w:top w:val="none" w:sz="0" w:space="0" w:color="auto"/>
                                <w:left w:val="none" w:sz="0" w:space="0" w:color="auto"/>
                                <w:bottom w:val="none" w:sz="0" w:space="0" w:color="auto"/>
                                <w:right w:val="none" w:sz="0" w:space="0" w:color="auto"/>
                              </w:divBdr>
                              <w:divsChild>
                                <w:div w:id="1224096453">
                                  <w:marLeft w:val="0"/>
                                  <w:marRight w:val="0"/>
                                  <w:marTop w:val="0"/>
                                  <w:marBottom w:val="0"/>
                                  <w:divBdr>
                                    <w:top w:val="none" w:sz="0" w:space="0" w:color="auto"/>
                                    <w:left w:val="none" w:sz="0" w:space="0" w:color="auto"/>
                                    <w:bottom w:val="none" w:sz="0" w:space="0" w:color="auto"/>
                                    <w:right w:val="none" w:sz="0" w:space="0" w:color="auto"/>
                                  </w:divBdr>
                                  <w:divsChild>
                                    <w:div w:id="861893809">
                                      <w:marLeft w:val="0"/>
                                      <w:marRight w:val="0"/>
                                      <w:marTop w:val="0"/>
                                      <w:marBottom w:val="0"/>
                                      <w:divBdr>
                                        <w:top w:val="none" w:sz="0" w:space="0" w:color="auto"/>
                                        <w:left w:val="none" w:sz="0" w:space="0" w:color="auto"/>
                                        <w:bottom w:val="none" w:sz="0" w:space="0" w:color="auto"/>
                                        <w:right w:val="none" w:sz="0" w:space="0" w:color="auto"/>
                                      </w:divBdr>
                                      <w:divsChild>
                                        <w:div w:id="28452624">
                                          <w:marLeft w:val="0"/>
                                          <w:marRight w:val="0"/>
                                          <w:marTop w:val="0"/>
                                          <w:marBottom w:val="396"/>
                                          <w:divBdr>
                                            <w:top w:val="none" w:sz="0" w:space="0" w:color="auto"/>
                                            <w:left w:val="none" w:sz="0" w:space="0" w:color="auto"/>
                                            <w:bottom w:val="none" w:sz="0" w:space="0" w:color="auto"/>
                                            <w:right w:val="none" w:sz="0" w:space="0" w:color="auto"/>
                                          </w:divBdr>
                                          <w:divsChild>
                                            <w:div w:id="9579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5484885">
      <w:bodyDiv w:val="1"/>
      <w:marLeft w:val="0"/>
      <w:marRight w:val="0"/>
      <w:marTop w:val="0"/>
      <w:marBottom w:val="0"/>
      <w:divBdr>
        <w:top w:val="none" w:sz="0" w:space="0" w:color="auto"/>
        <w:left w:val="none" w:sz="0" w:space="0" w:color="auto"/>
        <w:bottom w:val="none" w:sz="0" w:space="0" w:color="auto"/>
        <w:right w:val="none" w:sz="0" w:space="0" w:color="auto"/>
      </w:divBdr>
      <w:divsChild>
        <w:div w:id="1019888821">
          <w:marLeft w:val="0"/>
          <w:marRight w:val="0"/>
          <w:marTop w:val="0"/>
          <w:marBottom w:val="0"/>
          <w:divBdr>
            <w:top w:val="none" w:sz="0" w:space="0" w:color="auto"/>
            <w:left w:val="none" w:sz="0" w:space="0" w:color="auto"/>
            <w:bottom w:val="none" w:sz="0" w:space="0" w:color="auto"/>
            <w:right w:val="none" w:sz="0" w:space="0" w:color="auto"/>
          </w:divBdr>
          <w:divsChild>
            <w:div w:id="416679224">
              <w:marLeft w:val="0"/>
              <w:marRight w:val="0"/>
              <w:marTop w:val="0"/>
              <w:marBottom w:val="0"/>
              <w:divBdr>
                <w:top w:val="none" w:sz="0" w:space="0" w:color="auto"/>
                <w:left w:val="none" w:sz="0" w:space="0" w:color="auto"/>
                <w:bottom w:val="none" w:sz="0" w:space="0" w:color="auto"/>
                <w:right w:val="none" w:sz="0" w:space="0" w:color="auto"/>
              </w:divBdr>
              <w:divsChild>
                <w:div w:id="2039551211">
                  <w:marLeft w:val="0"/>
                  <w:marRight w:val="0"/>
                  <w:marTop w:val="0"/>
                  <w:marBottom w:val="0"/>
                  <w:divBdr>
                    <w:top w:val="none" w:sz="0" w:space="0" w:color="auto"/>
                    <w:left w:val="none" w:sz="0" w:space="0" w:color="auto"/>
                    <w:bottom w:val="none" w:sz="0" w:space="0" w:color="auto"/>
                    <w:right w:val="none" w:sz="0" w:space="0" w:color="auto"/>
                  </w:divBdr>
                  <w:divsChild>
                    <w:div w:id="1077477592">
                      <w:marLeft w:val="0"/>
                      <w:marRight w:val="0"/>
                      <w:marTop w:val="0"/>
                      <w:marBottom w:val="0"/>
                      <w:divBdr>
                        <w:top w:val="none" w:sz="0" w:space="0" w:color="auto"/>
                        <w:left w:val="none" w:sz="0" w:space="0" w:color="auto"/>
                        <w:bottom w:val="none" w:sz="0" w:space="0" w:color="auto"/>
                        <w:right w:val="none" w:sz="0" w:space="0" w:color="auto"/>
                      </w:divBdr>
                      <w:divsChild>
                        <w:div w:id="1658802050">
                          <w:marLeft w:val="0"/>
                          <w:marRight w:val="0"/>
                          <w:marTop w:val="0"/>
                          <w:marBottom w:val="0"/>
                          <w:divBdr>
                            <w:top w:val="none" w:sz="0" w:space="0" w:color="auto"/>
                            <w:left w:val="none" w:sz="0" w:space="0" w:color="auto"/>
                            <w:bottom w:val="none" w:sz="0" w:space="0" w:color="auto"/>
                            <w:right w:val="none" w:sz="0" w:space="0" w:color="auto"/>
                          </w:divBdr>
                          <w:divsChild>
                            <w:div w:id="513881925">
                              <w:marLeft w:val="0"/>
                              <w:marRight w:val="0"/>
                              <w:marTop w:val="0"/>
                              <w:marBottom w:val="0"/>
                              <w:divBdr>
                                <w:top w:val="none" w:sz="0" w:space="0" w:color="auto"/>
                                <w:left w:val="none" w:sz="0" w:space="0" w:color="auto"/>
                                <w:bottom w:val="none" w:sz="0" w:space="0" w:color="auto"/>
                                <w:right w:val="none" w:sz="0" w:space="0" w:color="auto"/>
                              </w:divBdr>
                              <w:divsChild>
                                <w:div w:id="2134402262">
                                  <w:marLeft w:val="0"/>
                                  <w:marRight w:val="0"/>
                                  <w:marTop w:val="0"/>
                                  <w:marBottom w:val="0"/>
                                  <w:divBdr>
                                    <w:top w:val="none" w:sz="0" w:space="0" w:color="auto"/>
                                    <w:left w:val="none" w:sz="0" w:space="0" w:color="auto"/>
                                    <w:bottom w:val="none" w:sz="0" w:space="0" w:color="auto"/>
                                    <w:right w:val="none" w:sz="0" w:space="0" w:color="auto"/>
                                  </w:divBdr>
                                  <w:divsChild>
                                    <w:div w:id="1394309515">
                                      <w:marLeft w:val="0"/>
                                      <w:marRight w:val="0"/>
                                      <w:marTop w:val="0"/>
                                      <w:marBottom w:val="0"/>
                                      <w:divBdr>
                                        <w:top w:val="none" w:sz="0" w:space="0" w:color="auto"/>
                                        <w:left w:val="none" w:sz="0" w:space="0" w:color="auto"/>
                                        <w:bottom w:val="none" w:sz="0" w:space="0" w:color="auto"/>
                                        <w:right w:val="none" w:sz="0" w:space="0" w:color="auto"/>
                                      </w:divBdr>
                                      <w:divsChild>
                                        <w:div w:id="1937130052">
                                          <w:marLeft w:val="0"/>
                                          <w:marRight w:val="0"/>
                                          <w:marTop w:val="0"/>
                                          <w:marBottom w:val="396"/>
                                          <w:divBdr>
                                            <w:top w:val="none" w:sz="0" w:space="0" w:color="auto"/>
                                            <w:left w:val="none" w:sz="0" w:space="0" w:color="auto"/>
                                            <w:bottom w:val="none" w:sz="0" w:space="0" w:color="auto"/>
                                            <w:right w:val="none" w:sz="0" w:space="0" w:color="auto"/>
                                          </w:divBdr>
                                          <w:divsChild>
                                            <w:div w:id="20282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740672">
      <w:bodyDiv w:val="1"/>
      <w:marLeft w:val="0"/>
      <w:marRight w:val="0"/>
      <w:marTop w:val="0"/>
      <w:marBottom w:val="0"/>
      <w:divBdr>
        <w:top w:val="none" w:sz="0" w:space="0" w:color="auto"/>
        <w:left w:val="none" w:sz="0" w:space="0" w:color="auto"/>
        <w:bottom w:val="none" w:sz="0" w:space="0" w:color="auto"/>
        <w:right w:val="none" w:sz="0" w:space="0" w:color="auto"/>
      </w:divBdr>
      <w:divsChild>
        <w:div w:id="1302424086">
          <w:marLeft w:val="0"/>
          <w:marRight w:val="0"/>
          <w:marTop w:val="0"/>
          <w:marBottom w:val="0"/>
          <w:divBdr>
            <w:top w:val="none" w:sz="0" w:space="0" w:color="auto"/>
            <w:left w:val="none" w:sz="0" w:space="0" w:color="auto"/>
            <w:bottom w:val="none" w:sz="0" w:space="0" w:color="auto"/>
            <w:right w:val="none" w:sz="0" w:space="0" w:color="auto"/>
          </w:divBdr>
          <w:divsChild>
            <w:div w:id="583420575">
              <w:marLeft w:val="0"/>
              <w:marRight w:val="0"/>
              <w:marTop w:val="0"/>
              <w:marBottom w:val="0"/>
              <w:divBdr>
                <w:top w:val="none" w:sz="0" w:space="0" w:color="auto"/>
                <w:left w:val="none" w:sz="0" w:space="0" w:color="auto"/>
                <w:bottom w:val="none" w:sz="0" w:space="0" w:color="auto"/>
                <w:right w:val="none" w:sz="0" w:space="0" w:color="auto"/>
              </w:divBdr>
              <w:divsChild>
                <w:div w:id="224488600">
                  <w:marLeft w:val="0"/>
                  <w:marRight w:val="0"/>
                  <w:marTop w:val="0"/>
                  <w:marBottom w:val="0"/>
                  <w:divBdr>
                    <w:top w:val="none" w:sz="0" w:space="0" w:color="auto"/>
                    <w:left w:val="none" w:sz="0" w:space="0" w:color="auto"/>
                    <w:bottom w:val="none" w:sz="0" w:space="0" w:color="auto"/>
                    <w:right w:val="none" w:sz="0" w:space="0" w:color="auto"/>
                  </w:divBdr>
                  <w:divsChild>
                    <w:div w:id="2041204268">
                      <w:marLeft w:val="0"/>
                      <w:marRight w:val="0"/>
                      <w:marTop w:val="0"/>
                      <w:marBottom w:val="0"/>
                      <w:divBdr>
                        <w:top w:val="none" w:sz="0" w:space="0" w:color="auto"/>
                        <w:left w:val="none" w:sz="0" w:space="0" w:color="auto"/>
                        <w:bottom w:val="none" w:sz="0" w:space="0" w:color="auto"/>
                        <w:right w:val="none" w:sz="0" w:space="0" w:color="auto"/>
                      </w:divBdr>
                      <w:divsChild>
                        <w:div w:id="2083480092">
                          <w:marLeft w:val="0"/>
                          <w:marRight w:val="0"/>
                          <w:marTop w:val="0"/>
                          <w:marBottom w:val="0"/>
                          <w:divBdr>
                            <w:top w:val="none" w:sz="0" w:space="0" w:color="auto"/>
                            <w:left w:val="none" w:sz="0" w:space="0" w:color="auto"/>
                            <w:bottom w:val="none" w:sz="0" w:space="0" w:color="auto"/>
                            <w:right w:val="none" w:sz="0" w:space="0" w:color="auto"/>
                          </w:divBdr>
                          <w:divsChild>
                            <w:div w:id="636570536">
                              <w:marLeft w:val="0"/>
                              <w:marRight w:val="0"/>
                              <w:marTop w:val="0"/>
                              <w:marBottom w:val="0"/>
                              <w:divBdr>
                                <w:top w:val="none" w:sz="0" w:space="0" w:color="auto"/>
                                <w:left w:val="none" w:sz="0" w:space="0" w:color="auto"/>
                                <w:bottom w:val="none" w:sz="0" w:space="0" w:color="auto"/>
                                <w:right w:val="none" w:sz="0" w:space="0" w:color="auto"/>
                              </w:divBdr>
                              <w:divsChild>
                                <w:div w:id="240911311">
                                  <w:marLeft w:val="0"/>
                                  <w:marRight w:val="0"/>
                                  <w:marTop w:val="0"/>
                                  <w:marBottom w:val="0"/>
                                  <w:divBdr>
                                    <w:top w:val="none" w:sz="0" w:space="0" w:color="auto"/>
                                    <w:left w:val="none" w:sz="0" w:space="0" w:color="auto"/>
                                    <w:bottom w:val="none" w:sz="0" w:space="0" w:color="auto"/>
                                    <w:right w:val="none" w:sz="0" w:space="0" w:color="auto"/>
                                  </w:divBdr>
                                  <w:divsChild>
                                    <w:div w:id="1905289294">
                                      <w:marLeft w:val="0"/>
                                      <w:marRight w:val="0"/>
                                      <w:marTop w:val="0"/>
                                      <w:marBottom w:val="0"/>
                                      <w:divBdr>
                                        <w:top w:val="none" w:sz="0" w:space="0" w:color="auto"/>
                                        <w:left w:val="none" w:sz="0" w:space="0" w:color="auto"/>
                                        <w:bottom w:val="none" w:sz="0" w:space="0" w:color="auto"/>
                                        <w:right w:val="none" w:sz="0" w:space="0" w:color="auto"/>
                                      </w:divBdr>
                                      <w:divsChild>
                                        <w:div w:id="1960335916">
                                          <w:marLeft w:val="0"/>
                                          <w:marRight w:val="0"/>
                                          <w:marTop w:val="0"/>
                                          <w:marBottom w:val="396"/>
                                          <w:divBdr>
                                            <w:top w:val="none" w:sz="0" w:space="0" w:color="auto"/>
                                            <w:left w:val="none" w:sz="0" w:space="0" w:color="auto"/>
                                            <w:bottom w:val="none" w:sz="0" w:space="0" w:color="auto"/>
                                            <w:right w:val="none" w:sz="0" w:space="0" w:color="auto"/>
                                          </w:divBdr>
                                          <w:divsChild>
                                            <w:div w:id="18203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573954">
      <w:bodyDiv w:val="1"/>
      <w:marLeft w:val="0"/>
      <w:marRight w:val="0"/>
      <w:marTop w:val="0"/>
      <w:marBottom w:val="0"/>
      <w:divBdr>
        <w:top w:val="none" w:sz="0" w:space="0" w:color="auto"/>
        <w:left w:val="none" w:sz="0" w:space="0" w:color="auto"/>
        <w:bottom w:val="none" w:sz="0" w:space="0" w:color="auto"/>
        <w:right w:val="none" w:sz="0" w:space="0" w:color="auto"/>
      </w:divBdr>
      <w:divsChild>
        <w:div w:id="1647929091">
          <w:marLeft w:val="0"/>
          <w:marRight w:val="0"/>
          <w:marTop w:val="0"/>
          <w:marBottom w:val="0"/>
          <w:divBdr>
            <w:top w:val="none" w:sz="0" w:space="0" w:color="auto"/>
            <w:left w:val="none" w:sz="0" w:space="0" w:color="auto"/>
            <w:bottom w:val="none" w:sz="0" w:space="0" w:color="auto"/>
            <w:right w:val="none" w:sz="0" w:space="0" w:color="auto"/>
          </w:divBdr>
          <w:divsChild>
            <w:div w:id="103691016">
              <w:marLeft w:val="0"/>
              <w:marRight w:val="0"/>
              <w:marTop w:val="0"/>
              <w:marBottom w:val="0"/>
              <w:divBdr>
                <w:top w:val="none" w:sz="0" w:space="0" w:color="auto"/>
                <w:left w:val="none" w:sz="0" w:space="0" w:color="auto"/>
                <w:bottom w:val="none" w:sz="0" w:space="0" w:color="auto"/>
                <w:right w:val="none" w:sz="0" w:space="0" w:color="auto"/>
              </w:divBdr>
              <w:divsChild>
                <w:div w:id="1016806935">
                  <w:marLeft w:val="0"/>
                  <w:marRight w:val="0"/>
                  <w:marTop w:val="0"/>
                  <w:marBottom w:val="0"/>
                  <w:divBdr>
                    <w:top w:val="none" w:sz="0" w:space="0" w:color="auto"/>
                    <w:left w:val="none" w:sz="0" w:space="0" w:color="auto"/>
                    <w:bottom w:val="none" w:sz="0" w:space="0" w:color="auto"/>
                    <w:right w:val="none" w:sz="0" w:space="0" w:color="auto"/>
                  </w:divBdr>
                  <w:divsChild>
                    <w:div w:id="447429247">
                      <w:marLeft w:val="0"/>
                      <w:marRight w:val="0"/>
                      <w:marTop w:val="0"/>
                      <w:marBottom w:val="0"/>
                      <w:divBdr>
                        <w:top w:val="none" w:sz="0" w:space="0" w:color="auto"/>
                        <w:left w:val="none" w:sz="0" w:space="0" w:color="auto"/>
                        <w:bottom w:val="none" w:sz="0" w:space="0" w:color="auto"/>
                        <w:right w:val="none" w:sz="0" w:space="0" w:color="auto"/>
                      </w:divBdr>
                      <w:divsChild>
                        <w:div w:id="1497039352">
                          <w:marLeft w:val="0"/>
                          <w:marRight w:val="0"/>
                          <w:marTop w:val="0"/>
                          <w:marBottom w:val="0"/>
                          <w:divBdr>
                            <w:top w:val="none" w:sz="0" w:space="0" w:color="auto"/>
                            <w:left w:val="none" w:sz="0" w:space="0" w:color="auto"/>
                            <w:bottom w:val="none" w:sz="0" w:space="0" w:color="auto"/>
                            <w:right w:val="none" w:sz="0" w:space="0" w:color="auto"/>
                          </w:divBdr>
                          <w:divsChild>
                            <w:div w:id="571962151">
                              <w:marLeft w:val="0"/>
                              <w:marRight w:val="0"/>
                              <w:marTop w:val="0"/>
                              <w:marBottom w:val="0"/>
                              <w:divBdr>
                                <w:top w:val="none" w:sz="0" w:space="0" w:color="auto"/>
                                <w:left w:val="none" w:sz="0" w:space="0" w:color="auto"/>
                                <w:bottom w:val="none" w:sz="0" w:space="0" w:color="auto"/>
                                <w:right w:val="none" w:sz="0" w:space="0" w:color="auto"/>
                              </w:divBdr>
                              <w:divsChild>
                                <w:div w:id="581525098">
                                  <w:marLeft w:val="0"/>
                                  <w:marRight w:val="0"/>
                                  <w:marTop w:val="0"/>
                                  <w:marBottom w:val="0"/>
                                  <w:divBdr>
                                    <w:top w:val="none" w:sz="0" w:space="0" w:color="auto"/>
                                    <w:left w:val="none" w:sz="0" w:space="0" w:color="auto"/>
                                    <w:bottom w:val="none" w:sz="0" w:space="0" w:color="auto"/>
                                    <w:right w:val="none" w:sz="0" w:space="0" w:color="auto"/>
                                  </w:divBdr>
                                  <w:divsChild>
                                    <w:div w:id="2110539595">
                                      <w:marLeft w:val="0"/>
                                      <w:marRight w:val="0"/>
                                      <w:marTop w:val="0"/>
                                      <w:marBottom w:val="0"/>
                                      <w:divBdr>
                                        <w:top w:val="none" w:sz="0" w:space="0" w:color="auto"/>
                                        <w:left w:val="none" w:sz="0" w:space="0" w:color="auto"/>
                                        <w:bottom w:val="none" w:sz="0" w:space="0" w:color="auto"/>
                                        <w:right w:val="none" w:sz="0" w:space="0" w:color="auto"/>
                                      </w:divBdr>
                                      <w:divsChild>
                                        <w:div w:id="602347298">
                                          <w:marLeft w:val="0"/>
                                          <w:marRight w:val="0"/>
                                          <w:marTop w:val="0"/>
                                          <w:marBottom w:val="396"/>
                                          <w:divBdr>
                                            <w:top w:val="none" w:sz="0" w:space="0" w:color="auto"/>
                                            <w:left w:val="none" w:sz="0" w:space="0" w:color="auto"/>
                                            <w:bottom w:val="none" w:sz="0" w:space="0" w:color="auto"/>
                                            <w:right w:val="none" w:sz="0" w:space="0" w:color="auto"/>
                                          </w:divBdr>
                                          <w:divsChild>
                                            <w:div w:id="349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0143734">
      <w:bodyDiv w:val="1"/>
      <w:marLeft w:val="0"/>
      <w:marRight w:val="0"/>
      <w:marTop w:val="0"/>
      <w:marBottom w:val="0"/>
      <w:divBdr>
        <w:top w:val="none" w:sz="0" w:space="0" w:color="auto"/>
        <w:left w:val="none" w:sz="0" w:space="0" w:color="auto"/>
        <w:bottom w:val="none" w:sz="0" w:space="0" w:color="auto"/>
        <w:right w:val="none" w:sz="0" w:space="0" w:color="auto"/>
      </w:divBdr>
      <w:divsChild>
        <w:div w:id="197132905">
          <w:marLeft w:val="0"/>
          <w:marRight w:val="0"/>
          <w:marTop w:val="0"/>
          <w:marBottom w:val="0"/>
          <w:divBdr>
            <w:top w:val="none" w:sz="0" w:space="0" w:color="auto"/>
            <w:left w:val="none" w:sz="0" w:space="0" w:color="auto"/>
            <w:bottom w:val="none" w:sz="0" w:space="0" w:color="auto"/>
            <w:right w:val="none" w:sz="0" w:space="0" w:color="auto"/>
          </w:divBdr>
          <w:divsChild>
            <w:div w:id="1325930928">
              <w:marLeft w:val="0"/>
              <w:marRight w:val="0"/>
              <w:marTop w:val="0"/>
              <w:marBottom w:val="0"/>
              <w:divBdr>
                <w:top w:val="none" w:sz="0" w:space="0" w:color="auto"/>
                <w:left w:val="none" w:sz="0" w:space="0" w:color="auto"/>
                <w:bottom w:val="none" w:sz="0" w:space="0" w:color="auto"/>
                <w:right w:val="none" w:sz="0" w:space="0" w:color="auto"/>
              </w:divBdr>
              <w:divsChild>
                <w:div w:id="1847551605">
                  <w:marLeft w:val="0"/>
                  <w:marRight w:val="0"/>
                  <w:marTop w:val="0"/>
                  <w:marBottom w:val="0"/>
                  <w:divBdr>
                    <w:top w:val="none" w:sz="0" w:space="0" w:color="auto"/>
                    <w:left w:val="none" w:sz="0" w:space="0" w:color="auto"/>
                    <w:bottom w:val="none" w:sz="0" w:space="0" w:color="auto"/>
                    <w:right w:val="none" w:sz="0" w:space="0" w:color="auto"/>
                  </w:divBdr>
                  <w:divsChild>
                    <w:div w:id="814957072">
                      <w:marLeft w:val="0"/>
                      <w:marRight w:val="0"/>
                      <w:marTop w:val="0"/>
                      <w:marBottom w:val="0"/>
                      <w:divBdr>
                        <w:top w:val="none" w:sz="0" w:space="0" w:color="auto"/>
                        <w:left w:val="none" w:sz="0" w:space="0" w:color="auto"/>
                        <w:bottom w:val="none" w:sz="0" w:space="0" w:color="auto"/>
                        <w:right w:val="none" w:sz="0" w:space="0" w:color="auto"/>
                      </w:divBdr>
                      <w:divsChild>
                        <w:div w:id="1541438280">
                          <w:marLeft w:val="0"/>
                          <w:marRight w:val="0"/>
                          <w:marTop w:val="0"/>
                          <w:marBottom w:val="0"/>
                          <w:divBdr>
                            <w:top w:val="none" w:sz="0" w:space="0" w:color="auto"/>
                            <w:left w:val="none" w:sz="0" w:space="0" w:color="auto"/>
                            <w:bottom w:val="none" w:sz="0" w:space="0" w:color="auto"/>
                            <w:right w:val="none" w:sz="0" w:space="0" w:color="auto"/>
                          </w:divBdr>
                          <w:divsChild>
                            <w:div w:id="496460095">
                              <w:marLeft w:val="0"/>
                              <w:marRight w:val="0"/>
                              <w:marTop w:val="0"/>
                              <w:marBottom w:val="0"/>
                              <w:divBdr>
                                <w:top w:val="none" w:sz="0" w:space="0" w:color="auto"/>
                                <w:left w:val="none" w:sz="0" w:space="0" w:color="auto"/>
                                <w:bottom w:val="none" w:sz="0" w:space="0" w:color="auto"/>
                                <w:right w:val="none" w:sz="0" w:space="0" w:color="auto"/>
                              </w:divBdr>
                              <w:divsChild>
                                <w:div w:id="1063527681">
                                  <w:marLeft w:val="0"/>
                                  <w:marRight w:val="0"/>
                                  <w:marTop w:val="0"/>
                                  <w:marBottom w:val="0"/>
                                  <w:divBdr>
                                    <w:top w:val="none" w:sz="0" w:space="0" w:color="auto"/>
                                    <w:left w:val="none" w:sz="0" w:space="0" w:color="auto"/>
                                    <w:bottom w:val="none" w:sz="0" w:space="0" w:color="auto"/>
                                    <w:right w:val="none" w:sz="0" w:space="0" w:color="auto"/>
                                  </w:divBdr>
                                  <w:divsChild>
                                    <w:div w:id="1923248514">
                                      <w:marLeft w:val="0"/>
                                      <w:marRight w:val="0"/>
                                      <w:marTop w:val="0"/>
                                      <w:marBottom w:val="0"/>
                                      <w:divBdr>
                                        <w:top w:val="none" w:sz="0" w:space="0" w:color="auto"/>
                                        <w:left w:val="none" w:sz="0" w:space="0" w:color="auto"/>
                                        <w:bottom w:val="none" w:sz="0" w:space="0" w:color="auto"/>
                                        <w:right w:val="none" w:sz="0" w:space="0" w:color="auto"/>
                                      </w:divBdr>
                                      <w:divsChild>
                                        <w:div w:id="356974755">
                                          <w:marLeft w:val="0"/>
                                          <w:marRight w:val="0"/>
                                          <w:marTop w:val="0"/>
                                          <w:marBottom w:val="396"/>
                                          <w:divBdr>
                                            <w:top w:val="none" w:sz="0" w:space="0" w:color="auto"/>
                                            <w:left w:val="none" w:sz="0" w:space="0" w:color="auto"/>
                                            <w:bottom w:val="none" w:sz="0" w:space="0" w:color="auto"/>
                                            <w:right w:val="none" w:sz="0" w:space="0" w:color="auto"/>
                                          </w:divBdr>
                                          <w:divsChild>
                                            <w:div w:id="189373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478258">
      <w:bodyDiv w:val="1"/>
      <w:marLeft w:val="0"/>
      <w:marRight w:val="0"/>
      <w:marTop w:val="0"/>
      <w:marBottom w:val="0"/>
      <w:divBdr>
        <w:top w:val="none" w:sz="0" w:space="0" w:color="auto"/>
        <w:left w:val="none" w:sz="0" w:space="0" w:color="auto"/>
        <w:bottom w:val="none" w:sz="0" w:space="0" w:color="auto"/>
        <w:right w:val="none" w:sz="0" w:space="0" w:color="auto"/>
      </w:divBdr>
      <w:divsChild>
        <w:div w:id="484011459">
          <w:marLeft w:val="0"/>
          <w:marRight w:val="0"/>
          <w:marTop w:val="0"/>
          <w:marBottom w:val="0"/>
          <w:divBdr>
            <w:top w:val="none" w:sz="0" w:space="0" w:color="auto"/>
            <w:left w:val="none" w:sz="0" w:space="0" w:color="auto"/>
            <w:bottom w:val="none" w:sz="0" w:space="0" w:color="auto"/>
            <w:right w:val="none" w:sz="0" w:space="0" w:color="auto"/>
          </w:divBdr>
          <w:divsChild>
            <w:div w:id="1731732733">
              <w:marLeft w:val="0"/>
              <w:marRight w:val="0"/>
              <w:marTop w:val="0"/>
              <w:marBottom w:val="0"/>
              <w:divBdr>
                <w:top w:val="none" w:sz="0" w:space="0" w:color="auto"/>
                <w:left w:val="none" w:sz="0" w:space="0" w:color="auto"/>
                <w:bottom w:val="none" w:sz="0" w:space="0" w:color="auto"/>
                <w:right w:val="none" w:sz="0" w:space="0" w:color="auto"/>
              </w:divBdr>
              <w:divsChild>
                <w:div w:id="1720471627">
                  <w:marLeft w:val="0"/>
                  <w:marRight w:val="0"/>
                  <w:marTop w:val="0"/>
                  <w:marBottom w:val="0"/>
                  <w:divBdr>
                    <w:top w:val="none" w:sz="0" w:space="0" w:color="auto"/>
                    <w:left w:val="none" w:sz="0" w:space="0" w:color="auto"/>
                    <w:bottom w:val="none" w:sz="0" w:space="0" w:color="auto"/>
                    <w:right w:val="none" w:sz="0" w:space="0" w:color="auto"/>
                  </w:divBdr>
                  <w:divsChild>
                    <w:div w:id="2002394330">
                      <w:marLeft w:val="0"/>
                      <w:marRight w:val="0"/>
                      <w:marTop w:val="0"/>
                      <w:marBottom w:val="0"/>
                      <w:divBdr>
                        <w:top w:val="none" w:sz="0" w:space="0" w:color="auto"/>
                        <w:left w:val="none" w:sz="0" w:space="0" w:color="auto"/>
                        <w:bottom w:val="none" w:sz="0" w:space="0" w:color="auto"/>
                        <w:right w:val="none" w:sz="0" w:space="0" w:color="auto"/>
                      </w:divBdr>
                      <w:divsChild>
                        <w:div w:id="1500654795">
                          <w:marLeft w:val="0"/>
                          <w:marRight w:val="0"/>
                          <w:marTop w:val="0"/>
                          <w:marBottom w:val="0"/>
                          <w:divBdr>
                            <w:top w:val="none" w:sz="0" w:space="0" w:color="auto"/>
                            <w:left w:val="none" w:sz="0" w:space="0" w:color="auto"/>
                            <w:bottom w:val="none" w:sz="0" w:space="0" w:color="auto"/>
                            <w:right w:val="none" w:sz="0" w:space="0" w:color="auto"/>
                          </w:divBdr>
                          <w:divsChild>
                            <w:div w:id="757485706">
                              <w:marLeft w:val="0"/>
                              <w:marRight w:val="0"/>
                              <w:marTop w:val="0"/>
                              <w:marBottom w:val="0"/>
                              <w:divBdr>
                                <w:top w:val="none" w:sz="0" w:space="0" w:color="auto"/>
                                <w:left w:val="none" w:sz="0" w:space="0" w:color="auto"/>
                                <w:bottom w:val="none" w:sz="0" w:space="0" w:color="auto"/>
                                <w:right w:val="none" w:sz="0" w:space="0" w:color="auto"/>
                              </w:divBdr>
                              <w:divsChild>
                                <w:div w:id="1188367942">
                                  <w:marLeft w:val="0"/>
                                  <w:marRight w:val="0"/>
                                  <w:marTop w:val="0"/>
                                  <w:marBottom w:val="0"/>
                                  <w:divBdr>
                                    <w:top w:val="none" w:sz="0" w:space="0" w:color="auto"/>
                                    <w:left w:val="none" w:sz="0" w:space="0" w:color="auto"/>
                                    <w:bottom w:val="none" w:sz="0" w:space="0" w:color="auto"/>
                                    <w:right w:val="none" w:sz="0" w:space="0" w:color="auto"/>
                                  </w:divBdr>
                                  <w:divsChild>
                                    <w:div w:id="1204095992">
                                      <w:marLeft w:val="0"/>
                                      <w:marRight w:val="0"/>
                                      <w:marTop w:val="0"/>
                                      <w:marBottom w:val="0"/>
                                      <w:divBdr>
                                        <w:top w:val="none" w:sz="0" w:space="0" w:color="auto"/>
                                        <w:left w:val="none" w:sz="0" w:space="0" w:color="auto"/>
                                        <w:bottom w:val="none" w:sz="0" w:space="0" w:color="auto"/>
                                        <w:right w:val="none" w:sz="0" w:space="0" w:color="auto"/>
                                      </w:divBdr>
                                      <w:divsChild>
                                        <w:div w:id="1538741930">
                                          <w:marLeft w:val="0"/>
                                          <w:marRight w:val="0"/>
                                          <w:marTop w:val="0"/>
                                          <w:marBottom w:val="396"/>
                                          <w:divBdr>
                                            <w:top w:val="none" w:sz="0" w:space="0" w:color="auto"/>
                                            <w:left w:val="none" w:sz="0" w:space="0" w:color="auto"/>
                                            <w:bottom w:val="none" w:sz="0" w:space="0" w:color="auto"/>
                                            <w:right w:val="none" w:sz="0" w:space="0" w:color="auto"/>
                                          </w:divBdr>
                                          <w:divsChild>
                                            <w:div w:id="20727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4486482">
      <w:bodyDiv w:val="1"/>
      <w:marLeft w:val="0"/>
      <w:marRight w:val="0"/>
      <w:marTop w:val="0"/>
      <w:marBottom w:val="0"/>
      <w:divBdr>
        <w:top w:val="none" w:sz="0" w:space="0" w:color="auto"/>
        <w:left w:val="none" w:sz="0" w:space="0" w:color="auto"/>
        <w:bottom w:val="none" w:sz="0" w:space="0" w:color="auto"/>
        <w:right w:val="none" w:sz="0" w:space="0" w:color="auto"/>
      </w:divBdr>
      <w:divsChild>
        <w:div w:id="1678269696">
          <w:marLeft w:val="0"/>
          <w:marRight w:val="0"/>
          <w:marTop w:val="0"/>
          <w:marBottom w:val="0"/>
          <w:divBdr>
            <w:top w:val="none" w:sz="0" w:space="0" w:color="auto"/>
            <w:left w:val="none" w:sz="0" w:space="0" w:color="auto"/>
            <w:bottom w:val="none" w:sz="0" w:space="0" w:color="auto"/>
            <w:right w:val="none" w:sz="0" w:space="0" w:color="auto"/>
          </w:divBdr>
          <w:divsChild>
            <w:div w:id="64495801">
              <w:marLeft w:val="0"/>
              <w:marRight w:val="0"/>
              <w:marTop w:val="0"/>
              <w:marBottom w:val="0"/>
              <w:divBdr>
                <w:top w:val="none" w:sz="0" w:space="0" w:color="auto"/>
                <w:left w:val="none" w:sz="0" w:space="0" w:color="auto"/>
                <w:bottom w:val="none" w:sz="0" w:space="0" w:color="auto"/>
                <w:right w:val="none" w:sz="0" w:space="0" w:color="auto"/>
              </w:divBdr>
              <w:divsChild>
                <w:div w:id="1892764988">
                  <w:marLeft w:val="0"/>
                  <w:marRight w:val="0"/>
                  <w:marTop w:val="0"/>
                  <w:marBottom w:val="0"/>
                  <w:divBdr>
                    <w:top w:val="none" w:sz="0" w:space="0" w:color="auto"/>
                    <w:left w:val="none" w:sz="0" w:space="0" w:color="auto"/>
                    <w:bottom w:val="none" w:sz="0" w:space="0" w:color="auto"/>
                    <w:right w:val="none" w:sz="0" w:space="0" w:color="auto"/>
                  </w:divBdr>
                  <w:divsChild>
                    <w:div w:id="122964416">
                      <w:marLeft w:val="0"/>
                      <w:marRight w:val="0"/>
                      <w:marTop w:val="0"/>
                      <w:marBottom w:val="0"/>
                      <w:divBdr>
                        <w:top w:val="none" w:sz="0" w:space="0" w:color="auto"/>
                        <w:left w:val="none" w:sz="0" w:space="0" w:color="auto"/>
                        <w:bottom w:val="none" w:sz="0" w:space="0" w:color="auto"/>
                        <w:right w:val="none" w:sz="0" w:space="0" w:color="auto"/>
                      </w:divBdr>
                      <w:divsChild>
                        <w:div w:id="785392439">
                          <w:marLeft w:val="0"/>
                          <w:marRight w:val="0"/>
                          <w:marTop w:val="0"/>
                          <w:marBottom w:val="0"/>
                          <w:divBdr>
                            <w:top w:val="none" w:sz="0" w:space="0" w:color="auto"/>
                            <w:left w:val="none" w:sz="0" w:space="0" w:color="auto"/>
                            <w:bottom w:val="none" w:sz="0" w:space="0" w:color="auto"/>
                            <w:right w:val="none" w:sz="0" w:space="0" w:color="auto"/>
                          </w:divBdr>
                          <w:divsChild>
                            <w:div w:id="1936939986">
                              <w:marLeft w:val="0"/>
                              <w:marRight w:val="0"/>
                              <w:marTop w:val="0"/>
                              <w:marBottom w:val="0"/>
                              <w:divBdr>
                                <w:top w:val="none" w:sz="0" w:space="0" w:color="auto"/>
                                <w:left w:val="none" w:sz="0" w:space="0" w:color="auto"/>
                                <w:bottom w:val="none" w:sz="0" w:space="0" w:color="auto"/>
                                <w:right w:val="none" w:sz="0" w:space="0" w:color="auto"/>
                              </w:divBdr>
                              <w:divsChild>
                                <w:div w:id="790322432">
                                  <w:marLeft w:val="0"/>
                                  <w:marRight w:val="0"/>
                                  <w:marTop w:val="0"/>
                                  <w:marBottom w:val="0"/>
                                  <w:divBdr>
                                    <w:top w:val="none" w:sz="0" w:space="0" w:color="auto"/>
                                    <w:left w:val="none" w:sz="0" w:space="0" w:color="auto"/>
                                    <w:bottom w:val="none" w:sz="0" w:space="0" w:color="auto"/>
                                    <w:right w:val="none" w:sz="0" w:space="0" w:color="auto"/>
                                  </w:divBdr>
                                  <w:divsChild>
                                    <w:div w:id="453867826">
                                      <w:marLeft w:val="0"/>
                                      <w:marRight w:val="0"/>
                                      <w:marTop w:val="0"/>
                                      <w:marBottom w:val="0"/>
                                      <w:divBdr>
                                        <w:top w:val="none" w:sz="0" w:space="0" w:color="auto"/>
                                        <w:left w:val="none" w:sz="0" w:space="0" w:color="auto"/>
                                        <w:bottom w:val="none" w:sz="0" w:space="0" w:color="auto"/>
                                        <w:right w:val="none" w:sz="0" w:space="0" w:color="auto"/>
                                      </w:divBdr>
                                      <w:divsChild>
                                        <w:div w:id="2039089213">
                                          <w:marLeft w:val="0"/>
                                          <w:marRight w:val="0"/>
                                          <w:marTop w:val="0"/>
                                          <w:marBottom w:val="396"/>
                                          <w:divBdr>
                                            <w:top w:val="none" w:sz="0" w:space="0" w:color="auto"/>
                                            <w:left w:val="none" w:sz="0" w:space="0" w:color="auto"/>
                                            <w:bottom w:val="none" w:sz="0" w:space="0" w:color="auto"/>
                                            <w:right w:val="none" w:sz="0" w:space="0" w:color="auto"/>
                                          </w:divBdr>
                                          <w:divsChild>
                                            <w:div w:id="377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3453554">
      <w:bodyDiv w:val="1"/>
      <w:marLeft w:val="0"/>
      <w:marRight w:val="0"/>
      <w:marTop w:val="0"/>
      <w:marBottom w:val="0"/>
      <w:divBdr>
        <w:top w:val="none" w:sz="0" w:space="0" w:color="auto"/>
        <w:left w:val="none" w:sz="0" w:space="0" w:color="auto"/>
        <w:bottom w:val="none" w:sz="0" w:space="0" w:color="auto"/>
        <w:right w:val="none" w:sz="0" w:space="0" w:color="auto"/>
      </w:divBdr>
      <w:divsChild>
        <w:div w:id="574703831">
          <w:marLeft w:val="0"/>
          <w:marRight w:val="0"/>
          <w:marTop w:val="0"/>
          <w:marBottom w:val="0"/>
          <w:divBdr>
            <w:top w:val="none" w:sz="0" w:space="0" w:color="auto"/>
            <w:left w:val="none" w:sz="0" w:space="0" w:color="auto"/>
            <w:bottom w:val="none" w:sz="0" w:space="0" w:color="auto"/>
            <w:right w:val="none" w:sz="0" w:space="0" w:color="auto"/>
          </w:divBdr>
          <w:divsChild>
            <w:div w:id="1224482439">
              <w:marLeft w:val="0"/>
              <w:marRight w:val="0"/>
              <w:marTop w:val="0"/>
              <w:marBottom w:val="0"/>
              <w:divBdr>
                <w:top w:val="none" w:sz="0" w:space="0" w:color="auto"/>
                <w:left w:val="none" w:sz="0" w:space="0" w:color="auto"/>
                <w:bottom w:val="none" w:sz="0" w:space="0" w:color="auto"/>
                <w:right w:val="none" w:sz="0" w:space="0" w:color="auto"/>
              </w:divBdr>
              <w:divsChild>
                <w:div w:id="513344491">
                  <w:marLeft w:val="0"/>
                  <w:marRight w:val="0"/>
                  <w:marTop w:val="0"/>
                  <w:marBottom w:val="0"/>
                  <w:divBdr>
                    <w:top w:val="none" w:sz="0" w:space="0" w:color="auto"/>
                    <w:left w:val="none" w:sz="0" w:space="0" w:color="auto"/>
                    <w:bottom w:val="none" w:sz="0" w:space="0" w:color="auto"/>
                    <w:right w:val="none" w:sz="0" w:space="0" w:color="auto"/>
                  </w:divBdr>
                  <w:divsChild>
                    <w:div w:id="1563641548">
                      <w:marLeft w:val="0"/>
                      <w:marRight w:val="0"/>
                      <w:marTop w:val="0"/>
                      <w:marBottom w:val="0"/>
                      <w:divBdr>
                        <w:top w:val="none" w:sz="0" w:space="0" w:color="auto"/>
                        <w:left w:val="none" w:sz="0" w:space="0" w:color="auto"/>
                        <w:bottom w:val="none" w:sz="0" w:space="0" w:color="auto"/>
                        <w:right w:val="none" w:sz="0" w:space="0" w:color="auto"/>
                      </w:divBdr>
                      <w:divsChild>
                        <w:div w:id="1189489005">
                          <w:marLeft w:val="0"/>
                          <w:marRight w:val="0"/>
                          <w:marTop w:val="0"/>
                          <w:marBottom w:val="0"/>
                          <w:divBdr>
                            <w:top w:val="none" w:sz="0" w:space="0" w:color="auto"/>
                            <w:left w:val="none" w:sz="0" w:space="0" w:color="auto"/>
                            <w:bottom w:val="none" w:sz="0" w:space="0" w:color="auto"/>
                            <w:right w:val="none" w:sz="0" w:space="0" w:color="auto"/>
                          </w:divBdr>
                          <w:divsChild>
                            <w:div w:id="2118285886">
                              <w:marLeft w:val="0"/>
                              <w:marRight w:val="0"/>
                              <w:marTop w:val="0"/>
                              <w:marBottom w:val="0"/>
                              <w:divBdr>
                                <w:top w:val="none" w:sz="0" w:space="0" w:color="auto"/>
                                <w:left w:val="none" w:sz="0" w:space="0" w:color="auto"/>
                                <w:bottom w:val="none" w:sz="0" w:space="0" w:color="auto"/>
                                <w:right w:val="none" w:sz="0" w:space="0" w:color="auto"/>
                              </w:divBdr>
                              <w:divsChild>
                                <w:div w:id="797181255">
                                  <w:marLeft w:val="0"/>
                                  <w:marRight w:val="0"/>
                                  <w:marTop w:val="0"/>
                                  <w:marBottom w:val="0"/>
                                  <w:divBdr>
                                    <w:top w:val="none" w:sz="0" w:space="0" w:color="auto"/>
                                    <w:left w:val="none" w:sz="0" w:space="0" w:color="auto"/>
                                    <w:bottom w:val="none" w:sz="0" w:space="0" w:color="auto"/>
                                    <w:right w:val="none" w:sz="0" w:space="0" w:color="auto"/>
                                  </w:divBdr>
                                  <w:divsChild>
                                    <w:div w:id="2115703904">
                                      <w:marLeft w:val="0"/>
                                      <w:marRight w:val="0"/>
                                      <w:marTop w:val="0"/>
                                      <w:marBottom w:val="0"/>
                                      <w:divBdr>
                                        <w:top w:val="none" w:sz="0" w:space="0" w:color="auto"/>
                                        <w:left w:val="none" w:sz="0" w:space="0" w:color="auto"/>
                                        <w:bottom w:val="none" w:sz="0" w:space="0" w:color="auto"/>
                                        <w:right w:val="none" w:sz="0" w:space="0" w:color="auto"/>
                                      </w:divBdr>
                                      <w:divsChild>
                                        <w:div w:id="409425923">
                                          <w:marLeft w:val="0"/>
                                          <w:marRight w:val="0"/>
                                          <w:marTop w:val="0"/>
                                          <w:marBottom w:val="396"/>
                                          <w:divBdr>
                                            <w:top w:val="none" w:sz="0" w:space="0" w:color="auto"/>
                                            <w:left w:val="none" w:sz="0" w:space="0" w:color="auto"/>
                                            <w:bottom w:val="none" w:sz="0" w:space="0" w:color="auto"/>
                                            <w:right w:val="none" w:sz="0" w:space="0" w:color="auto"/>
                                          </w:divBdr>
                                          <w:divsChild>
                                            <w:div w:id="6521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767232">
      <w:bodyDiv w:val="1"/>
      <w:marLeft w:val="0"/>
      <w:marRight w:val="0"/>
      <w:marTop w:val="0"/>
      <w:marBottom w:val="0"/>
      <w:divBdr>
        <w:top w:val="none" w:sz="0" w:space="0" w:color="auto"/>
        <w:left w:val="none" w:sz="0" w:space="0" w:color="auto"/>
        <w:bottom w:val="none" w:sz="0" w:space="0" w:color="auto"/>
        <w:right w:val="none" w:sz="0" w:space="0" w:color="auto"/>
      </w:divBdr>
      <w:divsChild>
        <w:div w:id="1682126361">
          <w:marLeft w:val="0"/>
          <w:marRight w:val="0"/>
          <w:marTop w:val="0"/>
          <w:marBottom w:val="0"/>
          <w:divBdr>
            <w:top w:val="none" w:sz="0" w:space="0" w:color="auto"/>
            <w:left w:val="none" w:sz="0" w:space="0" w:color="auto"/>
            <w:bottom w:val="none" w:sz="0" w:space="0" w:color="auto"/>
            <w:right w:val="none" w:sz="0" w:space="0" w:color="auto"/>
          </w:divBdr>
          <w:divsChild>
            <w:div w:id="529875812">
              <w:marLeft w:val="0"/>
              <w:marRight w:val="0"/>
              <w:marTop w:val="0"/>
              <w:marBottom w:val="0"/>
              <w:divBdr>
                <w:top w:val="none" w:sz="0" w:space="0" w:color="auto"/>
                <w:left w:val="none" w:sz="0" w:space="0" w:color="auto"/>
                <w:bottom w:val="none" w:sz="0" w:space="0" w:color="auto"/>
                <w:right w:val="none" w:sz="0" w:space="0" w:color="auto"/>
              </w:divBdr>
              <w:divsChild>
                <w:div w:id="1465612474">
                  <w:marLeft w:val="0"/>
                  <w:marRight w:val="0"/>
                  <w:marTop w:val="0"/>
                  <w:marBottom w:val="0"/>
                  <w:divBdr>
                    <w:top w:val="none" w:sz="0" w:space="0" w:color="auto"/>
                    <w:left w:val="none" w:sz="0" w:space="0" w:color="auto"/>
                    <w:bottom w:val="none" w:sz="0" w:space="0" w:color="auto"/>
                    <w:right w:val="none" w:sz="0" w:space="0" w:color="auto"/>
                  </w:divBdr>
                  <w:divsChild>
                    <w:div w:id="1566837249">
                      <w:marLeft w:val="0"/>
                      <w:marRight w:val="0"/>
                      <w:marTop w:val="0"/>
                      <w:marBottom w:val="0"/>
                      <w:divBdr>
                        <w:top w:val="none" w:sz="0" w:space="0" w:color="auto"/>
                        <w:left w:val="none" w:sz="0" w:space="0" w:color="auto"/>
                        <w:bottom w:val="none" w:sz="0" w:space="0" w:color="auto"/>
                        <w:right w:val="none" w:sz="0" w:space="0" w:color="auto"/>
                      </w:divBdr>
                      <w:divsChild>
                        <w:div w:id="879903601">
                          <w:marLeft w:val="0"/>
                          <w:marRight w:val="0"/>
                          <w:marTop w:val="0"/>
                          <w:marBottom w:val="0"/>
                          <w:divBdr>
                            <w:top w:val="none" w:sz="0" w:space="0" w:color="auto"/>
                            <w:left w:val="none" w:sz="0" w:space="0" w:color="auto"/>
                            <w:bottom w:val="none" w:sz="0" w:space="0" w:color="auto"/>
                            <w:right w:val="none" w:sz="0" w:space="0" w:color="auto"/>
                          </w:divBdr>
                          <w:divsChild>
                            <w:div w:id="2107840481">
                              <w:marLeft w:val="0"/>
                              <w:marRight w:val="0"/>
                              <w:marTop w:val="0"/>
                              <w:marBottom w:val="0"/>
                              <w:divBdr>
                                <w:top w:val="none" w:sz="0" w:space="0" w:color="auto"/>
                                <w:left w:val="none" w:sz="0" w:space="0" w:color="auto"/>
                                <w:bottom w:val="none" w:sz="0" w:space="0" w:color="auto"/>
                                <w:right w:val="none" w:sz="0" w:space="0" w:color="auto"/>
                              </w:divBdr>
                              <w:divsChild>
                                <w:div w:id="844318762">
                                  <w:marLeft w:val="0"/>
                                  <w:marRight w:val="0"/>
                                  <w:marTop w:val="0"/>
                                  <w:marBottom w:val="0"/>
                                  <w:divBdr>
                                    <w:top w:val="none" w:sz="0" w:space="0" w:color="auto"/>
                                    <w:left w:val="none" w:sz="0" w:space="0" w:color="auto"/>
                                    <w:bottom w:val="none" w:sz="0" w:space="0" w:color="auto"/>
                                    <w:right w:val="none" w:sz="0" w:space="0" w:color="auto"/>
                                  </w:divBdr>
                                  <w:divsChild>
                                    <w:div w:id="644428107">
                                      <w:marLeft w:val="0"/>
                                      <w:marRight w:val="0"/>
                                      <w:marTop w:val="0"/>
                                      <w:marBottom w:val="0"/>
                                      <w:divBdr>
                                        <w:top w:val="none" w:sz="0" w:space="0" w:color="auto"/>
                                        <w:left w:val="none" w:sz="0" w:space="0" w:color="auto"/>
                                        <w:bottom w:val="none" w:sz="0" w:space="0" w:color="auto"/>
                                        <w:right w:val="none" w:sz="0" w:space="0" w:color="auto"/>
                                      </w:divBdr>
                                      <w:divsChild>
                                        <w:div w:id="1339963897">
                                          <w:marLeft w:val="0"/>
                                          <w:marRight w:val="0"/>
                                          <w:marTop w:val="0"/>
                                          <w:marBottom w:val="396"/>
                                          <w:divBdr>
                                            <w:top w:val="none" w:sz="0" w:space="0" w:color="auto"/>
                                            <w:left w:val="none" w:sz="0" w:space="0" w:color="auto"/>
                                            <w:bottom w:val="none" w:sz="0" w:space="0" w:color="auto"/>
                                            <w:right w:val="none" w:sz="0" w:space="0" w:color="auto"/>
                                          </w:divBdr>
                                          <w:divsChild>
                                            <w:div w:id="17086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2290372">
      <w:bodyDiv w:val="1"/>
      <w:marLeft w:val="0"/>
      <w:marRight w:val="0"/>
      <w:marTop w:val="0"/>
      <w:marBottom w:val="0"/>
      <w:divBdr>
        <w:top w:val="none" w:sz="0" w:space="0" w:color="auto"/>
        <w:left w:val="none" w:sz="0" w:space="0" w:color="auto"/>
        <w:bottom w:val="none" w:sz="0" w:space="0" w:color="auto"/>
        <w:right w:val="none" w:sz="0" w:space="0" w:color="auto"/>
      </w:divBdr>
      <w:divsChild>
        <w:div w:id="323123959">
          <w:marLeft w:val="0"/>
          <w:marRight w:val="0"/>
          <w:marTop w:val="0"/>
          <w:marBottom w:val="0"/>
          <w:divBdr>
            <w:top w:val="none" w:sz="0" w:space="0" w:color="auto"/>
            <w:left w:val="none" w:sz="0" w:space="0" w:color="auto"/>
            <w:bottom w:val="none" w:sz="0" w:space="0" w:color="auto"/>
            <w:right w:val="none" w:sz="0" w:space="0" w:color="auto"/>
          </w:divBdr>
          <w:divsChild>
            <w:div w:id="2119642316">
              <w:marLeft w:val="0"/>
              <w:marRight w:val="0"/>
              <w:marTop w:val="0"/>
              <w:marBottom w:val="0"/>
              <w:divBdr>
                <w:top w:val="none" w:sz="0" w:space="0" w:color="auto"/>
                <w:left w:val="none" w:sz="0" w:space="0" w:color="auto"/>
                <w:bottom w:val="none" w:sz="0" w:space="0" w:color="auto"/>
                <w:right w:val="none" w:sz="0" w:space="0" w:color="auto"/>
              </w:divBdr>
              <w:divsChild>
                <w:div w:id="1680082607">
                  <w:marLeft w:val="0"/>
                  <w:marRight w:val="0"/>
                  <w:marTop w:val="0"/>
                  <w:marBottom w:val="0"/>
                  <w:divBdr>
                    <w:top w:val="none" w:sz="0" w:space="0" w:color="auto"/>
                    <w:left w:val="none" w:sz="0" w:space="0" w:color="auto"/>
                    <w:bottom w:val="none" w:sz="0" w:space="0" w:color="auto"/>
                    <w:right w:val="none" w:sz="0" w:space="0" w:color="auto"/>
                  </w:divBdr>
                  <w:divsChild>
                    <w:div w:id="1161654326">
                      <w:marLeft w:val="0"/>
                      <w:marRight w:val="0"/>
                      <w:marTop w:val="0"/>
                      <w:marBottom w:val="0"/>
                      <w:divBdr>
                        <w:top w:val="none" w:sz="0" w:space="0" w:color="auto"/>
                        <w:left w:val="none" w:sz="0" w:space="0" w:color="auto"/>
                        <w:bottom w:val="none" w:sz="0" w:space="0" w:color="auto"/>
                        <w:right w:val="none" w:sz="0" w:space="0" w:color="auto"/>
                      </w:divBdr>
                      <w:divsChild>
                        <w:div w:id="1442918725">
                          <w:marLeft w:val="0"/>
                          <w:marRight w:val="0"/>
                          <w:marTop w:val="0"/>
                          <w:marBottom w:val="0"/>
                          <w:divBdr>
                            <w:top w:val="none" w:sz="0" w:space="0" w:color="auto"/>
                            <w:left w:val="none" w:sz="0" w:space="0" w:color="auto"/>
                            <w:bottom w:val="none" w:sz="0" w:space="0" w:color="auto"/>
                            <w:right w:val="none" w:sz="0" w:space="0" w:color="auto"/>
                          </w:divBdr>
                          <w:divsChild>
                            <w:div w:id="1495099985">
                              <w:marLeft w:val="0"/>
                              <w:marRight w:val="0"/>
                              <w:marTop w:val="0"/>
                              <w:marBottom w:val="0"/>
                              <w:divBdr>
                                <w:top w:val="none" w:sz="0" w:space="0" w:color="auto"/>
                                <w:left w:val="none" w:sz="0" w:space="0" w:color="auto"/>
                                <w:bottom w:val="none" w:sz="0" w:space="0" w:color="auto"/>
                                <w:right w:val="none" w:sz="0" w:space="0" w:color="auto"/>
                              </w:divBdr>
                              <w:divsChild>
                                <w:div w:id="1977368766">
                                  <w:marLeft w:val="0"/>
                                  <w:marRight w:val="0"/>
                                  <w:marTop w:val="0"/>
                                  <w:marBottom w:val="0"/>
                                  <w:divBdr>
                                    <w:top w:val="none" w:sz="0" w:space="0" w:color="auto"/>
                                    <w:left w:val="none" w:sz="0" w:space="0" w:color="auto"/>
                                    <w:bottom w:val="none" w:sz="0" w:space="0" w:color="auto"/>
                                    <w:right w:val="none" w:sz="0" w:space="0" w:color="auto"/>
                                  </w:divBdr>
                                  <w:divsChild>
                                    <w:div w:id="1998606575">
                                      <w:marLeft w:val="0"/>
                                      <w:marRight w:val="0"/>
                                      <w:marTop w:val="0"/>
                                      <w:marBottom w:val="0"/>
                                      <w:divBdr>
                                        <w:top w:val="none" w:sz="0" w:space="0" w:color="auto"/>
                                        <w:left w:val="none" w:sz="0" w:space="0" w:color="auto"/>
                                        <w:bottom w:val="none" w:sz="0" w:space="0" w:color="auto"/>
                                        <w:right w:val="none" w:sz="0" w:space="0" w:color="auto"/>
                                      </w:divBdr>
                                      <w:divsChild>
                                        <w:div w:id="1960641746">
                                          <w:marLeft w:val="0"/>
                                          <w:marRight w:val="0"/>
                                          <w:marTop w:val="0"/>
                                          <w:marBottom w:val="396"/>
                                          <w:divBdr>
                                            <w:top w:val="none" w:sz="0" w:space="0" w:color="auto"/>
                                            <w:left w:val="none" w:sz="0" w:space="0" w:color="auto"/>
                                            <w:bottom w:val="none" w:sz="0" w:space="0" w:color="auto"/>
                                            <w:right w:val="none" w:sz="0" w:space="0" w:color="auto"/>
                                          </w:divBdr>
                                          <w:divsChild>
                                            <w:div w:id="5868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132989">
      <w:bodyDiv w:val="1"/>
      <w:marLeft w:val="0"/>
      <w:marRight w:val="0"/>
      <w:marTop w:val="0"/>
      <w:marBottom w:val="0"/>
      <w:divBdr>
        <w:top w:val="none" w:sz="0" w:space="0" w:color="auto"/>
        <w:left w:val="none" w:sz="0" w:space="0" w:color="auto"/>
        <w:bottom w:val="none" w:sz="0" w:space="0" w:color="auto"/>
        <w:right w:val="none" w:sz="0" w:space="0" w:color="auto"/>
      </w:divBdr>
      <w:divsChild>
        <w:div w:id="412556280">
          <w:marLeft w:val="0"/>
          <w:marRight w:val="0"/>
          <w:marTop w:val="0"/>
          <w:marBottom w:val="0"/>
          <w:divBdr>
            <w:top w:val="none" w:sz="0" w:space="0" w:color="auto"/>
            <w:left w:val="none" w:sz="0" w:space="0" w:color="auto"/>
            <w:bottom w:val="none" w:sz="0" w:space="0" w:color="auto"/>
            <w:right w:val="none" w:sz="0" w:space="0" w:color="auto"/>
          </w:divBdr>
          <w:divsChild>
            <w:div w:id="1067725451">
              <w:marLeft w:val="0"/>
              <w:marRight w:val="0"/>
              <w:marTop w:val="0"/>
              <w:marBottom w:val="0"/>
              <w:divBdr>
                <w:top w:val="none" w:sz="0" w:space="0" w:color="auto"/>
                <w:left w:val="none" w:sz="0" w:space="0" w:color="auto"/>
                <w:bottom w:val="none" w:sz="0" w:space="0" w:color="auto"/>
                <w:right w:val="none" w:sz="0" w:space="0" w:color="auto"/>
              </w:divBdr>
              <w:divsChild>
                <w:div w:id="635186945">
                  <w:marLeft w:val="0"/>
                  <w:marRight w:val="0"/>
                  <w:marTop w:val="0"/>
                  <w:marBottom w:val="0"/>
                  <w:divBdr>
                    <w:top w:val="none" w:sz="0" w:space="0" w:color="auto"/>
                    <w:left w:val="none" w:sz="0" w:space="0" w:color="auto"/>
                    <w:bottom w:val="none" w:sz="0" w:space="0" w:color="auto"/>
                    <w:right w:val="none" w:sz="0" w:space="0" w:color="auto"/>
                  </w:divBdr>
                  <w:divsChild>
                    <w:div w:id="1293946195">
                      <w:marLeft w:val="0"/>
                      <w:marRight w:val="0"/>
                      <w:marTop w:val="0"/>
                      <w:marBottom w:val="0"/>
                      <w:divBdr>
                        <w:top w:val="none" w:sz="0" w:space="0" w:color="auto"/>
                        <w:left w:val="none" w:sz="0" w:space="0" w:color="auto"/>
                        <w:bottom w:val="none" w:sz="0" w:space="0" w:color="auto"/>
                        <w:right w:val="none" w:sz="0" w:space="0" w:color="auto"/>
                      </w:divBdr>
                      <w:divsChild>
                        <w:div w:id="1551838370">
                          <w:marLeft w:val="0"/>
                          <w:marRight w:val="0"/>
                          <w:marTop w:val="0"/>
                          <w:marBottom w:val="0"/>
                          <w:divBdr>
                            <w:top w:val="none" w:sz="0" w:space="0" w:color="auto"/>
                            <w:left w:val="none" w:sz="0" w:space="0" w:color="auto"/>
                            <w:bottom w:val="none" w:sz="0" w:space="0" w:color="auto"/>
                            <w:right w:val="none" w:sz="0" w:space="0" w:color="auto"/>
                          </w:divBdr>
                          <w:divsChild>
                            <w:div w:id="55665920">
                              <w:marLeft w:val="0"/>
                              <w:marRight w:val="0"/>
                              <w:marTop w:val="0"/>
                              <w:marBottom w:val="0"/>
                              <w:divBdr>
                                <w:top w:val="none" w:sz="0" w:space="0" w:color="auto"/>
                                <w:left w:val="none" w:sz="0" w:space="0" w:color="auto"/>
                                <w:bottom w:val="none" w:sz="0" w:space="0" w:color="auto"/>
                                <w:right w:val="none" w:sz="0" w:space="0" w:color="auto"/>
                              </w:divBdr>
                              <w:divsChild>
                                <w:div w:id="1471363099">
                                  <w:marLeft w:val="0"/>
                                  <w:marRight w:val="0"/>
                                  <w:marTop w:val="0"/>
                                  <w:marBottom w:val="0"/>
                                  <w:divBdr>
                                    <w:top w:val="none" w:sz="0" w:space="0" w:color="auto"/>
                                    <w:left w:val="none" w:sz="0" w:space="0" w:color="auto"/>
                                    <w:bottom w:val="none" w:sz="0" w:space="0" w:color="auto"/>
                                    <w:right w:val="none" w:sz="0" w:space="0" w:color="auto"/>
                                  </w:divBdr>
                                  <w:divsChild>
                                    <w:div w:id="1316109051">
                                      <w:marLeft w:val="0"/>
                                      <w:marRight w:val="0"/>
                                      <w:marTop w:val="0"/>
                                      <w:marBottom w:val="0"/>
                                      <w:divBdr>
                                        <w:top w:val="none" w:sz="0" w:space="0" w:color="auto"/>
                                        <w:left w:val="none" w:sz="0" w:space="0" w:color="auto"/>
                                        <w:bottom w:val="none" w:sz="0" w:space="0" w:color="auto"/>
                                        <w:right w:val="none" w:sz="0" w:space="0" w:color="auto"/>
                                      </w:divBdr>
                                      <w:divsChild>
                                        <w:div w:id="999573951">
                                          <w:marLeft w:val="0"/>
                                          <w:marRight w:val="0"/>
                                          <w:marTop w:val="0"/>
                                          <w:marBottom w:val="396"/>
                                          <w:divBdr>
                                            <w:top w:val="none" w:sz="0" w:space="0" w:color="auto"/>
                                            <w:left w:val="none" w:sz="0" w:space="0" w:color="auto"/>
                                            <w:bottom w:val="none" w:sz="0" w:space="0" w:color="auto"/>
                                            <w:right w:val="none" w:sz="0" w:space="0" w:color="auto"/>
                                          </w:divBdr>
                                          <w:divsChild>
                                            <w:div w:id="21355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28246;&#21271;&#24658;&#26032;&#21270;&#24037;\Book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28246;&#21271;&#24658;&#26032;&#21270;&#24037;\Book2.xlsx" TargetMode="External"/><Relationship Id="rId2" Type="http://schemas.openxmlformats.org/officeDocument/2006/relationships/image" Target="../media/image3.jpeg"/><Relationship Id="rId1" Type="http://schemas.openxmlformats.org/officeDocument/2006/relationships/image" Target="../media/image2.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Figure1-1</a:t>
            </a:r>
            <a:r>
              <a:rPr lang="zh-CN" sz="1200"/>
              <a:t> </a:t>
            </a:r>
            <a:r>
              <a:rPr lang="en-US" sz="1200"/>
              <a:t>Economic Growth Trend of Yingcheng City</a:t>
            </a:r>
            <a:endParaRPr lang="zh-CN" sz="1200"/>
          </a:p>
        </c:rich>
      </c:tx>
      <c:overlay val="0"/>
    </c:title>
    <c:autoTitleDeleted val="0"/>
    <c:plotArea>
      <c:layout>
        <c:manualLayout>
          <c:layoutTarget val="inner"/>
          <c:xMode val="edge"/>
          <c:yMode val="edge"/>
          <c:x val="4.5384019620498414E-2"/>
          <c:y val="0.17732648002333157"/>
          <c:w val="0.89635400083186256"/>
          <c:h val="0.59519867308253172"/>
        </c:manualLayout>
      </c:layout>
      <c:barChart>
        <c:barDir val="col"/>
        <c:grouping val="stacked"/>
        <c:varyColors val="0"/>
        <c:ser>
          <c:idx val="0"/>
          <c:order val="0"/>
          <c:tx>
            <c:strRef>
              <c:f>Sheet2!$B$2</c:f>
              <c:strCache>
                <c:ptCount val="1"/>
                <c:pt idx="0">
                  <c:v>GDP(100 million RMB）</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Sheet2!$C$1:$G$1</c:f>
              <c:numCache>
                <c:formatCode>General</c:formatCode>
                <c:ptCount val="5"/>
                <c:pt idx="0">
                  <c:v>2014</c:v>
                </c:pt>
                <c:pt idx="1">
                  <c:v>2015</c:v>
                </c:pt>
                <c:pt idx="2">
                  <c:v>2016</c:v>
                </c:pt>
                <c:pt idx="3">
                  <c:v>2017</c:v>
                </c:pt>
                <c:pt idx="4">
                  <c:v>2018</c:v>
                </c:pt>
              </c:numCache>
            </c:numRef>
          </c:cat>
          <c:val>
            <c:numRef>
              <c:f>Sheet2!$C$2:$G$2</c:f>
              <c:numCache>
                <c:formatCode>General</c:formatCode>
                <c:ptCount val="5"/>
                <c:pt idx="0">
                  <c:v>220.6</c:v>
                </c:pt>
                <c:pt idx="1">
                  <c:v>239.08</c:v>
                </c:pt>
                <c:pt idx="2">
                  <c:v>259.83</c:v>
                </c:pt>
                <c:pt idx="3">
                  <c:v>287.10000000000002</c:v>
                </c:pt>
                <c:pt idx="4">
                  <c:v>315.78999999999894</c:v>
                </c:pt>
              </c:numCache>
            </c:numRef>
          </c:val>
          <c:extLst>
            <c:ext xmlns:c16="http://schemas.microsoft.com/office/drawing/2014/chart" uri="{C3380CC4-5D6E-409C-BE32-E72D297353CC}">
              <c16:uniqueId val="{00000000-7BDC-4D1D-A06E-4371B2B58114}"/>
            </c:ext>
          </c:extLst>
        </c:ser>
        <c:dLbls>
          <c:showLegendKey val="0"/>
          <c:showVal val="0"/>
          <c:showCatName val="0"/>
          <c:showSerName val="0"/>
          <c:showPercent val="0"/>
          <c:showBubbleSize val="0"/>
        </c:dLbls>
        <c:gapWidth val="150"/>
        <c:overlap val="100"/>
        <c:axId val="440319360"/>
        <c:axId val="440317824"/>
      </c:barChart>
      <c:lineChart>
        <c:grouping val="standard"/>
        <c:varyColors val="0"/>
        <c:ser>
          <c:idx val="1"/>
          <c:order val="1"/>
          <c:tx>
            <c:strRef>
              <c:f>Sheet2!$B$3</c:f>
              <c:strCache>
                <c:ptCount val="1"/>
                <c:pt idx="0">
                  <c:v>GDP growth rate（%）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Sheet2!$C$1:$G$1</c:f>
              <c:numCache>
                <c:formatCode>General</c:formatCode>
                <c:ptCount val="5"/>
                <c:pt idx="0">
                  <c:v>2014</c:v>
                </c:pt>
                <c:pt idx="1">
                  <c:v>2015</c:v>
                </c:pt>
                <c:pt idx="2">
                  <c:v>2016</c:v>
                </c:pt>
                <c:pt idx="3">
                  <c:v>2017</c:v>
                </c:pt>
                <c:pt idx="4">
                  <c:v>2018</c:v>
                </c:pt>
              </c:numCache>
            </c:numRef>
          </c:cat>
          <c:val>
            <c:numRef>
              <c:f>Sheet2!$C$3:$G$3</c:f>
              <c:numCache>
                <c:formatCode>General</c:formatCode>
                <c:ptCount val="5"/>
                <c:pt idx="0">
                  <c:v>9.7000000000000011</c:v>
                </c:pt>
                <c:pt idx="1">
                  <c:v>9.5</c:v>
                </c:pt>
                <c:pt idx="2">
                  <c:v>7.8</c:v>
                </c:pt>
                <c:pt idx="3">
                  <c:v>6</c:v>
                </c:pt>
                <c:pt idx="4">
                  <c:v>8.6</c:v>
                </c:pt>
              </c:numCache>
            </c:numRef>
          </c:val>
          <c:smooth val="0"/>
          <c:extLst>
            <c:ext xmlns:c16="http://schemas.microsoft.com/office/drawing/2014/chart" uri="{C3380CC4-5D6E-409C-BE32-E72D297353CC}">
              <c16:uniqueId val="{00000001-7BDC-4D1D-A06E-4371B2B58114}"/>
            </c:ext>
          </c:extLst>
        </c:ser>
        <c:dLbls>
          <c:showLegendKey val="0"/>
          <c:showVal val="0"/>
          <c:showCatName val="0"/>
          <c:showSerName val="0"/>
          <c:showPercent val="0"/>
          <c:showBubbleSize val="0"/>
        </c:dLbls>
        <c:marker val="1"/>
        <c:smooth val="0"/>
        <c:axId val="440285824"/>
        <c:axId val="440316288"/>
      </c:lineChart>
      <c:catAx>
        <c:axId val="440285824"/>
        <c:scaling>
          <c:orientation val="minMax"/>
        </c:scaling>
        <c:delete val="0"/>
        <c:axPos val="b"/>
        <c:numFmt formatCode="General" sourceLinked="1"/>
        <c:majorTickMark val="out"/>
        <c:minorTickMark val="none"/>
        <c:tickLblPos val="nextTo"/>
        <c:crossAx val="440316288"/>
        <c:crosses val="autoZero"/>
        <c:auto val="1"/>
        <c:lblAlgn val="ctr"/>
        <c:lblOffset val="100"/>
        <c:noMultiLvlLbl val="0"/>
      </c:catAx>
      <c:valAx>
        <c:axId val="440316288"/>
        <c:scaling>
          <c:orientation val="minMax"/>
        </c:scaling>
        <c:delete val="0"/>
        <c:axPos val="l"/>
        <c:majorGridlines/>
        <c:numFmt formatCode="General" sourceLinked="1"/>
        <c:majorTickMark val="out"/>
        <c:minorTickMark val="none"/>
        <c:tickLblPos val="nextTo"/>
        <c:crossAx val="440285824"/>
        <c:crosses val="autoZero"/>
        <c:crossBetween val="between"/>
      </c:valAx>
      <c:valAx>
        <c:axId val="440317824"/>
        <c:scaling>
          <c:orientation val="minMax"/>
        </c:scaling>
        <c:delete val="0"/>
        <c:axPos val="r"/>
        <c:numFmt formatCode="General" sourceLinked="1"/>
        <c:majorTickMark val="out"/>
        <c:minorTickMark val="none"/>
        <c:tickLblPos val="nextTo"/>
        <c:crossAx val="440319360"/>
        <c:crosses val="max"/>
        <c:crossBetween val="between"/>
      </c:valAx>
      <c:catAx>
        <c:axId val="440319360"/>
        <c:scaling>
          <c:orientation val="minMax"/>
        </c:scaling>
        <c:delete val="1"/>
        <c:axPos val="b"/>
        <c:numFmt formatCode="General" sourceLinked="1"/>
        <c:majorTickMark val="out"/>
        <c:minorTickMark val="none"/>
        <c:tickLblPos val="none"/>
        <c:crossAx val="440317824"/>
        <c:crosses val="autoZero"/>
        <c:auto val="1"/>
        <c:lblAlgn val="ctr"/>
        <c:lblOffset val="100"/>
        <c:noMultiLvlLbl val="0"/>
      </c:catAx>
    </c:plotArea>
    <c:legend>
      <c:legendPos val="b"/>
      <c:overlay val="0"/>
    </c:legend>
    <c:plotVisOnly val="1"/>
    <c:dispBlanksAs val="gap"/>
    <c:showDLblsOverMax val="0"/>
  </c:chart>
  <c:txPr>
    <a:bodyPr/>
    <a:lstStyle/>
    <a:p>
      <a:pPr>
        <a:defRPr>
          <a:latin typeface="Cambria Math" pitchFamily="18" charset="0"/>
          <a:ea typeface="Cambria Math"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ltLang="zh-CN" sz="1200" baseline="0"/>
              <a:t>Industrial Structure of Yingcheng City in 2014</a:t>
            </a:r>
            <a:endParaRPr lang="zh-CN" altLang="en-US" sz="1200"/>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5527777777777777E-2"/>
          <c:y val="2.7400165583329288E-2"/>
          <c:w val="0.84252948163750163"/>
          <c:h val="0.9725998344166763"/>
        </c:manualLayout>
      </c:layout>
      <c:pie3DChart>
        <c:varyColors val="1"/>
        <c:ser>
          <c:idx val="0"/>
          <c:order val="0"/>
          <c:dPt>
            <c:idx val="0"/>
            <c:bubble3D val="0"/>
            <c:spPr>
              <a:solidFill>
                <a:srgbClr val="00B0F0"/>
              </a:solidFill>
            </c:spPr>
            <c:extLst>
              <c:ext xmlns:c16="http://schemas.microsoft.com/office/drawing/2014/chart" uri="{C3380CC4-5D6E-409C-BE32-E72D297353CC}">
                <c16:uniqueId val="{00000000-19C5-4291-8487-C3EAB30B9A96}"/>
              </c:ext>
            </c:extLst>
          </c:dPt>
          <c:dPt>
            <c:idx val="1"/>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1-19C5-4291-8487-C3EAB30B9A96}"/>
              </c:ext>
            </c:extLst>
          </c:dPt>
          <c:dPt>
            <c:idx val="2"/>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2-19C5-4291-8487-C3EAB30B9A96}"/>
              </c:ext>
            </c:extLst>
          </c:dPt>
          <c:dLbls>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Sheet2!$D$22:$F$22</c:f>
              <c:strCache>
                <c:ptCount val="3"/>
                <c:pt idx="0">
                  <c:v>Primary industry</c:v>
                </c:pt>
                <c:pt idx="1">
                  <c:v>Secondary industry</c:v>
                </c:pt>
                <c:pt idx="2">
                  <c:v>Tertiary industry</c:v>
                </c:pt>
              </c:strCache>
            </c:strRef>
          </c:cat>
          <c:val>
            <c:numRef>
              <c:f>Sheet2!$D$23:$F$23</c:f>
              <c:numCache>
                <c:formatCode>General</c:formatCode>
                <c:ptCount val="3"/>
                <c:pt idx="0">
                  <c:v>18.2</c:v>
                </c:pt>
                <c:pt idx="1">
                  <c:v>56.3</c:v>
                </c:pt>
                <c:pt idx="2">
                  <c:v>25.5</c:v>
                </c:pt>
              </c:numCache>
            </c:numRef>
          </c:val>
          <c:extLst>
            <c:ext xmlns:c16="http://schemas.microsoft.com/office/drawing/2014/chart" uri="{C3380CC4-5D6E-409C-BE32-E72D297353CC}">
              <c16:uniqueId val="{00000003-19C5-4291-8487-C3EAB30B9A96}"/>
            </c:ext>
          </c:extLst>
        </c:ser>
        <c:dLbls>
          <c:showLegendKey val="0"/>
          <c:showVal val="0"/>
          <c:showCatName val="0"/>
          <c:showSerName val="0"/>
          <c:showPercent val="0"/>
          <c:showBubbleSize val="0"/>
          <c:showLeaderLines val="1"/>
        </c:dLbls>
      </c:pie3DChart>
    </c:plotArea>
    <c:legend>
      <c:legendPos val="b"/>
      <c:layout>
        <c:manualLayout>
          <c:xMode val="edge"/>
          <c:yMode val="edge"/>
          <c:x val="5.7933519179667763E-2"/>
          <c:y val="0.71536463101995951"/>
          <c:w val="0.87895697820381491"/>
          <c:h val="0.25556560153817975"/>
        </c:manualLayout>
      </c:layout>
      <c:overlay val="0"/>
      <c:txPr>
        <a:bodyPr/>
        <a:lstStyle/>
        <a:p>
          <a:pPr>
            <a:defRPr b="1"/>
          </a:pPr>
          <a:endParaRPr lang="en-US"/>
        </a:p>
      </c:txPr>
    </c:legend>
    <c:plotVisOnly val="1"/>
    <c:dispBlanksAs val="gap"/>
    <c:showDLblsOverMax val="0"/>
  </c:chart>
  <c:externalData r:id="rId3">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C63E57-D6D2-4F6F-AE1A-B02568EE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18074</Words>
  <Characters>103023</Characters>
  <Application>Microsoft Office Word</Application>
  <DocSecurity>0</DocSecurity>
  <Lines>858</Lines>
  <Paragraphs>241</Paragraphs>
  <ScaleCrop>false</ScaleCrop>
  <Company/>
  <LinksUpToDate>false</LinksUpToDate>
  <CharactersWithSpaces>120856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Kai Shang</cp:lastModifiedBy>
  <cp:revision>14</cp:revision>
  <dcterms:created xsi:type="dcterms:W3CDTF">2019-06-16T06:41:00Z</dcterms:created>
  <dcterms:modified xsi:type="dcterms:W3CDTF">2019-09-20T15:20:00Z</dcterms:modified>
</cp:coreProperties>
</file>