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296" w:rsidRPr="00B70D75" w:rsidRDefault="00B03A30" w:rsidP="00B25D29">
      <w:pPr>
        <w:widowControl w:val="0"/>
        <w:jc w:val="both"/>
        <w:rPr>
          <w:rFonts w:asciiTheme="majorBidi" w:hAnsiTheme="majorBidi" w:cstheme="majorBidi"/>
          <w:b/>
        </w:rPr>
      </w:pPr>
      <w:r>
        <w:rPr>
          <w:rFonts w:asciiTheme="majorBidi" w:hAnsiTheme="majorBidi" w:cstheme="majorBidi"/>
          <w:noProof/>
        </w:rPr>
        <mc:AlternateContent>
          <mc:Choice Requires="wps">
            <w:drawing>
              <wp:anchor distT="0" distB="0" distL="114300" distR="114300" simplePos="0" relativeHeight="251697152" behindDoc="0" locked="0" layoutInCell="1" allowOverlap="1">
                <wp:simplePos x="0" y="0"/>
                <wp:positionH relativeFrom="column">
                  <wp:posOffset>4550434</wp:posOffset>
                </wp:positionH>
                <wp:positionV relativeFrom="paragraph">
                  <wp:posOffset>-558992</wp:posOffset>
                </wp:positionV>
                <wp:extent cx="1587260" cy="534838"/>
                <wp:effectExtent l="0" t="0" r="0" b="0"/>
                <wp:wrapNone/>
                <wp:docPr id="3" name="Text Box 3"/>
                <wp:cNvGraphicFramePr/>
                <a:graphic xmlns:a="http://schemas.openxmlformats.org/drawingml/2006/main">
                  <a:graphicData uri="http://schemas.microsoft.com/office/word/2010/wordprocessingShape">
                    <wps:wsp>
                      <wps:cNvSpPr txBox="1"/>
                      <wps:spPr>
                        <a:xfrm>
                          <a:off x="0" y="0"/>
                          <a:ext cx="1587260" cy="5348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3A30" w:rsidRPr="00B03A30" w:rsidRDefault="00B03A30">
                            <w:pPr>
                              <w:rPr>
                                <w:rFonts w:ascii="Arial" w:hAnsi="Arial" w:cs="Arial"/>
                                <w:sz w:val="44"/>
                                <w:szCs w:val="44"/>
                              </w:rPr>
                            </w:pPr>
                            <w:r>
                              <w:rPr>
                                <w:rFonts w:ascii="Arial" w:hAnsi="Arial" w:cs="Arial"/>
                                <w:sz w:val="44"/>
                                <w:szCs w:val="44"/>
                              </w:rPr>
                              <w:t>E4441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8.3pt;margin-top:-44pt;width:125pt;height:42.1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" fillcolor="white [3201]" stroked="f" strokeweight=".5pt">
                <v:textbox>
                  <w:txbxContent>
                    <w:p w:rsidR="00B03A30" w:rsidRPr="00B03A30" w:rsidRDefault="00B03A30">
                      <w:pPr>
                        <w:rPr>
                          <w:rFonts w:ascii="Arial" w:hAnsi="Arial" w:cs="Arial"/>
                          <w:sz w:val="44"/>
                          <w:szCs w:val="44"/>
                        </w:rPr>
                      </w:pPr>
                      <w:r>
                        <w:rPr>
                          <w:rFonts w:ascii="Arial" w:hAnsi="Arial" w:cs="Arial"/>
                          <w:sz w:val="44"/>
                          <w:szCs w:val="44"/>
                        </w:rPr>
                        <w:t>E4441</w:t>
                      </w:r>
                    </w:p>
                  </w:txbxContent>
                </v:textbox>
              </v:shape>
            </w:pict>
          </mc:Fallback>
        </mc:AlternateContent>
      </w:r>
      <w:r w:rsidR="001802B8" w:rsidRPr="00DE5F3E">
        <w:rPr>
          <w:rFonts w:asciiTheme="majorBidi" w:hAnsiTheme="majorBidi" w:cstheme="majorBidi"/>
          <w:noProof/>
        </w:rPr>
        <w:drawing>
          <wp:anchor distT="0" distB="0" distL="114300" distR="114300" simplePos="0" relativeHeight="251691008" behindDoc="0" locked="0" layoutInCell="1" allowOverlap="1" wp14:anchorId="21E71266" wp14:editId="2DFFA6EE">
            <wp:simplePos x="0" y="0"/>
            <wp:positionH relativeFrom="column">
              <wp:posOffset>4834255</wp:posOffset>
            </wp:positionH>
            <wp:positionV relativeFrom="paragraph">
              <wp:posOffset>129540</wp:posOffset>
            </wp:positionV>
            <wp:extent cx="918210" cy="906780"/>
            <wp:effectExtent l="0" t="0" r="0" b="7620"/>
            <wp:wrapNone/>
            <wp:docPr id="1" name="Picture 1" descr="نش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نشان"/>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8210" cy="906780"/>
                    </a:xfrm>
                    <a:prstGeom prst="rect">
                      <a:avLst/>
                    </a:prstGeom>
                    <a:noFill/>
                  </pic:spPr>
                </pic:pic>
              </a:graphicData>
            </a:graphic>
          </wp:anchor>
        </w:drawing>
      </w:r>
    </w:p>
    <w:p w:rsidR="00580845" w:rsidRPr="00B70D75" w:rsidRDefault="001802B8" w:rsidP="00B25D29">
      <w:pPr>
        <w:widowControl w:val="0"/>
        <w:jc w:val="both"/>
        <w:rPr>
          <w:rFonts w:asciiTheme="majorBidi" w:hAnsiTheme="majorBidi" w:cstheme="majorBidi"/>
          <w:b/>
        </w:rPr>
      </w:pPr>
      <w:r w:rsidRPr="00DE5F3E">
        <w:rPr>
          <w:rFonts w:asciiTheme="majorBidi" w:hAnsiTheme="majorBidi" w:cstheme="majorBidi"/>
          <w:noProof/>
        </w:rPr>
        <w:drawing>
          <wp:anchor distT="0" distB="0" distL="114300" distR="114300" simplePos="0" relativeHeight="251688960" behindDoc="0" locked="0" layoutInCell="1" allowOverlap="1" wp14:anchorId="1B5CF301" wp14:editId="57E3269B">
            <wp:simplePos x="0" y="0"/>
            <wp:positionH relativeFrom="column">
              <wp:posOffset>-189230</wp:posOffset>
            </wp:positionH>
            <wp:positionV relativeFrom="paragraph">
              <wp:posOffset>109855</wp:posOffset>
            </wp:positionV>
            <wp:extent cx="1138555" cy="746760"/>
            <wp:effectExtent l="0" t="0" r="4445" b="0"/>
            <wp:wrapNone/>
            <wp:docPr id="2" name="Picture 2" descr="آرا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آرا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8555" cy="746760"/>
                    </a:xfrm>
                    <a:prstGeom prst="rect">
                      <a:avLst/>
                    </a:prstGeom>
                    <a:noFill/>
                  </pic:spPr>
                </pic:pic>
              </a:graphicData>
            </a:graphic>
          </wp:anchor>
        </w:drawing>
      </w:r>
    </w:p>
    <w:p w:rsidR="00744296" w:rsidRPr="00B70D75" w:rsidRDefault="00744296" w:rsidP="00B25D29">
      <w:pPr>
        <w:widowControl w:val="0"/>
        <w:jc w:val="both"/>
        <w:rPr>
          <w:rFonts w:asciiTheme="majorBidi" w:hAnsiTheme="majorBidi" w:cstheme="majorBidi"/>
          <w:b/>
        </w:rPr>
      </w:pPr>
    </w:p>
    <w:p w:rsidR="00744296" w:rsidRPr="00B70D75" w:rsidRDefault="00744296" w:rsidP="00B25D29">
      <w:pPr>
        <w:widowControl w:val="0"/>
        <w:jc w:val="both"/>
        <w:rPr>
          <w:rFonts w:asciiTheme="majorBidi" w:hAnsiTheme="majorBidi" w:cstheme="majorBidi"/>
          <w:b/>
        </w:rPr>
      </w:pPr>
    </w:p>
    <w:p w:rsidR="001802B8" w:rsidRPr="00DE5F3E" w:rsidRDefault="001802B8" w:rsidP="00B25D29">
      <w:pPr>
        <w:widowControl w:val="0"/>
        <w:tabs>
          <w:tab w:val="left" w:pos="2760"/>
        </w:tabs>
        <w:spacing w:line="276" w:lineRule="auto"/>
        <w:jc w:val="center"/>
        <w:rPr>
          <w:rFonts w:asciiTheme="majorBidi" w:hAnsiTheme="majorBidi" w:cstheme="majorBidi"/>
          <w:b/>
          <w:lang w:bidi="fa-IR"/>
        </w:rPr>
      </w:pPr>
      <w:r w:rsidRPr="00DE5F3E">
        <w:rPr>
          <w:rFonts w:asciiTheme="majorBidi" w:hAnsiTheme="majorBidi" w:cstheme="majorBidi"/>
          <w:b/>
          <w:lang w:bidi="fa-IR"/>
        </w:rPr>
        <w:t>Islamic Republic of Afghanistan</w:t>
      </w:r>
    </w:p>
    <w:p w:rsidR="00744296" w:rsidRPr="00D64CF9" w:rsidRDefault="00744296" w:rsidP="00B25D29">
      <w:pPr>
        <w:widowControl w:val="0"/>
        <w:jc w:val="center"/>
        <w:rPr>
          <w:rFonts w:asciiTheme="majorBidi" w:hAnsiTheme="majorBidi" w:cstheme="majorBidi"/>
          <w:b/>
        </w:rPr>
      </w:pPr>
      <w:r w:rsidRPr="00D64CF9">
        <w:rPr>
          <w:rFonts w:asciiTheme="majorBidi" w:hAnsiTheme="majorBidi" w:cstheme="majorBidi"/>
          <w:b/>
        </w:rPr>
        <w:t>Kabul Municipality</w:t>
      </w:r>
    </w:p>
    <w:p w:rsidR="00744296" w:rsidRPr="00B70D75" w:rsidRDefault="00744296" w:rsidP="00B25D29">
      <w:pPr>
        <w:widowControl w:val="0"/>
        <w:jc w:val="center"/>
        <w:rPr>
          <w:rFonts w:asciiTheme="majorBidi" w:hAnsiTheme="majorBidi" w:cstheme="majorBidi"/>
          <w:b/>
        </w:rPr>
      </w:pPr>
    </w:p>
    <w:p w:rsidR="00744296" w:rsidRDefault="00744296" w:rsidP="00B25D29">
      <w:pPr>
        <w:widowControl w:val="0"/>
        <w:jc w:val="center"/>
        <w:rPr>
          <w:rFonts w:asciiTheme="majorBidi" w:hAnsiTheme="majorBidi" w:cstheme="majorBidi"/>
          <w:b/>
        </w:rPr>
      </w:pPr>
    </w:p>
    <w:p w:rsidR="001802B8" w:rsidRDefault="001802B8" w:rsidP="00B25D29">
      <w:pPr>
        <w:widowControl w:val="0"/>
        <w:jc w:val="center"/>
        <w:rPr>
          <w:rFonts w:asciiTheme="majorBidi" w:hAnsiTheme="majorBidi" w:cstheme="majorBidi"/>
          <w:b/>
        </w:rPr>
      </w:pPr>
    </w:p>
    <w:p w:rsidR="001802B8" w:rsidRDefault="001802B8" w:rsidP="00B25D29">
      <w:pPr>
        <w:widowControl w:val="0"/>
        <w:jc w:val="center"/>
        <w:rPr>
          <w:rFonts w:asciiTheme="majorBidi" w:hAnsiTheme="majorBidi" w:cstheme="majorBidi"/>
          <w:b/>
        </w:rPr>
      </w:pPr>
    </w:p>
    <w:p w:rsidR="001802B8" w:rsidRPr="00B70D75" w:rsidRDefault="001802B8" w:rsidP="00B25D29">
      <w:pPr>
        <w:widowControl w:val="0"/>
        <w:jc w:val="center"/>
        <w:rPr>
          <w:rFonts w:asciiTheme="majorBidi" w:hAnsiTheme="majorBidi" w:cstheme="majorBidi"/>
          <w:b/>
        </w:rPr>
      </w:pPr>
    </w:p>
    <w:p w:rsidR="00744296" w:rsidRPr="00B70D75" w:rsidRDefault="00744296" w:rsidP="00B25D29">
      <w:pPr>
        <w:widowControl w:val="0"/>
        <w:jc w:val="center"/>
        <w:rPr>
          <w:rFonts w:asciiTheme="majorBidi" w:hAnsiTheme="majorBidi" w:cstheme="majorBidi"/>
          <w:b/>
        </w:rPr>
      </w:pPr>
    </w:p>
    <w:p w:rsidR="00744296" w:rsidRPr="00B70D75" w:rsidRDefault="00744296" w:rsidP="00B25D29">
      <w:pPr>
        <w:widowControl w:val="0"/>
        <w:jc w:val="center"/>
        <w:rPr>
          <w:rFonts w:asciiTheme="majorBidi" w:hAnsiTheme="majorBidi" w:cstheme="majorBidi"/>
          <w:b/>
        </w:rPr>
      </w:pPr>
    </w:p>
    <w:p w:rsidR="00744296" w:rsidRPr="00B70D75" w:rsidRDefault="005118D4" w:rsidP="005118D4">
      <w:pPr>
        <w:widowControl w:val="0"/>
        <w:jc w:val="center"/>
        <w:rPr>
          <w:rFonts w:asciiTheme="majorBidi" w:hAnsiTheme="majorBidi" w:cstheme="majorBidi"/>
          <w:b/>
        </w:rPr>
      </w:pPr>
      <w:r w:rsidRPr="00B70D75">
        <w:rPr>
          <w:rFonts w:asciiTheme="majorBidi" w:hAnsiTheme="majorBidi" w:cstheme="majorBidi"/>
          <w:b/>
        </w:rPr>
        <w:t xml:space="preserve">Kabul </w:t>
      </w:r>
      <w:r>
        <w:rPr>
          <w:rFonts w:asciiTheme="majorBidi" w:hAnsiTheme="majorBidi" w:cstheme="majorBidi"/>
          <w:b/>
        </w:rPr>
        <w:t>M</w:t>
      </w:r>
      <w:r w:rsidRPr="00B70D75">
        <w:rPr>
          <w:rFonts w:asciiTheme="majorBidi" w:hAnsiTheme="majorBidi" w:cstheme="majorBidi"/>
          <w:b/>
        </w:rPr>
        <w:t xml:space="preserve">unicipal </w:t>
      </w:r>
      <w:r>
        <w:rPr>
          <w:rFonts w:asciiTheme="majorBidi" w:hAnsiTheme="majorBidi" w:cstheme="majorBidi"/>
          <w:b/>
        </w:rPr>
        <w:t>Development P</w:t>
      </w:r>
      <w:r w:rsidRPr="00B70D75">
        <w:rPr>
          <w:rFonts w:asciiTheme="majorBidi" w:hAnsiTheme="majorBidi" w:cstheme="majorBidi"/>
          <w:b/>
        </w:rPr>
        <w:t>rogram</w:t>
      </w:r>
      <w:bookmarkStart w:id="0" w:name="_GoBack"/>
      <w:bookmarkEnd w:id="0"/>
    </w:p>
    <w:p w:rsidR="00744296" w:rsidRPr="00B70D75" w:rsidRDefault="005118D4" w:rsidP="00B25D29">
      <w:pPr>
        <w:widowControl w:val="0"/>
        <w:jc w:val="center"/>
        <w:rPr>
          <w:rFonts w:asciiTheme="majorBidi" w:hAnsiTheme="majorBidi" w:cstheme="majorBidi"/>
          <w:b/>
        </w:rPr>
      </w:pPr>
      <w:r w:rsidRPr="00B70D75">
        <w:rPr>
          <w:rFonts w:asciiTheme="majorBidi" w:hAnsiTheme="majorBidi" w:cstheme="majorBidi"/>
          <w:b/>
        </w:rPr>
        <w:t>(KMDP)</w:t>
      </w:r>
    </w:p>
    <w:p w:rsidR="00744296" w:rsidRPr="00B70D75" w:rsidRDefault="00744296" w:rsidP="00B25D29">
      <w:pPr>
        <w:widowControl w:val="0"/>
        <w:jc w:val="center"/>
        <w:rPr>
          <w:rFonts w:asciiTheme="majorBidi" w:hAnsiTheme="majorBidi" w:cstheme="majorBidi"/>
          <w:b/>
        </w:rPr>
      </w:pPr>
    </w:p>
    <w:p w:rsidR="00744296" w:rsidRPr="00B70D75" w:rsidRDefault="00744296" w:rsidP="00B25D29">
      <w:pPr>
        <w:widowControl w:val="0"/>
        <w:jc w:val="center"/>
        <w:rPr>
          <w:rFonts w:asciiTheme="majorBidi" w:hAnsiTheme="majorBidi" w:cstheme="majorBidi"/>
          <w:b/>
        </w:rPr>
      </w:pPr>
    </w:p>
    <w:p w:rsidR="00744296" w:rsidRPr="00B70D75" w:rsidRDefault="00744296" w:rsidP="00B25D29">
      <w:pPr>
        <w:widowControl w:val="0"/>
        <w:jc w:val="center"/>
        <w:rPr>
          <w:rFonts w:asciiTheme="majorBidi" w:hAnsiTheme="majorBidi" w:cstheme="majorBidi"/>
          <w:b/>
        </w:rPr>
      </w:pPr>
      <w:bookmarkStart w:id="1" w:name="_Toc340046825"/>
    </w:p>
    <w:p w:rsidR="00744296" w:rsidRPr="00B70D75" w:rsidRDefault="00744296" w:rsidP="00B25D29">
      <w:pPr>
        <w:widowControl w:val="0"/>
        <w:jc w:val="center"/>
        <w:rPr>
          <w:rFonts w:asciiTheme="majorBidi" w:hAnsiTheme="majorBidi" w:cstheme="majorBidi"/>
          <w:b/>
        </w:rPr>
      </w:pPr>
    </w:p>
    <w:p w:rsidR="00F53301" w:rsidRPr="00B70D75" w:rsidRDefault="00F53301" w:rsidP="00B25D29">
      <w:pPr>
        <w:widowControl w:val="0"/>
        <w:jc w:val="center"/>
        <w:rPr>
          <w:rFonts w:asciiTheme="majorBidi" w:hAnsiTheme="majorBidi" w:cstheme="majorBidi"/>
          <w:b/>
        </w:rPr>
      </w:pPr>
    </w:p>
    <w:p w:rsidR="00F53301" w:rsidRPr="00B70D75" w:rsidRDefault="00F53301" w:rsidP="00B25D29">
      <w:pPr>
        <w:widowControl w:val="0"/>
        <w:jc w:val="center"/>
        <w:rPr>
          <w:rFonts w:asciiTheme="majorBidi" w:hAnsiTheme="majorBidi" w:cstheme="majorBidi"/>
          <w:b/>
        </w:rPr>
      </w:pPr>
    </w:p>
    <w:p w:rsidR="00F53301" w:rsidRPr="00B70D75" w:rsidRDefault="00F53301" w:rsidP="00B25D29">
      <w:pPr>
        <w:widowControl w:val="0"/>
        <w:jc w:val="center"/>
        <w:rPr>
          <w:rFonts w:asciiTheme="majorBidi" w:hAnsiTheme="majorBidi" w:cstheme="majorBidi"/>
          <w:b/>
        </w:rPr>
      </w:pPr>
    </w:p>
    <w:p w:rsidR="00F53301" w:rsidRPr="00B70D75" w:rsidRDefault="00F53301" w:rsidP="00B25D29">
      <w:pPr>
        <w:widowControl w:val="0"/>
        <w:jc w:val="center"/>
        <w:rPr>
          <w:rFonts w:asciiTheme="majorBidi" w:hAnsiTheme="majorBidi" w:cstheme="majorBidi"/>
          <w:b/>
        </w:rPr>
      </w:pPr>
    </w:p>
    <w:p w:rsidR="00F53301" w:rsidRPr="00B70D75" w:rsidRDefault="00F53301" w:rsidP="00B25D29">
      <w:pPr>
        <w:widowControl w:val="0"/>
        <w:jc w:val="center"/>
        <w:rPr>
          <w:rFonts w:asciiTheme="majorBidi" w:hAnsiTheme="majorBidi" w:cstheme="majorBidi"/>
          <w:b/>
        </w:rPr>
      </w:pPr>
    </w:p>
    <w:p w:rsidR="00F53301" w:rsidRPr="00B70D75" w:rsidRDefault="00F53301" w:rsidP="00B25D29">
      <w:pPr>
        <w:widowControl w:val="0"/>
        <w:jc w:val="center"/>
        <w:rPr>
          <w:rFonts w:asciiTheme="majorBidi" w:hAnsiTheme="majorBidi" w:cstheme="majorBidi"/>
          <w:b/>
        </w:rPr>
      </w:pPr>
    </w:p>
    <w:p w:rsidR="00F53301" w:rsidRPr="00B70D75" w:rsidRDefault="00F53301" w:rsidP="00B25D29">
      <w:pPr>
        <w:widowControl w:val="0"/>
        <w:jc w:val="center"/>
        <w:rPr>
          <w:rFonts w:asciiTheme="majorBidi" w:hAnsiTheme="majorBidi" w:cstheme="majorBidi"/>
          <w:b/>
        </w:rPr>
      </w:pPr>
    </w:p>
    <w:p w:rsidR="00F53301" w:rsidRPr="00B70D75" w:rsidRDefault="00F53301" w:rsidP="00B25D29">
      <w:pPr>
        <w:widowControl w:val="0"/>
        <w:jc w:val="center"/>
        <w:rPr>
          <w:rFonts w:asciiTheme="majorBidi" w:hAnsiTheme="majorBidi" w:cstheme="majorBidi"/>
          <w:b/>
        </w:rPr>
      </w:pPr>
    </w:p>
    <w:p w:rsidR="00F53301" w:rsidRPr="00B70D75" w:rsidRDefault="00F53301" w:rsidP="00B25D29">
      <w:pPr>
        <w:widowControl w:val="0"/>
        <w:jc w:val="center"/>
        <w:rPr>
          <w:rFonts w:asciiTheme="majorBidi" w:hAnsiTheme="majorBidi" w:cstheme="majorBidi"/>
          <w:b/>
        </w:rPr>
      </w:pPr>
    </w:p>
    <w:p w:rsidR="00F53301" w:rsidRPr="00B70D75" w:rsidRDefault="00F53301" w:rsidP="00B25D29">
      <w:pPr>
        <w:widowControl w:val="0"/>
        <w:jc w:val="center"/>
        <w:rPr>
          <w:rFonts w:asciiTheme="majorBidi" w:hAnsiTheme="majorBidi" w:cstheme="majorBidi"/>
          <w:b/>
        </w:rPr>
      </w:pPr>
    </w:p>
    <w:p w:rsidR="00744296" w:rsidRPr="00B70D75" w:rsidRDefault="00744296" w:rsidP="00B25D29">
      <w:pPr>
        <w:widowControl w:val="0"/>
        <w:jc w:val="center"/>
        <w:rPr>
          <w:rFonts w:asciiTheme="majorBidi" w:hAnsiTheme="majorBidi" w:cstheme="majorBidi"/>
          <w:b/>
        </w:rPr>
      </w:pPr>
    </w:p>
    <w:p w:rsidR="00744296" w:rsidRPr="00E45A84" w:rsidRDefault="00744296" w:rsidP="00B25D29">
      <w:pPr>
        <w:widowControl w:val="0"/>
        <w:jc w:val="center"/>
        <w:rPr>
          <w:rFonts w:asciiTheme="majorBidi" w:hAnsiTheme="majorBidi" w:cstheme="majorBidi"/>
          <w:b/>
          <w:sz w:val="38"/>
          <w:szCs w:val="38"/>
        </w:rPr>
      </w:pPr>
      <w:r w:rsidRPr="00E45A84">
        <w:rPr>
          <w:rFonts w:asciiTheme="majorBidi" w:hAnsiTheme="majorBidi" w:cstheme="majorBidi"/>
          <w:b/>
          <w:sz w:val="38"/>
          <w:szCs w:val="38"/>
        </w:rPr>
        <w:t>Environment and Social Management Framework</w:t>
      </w:r>
    </w:p>
    <w:p w:rsidR="00744296" w:rsidRPr="00E45A84" w:rsidRDefault="00744296" w:rsidP="00B25D29">
      <w:pPr>
        <w:widowControl w:val="0"/>
        <w:jc w:val="center"/>
        <w:rPr>
          <w:rFonts w:asciiTheme="majorBidi" w:hAnsiTheme="majorBidi" w:cstheme="majorBidi"/>
          <w:b/>
          <w:sz w:val="38"/>
          <w:szCs w:val="38"/>
        </w:rPr>
      </w:pPr>
      <w:r w:rsidRPr="00E45A84">
        <w:rPr>
          <w:rFonts w:asciiTheme="majorBidi" w:hAnsiTheme="majorBidi" w:cstheme="majorBidi"/>
          <w:b/>
          <w:sz w:val="38"/>
          <w:szCs w:val="38"/>
        </w:rPr>
        <w:t>(ESMF)</w:t>
      </w:r>
      <w:bookmarkEnd w:id="1"/>
    </w:p>
    <w:p w:rsidR="00744296" w:rsidRPr="00B70D75" w:rsidRDefault="00744296" w:rsidP="00B25D29">
      <w:pPr>
        <w:widowControl w:val="0"/>
        <w:jc w:val="both"/>
        <w:rPr>
          <w:rFonts w:asciiTheme="majorBidi" w:hAnsiTheme="majorBidi" w:cstheme="majorBidi"/>
          <w:b/>
        </w:rPr>
      </w:pPr>
    </w:p>
    <w:p w:rsidR="00744296" w:rsidRPr="00B70D75" w:rsidRDefault="00744296" w:rsidP="00B25D29">
      <w:pPr>
        <w:pStyle w:val="Title"/>
        <w:widowControl w:val="0"/>
        <w:jc w:val="both"/>
        <w:rPr>
          <w:rFonts w:asciiTheme="majorBidi" w:hAnsiTheme="majorBidi" w:cstheme="majorBidi"/>
        </w:rPr>
      </w:pPr>
    </w:p>
    <w:p w:rsidR="00744296" w:rsidRPr="00B70D75" w:rsidRDefault="00744296" w:rsidP="00B25D29">
      <w:pPr>
        <w:pStyle w:val="Title"/>
        <w:widowControl w:val="0"/>
        <w:jc w:val="both"/>
        <w:rPr>
          <w:rFonts w:asciiTheme="majorBidi" w:hAnsiTheme="majorBidi" w:cstheme="majorBidi"/>
        </w:rPr>
      </w:pPr>
    </w:p>
    <w:p w:rsidR="00B17C0D" w:rsidRPr="00B70D75" w:rsidRDefault="00B17C0D" w:rsidP="00B25D29">
      <w:pPr>
        <w:pStyle w:val="Title"/>
        <w:widowControl w:val="0"/>
        <w:jc w:val="both"/>
        <w:rPr>
          <w:rFonts w:asciiTheme="majorBidi" w:hAnsiTheme="majorBidi" w:cstheme="majorBidi"/>
        </w:rPr>
      </w:pPr>
    </w:p>
    <w:p w:rsidR="00B17C0D" w:rsidRPr="00B70D75" w:rsidRDefault="00B17C0D" w:rsidP="00B25D29">
      <w:pPr>
        <w:pStyle w:val="Title"/>
        <w:widowControl w:val="0"/>
        <w:jc w:val="both"/>
        <w:rPr>
          <w:rFonts w:asciiTheme="majorBidi" w:hAnsiTheme="majorBidi" w:cstheme="majorBidi"/>
        </w:rPr>
      </w:pPr>
    </w:p>
    <w:p w:rsidR="00B17C0D" w:rsidRPr="00B70D75" w:rsidRDefault="00B17C0D" w:rsidP="00B25D29">
      <w:pPr>
        <w:pStyle w:val="Title"/>
        <w:widowControl w:val="0"/>
        <w:jc w:val="both"/>
        <w:rPr>
          <w:rFonts w:asciiTheme="majorBidi" w:hAnsiTheme="majorBidi" w:cstheme="majorBidi"/>
        </w:rPr>
      </w:pPr>
    </w:p>
    <w:p w:rsidR="00B17C0D" w:rsidRPr="00B70D75" w:rsidRDefault="00B17C0D" w:rsidP="00B25D29">
      <w:pPr>
        <w:pStyle w:val="Title"/>
        <w:widowControl w:val="0"/>
        <w:jc w:val="both"/>
        <w:rPr>
          <w:rFonts w:asciiTheme="majorBidi" w:hAnsiTheme="majorBidi" w:cstheme="majorBidi"/>
        </w:rPr>
      </w:pPr>
    </w:p>
    <w:p w:rsidR="00B17C0D" w:rsidRPr="00B70D75" w:rsidRDefault="00B17C0D" w:rsidP="00B25D29">
      <w:pPr>
        <w:pStyle w:val="Title"/>
        <w:widowControl w:val="0"/>
        <w:jc w:val="both"/>
        <w:rPr>
          <w:rFonts w:asciiTheme="majorBidi" w:hAnsiTheme="majorBidi" w:cstheme="majorBidi"/>
        </w:rPr>
      </w:pPr>
    </w:p>
    <w:p w:rsidR="00B17C0D" w:rsidRPr="00B70D75" w:rsidRDefault="00B17C0D" w:rsidP="00B25D29">
      <w:pPr>
        <w:pStyle w:val="Title"/>
        <w:widowControl w:val="0"/>
        <w:jc w:val="both"/>
        <w:rPr>
          <w:rFonts w:asciiTheme="majorBidi" w:hAnsiTheme="majorBidi" w:cstheme="majorBidi"/>
        </w:rPr>
      </w:pPr>
    </w:p>
    <w:p w:rsidR="00B17C0D" w:rsidRPr="00B70D75" w:rsidRDefault="00B17C0D" w:rsidP="00B25D29">
      <w:pPr>
        <w:pStyle w:val="Title"/>
        <w:widowControl w:val="0"/>
        <w:jc w:val="both"/>
        <w:rPr>
          <w:rFonts w:asciiTheme="majorBidi" w:hAnsiTheme="majorBidi" w:cstheme="majorBidi"/>
        </w:rPr>
      </w:pPr>
    </w:p>
    <w:p w:rsidR="00B17C0D" w:rsidRPr="00B70D75" w:rsidRDefault="00B17C0D" w:rsidP="00B25D29">
      <w:pPr>
        <w:pStyle w:val="Title"/>
        <w:widowControl w:val="0"/>
        <w:jc w:val="both"/>
        <w:rPr>
          <w:rFonts w:asciiTheme="majorBidi" w:hAnsiTheme="majorBidi" w:cstheme="majorBidi"/>
        </w:rPr>
      </w:pPr>
    </w:p>
    <w:p w:rsidR="00B17C0D" w:rsidRPr="00B70D75" w:rsidRDefault="00B17C0D" w:rsidP="00B25D29">
      <w:pPr>
        <w:pStyle w:val="Title"/>
        <w:widowControl w:val="0"/>
        <w:jc w:val="both"/>
        <w:rPr>
          <w:rFonts w:asciiTheme="majorBidi" w:hAnsiTheme="majorBidi" w:cstheme="majorBidi"/>
        </w:rPr>
      </w:pPr>
    </w:p>
    <w:p w:rsidR="00744296" w:rsidRPr="00B70D75" w:rsidRDefault="00744296" w:rsidP="00B25D29">
      <w:pPr>
        <w:pStyle w:val="Title"/>
        <w:widowControl w:val="0"/>
        <w:jc w:val="both"/>
        <w:rPr>
          <w:rFonts w:asciiTheme="majorBidi" w:hAnsiTheme="majorBidi" w:cstheme="majorBidi"/>
        </w:rPr>
      </w:pPr>
    </w:p>
    <w:p w:rsidR="00B17C0D" w:rsidRPr="00B70D75" w:rsidRDefault="00744296" w:rsidP="00B25D29">
      <w:pPr>
        <w:pStyle w:val="Title"/>
        <w:widowControl w:val="0"/>
        <w:rPr>
          <w:rFonts w:asciiTheme="majorBidi" w:hAnsiTheme="majorBidi" w:cstheme="majorBidi"/>
        </w:rPr>
      </w:pPr>
      <w:r w:rsidRPr="00B70D75">
        <w:rPr>
          <w:rFonts w:asciiTheme="majorBidi" w:hAnsiTheme="majorBidi" w:cstheme="majorBidi"/>
        </w:rPr>
        <w:t xml:space="preserve">Date: </w:t>
      </w:r>
      <w:r w:rsidR="001802B8">
        <w:rPr>
          <w:rFonts w:asciiTheme="majorBidi" w:hAnsiTheme="majorBidi" w:cstheme="majorBidi"/>
        </w:rPr>
        <w:t>February</w:t>
      </w:r>
      <w:r w:rsidR="00357E1E">
        <w:rPr>
          <w:rFonts w:asciiTheme="majorBidi" w:hAnsiTheme="majorBidi" w:cstheme="majorBidi"/>
        </w:rPr>
        <w:t xml:space="preserve"> 3</w:t>
      </w:r>
      <w:r w:rsidR="00B17C0D" w:rsidRPr="00B70D75">
        <w:rPr>
          <w:rFonts w:asciiTheme="majorBidi" w:hAnsiTheme="majorBidi" w:cstheme="majorBidi"/>
        </w:rPr>
        <w:t>,</w:t>
      </w:r>
      <w:r w:rsidR="00040ED8" w:rsidRPr="00B70D75">
        <w:rPr>
          <w:rFonts w:asciiTheme="majorBidi" w:hAnsiTheme="majorBidi" w:cstheme="majorBidi"/>
        </w:rPr>
        <w:t xml:space="preserve"> </w:t>
      </w:r>
      <w:r w:rsidRPr="00B70D75">
        <w:rPr>
          <w:rFonts w:asciiTheme="majorBidi" w:hAnsiTheme="majorBidi" w:cstheme="majorBidi"/>
        </w:rPr>
        <w:t>201</w:t>
      </w:r>
      <w:r w:rsidR="001802B8">
        <w:rPr>
          <w:rFonts w:asciiTheme="majorBidi" w:hAnsiTheme="majorBidi" w:cstheme="majorBidi"/>
        </w:rPr>
        <w:t>4</w:t>
      </w:r>
    </w:p>
    <w:p w:rsidR="00A354DC" w:rsidRPr="00B70D75" w:rsidRDefault="00B17C0D" w:rsidP="00B25D29">
      <w:pPr>
        <w:widowControl w:val="0"/>
        <w:spacing w:after="160" w:line="259" w:lineRule="auto"/>
        <w:jc w:val="center"/>
        <w:rPr>
          <w:rFonts w:asciiTheme="majorBidi" w:hAnsiTheme="majorBidi" w:cstheme="majorBidi"/>
          <w:b/>
          <w:bCs/>
        </w:rPr>
      </w:pPr>
      <w:r w:rsidRPr="00B70D75">
        <w:rPr>
          <w:rFonts w:asciiTheme="majorBidi" w:hAnsiTheme="majorBidi" w:cstheme="majorBidi"/>
        </w:rPr>
        <w:br w:type="page"/>
      </w:r>
      <w:r w:rsidR="005118D4" w:rsidRPr="00B70D75">
        <w:rPr>
          <w:rFonts w:asciiTheme="majorBidi" w:hAnsiTheme="majorBidi" w:cstheme="majorBidi"/>
          <w:b/>
          <w:bCs/>
        </w:rPr>
        <w:lastRenderedPageBreak/>
        <w:t>Acronyms</w:t>
      </w:r>
    </w:p>
    <w:p w:rsidR="00A354DC" w:rsidRPr="00B70D75" w:rsidRDefault="00A354DC" w:rsidP="00B25D29">
      <w:pPr>
        <w:pStyle w:val="NoSpacing"/>
        <w:widowControl w:val="0"/>
        <w:jc w:val="both"/>
        <w:rPr>
          <w:rFonts w:asciiTheme="majorBidi" w:hAnsiTheme="majorBidi" w:cstheme="majorBidi"/>
          <w:sz w:val="24"/>
          <w:szCs w:val="24"/>
        </w:rPr>
      </w:pPr>
    </w:p>
    <w:p w:rsidR="00A354DC" w:rsidRPr="00B70D75" w:rsidRDefault="00A354DC" w:rsidP="00B25D29">
      <w:pPr>
        <w:pStyle w:val="NoSpacing"/>
        <w:widowControl w:val="0"/>
        <w:jc w:val="both"/>
        <w:rPr>
          <w:rFonts w:asciiTheme="majorBidi" w:hAnsiTheme="majorBidi" w:cstheme="majorBidi"/>
          <w:sz w:val="24"/>
          <w:szCs w:val="24"/>
        </w:rPr>
      </w:pPr>
    </w:p>
    <w:p w:rsidR="00553B3E" w:rsidRPr="00B70D75" w:rsidRDefault="00553B3E" w:rsidP="00B25D29">
      <w:pPr>
        <w:pStyle w:val="NoSpacing"/>
        <w:widowControl w:val="0"/>
        <w:jc w:val="both"/>
        <w:rPr>
          <w:rFonts w:asciiTheme="majorBidi" w:hAnsiTheme="majorBidi" w:cstheme="majorBidi"/>
          <w:sz w:val="24"/>
          <w:szCs w:val="24"/>
        </w:rPr>
      </w:pPr>
      <w:r w:rsidRPr="00B70D75">
        <w:rPr>
          <w:rFonts w:asciiTheme="majorBidi" w:hAnsiTheme="majorBidi" w:cstheme="majorBidi"/>
          <w:sz w:val="24"/>
          <w:szCs w:val="24"/>
        </w:rPr>
        <w:t>A</w:t>
      </w:r>
      <w:r w:rsidR="001F2155" w:rsidRPr="00B70D75">
        <w:rPr>
          <w:rFonts w:asciiTheme="majorBidi" w:hAnsiTheme="majorBidi" w:cstheme="majorBidi"/>
          <w:sz w:val="24"/>
          <w:szCs w:val="24"/>
        </w:rPr>
        <w:t>U</w:t>
      </w:r>
      <w:r w:rsidRPr="00B70D75">
        <w:rPr>
          <w:rFonts w:asciiTheme="majorBidi" w:hAnsiTheme="majorBidi" w:cstheme="majorBidi"/>
          <w:sz w:val="24"/>
          <w:szCs w:val="24"/>
        </w:rPr>
        <w:t>WSS</w:t>
      </w:r>
      <w:r w:rsidR="001F2155" w:rsidRPr="00B70D75">
        <w:rPr>
          <w:rFonts w:asciiTheme="majorBidi" w:hAnsiTheme="majorBidi" w:cstheme="majorBidi"/>
          <w:sz w:val="24"/>
          <w:szCs w:val="24"/>
        </w:rPr>
        <w:t>C</w:t>
      </w:r>
      <w:r w:rsidRPr="00B70D75">
        <w:rPr>
          <w:rFonts w:asciiTheme="majorBidi" w:hAnsiTheme="majorBidi" w:cstheme="majorBidi"/>
          <w:sz w:val="24"/>
          <w:szCs w:val="24"/>
        </w:rPr>
        <w:tab/>
      </w:r>
      <w:r w:rsidRPr="00B70D75">
        <w:rPr>
          <w:rFonts w:asciiTheme="majorBidi" w:hAnsiTheme="majorBidi" w:cstheme="majorBidi"/>
          <w:sz w:val="24"/>
          <w:szCs w:val="24"/>
        </w:rPr>
        <w:tab/>
        <w:t xml:space="preserve">Afghanistan </w:t>
      </w:r>
      <w:r w:rsidR="001F2155" w:rsidRPr="00B70D75">
        <w:rPr>
          <w:rFonts w:asciiTheme="majorBidi" w:hAnsiTheme="majorBidi" w:cstheme="majorBidi"/>
          <w:sz w:val="24"/>
          <w:szCs w:val="24"/>
        </w:rPr>
        <w:t>Urban Water Sanitation &amp; Sewerage Cooperation</w:t>
      </w:r>
    </w:p>
    <w:p w:rsidR="00A354DC" w:rsidRPr="00B70D75" w:rsidRDefault="00A354DC" w:rsidP="00B25D29">
      <w:pPr>
        <w:pStyle w:val="NoSpacing"/>
        <w:widowControl w:val="0"/>
        <w:jc w:val="both"/>
        <w:rPr>
          <w:rFonts w:asciiTheme="majorBidi" w:hAnsiTheme="majorBidi" w:cstheme="majorBidi"/>
          <w:sz w:val="24"/>
          <w:szCs w:val="24"/>
        </w:rPr>
      </w:pPr>
      <w:r w:rsidRPr="00B70D75">
        <w:rPr>
          <w:rFonts w:asciiTheme="majorBidi" w:hAnsiTheme="majorBidi" w:cstheme="majorBidi"/>
          <w:sz w:val="24"/>
          <w:szCs w:val="24"/>
        </w:rPr>
        <w:t>AP</w:t>
      </w:r>
      <w:r w:rsidRPr="00B70D75">
        <w:rPr>
          <w:rFonts w:asciiTheme="majorBidi" w:hAnsiTheme="majorBidi" w:cstheme="majorBidi"/>
          <w:sz w:val="24"/>
          <w:szCs w:val="24"/>
        </w:rPr>
        <w:tab/>
      </w:r>
      <w:r w:rsidRPr="00B70D75">
        <w:rPr>
          <w:rFonts w:asciiTheme="majorBidi" w:hAnsiTheme="majorBidi" w:cstheme="majorBidi"/>
          <w:sz w:val="24"/>
          <w:szCs w:val="24"/>
        </w:rPr>
        <w:tab/>
      </w:r>
      <w:r w:rsidRPr="00B70D75">
        <w:rPr>
          <w:rFonts w:asciiTheme="majorBidi" w:hAnsiTheme="majorBidi" w:cstheme="majorBidi"/>
          <w:sz w:val="24"/>
          <w:szCs w:val="24"/>
        </w:rPr>
        <w:tab/>
        <w:t>Affected Person</w:t>
      </w:r>
    </w:p>
    <w:p w:rsidR="00A354DC" w:rsidRPr="00B70D75" w:rsidRDefault="00A354DC" w:rsidP="00B25D29">
      <w:pPr>
        <w:pStyle w:val="NoSpacing"/>
        <w:widowControl w:val="0"/>
        <w:jc w:val="both"/>
        <w:rPr>
          <w:rFonts w:asciiTheme="majorBidi" w:hAnsiTheme="majorBidi" w:cstheme="majorBidi"/>
          <w:sz w:val="24"/>
          <w:szCs w:val="24"/>
        </w:rPr>
      </w:pPr>
      <w:r w:rsidRPr="00B70D75">
        <w:rPr>
          <w:rFonts w:asciiTheme="majorBidi" w:hAnsiTheme="majorBidi" w:cstheme="majorBidi"/>
          <w:sz w:val="24"/>
          <w:szCs w:val="24"/>
        </w:rPr>
        <w:t>ARAP</w:t>
      </w:r>
      <w:r w:rsidRPr="00B70D75">
        <w:rPr>
          <w:rFonts w:asciiTheme="majorBidi" w:hAnsiTheme="majorBidi" w:cstheme="majorBidi"/>
          <w:sz w:val="24"/>
          <w:szCs w:val="24"/>
        </w:rPr>
        <w:tab/>
      </w:r>
      <w:r w:rsidRPr="00B70D75">
        <w:rPr>
          <w:rFonts w:asciiTheme="majorBidi" w:hAnsiTheme="majorBidi" w:cstheme="majorBidi"/>
          <w:sz w:val="24"/>
          <w:szCs w:val="24"/>
        </w:rPr>
        <w:tab/>
      </w:r>
      <w:r w:rsidRPr="00B70D75">
        <w:rPr>
          <w:rFonts w:asciiTheme="majorBidi" w:hAnsiTheme="majorBidi" w:cstheme="majorBidi"/>
          <w:sz w:val="24"/>
          <w:szCs w:val="24"/>
        </w:rPr>
        <w:tab/>
        <w:t>Abbreviated Resettlement Action Plan</w:t>
      </w:r>
    </w:p>
    <w:p w:rsidR="00553B3E" w:rsidRPr="00B70D75" w:rsidRDefault="00553B3E" w:rsidP="00B25D29">
      <w:pPr>
        <w:pStyle w:val="NoSpacing"/>
        <w:widowControl w:val="0"/>
        <w:jc w:val="both"/>
        <w:rPr>
          <w:rFonts w:asciiTheme="majorBidi" w:hAnsiTheme="majorBidi" w:cstheme="majorBidi"/>
          <w:sz w:val="24"/>
          <w:szCs w:val="24"/>
        </w:rPr>
      </w:pPr>
      <w:r w:rsidRPr="00B70D75">
        <w:rPr>
          <w:rFonts w:asciiTheme="majorBidi" w:hAnsiTheme="majorBidi" w:cstheme="majorBidi"/>
          <w:sz w:val="24"/>
          <w:szCs w:val="24"/>
        </w:rPr>
        <w:t>CHMP</w:t>
      </w:r>
      <w:r w:rsidRPr="00B70D75">
        <w:rPr>
          <w:rFonts w:asciiTheme="majorBidi" w:hAnsiTheme="majorBidi" w:cstheme="majorBidi"/>
          <w:sz w:val="24"/>
          <w:szCs w:val="24"/>
        </w:rPr>
        <w:tab/>
      </w:r>
      <w:r w:rsidRPr="00B70D75">
        <w:rPr>
          <w:rFonts w:asciiTheme="majorBidi" w:hAnsiTheme="majorBidi" w:cstheme="majorBidi"/>
          <w:sz w:val="24"/>
          <w:szCs w:val="24"/>
        </w:rPr>
        <w:tab/>
      </w:r>
      <w:r w:rsidRPr="00B70D75">
        <w:rPr>
          <w:rFonts w:asciiTheme="majorBidi" w:hAnsiTheme="majorBidi" w:cstheme="majorBidi"/>
          <w:sz w:val="24"/>
          <w:szCs w:val="24"/>
        </w:rPr>
        <w:tab/>
        <w:t>Cultural Heritage Management Plan</w:t>
      </w:r>
    </w:p>
    <w:p w:rsidR="00A354DC" w:rsidRPr="00B70D75" w:rsidRDefault="00A354DC" w:rsidP="00B25D29">
      <w:pPr>
        <w:pStyle w:val="NoSpacing"/>
        <w:widowControl w:val="0"/>
        <w:jc w:val="both"/>
        <w:rPr>
          <w:rFonts w:asciiTheme="majorBidi" w:hAnsiTheme="majorBidi" w:cstheme="majorBidi"/>
          <w:sz w:val="24"/>
          <w:szCs w:val="24"/>
        </w:rPr>
      </w:pPr>
      <w:r w:rsidRPr="00B70D75">
        <w:rPr>
          <w:rFonts w:asciiTheme="majorBidi" w:hAnsiTheme="majorBidi" w:cstheme="majorBidi"/>
          <w:sz w:val="24"/>
          <w:szCs w:val="24"/>
        </w:rPr>
        <w:t>CUP</w:t>
      </w:r>
      <w:r w:rsidRPr="00B70D75">
        <w:rPr>
          <w:rFonts w:asciiTheme="majorBidi" w:hAnsiTheme="majorBidi" w:cstheme="majorBidi"/>
          <w:sz w:val="24"/>
          <w:szCs w:val="24"/>
        </w:rPr>
        <w:tab/>
      </w:r>
      <w:r w:rsidRPr="00B70D75">
        <w:rPr>
          <w:rFonts w:asciiTheme="majorBidi" w:hAnsiTheme="majorBidi" w:cstheme="majorBidi"/>
          <w:sz w:val="24"/>
          <w:szCs w:val="24"/>
        </w:rPr>
        <w:tab/>
      </w:r>
      <w:r w:rsidRPr="00B70D75">
        <w:rPr>
          <w:rFonts w:asciiTheme="majorBidi" w:hAnsiTheme="majorBidi" w:cstheme="majorBidi"/>
          <w:sz w:val="24"/>
          <w:szCs w:val="24"/>
        </w:rPr>
        <w:tab/>
        <w:t>Community Upgrading Plan</w:t>
      </w:r>
    </w:p>
    <w:p w:rsidR="00A354DC" w:rsidRPr="00B70D75" w:rsidRDefault="00A354DC" w:rsidP="00B25D29">
      <w:pPr>
        <w:pStyle w:val="NoSpacing"/>
        <w:widowControl w:val="0"/>
        <w:jc w:val="both"/>
        <w:rPr>
          <w:rFonts w:asciiTheme="majorBidi" w:hAnsiTheme="majorBidi" w:cstheme="majorBidi"/>
          <w:sz w:val="24"/>
          <w:szCs w:val="24"/>
        </w:rPr>
      </w:pPr>
      <w:r w:rsidRPr="00B70D75">
        <w:rPr>
          <w:rFonts w:asciiTheme="majorBidi" w:hAnsiTheme="majorBidi" w:cstheme="majorBidi"/>
          <w:sz w:val="24"/>
          <w:szCs w:val="24"/>
        </w:rPr>
        <w:t>EIA</w:t>
      </w:r>
      <w:r w:rsidRPr="00B70D75">
        <w:rPr>
          <w:rFonts w:asciiTheme="majorBidi" w:hAnsiTheme="majorBidi" w:cstheme="majorBidi"/>
          <w:sz w:val="24"/>
          <w:szCs w:val="24"/>
        </w:rPr>
        <w:tab/>
      </w:r>
      <w:r w:rsidRPr="00B70D75">
        <w:rPr>
          <w:rFonts w:asciiTheme="majorBidi" w:hAnsiTheme="majorBidi" w:cstheme="majorBidi"/>
          <w:sz w:val="24"/>
          <w:szCs w:val="24"/>
        </w:rPr>
        <w:tab/>
      </w:r>
      <w:r w:rsidRPr="00B70D75">
        <w:rPr>
          <w:rFonts w:asciiTheme="majorBidi" w:hAnsiTheme="majorBidi" w:cstheme="majorBidi"/>
          <w:sz w:val="24"/>
          <w:szCs w:val="24"/>
        </w:rPr>
        <w:tab/>
        <w:t>Environmental Impact Assessment</w:t>
      </w:r>
    </w:p>
    <w:p w:rsidR="00A354DC" w:rsidRPr="00B70D75" w:rsidRDefault="00A354DC" w:rsidP="00B25D29">
      <w:pPr>
        <w:pStyle w:val="NoSpacing"/>
        <w:widowControl w:val="0"/>
        <w:jc w:val="both"/>
        <w:rPr>
          <w:rFonts w:asciiTheme="majorBidi" w:hAnsiTheme="majorBidi" w:cstheme="majorBidi"/>
          <w:sz w:val="24"/>
          <w:szCs w:val="24"/>
        </w:rPr>
      </w:pPr>
      <w:r w:rsidRPr="00B70D75">
        <w:rPr>
          <w:rFonts w:asciiTheme="majorBidi" w:hAnsiTheme="majorBidi" w:cstheme="majorBidi"/>
          <w:sz w:val="24"/>
          <w:szCs w:val="24"/>
        </w:rPr>
        <w:t>EMP</w:t>
      </w:r>
      <w:r w:rsidRPr="00B70D75">
        <w:rPr>
          <w:rFonts w:asciiTheme="majorBidi" w:hAnsiTheme="majorBidi" w:cstheme="majorBidi"/>
          <w:sz w:val="24"/>
          <w:szCs w:val="24"/>
        </w:rPr>
        <w:tab/>
      </w:r>
      <w:r w:rsidRPr="00B70D75">
        <w:rPr>
          <w:rFonts w:asciiTheme="majorBidi" w:hAnsiTheme="majorBidi" w:cstheme="majorBidi"/>
          <w:sz w:val="24"/>
          <w:szCs w:val="24"/>
        </w:rPr>
        <w:tab/>
      </w:r>
      <w:r w:rsidRPr="00B70D75">
        <w:rPr>
          <w:rFonts w:asciiTheme="majorBidi" w:hAnsiTheme="majorBidi" w:cstheme="majorBidi"/>
          <w:sz w:val="24"/>
          <w:szCs w:val="24"/>
        </w:rPr>
        <w:tab/>
        <w:t>Environmental Management Plan</w:t>
      </w:r>
      <w:r w:rsidRPr="00B70D75">
        <w:rPr>
          <w:rFonts w:asciiTheme="majorBidi" w:hAnsiTheme="majorBidi" w:cstheme="majorBidi"/>
          <w:sz w:val="24"/>
          <w:szCs w:val="24"/>
        </w:rPr>
        <w:tab/>
      </w:r>
      <w:r w:rsidRPr="00B70D75">
        <w:rPr>
          <w:rFonts w:asciiTheme="majorBidi" w:hAnsiTheme="majorBidi" w:cstheme="majorBidi"/>
          <w:sz w:val="24"/>
          <w:szCs w:val="24"/>
        </w:rPr>
        <w:tab/>
      </w:r>
    </w:p>
    <w:p w:rsidR="00A354DC" w:rsidRPr="00B70D75" w:rsidRDefault="00A354DC" w:rsidP="00B25D29">
      <w:pPr>
        <w:pStyle w:val="NoSpacing"/>
        <w:widowControl w:val="0"/>
        <w:jc w:val="both"/>
        <w:rPr>
          <w:rFonts w:asciiTheme="majorBidi" w:hAnsiTheme="majorBidi" w:cstheme="majorBidi"/>
          <w:sz w:val="24"/>
          <w:szCs w:val="24"/>
        </w:rPr>
      </w:pPr>
      <w:r w:rsidRPr="00B70D75">
        <w:rPr>
          <w:rFonts w:asciiTheme="majorBidi" w:hAnsiTheme="majorBidi" w:cstheme="majorBidi"/>
          <w:sz w:val="24"/>
          <w:szCs w:val="24"/>
        </w:rPr>
        <w:t>SIA</w:t>
      </w:r>
      <w:r w:rsidRPr="00B70D75">
        <w:rPr>
          <w:rFonts w:asciiTheme="majorBidi" w:hAnsiTheme="majorBidi" w:cstheme="majorBidi"/>
          <w:sz w:val="24"/>
          <w:szCs w:val="24"/>
        </w:rPr>
        <w:tab/>
      </w:r>
      <w:r w:rsidRPr="00B70D75">
        <w:rPr>
          <w:rFonts w:asciiTheme="majorBidi" w:hAnsiTheme="majorBidi" w:cstheme="majorBidi"/>
          <w:sz w:val="24"/>
          <w:szCs w:val="24"/>
        </w:rPr>
        <w:tab/>
      </w:r>
      <w:r w:rsidRPr="00B70D75">
        <w:rPr>
          <w:rFonts w:asciiTheme="majorBidi" w:hAnsiTheme="majorBidi" w:cstheme="majorBidi"/>
          <w:sz w:val="24"/>
          <w:szCs w:val="24"/>
        </w:rPr>
        <w:tab/>
        <w:t xml:space="preserve">Social </w:t>
      </w:r>
      <w:r w:rsidR="001C06FF" w:rsidRPr="00B70D75">
        <w:rPr>
          <w:rFonts w:asciiTheme="majorBidi" w:hAnsiTheme="majorBidi" w:cstheme="majorBidi"/>
          <w:sz w:val="24"/>
          <w:szCs w:val="24"/>
        </w:rPr>
        <w:t xml:space="preserve">Impact </w:t>
      </w:r>
      <w:r w:rsidRPr="00B70D75">
        <w:rPr>
          <w:rFonts w:asciiTheme="majorBidi" w:hAnsiTheme="majorBidi" w:cstheme="majorBidi"/>
          <w:sz w:val="24"/>
          <w:szCs w:val="24"/>
        </w:rPr>
        <w:t xml:space="preserve">Assessment </w:t>
      </w:r>
    </w:p>
    <w:p w:rsidR="00A354DC" w:rsidRPr="00B70D75" w:rsidRDefault="00A354DC" w:rsidP="00B25D29">
      <w:pPr>
        <w:pStyle w:val="NoSpacing"/>
        <w:widowControl w:val="0"/>
        <w:jc w:val="both"/>
        <w:rPr>
          <w:rFonts w:asciiTheme="majorBidi" w:hAnsiTheme="majorBidi" w:cstheme="majorBidi"/>
          <w:sz w:val="24"/>
          <w:szCs w:val="24"/>
        </w:rPr>
      </w:pPr>
      <w:r w:rsidRPr="00B70D75">
        <w:rPr>
          <w:rFonts w:asciiTheme="majorBidi" w:hAnsiTheme="majorBidi" w:cstheme="majorBidi"/>
          <w:sz w:val="24"/>
          <w:szCs w:val="24"/>
        </w:rPr>
        <w:t>ESIA</w:t>
      </w:r>
      <w:r w:rsidRPr="00B70D75">
        <w:rPr>
          <w:rFonts w:asciiTheme="majorBidi" w:hAnsiTheme="majorBidi" w:cstheme="majorBidi"/>
          <w:sz w:val="24"/>
          <w:szCs w:val="24"/>
        </w:rPr>
        <w:tab/>
      </w:r>
      <w:r w:rsidRPr="00B70D75">
        <w:rPr>
          <w:rFonts w:asciiTheme="majorBidi" w:hAnsiTheme="majorBidi" w:cstheme="majorBidi"/>
          <w:sz w:val="24"/>
          <w:szCs w:val="24"/>
        </w:rPr>
        <w:tab/>
      </w:r>
      <w:r w:rsidRPr="00B70D75">
        <w:rPr>
          <w:rFonts w:asciiTheme="majorBidi" w:hAnsiTheme="majorBidi" w:cstheme="majorBidi"/>
          <w:sz w:val="24"/>
          <w:szCs w:val="24"/>
        </w:rPr>
        <w:tab/>
        <w:t xml:space="preserve">Environmental &amp; Social </w:t>
      </w:r>
      <w:r w:rsidR="0003580B" w:rsidRPr="00B70D75">
        <w:rPr>
          <w:rFonts w:asciiTheme="majorBidi" w:hAnsiTheme="majorBidi" w:cstheme="majorBidi"/>
          <w:sz w:val="24"/>
          <w:szCs w:val="24"/>
        </w:rPr>
        <w:t>Impact Assessment</w:t>
      </w:r>
    </w:p>
    <w:p w:rsidR="00A354DC" w:rsidRPr="00B70D75" w:rsidRDefault="00A354DC" w:rsidP="00B25D29">
      <w:pPr>
        <w:pStyle w:val="NoSpacing"/>
        <w:widowControl w:val="0"/>
        <w:jc w:val="both"/>
        <w:rPr>
          <w:rFonts w:asciiTheme="majorBidi" w:hAnsiTheme="majorBidi" w:cstheme="majorBidi"/>
          <w:sz w:val="24"/>
          <w:szCs w:val="24"/>
        </w:rPr>
      </w:pPr>
      <w:r w:rsidRPr="00B70D75">
        <w:rPr>
          <w:rFonts w:asciiTheme="majorBidi" w:hAnsiTheme="majorBidi" w:cstheme="majorBidi"/>
          <w:sz w:val="24"/>
          <w:szCs w:val="24"/>
        </w:rPr>
        <w:t>ESMF</w:t>
      </w:r>
      <w:r w:rsidRPr="00B70D75">
        <w:rPr>
          <w:rFonts w:asciiTheme="majorBidi" w:hAnsiTheme="majorBidi" w:cstheme="majorBidi"/>
          <w:sz w:val="24"/>
          <w:szCs w:val="24"/>
        </w:rPr>
        <w:tab/>
      </w:r>
      <w:r w:rsidRPr="00B70D75">
        <w:rPr>
          <w:rFonts w:asciiTheme="majorBidi" w:hAnsiTheme="majorBidi" w:cstheme="majorBidi"/>
          <w:sz w:val="24"/>
          <w:szCs w:val="24"/>
        </w:rPr>
        <w:tab/>
      </w:r>
      <w:r w:rsidRPr="00B70D75">
        <w:rPr>
          <w:rFonts w:asciiTheme="majorBidi" w:hAnsiTheme="majorBidi" w:cstheme="majorBidi"/>
          <w:sz w:val="24"/>
          <w:szCs w:val="24"/>
        </w:rPr>
        <w:tab/>
        <w:t>Environmental Social Management Framework</w:t>
      </w:r>
    </w:p>
    <w:p w:rsidR="00553B3E" w:rsidRPr="00B70D75" w:rsidRDefault="00553B3E" w:rsidP="00B25D29">
      <w:pPr>
        <w:pStyle w:val="NoSpacing"/>
        <w:widowControl w:val="0"/>
        <w:jc w:val="both"/>
        <w:rPr>
          <w:rFonts w:asciiTheme="majorBidi" w:hAnsiTheme="majorBidi" w:cstheme="majorBidi"/>
          <w:sz w:val="24"/>
          <w:szCs w:val="24"/>
        </w:rPr>
      </w:pPr>
      <w:r w:rsidRPr="00B70D75">
        <w:rPr>
          <w:rFonts w:asciiTheme="majorBidi" w:hAnsiTheme="majorBidi" w:cstheme="majorBidi"/>
          <w:sz w:val="24"/>
          <w:szCs w:val="24"/>
        </w:rPr>
        <w:t>ESMP</w:t>
      </w:r>
      <w:r w:rsidRPr="00B70D75">
        <w:rPr>
          <w:rFonts w:asciiTheme="majorBidi" w:hAnsiTheme="majorBidi" w:cstheme="majorBidi"/>
          <w:sz w:val="24"/>
          <w:szCs w:val="24"/>
        </w:rPr>
        <w:tab/>
      </w:r>
      <w:r w:rsidRPr="00B70D75">
        <w:rPr>
          <w:rFonts w:asciiTheme="majorBidi" w:hAnsiTheme="majorBidi" w:cstheme="majorBidi"/>
          <w:sz w:val="24"/>
          <w:szCs w:val="24"/>
        </w:rPr>
        <w:tab/>
      </w:r>
      <w:r w:rsidRPr="00B70D75">
        <w:rPr>
          <w:rFonts w:asciiTheme="majorBidi" w:hAnsiTheme="majorBidi" w:cstheme="majorBidi"/>
          <w:sz w:val="24"/>
          <w:szCs w:val="24"/>
        </w:rPr>
        <w:tab/>
        <w:t>Environmental &amp; Social Management Plan</w:t>
      </w:r>
    </w:p>
    <w:p w:rsidR="00A354DC" w:rsidRPr="00B70D75" w:rsidRDefault="00A354DC" w:rsidP="00B25D29">
      <w:pPr>
        <w:pStyle w:val="NoSpacing"/>
        <w:widowControl w:val="0"/>
        <w:jc w:val="both"/>
        <w:rPr>
          <w:rFonts w:asciiTheme="majorBidi" w:hAnsiTheme="majorBidi" w:cstheme="majorBidi"/>
          <w:sz w:val="24"/>
          <w:szCs w:val="24"/>
        </w:rPr>
      </w:pPr>
      <w:r w:rsidRPr="00B70D75">
        <w:rPr>
          <w:rFonts w:asciiTheme="majorBidi" w:hAnsiTheme="majorBidi" w:cstheme="majorBidi"/>
          <w:sz w:val="24"/>
          <w:szCs w:val="24"/>
        </w:rPr>
        <w:t>ESSO</w:t>
      </w:r>
      <w:r w:rsidRPr="00B70D75">
        <w:rPr>
          <w:rFonts w:asciiTheme="majorBidi" w:hAnsiTheme="majorBidi" w:cstheme="majorBidi"/>
          <w:sz w:val="24"/>
          <w:szCs w:val="24"/>
        </w:rPr>
        <w:tab/>
      </w:r>
      <w:r w:rsidRPr="00B70D75">
        <w:rPr>
          <w:rFonts w:asciiTheme="majorBidi" w:hAnsiTheme="majorBidi" w:cstheme="majorBidi"/>
          <w:sz w:val="24"/>
          <w:szCs w:val="24"/>
        </w:rPr>
        <w:tab/>
      </w:r>
      <w:r w:rsidRPr="00B70D75">
        <w:rPr>
          <w:rFonts w:asciiTheme="majorBidi" w:hAnsiTheme="majorBidi" w:cstheme="majorBidi"/>
          <w:sz w:val="24"/>
          <w:szCs w:val="24"/>
        </w:rPr>
        <w:tab/>
        <w:t>Environmental Social Safeguard Officer</w:t>
      </w:r>
      <w:r w:rsidRPr="00B70D75">
        <w:rPr>
          <w:rFonts w:asciiTheme="majorBidi" w:hAnsiTheme="majorBidi" w:cstheme="majorBidi"/>
          <w:sz w:val="24"/>
          <w:szCs w:val="24"/>
        </w:rPr>
        <w:tab/>
      </w:r>
    </w:p>
    <w:p w:rsidR="00A354DC" w:rsidRPr="00B70D75" w:rsidRDefault="00A354DC" w:rsidP="00B25D29">
      <w:pPr>
        <w:pStyle w:val="NoSpacing"/>
        <w:widowControl w:val="0"/>
        <w:jc w:val="both"/>
        <w:rPr>
          <w:rFonts w:asciiTheme="majorBidi" w:hAnsiTheme="majorBidi" w:cstheme="majorBidi"/>
          <w:sz w:val="24"/>
          <w:szCs w:val="24"/>
        </w:rPr>
      </w:pPr>
      <w:r w:rsidRPr="00B70D75">
        <w:rPr>
          <w:rFonts w:asciiTheme="majorBidi" w:hAnsiTheme="majorBidi" w:cstheme="majorBidi"/>
          <w:sz w:val="24"/>
          <w:szCs w:val="24"/>
        </w:rPr>
        <w:t>FGM</w:t>
      </w:r>
      <w:r w:rsidRPr="00B70D75">
        <w:rPr>
          <w:rFonts w:asciiTheme="majorBidi" w:hAnsiTheme="majorBidi" w:cstheme="majorBidi"/>
          <w:sz w:val="24"/>
          <w:szCs w:val="24"/>
        </w:rPr>
        <w:tab/>
      </w:r>
      <w:r w:rsidRPr="00B70D75">
        <w:rPr>
          <w:rFonts w:asciiTheme="majorBidi" w:hAnsiTheme="majorBidi" w:cstheme="majorBidi"/>
          <w:sz w:val="24"/>
          <w:szCs w:val="24"/>
        </w:rPr>
        <w:tab/>
      </w:r>
      <w:r w:rsidRPr="00B70D75">
        <w:rPr>
          <w:rFonts w:asciiTheme="majorBidi" w:hAnsiTheme="majorBidi" w:cstheme="majorBidi"/>
          <w:sz w:val="24"/>
          <w:szCs w:val="24"/>
        </w:rPr>
        <w:tab/>
        <w:t>Focal Group Meeting</w:t>
      </w:r>
    </w:p>
    <w:p w:rsidR="00A354DC" w:rsidRPr="00B70D75" w:rsidRDefault="00A354DC" w:rsidP="00B25D29">
      <w:pPr>
        <w:pStyle w:val="NoSpacing"/>
        <w:widowControl w:val="0"/>
        <w:jc w:val="both"/>
        <w:rPr>
          <w:rFonts w:asciiTheme="majorBidi" w:hAnsiTheme="majorBidi" w:cstheme="majorBidi"/>
          <w:sz w:val="24"/>
          <w:szCs w:val="24"/>
        </w:rPr>
      </w:pPr>
      <w:r w:rsidRPr="00B70D75">
        <w:rPr>
          <w:rFonts w:asciiTheme="majorBidi" w:hAnsiTheme="majorBidi" w:cstheme="majorBidi"/>
          <w:sz w:val="24"/>
          <w:szCs w:val="24"/>
        </w:rPr>
        <w:t>FO</w:t>
      </w:r>
      <w:r w:rsidRPr="00B70D75">
        <w:rPr>
          <w:rFonts w:asciiTheme="majorBidi" w:hAnsiTheme="majorBidi" w:cstheme="majorBidi"/>
          <w:sz w:val="24"/>
          <w:szCs w:val="24"/>
        </w:rPr>
        <w:tab/>
      </w:r>
      <w:r w:rsidRPr="00B70D75">
        <w:rPr>
          <w:rFonts w:asciiTheme="majorBidi" w:hAnsiTheme="majorBidi" w:cstheme="majorBidi"/>
          <w:sz w:val="24"/>
          <w:szCs w:val="24"/>
        </w:rPr>
        <w:tab/>
      </w:r>
      <w:r w:rsidRPr="00B70D75">
        <w:rPr>
          <w:rFonts w:asciiTheme="majorBidi" w:hAnsiTheme="majorBidi" w:cstheme="majorBidi"/>
          <w:sz w:val="24"/>
          <w:szCs w:val="24"/>
        </w:rPr>
        <w:tab/>
        <w:t>Focal Officer</w:t>
      </w:r>
    </w:p>
    <w:p w:rsidR="00A354DC" w:rsidRPr="00B70D75" w:rsidRDefault="00A354DC" w:rsidP="00B25D29">
      <w:pPr>
        <w:pStyle w:val="NoSpacing"/>
        <w:widowControl w:val="0"/>
        <w:jc w:val="both"/>
        <w:rPr>
          <w:rFonts w:asciiTheme="majorBidi" w:hAnsiTheme="majorBidi" w:cstheme="majorBidi"/>
          <w:sz w:val="24"/>
          <w:szCs w:val="24"/>
        </w:rPr>
      </w:pPr>
      <w:r w:rsidRPr="00B70D75">
        <w:rPr>
          <w:rFonts w:asciiTheme="majorBidi" w:hAnsiTheme="majorBidi" w:cstheme="majorBidi"/>
          <w:sz w:val="24"/>
          <w:szCs w:val="24"/>
        </w:rPr>
        <w:t>GCO</w:t>
      </w:r>
      <w:r w:rsidRPr="00B70D75">
        <w:rPr>
          <w:rFonts w:asciiTheme="majorBidi" w:hAnsiTheme="majorBidi" w:cstheme="majorBidi"/>
          <w:sz w:val="24"/>
          <w:szCs w:val="24"/>
        </w:rPr>
        <w:tab/>
      </w:r>
      <w:r w:rsidRPr="00B70D75">
        <w:rPr>
          <w:rFonts w:asciiTheme="majorBidi" w:hAnsiTheme="majorBidi" w:cstheme="majorBidi"/>
          <w:sz w:val="24"/>
          <w:szCs w:val="24"/>
        </w:rPr>
        <w:tab/>
      </w:r>
      <w:r w:rsidRPr="00B70D75">
        <w:rPr>
          <w:rFonts w:asciiTheme="majorBidi" w:hAnsiTheme="majorBidi" w:cstheme="majorBidi"/>
          <w:sz w:val="24"/>
          <w:szCs w:val="24"/>
        </w:rPr>
        <w:tab/>
      </w:r>
      <w:proofErr w:type="spellStart"/>
      <w:r w:rsidRPr="00B70D75">
        <w:rPr>
          <w:rFonts w:asciiTheme="majorBidi" w:hAnsiTheme="majorBidi" w:cstheme="majorBidi"/>
          <w:sz w:val="24"/>
          <w:szCs w:val="24"/>
        </w:rPr>
        <w:t>Guzar</w:t>
      </w:r>
      <w:proofErr w:type="spellEnd"/>
      <w:r w:rsidRPr="00B70D75">
        <w:rPr>
          <w:rFonts w:asciiTheme="majorBidi" w:hAnsiTheme="majorBidi" w:cstheme="majorBidi"/>
          <w:sz w:val="24"/>
          <w:szCs w:val="24"/>
        </w:rPr>
        <w:t xml:space="preserve"> </w:t>
      </w:r>
      <w:r w:rsidR="00493E85" w:rsidRPr="00B70D75">
        <w:rPr>
          <w:rFonts w:asciiTheme="majorBidi" w:hAnsiTheme="majorBidi" w:cstheme="majorBidi"/>
          <w:sz w:val="24"/>
          <w:szCs w:val="24"/>
        </w:rPr>
        <w:t>Coop</w:t>
      </w:r>
      <w:r w:rsidR="00493E85">
        <w:rPr>
          <w:rFonts w:asciiTheme="majorBidi" w:hAnsiTheme="majorBidi" w:cstheme="majorBidi"/>
          <w:sz w:val="24"/>
          <w:szCs w:val="24"/>
        </w:rPr>
        <w:t>era</w:t>
      </w:r>
      <w:r w:rsidR="00493E85" w:rsidRPr="00B70D75">
        <w:rPr>
          <w:rFonts w:asciiTheme="majorBidi" w:hAnsiTheme="majorBidi" w:cstheme="majorBidi"/>
          <w:sz w:val="24"/>
          <w:szCs w:val="24"/>
        </w:rPr>
        <w:t>ting</w:t>
      </w:r>
      <w:r w:rsidRPr="00B70D75">
        <w:rPr>
          <w:rFonts w:asciiTheme="majorBidi" w:hAnsiTheme="majorBidi" w:cstheme="majorBidi"/>
          <w:sz w:val="24"/>
          <w:szCs w:val="24"/>
        </w:rPr>
        <w:t xml:space="preserve"> </w:t>
      </w:r>
      <w:proofErr w:type="spellStart"/>
      <w:r w:rsidRPr="00B70D75">
        <w:rPr>
          <w:rFonts w:asciiTheme="majorBidi" w:hAnsiTheme="majorBidi" w:cstheme="majorBidi"/>
          <w:sz w:val="24"/>
          <w:szCs w:val="24"/>
        </w:rPr>
        <w:t>Shura</w:t>
      </w:r>
      <w:proofErr w:type="spellEnd"/>
    </w:p>
    <w:p w:rsidR="00511796" w:rsidRPr="00B70D75" w:rsidRDefault="00A354DC" w:rsidP="00B25D29">
      <w:pPr>
        <w:pStyle w:val="NoSpacing"/>
        <w:widowControl w:val="0"/>
        <w:jc w:val="both"/>
        <w:rPr>
          <w:rFonts w:asciiTheme="majorBidi" w:hAnsiTheme="majorBidi" w:cstheme="majorBidi"/>
          <w:sz w:val="24"/>
          <w:szCs w:val="24"/>
        </w:rPr>
      </w:pPr>
      <w:r w:rsidRPr="00B70D75">
        <w:rPr>
          <w:rFonts w:asciiTheme="majorBidi" w:hAnsiTheme="majorBidi" w:cstheme="majorBidi"/>
          <w:sz w:val="24"/>
          <w:szCs w:val="24"/>
        </w:rPr>
        <w:t>GRM</w:t>
      </w:r>
      <w:r w:rsidRPr="00B70D75">
        <w:rPr>
          <w:rFonts w:asciiTheme="majorBidi" w:hAnsiTheme="majorBidi" w:cstheme="majorBidi"/>
          <w:sz w:val="24"/>
          <w:szCs w:val="24"/>
        </w:rPr>
        <w:tab/>
      </w:r>
      <w:r w:rsidRPr="00B70D75">
        <w:rPr>
          <w:rFonts w:asciiTheme="majorBidi" w:hAnsiTheme="majorBidi" w:cstheme="majorBidi"/>
          <w:sz w:val="24"/>
          <w:szCs w:val="24"/>
        </w:rPr>
        <w:tab/>
      </w:r>
      <w:r w:rsidRPr="00B70D75">
        <w:rPr>
          <w:rFonts w:asciiTheme="majorBidi" w:hAnsiTheme="majorBidi" w:cstheme="majorBidi"/>
          <w:sz w:val="24"/>
          <w:szCs w:val="24"/>
        </w:rPr>
        <w:tab/>
        <w:t>Grievance Redress Mechanism</w:t>
      </w:r>
    </w:p>
    <w:p w:rsidR="00553B3E" w:rsidRPr="00B70D75" w:rsidRDefault="00553B3E" w:rsidP="00B25D29">
      <w:pPr>
        <w:pStyle w:val="NoSpacing"/>
        <w:widowControl w:val="0"/>
        <w:jc w:val="both"/>
        <w:rPr>
          <w:rFonts w:asciiTheme="majorBidi" w:hAnsiTheme="majorBidi" w:cstheme="majorBidi"/>
          <w:sz w:val="24"/>
          <w:szCs w:val="24"/>
        </w:rPr>
      </w:pPr>
      <w:r w:rsidRPr="00B70D75">
        <w:rPr>
          <w:rFonts w:asciiTheme="majorBidi" w:hAnsiTheme="majorBidi" w:cstheme="majorBidi"/>
          <w:sz w:val="24"/>
          <w:szCs w:val="24"/>
        </w:rPr>
        <w:t>ICR</w:t>
      </w:r>
      <w:r w:rsidRPr="00B70D75">
        <w:rPr>
          <w:rFonts w:asciiTheme="majorBidi" w:hAnsiTheme="majorBidi" w:cstheme="majorBidi"/>
          <w:sz w:val="24"/>
          <w:szCs w:val="24"/>
        </w:rPr>
        <w:tab/>
      </w:r>
      <w:r w:rsidRPr="00B70D75">
        <w:rPr>
          <w:rFonts w:asciiTheme="majorBidi" w:hAnsiTheme="majorBidi" w:cstheme="majorBidi"/>
          <w:sz w:val="24"/>
          <w:szCs w:val="24"/>
        </w:rPr>
        <w:tab/>
      </w:r>
      <w:r w:rsidRPr="00B70D75">
        <w:rPr>
          <w:rFonts w:asciiTheme="majorBidi" w:hAnsiTheme="majorBidi" w:cstheme="majorBidi"/>
          <w:sz w:val="24"/>
          <w:szCs w:val="24"/>
        </w:rPr>
        <w:tab/>
        <w:t>Implementation Completion Report</w:t>
      </w:r>
    </w:p>
    <w:p w:rsidR="00A354DC" w:rsidRPr="00B70D75" w:rsidRDefault="00A354DC" w:rsidP="00B25D29">
      <w:pPr>
        <w:pStyle w:val="NoSpacing"/>
        <w:widowControl w:val="0"/>
        <w:jc w:val="both"/>
        <w:rPr>
          <w:rFonts w:asciiTheme="majorBidi" w:hAnsiTheme="majorBidi" w:cstheme="majorBidi"/>
          <w:sz w:val="24"/>
          <w:szCs w:val="24"/>
        </w:rPr>
      </w:pPr>
      <w:r w:rsidRPr="00B70D75">
        <w:rPr>
          <w:rFonts w:asciiTheme="majorBidi" w:hAnsiTheme="majorBidi" w:cstheme="majorBidi"/>
          <w:sz w:val="24"/>
          <w:szCs w:val="24"/>
        </w:rPr>
        <w:t>IDA</w:t>
      </w:r>
      <w:r w:rsidRPr="00B70D75">
        <w:rPr>
          <w:rFonts w:asciiTheme="majorBidi" w:hAnsiTheme="majorBidi" w:cstheme="majorBidi"/>
          <w:sz w:val="24"/>
          <w:szCs w:val="24"/>
        </w:rPr>
        <w:tab/>
      </w:r>
      <w:r w:rsidRPr="00B70D75">
        <w:rPr>
          <w:rFonts w:asciiTheme="majorBidi" w:hAnsiTheme="majorBidi" w:cstheme="majorBidi"/>
          <w:sz w:val="24"/>
          <w:szCs w:val="24"/>
        </w:rPr>
        <w:tab/>
      </w:r>
      <w:r w:rsidRPr="00B70D75">
        <w:rPr>
          <w:rFonts w:asciiTheme="majorBidi" w:hAnsiTheme="majorBidi" w:cstheme="majorBidi"/>
          <w:sz w:val="24"/>
          <w:szCs w:val="24"/>
        </w:rPr>
        <w:tab/>
        <w:t>International Development Association</w:t>
      </w:r>
    </w:p>
    <w:p w:rsidR="00553B3E" w:rsidRPr="00B70D75" w:rsidRDefault="00553B3E" w:rsidP="00B25D29">
      <w:pPr>
        <w:pStyle w:val="NoSpacing"/>
        <w:widowControl w:val="0"/>
        <w:jc w:val="both"/>
        <w:rPr>
          <w:rFonts w:asciiTheme="majorBidi" w:hAnsiTheme="majorBidi" w:cstheme="majorBidi"/>
          <w:sz w:val="24"/>
          <w:szCs w:val="24"/>
        </w:rPr>
      </w:pPr>
      <w:r w:rsidRPr="00B70D75">
        <w:rPr>
          <w:rFonts w:asciiTheme="majorBidi" w:hAnsiTheme="majorBidi" w:cstheme="majorBidi"/>
          <w:sz w:val="24"/>
          <w:szCs w:val="24"/>
        </w:rPr>
        <w:t>IRA</w:t>
      </w:r>
      <w:r w:rsidRPr="00B70D75">
        <w:rPr>
          <w:rFonts w:asciiTheme="majorBidi" w:hAnsiTheme="majorBidi" w:cstheme="majorBidi"/>
          <w:sz w:val="24"/>
          <w:szCs w:val="24"/>
        </w:rPr>
        <w:tab/>
      </w:r>
      <w:r w:rsidRPr="00B70D75">
        <w:rPr>
          <w:rFonts w:asciiTheme="majorBidi" w:hAnsiTheme="majorBidi" w:cstheme="majorBidi"/>
          <w:sz w:val="24"/>
          <w:szCs w:val="24"/>
        </w:rPr>
        <w:tab/>
      </w:r>
      <w:r w:rsidRPr="00B70D75">
        <w:rPr>
          <w:rFonts w:asciiTheme="majorBidi" w:hAnsiTheme="majorBidi" w:cstheme="majorBidi"/>
          <w:sz w:val="24"/>
          <w:szCs w:val="24"/>
        </w:rPr>
        <w:tab/>
        <w:t>Islamic Republic of Afghanistan</w:t>
      </w:r>
    </w:p>
    <w:p w:rsidR="00553B3E" w:rsidRPr="00B70D75" w:rsidRDefault="00553B3E" w:rsidP="00B25D29">
      <w:pPr>
        <w:pStyle w:val="NoSpacing"/>
        <w:widowControl w:val="0"/>
        <w:jc w:val="both"/>
        <w:rPr>
          <w:rFonts w:asciiTheme="majorBidi" w:hAnsiTheme="majorBidi" w:cstheme="majorBidi"/>
          <w:sz w:val="24"/>
          <w:szCs w:val="24"/>
        </w:rPr>
      </w:pPr>
      <w:r w:rsidRPr="00B70D75">
        <w:rPr>
          <w:rFonts w:asciiTheme="majorBidi" w:hAnsiTheme="majorBidi" w:cstheme="majorBidi"/>
          <w:sz w:val="24"/>
          <w:szCs w:val="24"/>
        </w:rPr>
        <w:t>ISR</w:t>
      </w:r>
      <w:r w:rsidRPr="00B70D75">
        <w:rPr>
          <w:rFonts w:asciiTheme="majorBidi" w:hAnsiTheme="majorBidi" w:cstheme="majorBidi"/>
          <w:sz w:val="24"/>
          <w:szCs w:val="24"/>
        </w:rPr>
        <w:tab/>
      </w:r>
      <w:r w:rsidRPr="00B70D75">
        <w:rPr>
          <w:rFonts w:asciiTheme="majorBidi" w:hAnsiTheme="majorBidi" w:cstheme="majorBidi"/>
          <w:sz w:val="24"/>
          <w:szCs w:val="24"/>
        </w:rPr>
        <w:tab/>
      </w:r>
      <w:r w:rsidRPr="00B70D75">
        <w:rPr>
          <w:rFonts w:asciiTheme="majorBidi" w:hAnsiTheme="majorBidi" w:cstheme="majorBidi"/>
          <w:sz w:val="24"/>
          <w:szCs w:val="24"/>
        </w:rPr>
        <w:tab/>
        <w:t>Implementation Support Report</w:t>
      </w:r>
    </w:p>
    <w:p w:rsidR="00511796" w:rsidRPr="00B70D75" w:rsidRDefault="00FC6910" w:rsidP="00B25D29">
      <w:pPr>
        <w:pStyle w:val="NoSpacing"/>
        <w:widowControl w:val="0"/>
        <w:jc w:val="both"/>
        <w:rPr>
          <w:rFonts w:asciiTheme="majorBidi" w:hAnsiTheme="majorBidi" w:cstheme="majorBidi"/>
          <w:sz w:val="24"/>
          <w:szCs w:val="24"/>
        </w:rPr>
      </w:pPr>
      <w:r w:rsidRPr="00B70D75">
        <w:rPr>
          <w:rFonts w:asciiTheme="majorBidi" w:hAnsiTheme="majorBidi" w:cstheme="majorBidi"/>
          <w:sz w:val="24"/>
          <w:szCs w:val="24"/>
        </w:rPr>
        <w:t>KM</w:t>
      </w:r>
      <w:r w:rsidRPr="00B70D75">
        <w:rPr>
          <w:rFonts w:asciiTheme="majorBidi" w:hAnsiTheme="majorBidi" w:cstheme="majorBidi"/>
          <w:sz w:val="24"/>
          <w:szCs w:val="24"/>
        </w:rPr>
        <w:tab/>
      </w:r>
      <w:r w:rsidRPr="00B70D75">
        <w:rPr>
          <w:rFonts w:asciiTheme="majorBidi" w:hAnsiTheme="majorBidi" w:cstheme="majorBidi"/>
          <w:sz w:val="24"/>
          <w:szCs w:val="24"/>
        </w:rPr>
        <w:tab/>
      </w:r>
      <w:r w:rsidRPr="00B70D75">
        <w:rPr>
          <w:rFonts w:asciiTheme="majorBidi" w:hAnsiTheme="majorBidi" w:cstheme="majorBidi"/>
          <w:sz w:val="24"/>
          <w:szCs w:val="24"/>
        </w:rPr>
        <w:tab/>
        <w:t>Kabul Mu</w:t>
      </w:r>
      <w:r w:rsidR="00511796" w:rsidRPr="00B70D75">
        <w:rPr>
          <w:rFonts w:asciiTheme="majorBidi" w:hAnsiTheme="majorBidi" w:cstheme="majorBidi"/>
          <w:sz w:val="24"/>
          <w:szCs w:val="24"/>
        </w:rPr>
        <w:t>nicipality</w:t>
      </w:r>
    </w:p>
    <w:p w:rsidR="00A354DC" w:rsidRPr="00B70D75" w:rsidRDefault="00A354DC" w:rsidP="00B25D29">
      <w:pPr>
        <w:pStyle w:val="NoSpacing"/>
        <w:widowControl w:val="0"/>
        <w:jc w:val="both"/>
        <w:rPr>
          <w:rFonts w:asciiTheme="majorBidi" w:hAnsiTheme="majorBidi" w:cstheme="majorBidi"/>
          <w:sz w:val="24"/>
          <w:szCs w:val="24"/>
        </w:rPr>
      </w:pPr>
      <w:r w:rsidRPr="00B70D75">
        <w:rPr>
          <w:rFonts w:asciiTheme="majorBidi" w:hAnsiTheme="majorBidi" w:cstheme="majorBidi"/>
          <w:sz w:val="24"/>
          <w:szCs w:val="24"/>
        </w:rPr>
        <w:t>KMDP</w:t>
      </w:r>
      <w:r w:rsidRPr="00B70D75">
        <w:rPr>
          <w:rFonts w:asciiTheme="majorBidi" w:hAnsiTheme="majorBidi" w:cstheme="majorBidi"/>
          <w:sz w:val="24"/>
          <w:szCs w:val="24"/>
        </w:rPr>
        <w:tab/>
      </w:r>
      <w:r w:rsidRPr="00B70D75">
        <w:rPr>
          <w:rFonts w:asciiTheme="majorBidi" w:hAnsiTheme="majorBidi" w:cstheme="majorBidi"/>
          <w:sz w:val="24"/>
          <w:szCs w:val="24"/>
        </w:rPr>
        <w:tab/>
      </w:r>
      <w:r w:rsidRPr="00B70D75">
        <w:rPr>
          <w:rFonts w:asciiTheme="majorBidi" w:hAnsiTheme="majorBidi" w:cstheme="majorBidi"/>
          <w:sz w:val="24"/>
          <w:szCs w:val="24"/>
        </w:rPr>
        <w:tab/>
        <w:t xml:space="preserve">Kabul Municipal Development </w:t>
      </w:r>
      <w:r w:rsidR="001C06FF" w:rsidRPr="00B70D75">
        <w:rPr>
          <w:rFonts w:asciiTheme="majorBidi" w:hAnsiTheme="majorBidi" w:cstheme="majorBidi"/>
          <w:sz w:val="24"/>
          <w:szCs w:val="24"/>
        </w:rPr>
        <w:t>Project</w:t>
      </w:r>
    </w:p>
    <w:p w:rsidR="00A354DC" w:rsidRPr="00B70D75" w:rsidRDefault="00A354DC" w:rsidP="00B25D29">
      <w:pPr>
        <w:pStyle w:val="NoSpacing"/>
        <w:widowControl w:val="0"/>
        <w:jc w:val="both"/>
        <w:rPr>
          <w:rFonts w:asciiTheme="majorBidi" w:hAnsiTheme="majorBidi" w:cstheme="majorBidi"/>
          <w:sz w:val="24"/>
          <w:szCs w:val="24"/>
        </w:rPr>
      </w:pPr>
      <w:r w:rsidRPr="00B70D75">
        <w:rPr>
          <w:rFonts w:asciiTheme="majorBidi" w:hAnsiTheme="majorBidi" w:cstheme="majorBidi"/>
          <w:sz w:val="24"/>
          <w:szCs w:val="24"/>
        </w:rPr>
        <w:t>KURP</w:t>
      </w:r>
      <w:r w:rsidRPr="00B70D75">
        <w:rPr>
          <w:rFonts w:asciiTheme="majorBidi" w:hAnsiTheme="majorBidi" w:cstheme="majorBidi"/>
          <w:sz w:val="24"/>
          <w:szCs w:val="24"/>
        </w:rPr>
        <w:tab/>
      </w:r>
      <w:r w:rsidRPr="00B70D75">
        <w:rPr>
          <w:rFonts w:asciiTheme="majorBidi" w:hAnsiTheme="majorBidi" w:cstheme="majorBidi"/>
          <w:sz w:val="24"/>
          <w:szCs w:val="24"/>
        </w:rPr>
        <w:tab/>
      </w:r>
      <w:r w:rsidRPr="00B70D75">
        <w:rPr>
          <w:rFonts w:asciiTheme="majorBidi" w:hAnsiTheme="majorBidi" w:cstheme="majorBidi"/>
          <w:sz w:val="24"/>
          <w:szCs w:val="24"/>
        </w:rPr>
        <w:tab/>
        <w:t xml:space="preserve">Kabul Urban Rehabilitation </w:t>
      </w:r>
      <w:r w:rsidR="001C06FF" w:rsidRPr="00B70D75">
        <w:rPr>
          <w:rFonts w:asciiTheme="majorBidi" w:hAnsiTheme="majorBidi" w:cstheme="majorBidi"/>
          <w:sz w:val="24"/>
          <w:szCs w:val="24"/>
        </w:rPr>
        <w:t>Project</w:t>
      </w:r>
    </w:p>
    <w:p w:rsidR="00A354DC" w:rsidRPr="00B70D75" w:rsidRDefault="00A354DC" w:rsidP="00B25D29">
      <w:pPr>
        <w:pStyle w:val="NoSpacing"/>
        <w:widowControl w:val="0"/>
        <w:jc w:val="both"/>
        <w:rPr>
          <w:rFonts w:asciiTheme="majorBidi" w:hAnsiTheme="majorBidi" w:cstheme="majorBidi"/>
          <w:sz w:val="24"/>
          <w:szCs w:val="24"/>
        </w:rPr>
      </w:pPr>
      <w:r w:rsidRPr="00B70D75">
        <w:rPr>
          <w:rFonts w:asciiTheme="majorBidi" w:hAnsiTheme="majorBidi" w:cstheme="majorBidi"/>
          <w:sz w:val="24"/>
          <w:szCs w:val="24"/>
        </w:rPr>
        <w:t>MAPA</w:t>
      </w:r>
      <w:r w:rsidRPr="00B70D75">
        <w:rPr>
          <w:rFonts w:asciiTheme="majorBidi" w:hAnsiTheme="majorBidi" w:cstheme="majorBidi"/>
          <w:sz w:val="24"/>
          <w:szCs w:val="24"/>
        </w:rPr>
        <w:tab/>
      </w:r>
      <w:r w:rsidRPr="00B70D75">
        <w:rPr>
          <w:rFonts w:asciiTheme="majorBidi" w:hAnsiTheme="majorBidi" w:cstheme="majorBidi"/>
          <w:sz w:val="24"/>
          <w:szCs w:val="24"/>
        </w:rPr>
        <w:tab/>
      </w:r>
      <w:r w:rsidRPr="00B70D75">
        <w:rPr>
          <w:rFonts w:asciiTheme="majorBidi" w:hAnsiTheme="majorBidi" w:cstheme="majorBidi"/>
          <w:sz w:val="24"/>
          <w:szCs w:val="24"/>
        </w:rPr>
        <w:tab/>
        <w:t>Mine Action Program for Afghanistan</w:t>
      </w:r>
    </w:p>
    <w:p w:rsidR="001C06FF" w:rsidRPr="00B70D75" w:rsidRDefault="001C06FF" w:rsidP="00B25D29">
      <w:pPr>
        <w:pStyle w:val="NoSpacing"/>
        <w:widowControl w:val="0"/>
        <w:jc w:val="both"/>
        <w:rPr>
          <w:rFonts w:asciiTheme="majorBidi" w:hAnsiTheme="majorBidi" w:cstheme="majorBidi"/>
          <w:sz w:val="24"/>
          <w:szCs w:val="24"/>
        </w:rPr>
      </w:pPr>
      <w:r w:rsidRPr="00B70D75">
        <w:rPr>
          <w:rFonts w:asciiTheme="majorBidi" w:hAnsiTheme="majorBidi" w:cstheme="majorBidi"/>
          <w:sz w:val="24"/>
          <w:szCs w:val="24"/>
        </w:rPr>
        <w:t>MACA</w:t>
      </w:r>
      <w:r w:rsidRPr="00B70D75">
        <w:rPr>
          <w:rFonts w:asciiTheme="majorBidi" w:hAnsiTheme="majorBidi" w:cstheme="majorBidi"/>
          <w:sz w:val="24"/>
          <w:szCs w:val="24"/>
        </w:rPr>
        <w:tab/>
      </w:r>
      <w:r w:rsidRPr="00B70D75">
        <w:rPr>
          <w:rFonts w:asciiTheme="majorBidi" w:hAnsiTheme="majorBidi" w:cstheme="majorBidi"/>
          <w:sz w:val="24"/>
          <w:szCs w:val="24"/>
        </w:rPr>
        <w:tab/>
        <w:t xml:space="preserve">Mine Action Center for Afghanistan </w:t>
      </w:r>
    </w:p>
    <w:p w:rsidR="00A354DC" w:rsidRPr="00B70D75" w:rsidRDefault="00A354DC" w:rsidP="00B25D29">
      <w:pPr>
        <w:pStyle w:val="NoSpacing"/>
        <w:widowControl w:val="0"/>
        <w:jc w:val="both"/>
        <w:rPr>
          <w:rFonts w:asciiTheme="majorBidi" w:hAnsiTheme="majorBidi" w:cstheme="majorBidi"/>
          <w:sz w:val="24"/>
          <w:szCs w:val="24"/>
        </w:rPr>
      </w:pPr>
      <w:r w:rsidRPr="00B70D75">
        <w:rPr>
          <w:rFonts w:asciiTheme="majorBidi" w:hAnsiTheme="majorBidi" w:cstheme="majorBidi"/>
          <w:sz w:val="24"/>
          <w:szCs w:val="24"/>
        </w:rPr>
        <w:t>NGO</w:t>
      </w:r>
      <w:r w:rsidRPr="00B70D75">
        <w:rPr>
          <w:rFonts w:asciiTheme="majorBidi" w:hAnsiTheme="majorBidi" w:cstheme="majorBidi"/>
          <w:sz w:val="24"/>
          <w:szCs w:val="24"/>
        </w:rPr>
        <w:tab/>
      </w:r>
      <w:r w:rsidRPr="00B70D75">
        <w:rPr>
          <w:rFonts w:asciiTheme="majorBidi" w:hAnsiTheme="majorBidi" w:cstheme="majorBidi"/>
          <w:sz w:val="24"/>
          <w:szCs w:val="24"/>
        </w:rPr>
        <w:tab/>
      </w:r>
      <w:r w:rsidRPr="00B70D75">
        <w:rPr>
          <w:rFonts w:asciiTheme="majorBidi" w:hAnsiTheme="majorBidi" w:cstheme="majorBidi"/>
          <w:sz w:val="24"/>
          <w:szCs w:val="24"/>
        </w:rPr>
        <w:tab/>
        <w:t xml:space="preserve">Non-Government Organizational </w:t>
      </w:r>
    </w:p>
    <w:p w:rsidR="00A354DC" w:rsidRPr="00B70D75" w:rsidRDefault="00A354DC" w:rsidP="00B25D29">
      <w:pPr>
        <w:pStyle w:val="NoSpacing"/>
        <w:widowControl w:val="0"/>
        <w:jc w:val="both"/>
        <w:rPr>
          <w:rFonts w:asciiTheme="majorBidi" w:hAnsiTheme="majorBidi" w:cstheme="majorBidi"/>
          <w:sz w:val="24"/>
          <w:szCs w:val="24"/>
        </w:rPr>
      </w:pPr>
      <w:r w:rsidRPr="00B70D75">
        <w:rPr>
          <w:rFonts w:asciiTheme="majorBidi" w:hAnsiTheme="majorBidi" w:cstheme="majorBidi"/>
          <w:sz w:val="24"/>
          <w:szCs w:val="24"/>
        </w:rPr>
        <w:t>NEPA</w:t>
      </w:r>
      <w:r w:rsidRPr="00B70D75">
        <w:rPr>
          <w:rFonts w:asciiTheme="majorBidi" w:hAnsiTheme="majorBidi" w:cstheme="majorBidi"/>
          <w:sz w:val="24"/>
          <w:szCs w:val="24"/>
        </w:rPr>
        <w:tab/>
      </w:r>
      <w:r w:rsidRPr="00B70D75">
        <w:rPr>
          <w:rFonts w:asciiTheme="majorBidi" w:hAnsiTheme="majorBidi" w:cstheme="majorBidi"/>
          <w:sz w:val="24"/>
          <w:szCs w:val="24"/>
        </w:rPr>
        <w:tab/>
      </w:r>
      <w:r w:rsidRPr="00B70D75">
        <w:rPr>
          <w:rFonts w:asciiTheme="majorBidi" w:hAnsiTheme="majorBidi" w:cstheme="majorBidi"/>
          <w:sz w:val="24"/>
          <w:szCs w:val="24"/>
        </w:rPr>
        <w:tab/>
        <w:t>National Environmental Protection Agency</w:t>
      </w:r>
    </w:p>
    <w:p w:rsidR="00A354DC" w:rsidRPr="00B70D75" w:rsidRDefault="00493E85" w:rsidP="00B25D29">
      <w:pPr>
        <w:pStyle w:val="NoSpacing"/>
        <w:widowControl w:val="0"/>
        <w:jc w:val="both"/>
        <w:rPr>
          <w:rFonts w:asciiTheme="majorBidi" w:hAnsiTheme="majorBidi" w:cstheme="majorBidi"/>
          <w:sz w:val="24"/>
          <w:szCs w:val="24"/>
        </w:rPr>
      </w:pPr>
      <w:r>
        <w:rPr>
          <w:rFonts w:asciiTheme="majorBidi" w:hAnsiTheme="majorBidi" w:cstheme="majorBidi"/>
          <w:sz w:val="24"/>
          <w:szCs w:val="24"/>
        </w:rPr>
        <w:t>N</w:t>
      </w:r>
      <w:r w:rsidR="009A58A5">
        <w:rPr>
          <w:rFonts w:asciiTheme="majorBidi" w:hAnsiTheme="majorBidi" w:cstheme="majorBidi"/>
          <w:sz w:val="24"/>
          <w:szCs w:val="24"/>
        </w:rPr>
        <w:t>CS</w:t>
      </w:r>
      <w:r w:rsidR="00A354DC" w:rsidRPr="00B70D75">
        <w:rPr>
          <w:rFonts w:asciiTheme="majorBidi" w:hAnsiTheme="majorBidi" w:cstheme="majorBidi"/>
          <w:sz w:val="24"/>
          <w:szCs w:val="24"/>
        </w:rPr>
        <w:tab/>
      </w:r>
      <w:r w:rsidR="00A354DC" w:rsidRPr="00B70D75">
        <w:rPr>
          <w:rFonts w:asciiTheme="majorBidi" w:hAnsiTheme="majorBidi" w:cstheme="majorBidi"/>
          <w:sz w:val="24"/>
          <w:szCs w:val="24"/>
        </w:rPr>
        <w:tab/>
      </w:r>
      <w:r w:rsidR="00A354DC" w:rsidRPr="00B70D75">
        <w:rPr>
          <w:rFonts w:asciiTheme="majorBidi" w:hAnsiTheme="majorBidi" w:cstheme="majorBidi"/>
          <w:sz w:val="24"/>
          <w:szCs w:val="24"/>
        </w:rPr>
        <w:tab/>
        <w:t>Neighborhood Cooperati</w:t>
      </w:r>
      <w:r w:rsidR="001C06FF" w:rsidRPr="00B70D75">
        <w:rPr>
          <w:rFonts w:asciiTheme="majorBidi" w:hAnsiTheme="majorBidi" w:cstheme="majorBidi"/>
          <w:sz w:val="24"/>
          <w:szCs w:val="24"/>
        </w:rPr>
        <w:t>ng</w:t>
      </w:r>
      <w:r w:rsidR="00A354DC" w:rsidRPr="00B70D75">
        <w:rPr>
          <w:rFonts w:asciiTheme="majorBidi" w:hAnsiTheme="majorBidi" w:cstheme="majorBidi"/>
          <w:sz w:val="24"/>
          <w:szCs w:val="24"/>
        </w:rPr>
        <w:t xml:space="preserve"> </w:t>
      </w:r>
      <w:proofErr w:type="spellStart"/>
      <w:r w:rsidR="00A354DC" w:rsidRPr="00B70D75">
        <w:rPr>
          <w:rFonts w:asciiTheme="majorBidi" w:hAnsiTheme="majorBidi" w:cstheme="majorBidi"/>
          <w:sz w:val="24"/>
          <w:szCs w:val="24"/>
        </w:rPr>
        <w:t>Shura</w:t>
      </w:r>
      <w:proofErr w:type="spellEnd"/>
    </w:p>
    <w:p w:rsidR="00A354DC" w:rsidRPr="00B70D75" w:rsidRDefault="00A354DC" w:rsidP="00B25D29">
      <w:pPr>
        <w:pStyle w:val="NoSpacing"/>
        <w:widowControl w:val="0"/>
        <w:jc w:val="both"/>
        <w:rPr>
          <w:rFonts w:asciiTheme="majorBidi" w:hAnsiTheme="majorBidi" w:cstheme="majorBidi"/>
          <w:sz w:val="24"/>
          <w:szCs w:val="24"/>
        </w:rPr>
      </w:pPr>
      <w:r w:rsidRPr="00B70D75">
        <w:rPr>
          <w:rFonts w:asciiTheme="majorBidi" w:hAnsiTheme="majorBidi" w:cstheme="majorBidi"/>
          <w:sz w:val="24"/>
          <w:szCs w:val="24"/>
        </w:rPr>
        <w:t>OP/BP</w:t>
      </w:r>
      <w:r w:rsidRPr="00B70D75">
        <w:rPr>
          <w:rFonts w:asciiTheme="majorBidi" w:hAnsiTheme="majorBidi" w:cstheme="majorBidi"/>
          <w:sz w:val="24"/>
          <w:szCs w:val="24"/>
        </w:rPr>
        <w:tab/>
      </w:r>
      <w:r w:rsidRPr="00B70D75">
        <w:rPr>
          <w:rFonts w:asciiTheme="majorBidi" w:hAnsiTheme="majorBidi" w:cstheme="majorBidi"/>
          <w:sz w:val="24"/>
          <w:szCs w:val="24"/>
        </w:rPr>
        <w:tab/>
      </w:r>
      <w:r w:rsidRPr="00B70D75">
        <w:rPr>
          <w:rFonts w:asciiTheme="majorBidi" w:hAnsiTheme="majorBidi" w:cstheme="majorBidi"/>
          <w:sz w:val="24"/>
          <w:szCs w:val="24"/>
        </w:rPr>
        <w:tab/>
        <w:t xml:space="preserve">Operation </w:t>
      </w:r>
      <w:r w:rsidR="001C06FF" w:rsidRPr="00B70D75">
        <w:rPr>
          <w:rFonts w:asciiTheme="majorBidi" w:hAnsiTheme="majorBidi" w:cstheme="majorBidi"/>
          <w:sz w:val="24"/>
          <w:szCs w:val="24"/>
        </w:rPr>
        <w:t>Procedures</w:t>
      </w:r>
      <w:r w:rsidRPr="00B70D75">
        <w:rPr>
          <w:rFonts w:asciiTheme="majorBidi" w:hAnsiTheme="majorBidi" w:cstheme="majorBidi"/>
          <w:sz w:val="24"/>
          <w:szCs w:val="24"/>
        </w:rPr>
        <w:t>/Bank Policy</w:t>
      </w:r>
    </w:p>
    <w:p w:rsidR="00A354DC" w:rsidRPr="00B70D75" w:rsidRDefault="00A354DC" w:rsidP="00B25D29">
      <w:pPr>
        <w:pStyle w:val="NoSpacing"/>
        <w:widowControl w:val="0"/>
        <w:jc w:val="both"/>
        <w:rPr>
          <w:rFonts w:asciiTheme="majorBidi" w:hAnsiTheme="majorBidi" w:cstheme="majorBidi"/>
          <w:sz w:val="24"/>
          <w:szCs w:val="24"/>
        </w:rPr>
      </w:pPr>
      <w:r w:rsidRPr="00B70D75">
        <w:rPr>
          <w:rFonts w:asciiTheme="majorBidi" w:hAnsiTheme="majorBidi" w:cstheme="majorBidi"/>
          <w:sz w:val="24"/>
          <w:szCs w:val="24"/>
        </w:rPr>
        <w:t>O&amp;M</w:t>
      </w:r>
      <w:r w:rsidRPr="00B70D75">
        <w:rPr>
          <w:rFonts w:asciiTheme="majorBidi" w:hAnsiTheme="majorBidi" w:cstheme="majorBidi"/>
          <w:sz w:val="24"/>
          <w:szCs w:val="24"/>
        </w:rPr>
        <w:tab/>
      </w:r>
      <w:r w:rsidRPr="00B70D75">
        <w:rPr>
          <w:rFonts w:asciiTheme="majorBidi" w:hAnsiTheme="majorBidi" w:cstheme="majorBidi"/>
          <w:sz w:val="24"/>
          <w:szCs w:val="24"/>
        </w:rPr>
        <w:tab/>
      </w:r>
      <w:r w:rsidRPr="00B70D75">
        <w:rPr>
          <w:rFonts w:asciiTheme="majorBidi" w:hAnsiTheme="majorBidi" w:cstheme="majorBidi"/>
          <w:sz w:val="24"/>
          <w:szCs w:val="24"/>
        </w:rPr>
        <w:tab/>
        <w:t>Operation and Maintenance</w:t>
      </w:r>
    </w:p>
    <w:p w:rsidR="00A354DC" w:rsidRPr="00B70D75" w:rsidRDefault="00A354DC" w:rsidP="00B25D29">
      <w:pPr>
        <w:pStyle w:val="NoSpacing"/>
        <w:widowControl w:val="0"/>
        <w:jc w:val="both"/>
        <w:rPr>
          <w:rFonts w:asciiTheme="majorBidi" w:hAnsiTheme="majorBidi" w:cstheme="majorBidi"/>
          <w:sz w:val="24"/>
          <w:szCs w:val="24"/>
        </w:rPr>
      </w:pPr>
      <w:r w:rsidRPr="00B70D75">
        <w:rPr>
          <w:rFonts w:asciiTheme="majorBidi" w:hAnsiTheme="majorBidi" w:cstheme="majorBidi"/>
          <w:sz w:val="24"/>
          <w:szCs w:val="24"/>
        </w:rPr>
        <w:t>PAP</w:t>
      </w:r>
      <w:r w:rsidRPr="00B70D75">
        <w:rPr>
          <w:rFonts w:asciiTheme="majorBidi" w:hAnsiTheme="majorBidi" w:cstheme="majorBidi"/>
          <w:sz w:val="24"/>
          <w:szCs w:val="24"/>
        </w:rPr>
        <w:tab/>
      </w:r>
      <w:r w:rsidRPr="00B70D75">
        <w:rPr>
          <w:rFonts w:asciiTheme="majorBidi" w:hAnsiTheme="majorBidi" w:cstheme="majorBidi"/>
          <w:sz w:val="24"/>
          <w:szCs w:val="24"/>
        </w:rPr>
        <w:tab/>
      </w:r>
      <w:r w:rsidRPr="00B70D75">
        <w:rPr>
          <w:rFonts w:asciiTheme="majorBidi" w:hAnsiTheme="majorBidi" w:cstheme="majorBidi"/>
          <w:sz w:val="24"/>
          <w:szCs w:val="24"/>
        </w:rPr>
        <w:tab/>
        <w:t>Project Affected Person</w:t>
      </w:r>
    </w:p>
    <w:p w:rsidR="00511796" w:rsidRPr="00B70D75" w:rsidRDefault="00511796" w:rsidP="00B25D29">
      <w:pPr>
        <w:pStyle w:val="NoSpacing"/>
        <w:widowControl w:val="0"/>
        <w:jc w:val="both"/>
        <w:rPr>
          <w:rFonts w:asciiTheme="majorBidi" w:hAnsiTheme="majorBidi" w:cstheme="majorBidi"/>
          <w:sz w:val="24"/>
          <w:szCs w:val="24"/>
        </w:rPr>
      </w:pPr>
      <w:r w:rsidRPr="00B70D75">
        <w:rPr>
          <w:rFonts w:asciiTheme="majorBidi" w:hAnsiTheme="majorBidi" w:cstheme="majorBidi"/>
          <w:sz w:val="24"/>
          <w:szCs w:val="24"/>
        </w:rPr>
        <w:t>PPG</w:t>
      </w:r>
      <w:r w:rsidRPr="00B70D75">
        <w:rPr>
          <w:rFonts w:asciiTheme="majorBidi" w:hAnsiTheme="majorBidi" w:cstheme="majorBidi"/>
          <w:sz w:val="24"/>
          <w:szCs w:val="24"/>
        </w:rPr>
        <w:tab/>
      </w:r>
      <w:r w:rsidRPr="00B70D75">
        <w:rPr>
          <w:rFonts w:asciiTheme="majorBidi" w:hAnsiTheme="majorBidi" w:cstheme="majorBidi"/>
          <w:sz w:val="24"/>
          <w:szCs w:val="24"/>
        </w:rPr>
        <w:tab/>
      </w:r>
      <w:r w:rsidRPr="00B70D75">
        <w:rPr>
          <w:rFonts w:asciiTheme="majorBidi" w:hAnsiTheme="majorBidi" w:cstheme="majorBidi"/>
          <w:sz w:val="24"/>
          <w:szCs w:val="24"/>
        </w:rPr>
        <w:tab/>
      </w:r>
      <w:r w:rsidR="00FC6910" w:rsidRPr="00B70D75">
        <w:rPr>
          <w:rFonts w:asciiTheme="majorBidi" w:hAnsiTheme="majorBidi" w:cstheme="majorBidi"/>
          <w:sz w:val="24"/>
          <w:szCs w:val="24"/>
        </w:rPr>
        <w:t>Project Preparation Grant</w:t>
      </w:r>
    </w:p>
    <w:p w:rsidR="00A354DC" w:rsidRPr="00B70D75" w:rsidRDefault="00A354DC" w:rsidP="00B25D29">
      <w:pPr>
        <w:pStyle w:val="NoSpacing"/>
        <w:widowControl w:val="0"/>
        <w:jc w:val="both"/>
        <w:rPr>
          <w:rFonts w:asciiTheme="majorBidi" w:hAnsiTheme="majorBidi" w:cstheme="majorBidi"/>
          <w:sz w:val="24"/>
          <w:szCs w:val="24"/>
        </w:rPr>
      </w:pPr>
      <w:r w:rsidRPr="00B70D75">
        <w:rPr>
          <w:rFonts w:asciiTheme="majorBidi" w:hAnsiTheme="majorBidi" w:cstheme="majorBidi"/>
          <w:sz w:val="24"/>
          <w:szCs w:val="24"/>
        </w:rPr>
        <w:t>RAP</w:t>
      </w:r>
      <w:r w:rsidRPr="00B70D75">
        <w:rPr>
          <w:rFonts w:asciiTheme="majorBidi" w:hAnsiTheme="majorBidi" w:cstheme="majorBidi"/>
          <w:sz w:val="24"/>
          <w:szCs w:val="24"/>
        </w:rPr>
        <w:tab/>
      </w:r>
      <w:r w:rsidRPr="00B70D75">
        <w:rPr>
          <w:rFonts w:asciiTheme="majorBidi" w:hAnsiTheme="majorBidi" w:cstheme="majorBidi"/>
          <w:sz w:val="24"/>
          <w:szCs w:val="24"/>
        </w:rPr>
        <w:tab/>
      </w:r>
      <w:r w:rsidRPr="00B70D75">
        <w:rPr>
          <w:rFonts w:asciiTheme="majorBidi" w:hAnsiTheme="majorBidi" w:cstheme="majorBidi"/>
          <w:sz w:val="24"/>
          <w:szCs w:val="24"/>
        </w:rPr>
        <w:tab/>
        <w:t>Resettlement Action Plan</w:t>
      </w:r>
    </w:p>
    <w:p w:rsidR="00553B3E" w:rsidRPr="00B70D75" w:rsidRDefault="00553B3E" w:rsidP="00B25D29">
      <w:pPr>
        <w:pStyle w:val="NoSpacing"/>
        <w:widowControl w:val="0"/>
        <w:jc w:val="both"/>
        <w:rPr>
          <w:rFonts w:asciiTheme="majorBidi" w:hAnsiTheme="majorBidi" w:cstheme="majorBidi"/>
          <w:sz w:val="24"/>
          <w:szCs w:val="24"/>
        </w:rPr>
      </w:pPr>
      <w:proofErr w:type="spellStart"/>
      <w:r w:rsidRPr="00B70D75">
        <w:rPr>
          <w:rFonts w:asciiTheme="majorBidi" w:hAnsiTheme="majorBidi" w:cstheme="majorBidi"/>
          <w:sz w:val="24"/>
          <w:szCs w:val="24"/>
        </w:rPr>
        <w:t>RoW</w:t>
      </w:r>
      <w:proofErr w:type="spellEnd"/>
      <w:r w:rsidRPr="00B70D75">
        <w:rPr>
          <w:rFonts w:asciiTheme="majorBidi" w:hAnsiTheme="majorBidi" w:cstheme="majorBidi"/>
          <w:sz w:val="24"/>
          <w:szCs w:val="24"/>
        </w:rPr>
        <w:tab/>
      </w:r>
      <w:r w:rsidRPr="00B70D75">
        <w:rPr>
          <w:rFonts w:asciiTheme="majorBidi" w:hAnsiTheme="majorBidi" w:cstheme="majorBidi"/>
          <w:sz w:val="24"/>
          <w:szCs w:val="24"/>
        </w:rPr>
        <w:tab/>
      </w:r>
      <w:r w:rsidRPr="00B70D75">
        <w:rPr>
          <w:rFonts w:asciiTheme="majorBidi" w:hAnsiTheme="majorBidi" w:cstheme="majorBidi"/>
          <w:sz w:val="24"/>
          <w:szCs w:val="24"/>
        </w:rPr>
        <w:tab/>
        <w:t>Right of Way</w:t>
      </w:r>
    </w:p>
    <w:p w:rsidR="00A354DC" w:rsidRPr="00B70D75" w:rsidRDefault="00A354DC" w:rsidP="00B25D29">
      <w:pPr>
        <w:pStyle w:val="NoSpacing"/>
        <w:widowControl w:val="0"/>
        <w:jc w:val="both"/>
        <w:rPr>
          <w:rFonts w:asciiTheme="majorBidi" w:hAnsiTheme="majorBidi" w:cstheme="majorBidi"/>
          <w:sz w:val="24"/>
          <w:szCs w:val="24"/>
        </w:rPr>
      </w:pPr>
      <w:r w:rsidRPr="00B70D75">
        <w:rPr>
          <w:rFonts w:asciiTheme="majorBidi" w:hAnsiTheme="majorBidi" w:cstheme="majorBidi"/>
          <w:sz w:val="24"/>
          <w:szCs w:val="24"/>
        </w:rPr>
        <w:t>TA</w:t>
      </w:r>
      <w:r w:rsidRPr="00B70D75">
        <w:rPr>
          <w:rFonts w:asciiTheme="majorBidi" w:hAnsiTheme="majorBidi" w:cstheme="majorBidi"/>
          <w:sz w:val="24"/>
          <w:szCs w:val="24"/>
        </w:rPr>
        <w:tab/>
      </w:r>
      <w:r w:rsidRPr="00B70D75">
        <w:rPr>
          <w:rFonts w:asciiTheme="majorBidi" w:hAnsiTheme="majorBidi" w:cstheme="majorBidi"/>
          <w:sz w:val="24"/>
          <w:szCs w:val="24"/>
        </w:rPr>
        <w:tab/>
      </w:r>
      <w:r w:rsidRPr="00B70D75">
        <w:rPr>
          <w:rFonts w:asciiTheme="majorBidi" w:hAnsiTheme="majorBidi" w:cstheme="majorBidi"/>
          <w:sz w:val="24"/>
          <w:szCs w:val="24"/>
        </w:rPr>
        <w:tab/>
        <w:t>Technical Assistance</w:t>
      </w:r>
    </w:p>
    <w:p w:rsidR="00553B3E" w:rsidRPr="00B70D75" w:rsidRDefault="00553B3E" w:rsidP="00B25D29">
      <w:pPr>
        <w:pStyle w:val="NoSpacing"/>
        <w:widowControl w:val="0"/>
        <w:jc w:val="both"/>
        <w:rPr>
          <w:rFonts w:asciiTheme="majorBidi" w:hAnsiTheme="majorBidi" w:cstheme="majorBidi"/>
          <w:sz w:val="24"/>
          <w:szCs w:val="24"/>
        </w:rPr>
      </w:pPr>
      <w:proofErr w:type="spellStart"/>
      <w:r w:rsidRPr="00B70D75">
        <w:rPr>
          <w:rFonts w:asciiTheme="majorBidi" w:hAnsiTheme="majorBidi" w:cstheme="majorBidi"/>
          <w:sz w:val="24"/>
          <w:szCs w:val="24"/>
        </w:rPr>
        <w:t>ToR</w:t>
      </w:r>
      <w:proofErr w:type="spellEnd"/>
      <w:r w:rsidRPr="00B70D75">
        <w:rPr>
          <w:rFonts w:asciiTheme="majorBidi" w:hAnsiTheme="majorBidi" w:cstheme="majorBidi"/>
          <w:sz w:val="24"/>
          <w:szCs w:val="24"/>
        </w:rPr>
        <w:tab/>
      </w:r>
      <w:r w:rsidRPr="00B70D75">
        <w:rPr>
          <w:rFonts w:asciiTheme="majorBidi" w:hAnsiTheme="majorBidi" w:cstheme="majorBidi"/>
          <w:sz w:val="24"/>
          <w:szCs w:val="24"/>
        </w:rPr>
        <w:tab/>
      </w:r>
      <w:r w:rsidRPr="00B70D75">
        <w:rPr>
          <w:rFonts w:asciiTheme="majorBidi" w:hAnsiTheme="majorBidi" w:cstheme="majorBidi"/>
          <w:sz w:val="24"/>
          <w:szCs w:val="24"/>
        </w:rPr>
        <w:tab/>
        <w:t>Terms of References</w:t>
      </w:r>
    </w:p>
    <w:p w:rsidR="00553B3E" w:rsidRPr="00B70D75" w:rsidRDefault="00553B3E" w:rsidP="00B25D29">
      <w:pPr>
        <w:pStyle w:val="NoSpacing"/>
        <w:widowControl w:val="0"/>
        <w:jc w:val="both"/>
        <w:rPr>
          <w:rFonts w:asciiTheme="majorBidi" w:hAnsiTheme="majorBidi" w:cstheme="majorBidi"/>
          <w:sz w:val="24"/>
          <w:szCs w:val="24"/>
        </w:rPr>
      </w:pPr>
      <w:r w:rsidRPr="00B70D75">
        <w:rPr>
          <w:rFonts w:asciiTheme="majorBidi" w:hAnsiTheme="majorBidi" w:cstheme="majorBidi"/>
          <w:sz w:val="24"/>
          <w:szCs w:val="24"/>
        </w:rPr>
        <w:t>UN</w:t>
      </w:r>
      <w:r w:rsidRPr="00B70D75">
        <w:rPr>
          <w:rFonts w:asciiTheme="majorBidi" w:hAnsiTheme="majorBidi" w:cstheme="majorBidi"/>
          <w:sz w:val="24"/>
          <w:szCs w:val="24"/>
        </w:rPr>
        <w:tab/>
      </w:r>
      <w:r w:rsidRPr="00B70D75">
        <w:rPr>
          <w:rFonts w:asciiTheme="majorBidi" w:hAnsiTheme="majorBidi" w:cstheme="majorBidi"/>
          <w:sz w:val="24"/>
          <w:szCs w:val="24"/>
        </w:rPr>
        <w:tab/>
      </w:r>
      <w:r w:rsidRPr="00B70D75">
        <w:rPr>
          <w:rFonts w:asciiTheme="majorBidi" w:hAnsiTheme="majorBidi" w:cstheme="majorBidi"/>
          <w:sz w:val="24"/>
          <w:szCs w:val="24"/>
        </w:rPr>
        <w:tab/>
        <w:t>United Nations</w:t>
      </w:r>
    </w:p>
    <w:p w:rsidR="00553B3E" w:rsidRPr="00B70D75" w:rsidRDefault="00553B3E" w:rsidP="00B25D29">
      <w:pPr>
        <w:pStyle w:val="NoSpacing"/>
        <w:widowControl w:val="0"/>
        <w:jc w:val="both"/>
        <w:rPr>
          <w:rFonts w:asciiTheme="majorBidi" w:hAnsiTheme="majorBidi" w:cstheme="majorBidi"/>
          <w:sz w:val="24"/>
          <w:szCs w:val="24"/>
        </w:rPr>
      </w:pPr>
      <w:r w:rsidRPr="00B70D75">
        <w:rPr>
          <w:rFonts w:asciiTheme="majorBidi" w:hAnsiTheme="majorBidi" w:cstheme="majorBidi"/>
          <w:sz w:val="24"/>
          <w:szCs w:val="24"/>
        </w:rPr>
        <w:t>UXO</w:t>
      </w:r>
      <w:r w:rsidRPr="00B70D75">
        <w:rPr>
          <w:rFonts w:asciiTheme="majorBidi" w:hAnsiTheme="majorBidi" w:cstheme="majorBidi"/>
          <w:sz w:val="24"/>
          <w:szCs w:val="24"/>
        </w:rPr>
        <w:tab/>
      </w:r>
      <w:r w:rsidRPr="00B70D75">
        <w:rPr>
          <w:rFonts w:asciiTheme="majorBidi" w:hAnsiTheme="majorBidi" w:cstheme="majorBidi"/>
          <w:sz w:val="24"/>
          <w:szCs w:val="24"/>
        </w:rPr>
        <w:tab/>
      </w:r>
      <w:r w:rsidRPr="00B70D75">
        <w:rPr>
          <w:rFonts w:asciiTheme="majorBidi" w:hAnsiTheme="majorBidi" w:cstheme="majorBidi"/>
          <w:sz w:val="24"/>
          <w:szCs w:val="24"/>
        </w:rPr>
        <w:tab/>
        <w:t>Unexploded Ordinance</w:t>
      </w:r>
    </w:p>
    <w:p w:rsidR="00A354DC" w:rsidRPr="00B70D75" w:rsidRDefault="00A354DC" w:rsidP="00B25D29">
      <w:pPr>
        <w:pStyle w:val="NoSpacing"/>
        <w:widowControl w:val="0"/>
        <w:jc w:val="both"/>
        <w:rPr>
          <w:rFonts w:asciiTheme="majorBidi" w:hAnsiTheme="majorBidi" w:cstheme="majorBidi"/>
          <w:sz w:val="24"/>
          <w:szCs w:val="24"/>
        </w:rPr>
      </w:pPr>
      <w:r w:rsidRPr="00B70D75">
        <w:rPr>
          <w:rFonts w:asciiTheme="majorBidi" w:hAnsiTheme="majorBidi" w:cstheme="majorBidi"/>
          <w:sz w:val="24"/>
          <w:szCs w:val="24"/>
        </w:rPr>
        <w:t>WB</w:t>
      </w:r>
      <w:r w:rsidRPr="00B70D75">
        <w:rPr>
          <w:rFonts w:asciiTheme="majorBidi" w:hAnsiTheme="majorBidi" w:cstheme="majorBidi"/>
          <w:sz w:val="24"/>
          <w:szCs w:val="24"/>
        </w:rPr>
        <w:tab/>
      </w:r>
      <w:r w:rsidRPr="00B70D75">
        <w:rPr>
          <w:rFonts w:asciiTheme="majorBidi" w:hAnsiTheme="majorBidi" w:cstheme="majorBidi"/>
          <w:sz w:val="24"/>
          <w:szCs w:val="24"/>
        </w:rPr>
        <w:tab/>
      </w:r>
      <w:r w:rsidRPr="00B70D75">
        <w:rPr>
          <w:rFonts w:asciiTheme="majorBidi" w:hAnsiTheme="majorBidi" w:cstheme="majorBidi"/>
          <w:sz w:val="24"/>
          <w:szCs w:val="24"/>
        </w:rPr>
        <w:tab/>
        <w:t>World Bank</w:t>
      </w:r>
    </w:p>
    <w:p w:rsidR="00553B3E" w:rsidRPr="00B70D75" w:rsidRDefault="00553B3E" w:rsidP="00B25D29">
      <w:pPr>
        <w:pStyle w:val="NoSpacing"/>
        <w:widowControl w:val="0"/>
        <w:jc w:val="both"/>
        <w:rPr>
          <w:rFonts w:asciiTheme="majorBidi" w:hAnsiTheme="majorBidi" w:cstheme="majorBidi"/>
          <w:sz w:val="24"/>
          <w:szCs w:val="24"/>
        </w:rPr>
      </w:pPr>
      <w:proofErr w:type="gramStart"/>
      <w:r w:rsidRPr="00B70D75">
        <w:rPr>
          <w:rFonts w:asciiTheme="majorBidi" w:hAnsiTheme="majorBidi" w:cstheme="majorBidi"/>
          <w:sz w:val="24"/>
          <w:szCs w:val="24"/>
        </w:rPr>
        <w:t>WHO</w:t>
      </w:r>
      <w:proofErr w:type="gramEnd"/>
      <w:r w:rsidRPr="00B70D75">
        <w:rPr>
          <w:rFonts w:asciiTheme="majorBidi" w:hAnsiTheme="majorBidi" w:cstheme="majorBidi"/>
          <w:sz w:val="24"/>
          <w:szCs w:val="24"/>
        </w:rPr>
        <w:tab/>
      </w:r>
      <w:r w:rsidRPr="00B70D75">
        <w:rPr>
          <w:rFonts w:asciiTheme="majorBidi" w:hAnsiTheme="majorBidi" w:cstheme="majorBidi"/>
          <w:sz w:val="24"/>
          <w:szCs w:val="24"/>
        </w:rPr>
        <w:tab/>
      </w:r>
      <w:r w:rsidRPr="00B70D75">
        <w:rPr>
          <w:rFonts w:asciiTheme="majorBidi" w:hAnsiTheme="majorBidi" w:cstheme="majorBidi"/>
          <w:sz w:val="24"/>
          <w:szCs w:val="24"/>
        </w:rPr>
        <w:tab/>
        <w:t>World Health Organization</w:t>
      </w:r>
    </w:p>
    <w:p w:rsidR="001802B8" w:rsidRDefault="001802B8" w:rsidP="00B25D29">
      <w:pPr>
        <w:pStyle w:val="TOCHeading"/>
        <w:keepNext w:val="0"/>
        <w:keepLines w:val="0"/>
        <w:widowControl w:val="0"/>
        <w:jc w:val="both"/>
        <w:rPr>
          <w:rFonts w:asciiTheme="majorBidi" w:hAnsiTheme="majorBidi" w:cstheme="majorBidi"/>
          <w:b/>
          <w:bCs/>
          <w:caps/>
          <w:color w:val="auto"/>
          <w:sz w:val="20"/>
          <w:szCs w:val="24"/>
        </w:rPr>
      </w:pPr>
    </w:p>
    <w:p w:rsidR="007E14B2" w:rsidRPr="007E14B2" w:rsidRDefault="007E14B2" w:rsidP="007E14B2"/>
    <w:p w:rsidR="00744296" w:rsidRPr="000D47B4" w:rsidRDefault="00C5766C" w:rsidP="00B25D29">
      <w:pPr>
        <w:pStyle w:val="TOCHeading"/>
        <w:keepNext w:val="0"/>
        <w:keepLines w:val="0"/>
        <w:widowControl w:val="0"/>
        <w:jc w:val="center"/>
        <w:rPr>
          <w:rFonts w:asciiTheme="majorBidi" w:hAnsiTheme="majorBidi" w:cstheme="majorBidi"/>
          <w:b/>
          <w:bCs/>
          <w:caps/>
          <w:color w:val="auto"/>
          <w:sz w:val="24"/>
          <w:szCs w:val="24"/>
        </w:rPr>
      </w:pPr>
      <w:r w:rsidRPr="000D47B4">
        <w:rPr>
          <w:rFonts w:asciiTheme="majorBidi" w:hAnsiTheme="majorBidi" w:cstheme="majorBidi"/>
          <w:b/>
          <w:bCs/>
          <w:color w:val="auto"/>
          <w:sz w:val="24"/>
          <w:szCs w:val="24"/>
        </w:rPr>
        <w:lastRenderedPageBreak/>
        <w:t>Table of Contents</w:t>
      </w:r>
    </w:p>
    <w:p w:rsidR="00C17E35" w:rsidRPr="00E30018" w:rsidRDefault="00C17E35" w:rsidP="00B25D29">
      <w:pPr>
        <w:widowControl w:val="0"/>
        <w:jc w:val="both"/>
        <w:rPr>
          <w:rFonts w:asciiTheme="majorBidi" w:hAnsiTheme="majorBidi" w:cstheme="majorBidi"/>
          <w:caps/>
          <w:sz w:val="20"/>
        </w:rPr>
      </w:pPr>
    </w:p>
    <w:p w:rsidR="000D47B4" w:rsidRDefault="00744296">
      <w:pPr>
        <w:pStyle w:val="TOC1"/>
        <w:rPr>
          <w:rFonts w:asciiTheme="minorHAnsi" w:eastAsiaTheme="minorEastAsia" w:hAnsiTheme="minorHAnsi" w:cstheme="minorBidi"/>
          <w:noProof/>
          <w:sz w:val="22"/>
          <w:szCs w:val="22"/>
        </w:rPr>
      </w:pPr>
      <w:r w:rsidRPr="00E30018">
        <w:rPr>
          <w:rFonts w:asciiTheme="majorBidi" w:hAnsiTheme="majorBidi" w:cstheme="majorBidi"/>
          <w:b/>
          <w:bCs/>
          <w:caps/>
          <w:sz w:val="20"/>
        </w:rPr>
        <w:fldChar w:fldCharType="begin"/>
      </w:r>
      <w:r w:rsidRPr="00E30018">
        <w:rPr>
          <w:rFonts w:asciiTheme="majorBidi" w:hAnsiTheme="majorBidi" w:cstheme="majorBidi"/>
          <w:b/>
          <w:bCs/>
          <w:caps/>
          <w:sz w:val="20"/>
        </w:rPr>
        <w:instrText xml:space="preserve"> TOC \o "1-3" \h \z \u </w:instrText>
      </w:r>
      <w:r w:rsidRPr="00E30018">
        <w:rPr>
          <w:rFonts w:asciiTheme="majorBidi" w:hAnsiTheme="majorBidi" w:cstheme="majorBidi"/>
          <w:b/>
          <w:bCs/>
          <w:caps/>
          <w:sz w:val="20"/>
        </w:rPr>
        <w:fldChar w:fldCharType="separate"/>
      </w:r>
      <w:hyperlink w:anchor="_Toc379206570" w:history="1">
        <w:r w:rsidR="000D47B4" w:rsidRPr="00774657">
          <w:rPr>
            <w:rStyle w:val="Hyperlink"/>
            <w:rFonts w:asciiTheme="majorBidi" w:eastAsiaTheme="majorEastAsia" w:hAnsiTheme="majorBidi" w:cstheme="majorBidi"/>
            <w:noProof/>
          </w:rPr>
          <w:t>Executive Summary</w:t>
        </w:r>
        <w:r w:rsidR="000D47B4">
          <w:rPr>
            <w:noProof/>
            <w:webHidden/>
          </w:rPr>
          <w:tab/>
        </w:r>
        <w:r w:rsidR="000D47B4">
          <w:rPr>
            <w:noProof/>
            <w:webHidden/>
          </w:rPr>
          <w:fldChar w:fldCharType="begin"/>
        </w:r>
        <w:r w:rsidR="000D47B4">
          <w:rPr>
            <w:noProof/>
            <w:webHidden/>
          </w:rPr>
          <w:instrText xml:space="preserve"> PAGEREF _Toc379206570 \h </w:instrText>
        </w:r>
        <w:r w:rsidR="000D47B4">
          <w:rPr>
            <w:noProof/>
            <w:webHidden/>
          </w:rPr>
        </w:r>
        <w:r w:rsidR="000D47B4">
          <w:rPr>
            <w:noProof/>
            <w:webHidden/>
          </w:rPr>
          <w:fldChar w:fldCharType="separate"/>
        </w:r>
        <w:r w:rsidR="00B03A30">
          <w:rPr>
            <w:noProof/>
            <w:webHidden/>
          </w:rPr>
          <w:t>5</w:t>
        </w:r>
        <w:r w:rsidR="000D47B4">
          <w:rPr>
            <w:noProof/>
            <w:webHidden/>
          </w:rPr>
          <w:fldChar w:fldCharType="end"/>
        </w:r>
      </w:hyperlink>
    </w:p>
    <w:p w:rsidR="000D47B4" w:rsidRDefault="00B03A30">
      <w:pPr>
        <w:pStyle w:val="TOC1"/>
        <w:rPr>
          <w:rFonts w:asciiTheme="minorHAnsi" w:eastAsiaTheme="minorEastAsia" w:hAnsiTheme="minorHAnsi" w:cstheme="minorBidi"/>
          <w:noProof/>
          <w:sz w:val="22"/>
          <w:szCs w:val="22"/>
        </w:rPr>
      </w:pPr>
      <w:hyperlink w:anchor="_Toc379206571" w:history="1">
        <w:r w:rsidR="000D47B4" w:rsidRPr="00774657">
          <w:rPr>
            <w:rStyle w:val="Hyperlink"/>
            <w:rFonts w:asciiTheme="majorBidi" w:eastAsiaTheme="majorEastAsia" w:hAnsiTheme="majorBidi" w:cstheme="majorBidi"/>
            <w:noProof/>
          </w:rPr>
          <w:t>Project Components</w:t>
        </w:r>
        <w:r w:rsidR="000D47B4">
          <w:rPr>
            <w:noProof/>
            <w:webHidden/>
          </w:rPr>
          <w:tab/>
        </w:r>
        <w:r w:rsidR="000D47B4">
          <w:rPr>
            <w:noProof/>
            <w:webHidden/>
          </w:rPr>
          <w:fldChar w:fldCharType="begin"/>
        </w:r>
        <w:r w:rsidR="000D47B4">
          <w:rPr>
            <w:noProof/>
            <w:webHidden/>
          </w:rPr>
          <w:instrText xml:space="preserve"> PAGEREF _Toc379206571 \h </w:instrText>
        </w:r>
        <w:r w:rsidR="000D47B4">
          <w:rPr>
            <w:noProof/>
            <w:webHidden/>
          </w:rPr>
        </w:r>
        <w:r w:rsidR="000D47B4">
          <w:rPr>
            <w:noProof/>
            <w:webHidden/>
          </w:rPr>
          <w:fldChar w:fldCharType="separate"/>
        </w:r>
        <w:r>
          <w:rPr>
            <w:noProof/>
            <w:webHidden/>
          </w:rPr>
          <w:t>5</w:t>
        </w:r>
        <w:r w:rsidR="000D47B4">
          <w:rPr>
            <w:noProof/>
            <w:webHidden/>
          </w:rPr>
          <w:fldChar w:fldCharType="end"/>
        </w:r>
      </w:hyperlink>
    </w:p>
    <w:p w:rsidR="000D47B4" w:rsidRDefault="00B03A30">
      <w:pPr>
        <w:pStyle w:val="TOC1"/>
        <w:rPr>
          <w:rFonts w:asciiTheme="minorHAnsi" w:eastAsiaTheme="minorEastAsia" w:hAnsiTheme="minorHAnsi" w:cstheme="minorBidi"/>
          <w:noProof/>
          <w:sz w:val="22"/>
          <w:szCs w:val="22"/>
        </w:rPr>
      </w:pPr>
      <w:hyperlink w:anchor="_Toc379206572" w:history="1">
        <w:r w:rsidR="000D47B4" w:rsidRPr="00774657">
          <w:rPr>
            <w:rStyle w:val="Hyperlink"/>
            <w:rFonts w:asciiTheme="majorBidi" w:eastAsiaTheme="majorEastAsia" w:hAnsiTheme="majorBidi" w:cstheme="majorBidi"/>
            <w:noProof/>
          </w:rPr>
          <w:t>Description of Prospective Project under Component A</w:t>
        </w:r>
        <w:r w:rsidR="000D47B4">
          <w:rPr>
            <w:noProof/>
            <w:webHidden/>
          </w:rPr>
          <w:tab/>
        </w:r>
        <w:r w:rsidR="000D47B4">
          <w:rPr>
            <w:noProof/>
            <w:webHidden/>
          </w:rPr>
          <w:fldChar w:fldCharType="begin"/>
        </w:r>
        <w:r w:rsidR="000D47B4">
          <w:rPr>
            <w:noProof/>
            <w:webHidden/>
          </w:rPr>
          <w:instrText xml:space="preserve"> PAGEREF _Toc379206572 \h </w:instrText>
        </w:r>
        <w:r w:rsidR="000D47B4">
          <w:rPr>
            <w:noProof/>
            <w:webHidden/>
          </w:rPr>
        </w:r>
        <w:r w:rsidR="000D47B4">
          <w:rPr>
            <w:noProof/>
            <w:webHidden/>
          </w:rPr>
          <w:fldChar w:fldCharType="separate"/>
        </w:r>
        <w:r>
          <w:rPr>
            <w:noProof/>
            <w:webHidden/>
          </w:rPr>
          <w:t>5</w:t>
        </w:r>
        <w:r w:rsidR="000D47B4">
          <w:rPr>
            <w:noProof/>
            <w:webHidden/>
          </w:rPr>
          <w:fldChar w:fldCharType="end"/>
        </w:r>
      </w:hyperlink>
    </w:p>
    <w:p w:rsidR="000D47B4" w:rsidRDefault="00B03A30">
      <w:pPr>
        <w:pStyle w:val="TOC1"/>
        <w:rPr>
          <w:rFonts w:asciiTheme="minorHAnsi" w:eastAsiaTheme="minorEastAsia" w:hAnsiTheme="minorHAnsi" w:cstheme="minorBidi"/>
          <w:noProof/>
          <w:sz w:val="22"/>
          <w:szCs w:val="22"/>
        </w:rPr>
      </w:pPr>
      <w:hyperlink w:anchor="_Toc379206573" w:history="1">
        <w:r w:rsidR="000D47B4" w:rsidRPr="00774657">
          <w:rPr>
            <w:rStyle w:val="Hyperlink"/>
            <w:rFonts w:asciiTheme="majorBidi" w:eastAsiaTheme="majorEastAsia" w:hAnsiTheme="majorBidi" w:cstheme="majorBidi"/>
            <w:noProof/>
          </w:rPr>
          <w:t>Environmental and Social Issues Relevant to the Project</w:t>
        </w:r>
        <w:r w:rsidR="000D47B4">
          <w:rPr>
            <w:noProof/>
            <w:webHidden/>
          </w:rPr>
          <w:tab/>
        </w:r>
        <w:r w:rsidR="000D47B4">
          <w:rPr>
            <w:noProof/>
            <w:webHidden/>
          </w:rPr>
          <w:fldChar w:fldCharType="begin"/>
        </w:r>
        <w:r w:rsidR="000D47B4">
          <w:rPr>
            <w:noProof/>
            <w:webHidden/>
          </w:rPr>
          <w:instrText xml:space="preserve"> PAGEREF _Toc379206573 \h </w:instrText>
        </w:r>
        <w:r w:rsidR="000D47B4">
          <w:rPr>
            <w:noProof/>
            <w:webHidden/>
          </w:rPr>
        </w:r>
        <w:r w:rsidR="000D47B4">
          <w:rPr>
            <w:noProof/>
            <w:webHidden/>
          </w:rPr>
          <w:fldChar w:fldCharType="separate"/>
        </w:r>
        <w:r>
          <w:rPr>
            <w:noProof/>
            <w:webHidden/>
          </w:rPr>
          <w:t>5</w:t>
        </w:r>
        <w:r w:rsidR="000D47B4">
          <w:rPr>
            <w:noProof/>
            <w:webHidden/>
          </w:rPr>
          <w:fldChar w:fldCharType="end"/>
        </w:r>
      </w:hyperlink>
    </w:p>
    <w:p w:rsidR="000D47B4" w:rsidRDefault="00B03A30">
      <w:pPr>
        <w:pStyle w:val="TOC1"/>
        <w:rPr>
          <w:rFonts w:asciiTheme="minorHAnsi" w:eastAsiaTheme="minorEastAsia" w:hAnsiTheme="minorHAnsi" w:cstheme="minorBidi"/>
          <w:noProof/>
          <w:sz w:val="22"/>
          <w:szCs w:val="22"/>
        </w:rPr>
      </w:pPr>
      <w:hyperlink w:anchor="_Toc379206574" w:history="1">
        <w:r w:rsidR="000D47B4" w:rsidRPr="00774657">
          <w:rPr>
            <w:rStyle w:val="Hyperlink"/>
            <w:rFonts w:asciiTheme="majorBidi" w:eastAsiaTheme="majorEastAsia" w:hAnsiTheme="majorBidi" w:cstheme="majorBidi"/>
            <w:noProof/>
          </w:rPr>
          <w:t>Objectives of the ESMF</w:t>
        </w:r>
        <w:r w:rsidR="000D47B4">
          <w:rPr>
            <w:noProof/>
            <w:webHidden/>
          </w:rPr>
          <w:tab/>
        </w:r>
        <w:r w:rsidR="000D47B4">
          <w:rPr>
            <w:noProof/>
            <w:webHidden/>
          </w:rPr>
          <w:fldChar w:fldCharType="begin"/>
        </w:r>
        <w:r w:rsidR="000D47B4">
          <w:rPr>
            <w:noProof/>
            <w:webHidden/>
          </w:rPr>
          <w:instrText xml:space="preserve"> PAGEREF _Toc379206574 \h </w:instrText>
        </w:r>
        <w:r w:rsidR="000D47B4">
          <w:rPr>
            <w:noProof/>
            <w:webHidden/>
          </w:rPr>
        </w:r>
        <w:r w:rsidR="000D47B4">
          <w:rPr>
            <w:noProof/>
            <w:webHidden/>
          </w:rPr>
          <w:fldChar w:fldCharType="separate"/>
        </w:r>
        <w:r>
          <w:rPr>
            <w:noProof/>
            <w:webHidden/>
          </w:rPr>
          <w:t>6</w:t>
        </w:r>
        <w:r w:rsidR="000D47B4">
          <w:rPr>
            <w:noProof/>
            <w:webHidden/>
          </w:rPr>
          <w:fldChar w:fldCharType="end"/>
        </w:r>
      </w:hyperlink>
    </w:p>
    <w:p w:rsidR="000D47B4" w:rsidRDefault="00B03A30">
      <w:pPr>
        <w:pStyle w:val="TOC1"/>
        <w:rPr>
          <w:rFonts w:asciiTheme="minorHAnsi" w:eastAsiaTheme="minorEastAsia" w:hAnsiTheme="minorHAnsi" w:cstheme="minorBidi"/>
          <w:noProof/>
          <w:sz w:val="22"/>
          <w:szCs w:val="22"/>
        </w:rPr>
      </w:pPr>
      <w:hyperlink w:anchor="_Toc379206575" w:history="1">
        <w:r w:rsidR="000D47B4" w:rsidRPr="00774657">
          <w:rPr>
            <w:rStyle w:val="Hyperlink"/>
            <w:rFonts w:asciiTheme="majorBidi" w:eastAsiaTheme="majorEastAsia" w:hAnsiTheme="majorBidi" w:cstheme="majorBidi"/>
            <w:noProof/>
          </w:rPr>
          <w:t>Environmental and Social Impacts</w:t>
        </w:r>
        <w:r w:rsidR="000D47B4">
          <w:rPr>
            <w:noProof/>
            <w:webHidden/>
          </w:rPr>
          <w:tab/>
        </w:r>
        <w:r w:rsidR="000D47B4">
          <w:rPr>
            <w:noProof/>
            <w:webHidden/>
          </w:rPr>
          <w:fldChar w:fldCharType="begin"/>
        </w:r>
        <w:r w:rsidR="000D47B4">
          <w:rPr>
            <w:noProof/>
            <w:webHidden/>
          </w:rPr>
          <w:instrText xml:space="preserve"> PAGEREF _Toc379206575 \h </w:instrText>
        </w:r>
        <w:r w:rsidR="000D47B4">
          <w:rPr>
            <w:noProof/>
            <w:webHidden/>
          </w:rPr>
        </w:r>
        <w:r w:rsidR="000D47B4">
          <w:rPr>
            <w:noProof/>
            <w:webHidden/>
          </w:rPr>
          <w:fldChar w:fldCharType="separate"/>
        </w:r>
        <w:r>
          <w:rPr>
            <w:noProof/>
            <w:webHidden/>
          </w:rPr>
          <w:t>8</w:t>
        </w:r>
        <w:r w:rsidR="000D47B4">
          <w:rPr>
            <w:noProof/>
            <w:webHidden/>
          </w:rPr>
          <w:fldChar w:fldCharType="end"/>
        </w:r>
      </w:hyperlink>
    </w:p>
    <w:p w:rsidR="000D47B4" w:rsidRDefault="00B03A30">
      <w:pPr>
        <w:pStyle w:val="TOC1"/>
        <w:rPr>
          <w:rFonts w:asciiTheme="minorHAnsi" w:eastAsiaTheme="minorEastAsia" w:hAnsiTheme="minorHAnsi" w:cstheme="minorBidi"/>
          <w:noProof/>
          <w:sz w:val="22"/>
          <w:szCs w:val="22"/>
        </w:rPr>
      </w:pPr>
      <w:hyperlink w:anchor="_Toc379206576" w:history="1">
        <w:r w:rsidR="000D47B4" w:rsidRPr="00774657">
          <w:rPr>
            <w:rStyle w:val="Hyperlink"/>
            <w:rFonts w:asciiTheme="majorBidi" w:eastAsiaTheme="majorEastAsia" w:hAnsiTheme="majorBidi" w:cstheme="majorBidi"/>
            <w:noProof/>
          </w:rPr>
          <w:t>Environmental and Social Management Framework (ESMF)</w:t>
        </w:r>
        <w:r w:rsidR="000D47B4">
          <w:rPr>
            <w:noProof/>
            <w:webHidden/>
          </w:rPr>
          <w:tab/>
        </w:r>
        <w:r w:rsidR="000D47B4">
          <w:rPr>
            <w:noProof/>
            <w:webHidden/>
          </w:rPr>
          <w:fldChar w:fldCharType="begin"/>
        </w:r>
        <w:r w:rsidR="000D47B4">
          <w:rPr>
            <w:noProof/>
            <w:webHidden/>
          </w:rPr>
          <w:instrText xml:space="preserve"> PAGEREF _Toc379206576 \h </w:instrText>
        </w:r>
        <w:r w:rsidR="000D47B4">
          <w:rPr>
            <w:noProof/>
            <w:webHidden/>
          </w:rPr>
        </w:r>
        <w:r w:rsidR="000D47B4">
          <w:rPr>
            <w:noProof/>
            <w:webHidden/>
          </w:rPr>
          <w:fldChar w:fldCharType="separate"/>
        </w:r>
        <w:r>
          <w:rPr>
            <w:noProof/>
            <w:webHidden/>
          </w:rPr>
          <w:t>8</w:t>
        </w:r>
        <w:r w:rsidR="000D47B4">
          <w:rPr>
            <w:noProof/>
            <w:webHidden/>
          </w:rPr>
          <w:fldChar w:fldCharType="end"/>
        </w:r>
      </w:hyperlink>
    </w:p>
    <w:p w:rsidR="000D47B4" w:rsidRDefault="00B03A30">
      <w:pPr>
        <w:pStyle w:val="TOC1"/>
        <w:rPr>
          <w:rFonts w:asciiTheme="minorHAnsi" w:eastAsiaTheme="minorEastAsia" w:hAnsiTheme="minorHAnsi" w:cstheme="minorBidi"/>
          <w:noProof/>
          <w:sz w:val="22"/>
          <w:szCs w:val="22"/>
        </w:rPr>
      </w:pPr>
      <w:hyperlink w:anchor="_Toc379206577" w:history="1">
        <w:r w:rsidR="000D47B4" w:rsidRPr="00774657">
          <w:rPr>
            <w:rStyle w:val="Hyperlink"/>
            <w:rFonts w:asciiTheme="majorBidi" w:eastAsiaTheme="majorEastAsia" w:hAnsiTheme="majorBidi" w:cstheme="majorBidi"/>
            <w:noProof/>
          </w:rPr>
          <w:t>ESMF Implementation Arrangements</w:t>
        </w:r>
        <w:r w:rsidR="000D47B4">
          <w:rPr>
            <w:noProof/>
            <w:webHidden/>
          </w:rPr>
          <w:tab/>
        </w:r>
        <w:r w:rsidR="000D47B4">
          <w:rPr>
            <w:noProof/>
            <w:webHidden/>
          </w:rPr>
          <w:fldChar w:fldCharType="begin"/>
        </w:r>
        <w:r w:rsidR="000D47B4">
          <w:rPr>
            <w:noProof/>
            <w:webHidden/>
          </w:rPr>
          <w:instrText xml:space="preserve"> PAGEREF _Toc379206577 \h </w:instrText>
        </w:r>
        <w:r w:rsidR="000D47B4">
          <w:rPr>
            <w:noProof/>
            <w:webHidden/>
          </w:rPr>
        </w:r>
        <w:r w:rsidR="000D47B4">
          <w:rPr>
            <w:noProof/>
            <w:webHidden/>
          </w:rPr>
          <w:fldChar w:fldCharType="separate"/>
        </w:r>
        <w:r>
          <w:rPr>
            <w:noProof/>
            <w:webHidden/>
          </w:rPr>
          <w:t>10</w:t>
        </w:r>
        <w:r w:rsidR="000D47B4">
          <w:rPr>
            <w:noProof/>
            <w:webHidden/>
          </w:rPr>
          <w:fldChar w:fldCharType="end"/>
        </w:r>
      </w:hyperlink>
    </w:p>
    <w:p w:rsidR="000D47B4" w:rsidRDefault="00B03A30">
      <w:pPr>
        <w:pStyle w:val="TOC1"/>
        <w:rPr>
          <w:rFonts w:asciiTheme="minorHAnsi" w:eastAsiaTheme="minorEastAsia" w:hAnsiTheme="minorHAnsi" w:cstheme="minorBidi"/>
          <w:noProof/>
          <w:sz w:val="22"/>
          <w:szCs w:val="22"/>
        </w:rPr>
      </w:pPr>
      <w:hyperlink w:anchor="_Toc379206578" w:history="1">
        <w:r w:rsidR="000D47B4" w:rsidRPr="00774657">
          <w:rPr>
            <w:rStyle w:val="Hyperlink"/>
            <w:rFonts w:asciiTheme="majorBidi" w:eastAsiaTheme="majorEastAsia" w:hAnsiTheme="majorBidi" w:cstheme="majorBidi"/>
            <w:noProof/>
          </w:rPr>
          <w:t>Capacity Strengthening for ESMF Implementation</w:t>
        </w:r>
        <w:r w:rsidR="000D47B4">
          <w:rPr>
            <w:noProof/>
            <w:webHidden/>
          </w:rPr>
          <w:tab/>
        </w:r>
        <w:r w:rsidR="000D47B4">
          <w:rPr>
            <w:noProof/>
            <w:webHidden/>
          </w:rPr>
          <w:fldChar w:fldCharType="begin"/>
        </w:r>
        <w:r w:rsidR="000D47B4">
          <w:rPr>
            <w:noProof/>
            <w:webHidden/>
          </w:rPr>
          <w:instrText xml:space="preserve"> PAGEREF _Toc379206578 \h </w:instrText>
        </w:r>
        <w:r w:rsidR="000D47B4">
          <w:rPr>
            <w:noProof/>
            <w:webHidden/>
          </w:rPr>
        </w:r>
        <w:r w:rsidR="000D47B4">
          <w:rPr>
            <w:noProof/>
            <w:webHidden/>
          </w:rPr>
          <w:fldChar w:fldCharType="separate"/>
        </w:r>
        <w:r>
          <w:rPr>
            <w:noProof/>
            <w:webHidden/>
          </w:rPr>
          <w:t>10</w:t>
        </w:r>
        <w:r w:rsidR="000D47B4">
          <w:rPr>
            <w:noProof/>
            <w:webHidden/>
          </w:rPr>
          <w:fldChar w:fldCharType="end"/>
        </w:r>
      </w:hyperlink>
    </w:p>
    <w:p w:rsidR="000D47B4" w:rsidRDefault="00B03A30">
      <w:pPr>
        <w:pStyle w:val="TOC1"/>
        <w:rPr>
          <w:rFonts w:asciiTheme="minorHAnsi" w:eastAsiaTheme="minorEastAsia" w:hAnsiTheme="minorHAnsi" w:cstheme="minorBidi"/>
          <w:noProof/>
          <w:sz w:val="22"/>
          <w:szCs w:val="22"/>
        </w:rPr>
      </w:pPr>
      <w:hyperlink w:anchor="_Toc379206579" w:history="1">
        <w:r w:rsidR="000D47B4" w:rsidRPr="00774657">
          <w:rPr>
            <w:rStyle w:val="Hyperlink"/>
            <w:rFonts w:asciiTheme="majorBidi" w:eastAsiaTheme="majorEastAsia" w:hAnsiTheme="majorBidi" w:cstheme="majorBidi"/>
            <w:noProof/>
          </w:rPr>
          <w:t>Community Mobilization and Participation</w:t>
        </w:r>
        <w:r w:rsidR="000D47B4">
          <w:rPr>
            <w:noProof/>
            <w:webHidden/>
          </w:rPr>
          <w:tab/>
        </w:r>
        <w:r w:rsidR="000D47B4">
          <w:rPr>
            <w:noProof/>
            <w:webHidden/>
          </w:rPr>
          <w:fldChar w:fldCharType="begin"/>
        </w:r>
        <w:r w:rsidR="000D47B4">
          <w:rPr>
            <w:noProof/>
            <w:webHidden/>
          </w:rPr>
          <w:instrText xml:space="preserve"> PAGEREF _Toc379206579 \h </w:instrText>
        </w:r>
        <w:r w:rsidR="000D47B4">
          <w:rPr>
            <w:noProof/>
            <w:webHidden/>
          </w:rPr>
        </w:r>
        <w:r w:rsidR="000D47B4">
          <w:rPr>
            <w:noProof/>
            <w:webHidden/>
          </w:rPr>
          <w:fldChar w:fldCharType="separate"/>
        </w:r>
        <w:r>
          <w:rPr>
            <w:noProof/>
            <w:webHidden/>
          </w:rPr>
          <w:t>10</w:t>
        </w:r>
        <w:r w:rsidR="000D47B4">
          <w:rPr>
            <w:noProof/>
            <w:webHidden/>
          </w:rPr>
          <w:fldChar w:fldCharType="end"/>
        </w:r>
      </w:hyperlink>
    </w:p>
    <w:p w:rsidR="000D47B4" w:rsidRDefault="00B03A30">
      <w:pPr>
        <w:pStyle w:val="TOC1"/>
        <w:rPr>
          <w:rFonts w:asciiTheme="minorHAnsi" w:eastAsiaTheme="minorEastAsia" w:hAnsiTheme="minorHAnsi" w:cstheme="minorBidi"/>
          <w:noProof/>
          <w:sz w:val="22"/>
          <w:szCs w:val="22"/>
        </w:rPr>
      </w:pPr>
      <w:hyperlink w:anchor="_Toc379206580" w:history="1">
        <w:r w:rsidR="000D47B4" w:rsidRPr="00774657">
          <w:rPr>
            <w:rStyle w:val="Hyperlink"/>
            <w:rFonts w:asciiTheme="majorBidi" w:eastAsiaTheme="majorEastAsia" w:hAnsiTheme="majorBidi" w:cstheme="majorBidi"/>
            <w:noProof/>
          </w:rPr>
          <w:t>Public Complaints and Grievance Redress</w:t>
        </w:r>
        <w:r w:rsidR="000D47B4">
          <w:rPr>
            <w:noProof/>
            <w:webHidden/>
          </w:rPr>
          <w:tab/>
        </w:r>
        <w:r w:rsidR="000D47B4">
          <w:rPr>
            <w:noProof/>
            <w:webHidden/>
          </w:rPr>
          <w:fldChar w:fldCharType="begin"/>
        </w:r>
        <w:r w:rsidR="000D47B4">
          <w:rPr>
            <w:noProof/>
            <w:webHidden/>
          </w:rPr>
          <w:instrText xml:space="preserve"> PAGEREF _Toc379206580 \h </w:instrText>
        </w:r>
        <w:r w:rsidR="000D47B4">
          <w:rPr>
            <w:noProof/>
            <w:webHidden/>
          </w:rPr>
        </w:r>
        <w:r w:rsidR="000D47B4">
          <w:rPr>
            <w:noProof/>
            <w:webHidden/>
          </w:rPr>
          <w:fldChar w:fldCharType="separate"/>
        </w:r>
        <w:r>
          <w:rPr>
            <w:noProof/>
            <w:webHidden/>
          </w:rPr>
          <w:t>11</w:t>
        </w:r>
        <w:r w:rsidR="000D47B4">
          <w:rPr>
            <w:noProof/>
            <w:webHidden/>
          </w:rPr>
          <w:fldChar w:fldCharType="end"/>
        </w:r>
      </w:hyperlink>
    </w:p>
    <w:p w:rsidR="000D47B4" w:rsidRDefault="00B03A30">
      <w:pPr>
        <w:pStyle w:val="TOC1"/>
        <w:rPr>
          <w:rFonts w:asciiTheme="minorHAnsi" w:eastAsiaTheme="minorEastAsia" w:hAnsiTheme="minorHAnsi" w:cstheme="minorBidi"/>
          <w:noProof/>
          <w:sz w:val="22"/>
          <w:szCs w:val="22"/>
        </w:rPr>
      </w:pPr>
      <w:hyperlink w:anchor="_Toc379206581" w:history="1">
        <w:r w:rsidR="000D47B4" w:rsidRPr="00774657">
          <w:rPr>
            <w:rStyle w:val="Hyperlink"/>
            <w:rFonts w:asciiTheme="majorBidi" w:eastAsiaTheme="majorEastAsia" w:hAnsiTheme="majorBidi" w:cstheme="majorBidi"/>
            <w:noProof/>
          </w:rPr>
          <w:t>Consultation and Disclosure</w:t>
        </w:r>
        <w:r w:rsidR="000D47B4">
          <w:rPr>
            <w:noProof/>
            <w:webHidden/>
          </w:rPr>
          <w:tab/>
        </w:r>
        <w:r w:rsidR="000D47B4">
          <w:rPr>
            <w:noProof/>
            <w:webHidden/>
          </w:rPr>
          <w:fldChar w:fldCharType="begin"/>
        </w:r>
        <w:r w:rsidR="000D47B4">
          <w:rPr>
            <w:noProof/>
            <w:webHidden/>
          </w:rPr>
          <w:instrText xml:space="preserve"> PAGEREF _Toc379206581 \h </w:instrText>
        </w:r>
        <w:r w:rsidR="000D47B4">
          <w:rPr>
            <w:noProof/>
            <w:webHidden/>
          </w:rPr>
        </w:r>
        <w:r w:rsidR="000D47B4">
          <w:rPr>
            <w:noProof/>
            <w:webHidden/>
          </w:rPr>
          <w:fldChar w:fldCharType="separate"/>
        </w:r>
        <w:r>
          <w:rPr>
            <w:noProof/>
            <w:webHidden/>
          </w:rPr>
          <w:t>11</w:t>
        </w:r>
        <w:r w:rsidR="000D47B4">
          <w:rPr>
            <w:noProof/>
            <w:webHidden/>
          </w:rPr>
          <w:fldChar w:fldCharType="end"/>
        </w:r>
      </w:hyperlink>
    </w:p>
    <w:p w:rsidR="000D47B4" w:rsidRDefault="00B03A30">
      <w:pPr>
        <w:pStyle w:val="TOC2"/>
        <w:rPr>
          <w:rFonts w:asciiTheme="minorHAnsi" w:eastAsiaTheme="minorEastAsia" w:hAnsiTheme="minorHAnsi" w:cstheme="minorBidi"/>
          <w:noProof/>
          <w:sz w:val="22"/>
          <w:szCs w:val="22"/>
        </w:rPr>
      </w:pPr>
      <w:hyperlink w:anchor="_Toc379206582" w:history="1">
        <w:r w:rsidR="000D47B4" w:rsidRPr="00774657">
          <w:rPr>
            <w:rStyle w:val="Hyperlink"/>
            <w:rFonts w:eastAsiaTheme="majorEastAsia"/>
            <w:noProof/>
          </w:rPr>
          <w:t xml:space="preserve">I </w:t>
        </w:r>
        <w:r w:rsidR="000D47B4">
          <w:rPr>
            <w:rFonts w:asciiTheme="minorHAnsi" w:eastAsiaTheme="minorEastAsia" w:hAnsiTheme="minorHAnsi" w:cstheme="minorBidi"/>
            <w:noProof/>
            <w:sz w:val="22"/>
            <w:szCs w:val="22"/>
          </w:rPr>
          <w:tab/>
        </w:r>
        <w:r w:rsidR="000D47B4" w:rsidRPr="00774657">
          <w:rPr>
            <w:rStyle w:val="Hyperlink"/>
            <w:rFonts w:eastAsiaTheme="majorEastAsia"/>
            <w:noProof/>
          </w:rPr>
          <w:t>Introduction</w:t>
        </w:r>
        <w:r w:rsidR="000D47B4">
          <w:rPr>
            <w:noProof/>
            <w:webHidden/>
          </w:rPr>
          <w:tab/>
        </w:r>
        <w:r w:rsidR="000D47B4">
          <w:rPr>
            <w:noProof/>
            <w:webHidden/>
          </w:rPr>
          <w:fldChar w:fldCharType="begin"/>
        </w:r>
        <w:r w:rsidR="000D47B4">
          <w:rPr>
            <w:noProof/>
            <w:webHidden/>
          </w:rPr>
          <w:instrText xml:space="preserve"> PAGEREF _Toc379206582 \h </w:instrText>
        </w:r>
        <w:r w:rsidR="000D47B4">
          <w:rPr>
            <w:noProof/>
            <w:webHidden/>
          </w:rPr>
        </w:r>
        <w:r w:rsidR="000D47B4">
          <w:rPr>
            <w:noProof/>
            <w:webHidden/>
          </w:rPr>
          <w:fldChar w:fldCharType="separate"/>
        </w:r>
        <w:r>
          <w:rPr>
            <w:noProof/>
            <w:webHidden/>
          </w:rPr>
          <w:t>12</w:t>
        </w:r>
        <w:r w:rsidR="000D47B4">
          <w:rPr>
            <w:noProof/>
            <w:webHidden/>
          </w:rPr>
          <w:fldChar w:fldCharType="end"/>
        </w:r>
      </w:hyperlink>
    </w:p>
    <w:p w:rsidR="000D47B4" w:rsidRDefault="00B03A30">
      <w:pPr>
        <w:pStyle w:val="TOC2"/>
        <w:rPr>
          <w:rFonts w:asciiTheme="minorHAnsi" w:eastAsiaTheme="minorEastAsia" w:hAnsiTheme="minorHAnsi" w:cstheme="minorBidi"/>
          <w:noProof/>
          <w:sz w:val="22"/>
          <w:szCs w:val="22"/>
        </w:rPr>
      </w:pPr>
      <w:hyperlink w:anchor="_Toc379206583" w:history="1">
        <w:r w:rsidR="000D47B4" w:rsidRPr="00774657">
          <w:rPr>
            <w:rStyle w:val="Hyperlink"/>
            <w:rFonts w:eastAsiaTheme="majorEastAsia"/>
            <w:noProof/>
          </w:rPr>
          <w:t>I.1</w:t>
        </w:r>
        <w:r w:rsidR="000D47B4">
          <w:rPr>
            <w:rFonts w:asciiTheme="minorHAnsi" w:eastAsiaTheme="minorEastAsia" w:hAnsiTheme="minorHAnsi" w:cstheme="minorBidi"/>
            <w:noProof/>
            <w:sz w:val="22"/>
            <w:szCs w:val="22"/>
          </w:rPr>
          <w:tab/>
        </w:r>
        <w:r w:rsidR="000D47B4" w:rsidRPr="00774657">
          <w:rPr>
            <w:rStyle w:val="Hyperlink"/>
            <w:rFonts w:eastAsiaTheme="majorEastAsia"/>
            <w:noProof/>
          </w:rPr>
          <w:t>Project Description</w:t>
        </w:r>
        <w:r w:rsidR="000D47B4">
          <w:rPr>
            <w:noProof/>
            <w:webHidden/>
          </w:rPr>
          <w:tab/>
        </w:r>
        <w:r w:rsidR="000D47B4">
          <w:rPr>
            <w:noProof/>
            <w:webHidden/>
          </w:rPr>
          <w:fldChar w:fldCharType="begin"/>
        </w:r>
        <w:r w:rsidR="000D47B4">
          <w:rPr>
            <w:noProof/>
            <w:webHidden/>
          </w:rPr>
          <w:instrText xml:space="preserve"> PAGEREF _Toc379206583 \h </w:instrText>
        </w:r>
        <w:r w:rsidR="000D47B4">
          <w:rPr>
            <w:noProof/>
            <w:webHidden/>
          </w:rPr>
        </w:r>
        <w:r w:rsidR="000D47B4">
          <w:rPr>
            <w:noProof/>
            <w:webHidden/>
          </w:rPr>
          <w:fldChar w:fldCharType="separate"/>
        </w:r>
        <w:r>
          <w:rPr>
            <w:noProof/>
            <w:webHidden/>
          </w:rPr>
          <w:t>12</w:t>
        </w:r>
        <w:r w:rsidR="000D47B4">
          <w:rPr>
            <w:noProof/>
            <w:webHidden/>
          </w:rPr>
          <w:fldChar w:fldCharType="end"/>
        </w:r>
      </w:hyperlink>
    </w:p>
    <w:p w:rsidR="000D47B4" w:rsidRDefault="00B03A30">
      <w:pPr>
        <w:pStyle w:val="TOC2"/>
        <w:rPr>
          <w:rFonts w:asciiTheme="minorHAnsi" w:eastAsiaTheme="minorEastAsia" w:hAnsiTheme="minorHAnsi" w:cstheme="minorBidi"/>
          <w:noProof/>
          <w:sz w:val="22"/>
          <w:szCs w:val="22"/>
        </w:rPr>
      </w:pPr>
      <w:hyperlink w:anchor="_Toc379206584" w:history="1">
        <w:r w:rsidR="000D47B4" w:rsidRPr="00774657">
          <w:rPr>
            <w:rStyle w:val="Hyperlink"/>
            <w:rFonts w:eastAsiaTheme="majorEastAsia"/>
            <w:noProof/>
          </w:rPr>
          <w:t xml:space="preserve">II </w:t>
        </w:r>
        <w:r w:rsidR="000D47B4">
          <w:rPr>
            <w:rFonts w:asciiTheme="minorHAnsi" w:eastAsiaTheme="minorEastAsia" w:hAnsiTheme="minorHAnsi" w:cstheme="minorBidi"/>
            <w:noProof/>
            <w:sz w:val="22"/>
            <w:szCs w:val="22"/>
          </w:rPr>
          <w:tab/>
        </w:r>
        <w:r w:rsidR="000D47B4" w:rsidRPr="00774657">
          <w:rPr>
            <w:rStyle w:val="Hyperlink"/>
            <w:rFonts w:eastAsiaTheme="majorEastAsia"/>
            <w:noProof/>
          </w:rPr>
          <w:t>Potential Adverse Social and Environmental Impacts</w:t>
        </w:r>
        <w:r w:rsidR="000D47B4">
          <w:rPr>
            <w:noProof/>
            <w:webHidden/>
          </w:rPr>
          <w:tab/>
        </w:r>
        <w:r w:rsidR="000D47B4">
          <w:rPr>
            <w:noProof/>
            <w:webHidden/>
          </w:rPr>
          <w:fldChar w:fldCharType="begin"/>
        </w:r>
        <w:r w:rsidR="000D47B4">
          <w:rPr>
            <w:noProof/>
            <w:webHidden/>
          </w:rPr>
          <w:instrText xml:space="preserve"> PAGEREF _Toc379206584 \h </w:instrText>
        </w:r>
        <w:r w:rsidR="000D47B4">
          <w:rPr>
            <w:noProof/>
            <w:webHidden/>
          </w:rPr>
        </w:r>
        <w:r w:rsidR="000D47B4">
          <w:rPr>
            <w:noProof/>
            <w:webHidden/>
          </w:rPr>
          <w:fldChar w:fldCharType="separate"/>
        </w:r>
        <w:r>
          <w:rPr>
            <w:noProof/>
            <w:webHidden/>
          </w:rPr>
          <w:t>12</w:t>
        </w:r>
        <w:r w:rsidR="000D47B4">
          <w:rPr>
            <w:noProof/>
            <w:webHidden/>
          </w:rPr>
          <w:fldChar w:fldCharType="end"/>
        </w:r>
      </w:hyperlink>
    </w:p>
    <w:p w:rsidR="000D47B4" w:rsidRDefault="00B03A30">
      <w:pPr>
        <w:pStyle w:val="TOC2"/>
        <w:rPr>
          <w:rFonts w:asciiTheme="minorHAnsi" w:eastAsiaTheme="minorEastAsia" w:hAnsiTheme="minorHAnsi" w:cstheme="minorBidi"/>
          <w:noProof/>
          <w:sz w:val="22"/>
          <w:szCs w:val="22"/>
        </w:rPr>
      </w:pPr>
      <w:hyperlink w:anchor="_Toc379206585" w:history="1">
        <w:r w:rsidR="000D47B4" w:rsidRPr="00774657">
          <w:rPr>
            <w:rStyle w:val="Hyperlink"/>
            <w:rFonts w:eastAsiaTheme="majorEastAsia"/>
            <w:noProof/>
          </w:rPr>
          <w:t xml:space="preserve">II.1 </w:t>
        </w:r>
        <w:r w:rsidR="000D47B4">
          <w:rPr>
            <w:rFonts w:asciiTheme="minorHAnsi" w:eastAsiaTheme="minorEastAsia" w:hAnsiTheme="minorHAnsi" w:cstheme="minorBidi"/>
            <w:noProof/>
            <w:sz w:val="22"/>
            <w:szCs w:val="22"/>
          </w:rPr>
          <w:tab/>
        </w:r>
        <w:r w:rsidR="000D47B4" w:rsidRPr="00774657">
          <w:rPr>
            <w:rStyle w:val="Hyperlink"/>
            <w:rFonts w:eastAsiaTheme="majorEastAsia"/>
            <w:noProof/>
          </w:rPr>
          <w:t>Potential Environmental Impacts</w:t>
        </w:r>
        <w:r w:rsidR="000D47B4">
          <w:rPr>
            <w:noProof/>
            <w:webHidden/>
          </w:rPr>
          <w:tab/>
        </w:r>
        <w:r w:rsidR="000D47B4">
          <w:rPr>
            <w:noProof/>
            <w:webHidden/>
          </w:rPr>
          <w:fldChar w:fldCharType="begin"/>
        </w:r>
        <w:r w:rsidR="000D47B4">
          <w:rPr>
            <w:noProof/>
            <w:webHidden/>
          </w:rPr>
          <w:instrText xml:space="preserve"> PAGEREF _Toc379206585 \h </w:instrText>
        </w:r>
        <w:r w:rsidR="000D47B4">
          <w:rPr>
            <w:noProof/>
            <w:webHidden/>
          </w:rPr>
        </w:r>
        <w:r w:rsidR="000D47B4">
          <w:rPr>
            <w:noProof/>
            <w:webHidden/>
          </w:rPr>
          <w:fldChar w:fldCharType="separate"/>
        </w:r>
        <w:r>
          <w:rPr>
            <w:noProof/>
            <w:webHidden/>
          </w:rPr>
          <w:t>12</w:t>
        </w:r>
        <w:r w:rsidR="000D47B4">
          <w:rPr>
            <w:noProof/>
            <w:webHidden/>
          </w:rPr>
          <w:fldChar w:fldCharType="end"/>
        </w:r>
      </w:hyperlink>
    </w:p>
    <w:p w:rsidR="000D47B4" w:rsidRDefault="00B03A30">
      <w:pPr>
        <w:pStyle w:val="TOC2"/>
        <w:rPr>
          <w:rFonts w:asciiTheme="minorHAnsi" w:eastAsiaTheme="minorEastAsia" w:hAnsiTheme="minorHAnsi" w:cstheme="minorBidi"/>
          <w:noProof/>
          <w:sz w:val="22"/>
          <w:szCs w:val="22"/>
        </w:rPr>
      </w:pPr>
      <w:hyperlink w:anchor="_Toc379206586" w:history="1">
        <w:r w:rsidR="000D47B4" w:rsidRPr="00774657">
          <w:rPr>
            <w:rStyle w:val="Hyperlink"/>
            <w:rFonts w:eastAsiaTheme="majorEastAsia"/>
            <w:noProof/>
          </w:rPr>
          <w:t>II.1.2</w:t>
        </w:r>
        <w:r w:rsidR="000D47B4">
          <w:rPr>
            <w:rFonts w:asciiTheme="minorHAnsi" w:eastAsiaTheme="minorEastAsia" w:hAnsiTheme="minorHAnsi" w:cstheme="minorBidi"/>
            <w:noProof/>
            <w:sz w:val="22"/>
            <w:szCs w:val="22"/>
          </w:rPr>
          <w:tab/>
        </w:r>
        <w:r w:rsidR="000D47B4" w:rsidRPr="00774657">
          <w:rPr>
            <w:rStyle w:val="Hyperlink"/>
            <w:rFonts w:eastAsiaTheme="majorEastAsia"/>
            <w:noProof/>
          </w:rPr>
          <w:t>Potential Social Impacts</w:t>
        </w:r>
        <w:r w:rsidR="000D47B4">
          <w:rPr>
            <w:noProof/>
            <w:webHidden/>
          </w:rPr>
          <w:tab/>
        </w:r>
        <w:r w:rsidR="000D47B4">
          <w:rPr>
            <w:noProof/>
            <w:webHidden/>
          </w:rPr>
          <w:fldChar w:fldCharType="begin"/>
        </w:r>
        <w:r w:rsidR="000D47B4">
          <w:rPr>
            <w:noProof/>
            <w:webHidden/>
          </w:rPr>
          <w:instrText xml:space="preserve"> PAGEREF _Toc379206586 \h </w:instrText>
        </w:r>
        <w:r w:rsidR="000D47B4">
          <w:rPr>
            <w:noProof/>
            <w:webHidden/>
          </w:rPr>
        </w:r>
        <w:r w:rsidR="000D47B4">
          <w:rPr>
            <w:noProof/>
            <w:webHidden/>
          </w:rPr>
          <w:fldChar w:fldCharType="separate"/>
        </w:r>
        <w:r>
          <w:rPr>
            <w:noProof/>
            <w:webHidden/>
          </w:rPr>
          <w:t>13</w:t>
        </w:r>
        <w:r w:rsidR="000D47B4">
          <w:rPr>
            <w:noProof/>
            <w:webHidden/>
          </w:rPr>
          <w:fldChar w:fldCharType="end"/>
        </w:r>
      </w:hyperlink>
    </w:p>
    <w:p w:rsidR="000D47B4" w:rsidRDefault="00B03A30">
      <w:pPr>
        <w:pStyle w:val="TOC2"/>
        <w:rPr>
          <w:rFonts w:asciiTheme="minorHAnsi" w:eastAsiaTheme="minorEastAsia" w:hAnsiTheme="minorHAnsi" w:cstheme="minorBidi"/>
          <w:noProof/>
          <w:sz w:val="22"/>
          <w:szCs w:val="22"/>
        </w:rPr>
      </w:pPr>
      <w:hyperlink w:anchor="_Toc379206587" w:history="1">
        <w:r w:rsidR="000D47B4" w:rsidRPr="00774657">
          <w:rPr>
            <w:rStyle w:val="Hyperlink"/>
            <w:rFonts w:eastAsiaTheme="majorEastAsia"/>
            <w:noProof/>
          </w:rPr>
          <w:t>II.3</w:t>
        </w:r>
        <w:r w:rsidR="000D47B4">
          <w:rPr>
            <w:rFonts w:asciiTheme="minorHAnsi" w:eastAsiaTheme="minorEastAsia" w:hAnsiTheme="minorHAnsi" w:cstheme="minorBidi"/>
            <w:noProof/>
            <w:sz w:val="22"/>
            <w:szCs w:val="22"/>
          </w:rPr>
          <w:tab/>
        </w:r>
        <w:r w:rsidR="000D47B4" w:rsidRPr="00774657">
          <w:rPr>
            <w:rStyle w:val="Hyperlink"/>
            <w:rFonts w:eastAsiaTheme="majorEastAsia"/>
            <w:noProof/>
          </w:rPr>
          <w:t>Environmental and Social Management Framework (ESMF)</w:t>
        </w:r>
        <w:r w:rsidR="000D47B4">
          <w:rPr>
            <w:noProof/>
            <w:webHidden/>
          </w:rPr>
          <w:tab/>
        </w:r>
        <w:r w:rsidR="000D47B4">
          <w:rPr>
            <w:noProof/>
            <w:webHidden/>
          </w:rPr>
          <w:fldChar w:fldCharType="begin"/>
        </w:r>
        <w:r w:rsidR="000D47B4">
          <w:rPr>
            <w:noProof/>
            <w:webHidden/>
          </w:rPr>
          <w:instrText xml:space="preserve"> PAGEREF _Toc379206587 \h </w:instrText>
        </w:r>
        <w:r w:rsidR="000D47B4">
          <w:rPr>
            <w:noProof/>
            <w:webHidden/>
          </w:rPr>
        </w:r>
        <w:r w:rsidR="000D47B4">
          <w:rPr>
            <w:noProof/>
            <w:webHidden/>
          </w:rPr>
          <w:fldChar w:fldCharType="separate"/>
        </w:r>
        <w:r>
          <w:rPr>
            <w:noProof/>
            <w:webHidden/>
          </w:rPr>
          <w:t>13</w:t>
        </w:r>
        <w:r w:rsidR="000D47B4">
          <w:rPr>
            <w:noProof/>
            <w:webHidden/>
          </w:rPr>
          <w:fldChar w:fldCharType="end"/>
        </w:r>
      </w:hyperlink>
    </w:p>
    <w:p w:rsidR="000D47B4" w:rsidRDefault="00B03A30">
      <w:pPr>
        <w:pStyle w:val="TOC2"/>
        <w:rPr>
          <w:rFonts w:asciiTheme="minorHAnsi" w:eastAsiaTheme="minorEastAsia" w:hAnsiTheme="minorHAnsi" w:cstheme="minorBidi"/>
          <w:noProof/>
          <w:sz w:val="22"/>
          <w:szCs w:val="22"/>
        </w:rPr>
      </w:pPr>
      <w:hyperlink w:anchor="_Toc379206588" w:history="1">
        <w:r w:rsidR="000D47B4" w:rsidRPr="00774657">
          <w:rPr>
            <w:rStyle w:val="Hyperlink"/>
            <w:rFonts w:eastAsiaTheme="majorEastAsia"/>
            <w:noProof/>
          </w:rPr>
          <w:t>II.4</w:t>
        </w:r>
        <w:r w:rsidR="000D47B4">
          <w:rPr>
            <w:rFonts w:asciiTheme="minorHAnsi" w:eastAsiaTheme="minorEastAsia" w:hAnsiTheme="minorHAnsi" w:cstheme="minorBidi"/>
            <w:noProof/>
            <w:sz w:val="22"/>
            <w:szCs w:val="22"/>
          </w:rPr>
          <w:tab/>
        </w:r>
        <w:r w:rsidR="000D47B4" w:rsidRPr="00774657">
          <w:rPr>
            <w:rStyle w:val="Hyperlink"/>
            <w:rFonts w:eastAsiaTheme="majorEastAsia"/>
            <w:noProof/>
          </w:rPr>
          <w:t>Safeguard Screening and Mitigation</w:t>
        </w:r>
        <w:r w:rsidR="000D47B4">
          <w:rPr>
            <w:noProof/>
            <w:webHidden/>
          </w:rPr>
          <w:tab/>
        </w:r>
        <w:r w:rsidR="000D47B4">
          <w:rPr>
            <w:noProof/>
            <w:webHidden/>
          </w:rPr>
          <w:fldChar w:fldCharType="begin"/>
        </w:r>
        <w:r w:rsidR="000D47B4">
          <w:rPr>
            <w:noProof/>
            <w:webHidden/>
          </w:rPr>
          <w:instrText xml:space="preserve"> PAGEREF _Toc379206588 \h </w:instrText>
        </w:r>
        <w:r w:rsidR="000D47B4">
          <w:rPr>
            <w:noProof/>
            <w:webHidden/>
          </w:rPr>
        </w:r>
        <w:r w:rsidR="000D47B4">
          <w:rPr>
            <w:noProof/>
            <w:webHidden/>
          </w:rPr>
          <w:fldChar w:fldCharType="separate"/>
        </w:r>
        <w:r>
          <w:rPr>
            <w:noProof/>
            <w:webHidden/>
          </w:rPr>
          <w:t>14</w:t>
        </w:r>
        <w:r w:rsidR="000D47B4">
          <w:rPr>
            <w:noProof/>
            <w:webHidden/>
          </w:rPr>
          <w:fldChar w:fldCharType="end"/>
        </w:r>
      </w:hyperlink>
    </w:p>
    <w:p w:rsidR="000D47B4" w:rsidRDefault="00B03A30">
      <w:pPr>
        <w:pStyle w:val="TOC2"/>
        <w:rPr>
          <w:rFonts w:asciiTheme="minorHAnsi" w:eastAsiaTheme="minorEastAsia" w:hAnsiTheme="minorHAnsi" w:cstheme="minorBidi"/>
          <w:noProof/>
          <w:sz w:val="22"/>
          <w:szCs w:val="22"/>
        </w:rPr>
      </w:pPr>
      <w:hyperlink w:anchor="_Toc379206589" w:history="1">
        <w:r w:rsidR="000D47B4" w:rsidRPr="00774657">
          <w:rPr>
            <w:rStyle w:val="Hyperlink"/>
            <w:rFonts w:eastAsiaTheme="majorEastAsia"/>
            <w:noProof/>
          </w:rPr>
          <w:t>II.5</w:t>
        </w:r>
        <w:r w:rsidR="000D47B4">
          <w:rPr>
            <w:rFonts w:asciiTheme="minorHAnsi" w:eastAsiaTheme="minorEastAsia" w:hAnsiTheme="minorHAnsi" w:cstheme="minorBidi"/>
            <w:noProof/>
            <w:sz w:val="22"/>
            <w:szCs w:val="22"/>
          </w:rPr>
          <w:tab/>
        </w:r>
        <w:r w:rsidR="000D47B4" w:rsidRPr="00774657">
          <w:rPr>
            <w:rStyle w:val="Hyperlink"/>
            <w:rFonts w:eastAsiaTheme="majorEastAsia"/>
            <w:noProof/>
          </w:rPr>
          <w:t>Social Safeguards</w:t>
        </w:r>
        <w:r w:rsidR="000D47B4">
          <w:rPr>
            <w:noProof/>
            <w:webHidden/>
          </w:rPr>
          <w:tab/>
        </w:r>
        <w:r w:rsidR="000D47B4">
          <w:rPr>
            <w:noProof/>
            <w:webHidden/>
          </w:rPr>
          <w:fldChar w:fldCharType="begin"/>
        </w:r>
        <w:r w:rsidR="000D47B4">
          <w:rPr>
            <w:noProof/>
            <w:webHidden/>
          </w:rPr>
          <w:instrText xml:space="preserve"> PAGEREF _Toc379206589 \h </w:instrText>
        </w:r>
        <w:r w:rsidR="000D47B4">
          <w:rPr>
            <w:noProof/>
            <w:webHidden/>
          </w:rPr>
        </w:r>
        <w:r w:rsidR="000D47B4">
          <w:rPr>
            <w:noProof/>
            <w:webHidden/>
          </w:rPr>
          <w:fldChar w:fldCharType="separate"/>
        </w:r>
        <w:r>
          <w:rPr>
            <w:noProof/>
            <w:webHidden/>
          </w:rPr>
          <w:t>15</w:t>
        </w:r>
        <w:r w:rsidR="000D47B4">
          <w:rPr>
            <w:noProof/>
            <w:webHidden/>
          </w:rPr>
          <w:fldChar w:fldCharType="end"/>
        </w:r>
      </w:hyperlink>
    </w:p>
    <w:p w:rsidR="000D47B4" w:rsidRDefault="00B03A30">
      <w:pPr>
        <w:pStyle w:val="TOC2"/>
        <w:rPr>
          <w:rFonts w:asciiTheme="minorHAnsi" w:eastAsiaTheme="minorEastAsia" w:hAnsiTheme="minorHAnsi" w:cstheme="minorBidi"/>
          <w:noProof/>
          <w:sz w:val="22"/>
          <w:szCs w:val="22"/>
        </w:rPr>
      </w:pPr>
      <w:hyperlink w:anchor="_Toc379206590" w:history="1">
        <w:r w:rsidR="000D47B4" w:rsidRPr="00774657">
          <w:rPr>
            <w:rStyle w:val="Hyperlink"/>
            <w:rFonts w:eastAsiaTheme="majorEastAsia"/>
            <w:noProof/>
          </w:rPr>
          <w:t>II.6</w:t>
        </w:r>
        <w:r w:rsidR="000D47B4">
          <w:rPr>
            <w:rFonts w:asciiTheme="minorHAnsi" w:eastAsiaTheme="minorEastAsia" w:hAnsiTheme="minorHAnsi" w:cstheme="minorBidi"/>
            <w:noProof/>
            <w:sz w:val="22"/>
            <w:szCs w:val="22"/>
          </w:rPr>
          <w:tab/>
        </w:r>
        <w:r w:rsidR="000D47B4" w:rsidRPr="00774657">
          <w:rPr>
            <w:rStyle w:val="Hyperlink"/>
            <w:rFonts w:eastAsiaTheme="majorEastAsia"/>
            <w:noProof/>
          </w:rPr>
          <w:t>Safeguard Screening</w:t>
        </w:r>
        <w:r w:rsidR="000D47B4">
          <w:rPr>
            <w:noProof/>
            <w:webHidden/>
          </w:rPr>
          <w:tab/>
        </w:r>
        <w:r w:rsidR="000D47B4">
          <w:rPr>
            <w:noProof/>
            <w:webHidden/>
          </w:rPr>
          <w:fldChar w:fldCharType="begin"/>
        </w:r>
        <w:r w:rsidR="000D47B4">
          <w:rPr>
            <w:noProof/>
            <w:webHidden/>
          </w:rPr>
          <w:instrText xml:space="preserve"> PAGEREF _Toc379206590 \h </w:instrText>
        </w:r>
        <w:r w:rsidR="000D47B4">
          <w:rPr>
            <w:noProof/>
            <w:webHidden/>
          </w:rPr>
        </w:r>
        <w:r w:rsidR="000D47B4">
          <w:rPr>
            <w:noProof/>
            <w:webHidden/>
          </w:rPr>
          <w:fldChar w:fldCharType="separate"/>
        </w:r>
        <w:r>
          <w:rPr>
            <w:noProof/>
            <w:webHidden/>
          </w:rPr>
          <w:t>16</w:t>
        </w:r>
        <w:r w:rsidR="000D47B4">
          <w:rPr>
            <w:noProof/>
            <w:webHidden/>
          </w:rPr>
          <w:fldChar w:fldCharType="end"/>
        </w:r>
      </w:hyperlink>
    </w:p>
    <w:p w:rsidR="000D47B4" w:rsidRDefault="00B03A30">
      <w:pPr>
        <w:pStyle w:val="TOC2"/>
        <w:rPr>
          <w:rFonts w:asciiTheme="minorHAnsi" w:eastAsiaTheme="minorEastAsia" w:hAnsiTheme="minorHAnsi" w:cstheme="minorBidi"/>
          <w:noProof/>
          <w:sz w:val="22"/>
          <w:szCs w:val="22"/>
        </w:rPr>
      </w:pPr>
      <w:hyperlink w:anchor="_Toc379206591" w:history="1">
        <w:r w:rsidR="000D47B4" w:rsidRPr="00774657">
          <w:rPr>
            <w:rStyle w:val="Hyperlink"/>
            <w:rFonts w:eastAsiaTheme="majorEastAsia"/>
            <w:noProof/>
          </w:rPr>
          <w:t>II.6.1</w:t>
        </w:r>
        <w:r w:rsidR="000D47B4">
          <w:rPr>
            <w:rFonts w:asciiTheme="minorHAnsi" w:eastAsiaTheme="minorEastAsia" w:hAnsiTheme="minorHAnsi" w:cstheme="minorBidi"/>
            <w:noProof/>
            <w:sz w:val="22"/>
            <w:szCs w:val="22"/>
          </w:rPr>
          <w:tab/>
        </w:r>
        <w:r w:rsidR="000D47B4" w:rsidRPr="00774657">
          <w:rPr>
            <w:rStyle w:val="Hyperlink"/>
            <w:rFonts w:eastAsiaTheme="majorEastAsia"/>
            <w:noProof/>
          </w:rPr>
          <w:t>the Environmental and Social Safeguards Screening</w:t>
        </w:r>
        <w:r w:rsidR="000D47B4">
          <w:rPr>
            <w:noProof/>
            <w:webHidden/>
          </w:rPr>
          <w:tab/>
        </w:r>
        <w:r w:rsidR="000D47B4">
          <w:rPr>
            <w:noProof/>
            <w:webHidden/>
          </w:rPr>
          <w:fldChar w:fldCharType="begin"/>
        </w:r>
        <w:r w:rsidR="000D47B4">
          <w:rPr>
            <w:noProof/>
            <w:webHidden/>
          </w:rPr>
          <w:instrText xml:space="preserve"> PAGEREF _Toc379206591 \h </w:instrText>
        </w:r>
        <w:r w:rsidR="000D47B4">
          <w:rPr>
            <w:noProof/>
            <w:webHidden/>
          </w:rPr>
        </w:r>
        <w:r w:rsidR="000D47B4">
          <w:rPr>
            <w:noProof/>
            <w:webHidden/>
          </w:rPr>
          <w:fldChar w:fldCharType="separate"/>
        </w:r>
        <w:r>
          <w:rPr>
            <w:noProof/>
            <w:webHidden/>
          </w:rPr>
          <w:t>17</w:t>
        </w:r>
        <w:r w:rsidR="000D47B4">
          <w:rPr>
            <w:noProof/>
            <w:webHidden/>
          </w:rPr>
          <w:fldChar w:fldCharType="end"/>
        </w:r>
      </w:hyperlink>
    </w:p>
    <w:p w:rsidR="000D47B4" w:rsidRDefault="00B03A30">
      <w:pPr>
        <w:pStyle w:val="TOC2"/>
        <w:rPr>
          <w:rFonts w:asciiTheme="minorHAnsi" w:eastAsiaTheme="minorEastAsia" w:hAnsiTheme="minorHAnsi" w:cstheme="minorBidi"/>
          <w:noProof/>
          <w:sz w:val="22"/>
          <w:szCs w:val="22"/>
        </w:rPr>
      </w:pPr>
      <w:hyperlink w:anchor="_Toc379206592" w:history="1">
        <w:r w:rsidR="000D47B4" w:rsidRPr="00774657">
          <w:rPr>
            <w:rStyle w:val="Hyperlink"/>
            <w:rFonts w:eastAsiaTheme="majorEastAsia"/>
            <w:noProof/>
          </w:rPr>
          <w:t>II.6.2</w:t>
        </w:r>
        <w:r w:rsidR="000D47B4">
          <w:rPr>
            <w:rFonts w:asciiTheme="minorHAnsi" w:eastAsiaTheme="minorEastAsia" w:hAnsiTheme="minorHAnsi" w:cstheme="minorBidi"/>
            <w:noProof/>
            <w:sz w:val="22"/>
            <w:szCs w:val="22"/>
          </w:rPr>
          <w:tab/>
        </w:r>
        <w:r w:rsidR="000D47B4" w:rsidRPr="00774657">
          <w:rPr>
            <w:rStyle w:val="Hyperlink"/>
            <w:rFonts w:eastAsiaTheme="majorEastAsia"/>
            <w:noProof/>
          </w:rPr>
          <w:t xml:space="preserve"> the Screening Process</w:t>
        </w:r>
        <w:r w:rsidR="000D47B4">
          <w:rPr>
            <w:noProof/>
            <w:webHidden/>
          </w:rPr>
          <w:tab/>
        </w:r>
        <w:r w:rsidR="000D47B4">
          <w:rPr>
            <w:noProof/>
            <w:webHidden/>
          </w:rPr>
          <w:fldChar w:fldCharType="begin"/>
        </w:r>
        <w:r w:rsidR="000D47B4">
          <w:rPr>
            <w:noProof/>
            <w:webHidden/>
          </w:rPr>
          <w:instrText xml:space="preserve"> PAGEREF _Toc379206592 \h </w:instrText>
        </w:r>
        <w:r w:rsidR="000D47B4">
          <w:rPr>
            <w:noProof/>
            <w:webHidden/>
          </w:rPr>
        </w:r>
        <w:r w:rsidR="000D47B4">
          <w:rPr>
            <w:noProof/>
            <w:webHidden/>
          </w:rPr>
          <w:fldChar w:fldCharType="separate"/>
        </w:r>
        <w:r>
          <w:rPr>
            <w:noProof/>
            <w:webHidden/>
          </w:rPr>
          <w:t>17</w:t>
        </w:r>
        <w:r w:rsidR="000D47B4">
          <w:rPr>
            <w:noProof/>
            <w:webHidden/>
          </w:rPr>
          <w:fldChar w:fldCharType="end"/>
        </w:r>
      </w:hyperlink>
    </w:p>
    <w:p w:rsidR="000D47B4" w:rsidRDefault="00B03A30">
      <w:pPr>
        <w:pStyle w:val="TOC2"/>
        <w:rPr>
          <w:rFonts w:asciiTheme="minorHAnsi" w:eastAsiaTheme="minorEastAsia" w:hAnsiTheme="minorHAnsi" w:cstheme="minorBidi"/>
          <w:noProof/>
          <w:sz w:val="22"/>
          <w:szCs w:val="22"/>
        </w:rPr>
      </w:pPr>
      <w:hyperlink w:anchor="_Toc379206593" w:history="1">
        <w:r w:rsidR="000D47B4" w:rsidRPr="00774657">
          <w:rPr>
            <w:rStyle w:val="Hyperlink"/>
            <w:rFonts w:eastAsiaTheme="majorEastAsia"/>
            <w:noProof/>
          </w:rPr>
          <w:t>III.</w:t>
        </w:r>
        <w:r w:rsidR="000D47B4">
          <w:rPr>
            <w:rFonts w:asciiTheme="minorHAnsi" w:eastAsiaTheme="minorEastAsia" w:hAnsiTheme="minorHAnsi" w:cstheme="minorBidi"/>
            <w:noProof/>
            <w:sz w:val="22"/>
            <w:szCs w:val="22"/>
          </w:rPr>
          <w:tab/>
        </w:r>
        <w:r w:rsidR="000D47B4" w:rsidRPr="00774657">
          <w:rPr>
            <w:rStyle w:val="Hyperlink"/>
            <w:rFonts w:eastAsiaTheme="majorEastAsia"/>
            <w:noProof/>
          </w:rPr>
          <w:t>Guiding principles, Policy, Legal and Administrative Framework</w:t>
        </w:r>
        <w:r w:rsidR="000D47B4">
          <w:rPr>
            <w:noProof/>
            <w:webHidden/>
          </w:rPr>
          <w:tab/>
        </w:r>
        <w:r w:rsidR="000D47B4">
          <w:rPr>
            <w:noProof/>
            <w:webHidden/>
          </w:rPr>
          <w:fldChar w:fldCharType="begin"/>
        </w:r>
        <w:r w:rsidR="000D47B4">
          <w:rPr>
            <w:noProof/>
            <w:webHidden/>
          </w:rPr>
          <w:instrText xml:space="preserve"> PAGEREF _Toc379206593 \h </w:instrText>
        </w:r>
        <w:r w:rsidR="000D47B4">
          <w:rPr>
            <w:noProof/>
            <w:webHidden/>
          </w:rPr>
        </w:r>
        <w:r w:rsidR="000D47B4">
          <w:rPr>
            <w:noProof/>
            <w:webHidden/>
          </w:rPr>
          <w:fldChar w:fldCharType="separate"/>
        </w:r>
        <w:r>
          <w:rPr>
            <w:noProof/>
            <w:webHidden/>
          </w:rPr>
          <w:t>22</w:t>
        </w:r>
        <w:r w:rsidR="000D47B4">
          <w:rPr>
            <w:noProof/>
            <w:webHidden/>
          </w:rPr>
          <w:fldChar w:fldCharType="end"/>
        </w:r>
      </w:hyperlink>
    </w:p>
    <w:p w:rsidR="000D47B4" w:rsidRDefault="00B03A30">
      <w:pPr>
        <w:pStyle w:val="TOC2"/>
        <w:rPr>
          <w:rFonts w:asciiTheme="minorHAnsi" w:eastAsiaTheme="minorEastAsia" w:hAnsiTheme="minorHAnsi" w:cstheme="minorBidi"/>
          <w:noProof/>
          <w:sz w:val="22"/>
          <w:szCs w:val="22"/>
        </w:rPr>
      </w:pPr>
      <w:hyperlink w:anchor="_Toc379206594" w:history="1">
        <w:r w:rsidR="000D47B4" w:rsidRPr="00774657">
          <w:rPr>
            <w:rStyle w:val="Hyperlink"/>
            <w:noProof/>
          </w:rPr>
          <w:t>IV Guideline for Voluntary Land Donation</w:t>
        </w:r>
        <w:r w:rsidR="000D47B4">
          <w:rPr>
            <w:noProof/>
            <w:webHidden/>
          </w:rPr>
          <w:tab/>
        </w:r>
        <w:r w:rsidR="000D47B4">
          <w:rPr>
            <w:noProof/>
            <w:webHidden/>
          </w:rPr>
          <w:fldChar w:fldCharType="begin"/>
        </w:r>
        <w:r w:rsidR="000D47B4">
          <w:rPr>
            <w:noProof/>
            <w:webHidden/>
          </w:rPr>
          <w:instrText xml:space="preserve"> PAGEREF _Toc379206594 \h </w:instrText>
        </w:r>
        <w:r w:rsidR="000D47B4">
          <w:rPr>
            <w:noProof/>
            <w:webHidden/>
          </w:rPr>
        </w:r>
        <w:r w:rsidR="000D47B4">
          <w:rPr>
            <w:noProof/>
            <w:webHidden/>
          </w:rPr>
          <w:fldChar w:fldCharType="separate"/>
        </w:r>
        <w:r>
          <w:rPr>
            <w:noProof/>
            <w:webHidden/>
          </w:rPr>
          <w:t>25</w:t>
        </w:r>
        <w:r w:rsidR="000D47B4">
          <w:rPr>
            <w:noProof/>
            <w:webHidden/>
          </w:rPr>
          <w:fldChar w:fldCharType="end"/>
        </w:r>
      </w:hyperlink>
    </w:p>
    <w:p w:rsidR="000D47B4" w:rsidRDefault="00B03A30">
      <w:pPr>
        <w:pStyle w:val="TOC2"/>
        <w:rPr>
          <w:rFonts w:asciiTheme="minorHAnsi" w:eastAsiaTheme="minorEastAsia" w:hAnsiTheme="minorHAnsi" w:cstheme="minorBidi"/>
          <w:noProof/>
          <w:sz w:val="22"/>
          <w:szCs w:val="22"/>
        </w:rPr>
      </w:pPr>
      <w:hyperlink w:anchor="_Toc379206595" w:history="1">
        <w:r w:rsidR="000D47B4" w:rsidRPr="00774657">
          <w:rPr>
            <w:rStyle w:val="Hyperlink"/>
            <w:rFonts w:asciiTheme="majorBidi" w:hAnsiTheme="majorBidi" w:cstheme="majorBidi"/>
            <w:noProof/>
          </w:rPr>
          <w:t xml:space="preserve">IV.1 6 </w:t>
        </w:r>
        <w:r w:rsidR="000D47B4" w:rsidRPr="00774657">
          <w:rPr>
            <w:rStyle w:val="Hyperlink"/>
            <w:noProof/>
          </w:rPr>
          <w:t>Procedures for Community Compensation</w:t>
        </w:r>
        <w:r w:rsidR="000D47B4">
          <w:rPr>
            <w:noProof/>
            <w:webHidden/>
          </w:rPr>
          <w:tab/>
        </w:r>
        <w:r w:rsidR="000D47B4">
          <w:rPr>
            <w:noProof/>
            <w:webHidden/>
          </w:rPr>
          <w:fldChar w:fldCharType="begin"/>
        </w:r>
        <w:r w:rsidR="000D47B4">
          <w:rPr>
            <w:noProof/>
            <w:webHidden/>
          </w:rPr>
          <w:instrText xml:space="preserve"> PAGEREF _Toc379206595 \h </w:instrText>
        </w:r>
        <w:r w:rsidR="000D47B4">
          <w:rPr>
            <w:noProof/>
            <w:webHidden/>
          </w:rPr>
        </w:r>
        <w:r w:rsidR="000D47B4">
          <w:rPr>
            <w:noProof/>
            <w:webHidden/>
          </w:rPr>
          <w:fldChar w:fldCharType="separate"/>
        </w:r>
        <w:r>
          <w:rPr>
            <w:noProof/>
            <w:webHidden/>
          </w:rPr>
          <w:t>25</w:t>
        </w:r>
        <w:r w:rsidR="000D47B4">
          <w:rPr>
            <w:noProof/>
            <w:webHidden/>
          </w:rPr>
          <w:fldChar w:fldCharType="end"/>
        </w:r>
      </w:hyperlink>
    </w:p>
    <w:p w:rsidR="000D47B4" w:rsidRDefault="00B03A30">
      <w:pPr>
        <w:pStyle w:val="TOC2"/>
        <w:rPr>
          <w:rFonts w:asciiTheme="minorHAnsi" w:eastAsiaTheme="minorEastAsia" w:hAnsiTheme="minorHAnsi" w:cstheme="minorBidi"/>
          <w:noProof/>
          <w:sz w:val="22"/>
          <w:szCs w:val="22"/>
        </w:rPr>
      </w:pPr>
      <w:hyperlink w:anchor="_Toc379206596" w:history="1">
        <w:r w:rsidR="000D47B4" w:rsidRPr="00774657">
          <w:rPr>
            <w:rStyle w:val="Hyperlink"/>
            <w:rFonts w:eastAsiaTheme="majorEastAsia"/>
            <w:noProof/>
          </w:rPr>
          <w:t>V.</w:t>
        </w:r>
        <w:r w:rsidR="000D47B4">
          <w:rPr>
            <w:rFonts w:asciiTheme="minorHAnsi" w:eastAsiaTheme="minorEastAsia" w:hAnsiTheme="minorHAnsi" w:cstheme="minorBidi"/>
            <w:noProof/>
            <w:sz w:val="22"/>
            <w:szCs w:val="22"/>
          </w:rPr>
          <w:tab/>
        </w:r>
        <w:r w:rsidR="000D47B4" w:rsidRPr="00774657">
          <w:rPr>
            <w:rStyle w:val="Hyperlink"/>
            <w:rFonts w:eastAsiaTheme="majorEastAsia"/>
            <w:noProof/>
          </w:rPr>
          <w:t>Capacity Strengthening for ESMP Implementation</w:t>
        </w:r>
        <w:r w:rsidR="000D47B4">
          <w:rPr>
            <w:noProof/>
            <w:webHidden/>
          </w:rPr>
          <w:tab/>
        </w:r>
        <w:r w:rsidR="000D47B4">
          <w:rPr>
            <w:noProof/>
            <w:webHidden/>
          </w:rPr>
          <w:fldChar w:fldCharType="begin"/>
        </w:r>
        <w:r w:rsidR="000D47B4">
          <w:rPr>
            <w:noProof/>
            <w:webHidden/>
          </w:rPr>
          <w:instrText xml:space="preserve"> PAGEREF _Toc379206596 \h </w:instrText>
        </w:r>
        <w:r w:rsidR="000D47B4">
          <w:rPr>
            <w:noProof/>
            <w:webHidden/>
          </w:rPr>
        </w:r>
        <w:r w:rsidR="000D47B4">
          <w:rPr>
            <w:noProof/>
            <w:webHidden/>
          </w:rPr>
          <w:fldChar w:fldCharType="separate"/>
        </w:r>
        <w:r>
          <w:rPr>
            <w:noProof/>
            <w:webHidden/>
          </w:rPr>
          <w:t>26</w:t>
        </w:r>
        <w:r w:rsidR="000D47B4">
          <w:rPr>
            <w:noProof/>
            <w:webHidden/>
          </w:rPr>
          <w:fldChar w:fldCharType="end"/>
        </w:r>
      </w:hyperlink>
    </w:p>
    <w:p w:rsidR="000D47B4" w:rsidRDefault="00B03A30">
      <w:pPr>
        <w:pStyle w:val="TOC2"/>
        <w:rPr>
          <w:rFonts w:asciiTheme="minorHAnsi" w:eastAsiaTheme="minorEastAsia" w:hAnsiTheme="minorHAnsi" w:cstheme="minorBidi"/>
          <w:noProof/>
          <w:sz w:val="22"/>
          <w:szCs w:val="22"/>
        </w:rPr>
      </w:pPr>
      <w:hyperlink w:anchor="_Toc379206597" w:history="1">
        <w:r w:rsidR="000D47B4" w:rsidRPr="00774657">
          <w:rPr>
            <w:rStyle w:val="Hyperlink"/>
            <w:rFonts w:eastAsiaTheme="majorEastAsia"/>
            <w:noProof/>
          </w:rPr>
          <w:t>V.1</w:t>
        </w:r>
        <w:r w:rsidR="000D47B4">
          <w:rPr>
            <w:rFonts w:asciiTheme="minorHAnsi" w:eastAsiaTheme="minorEastAsia" w:hAnsiTheme="minorHAnsi" w:cstheme="minorBidi"/>
            <w:noProof/>
            <w:sz w:val="22"/>
            <w:szCs w:val="22"/>
          </w:rPr>
          <w:tab/>
        </w:r>
        <w:r w:rsidR="000D47B4" w:rsidRPr="00774657">
          <w:rPr>
            <w:rStyle w:val="Hyperlink"/>
            <w:rFonts w:eastAsiaTheme="majorEastAsia"/>
            <w:noProof/>
          </w:rPr>
          <w:t>Capacity Building Program and Awareness</w:t>
        </w:r>
        <w:r w:rsidR="000D47B4">
          <w:rPr>
            <w:noProof/>
            <w:webHidden/>
          </w:rPr>
          <w:tab/>
        </w:r>
        <w:r w:rsidR="000D47B4">
          <w:rPr>
            <w:noProof/>
            <w:webHidden/>
          </w:rPr>
          <w:fldChar w:fldCharType="begin"/>
        </w:r>
        <w:r w:rsidR="000D47B4">
          <w:rPr>
            <w:noProof/>
            <w:webHidden/>
          </w:rPr>
          <w:instrText xml:space="preserve"> PAGEREF _Toc379206597 \h </w:instrText>
        </w:r>
        <w:r w:rsidR="000D47B4">
          <w:rPr>
            <w:noProof/>
            <w:webHidden/>
          </w:rPr>
        </w:r>
        <w:r w:rsidR="000D47B4">
          <w:rPr>
            <w:noProof/>
            <w:webHidden/>
          </w:rPr>
          <w:fldChar w:fldCharType="separate"/>
        </w:r>
        <w:r>
          <w:rPr>
            <w:noProof/>
            <w:webHidden/>
          </w:rPr>
          <w:t>26</w:t>
        </w:r>
        <w:r w:rsidR="000D47B4">
          <w:rPr>
            <w:noProof/>
            <w:webHidden/>
          </w:rPr>
          <w:fldChar w:fldCharType="end"/>
        </w:r>
      </w:hyperlink>
    </w:p>
    <w:p w:rsidR="000D47B4" w:rsidRDefault="00B03A30">
      <w:pPr>
        <w:pStyle w:val="TOC2"/>
        <w:rPr>
          <w:rFonts w:asciiTheme="minorHAnsi" w:eastAsiaTheme="minorEastAsia" w:hAnsiTheme="minorHAnsi" w:cstheme="minorBidi"/>
          <w:noProof/>
          <w:sz w:val="22"/>
          <w:szCs w:val="22"/>
        </w:rPr>
      </w:pPr>
      <w:hyperlink w:anchor="_Toc379206598" w:history="1">
        <w:r w:rsidR="000D47B4" w:rsidRPr="00774657">
          <w:rPr>
            <w:rStyle w:val="Hyperlink"/>
            <w:rFonts w:eastAsiaTheme="majorEastAsia"/>
            <w:noProof/>
          </w:rPr>
          <w:t>V.2</w:t>
        </w:r>
        <w:r w:rsidR="000D47B4">
          <w:rPr>
            <w:rFonts w:asciiTheme="minorHAnsi" w:eastAsiaTheme="minorEastAsia" w:hAnsiTheme="minorHAnsi" w:cstheme="minorBidi"/>
            <w:noProof/>
            <w:sz w:val="22"/>
            <w:szCs w:val="22"/>
          </w:rPr>
          <w:tab/>
        </w:r>
        <w:r w:rsidR="000D47B4" w:rsidRPr="00774657">
          <w:rPr>
            <w:rStyle w:val="Hyperlink"/>
            <w:rFonts w:eastAsiaTheme="majorEastAsia"/>
            <w:noProof/>
          </w:rPr>
          <w:t>Responsibility and Institutional Arrangement for Preparation,  Implementation and Monitoring</w:t>
        </w:r>
        <w:r w:rsidR="000D47B4">
          <w:rPr>
            <w:noProof/>
            <w:webHidden/>
          </w:rPr>
          <w:tab/>
        </w:r>
        <w:r w:rsidR="000D47B4">
          <w:rPr>
            <w:noProof/>
            <w:webHidden/>
          </w:rPr>
          <w:fldChar w:fldCharType="begin"/>
        </w:r>
        <w:r w:rsidR="000D47B4">
          <w:rPr>
            <w:noProof/>
            <w:webHidden/>
          </w:rPr>
          <w:instrText xml:space="preserve"> PAGEREF _Toc379206598 \h </w:instrText>
        </w:r>
        <w:r w:rsidR="000D47B4">
          <w:rPr>
            <w:noProof/>
            <w:webHidden/>
          </w:rPr>
        </w:r>
        <w:r w:rsidR="000D47B4">
          <w:rPr>
            <w:noProof/>
            <w:webHidden/>
          </w:rPr>
          <w:fldChar w:fldCharType="separate"/>
        </w:r>
        <w:r>
          <w:rPr>
            <w:noProof/>
            <w:webHidden/>
          </w:rPr>
          <w:t>27</w:t>
        </w:r>
        <w:r w:rsidR="000D47B4">
          <w:rPr>
            <w:noProof/>
            <w:webHidden/>
          </w:rPr>
          <w:fldChar w:fldCharType="end"/>
        </w:r>
      </w:hyperlink>
    </w:p>
    <w:p w:rsidR="000D47B4" w:rsidRDefault="00B03A30">
      <w:pPr>
        <w:pStyle w:val="TOC2"/>
        <w:rPr>
          <w:rFonts w:asciiTheme="minorHAnsi" w:eastAsiaTheme="minorEastAsia" w:hAnsiTheme="minorHAnsi" w:cstheme="minorBidi"/>
          <w:noProof/>
          <w:sz w:val="22"/>
          <w:szCs w:val="22"/>
        </w:rPr>
      </w:pPr>
      <w:hyperlink w:anchor="_Toc379206599" w:history="1">
        <w:r w:rsidR="000D47B4" w:rsidRPr="00774657">
          <w:rPr>
            <w:rStyle w:val="Hyperlink"/>
            <w:rFonts w:eastAsiaTheme="majorEastAsia"/>
            <w:noProof/>
          </w:rPr>
          <w:t>VI.</w:t>
        </w:r>
        <w:r w:rsidR="000D47B4">
          <w:rPr>
            <w:rFonts w:asciiTheme="minorHAnsi" w:eastAsiaTheme="minorEastAsia" w:hAnsiTheme="minorHAnsi" w:cstheme="minorBidi"/>
            <w:noProof/>
            <w:sz w:val="22"/>
            <w:szCs w:val="22"/>
          </w:rPr>
          <w:tab/>
        </w:r>
        <w:r w:rsidR="000D47B4" w:rsidRPr="00774657">
          <w:rPr>
            <w:rStyle w:val="Hyperlink"/>
            <w:rFonts w:eastAsiaTheme="majorEastAsia"/>
            <w:noProof/>
          </w:rPr>
          <w:t>Monitoring of ESMF Implementation</w:t>
        </w:r>
        <w:r w:rsidR="000D47B4">
          <w:rPr>
            <w:noProof/>
            <w:webHidden/>
          </w:rPr>
          <w:tab/>
        </w:r>
        <w:r w:rsidR="000D47B4">
          <w:rPr>
            <w:noProof/>
            <w:webHidden/>
          </w:rPr>
          <w:fldChar w:fldCharType="begin"/>
        </w:r>
        <w:r w:rsidR="000D47B4">
          <w:rPr>
            <w:noProof/>
            <w:webHidden/>
          </w:rPr>
          <w:instrText xml:space="preserve"> PAGEREF _Toc379206599 \h </w:instrText>
        </w:r>
        <w:r w:rsidR="000D47B4">
          <w:rPr>
            <w:noProof/>
            <w:webHidden/>
          </w:rPr>
        </w:r>
        <w:r w:rsidR="000D47B4">
          <w:rPr>
            <w:noProof/>
            <w:webHidden/>
          </w:rPr>
          <w:fldChar w:fldCharType="separate"/>
        </w:r>
        <w:r>
          <w:rPr>
            <w:noProof/>
            <w:webHidden/>
          </w:rPr>
          <w:t>27</w:t>
        </w:r>
        <w:r w:rsidR="000D47B4">
          <w:rPr>
            <w:noProof/>
            <w:webHidden/>
          </w:rPr>
          <w:fldChar w:fldCharType="end"/>
        </w:r>
      </w:hyperlink>
    </w:p>
    <w:p w:rsidR="000D47B4" w:rsidRDefault="00B03A30">
      <w:pPr>
        <w:pStyle w:val="TOC2"/>
        <w:rPr>
          <w:rFonts w:asciiTheme="minorHAnsi" w:eastAsiaTheme="minorEastAsia" w:hAnsiTheme="minorHAnsi" w:cstheme="minorBidi"/>
          <w:noProof/>
          <w:sz w:val="22"/>
          <w:szCs w:val="22"/>
        </w:rPr>
      </w:pPr>
      <w:hyperlink w:anchor="_Toc379206600" w:history="1">
        <w:r w:rsidR="000D47B4" w:rsidRPr="00774657">
          <w:rPr>
            <w:rStyle w:val="Hyperlink"/>
            <w:rFonts w:eastAsiaTheme="majorEastAsia"/>
            <w:noProof/>
          </w:rPr>
          <w:t>VII.</w:t>
        </w:r>
        <w:r w:rsidR="000D47B4">
          <w:rPr>
            <w:rFonts w:asciiTheme="minorHAnsi" w:eastAsiaTheme="minorEastAsia" w:hAnsiTheme="minorHAnsi" w:cstheme="minorBidi"/>
            <w:noProof/>
            <w:sz w:val="22"/>
            <w:szCs w:val="22"/>
          </w:rPr>
          <w:tab/>
        </w:r>
        <w:r w:rsidR="000D47B4" w:rsidRPr="00774657">
          <w:rPr>
            <w:rStyle w:val="Hyperlink"/>
            <w:rFonts w:eastAsiaTheme="majorEastAsia"/>
            <w:noProof/>
          </w:rPr>
          <w:t>Community Mobilization and Participation</w:t>
        </w:r>
        <w:r w:rsidR="000D47B4">
          <w:rPr>
            <w:noProof/>
            <w:webHidden/>
          </w:rPr>
          <w:tab/>
        </w:r>
        <w:r w:rsidR="000D47B4">
          <w:rPr>
            <w:noProof/>
            <w:webHidden/>
          </w:rPr>
          <w:fldChar w:fldCharType="begin"/>
        </w:r>
        <w:r w:rsidR="000D47B4">
          <w:rPr>
            <w:noProof/>
            <w:webHidden/>
          </w:rPr>
          <w:instrText xml:space="preserve"> PAGEREF _Toc379206600 \h </w:instrText>
        </w:r>
        <w:r w:rsidR="000D47B4">
          <w:rPr>
            <w:noProof/>
            <w:webHidden/>
          </w:rPr>
        </w:r>
        <w:r w:rsidR="000D47B4">
          <w:rPr>
            <w:noProof/>
            <w:webHidden/>
          </w:rPr>
          <w:fldChar w:fldCharType="separate"/>
        </w:r>
        <w:r>
          <w:rPr>
            <w:noProof/>
            <w:webHidden/>
          </w:rPr>
          <w:t>30</w:t>
        </w:r>
        <w:r w:rsidR="000D47B4">
          <w:rPr>
            <w:noProof/>
            <w:webHidden/>
          </w:rPr>
          <w:fldChar w:fldCharType="end"/>
        </w:r>
      </w:hyperlink>
    </w:p>
    <w:p w:rsidR="000D47B4" w:rsidRDefault="00B03A30">
      <w:pPr>
        <w:pStyle w:val="TOC2"/>
        <w:rPr>
          <w:rFonts w:asciiTheme="minorHAnsi" w:eastAsiaTheme="minorEastAsia" w:hAnsiTheme="minorHAnsi" w:cstheme="minorBidi"/>
          <w:noProof/>
          <w:sz w:val="22"/>
          <w:szCs w:val="22"/>
        </w:rPr>
      </w:pPr>
      <w:hyperlink w:anchor="_Toc379206601" w:history="1">
        <w:r w:rsidR="000D47B4" w:rsidRPr="00774657">
          <w:rPr>
            <w:rStyle w:val="Hyperlink"/>
            <w:rFonts w:eastAsiaTheme="majorEastAsia"/>
            <w:noProof/>
          </w:rPr>
          <w:t>VIII.</w:t>
        </w:r>
        <w:r w:rsidR="000D47B4">
          <w:rPr>
            <w:rFonts w:asciiTheme="minorHAnsi" w:eastAsiaTheme="minorEastAsia" w:hAnsiTheme="minorHAnsi" w:cstheme="minorBidi"/>
            <w:noProof/>
            <w:sz w:val="22"/>
            <w:szCs w:val="22"/>
          </w:rPr>
          <w:tab/>
        </w:r>
        <w:r w:rsidR="000D47B4" w:rsidRPr="00774657">
          <w:rPr>
            <w:rStyle w:val="Hyperlink"/>
            <w:rFonts w:eastAsiaTheme="majorEastAsia"/>
            <w:noProof/>
          </w:rPr>
          <w:t>Public Complaints and Grievance Redress</w:t>
        </w:r>
        <w:r w:rsidR="000D47B4">
          <w:rPr>
            <w:noProof/>
            <w:webHidden/>
          </w:rPr>
          <w:tab/>
        </w:r>
        <w:r w:rsidR="000D47B4">
          <w:rPr>
            <w:noProof/>
            <w:webHidden/>
          </w:rPr>
          <w:fldChar w:fldCharType="begin"/>
        </w:r>
        <w:r w:rsidR="000D47B4">
          <w:rPr>
            <w:noProof/>
            <w:webHidden/>
          </w:rPr>
          <w:instrText xml:space="preserve"> PAGEREF _Toc379206601 \h </w:instrText>
        </w:r>
        <w:r w:rsidR="000D47B4">
          <w:rPr>
            <w:noProof/>
            <w:webHidden/>
          </w:rPr>
        </w:r>
        <w:r w:rsidR="000D47B4">
          <w:rPr>
            <w:noProof/>
            <w:webHidden/>
          </w:rPr>
          <w:fldChar w:fldCharType="separate"/>
        </w:r>
        <w:r>
          <w:rPr>
            <w:noProof/>
            <w:webHidden/>
          </w:rPr>
          <w:t>30</w:t>
        </w:r>
        <w:r w:rsidR="000D47B4">
          <w:rPr>
            <w:noProof/>
            <w:webHidden/>
          </w:rPr>
          <w:fldChar w:fldCharType="end"/>
        </w:r>
      </w:hyperlink>
    </w:p>
    <w:p w:rsidR="000D47B4" w:rsidRDefault="00B03A30">
      <w:pPr>
        <w:pStyle w:val="TOC2"/>
        <w:rPr>
          <w:rFonts w:asciiTheme="minorHAnsi" w:eastAsiaTheme="minorEastAsia" w:hAnsiTheme="minorHAnsi" w:cstheme="minorBidi"/>
          <w:noProof/>
          <w:sz w:val="22"/>
          <w:szCs w:val="22"/>
        </w:rPr>
      </w:pPr>
      <w:hyperlink w:anchor="_Toc379206602" w:history="1">
        <w:r w:rsidR="000D47B4" w:rsidRPr="00774657">
          <w:rPr>
            <w:rStyle w:val="Hyperlink"/>
            <w:rFonts w:eastAsiaTheme="majorEastAsia"/>
            <w:noProof/>
          </w:rPr>
          <w:t>IX.</w:t>
        </w:r>
        <w:r w:rsidR="000D47B4">
          <w:rPr>
            <w:rFonts w:asciiTheme="minorHAnsi" w:eastAsiaTheme="minorEastAsia" w:hAnsiTheme="minorHAnsi" w:cstheme="minorBidi"/>
            <w:noProof/>
            <w:sz w:val="22"/>
            <w:szCs w:val="22"/>
          </w:rPr>
          <w:tab/>
        </w:r>
        <w:r w:rsidR="000D47B4" w:rsidRPr="00774657">
          <w:rPr>
            <w:rStyle w:val="Hyperlink"/>
            <w:rFonts w:eastAsiaTheme="majorEastAsia"/>
            <w:noProof/>
          </w:rPr>
          <w:t>Consultation and Disclosure</w:t>
        </w:r>
        <w:r w:rsidR="000D47B4">
          <w:rPr>
            <w:noProof/>
            <w:webHidden/>
          </w:rPr>
          <w:tab/>
        </w:r>
        <w:r w:rsidR="000D47B4">
          <w:rPr>
            <w:noProof/>
            <w:webHidden/>
          </w:rPr>
          <w:fldChar w:fldCharType="begin"/>
        </w:r>
        <w:r w:rsidR="000D47B4">
          <w:rPr>
            <w:noProof/>
            <w:webHidden/>
          </w:rPr>
          <w:instrText xml:space="preserve"> PAGEREF _Toc379206602 \h </w:instrText>
        </w:r>
        <w:r w:rsidR="000D47B4">
          <w:rPr>
            <w:noProof/>
            <w:webHidden/>
          </w:rPr>
        </w:r>
        <w:r w:rsidR="000D47B4">
          <w:rPr>
            <w:noProof/>
            <w:webHidden/>
          </w:rPr>
          <w:fldChar w:fldCharType="separate"/>
        </w:r>
        <w:r>
          <w:rPr>
            <w:noProof/>
            <w:webHidden/>
          </w:rPr>
          <w:t>34</w:t>
        </w:r>
        <w:r w:rsidR="000D47B4">
          <w:rPr>
            <w:noProof/>
            <w:webHidden/>
          </w:rPr>
          <w:fldChar w:fldCharType="end"/>
        </w:r>
      </w:hyperlink>
    </w:p>
    <w:p w:rsidR="000D47B4" w:rsidRDefault="00B03A30">
      <w:pPr>
        <w:pStyle w:val="TOC2"/>
        <w:rPr>
          <w:rFonts w:asciiTheme="minorHAnsi" w:eastAsiaTheme="minorEastAsia" w:hAnsiTheme="minorHAnsi" w:cstheme="minorBidi"/>
          <w:noProof/>
          <w:sz w:val="22"/>
          <w:szCs w:val="22"/>
        </w:rPr>
      </w:pPr>
      <w:hyperlink w:anchor="_Toc379206603" w:history="1">
        <w:r w:rsidR="000D47B4" w:rsidRPr="00774657">
          <w:rPr>
            <w:rStyle w:val="Hyperlink"/>
            <w:rFonts w:eastAsiaTheme="majorEastAsia"/>
            <w:noProof/>
          </w:rPr>
          <w:t>IIX.</w:t>
        </w:r>
        <w:r w:rsidR="000D47B4">
          <w:rPr>
            <w:rFonts w:asciiTheme="minorHAnsi" w:eastAsiaTheme="minorEastAsia" w:hAnsiTheme="minorHAnsi" w:cstheme="minorBidi"/>
            <w:noProof/>
            <w:sz w:val="22"/>
            <w:szCs w:val="22"/>
          </w:rPr>
          <w:tab/>
        </w:r>
        <w:r w:rsidR="000D47B4" w:rsidRPr="00774657">
          <w:rPr>
            <w:rStyle w:val="Hyperlink"/>
            <w:rFonts w:eastAsiaTheme="majorEastAsia"/>
            <w:noProof/>
          </w:rPr>
          <w:t>Budget for ESMF Implementation</w:t>
        </w:r>
        <w:r w:rsidR="000D47B4">
          <w:rPr>
            <w:noProof/>
            <w:webHidden/>
          </w:rPr>
          <w:tab/>
        </w:r>
        <w:r w:rsidR="000D47B4">
          <w:rPr>
            <w:noProof/>
            <w:webHidden/>
          </w:rPr>
          <w:fldChar w:fldCharType="begin"/>
        </w:r>
        <w:r w:rsidR="000D47B4">
          <w:rPr>
            <w:noProof/>
            <w:webHidden/>
          </w:rPr>
          <w:instrText xml:space="preserve"> PAGEREF _Toc379206603 \h </w:instrText>
        </w:r>
        <w:r w:rsidR="000D47B4">
          <w:rPr>
            <w:noProof/>
            <w:webHidden/>
          </w:rPr>
        </w:r>
        <w:r w:rsidR="000D47B4">
          <w:rPr>
            <w:noProof/>
            <w:webHidden/>
          </w:rPr>
          <w:fldChar w:fldCharType="separate"/>
        </w:r>
        <w:r>
          <w:rPr>
            <w:noProof/>
            <w:webHidden/>
          </w:rPr>
          <w:t>35</w:t>
        </w:r>
        <w:r w:rsidR="000D47B4">
          <w:rPr>
            <w:noProof/>
            <w:webHidden/>
          </w:rPr>
          <w:fldChar w:fldCharType="end"/>
        </w:r>
      </w:hyperlink>
    </w:p>
    <w:p w:rsidR="000D47B4" w:rsidRDefault="00B03A30">
      <w:pPr>
        <w:pStyle w:val="TOC2"/>
        <w:rPr>
          <w:rFonts w:asciiTheme="minorHAnsi" w:eastAsiaTheme="minorEastAsia" w:hAnsiTheme="minorHAnsi" w:cstheme="minorBidi"/>
          <w:noProof/>
          <w:sz w:val="22"/>
          <w:szCs w:val="22"/>
        </w:rPr>
      </w:pPr>
      <w:hyperlink w:anchor="_Toc379206604" w:history="1">
        <w:r w:rsidR="000D47B4" w:rsidRPr="00774657">
          <w:rPr>
            <w:rStyle w:val="Hyperlink"/>
            <w:rFonts w:eastAsiaTheme="majorEastAsia"/>
            <w:noProof/>
          </w:rPr>
          <w:t>Annex 1-Negative List of Subproject Attributes</w:t>
        </w:r>
        <w:r w:rsidR="000D47B4">
          <w:rPr>
            <w:noProof/>
            <w:webHidden/>
          </w:rPr>
          <w:tab/>
        </w:r>
        <w:r w:rsidR="000D47B4">
          <w:rPr>
            <w:noProof/>
            <w:webHidden/>
          </w:rPr>
          <w:fldChar w:fldCharType="begin"/>
        </w:r>
        <w:r w:rsidR="000D47B4">
          <w:rPr>
            <w:noProof/>
            <w:webHidden/>
          </w:rPr>
          <w:instrText xml:space="preserve"> PAGEREF _Toc379206604 \h </w:instrText>
        </w:r>
        <w:r w:rsidR="000D47B4">
          <w:rPr>
            <w:noProof/>
            <w:webHidden/>
          </w:rPr>
        </w:r>
        <w:r w:rsidR="000D47B4">
          <w:rPr>
            <w:noProof/>
            <w:webHidden/>
          </w:rPr>
          <w:fldChar w:fldCharType="separate"/>
        </w:r>
        <w:r>
          <w:rPr>
            <w:noProof/>
            <w:webHidden/>
          </w:rPr>
          <w:t>37</w:t>
        </w:r>
        <w:r w:rsidR="000D47B4">
          <w:rPr>
            <w:noProof/>
            <w:webHidden/>
          </w:rPr>
          <w:fldChar w:fldCharType="end"/>
        </w:r>
      </w:hyperlink>
    </w:p>
    <w:p w:rsidR="000D47B4" w:rsidRDefault="00B03A30">
      <w:pPr>
        <w:pStyle w:val="TOC2"/>
        <w:rPr>
          <w:rFonts w:asciiTheme="minorHAnsi" w:eastAsiaTheme="minorEastAsia" w:hAnsiTheme="minorHAnsi" w:cstheme="minorBidi"/>
          <w:noProof/>
          <w:sz w:val="22"/>
          <w:szCs w:val="22"/>
        </w:rPr>
      </w:pPr>
      <w:hyperlink w:anchor="_Toc379206605" w:history="1">
        <w:r w:rsidR="000D47B4" w:rsidRPr="00774657">
          <w:rPr>
            <w:rStyle w:val="Hyperlink"/>
            <w:rFonts w:eastAsiaTheme="majorEastAsia"/>
            <w:noProof/>
          </w:rPr>
          <w:t>Annex 2 Guidelines for Land and Asset Acquisition, Entitlements and Compensation</w:t>
        </w:r>
        <w:r w:rsidR="000D47B4">
          <w:rPr>
            <w:noProof/>
            <w:webHidden/>
          </w:rPr>
          <w:tab/>
        </w:r>
        <w:r w:rsidR="000D47B4">
          <w:rPr>
            <w:noProof/>
            <w:webHidden/>
          </w:rPr>
          <w:fldChar w:fldCharType="begin"/>
        </w:r>
        <w:r w:rsidR="000D47B4">
          <w:rPr>
            <w:noProof/>
            <w:webHidden/>
          </w:rPr>
          <w:instrText xml:space="preserve"> PAGEREF _Toc379206605 \h </w:instrText>
        </w:r>
        <w:r w:rsidR="000D47B4">
          <w:rPr>
            <w:noProof/>
            <w:webHidden/>
          </w:rPr>
        </w:r>
        <w:r w:rsidR="000D47B4">
          <w:rPr>
            <w:noProof/>
            <w:webHidden/>
          </w:rPr>
          <w:fldChar w:fldCharType="separate"/>
        </w:r>
        <w:r>
          <w:rPr>
            <w:noProof/>
            <w:webHidden/>
          </w:rPr>
          <w:t>38</w:t>
        </w:r>
        <w:r w:rsidR="000D47B4">
          <w:rPr>
            <w:noProof/>
            <w:webHidden/>
          </w:rPr>
          <w:fldChar w:fldCharType="end"/>
        </w:r>
      </w:hyperlink>
    </w:p>
    <w:p w:rsidR="000D47B4" w:rsidRDefault="00B03A30">
      <w:pPr>
        <w:pStyle w:val="TOC2"/>
        <w:rPr>
          <w:rFonts w:asciiTheme="minorHAnsi" w:eastAsiaTheme="minorEastAsia" w:hAnsiTheme="minorHAnsi" w:cstheme="minorBidi"/>
          <w:noProof/>
          <w:sz w:val="22"/>
          <w:szCs w:val="22"/>
        </w:rPr>
      </w:pPr>
      <w:hyperlink w:anchor="_Toc379206606" w:history="1">
        <w:r w:rsidR="000D47B4" w:rsidRPr="00774657">
          <w:rPr>
            <w:rStyle w:val="Hyperlink"/>
            <w:rFonts w:asciiTheme="majorBidi" w:hAnsiTheme="majorBidi" w:cstheme="majorBidi"/>
            <w:noProof/>
          </w:rPr>
          <w:t>Annex 2 (i) Framework for Abbreviated Resettlement Action Plan</w:t>
        </w:r>
        <w:r w:rsidR="000D47B4">
          <w:rPr>
            <w:noProof/>
            <w:webHidden/>
          </w:rPr>
          <w:tab/>
        </w:r>
        <w:r w:rsidR="000D47B4">
          <w:rPr>
            <w:noProof/>
            <w:webHidden/>
          </w:rPr>
          <w:fldChar w:fldCharType="begin"/>
        </w:r>
        <w:r w:rsidR="000D47B4">
          <w:rPr>
            <w:noProof/>
            <w:webHidden/>
          </w:rPr>
          <w:instrText xml:space="preserve"> PAGEREF _Toc379206606 \h </w:instrText>
        </w:r>
        <w:r w:rsidR="000D47B4">
          <w:rPr>
            <w:noProof/>
            <w:webHidden/>
          </w:rPr>
        </w:r>
        <w:r w:rsidR="000D47B4">
          <w:rPr>
            <w:noProof/>
            <w:webHidden/>
          </w:rPr>
          <w:fldChar w:fldCharType="separate"/>
        </w:r>
        <w:r>
          <w:rPr>
            <w:noProof/>
            <w:webHidden/>
          </w:rPr>
          <w:t>38</w:t>
        </w:r>
        <w:r w:rsidR="000D47B4">
          <w:rPr>
            <w:noProof/>
            <w:webHidden/>
          </w:rPr>
          <w:fldChar w:fldCharType="end"/>
        </w:r>
      </w:hyperlink>
    </w:p>
    <w:p w:rsidR="000D47B4" w:rsidRDefault="00B03A30">
      <w:pPr>
        <w:pStyle w:val="TOC2"/>
        <w:rPr>
          <w:rFonts w:asciiTheme="minorHAnsi" w:eastAsiaTheme="minorEastAsia" w:hAnsiTheme="minorHAnsi" w:cstheme="minorBidi"/>
          <w:noProof/>
          <w:sz w:val="22"/>
          <w:szCs w:val="22"/>
        </w:rPr>
      </w:pPr>
      <w:hyperlink w:anchor="_Toc379206607" w:history="1">
        <w:r w:rsidR="000D47B4" w:rsidRPr="00774657">
          <w:rPr>
            <w:rStyle w:val="Hyperlink"/>
            <w:rFonts w:asciiTheme="majorBidi" w:hAnsiTheme="majorBidi" w:cstheme="majorBidi"/>
            <w:noProof/>
          </w:rPr>
          <w:t>Annex 2(ii) -Land Acquisition Assessment Data Sheet</w:t>
        </w:r>
        <w:r w:rsidR="000D47B4">
          <w:rPr>
            <w:noProof/>
            <w:webHidden/>
          </w:rPr>
          <w:tab/>
        </w:r>
        <w:r w:rsidR="000D47B4">
          <w:rPr>
            <w:noProof/>
            <w:webHidden/>
          </w:rPr>
          <w:fldChar w:fldCharType="begin"/>
        </w:r>
        <w:r w:rsidR="000D47B4">
          <w:rPr>
            <w:noProof/>
            <w:webHidden/>
          </w:rPr>
          <w:instrText xml:space="preserve"> PAGEREF _Toc379206607 \h </w:instrText>
        </w:r>
        <w:r w:rsidR="000D47B4">
          <w:rPr>
            <w:noProof/>
            <w:webHidden/>
          </w:rPr>
        </w:r>
        <w:r w:rsidR="000D47B4">
          <w:rPr>
            <w:noProof/>
            <w:webHidden/>
          </w:rPr>
          <w:fldChar w:fldCharType="separate"/>
        </w:r>
        <w:r>
          <w:rPr>
            <w:noProof/>
            <w:webHidden/>
          </w:rPr>
          <w:t>40</w:t>
        </w:r>
        <w:r w:rsidR="000D47B4">
          <w:rPr>
            <w:noProof/>
            <w:webHidden/>
          </w:rPr>
          <w:fldChar w:fldCharType="end"/>
        </w:r>
      </w:hyperlink>
    </w:p>
    <w:p w:rsidR="000D47B4" w:rsidRDefault="00B03A30">
      <w:pPr>
        <w:pStyle w:val="TOC2"/>
        <w:rPr>
          <w:rFonts w:asciiTheme="minorHAnsi" w:eastAsiaTheme="minorEastAsia" w:hAnsiTheme="minorHAnsi" w:cstheme="minorBidi"/>
          <w:noProof/>
          <w:sz w:val="22"/>
          <w:szCs w:val="22"/>
        </w:rPr>
      </w:pPr>
      <w:hyperlink w:anchor="_Toc379206608" w:history="1">
        <w:r w:rsidR="000D47B4" w:rsidRPr="00774657">
          <w:rPr>
            <w:rStyle w:val="Hyperlink"/>
            <w:rFonts w:asciiTheme="majorBidi" w:hAnsiTheme="majorBidi" w:cstheme="majorBidi"/>
            <w:noProof/>
          </w:rPr>
          <w:t>Annex 2(iii) -Format to Document Contribution of Assets</w:t>
        </w:r>
        <w:r w:rsidR="000D47B4">
          <w:rPr>
            <w:noProof/>
            <w:webHidden/>
          </w:rPr>
          <w:tab/>
        </w:r>
        <w:r w:rsidR="000D47B4">
          <w:rPr>
            <w:noProof/>
            <w:webHidden/>
          </w:rPr>
          <w:fldChar w:fldCharType="begin"/>
        </w:r>
        <w:r w:rsidR="000D47B4">
          <w:rPr>
            <w:noProof/>
            <w:webHidden/>
          </w:rPr>
          <w:instrText xml:space="preserve"> PAGEREF _Toc379206608 \h </w:instrText>
        </w:r>
        <w:r w:rsidR="000D47B4">
          <w:rPr>
            <w:noProof/>
            <w:webHidden/>
          </w:rPr>
        </w:r>
        <w:r w:rsidR="000D47B4">
          <w:rPr>
            <w:noProof/>
            <w:webHidden/>
          </w:rPr>
          <w:fldChar w:fldCharType="separate"/>
        </w:r>
        <w:r>
          <w:rPr>
            <w:noProof/>
            <w:webHidden/>
          </w:rPr>
          <w:t>41</w:t>
        </w:r>
        <w:r w:rsidR="000D47B4">
          <w:rPr>
            <w:noProof/>
            <w:webHidden/>
          </w:rPr>
          <w:fldChar w:fldCharType="end"/>
        </w:r>
      </w:hyperlink>
    </w:p>
    <w:p w:rsidR="000D47B4" w:rsidRDefault="00B03A30">
      <w:pPr>
        <w:pStyle w:val="TOC2"/>
        <w:rPr>
          <w:rFonts w:asciiTheme="minorHAnsi" w:eastAsiaTheme="minorEastAsia" w:hAnsiTheme="minorHAnsi" w:cstheme="minorBidi"/>
          <w:noProof/>
          <w:sz w:val="22"/>
          <w:szCs w:val="22"/>
        </w:rPr>
      </w:pPr>
      <w:hyperlink w:anchor="_Toc379206609" w:history="1">
        <w:r w:rsidR="000D47B4" w:rsidRPr="00774657">
          <w:rPr>
            <w:rStyle w:val="Hyperlink"/>
            <w:rFonts w:asciiTheme="majorBidi" w:hAnsiTheme="majorBidi" w:cstheme="majorBidi"/>
            <w:noProof/>
          </w:rPr>
          <w:t>Annex 2(iv) -Compensation of Asset Requisition</w:t>
        </w:r>
        <w:r w:rsidR="000D47B4">
          <w:rPr>
            <w:noProof/>
            <w:webHidden/>
          </w:rPr>
          <w:tab/>
        </w:r>
        <w:r w:rsidR="000D47B4">
          <w:rPr>
            <w:noProof/>
            <w:webHidden/>
          </w:rPr>
          <w:fldChar w:fldCharType="begin"/>
        </w:r>
        <w:r w:rsidR="000D47B4">
          <w:rPr>
            <w:noProof/>
            <w:webHidden/>
          </w:rPr>
          <w:instrText xml:space="preserve"> PAGEREF _Toc379206609 \h </w:instrText>
        </w:r>
        <w:r w:rsidR="000D47B4">
          <w:rPr>
            <w:noProof/>
            <w:webHidden/>
          </w:rPr>
        </w:r>
        <w:r w:rsidR="000D47B4">
          <w:rPr>
            <w:noProof/>
            <w:webHidden/>
          </w:rPr>
          <w:fldChar w:fldCharType="separate"/>
        </w:r>
        <w:r>
          <w:rPr>
            <w:noProof/>
            <w:webHidden/>
          </w:rPr>
          <w:t>42</w:t>
        </w:r>
        <w:r w:rsidR="000D47B4">
          <w:rPr>
            <w:noProof/>
            <w:webHidden/>
          </w:rPr>
          <w:fldChar w:fldCharType="end"/>
        </w:r>
      </w:hyperlink>
    </w:p>
    <w:p w:rsidR="000D47B4" w:rsidRDefault="00B03A30">
      <w:pPr>
        <w:pStyle w:val="TOC2"/>
        <w:rPr>
          <w:rFonts w:asciiTheme="minorHAnsi" w:eastAsiaTheme="minorEastAsia" w:hAnsiTheme="minorHAnsi" w:cstheme="minorBidi"/>
          <w:noProof/>
          <w:sz w:val="22"/>
          <w:szCs w:val="22"/>
        </w:rPr>
      </w:pPr>
      <w:hyperlink w:anchor="_Toc379206610" w:history="1">
        <w:r w:rsidR="000D47B4" w:rsidRPr="00774657">
          <w:rPr>
            <w:rStyle w:val="Hyperlink"/>
            <w:rFonts w:asciiTheme="majorBidi" w:hAnsiTheme="majorBidi" w:cstheme="majorBidi"/>
            <w:noProof/>
          </w:rPr>
          <w:t>Annex 3-</w:t>
        </w:r>
        <w:r w:rsidR="000D47B4" w:rsidRPr="00774657">
          <w:rPr>
            <w:rStyle w:val="Hyperlink"/>
            <w:rFonts w:eastAsiaTheme="majorEastAsia"/>
            <w:noProof/>
          </w:rPr>
          <w:t>Protection</w:t>
        </w:r>
        <w:r w:rsidR="000D47B4" w:rsidRPr="00774657">
          <w:rPr>
            <w:rStyle w:val="Hyperlink"/>
            <w:rFonts w:asciiTheme="majorBidi" w:hAnsiTheme="majorBidi" w:cstheme="majorBidi"/>
            <w:noProof/>
          </w:rPr>
          <w:t xml:space="preserve"> of Cultural Property</w:t>
        </w:r>
        <w:r w:rsidR="000D47B4">
          <w:rPr>
            <w:noProof/>
            <w:webHidden/>
          </w:rPr>
          <w:tab/>
        </w:r>
        <w:r w:rsidR="000D47B4">
          <w:rPr>
            <w:noProof/>
            <w:webHidden/>
          </w:rPr>
          <w:fldChar w:fldCharType="begin"/>
        </w:r>
        <w:r w:rsidR="000D47B4">
          <w:rPr>
            <w:noProof/>
            <w:webHidden/>
          </w:rPr>
          <w:instrText xml:space="preserve"> PAGEREF _Toc379206610 \h </w:instrText>
        </w:r>
        <w:r w:rsidR="000D47B4">
          <w:rPr>
            <w:noProof/>
            <w:webHidden/>
          </w:rPr>
        </w:r>
        <w:r w:rsidR="000D47B4">
          <w:rPr>
            <w:noProof/>
            <w:webHidden/>
          </w:rPr>
          <w:fldChar w:fldCharType="separate"/>
        </w:r>
        <w:r>
          <w:rPr>
            <w:noProof/>
            <w:webHidden/>
          </w:rPr>
          <w:t>43</w:t>
        </w:r>
        <w:r w:rsidR="000D47B4">
          <w:rPr>
            <w:noProof/>
            <w:webHidden/>
          </w:rPr>
          <w:fldChar w:fldCharType="end"/>
        </w:r>
      </w:hyperlink>
    </w:p>
    <w:p w:rsidR="000D47B4" w:rsidRDefault="00B03A30">
      <w:pPr>
        <w:pStyle w:val="TOC2"/>
        <w:rPr>
          <w:rFonts w:asciiTheme="minorHAnsi" w:eastAsiaTheme="minorEastAsia" w:hAnsiTheme="minorHAnsi" w:cstheme="minorBidi"/>
          <w:noProof/>
          <w:sz w:val="22"/>
          <w:szCs w:val="22"/>
        </w:rPr>
      </w:pPr>
      <w:hyperlink w:anchor="_Toc379206611" w:history="1">
        <w:r w:rsidR="000D47B4" w:rsidRPr="00774657">
          <w:rPr>
            <w:rStyle w:val="Hyperlink"/>
            <w:rFonts w:asciiTheme="majorBidi" w:hAnsiTheme="majorBidi" w:cstheme="majorBidi"/>
            <w:noProof/>
          </w:rPr>
          <w:t xml:space="preserve">Annex 4- Codes of </w:t>
        </w:r>
        <w:r w:rsidR="000D47B4" w:rsidRPr="00774657">
          <w:rPr>
            <w:rStyle w:val="Hyperlink"/>
            <w:rFonts w:eastAsiaTheme="majorEastAsia"/>
            <w:noProof/>
          </w:rPr>
          <w:t>Practice</w:t>
        </w:r>
        <w:r w:rsidR="000D47B4" w:rsidRPr="00774657">
          <w:rPr>
            <w:rStyle w:val="Hyperlink"/>
            <w:rFonts w:asciiTheme="majorBidi" w:hAnsiTheme="majorBidi" w:cstheme="majorBidi"/>
            <w:noProof/>
          </w:rPr>
          <w:t xml:space="preserve"> for Prevention and Mitigation of Environmental Impacts</w:t>
        </w:r>
        <w:r w:rsidR="000D47B4">
          <w:rPr>
            <w:noProof/>
            <w:webHidden/>
          </w:rPr>
          <w:tab/>
        </w:r>
        <w:r w:rsidR="000D47B4">
          <w:rPr>
            <w:noProof/>
            <w:webHidden/>
          </w:rPr>
          <w:fldChar w:fldCharType="begin"/>
        </w:r>
        <w:r w:rsidR="000D47B4">
          <w:rPr>
            <w:noProof/>
            <w:webHidden/>
          </w:rPr>
          <w:instrText xml:space="preserve"> PAGEREF _Toc379206611 \h </w:instrText>
        </w:r>
        <w:r w:rsidR="000D47B4">
          <w:rPr>
            <w:noProof/>
            <w:webHidden/>
          </w:rPr>
        </w:r>
        <w:r w:rsidR="000D47B4">
          <w:rPr>
            <w:noProof/>
            <w:webHidden/>
          </w:rPr>
          <w:fldChar w:fldCharType="separate"/>
        </w:r>
        <w:r>
          <w:rPr>
            <w:noProof/>
            <w:webHidden/>
          </w:rPr>
          <w:t>45</w:t>
        </w:r>
        <w:r w:rsidR="000D47B4">
          <w:rPr>
            <w:noProof/>
            <w:webHidden/>
          </w:rPr>
          <w:fldChar w:fldCharType="end"/>
        </w:r>
      </w:hyperlink>
    </w:p>
    <w:p w:rsidR="000D47B4" w:rsidRDefault="00B03A30">
      <w:pPr>
        <w:pStyle w:val="TOC2"/>
        <w:rPr>
          <w:rFonts w:asciiTheme="minorHAnsi" w:eastAsiaTheme="minorEastAsia" w:hAnsiTheme="minorHAnsi" w:cstheme="minorBidi"/>
          <w:noProof/>
          <w:sz w:val="22"/>
          <w:szCs w:val="22"/>
        </w:rPr>
      </w:pPr>
      <w:hyperlink w:anchor="_Toc379206612" w:history="1">
        <w:r w:rsidR="000D47B4" w:rsidRPr="00774657">
          <w:rPr>
            <w:rStyle w:val="Hyperlink"/>
            <w:rFonts w:asciiTheme="majorBidi" w:hAnsiTheme="majorBidi" w:cstheme="majorBidi"/>
            <w:noProof/>
          </w:rPr>
          <w:t>Annex 5: Format of Quarterly Monitoring Report</w:t>
        </w:r>
        <w:r w:rsidR="000D47B4">
          <w:rPr>
            <w:noProof/>
            <w:webHidden/>
          </w:rPr>
          <w:tab/>
        </w:r>
        <w:r w:rsidR="000D47B4">
          <w:rPr>
            <w:noProof/>
            <w:webHidden/>
          </w:rPr>
          <w:fldChar w:fldCharType="begin"/>
        </w:r>
        <w:r w:rsidR="000D47B4">
          <w:rPr>
            <w:noProof/>
            <w:webHidden/>
          </w:rPr>
          <w:instrText xml:space="preserve"> PAGEREF _Toc379206612 \h </w:instrText>
        </w:r>
        <w:r w:rsidR="000D47B4">
          <w:rPr>
            <w:noProof/>
            <w:webHidden/>
          </w:rPr>
        </w:r>
        <w:r w:rsidR="000D47B4">
          <w:rPr>
            <w:noProof/>
            <w:webHidden/>
          </w:rPr>
          <w:fldChar w:fldCharType="separate"/>
        </w:r>
        <w:r>
          <w:rPr>
            <w:noProof/>
            <w:webHidden/>
          </w:rPr>
          <w:t>37</w:t>
        </w:r>
        <w:r w:rsidR="000D47B4">
          <w:rPr>
            <w:noProof/>
            <w:webHidden/>
          </w:rPr>
          <w:fldChar w:fldCharType="end"/>
        </w:r>
      </w:hyperlink>
    </w:p>
    <w:p w:rsidR="000D47B4" w:rsidRDefault="00B03A30">
      <w:pPr>
        <w:pStyle w:val="TOC2"/>
        <w:rPr>
          <w:rFonts w:asciiTheme="minorHAnsi" w:eastAsiaTheme="minorEastAsia" w:hAnsiTheme="minorHAnsi" w:cstheme="minorBidi"/>
          <w:noProof/>
          <w:sz w:val="22"/>
          <w:szCs w:val="22"/>
        </w:rPr>
      </w:pPr>
      <w:hyperlink w:anchor="_Toc379206613" w:history="1">
        <w:r w:rsidR="000D47B4" w:rsidRPr="00774657">
          <w:rPr>
            <w:rStyle w:val="Hyperlink"/>
            <w:rFonts w:asciiTheme="majorBidi" w:hAnsiTheme="majorBidi" w:cstheme="majorBidi"/>
            <w:noProof/>
          </w:rPr>
          <w:t>Annex 6: Draft Terms of Reference for Sub-Project Requiring an EIA/SIA</w:t>
        </w:r>
        <w:r w:rsidR="000D47B4">
          <w:rPr>
            <w:noProof/>
            <w:webHidden/>
          </w:rPr>
          <w:tab/>
        </w:r>
        <w:r w:rsidR="000D47B4">
          <w:rPr>
            <w:noProof/>
            <w:webHidden/>
          </w:rPr>
          <w:fldChar w:fldCharType="begin"/>
        </w:r>
        <w:r w:rsidR="000D47B4">
          <w:rPr>
            <w:noProof/>
            <w:webHidden/>
          </w:rPr>
          <w:instrText xml:space="preserve"> PAGEREF _Toc379206613 \h </w:instrText>
        </w:r>
        <w:r w:rsidR="000D47B4">
          <w:rPr>
            <w:noProof/>
            <w:webHidden/>
          </w:rPr>
        </w:r>
        <w:r w:rsidR="000D47B4">
          <w:rPr>
            <w:noProof/>
            <w:webHidden/>
          </w:rPr>
          <w:fldChar w:fldCharType="separate"/>
        </w:r>
        <w:r>
          <w:rPr>
            <w:noProof/>
            <w:webHidden/>
          </w:rPr>
          <w:t>37</w:t>
        </w:r>
        <w:r w:rsidR="000D47B4">
          <w:rPr>
            <w:noProof/>
            <w:webHidden/>
          </w:rPr>
          <w:fldChar w:fldCharType="end"/>
        </w:r>
      </w:hyperlink>
    </w:p>
    <w:p w:rsidR="000D47B4" w:rsidRDefault="00B03A30">
      <w:pPr>
        <w:pStyle w:val="TOC2"/>
        <w:rPr>
          <w:rFonts w:asciiTheme="minorHAnsi" w:eastAsiaTheme="minorEastAsia" w:hAnsiTheme="minorHAnsi" w:cstheme="minorBidi"/>
          <w:noProof/>
          <w:sz w:val="22"/>
          <w:szCs w:val="22"/>
        </w:rPr>
      </w:pPr>
      <w:hyperlink w:anchor="_Toc379206614" w:history="1">
        <w:r w:rsidR="000D47B4" w:rsidRPr="00774657">
          <w:rPr>
            <w:rStyle w:val="Hyperlink"/>
            <w:rFonts w:asciiTheme="majorBidi" w:hAnsiTheme="majorBidi" w:cstheme="majorBidi"/>
            <w:noProof/>
          </w:rPr>
          <w:t>Annex 7 -Procedures for Mine Risk Management</w:t>
        </w:r>
        <w:r w:rsidR="000D47B4">
          <w:rPr>
            <w:noProof/>
            <w:webHidden/>
          </w:rPr>
          <w:tab/>
        </w:r>
        <w:r w:rsidR="000D47B4">
          <w:rPr>
            <w:noProof/>
            <w:webHidden/>
          </w:rPr>
          <w:fldChar w:fldCharType="begin"/>
        </w:r>
        <w:r w:rsidR="000D47B4">
          <w:rPr>
            <w:noProof/>
            <w:webHidden/>
          </w:rPr>
          <w:instrText xml:space="preserve"> PAGEREF _Toc379206614 \h </w:instrText>
        </w:r>
        <w:r w:rsidR="000D47B4">
          <w:rPr>
            <w:noProof/>
            <w:webHidden/>
          </w:rPr>
        </w:r>
        <w:r w:rsidR="000D47B4">
          <w:rPr>
            <w:noProof/>
            <w:webHidden/>
          </w:rPr>
          <w:fldChar w:fldCharType="separate"/>
        </w:r>
        <w:r>
          <w:rPr>
            <w:noProof/>
            <w:webHidden/>
          </w:rPr>
          <w:t>39</w:t>
        </w:r>
        <w:r w:rsidR="000D47B4">
          <w:rPr>
            <w:noProof/>
            <w:webHidden/>
          </w:rPr>
          <w:fldChar w:fldCharType="end"/>
        </w:r>
      </w:hyperlink>
    </w:p>
    <w:p w:rsidR="000D47B4" w:rsidRDefault="00B03A30">
      <w:pPr>
        <w:pStyle w:val="TOC2"/>
        <w:rPr>
          <w:rFonts w:asciiTheme="minorHAnsi" w:eastAsiaTheme="minorEastAsia" w:hAnsiTheme="minorHAnsi" w:cstheme="minorBidi"/>
          <w:noProof/>
          <w:sz w:val="22"/>
          <w:szCs w:val="22"/>
        </w:rPr>
      </w:pPr>
      <w:hyperlink w:anchor="_Toc379206615" w:history="1">
        <w:r w:rsidR="000D47B4" w:rsidRPr="00774657">
          <w:rPr>
            <w:rStyle w:val="Hyperlink"/>
            <w:rFonts w:asciiTheme="majorBidi" w:hAnsiTheme="majorBidi" w:cstheme="majorBidi"/>
            <w:noProof/>
          </w:rPr>
          <w:t>Annex 8-Environmental and Social Guidelines for Contractors</w:t>
        </w:r>
        <w:r w:rsidR="000D47B4">
          <w:rPr>
            <w:noProof/>
            <w:webHidden/>
          </w:rPr>
          <w:tab/>
        </w:r>
        <w:r w:rsidR="000D47B4">
          <w:rPr>
            <w:noProof/>
            <w:webHidden/>
          </w:rPr>
          <w:fldChar w:fldCharType="begin"/>
        </w:r>
        <w:r w:rsidR="000D47B4">
          <w:rPr>
            <w:noProof/>
            <w:webHidden/>
          </w:rPr>
          <w:instrText xml:space="preserve"> PAGEREF _Toc379206615 \h </w:instrText>
        </w:r>
        <w:r w:rsidR="000D47B4">
          <w:rPr>
            <w:noProof/>
            <w:webHidden/>
          </w:rPr>
        </w:r>
        <w:r w:rsidR="000D47B4">
          <w:rPr>
            <w:noProof/>
            <w:webHidden/>
          </w:rPr>
          <w:fldChar w:fldCharType="separate"/>
        </w:r>
        <w:r>
          <w:rPr>
            <w:noProof/>
            <w:webHidden/>
          </w:rPr>
          <w:t>44</w:t>
        </w:r>
        <w:r w:rsidR="000D47B4">
          <w:rPr>
            <w:noProof/>
            <w:webHidden/>
          </w:rPr>
          <w:fldChar w:fldCharType="end"/>
        </w:r>
      </w:hyperlink>
    </w:p>
    <w:p w:rsidR="000D47B4" w:rsidRDefault="00B03A30">
      <w:pPr>
        <w:pStyle w:val="TOC2"/>
        <w:rPr>
          <w:rFonts w:asciiTheme="minorHAnsi" w:eastAsiaTheme="minorEastAsia" w:hAnsiTheme="minorHAnsi" w:cstheme="minorBidi"/>
          <w:noProof/>
          <w:sz w:val="22"/>
          <w:szCs w:val="22"/>
        </w:rPr>
      </w:pPr>
      <w:hyperlink w:anchor="_Toc379206616" w:history="1">
        <w:r w:rsidR="000D47B4" w:rsidRPr="00774657">
          <w:rPr>
            <w:rStyle w:val="Hyperlink"/>
            <w:rFonts w:asciiTheme="majorBidi" w:hAnsiTheme="majorBidi" w:cstheme="majorBidi"/>
            <w:noProof/>
          </w:rPr>
          <w:t>Annex 9: Environmental and Social Checklist for Screening of Subprojects under KMDP</w:t>
        </w:r>
        <w:r w:rsidR="000D47B4">
          <w:rPr>
            <w:noProof/>
            <w:webHidden/>
          </w:rPr>
          <w:tab/>
        </w:r>
        <w:r w:rsidR="000D47B4">
          <w:rPr>
            <w:noProof/>
            <w:webHidden/>
          </w:rPr>
          <w:fldChar w:fldCharType="begin"/>
        </w:r>
        <w:r w:rsidR="000D47B4">
          <w:rPr>
            <w:noProof/>
            <w:webHidden/>
          </w:rPr>
          <w:instrText xml:space="preserve"> PAGEREF _Toc379206616 \h </w:instrText>
        </w:r>
        <w:r w:rsidR="000D47B4">
          <w:rPr>
            <w:noProof/>
            <w:webHidden/>
          </w:rPr>
        </w:r>
        <w:r w:rsidR="000D47B4">
          <w:rPr>
            <w:noProof/>
            <w:webHidden/>
          </w:rPr>
          <w:fldChar w:fldCharType="separate"/>
        </w:r>
        <w:r>
          <w:rPr>
            <w:noProof/>
            <w:webHidden/>
          </w:rPr>
          <w:t>46</w:t>
        </w:r>
        <w:r w:rsidR="000D47B4">
          <w:rPr>
            <w:noProof/>
            <w:webHidden/>
          </w:rPr>
          <w:fldChar w:fldCharType="end"/>
        </w:r>
      </w:hyperlink>
    </w:p>
    <w:p w:rsidR="000D47B4" w:rsidRDefault="00B03A30">
      <w:pPr>
        <w:pStyle w:val="TOC2"/>
        <w:rPr>
          <w:rFonts w:asciiTheme="minorHAnsi" w:eastAsiaTheme="minorEastAsia" w:hAnsiTheme="minorHAnsi" w:cstheme="minorBidi"/>
          <w:noProof/>
          <w:sz w:val="22"/>
          <w:szCs w:val="22"/>
        </w:rPr>
      </w:pPr>
      <w:hyperlink w:anchor="_Toc379206617" w:history="1">
        <w:r w:rsidR="000D47B4" w:rsidRPr="00774657">
          <w:rPr>
            <w:rStyle w:val="Hyperlink"/>
            <w:rFonts w:asciiTheme="majorBidi" w:hAnsiTheme="majorBidi" w:cstheme="majorBidi"/>
            <w:noProof/>
          </w:rPr>
          <w:t>Annex 10: Compilation of Environmental Mitigation Measures for Projects under KMDP</w:t>
        </w:r>
        <w:r w:rsidR="000D47B4">
          <w:rPr>
            <w:noProof/>
            <w:webHidden/>
          </w:rPr>
          <w:tab/>
        </w:r>
        <w:r w:rsidR="000D47B4">
          <w:rPr>
            <w:noProof/>
            <w:webHidden/>
          </w:rPr>
          <w:fldChar w:fldCharType="begin"/>
        </w:r>
        <w:r w:rsidR="000D47B4">
          <w:rPr>
            <w:noProof/>
            <w:webHidden/>
          </w:rPr>
          <w:instrText xml:space="preserve"> PAGEREF _Toc379206617 \h </w:instrText>
        </w:r>
        <w:r w:rsidR="000D47B4">
          <w:rPr>
            <w:noProof/>
            <w:webHidden/>
          </w:rPr>
        </w:r>
        <w:r w:rsidR="000D47B4">
          <w:rPr>
            <w:noProof/>
            <w:webHidden/>
          </w:rPr>
          <w:fldChar w:fldCharType="separate"/>
        </w:r>
        <w:r>
          <w:rPr>
            <w:noProof/>
            <w:webHidden/>
          </w:rPr>
          <w:t>48</w:t>
        </w:r>
        <w:r w:rsidR="000D47B4">
          <w:rPr>
            <w:noProof/>
            <w:webHidden/>
          </w:rPr>
          <w:fldChar w:fldCharType="end"/>
        </w:r>
      </w:hyperlink>
    </w:p>
    <w:p w:rsidR="000D47B4" w:rsidRDefault="00B03A30">
      <w:pPr>
        <w:pStyle w:val="TOC2"/>
        <w:rPr>
          <w:rFonts w:asciiTheme="minorHAnsi" w:eastAsiaTheme="minorEastAsia" w:hAnsiTheme="minorHAnsi" w:cstheme="minorBidi"/>
          <w:noProof/>
          <w:sz w:val="22"/>
          <w:szCs w:val="22"/>
        </w:rPr>
      </w:pPr>
      <w:hyperlink w:anchor="_Toc379206618" w:history="1">
        <w:r w:rsidR="000D47B4" w:rsidRPr="00774657">
          <w:rPr>
            <w:rStyle w:val="Hyperlink"/>
            <w:rFonts w:asciiTheme="majorBidi" w:hAnsiTheme="majorBidi" w:cstheme="majorBidi"/>
            <w:noProof/>
          </w:rPr>
          <w:t>Annex 11- Complaints Registration Form:</w:t>
        </w:r>
        <w:r w:rsidR="000D47B4">
          <w:rPr>
            <w:noProof/>
            <w:webHidden/>
          </w:rPr>
          <w:tab/>
        </w:r>
        <w:r w:rsidR="000D47B4">
          <w:rPr>
            <w:noProof/>
            <w:webHidden/>
          </w:rPr>
          <w:fldChar w:fldCharType="begin"/>
        </w:r>
        <w:r w:rsidR="000D47B4">
          <w:rPr>
            <w:noProof/>
            <w:webHidden/>
          </w:rPr>
          <w:instrText xml:space="preserve"> PAGEREF _Toc379206618 \h </w:instrText>
        </w:r>
        <w:r w:rsidR="000D47B4">
          <w:rPr>
            <w:noProof/>
            <w:webHidden/>
          </w:rPr>
        </w:r>
        <w:r w:rsidR="000D47B4">
          <w:rPr>
            <w:noProof/>
            <w:webHidden/>
          </w:rPr>
          <w:fldChar w:fldCharType="separate"/>
        </w:r>
        <w:r>
          <w:rPr>
            <w:noProof/>
            <w:webHidden/>
          </w:rPr>
          <w:t>51</w:t>
        </w:r>
        <w:r w:rsidR="000D47B4">
          <w:rPr>
            <w:noProof/>
            <w:webHidden/>
          </w:rPr>
          <w:fldChar w:fldCharType="end"/>
        </w:r>
      </w:hyperlink>
    </w:p>
    <w:p w:rsidR="00FB1FB8" w:rsidRPr="00B70D75" w:rsidRDefault="00744296" w:rsidP="00B25D29">
      <w:pPr>
        <w:pStyle w:val="Title"/>
        <w:widowControl w:val="0"/>
        <w:jc w:val="both"/>
        <w:rPr>
          <w:rFonts w:asciiTheme="majorBidi" w:hAnsiTheme="majorBidi" w:cstheme="majorBidi"/>
          <w:b w:val="0"/>
          <w:bCs w:val="0"/>
        </w:rPr>
        <w:sectPr w:rsidR="00FB1FB8" w:rsidRPr="00B70D75" w:rsidSect="00876A4C">
          <w:footerReference w:type="default" r:id="rId11"/>
          <w:footerReference w:type="first" r:id="rId12"/>
          <w:pgSz w:w="12240" w:h="15840" w:code="1"/>
          <w:pgMar w:top="1152" w:right="1800" w:bottom="1440" w:left="1800" w:header="720" w:footer="720" w:gutter="0"/>
          <w:pgNumType w:start="0"/>
          <w:cols w:space="720"/>
          <w:titlePg/>
          <w:docGrid w:linePitch="360"/>
        </w:sectPr>
      </w:pPr>
      <w:r w:rsidRPr="00E30018">
        <w:rPr>
          <w:rFonts w:asciiTheme="majorBidi" w:hAnsiTheme="majorBidi" w:cstheme="majorBidi"/>
          <w:b w:val="0"/>
          <w:bCs w:val="0"/>
          <w:caps/>
          <w:sz w:val="20"/>
        </w:rPr>
        <w:fldChar w:fldCharType="end"/>
      </w:r>
    </w:p>
    <w:p w:rsidR="00744296" w:rsidRPr="00B70D75" w:rsidRDefault="00744296" w:rsidP="00B25D29">
      <w:pPr>
        <w:pStyle w:val="Title"/>
        <w:widowControl w:val="0"/>
        <w:rPr>
          <w:rFonts w:asciiTheme="majorBidi" w:hAnsiTheme="majorBidi" w:cstheme="majorBidi"/>
          <w:u w:val="single"/>
        </w:rPr>
      </w:pPr>
      <w:r w:rsidRPr="00B70D75">
        <w:rPr>
          <w:rFonts w:asciiTheme="majorBidi" w:hAnsiTheme="majorBidi" w:cstheme="majorBidi"/>
        </w:rPr>
        <w:t>Kabul Municipal Development Program (KMDP)</w:t>
      </w:r>
    </w:p>
    <w:p w:rsidR="00744296" w:rsidRPr="00B70D75" w:rsidRDefault="00744296" w:rsidP="00B25D29">
      <w:pPr>
        <w:pStyle w:val="Title"/>
        <w:widowControl w:val="0"/>
        <w:rPr>
          <w:rFonts w:asciiTheme="majorBidi" w:hAnsiTheme="majorBidi" w:cstheme="majorBidi"/>
          <w:lang w:val="fr-FR"/>
        </w:rPr>
      </w:pPr>
      <w:r w:rsidRPr="00B70D75">
        <w:rPr>
          <w:rFonts w:asciiTheme="majorBidi" w:hAnsiTheme="majorBidi" w:cstheme="majorBidi"/>
          <w:lang w:val="fr-FR"/>
        </w:rPr>
        <w:t>Environnemental &amp; Social Management Framework</w:t>
      </w:r>
    </w:p>
    <w:p w:rsidR="00744296" w:rsidRPr="00B70D75" w:rsidRDefault="00744296" w:rsidP="00B25D29">
      <w:pPr>
        <w:pStyle w:val="Heading1"/>
        <w:keepNext w:val="0"/>
        <w:widowControl w:val="0"/>
        <w:spacing w:before="480" w:after="0"/>
        <w:jc w:val="both"/>
        <w:rPr>
          <w:rFonts w:asciiTheme="majorBidi" w:eastAsiaTheme="majorEastAsia" w:hAnsiTheme="majorBidi" w:cstheme="majorBidi"/>
          <w:caps w:val="0"/>
          <w:color w:val="2E74B5" w:themeColor="accent1" w:themeShade="BF"/>
          <w:kern w:val="0"/>
          <w:sz w:val="24"/>
          <w:szCs w:val="24"/>
        </w:rPr>
      </w:pPr>
      <w:bookmarkStart w:id="2" w:name="_Toc379206570"/>
      <w:r w:rsidRPr="00B70D75">
        <w:rPr>
          <w:rFonts w:asciiTheme="majorBidi" w:eastAsiaTheme="majorEastAsia" w:hAnsiTheme="majorBidi" w:cstheme="majorBidi"/>
          <w:caps w:val="0"/>
          <w:color w:val="2E74B5" w:themeColor="accent1" w:themeShade="BF"/>
          <w:kern w:val="0"/>
          <w:sz w:val="24"/>
          <w:szCs w:val="24"/>
        </w:rPr>
        <w:t>Executive Summary</w:t>
      </w:r>
      <w:bookmarkEnd w:id="2"/>
    </w:p>
    <w:p w:rsidR="00433B41" w:rsidRPr="00B70D75" w:rsidRDefault="00433B41" w:rsidP="00B25D29">
      <w:pPr>
        <w:widowControl w:val="0"/>
        <w:jc w:val="both"/>
        <w:rPr>
          <w:rFonts w:asciiTheme="majorBidi" w:eastAsiaTheme="majorEastAsia" w:hAnsiTheme="majorBidi" w:cstheme="majorBidi"/>
          <w:caps/>
        </w:rPr>
      </w:pPr>
    </w:p>
    <w:p w:rsidR="0041598F" w:rsidRPr="00755125" w:rsidRDefault="0041598F" w:rsidP="002F52E1">
      <w:pPr>
        <w:pStyle w:val="ListParagraph"/>
        <w:widowControl w:val="0"/>
        <w:numPr>
          <w:ilvl w:val="0"/>
          <w:numId w:val="86"/>
        </w:numPr>
        <w:spacing w:after="0" w:line="240" w:lineRule="auto"/>
        <w:ind w:left="274" w:hanging="274"/>
        <w:jc w:val="both"/>
        <w:rPr>
          <w:rFonts w:asciiTheme="majorBidi" w:eastAsiaTheme="minorHAnsi" w:hAnsiTheme="majorBidi" w:cstheme="majorBidi"/>
          <w:sz w:val="24"/>
          <w:szCs w:val="24"/>
        </w:rPr>
      </w:pPr>
      <w:r w:rsidRPr="00755125">
        <w:rPr>
          <w:rFonts w:asciiTheme="majorBidi" w:eastAsiaTheme="minorHAnsi" w:hAnsiTheme="majorBidi" w:cstheme="majorBidi"/>
          <w:sz w:val="24"/>
          <w:szCs w:val="24"/>
        </w:rPr>
        <w:t>The Kabul Municipality (KM), with support from the World Bank, is preparing Kabul Municipal Development Project (KMDP</w:t>
      </w:r>
      <w:r w:rsidR="0004127D" w:rsidRPr="00755125">
        <w:rPr>
          <w:rFonts w:asciiTheme="majorBidi" w:eastAsiaTheme="minorHAnsi" w:hAnsiTheme="majorBidi" w:cstheme="majorBidi"/>
          <w:sz w:val="24"/>
          <w:szCs w:val="24"/>
        </w:rPr>
        <w:t>)</w:t>
      </w:r>
      <w:r w:rsidRPr="00755125">
        <w:rPr>
          <w:rFonts w:asciiTheme="majorBidi" w:eastAsiaTheme="minorHAnsi" w:hAnsiTheme="majorBidi" w:cstheme="majorBidi"/>
          <w:sz w:val="24"/>
          <w:szCs w:val="24"/>
        </w:rPr>
        <w:t xml:space="preserve">. </w:t>
      </w:r>
      <w:r w:rsidR="00744296" w:rsidRPr="00755125">
        <w:rPr>
          <w:rFonts w:asciiTheme="majorBidi" w:eastAsiaTheme="minorHAnsi" w:hAnsiTheme="majorBidi" w:cstheme="majorBidi"/>
          <w:sz w:val="24"/>
          <w:szCs w:val="24"/>
        </w:rPr>
        <w:t xml:space="preserve">The proposed project builds upon the now closed Kabul Urban Reconstruction </w:t>
      </w:r>
      <w:r w:rsidR="009F406B" w:rsidRPr="00755125">
        <w:rPr>
          <w:rFonts w:asciiTheme="majorBidi" w:eastAsiaTheme="minorHAnsi" w:hAnsiTheme="majorBidi" w:cstheme="majorBidi"/>
          <w:sz w:val="24"/>
          <w:szCs w:val="24"/>
        </w:rPr>
        <w:t>P</w:t>
      </w:r>
      <w:r w:rsidR="00744296" w:rsidRPr="00755125">
        <w:rPr>
          <w:rFonts w:asciiTheme="majorBidi" w:eastAsiaTheme="minorHAnsi" w:hAnsiTheme="majorBidi" w:cstheme="majorBidi"/>
          <w:sz w:val="24"/>
          <w:szCs w:val="24"/>
        </w:rPr>
        <w:t xml:space="preserve">roject (KURP) which financed upgrading similar to the works envisaged under the proposed project. </w:t>
      </w:r>
    </w:p>
    <w:p w:rsidR="00E1034E" w:rsidRPr="00755125" w:rsidRDefault="00E1034E" w:rsidP="00B25D29">
      <w:pPr>
        <w:pStyle w:val="ListParagraph"/>
        <w:widowControl w:val="0"/>
        <w:spacing w:after="120"/>
        <w:ind w:left="270" w:hanging="270"/>
        <w:jc w:val="both"/>
        <w:rPr>
          <w:rFonts w:asciiTheme="majorBidi" w:eastAsiaTheme="minorHAnsi" w:hAnsiTheme="majorBidi" w:cstheme="majorBidi"/>
          <w:sz w:val="24"/>
          <w:szCs w:val="24"/>
        </w:rPr>
      </w:pPr>
    </w:p>
    <w:p w:rsidR="00E1034E" w:rsidRPr="00755125" w:rsidRDefault="00E1034E" w:rsidP="002F52E1">
      <w:pPr>
        <w:pStyle w:val="ListParagraph"/>
        <w:widowControl w:val="0"/>
        <w:numPr>
          <w:ilvl w:val="0"/>
          <w:numId w:val="86"/>
        </w:numPr>
        <w:spacing w:after="0" w:line="240" w:lineRule="auto"/>
        <w:ind w:left="274" w:hanging="274"/>
        <w:jc w:val="both"/>
        <w:rPr>
          <w:rFonts w:asciiTheme="majorBidi" w:eastAsiaTheme="minorHAnsi" w:hAnsiTheme="majorBidi" w:cstheme="majorBidi"/>
          <w:sz w:val="24"/>
          <w:szCs w:val="24"/>
        </w:rPr>
      </w:pPr>
      <w:r w:rsidRPr="00755125">
        <w:rPr>
          <w:rFonts w:asciiTheme="majorBidi" w:eastAsiaTheme="minorHAnsi" w:hAnsiTheme="majorBidi" w:cstheme="majorBidi"/>
          <w:sz w:val="24"/>
          <w:szCs w:val="24"/>
        </w:rPr>
        <w:t>The Project Development Objectives are to: (</w:t>
      </w:r>
      <w:proofErr w:type="spellStart"/>
      <w:r w:rsidRPr="00755125">
        <w:rPr>
          <w:rFonts w:asciiTheme="majorBidi" w:eastAsiaTheme="minorHAnsi" w:hAnsiTheme="majorBidi" w:cstheme="majorBidi"/>
          <w:sz w:val="24"/>
          <w:szCs w:val="24"/>
        </w:rPr>
        <w:t>i</w:t>
      </w:r>
      <w:proofErr w:type="spellEnd"/>
      <w:r w:rsidRPr="00755125">
        <w:rPr>
          <w:rFonts w:asciiTheme="majorBidi" w:eastAsiaTheme="minorHAnsi" w:hAnsiTheme="majorBidi" w:cstheme="majorBidi"/>
          <w:sz w:val="24"/>
          <w:szCs w:val="24"/>
        </w:rPr>
        <w:t>) Increase access to basic municipal services through investments in critical infrastructure</w:t>
      </w:r>
      <w:r w:rsidR="00527497">
        <w:rPr>
          <w:rFonts w:asciiTheme="majorBidi" w:eastAsiaTheme="minorHAnsi" w:hAnsiTheme="majorBidi" w:cstheme="majorBidi"/>
          <w:sz w:val="24"/>
          <w:szCs w:val="24"/>
        </w:rPr>
        <w:t xml:space="preserve"> in selected residential areas of Kabul</w:t>
      </w:r>
      <w:r w:rsidRPr="00755125">
        <w:rPr>
          <w:rFonts w:asciiTheme="majorBidi" w:eastAsiaTheme="minorHAnsi" w:hAnsiTheme="majorBidi" w:cstheme="majorBidi"/>
          <w:sz w:val="24"/>
          <w:szCs w:val="24"/>
        </w:rPr>
        <w:t>; (ii)</w:t>
      </w:r>
      <w:r w:rsidR="00527497">
        <w:rPr>
          <w:rFonts w:asciiTheme="majorBidi" w:eastAsiaTheme="minorHAnsi" w:hAnsiTheme="majorBidi" w:cstheme="majorBidi"/>
          <w:sz w:val="24"/>
          <w:szCs w:val="24"/>
        </w:rPr>
        <w:t xml:space="preserve"> </w:t>
      </w:r>
      <w:r w:rsidR="007E0CE6" w:rsidRPr="00493E85">
        <w:rPr>
          <w:rFonts w:asciiTheme="majorBidi" w:eastAsiaTheme="minorHAnsi" w:hAnsiTheme="majorBidi" w:cstheme="majorBidi"/>
          <w:sz w:val="24"/>
          <w:szCs w:val="24"/>
        </w:rPr>
        <w:t>redesign KM’s Financial Management system to support better service delivery when reforms are implemented</w:t>
      </w:r>
      <w:r w:rsidR="007E0CE6">
        <w:rPr>
          <w:rFonts w:asciiTheme="majorBidi" w:eastAsiaTheme="minorHAnsi" w:hAnsiTheme="majorBidi" w:cstheme="majorBidi"/>
          <w:sz w:val="24"/>
          <w:szCs w:val="24"/>
        </w:rPr>
        <w:t xml:space="preserve">. </w:t>
      </w:r>
      <w:r w:rsidR="00527497">
        <w:rPr>
          <w:rFonts w:asciiTheme="majorBidi" w:eastAsiaTheme="minorHAnsi" w:hAnsiTheme="majorBidi" w:cstheme="majorBidi"/>
          <w:sz w:val="24"/>
          <w:szCs w:val="24"/>
        </w:rPr>
        <w:t>In the event of an eligible emergency or crisis, this operation will also enable early emergency response through the provision of a quick access to funding. During the project restructuring for the Immediate Response Mechanism (IRM), the results framework will be adjusted to capture the results from the use of the funds for the IRM and reflects any significant changes expected in the original PDO</w:t>
      </w:r>
      <w:r w:rsidRPr="00755125">
        <w:rPr>
          <w:rFonts w:asciiTheme="majorBidi" w:eastAsiaTheme="minorHAnsi" w:hAnsiTheme="majorBidi" w:cstheme="majorBidi"/>
          <w:sz w:val="24"/>
          <w:szCs w:val="24"/>
        </w:rPr>
        <w:t>.</w:t>
      </w:r>
    </w:p>
    <w:p w:rsidR="00040ED8" w:rsidRPr="00B70D75" w:rsidRDefault="00040ED8" w:rsidP="00B25D29">
      <w:pPr>
        <w:pStyle w:val="Heading1"/>
        <w:keepNext w:val="0"/>
        <w:widowControl w:val="0"/>
        <w:spacing w:before="480" w:after="0"/>
        <w:jc w:val="both"/>
        <w:rPr>
          <w:rFonts w:asciiTheme="majorBidi" w:eastAsiaTheme="majorEastAsia" w:hAnsiTheme="majorBidi" w:cstheme="majorBidi"/>
          <w:caps w:val="0"/>
          <w:color w:val="2E74B5" w:themeColor="accent1" w:themeShade="BF"/>
          <w:kern w:val="0"/>
          <w:sz w:val="24"/>
          <w:szCs w:val="24"/>
        </w:rPr>
      </w:pPr>
      <w:bookmarkStart w:id="3" w:name="_Toc379206571"/>
      <w:r w:rsidRPr="00B70D75">
        <w:rPr>
          <w:rFonts w:asciiTheme="majorBidi" w:eastAsiaTheme="majorEastAsia" w:hAnsiTheme="majorBidi" w:cstheme="majorBidi"/>
          <w:caps w:val="0"/>
          <w:color w:val="2E74B5" w:themeColor="accent1" w:themeShade="BF"/>
          <w:kern w:val="0"/>
          <w:sz w:val="24"/>
          <w:szCs w:val="24"/>
        </w:rPr>
        <w:t>Project Components</w:t>
      </w:r>
      <w:bookmarkEnd w:id="3"/>
    </w:p>
    <w:p w:rsidR="00FE7A36" w:rsidRPr="00493E85" w:rsidRDefault="00F0579D" w:rsidP="00B25D29">
      <w:pPr>
        <w:pStyle w:val="ListParagraph"/>
        <w:widowControl w:val="0"/>
        <w:numPr>
          <w:ilvl w:val="0"/>
          <w:numId w:val="86"/>
        </w:numPr>
        <w:spacing w:after="120"/>
        <w:ind w:left="270" w:hanging="270"/>
        <w:jc w:val="both"/>
        <w:rPr>
          <w:rFonts w:asciiTheme="majorBidi" w:eastAsiaTheme="minorHAnsi" w:hAnsiTheme="majorBidi" w:cstheme="majorBidi"/>
          <w:sz w:val="24"/>
          <w:szCs w:val="24"/>
        </w:rPr>
      </w:pPr>
      <w:r w:rsidRPr="00493E85">
        <w:rPr>
          <w:rFonts w:asciiTheme="majorBidi" w:eastAsiaTheme="minorHAnsi" w:hAnsiTheme="majorBidi" w:cstheme="majorBidi"/>
          <w:sz w:val="24"/>
          <w:szCs w:val="24"/>
        </w:rPr>
        <w:t xml:space="preserve">KMDP </w:t>
      </w:r>
      <w:r w:rsidR="00357E1E">
        <w:rPr>
          <w:rFonts w:asciiTheme="majorBidi" w:eastAsiaTheme="minorHAnsi" w:hAnsiTheme="majorBidi" w:cstheme="majorBidi"/>
          <w:sz w:val="24"/>
          <w:szCs w:val="24"/>
        </w:rPr>
        <w:t xml:space="preserve">has </w:t>
      </w:r>
      <w:r w:rsidR="00744296" w:rsidRPr="00493E85">
        <w:rPr>
          <w:rFonts w:asciiTheme="majorBidi" w:eastAsiaTheme="minorHAnsi" w:hAnsiTheme="majorBidi" w:cstheme="majorBidi"/>
          <w:sz w:val="24"/>
          <w:szCs w:val="24"/>
        </w:rPr>
        <w:t xml:space="preserve">four </w:t>
      </w:r>
      <w:r w:rsidR="00FC59C4" w:rsidRPr="00493E85">
        <w:rPr>
          <w:rFonts w:asciiTheme="majorBidi" w:eastAsiaTheme="minorHAnsi" w:hAnsiTheme="majorBidi" w:cstheme="majorBidi"/>
          <w:sz w:val="24"/>
          <w:szCs w:val="24"/>
        </w:rPr>
        <w:t>components:</w:t>
      </w:r>
      <w:r w:rsidR="00744296" w:rsidRPr="00493E85">
        <w:rPr>
          <w:rFonts w:asciiTheme="majorBidi" w:eastAsiaTheme="minorHAnsi" w:hAnsiTheme="majorBidi" w:cstheme="majorBidi"/>
          <w:sz w:val="24"/>
          <w:szCs w:val="24"/>
        </w:rPr>
        <w:t xml:space="preserve"> </w:t>
      </w:r>
    </w:p>
    <w:p w:rsidR="002922E7" w:rsidRPr="00B70D75" w:rsidRDefault="002922E7" w:rsidP="002F52E1">
      <w:pPr>
        <w:widowControl w:val="0"/>
        <w:ind w:left="720" w:hanging="360"/>
        <w:jc w:val="both"/>
        <w:rPr>
          <w:rFonts w:asciiTheme="majorBidi" w:hAnsiTheme="majorBidi" w:cstheme="majorBidi"/>
          <w:rtl/>
        </w:rPr>
      </w:pPr>
      <w:r w:rsidRPr="00B70D75">
        <w:rPr>
          <w:rFonts w:asciiTheme="majorBidi" w:hAnsiTheme="majorBidi" w:cstheme="majorBidi"/>
        </w:rPr>
        <w:t xml:space="preserve">Component </w:t>
      </w:r>
      <w:r w:rsidR="00AC1FCE">
        <w:rPr>
          <w:rFonts w:asciiTheme="majorBidi" w:hAnsiTheme="majorBidi" w:cstheme="majorBidi"/>
        </w:rPr>
        <w:t>A</w:t>
      </w:r>
      <w:r w:rsidRPr="00B70D75">
        <w:rPr>
          <w:rFonts w:asciiTheme="majorBidi" w:hAnsiTheme="majorBidi" w:cstheme="majorBidi"/>
        </w:rPr>
        <w:t xml:space="preserve">: </w:t>
      </w:r>
      <w:r w:rsidRPr="00B70D75">
        <w:rPr>
          <w:rFonts w:asciiTheme="majorBidi" w:hAnsiTheme="majorBidi" w:cstheme="majorBidi"/>
          <w:color w:val="000000"/>
        </w:rPr>
        <w:t>Infrastructure Upgrading Program</w:t>
      </w:r>
      <w:r w:rsidR="001565A5">
        <w:rPr>
          <w:rFonts w:asciiTheme="majorBidi" w:hAnsiTheme="majorBidi" w:cstheme="majorBidi"/>
        </w:rPr>
        <w:t xml:space="preserve"> (US$75.5m)</w:t>
      </w:r>
      <w:r w:rsidRPr="00B70D75">
        <w:rPr>
          <w:rFonts w:asciiTheme="majorBidi" w:hAnsiTheme="majorBidi" w:cstheme="majorBidi"/>
        </w:rPr>
        <w:t xml:space="preserve"> </w:t>
      </w:r>
    </w:p>
    <w:p w:rsidR="002922E7" w:rsidRPr="00B70D75" w:rsidRDefault="002922E7" w:rsidP="002F52E1">
      <w:pPr>
        <w:widowControl w:val="0"/>
        <w:ind w:left="720" w:hanging="360"/>
        <w:jc w:val="both"/>
        <w:rPr>
          <w:rFonts w:asciiTheme="majorBidi" w:hAnsiTheme="majorBidi" w:cstheme="majorBidi"/>
          <w:color w:val="000000"/>
          <w:rtl/>
        </w:rPr>
      </w:pPr>
      <w:r w:rsidRPr="00B70D75">
        <w:rPr>
          <w:rFonts w:asciiTheme="majorBidi" w:hAnsiTheme="majorBidi" w:cstheme="majorBidi"/>
        </w:rPr>
        <w:t xml:space="preserve">Component </w:t>
      </w:r>
      <w:r w:rsidR="00AC1FCE">
        <w:rPr>
          <w:rFonts w:asciiTheme="majorBidi" w:hAnsiTheme="majorBidi" w:cstheme="majorBidi"/>
        </w:rPr>
        <w:t>B</w:t>
      </w:r>
      <w:r w:rsidRPr="00B70D75">
        <w:rPr>
          <w:rFonts w:asciiTheme="majorBidi" w:hAnsiTheme="majorBidi" w:cstheme="majorBidi"/>
        </w:rPr>
        <w:t>:</w:t>
      </w:r>
      <w:r w:rsidRPr="00B70D75">
        <w:rPr>
          <w:rFonts w:asciiTheme="majorBidi" w:hAnsiTheme="majorBidi" w:cstheme="majorBidi"/>
          <w:color w:val="000000"/>
        </w:rPr>
        <w:t xml:space="preserve"> </w:t>
      </w:r>
      <w:r w:rsidR="007E0CE6" w:rsidRPr="007E0CE6">
        <w:rPr>
          <w:rFonts w:asciiTheme="majorBidi" w:hAnsiTheme="majorBidi" w:cstheme="majorBidi"/>
          <w:color w:val="000000"/>
        </w:rPr>
        <w:t>Redesign KM’s Financial Management System (US$2.5m)</w:t>
      </w:r>
    </w:p>
    <w:p w:rsidR="002922E7" w:rsidRPr="00B70D75" w:rsidRDefault="002922E7" w:rsidP="002F52E1">
      <w:pPr>
        <w:widowControl w:val="0"/>
        <w:ind w:left="720" w:hanging="360"/>
        <w:jc w:val="both"/>
        <w:rPr>
          <w:rFonts w:asciiTheme="majorBidi" w:hAnsiTheme="majorBidi" w:cstheme="majorBidi"/>
          <w:color w:val="000000"/>
          <w:rtl/>
        </w:rPr>
      </w:pPr>
      <w:r w:rsidRPr="00B70D75">
        <w:rPr>
          <w:rFonts w:asciiTheme="majorBidi" w:hAnsiTheme="majorBidi" w:cstheme="majorBidi"/>
          <w:color w:val="000000"/>
        </w:rPr>
        <w:t xml:space="preserve">Component </w:t>
      </w:r>
      <w:r w:rsidR="00AC1FCE">
        <w:rPr>
          <w:rFonts w:asciiTheme="majorBidi" w:hAnsiTheme="majorBidi" w:cstheme="majorBidi"/>
          <w:color w:val="000000"/>
        </w:rPr>
        <w:t>C</w:t>
      </w:r>
      <w:r w:rsidRPr="00B70D75">
        <w:rPr>
          <w:rFonts w:asciiTheme="majorBidi" w:hAnsiTheme="majorBidi" w:cstheme="majorBidi"/>
          <w:color w:val="000000"/>
        </w:rPr>
        <w:t xml:space="preserve">: </w:t>
      </w:r>
      <w:r w:rsidR="001565A5">
        <w:rPr>
          <w:rFonts w:asciiTheme="majorBidi" w:hAnsiTheme="majorBidi" w:cstheme="majorBidi"/>
          <w:color w:val="000000"/>
        </w:rPr>
        <w:t>S</w:t>
      </w:r>
      <w:r w:rsidRPr="00B70D75">
        <w:rPr>
          <w:rFonts w:asciiTheme="majorBidi" w:hAnsiTheme="majorBidi" w:cstheme="majorBidi"/>
          <w:color w:val="000000"/>
        </w:rPr>
        <w:t>tudies</w:t>
      </w:r>
      <w:r w:rsidR="007E0CE6">
        <w:rPr>
          <w:rFonts w:asciiTheme="majorBidi" w:hAnsiTheme="majorBidi" w:cstheme="majorBidi"/>
          <w:color w:val="000000"/>
        </w:rPr>
        <w:t xml:space="preserve"> (US$ 3.0</w:t>
      </w:r>
      <w:r w:rsidR="001565A5">
        <w:rPr>
          <w:rFonts w:asciiTheme="majorBidi" w:hAnsiTheme="majorBidi" w:cstheme="majorBidi"/>
          <w:color w:val="000000"/>
        </w:rPr>
        <w:t>m)</w:t>
      </w:r>
      <w:r w:rsidRPr="00B70D75">
        <w:rPr>
          <w:rFonts w:asciiTheme="majorBidi" w:hAnsiTheme="majorBidi" w:cstheme="majorBidi"/>
          <w:color w:val="000000"/>
        </w:rPr>
        <w:t xml:space="preserve"> </w:t>
      </w:r>
    </w:p>
    <w:p w:rsidR="002922E7" w:rsidRDefault="002922E7" w:rsidP="002F52E1">
      <w:pPr>
        <w:widowControl w:val="0"/>
        <w:ind w:left="720" w:hanging="360"/>
        <w:jc w:val="both"/>
        <w:rPr>
          <w:rFonts w:asciiTheme="majorBidi" w:hAnsiTheme="majorBidi" w:cstheme="majorBidi"/>
          <w:color w:val="000000"/>
        </w:rPr>
      </w:pPr>
      <w:r w:rsidRPr="00B70D75">
        <w:rPr>
          <w:rFonts w:asciiTheme="majorBidi" w:hAnsiTheme="majorBidi" w:cstheme="majorBidi"/>
          <w:color w:val="000000"/>
        </w:rPr>
        <w:t xml:space="preserve">Component </w:t>
      </w:r>
      <w:r w:rsidR="00AC1FCE">
        <w:rPr>
          <w:rFonts w:asciiTheme="majorBidi" w:hAnsiTheme="majorBidi" w:cstheme="majorBidi"/>
          <w:color w:val="000000"/>
        </w:rPr>
        <w:t>D</w:t>
      </w:r>
      <w:r w:rsidRPr="00B70D75">
        <w:rPr>
          <w:rFonts w:asciiTheme="majorBidi" w:hAnsiTheme="majorBidi" w:cstheme="majorBidi"/>
          <w:color w:val="000000"/>
        </w:rPr>
        <w:t xml:space="preserve">: </w:t>
      </w:r>
      <w:r w:rsidR="001565A5">
        <w:rPr>
          <w:rFonts w:asciiTheme="majorBidi" w:hAnsiTheme="majorBidi" w:cstheme="majorBidi"/>
          <w:color w:val="000000"/>
        </w:rPr>
        <w:t>Project Management, Works</w:t>
      </w:r>
      <w:r w:rsidR="007E0CE6">
        <w:rPr>
          <w:rFonts w:asciiTheme="majorBidi" w:hAnsiTheme="majorBidi" w:cstheme="majorBidi"/>
          <w:color w:val="000000"/>
        </w:rPr>
        <w:t xml:space="preserve"> Design and Supervision (US$15.8</w:t>
      </w:r>
      <w:r w:rsidR="001565A5">
        <w:rPr>
          <w:rFonts w:asciiTheme="majorBidi" w:hAnsiTheme="majorBidi" w:cstheme="majorBidi"/>
          <w:color w:val="000000"/>
        </w:rPr>
        <w:t>m)</w:t>
      </w:r>
      <w:r w:rsidRPr="00B70D75">
        <w:rPr>
          <w:rFonts w:asciiTheme="majorBidi" w:hAnsiTheme="majorBidi" w:cstheme="majorBidi"/>
          <w:color w:val="000000"/>
        </w:rPr>
        <w:t xml:space="preserve">. </w:t>
      </w:r>
    </w:p>
    <w:p w:rsidR="00357E1E" w:rsidRDefault="00357E1E" w:rsidP="00B25D29">
      <w:pPr>
        <w:widowControl w:val="0"/>
        <w:spacing w:line="276" w:lineRule="auto"/>
        <w:ind w:left="720" w:hanging="360"/>
        <w:jc w:val="both"/>
        <w:rPr>
          <w:rFonts w:asciiTheme="majorBidi" w:hAnsiTheme="majorBidi" w:cstheme="majorBidi"/>
          <w:color w:val="000000"/>
        </w:rPr>
      </w:pPr>
    </w:p>
    <w:p w:rsidR="00357E1E" w:rsidRPr="00492262" w:rsidRDefault="00357E1E" w:rsidP="00357E1E">
      <w:pPr>
        <w:spacing w:after="120"/>
        <w:rPr>
          <w:i/>
        </w:rPr>
      </w:pPr>
      <w:r w:rsidRPr="00417B29">
        <w:rPr>
          <w:i/>
        </w:rPr>
        <w:t>Physical and Price Contingencies (US$</w:t>
      </w:r>
      <w:r>
        <w:rPr>
          <w:i/>
        </w:rPr>
        <w:t>12.2</w:t>
      </w:r>
      <w:r w:rsidRPr="00417B29">
        <w:rPr>
          <w:i/>
        </w:rPr>
        <w:t>m)</w:t>
      </w:r>
    </w:p>
    <w:p w:rsidR="00357E1E" w:rsidRPr="00357E1E" w:rsidRDefault="00357E1E" w:rsidP="00357E1E">
      <w:pPr>
        <w:pStyle w:val="ListParagraph"/>
        <w:numPr>
          <w:ilvl w:val="0"/>
          <w:numId w:val="97"/>
        </w:numPr>
        <w:spacing w:after="0" w:line="240" w:lineRule="auto"/>
        <w:rPr>
          <w:rFonts w:ascii="Times New Roman" w:hAnsi="Times New Roman" w:cs="Times New Roman"/>
          <w:sz w:val="24"/>
          <w:szCs w:val="24"/>
        </w:rPr>
      </w:pPr>
      <w:r w:rsidRPr="00357E1E">
        <w:rPr>
          <w:rFonts w:ascii="Times New Roman" w:hAnsi="Times New Roman" w:cs="Times New Roman"/>
          <w:i/>
          <w:sz w:val="24"/>
          <w:szCs w:val="24"/>
        </w:rPr>
        <w:t>Contingency Emergency Response</w:t>
      </w:r>
      <w:r w:rsidRPr="00357E1E">
        <w:rPr>
          <w:rStyle w:val="FootnoteReference"/>
          <w:rFonts w:ascii="Times New Roman" w:hAnsi="Times New Roman" w:cs="Times New Roman"/>
          <w:sz w:val="24"/>
          <w:szCs w:val="24"/>
        </w:rPr>
        <w:footnoteReference w:id="1"/>
      </w:r>
      <w:r w:rsidRPr="00357E1E">
        <w:rPr>
          <w:rFonts w:ascii="Times New Roman" w:hAnsi="Times New Roman" w:cs="Times New Roman"/>
          <w:sz w:val="24"/>
          <w:szCs w:val="24"/>
        </w:rPr>
        <w:t xml:space="preserve"> (US$0.0m): </w:t>
      </w:r>
      <w:r w:rsidRPr="00357E1E">
        <w:rPr>
          <w:rFonts w:ascii="Times New Roman" w:hAnsi="Times New Roman" w:cs="Times New Roman"/>
          <w:iCs/>
          <w:color w:val="000000"/>
          <w:sz w:val="24"/>
          <w:szCs w:val="24"/>
        </w:rPr>
        <w:t>In the event of an eligible emergency or crisis, this operation will also enable early emergency response through the provision of a quick access to funding.</w:t>
      </w:r>
    </w:p>
    <w:p w:rsidR="00561E9E" w:rsidRPr="00B70D75" w:rsidRDefault="00561E9E" w:rsidP="00B25D29">
      <w:pPr>
        <w:pStyle w:val="Heading1"/>
        <w:keepNext w:val="0"/>
        <w:widowControl w:val="0"/>
        <w:spacing w:before="480" w:after="0"/>
        <w:jc w:val="both"/>
        <w:rPr>
          <w:rFonts w:asciiTheme="majorBidi" w:eastAsiaTheme="majorEastAsia" w:hAnsiTheme="majorBidi" w:cstheme="majorBidi"/>
          <w:caps w:val="0"/>
          <w:color w:val="2E74B5" w:themeColor="accent1" w:themeShade="BF"/>
          <w:kern w:val="0"/>
          <w:sz w:val="24"/>
          <w:szCs w:val="24"/>
        </w:rPr>
      </w:pPr>
      <w:bookmarkStart w:id="4" w:name="_Toc379206572"/>
      <w:r w:rsidRPr="00B70D75">
        <w:rPr>
          <w:rFonts w:asciiTheme="majorBidi" w:eastAsiaTheme="majorEastAsia" w:hAnsiTheme="majorBidi" w:cstheme="majorBidi"/>
          <w:caps w:val="0"/>
          <w:color w:val="2E74B5" w:themeColor="accent1" w:themeShade="BF"/>
          <w:kern w:val="0"/>
          <w:sz w:val="24"/>
          <w:szCs w:val="24"/>
        </w:rPr>
        <w:t xml:space="preserve">Description of Prospective Project under Component </w:t>
      </w:r>
      <w:r w:rsidR="00493E85">
        <w:rPr>
          <w:rFonts w:asciiTheme="majorBidi" w:eastAsiaTheme="majorEastAsia" w:hAnsiTheme="majorBidi" w:cstheme="majorBidi"/>
          <w:caps w:val="0"/>
          <w:color w:val="2E74B5" w:themeColor="accent1" w:themeShade="BF"/>
          <w:kern w:val="0"/>
          <w:sz w:val="24"/>
          <w:szCs w:val="24"/>
        </w:rPr>
        <w:t>A</w:t>
      </w:r>
      <w:bookmarkEnd w:id="4"/>
    </w:p>
    <w:p w:rsidR="005A623B" w:rsidRDefault="00357E1E" w:rsidP="002F52E1">
      <w:pPr>
        <w:pStyle w:val="ListParagraph"/>
        <w:widowControl w:val="0"/>
        <w:numPr>
          <w:ilvl w:val="0"/>
          <w:numId w:val="86"/>
        </w:numPr>
        <w:spacing w:after="0" w:line="240" w:lineRule="auto"/>
        <w:ind w:left="274" w:hanging="274"/>
        <w:jc w:val="both"/>
        <w:rPr>
          <w:rFonts w:asciiTheme="majorBidi" w:eastAsiaTheme="minorHAnsi" w:hAnsiTheme="majorBidi" w:cstheme="majorBidi"/>
          <w:sz w:val="24"/>
          <w:szCs w:val="24"/>
        </w:rPr>
      </w:pPr>
      <w:r>
        <w:rPr>
          <w:rFonts w:asciiTheme="majorBidi" w:eastAsiaTheme="minorHAnsi" w:hAnsiTheme="majorBidi" w:cstheme="majorBidi"/>
          <w:sz w:val="24"/>
          <w:szCs w:val="24"/>
        </w:rPr>
        <w:t>Under Component A</w:t>
      </w:r>
      <w:r w:rsidR="00561E9E" w:rsidRPr="00755125">
        <w:rPr>
          <w:rFonts w:asciiTheme="majorBidi" w:eastAsiaTheme="minorHAnsi" w:hAnsiTheme="majorBidi" w:cstheme="majorBidi"/>
          <w:sz w:val="24"/>
          <w:szCs w:val="24"/>
        </w:rPr>
        <w:t xml:space="preserve">, the major portion of the project fund will be provided that can be used by KM for </w:t>
      </w:r>
      <w:r w:rsidR="00A86064" w:rsidRPr="00755125">
        <w:rPr>
          <w:rFonts w:asciiTheme="majorBidi" w:eastAsiaTheme="minorHAnsi" w:hAnsiTheme="majorBidi" w:cstheme="majorBidi"/>
          <w:sz w:val="24"/>
          <w:szCs w:val="24"/>
        </w:rPr>
        <w:t xml:space="preserve">the </w:t>
      </w:r>
      <w:r>
        <w:rPr>
          <w:rFonts w:asciiTheme="majorBidi" w:eastAsiaTheme="minorHAnsi" w:hAnsiTheme="majorBidi" w:cstheme="majorBidi"/>
          <w:sz w:val="24"/>
          <w:szCs w:val="24"/>
        </w:rPr>
        <w:t xml:space="preserve">provision of basic municipal </w:t>
      </w:r>
      <w:r w:rsidR="00561E9E" w:rsidRPr="00755125">
        <w:rPr>
          <w:rFonts w:asciiTheme="majorBidi" w:eastAsiaTheme="minorHAnsi" w:hAnsiTheme="majorBidi" w:cstheme="majorBidi"/>
          <w:sz w:val="24"/>
          <w:szCs w:val="24"/>
        </w:rPr>
        <w:t xml:space="preserve">services </w:t>
      </w:r>
      <w:r>
        <w:rPr>
          <w:rFonts w:asciiTheme="majorBidi" w:eastAsiaTheme="minorHAnsi" w:hAnsiTheme="majorBidi" w:cstheme="majorBidi"/>
          <w:sz w:val="24"/>
          <w:szCs w:val="24"/>
        </w:rPr>
        <w:t xml:space="preserve">through rehabilitation or development of basic infrastructure in select </w:t>
      </w:r>
      <w:r w:rsidR="00A86064" w:rsidRPr="00755125">
        <w:rPr>
          <w:rFonts w:asciiTheme="majorBidi" w:eastAsiaTheme="minorHAnsi" w:hAnsiTheme="majorBidi" w:cstheme="majorBidi"/>
          <w:sz w:val="24"/>
          <w:szCs w:val="24"/>
        </w:rPr>
        <w:t>neighborhoods in Kabul city</w:t>
      </w:r>
      <w:r w:rsidR="00561E9E" w:rsidRPr="00755125">
        <w:rPr>
          <w:rFonts w:asciiTheme="majorBidi" w:eastAsiaTheme="minorHAnsi" w:hAnsiTheme="majorBidi" w:cstheme="majorBidi"/>
          <w:sz w:val="24"/>
          <w:szCs w:val="24"/>
        </w:rPr>
        <w:t>. These services could be small scale civil works suc</w:t>
      </w:r>
      <w:r w:rsidR="00566F84" w:rsidRPr="00755125">
        <w:rPr>
          <w:rFonts w:asciiTheme="majorBidi" w:eastAsiaTheme="minorHAnsi" w:hAnsiTheme="majorBidi" w:cstheme="majorBidi"/>
          <w:sz w:val="24"/>
          <w:szCs w:val="24"/>
        </w:rPr>
        <w:t>h</w:t>
      </w:r>
      <w:r w:rsidR="00561E9E" w:rsidRPr="00755125">
        <w:rPr>
          <w:rFonts w:asciiTheme="majorBidi" w:eastAsiaTheme="minorHAnsi" w:hAnsiTheme="majorBidi" w:cstheme="majorBidi"/>
          <w:sz w:val="24"/>
          <w:szCs w:val="24"/>
        </w:rPr>
        <w:t xml:space="preserve"> </w:t>
      </w:r>
      <w:r w:rsidR="003441DC" w:rsidRPr="00755125">
        <w:rPr>
          <w:rFonts w:asciiTheme="majorBidi" w:eastAsiaTheme="minorHAnsi" w:hAnsiTheme="majorBidi" w:cstheme="majorBidi"/>
          <w:sz w:val="24"/>
          <w:szCs w:val="24"/>
        </w:rPr>
        <w:t xml:space="preserve">as </w:t>
      </w:r>
      <w:r w:rsidR="00A86064" w:rsidRPr="00755125">
        <w:rPr>
          <w:rFonts w:asciiTheme="majorBidi" w:eastAsiaTheme="minorHAnsi" w:hAnsiTheme="majorBidi" w:cstheme="majorBidi"/>
          <w:sz w:val="24"/>
          <w:szCs w:val="24"/>
        </w:rPr>
        <w:t xml:space="preserve">access </w:t>
      </w:r>
      <w:r w:rsidR="003441DC" w:rsidRPr="00755125">
        <w:rPr>
          <w:rFonts w:asciiTheme="majorBidi" w:eastAsiaTheme="minorHAnsi" w:hAnsiTheme="majorBidi" w:cstheme="majorBidi"/>
          <w:sz w:val="24"/>
          <w:szCs w:val="24"/>
        </w:rPr>
        <w:t xml:space="preserve">roads, </w:t>
      </w:r>
      <w:r w:rsidR="00AC1FCE">
        <w:rPr>
          <w:rFonts w:asciiTheme="majorBidi" w:eastAsiaTheme="minorHAnsi" w:hAnsiTheme="majorBidi" w:cstheme="majorBidi"/>
          <w:sz w:val="24"/>
          <w:szCs w:val="24"/>
        </w:rPr>
        <w:t xml:space="preserve">footpaths, </w:t>
      </w:r>
      <w:r w:rsidR="00A86064" w:rsidRPr="00755125">
        <w:rPr>
          <w:rFonts w:asciiTheme="majorBidi" w:eastAsiaTheme="minorHAnsi" w:hAnsiTheme="majorBidi" w:cstheme="majorBidi"/>
          <w:sz w:val="24"/>
          <w:szCs w:val="24"/>
        </w:rPr>
        <w:t xml:space="preserve">drain improvement, </w:t>
      </w:r>
      <w:r w:rsidR="00AC1FCE">
        <w:rPr>
          <w:rFonts w:asciiTheme="majorBidi" w:eastAsiaTheme="minorHAnsi" w:hAnsiTheme="majorBidi" w:cstheme="majorBidi"/>
          <w:sz w:val="24"/>
          <w:szCs w:val="24"/>
        </w:rPr>
        <w:t xml:space="preserve">street lighting, </w:t>
      </w:r>
      <w:r w:rsidR="00A86064" w:rsidRPr="00755125">
        <w:rPr>
          <w:rFonts w:asciiTheme="majorBidi" w:eastAsiaTheme="minorHAnsi" w:hAnsiTheme="majorBidi" w:cstheme="majorBidi"/>
          <w:sz w:val="24"/>
          <w:szCs w:val="24"/>
        </w:rPr>
        <w:t>water supply network</w:t>
      </w:r>
      <w:r w:rsidR="00DF3C85" w:rsidRPr="00755125">
        <w:rPr>
          <w:rFonts w:asciiTheme="majorBidi" w:eastAsiaTheme="minorHAnsi" w:hAnsiTheme="majorBidi" w:cstheme="majorBidi"/>
          <w:sz w:val="24"/>
          <w:szCs w:val="24"/>
        </w:rPr>
        <w:t xml:space="preserve"> systems</w:t>
      </w:r>
      <w:r w:rsidR="001802B8">
        <w:rPr>
          <w:rFonts w:asciiTheme="majorBidi" w:eastAsiaTheme="minorHAnsi" w:hAnsiTheme="majorBidi" w:cstheme="majorBidi"/>
          <w:sz w:val="24"/>
          <w:szCs w:val="24"/>
        </w:rPr>
        <w:t>,</w:t>
      </w:r>
      <w:r w:rsidR="00A86064" w:rsidRPr="00755125">
        <w:rPr>
          <w:rFonts w:asciiTheme="majorBidi" w:eastAsiaTheme="minorHAnsi" w:hAnsiTheme="majorBidi" w:cstheme="majorBidi"/>
          <w:sz w:val="24"/>
          <w:szCs w:val="24"/>
        </w:rPr>
        <w:t xml:space="preserve"> </w:t>
      </w:r>
      <w:r w:rsidR="005A623B">
        <w:rPr>
          <w:rFonts w:asciiTheme="majorBidi" w:eastAsiaTheme="minorHAnsi" w:hAnsiTheme="majorBidi" w:cstheme="majorBidi"/>
          <w:sz w:val="24"/>
          <w:szCs w:val="24"/>
        </w:rPr>
        <w:t>community parks</w:t>
      </w:r>
      <w:r w:rsidR="00A86064" w:rsidRPr="00755125">
        <w:rPr>
          <w:rFonts w:asciiTheme="majorBidi" w:eastAsiaTheme="minorHAnsi" w:hAnsiTheme="majorBidi" w:cstheme="majorBidi"/>
          <w:sz w:val="24"/>
          <w:szCs w:val="24"/>
        </w:rPr>
        <w:t xml:space="preserve"> </w:t>
      </w:r>
      <w:r w:rsidR="00561E9E" w:rsidRPr="00755125">
        <w:rPr>
          <w:rFonts w:asciiTheme="majorBidi" w:eastAsiaTheme="minorHAnsi" w:hAnsiTheme="majorBidi" w:cstheme="majorBidi"/>
          <w:sz w:val="24"/>
          <w:szCs w:val="24"/>
        </w:rPr>
        <w:t xml:space="preserve">and </w:t>
      </w:r>
      <w:r w:rsidR="005A623B">
        <w:rPr>
          <w:rFonts w:asciiTheme="majorBidi" w:eastAsiaTheme="minorHAnsi" w:hAnsiTheme="majorBidi" w:cstheme="majorBidi"/>
          <w:sz w:val="24"/>
          <w:szCs w:val="24"/>
        </w:rPr>
        <w:t xml:space="preserve">community </w:t>
      </w:r>
      <w:r w:rsidR="00561E9E" w:rsidRPr="00755125">
        <w:rPr>
          <w:rFonts w:asciiTheme="majorBidi" w:eastAsiaTheme="minorHAnsi" w:hAnsiTheme="majorBidi" w:cstheme="majorBidi"/>
          <w:sz w:val="24"/>
          <w:szCs w:val="24"/>
        </w:rPr>
        <w:t>solid waste management</w:t>
      </w:r>
      <w:r w:rsidR="005A623B">
        <w:rPr>
          <w:rFonts w:asciiTheme="majorBidi" w:eastAsiaTheme="minorHAnsi" w:hAnsiTheme="majorBidi" w:cstheme="majorBidi"/>
          <w:sz w:val="24"/>
          <w:szCs w:val="24"/>
        </w:rPr>
        <w:t xml:space="preserve"> points</w:t>
      </w:r>
      <w:r w:rsidR="003441DC" w:rsidRPr="00755125">
        <w:rPr>
          <w:rFonts w:asciiTheme="majorBidi" w:eastAsiaTheme="minorHAnsi" w:hAnsiTheme="majorBidi" w:cstheme="majorBidi"/>
          <w:sz w:val="24"/>
          <w:szCs w:val="24"/>
        </w:rPr>
        <w:t>.</w:t>
      </w:r>
      <w:r w:rsidR="005A623B">
        <w:rPr>
          <w:rFonts w:asciiTheme="majorBidi" w:eastAsiaTheme="minorHAnsi" w:hAnsiTheme="majorBidi" w:cstheme="majorBidi"/>
          <w:sz w:val="24"/>
          <w:szCs w:val="24"/>
        </w:rPr>
        <w:t xml:space="preserve"> The project will also finance rehabilitation of </w:t>
      </w:r>
      <w:r>
        <w:rPr>
          <w:rFonts w:asciiTheme="majorBidi" w:eastAsiaTheme="minorHAnsi" w:hAnsiTheme="majorBidi" w:cstheme="majorBidi"/>
          <w:sz w:val="24"/>
          <w:szCs w:val="24"/>
        </w:rPr>
        <w:t xml:space="preserve">24.5 kilometers of </w:t>
      </w:r>
      <w:r w:rsidR="005A623B">
        <w:rPr>
          <w:rFonts w:asciiTheme="majorBidi" w:eastAsiaTheme="minorHAnsi" w:hAnsiTheme="majorBidi" w:cstheme="majorBidi"/>
          <w:sz w:val="24"/>
          <w:szCs w:val="24"/>
        </w:rPr>
        <w:t>trunk roads and drains within the existing rights of way (</w:t>
      </w:r>
      <w:proofErr w:type="spellStart"/>
      <w:r w:rsidR="005A623B">
        <w:rPr>
          <w:rFonts w:asciiTheme="majorBidi" w:eastAsiaTheme="minorHAnsi" w:hAnsiTheme="majorBidi" w:cstheme="majorBidi"/>
          <w:sz w:val="24"/>
          <w:szCs w:val="24"/>
        </w:rPr>
        <w:t>RoW</w:t>
      </w:r>
      <w:proofErr w:type="spellEnd"/>
      <w:r w:rsidR="005A623B">
        <w:rPr>
          <w:rFonts w:asciiTheme="majorBidi" w:eastAsiaTheme="minorHAnsi" w:hAnsiTheme="majorBidi" w:cstheme="majorBidi"/>
          <w:sz w:val="24"/>
          <w:szCs w:val="24"/>
        </w:rPr>
        <w:t xml:space="preserve">) </w:t>
      </w:r>
      <w:r>
        <w:rPr>
          <w:rFonts w:asciiTheme="majorBidi" w:eastAsiaTheme="minorHAnsi" w:hAnsiTheme="majorBidi" w:cstheme="majorBidi"/>
          <w:sz w:val="24"/>
          <w:szCs w:val="24"/>
        </w:rPr>
        <w:t>of this</w:t>
      </w:r>
      <w:r w:rsidR="005A623B">
        <w:rPr>
          <w:rFonts w:asciiTheme="majorBidi" w:eastAsiaTheme="minorHAnsi" w:hAnsiTheme="majorBidi" w:cstheme="majorBidi"/>
          <w:sz w:val="24"/>
          <w:szCs w:val="24"/>
        </w:rPr>
        <w:t xml:space="preserve"> infrastructure. </w:t>
      </w:r>
    </w:p>
    <w:p w:rsidR="003441DC" w:rsidRPr="00B70D75" w:rsidRDefault="003441DC" w:rsidP="00B25D29">
      <w:pPr>
        <w:pStyle w:val="Heading1"/>
        <w:keepNext w:val="0"/>
        <w:widowControl w:val="0"/>
        <w:spacing w:before="480" w:after="0"/>
        <w:jc w:val="both"/>
        <w:rPr>
          <w:rFonts w:asciiTheme="majorBidi" w:eastAsiaTheme="majorEastAsia" w:hAnsiTheme="majorBidi" w:cstheme="majorBidi"/>
          <w:caps w:val="0"/>
          <w:color w:val="2E74B5" w:themeColor="accent1" w:themeShade="BF"/>
          <w:kern w:val="0"/>
          <w:sz w:val="24"/>
          <w:szCs w:val="24"/>
        </w:rPr>
      </w:pPr>
      <w:bookmarkStart w:id="5" w:name="_Toc379206573"/>
      <w:r w:rsidRPr="00B70D75">
        <w:rPr>
          <w:rFonts w:asciiTheme="majorBidi" w:eastAsiaTheme="majorEastAsia" w:hAnsiTheme="majorBidi" w:cstheme="majorBidi"/>
          <w:caps w:val="0"/>
          <w:color w:val="2E74B5" w:themeColor="accent1" w:themeShade="BF"/>
          <w:kern w:val="0"/>
          <w:sz w:val="24"/>
          <w:szCs w:val="24"/>
        </w:rPr>
        <w:t>Environmental and Social Issues Relevant to the Project</w:t>
      </w:r>
      <w:bookmarkEnd w:id="5"/>
    </w:p>
    <w:p w:rsidR="003441DC" w:rsidRPr="00755125" w:rsidRDefault="00357E1E" w:rsidP="002F52E1">
      <w:pPr>
        <w:pStyle w:val="ListParagraph"/>
        <w:widowControl w:val="0"/>
        <w:numPr>
          <w:ilvl w:val="0"/>
          <w:numId w:val="86"/>
        </w:numPr>
        <w:spacing w:after="0" w:line="240" w:lineRule="auto"/>
        <w:ind w:left="274" w:hanging="274"/>
        <w:jc w:val="both"/>
        <w:rPr>
          <w:rFonts w:asciiTheme="majorBidi" w:eastAsiaTheme="minorHAnsi" w:hAnsiTheme="majorBidi" w:cstheme="majorBidi"/>
          <w:sz w:val="24"/>
          <w:szCs w:val="24"/>
        </w:rPr>
      </w:pPr>
      <w:r>
        <w:rPr>
          <w:rFonts w:asciiTheme="majorBidi" w:eastAsiaTheme="minorHAnsi" w:hAnsiTheme="majorBidi" w:cstheme="majorBidi"/>
          <w:sz w:val="24"/>
          <w:szCs w:val="24"/>
        </w:rPr>
        <w:t xml:space="preserve">While the location of all sites to be upgraded as well as the location of roads and drains to be rehabilitated by KMDP is known, past experience under the now closed Kabul Urban Reconstruction Project (KURP) highlights that there is potential for minor and reversible negative impacts. KMDP has </w:t>
      </w:r>
      <w:r w:rsidR="003441DC" w:rsidRPr="00755125">
        <w:rPr>
          <w:rFonts w:asciiTheme="majorBidi" w:eastAsiaTheme="minorHAnsi" w:hAnsiTheme="majorBidi" w:cstheme="majorBidi"/>
          <w:sz w:val="24"/>
          <w:szCs w:val="24"/>
        </w:rPr>
        <w:t>prepare</w:t>
      </w:r>
      <w:r>
        <w:rPr>
          <w:rFonts w:asciiTheme="majorBidi" w:eastAsiaTheme="minorHAnsi" w:hAnsiTheme="majorBidi" w:cstheme="majorBidi"/>
          <w:sz w:val="24"/>
          <w:szCs w:val="24"/>
        </w:rPr>
        <w:t>d</w:t>
      </w:r>
      <w:r w:rsidR="003441DC" w:rsidRPr="00755125">
        <w:rPr>
          <w:rFonts w:asciiTheme="majorBidi" w:eastAsiaTheme="minorHAnsi" w:hAnsiTheme="majorBidi" w:cstheme="majorBidi"/>
          <w:sz w:val="24"/>
          <w:szCs w:val="24"/>
        </w:rPr>
        <w:t xml:space="preserve"> and Environmental and Social Management Framework (ESMF) to ensure that all investments are adequately screened for their potential environmental and social impacts, and that correct procedur</w:t>
      </w:r>
      <w:r w:rsidR="003F3959">
        <w:rPr>
          <w:rFonts w:asciiTheme="majorBidi" w:eastAsiaTheme="minorHAnsi" w:hAnsiTheme="majorBidi" w:cstheme="majorBidi"/>
          <w:sz w:val="24"/>
          <w:szCs w:val="24"/>
        </w:rPr>
        <w:t xml:space="preserve">es to be followed, for all </w:t>
      </w:r>
      <w:r w:rsidR="003441DC" w:rsidRPr="00755125">
        <w:rPr>
          <w:rFonts w:asciiTheme="majorBidi" w:eastAsiaTheme="minorHAnsi" w:hAnsiTheme="majorBidi" w:cstheme="majorBidi"/>
          <w:sz w:val="24"/>
          <w:szCs w:val="24"/>
        </w:rPr>
        <w:t xml:space="preserve">the types of the investment to be </w:t>
      </w:r>
      <w:r w:rsidR="003F3959">
        <w:rPr>
          <w:rFonts w:asciiTheme="majorBidi" w:eastAsiaTheme="minorHAnsi" w:hAnsiTheme="majorBidi" w:cstheme="majorBidi"/>
          <w:sz w:val="24"/>
          <w:szCs w:val="24"/>
        </w:rPr>
        <w:t>made by KMDP as stated in the ESMF</w:t>
      </w:r>
      <w:r w:rsidR="003441DC" w:rsidRPr="00755125">
        <w:rPr>
          <w:rFonts w:asciiTheme="majorBidi" w:eastAsiaTheme="minorHAnsi" w:hAnsiTheme="majorBidi" w:cstheme="majorBidi"/>
          <w:sz w:val="24"/>
          <w:szCs w:val="24"/>
        </w:rPr>
        <w:t xml:space="preserve">. </w:t>
      </w:r>
    </w:p>
    <w:p w:rsidR="003441DC" w:rsidRPr="00B70D75" w:rsidRDefault="003441DC" w:rsidP="00B25D29">
      <w:pPr>
        <w:pStyle w:val="Heading1"/>
        <w:keepNext w:val="0"/>
        <w:widowControl w:val="0"/>
        <w:spacing w:before="480" w:after="0"/>
        <w:jc w:val="both"/>
        <w:rPr>
          <w:rFonts w:asciiTheme="majorBidi" w:eastAsiaTheme="majorEastAsia" w:hAnsiTheme="majorBidi" w:cstheme="majorBidi"/>
          <w:caps w:val="0"/>
          <w:color w:val="2E74B5" w:themeColor="accent1" w:themeShade="BF"/>
          <w:kern w:val="0"/>
          <w:sz w:val="24"/>
          <w:szCs w:val="24"/>
        </w:rPr>
      </w:pPr>
      <w:bookmarkStart w:id="6" w:name="_Toc379206574"/>
      <w:r w:rsidRPr="00B70D75">
        <w:rPr>
          <w:rFonts w:asciiTheme="majorBidi" w:eastAsiaTheme="majorEastAsia" w:hAnsiTheme="majorBidi" w:cstheme="majorBidi"/>
          <w:caps w:val="0"/>
          <w:color w:val="2E74B5" w:themeColor="accent1" w:themeShade="BF"/>
          <w:kern w:val="0"/>
          <w:sz w:val="24"/>
          <w:szCs w:val="24"/>
        </w:rPr>
        <w:t>Objectives of the ESMF</w:t>
      </w:r>
      <w:bookmarkEnd w:id="6"/>
    </w:p>
    <w:p w:rsidR="00055583" w:rsidRPr="003F3959" w:rsidRDefault="003441DC" w:rsidP="00B25D29">
      <w:pPr>
        <w:pStyle w:val="ListParagraph"/>
        <w:widowControl w:val="0"/>
        <w:numPr>
          <w:ilvl w:val="0"/>
          <w:numId w:val="86"/>
        </w:numPr>
        <w:spacing w:after="120"/>
        <w:ind w:left="270" w:hanging="270"/>
        <w:jc w:val="both"/>
        <w:rPr>
          <w:rFonts w:asciiTheme="majorBidi" w:eastAsiaTheme="minorHAnsi" w:hAnsiTheme="majorBidi" w:cstheme="majorBidi"/>
          <w:sz w:val="24"/>
          <w:szCs w:val="24"/>
        </w:rPr>
      </w:pPr>
      <w:r w:rsidRPr="00493E85">
        <w:rPr>
          <w:rFonts w:asciiTheme="majorBidi" w:eastAsiaTheme="minorHAnsi" w:hAnsiTheme="majorBidi" w:cstheme="majorBidi"/>
          <w:sz w:val="24"/>
          <w:szCs w:val="24"/>
        </w:rPr>
        <w:t>The Objective</w:t>
      </w:r>
      <w:r w:rsidR="003F3959">
        <w:rPr>
          <w:rFonts w:asciiTheme="majorBidi" w:eastAsiaTheme="minorHAnsi" w:hAnsiTheme="majorBidi" w:cstheme="majorBidi"/>
          <w:sz w:val="24"/>
          <w:szCs w:val="24"/>
        </w:rPr>
        <w:t xml:space="preserve">s of the ESMF are: </w:t>
      </w:r>
    </w:p>
    <w:p w:rsidR="00055583" w:rsidRPr="00B70D75" w:rsidRDefault="00055583" w:rsidP="00B25D29">
      <w:pPr>
        <w:pStyle w:val="ListParagraph"/>
        <w:widowControl w:val="0"/>
        <w:numPr>
          <w:ilvl w:val="0"/>
          <w:numId w:val="31"/>
        </w:numPr>
        <w:autoSpaceDE w:val="0"/>
        <w:autoSpaceDN w:val="0"/>
        <w:adjustRightInd w:val="0"/>
        <w:jc w:val="both"/>
        <w:rPr>
          <w:rFonts w:asciiTheme="majorBidi" w:eastAsiaTheme="minorHAnsi" w:hAnsiTheme="majorBidi" w:cstheme="majorBidi"/>
          <w:sz w:val="24"/>
          <w:szCs w:val="24"/>
        </w:rPr>
      </w:pPr>
      <w:r w:rsidRPr="00B70D75">
        <w:rPr>
          <w:rFonts w:asciiTheme="majorBidi" w:eastAsiaTheme="minorHAnsi" w:hAnsiTheme="majorBidi" w:cstheme="majorBidi"/>
          <w:sz w:val="24"/>
          <w:szCs w:val="24"/>
        </w:rPr>
        <w:t>Establish the legal framework, procedures, and methods for environmental and social planning, review, approval and implementation investments to be financed;</w:t>
      </w:r>
    </w:p>
    <w:p w:rsidR="00055583" w:rsidRPr="00B70D75" w:rsidRDefault="00055583" w:rsidP="00B25D29">
      <w:pPr>
        <w:pStyle w:val="ListParagraph"/>
        <w:widowControl w:val="0"/>
        <w:numPr>
          <w:ilvl w:val="0"/>
          <w:numId w:val="31"/>
        </w:numPr>
        <w:autoSpaceDE w:val="0"/>
        <w:autoSpaceDN w:val="0"/>
        <w:adjustRightInd w:val="0"/>
        <w:jc w:val="both"/>
        <w:rPr>
          <w:rFonts w:asciiTheme="majorBidi" w:eastAsiaTheme="minorHAnsi" w:hAnsiTheme="majorBidi" w:cstheme="majorBidi"/>
          <w:sz w:val="24"/>
          <w:szCs w:val="24"/>
        </w:rPr>
      </w:pPr>
      <w:r w:rsidRPr="00B70D75">
        <w:rPr>
          <w:rFonts w:asciiTheme="majorBidi" w:eastAsiaTheme="minorHAnsi" w:hAnsiTheme="majorBidi" w:cstheme="majorBidi"/>
          <w:sz w:val="24"/>
          <w:szCs w:val="24"/>
        </w:rPr>
        <w:t>Identify roles and responsibilities, including reporting procedures and monitoring and evaluation;</w:t>
      </w:r>
    </w:p>
    <w:p w:rsidR="00055583" w:rsidRPr="00B70D75" w:rsidRDefault="00055583" w:rsidP="00B25D29">
      <w:pPr>
        <w:pStyle w:val="ListParagraph"/>
        <w:widowControl w:val="0"/>
        <w:numPr>
          <w:ilvl w:val="0"/>
          <w:numId w:val="31"/>
        </w:numPr>
        <w:autoSpaceDE w:val="0"/>
        <w:autoSpaceDN w:val="0"/>
        <w:adjustRightInd w:val="0"/>
        <w:jc w:val="both"/>
        <w:rPr>
          <w:rFonts w:asciiTheme="majorBidi" w:eastAsiaTheme="minorHAnsi" w:hAnsiTheme="majorBidi" w:cstheme="majorBidi"/>
          <w:sz w:val="24"/>
          <w:szCs w:val="24"/>
        </w:rPr>
      </w:pPr>
      <w:r w:rsidRPr="00B70D75">
        <w:rPr>
          <w:rFonts w:asciiTheme="majorBidi" w:eastAsiaTheme="minorHAnsi" w:hAnsiTheme="majorBidi" w:cstheme="majorBidi"/>
          <w:sz w:val="24"/>
          <w:szCs w:val="24"/>
        </w:rPr>
        <w:t xml:space="preserve"> Identify capacity/or training needs for different stakeholders to ensure better implementation of the provisions in the ESMF and also in the sub-project E</w:t>
      </w:r>
      <w:r w:rsidR="003F3959">
        <w:rPr>
          <w:rFonts w:asciiTheme="majorBidi" w:eastAsiaTheme="minorHAnsi" w:hAnsiTheme="majorBidi" w:cstheme="majorBidi"/>
          <w:sz w:val="24"/>
          <w:szCs w:val="24"/>
        </w:rPr>
        <w:t>nvironment and Social Management Plans (E</w:t>
      </w:r>
      <w:r w:rsidRPr="00B70D75">
        <w:rPr>
          <w:rFonts w:asciiTheme="majorBidi" w:eastAsiaTheme="minorHAnsi" w:hAnsiTheme="majorBidi" w:cstheme="majorBidi"/>
          <w:sz w:val="24"/>
          <w:szCs w:val="24"/>
        </w:rPr>
        <w:t>SMPs</w:t>
      </w:r>
      <w:r w:rsidR="003F3959">
        <w:rPr>
          <w:rFonts w:asciiTheme="majorBidi" w:eastAsiaTheme="minorHAnsi" w:hAnsiTheme="majorBidi" w:cstheme="majorBidi"/>
          <w:sz w:val="24"/>
          <w:szCs w:val="24"/>
        </w:rPr>
        <w:t>)</w:t>
      </w:r>
      <w:r w:rsidRPr="00B70D75">
        <w:rPr>
          <w:rFonts w:asciiTheme="majorBidi" w:eastAsiaTheme="minorHAnsi" w:hAnsiTheme="majorBidi" w:cstheme="majorBidi"/>
          <w:sz w:val="24"/>
          <w:szCs w:val="24"/>
        </w:rPr>
        <w:t xml:space="preserve"> and;</w:t>
      </w:r>
    </w:p>
    <w:p w:rsidR="004F14CB" w:rsidRPr="00B70D75" w:rsidRDefault="00055583" w:rsidP="00B25D29">
      <w:pPr>
        <w:pStyle w:val="ListParagraph"/>
        <w:widowControl w:val="0"/>
        <w:numPr>
          <w:ilvl w:val="0"/>
          <w:numId w:val="31"/>
        </w:numPr>
        <w:autoSpaceDE w:val="0"/>
        <w:autoSpaceDN w:val="0"/>
        <w:adjustRightInd w:val="0"/>
        <w:jc w:val="both"/>
        <w:rPr>
          <w:rFonts w:asciiTheme="majorBidi" w:eastAsiaTheme="majorEastAsia" w:hAnsiTheme="majorBidi" w:cstheme="majorBidi"/>
          <w:sz w:val="24"/>
          <w:szCs w:val="24"/>
        </w:rPr>
      </w:pPr>
      <w:r w:rsidRPr="00B70D75">
        <w:rPr>
          <w:rFonts w:asciiTheme="majorBidi" w:eastAsiaTheme="minorHAnsi" w:hAnsiTheme="majorBidi" w:cstheme="majorBidi"/>
          <w:sz w:val="24"/>
          <w:szCs w:val="24"/>
        </w:rPr>
        <w:t xml:space="preserve">Identify funding requirements and resources to ensure effective </w:t>
      </w:r>
      <w:r w:rsidR="004F14CB" w:rsidRPr="00B70D75">
        <w:rPr>
          <w:rFonts w:asciiTheme="majorBidi" w:eastAsiaTheme="minorHAnsi" w:hAnsiTheme="majorBidi" w:cstheme="majorBidi"/>
          <w:sz w:val="24"/>
          <w:szCs w:val="24"/>
        </w:rPr>
        <w:t>implementation of the framework.</w:t>
      </w:r>
    </w:p>
    <w:p w:rsidR="004F14CB" w:rsidRPr="00B70D75" w:rsidRDefault="004F14CB" w:rsidP="00B25D29">
      <w:pPr>
        <w:widowControl w:val="0"/>
        <w:autoSpaceDE w:val="0"/>
        <w:autoSpaceDN w:val="0"/>
        <w:adjustRightInd w:val="0"/>
        <w:ind w:left="360"/>
        <w:jc w:val="both"/>
        <w:rPr>
          <w:rFonts w:asciiTheme="majorBidi" w:eastAsiaTheme="majorEastAsia" w:hAnsiTheme="majorBidi" w:cstheme="majorBidi"/>
          <w:b/>
          <w:bCs/>
          <w:color w:val="2E74B5" w:themeColor="accent1" w:themeShade="BF"/>
        </w:rPr>
      </w:pPr>
      <w:r w:rsidRPr="00B70D75">
        <w:rPr>
          <w:rFonts w:asciiTheme="majorBidi" w:eastAsiaTheme="majorEastAsia" w:hAnsiTheme="majorBidi" w:cstheme="majorBidi"/>
          <w:b/>
          <w:bCs/>
          <w:color w:val="2E74B5" w:themeColor="accent1" w:themeShade="BF"/>
        </w:rPr>
        <w:t xml:space="preserve">Project Components </w:t>
      </w:r>
    </w:p>
    <w:p w:rsidR="004F14CB" w:rsidRPr="00B70D75" w:rsidRDefault="004F14CB" w:rsidP="00B25D29">
      <w:pPr>
        <w:widowControl w:val="0"/>
        <w:autoSpaceDE w:val="0"/>
        <w:autoSpaceDN w:val="0"/>
        <w:adjustRightInd w:val="0"/>
        <w:ind w:left="360"/>
        <w:jc w:val="both"/>
        <w:rPr>
          <w:rFonts w:asciiTheme="majorBidi" w:eastAsiaTheme="majorEastAsia" w:hAnsiTheme="majorBidi" w:cstheme="majorBidi"/>
        </w:rPr>
      </w:pPr>
      <w:r w:rsidRPr="00B70D75">
        <w:rPr>
          <w:rFonts w:asciiTheme="majorBidi" w:eastAsiaTheme="majorEastAsia" w:hAnsiTheme="majorBidi" w:cstheme="majorBidi"/>
          <w:b/>
          <w:bCs/>
          <w:color w:val="2E74B5" w:themeColor="accent1" w:themeShade="BF"/>
        </w:rPr>
        <w:t xml:space="preserve"> </w:t>
      </w:r>
    </w:p>
    <w:p w:rsidR="00650AE5" w:rsidRPr="00E405B6" w:rsidRDefault="00650AE5" w:rsidP="00B25D29">
      <w:pPr>
        <w:pStyle w:val="BankNormal"/>
        <w:widowControl w:val="0"/>
        <w:spacing w:after="0"/>
        <w:rPr>
          <w:b/>
        </w:rPr>
      </w:pPr>
      <w:r>
        <w:rPr>
          <w:b/>
        </w:rPr>
        <w:t xml:space="preserve">Component A. </w:t>
      </w:r>
      <w:r w:rsidRPr="00E405B6">
        <w:rPr>
          <w:b/>
        </w:rPr>
        <w:t xml:space="preserve">Infrastructure Upgrading Program </w:t>
      </w:r>
      <w:r w:rsidRPr="0030572C">
        <w:rPr>
          <w:b/>
        </w:rPr>
        <w:t>(US$7</w:t>
      </w:r>
      <w:r>
        <w:rPr>
          <w:b/>
        </w:rPr>
        <w:t>5.5</w:t>
      </w:r>
      <w:r w:rsidRPr="0030572C">
        <w:rPr>
          <w:b/>
        </w:rPr>
        <w:t>m)</w:t>
      </w:r>
    </w:p>
    <w:p w:rsidR="00650AE5" w:rsidRPr="00DA06AD" w:rsidRDefault="00650AE5" w:rsidP="00B25D29">
      <w:pPr>
        <w:pStyle w:val="ListParagraph"/>
        <w:widowControl w:val="0"/>
        <w:numPr>
          <w:ilvl w:val="0"/>
          <w:numId w:val="86"/>
        </w:numPr>
        <w:spacing w:after="120"/>
        <w:ind w:left="270" w:hanging="270"/>
        <w:jc w:val="both"/>
        <w:rPr>
          <w:rFonts w:asciiTheme="majorBidi" w:eastAsiaTheme="minorHAnsi" w:hAnsiTheme="majorBidi" w:cstheme="majorBidi"/>
          <w:sz w:val="24"/>
          <w:szCs w:val="24"/>
        </w:rPr>
      </w:pPr>
      <w:r w:rsidRPr="00DA06AD">
        <w:rPr>
          <w:rFonts w:asciiTheme="majorBidi" w:eastAsiaTheme="minorHAnsi" w:hAnsiTheme="majorBidi" w:cstheme="majorBidi"/>
          <w:sz w:val="24"/>
          <w:szCs w:val="24"/>
        </w:rPr>
        <w:t>This component will support the following:</w:t>
      </w:r>
    </w:p>
    <w:p w:rsidR="005A623B" w:rsidRDefault="005A623B" w:rsidP="002F52E1">
      <w:pPr>
        <w:pStyle w:val="ListParagraph"/>
        <w:widowControl w:val="0"/>
        <w:spacing w:after="0" w:line="240" w:lineRule="auto"/>
        <w:ind w:left="274"/>
        <w:jc w:val="both"/>
        <w:rPr>
          <w:rFonts w:asciiTheme="majorBidi" w:eastAsiaTheme="minorHAnsi" w:hAnsiTheme="majorBidi" w:cstheme="majorBidi"/>
          <w:sz w:val="24"/>
          <w:szCs w:val="24"/>
        </w:rPr>
      </w:pPr>
      <w:r w:rsidRPr="006F2226">
        <w:rPr>
          <w:rFonts w:asciiTheme="majorBidi" w:eastAsiaTheme="minorHAnsi" w:hAnsiTheme="majorBidi" w:cstheme="majorBidi"/>
          <w:b/>
          <w:bCs/>
          <w:sz w:val="24"/>
          <w:szCs w:val="24"/>
        </w:rPr>
        <w:t>A (</w:t>
      </w:r>
      <w:proofErr w:type="spellStart"/>
      <w:r w:rsidRPr="002F52E1">
        <w:rPr>
          <w:rFonts w:asciiTheme="majorBidi" w:eastAsiaTheme="minorHAnsi" w:hAnsiTheme="majorBidi" w:cstheme="majorBidi"/>
          <w:sz w:val="24"/>
          <w:szCs w:val="24"/>
        </w:rPr>
        <w:t>i</w:t>
      </w:r>
      <w:proofErr w:type="spellEnd"/>
      <w:r w:rsidRPr="002F52E1">
        <w:rPr>
          <w:rFonts w:asciiTheme="majorBidi" w:eastAsiaTheme="minorHAnsi" w:hAnsiTheme="majorBidi" w:cstheme="majorBidi"/>
          <w:sz w:val="24"/>
          <w:szCs w:val="24"/>
        </w:rPr>
        <w:t>)</w:t>
      </w:r>
      <w:r w:rsidR="006F2226" w:rsidRPr="002F52E1">
        <w:rPr>
          <w:rFonts w:asciiTheme="majorBidi" w:eastAsiaTheme="minorHAnsi" w:hAnsiTheme="majorBidi" w:cstheme="majorBidi"/>
          <w:sz w:val="24"/>
          <w:szCs w:val="24"/>
        </w:rPr>
        <w:t xml:space="preserve"> </w:t>
      </w:r>
      <w:r w:rsidRPr="002F52E1">
        <w:rPr>
          <w:rFonts w:asciiTheme="majorBidi" w:eastAsiaTheme="minorHAnsi" w:hAnsiTheme="majorBidi" w:cstheme="majorBidi"/>
          <w:sz w:val="24"/>
          <w:szCs w:val="24"/>
        </w:rPr>
        <w:t>Upgrading of basic municipal infrastructure (US$58.5.m</w:t>
      </w:r>
      <w:r w:rsidR="007E0CE6" w:rsidRPr="002F52E1">
        <w:rPr>
          <w:rFonts w:asciiTheme="majorBidi" w:eastAsiaTheme="minorHAnsi" w:hAnsiTheme="majorBidi" w:cstheme="majorBidi"/>
          <w:sz w:val="24"/>
          <w:szCs w:val="24"/>
        </w:rPr>
        <w:t>):</w:t>
      </w:r>
      <w:r w:rsidR="007E0CE6" w:rsidRPr="006F2226">
        <w:rPr>
          <w:rFonts w:asciiTheme="majorBidi" w:eastAsiaTheme="minorHAnsi" w:hAnsiTheme="majorBidi" w:cstheme="majorBidi"/>
          <w:sz w:val="24"/>
          <w:szCs w:val="24"/>
        </w:rPr>
        <w:t xml:space="preserve"> This subcomponent will finance an estimated US45.4m of works that will deliver basic municipal services to people in un-served settlements</w:t>
      </w:r>
      <w:r w:rsidR="007E0CE6" w:rsidRPr="006F2226">
        <w:rPr>
          <w:rFonts w:asciiTheme="majorBidi" w:eastAsiaTheme="minorHAnsi" w:hAnsiTheme="majorBidi" w:cstheme="majorBidi"/>
          <w:sz w:val="24"/>
          <w:szCs w:val="24"/>
        </w:rPr>
        <w:footnoteReference w:id="2"/>
      </w:r>
      <w:r w:rsidR="007E0CE6" w:rsidRPr="006F2226">
        <w:rPr>
          <w:rFonts w:asciiTheme="majorBidi" w:eastAsiaTheme="minorHAnsi" w:hAnsiTheme="majorBidi" w:cstheme="majorBidi"/>
          <w:sz w:val="24"/>
          <w:szCs w:val="24"/>
        </w:rPr>
        <w:t xml:space="preserve"> on government owned land, thereby integrating such areas with the main fabric of the city. Works could include: neighborhood</w:t>
      </w:r>
      <w:r w:rsidR="003F3959" w:rsidRPr="002F52E1">
        <w:footnoteReference w:id="3"/>
      </w:r>
      <w:r w:rsidR="007E0CE6" w:rsidRPr="006F2226">
        <w:rPr>
          <w:rFonts w:asciiTheme="majorBidi" w:eastAsiaTheme="minorHAnsi" w:hAnsiTheme="majorBidi" w:cstheme="majorBidi"/>
          <w:sz w:val="24"/>
          <w:szCs w:val="24"/>
        </w:rPr>
        <w:t xml:space="preserve"> or community roads and drains, culverts, footpaths, street lighting, community parks, community solid waste collection points, and water supply if feasible</w:t>
      </w:r>
      <w:r w:rsidR="003F3959" w:rsidRPr="002F52E1">
        <w:footnoteReference w:id="4"/>
      </w:r>
      <w:r w:rsidR="003F3959">
        <w:rPr>
          <w:rFonts w:asciiTheme="majorBidi" w:eastAsiaTheme="minorHAnsi" w:hAnsiTheme="majorBidi" w:cstheme="majorBidi"/>
          <w:sz w:val="24"/>
          <w:szCs w:val="24"/>
        </w:rPr>
        <w:t xml:space="preserve">. </w:t>
      </w:r>
      <w:r w:rsidR="007E0CE6" w:rsidRPr="006F2226">
        <w:rPr>
          <w:rFonts w:asciiTheme="majorBidi" w:eastAsiaTheme="minorHAnsi" w:hAnsiTheme="majorBidi" w:cstheme="majorBidi"/>
          <w:sz w:val="24"/>
          <w:szCs w:val="24"/>
        </w:rPr>
        <w:t xml:space="preserve"> It will also finance rehabilitation of trunk roads and drains within the existing rights of way (ROW) of the infrastructure and is estimated to cost US$10.8m – this is essential for integrating unplanned settlements into the fabric of the city. </w:t>
      </w:r>
    </w:p>
    <w:p w:rsidR="006F2226" w:rsidRPr="006F2226" w:rsidRDefault="006F2226" w:rsidP="006F2226">
      <w:pPr>
        <w:pStyle w:val="ListParagraph"/>
        <w:widowControl w:val="0"/>
        <w:spacing w:after="120"/>
        <w:ind w:left="270"/>
        <w:jc w:val="both"/>
        <w:rPr>
          <w:rFonts w:asciiTheme="majorBidi" w:eastAsiaTheme="minorHAnsi" w:hAnsiTheme="majorBidi" w:cstheme="majorBidi"/>
          <w:sz w:val="24"/>
          <w:szCs w:val="24"/>
        </w:rPr>
      </w:pPr>
    </w:p>
    <w:p w:rsidR="00650AE5" w:rsidRPr="006F2226" w:rsidRDefault="00650AE5" w:rsidP="002F52E1">
      <w:pPr>
        <w:pStyle w:val="ListParagraph"/>
        <w:widowControl w:val="0"/>
        <w:spacing w:after="0" w:line="240" w:lineRule="auto"/>
        <w:ind w:left="274"/>
        <w:jc w:val="both"/>
        <w:rPr>
          <w:rFonts w:asciiTheme="majorBidi" w:eastAsiaTheme="minorHAnsi" w:hAnsiTheme="majorBidi" w:cstheme="majorBidi"/>
          <w:sz w:val="24"/>
          <w:szCs w:val="24"/>
        </w:rPr>
      </w:pPr>
      <w:r w:rsidRPr="002F52E1">
        <w:rPr>
          <w:rFonts w:asciiTheme="majorBidi" w:eastAsiaTheme="minorHAnsi" w:hAnsiTheme="majorBidi" w:cstheme="majorBidi"/>
          <w:sz w:val="24"/>
          <w:szCs w:val="24"/>
        </w:rPr>
        <w:t>A (ii) Service Delivery Support for Sanitation and Roads Departments (US$17.0m):</w:t>
      </w:r>
      <w:r w:rsidRPr="006F2226">
        <w:rPr>
          <w:rFonts w:asciiTheme="majorBidi" w:eastAsiaTheme="minorHAnsi" w:hAnsiTheme="majorBidi" w:cstheme="majorBidi"/>
          <w:sz w:val="24"/>
          <w:szCs w:val="24"/>
        </w:rPr>
        <w:t xml:space="preserve"> This subcomponent will finance critically needed</w:t>
      </w:r>
      <w:r w:rsidR="003F3959" w:rsidRPr="002F52E1">
        <w:footnoteReference w:id="5"/>
      </w:r>
      <w:r w:rsidRPr="006F2226">
        <w:rPr>
          <w:rFonts w:asciiTheme="majorBidi" w:eastAsiaTheme="minorHAnsi" w:hAnsiTheme="majorBidi" w:cstheme="majorBidi"/>
          <w:sz w:val="24"/>
          <w:szCs w:val="24"/>
        </w:rPr>
        <w:t xml:space="preserve"> low-energy use Goods for KM’s departments of Sanitation, and Roads: equipment for emptying septic tanks; suction of accumulated rain water; sweeping of roads; emergency equipment for clearing snow off primary arterial roads; and for the maintenance of secondary and community roads that have been rehabilitated over the last few years with donor support. It will </w:t>
      </w:r>
      <w:r w:rsidR="003F3959">
        <w:rPr>
          <w:rFonts w:asciiTheme="majorBidi" w:eastAsiaTheme="minorHAnsi" w:hAnsiTheme="majorBidi" w:cstheme="majorBidi"/>
          <w:sz w:val="24"/>
          <w:szCs w:val="24"/>
        </w:rPr>
        <w:t>also finance GPS trackers on 667</w:t>
      </w:r>
      <w:r w:rsidRPr="006F2226">
        <w:rPr>
          <w:rFonts w:asciiTheme="majorBidi" w:eastAsiaTheme="minorHAnsi" w:hAnsiTheme="majorBidi" w:cstheme="majorBidi"/>
          <w:sz w:val="24"/>
          <w:szCs w:val="24"/>
        </w:rPr>
        <w:t xml:space="preserve"> vehicles of the roads and sanitation departments, control room equipment for monitoring usage and fuel consumption, and recurrent costs of the GPS trackers on a declining basis for three years. The subcomponent will also finance the services of an international advisor to support the Departments of Sanitation and Roads to design and implement actions to improve the efficiency of services delivered. </w:t>
      </w:r>
    </w:p>
    <w:p w:rsidR="00650AE5" w:rsidRPr="00E405B6" w:rsidRDefault="00650AE5" w:rsidP="00B25D29">
      <w:pPr>
        <w:pStyle w:val="BankNormal"/>
        <w:widowControl w:val="0"/>
        <w:spacing w:after="0"/>
        <w:rPr>
          <w:b/>
        </w:rPr>
      </w:pPr>
    </w:p>
    <w:p w:rsidR="007E0CE6" w:rsidRPr="00493E85" w:rsidRDefault="007E0CE6" w:rsidP="00B25D29">
      <w:pPr>
        <w:pStyle w:val="BankNormal"/>
        <w:widowControl w:val="0"/>
        <w:spacing w:after="120"/>
        <w:rPr>
          <w:b/>
        </w:rPr>
      </w:pPr>
      <w:r w:rsidRPr="00493E85">
        <w:rPr>
          <w:b/>
        </w:rPr>
        <w:t>Component B. Redesign KM’s Financial Management System (US$2.5m)</w:t>
      </w:r>
    </w:p>
    <w:p w:rsidR="007E0CE6" w:rsidRPr="00493E85" w:rsidRDefault="007E0CE6" w:rsidP="002F52E1">
      <w:pPr>
        <w:pStyle w:val="ListParagraph"/>
        <w:widowControl w:val="0"/>
        <w:spacing w:after="0" w:line="240" w:lineRule="auto"/>
        <w:ind w:left="274"/>
        <w:jc w:val="both"/>
        <w:rPr>
          <w:rFonts w:asciiTheme="majorBidi" w:eastAsiaTheme="minorHAnsi" w:hAnsiTheme="majorBidi" w:cstheme="majorBidi"/>
          <w:sz w:val="24"/>
          <w:szCs w:val="24"/>
        </w:rPr>
      </w:pPr>
      <w:r w:rsidRPr="00493E85">
        <w:rPr>
          <w:rFonts w:asciiTheme="majorBidi" w:eastAsiaTheme="minorHAnsi" w:hAnsiTheme="majorBidi" w:cstheme="majorBidi"/>
          <w:sz w:val="24"/>
          <w:szCs w:val="24"/>
        </w:rPr>
        <w:t>To redesign KM’s Financial Management (FM) system to support better service delivery, this component will finance (</w:t>
      </w:r>
      <w:proofErr w:type="spellStart"/>
      <w:r w:rsidRPr="00493E85">
        <w:rPr>
          <w:rFonts w:asciiTheme="majorBidi" w:eastAsiaTheme="minorHAnsi" w:hAnsiTheme="majorBidi" w:cstheme="majorBidi"/>
          <w:sz w:val="24"/>
          <w:szCs w:val="24"/>
        </w:rPr>
        <w:t>i</w:t>
      </w:r>
      <w:proofErr w:type="spellEnd"/>
      <w:r w:rsidRPr="00493E85">
        <w:rPr>
          <w:rFonts w:asciiTheme="majorBidi" w:eastAsiaTheme="minorHAnsi" w:hAnsiTheme="majorBidi" w:cstheme="majorBidi"/>
          <w:sz w:val="24"/>
          <w:szCs w:val="24"/>
        </w:rPr>
        <w:t xml:space="preserve">) an individual consultant as Financial Management Advisor to the Deputy Mayor of KM for Finance and Administration, and (ii) a consultancy firm to develop a fully </w:t>
      </w:r>
      <w:proofErr w:type="spellStart"/>
      <w:r w:rsidRPr="00493E85">
        <w:rPr>
          <w:rFonts w:asciiTheme="majorBidi" w:eastAsiaTheme="minorHAnsi" w:hAnsiTheme="majorBidi" w:cstheme="majorBidi"/>
          <w:sz w:val="24"/>
          <w:szCs w:val="24"/>
        </w:rPr>
        <w:t>costed</w:t>
      </w:r>
      <w:proofErr w:type="spellEnd"/>
      <w:r w:rsidRPr="00493E85">
        <w:rPr>
          <w:rFonts w:asciiTheme="majorBidi" w:eastAsiaTheme="minorHAnsi" w:hAnsiTheme="majorBidi" w:cstheme="majorBidi"/>
          <w:sz w:val="24"/>
          <w:szCs w:val="24"/>
        </w:rPr>
        <w:t xml:space="preserve">, time-bound realistically sequenced action plan for the implementation of institutional reforms that integrate IT solutions for revenue management, accounting, and management development in KM. This consultancy will be foundational for additional support by IDA for the sequenced implementation of the recommendations of the study.  </w:t>
      </w:r>
    </w:p>
    <w:p w:rsidR="00650AE5" w:rsidRDefault="00650AE5" w:rsidP="00B25D29">
      <w:pPr>
        <w:pStyle w:val="BankNormal"/>
        <w:widowControl w:val="0"/>
        <w:spacing w:after="0"/>
        <w:jc w:val="both"/>
        <w:rPr>
          <w:b/>
        </w:rPr>
      </w:pPr>
    </w:p>
    <w:p w:rsidR="00650AE5" w:rsidRPr="00E405B6" w:rsidRDefault="00650AE5" w:rsidP="00B25D29">
      <w:pPr>
        <w:pStyle w:val="BankNormal"/>
        <w:widowControl w:val="0"/>
        <w:spacing w:after="0"/>
        <w:jc w:val="both"/>
        <w:rPr>
          <w:b/>
        </w:rPr>
      </w:pPr>
      <w:r>
        <w:rPr>
          <w:b/>
        </w:rPr>
        <w:t xml:space="preserve">Component </w:t>
      </w:r>
      <w:r w:rsidRPr="00E405B6">
        <w:rPr>
          <w:b/>
        </w:rPr>
        <w:t>C</w:t>
      </w:r>
      <w:r>
        <w:rPr>
          <w:b/>
        </w:rPr>
        <w:t xml:space="preserve">. </w:t>
      </w:r>
      <w:r w:rsidRPr="00E405B6">
        <w:rPr>
          <w:b/>
        </w:rPr>
        <w:t xml:space="preserve">Studies </w:t>
      </w:r>
      <w:r w:rsidRPr="0030572C">
        <w:rPr>
          <w:b/>
        </w:rPr>
        <w:t>(US$</w:t>
      </w:r>
      <w:r>
        <w:rPr>
          <w:b/>
        </w:rPr>
        <w:t>2.6m</w:t>
      </w:r>
      <w:r w:rsidRPr="00E405B6">
        <w:rPr>
          <w:b/>
        </w:rPr>
        <w:t>)</w:t>
      </w:r>
    </w:p>
    <w:p w:rsidR="00650AE5" w:rsidRPr="00E405B6" w:rsidRDefault="00650AE5" w:rsidP="00B25D29">
      <w:pPr>
        <w:pStyle w:val="BankNormal"/>
        <w:widowControl w:val="0"/>
        <w:spacing w:after="0"/>
        <w:jc w:val="both"/>
        <w:rPr>
          <w:b/>
        </w:rPr>
      </w:pPr>
    </w:p>
    <w:p w:rsidR="00650AE5" w:rsidRPr="00DA06AD" w:rsidRDefault="00650AE5" w:rsidP="00B8055B">
      <w:pPr>
        <w:pStyle w:val="ListParagraph"/>
        <w:widowControl w:val="0"/>
        <w:numPr>
          <w:ilvl w:val="0"/>
          <w:numId w:val="86"/>
        </w:numPr>
        <w:spacing w:after="0" w:line="240" w:lineRule="auto"/>
        <w:ind w:left="274" w:hanging="274"/>
        <w:jc w:val="both"/>
        <w:rPr>
          <w:rFonts w:asciiTheme="majorBidi" w:eastAsiaTheme="minorHAnsi" w:hAnsiTheme="majorBidi" w:cstheme="majorBidi"/>
          <w:sz w:val="24"/>
          <w:szCs w:val="24"/>
        </w:rPr>
      </w:pPr>
      <w:r w:rsidRPr="00DA06AD">
        <w:rPr>
          <w:rFonts w:asciiTheme="majorBidi" w:eastAsiaTheme="minorHAnsi" w:hAnsiTheme="majorBidi" w:cstheme="majorBidi"/>
          <w:sz w:val="24"/>
          <w:szCs w:val="24"/>
        </w:rPr>
        <w:t>This component will support the following subcomponents:</w:t>
      </w:r>
    </w:p>
    <w:p w:rsidR="007E0CE6" w:rsidRDefault="007E0CE6" w:rsidP="002F52E1">
      <w:pPr>
        <w:pStyle w:val="ListParagraph"/>
        <w:widowControl w:val="0"/>
        <w:spacing w:after="0" w:line="240" w:lineRule="auto"/>
        <w:ind w:left="274"/>
        <w:jc w:val="both"/>
        <w:rPr>
          <w:rFonts w:asciiTheme="majorBidi" w:eastAsiaTheme="minorHAnsi" w:hAnsiTheme="majorBidi" w:cstheme="majorBidi"/>
          <w:sz w:val="24"/>
          <w:szCs w:val="24"/>
        </w:rPr>
      </w:pPr>
      <w:r w:rsidRPr="00B8055B">
        <w:rPr>
          <w:rFonts w:asciiTheme="majorBidi" w:eastAsiaTheme="minorHAnsi" w:hAnsiTheme="majorBidi" w:cstheme="majorBidi"/>
          <w:sz w:val="24"/>
          <w:szCs w:val="24"/>
        </w:rPr>
        <w:t>C (</w:t>
      </w:r>
      <w:proofErr w:type="spellStart"/>
      <w:r w:rsidRPr="00B8055B">
        <w:rPr>
          <w:rFonts w:asciiTheme="majorBidi" w:eastAsiaTheme="minorHAnsi" w:hAnsiTheme="majorBidi" w:cstheme="majorBidi"/>
          <w:sz w:val="24"/>
          <w:szCs w:val="24"/>
        </w:rPr>
        <w:t>i</w:t>
      </w:r>
      <w:proofErr w:type="spellEnd"/>
      <w:r w:rsidRPr="00B8055B">
        <w:rPr>
          <w:rFonts w:asciiTheme="majorBidi" w:eastAsiaTheme="minorHAnsi" w:hAnsiTheme="majorBidi" w:cstheme="majorBidi"/>
          <w:sz w:val="24"/>
          <w:szCs w:val="24"/>
        </w:rPr>
        <w:t>) Household Survey (US$0.8m):</w:t>
      </w:r>
      <w:r w:rsidRPr="006F2226">
        <w:rPr>
          <w:rFonts w:asciiTheme="majorBidi" w:eastAsiaTheme="minorHAnsi" w:hAnsiTheme="majorBidi" w:cstheme="majorBidi"/>
          <w:sz w:val="24"/>
          <w:szCs w:val="24"/>
        </w:rPr>
        <w:t xml:space="preserve"> This subcomponent will finance data collection through geo-referenced household surveys for service delivery that will be outsourced to private firms twice during the project’s </w:t>
      </w:r>
      <w:proofErr w:type="gramStart"/>
      <w:r w:rsidRPr="006F2226">
        <w:rPr>
          <w:rFonts w:asciiTheme="majorBidi" w:eastAsiaTheme="minorHAnsi" w:hAnsiTheme="majorBidi" w:cstheme="majorBidi"/>
          <w:sz w:val="24"/>
          <w:szCs w:val="24"/>
        </w:rPr>
        <w:t>life,</w:t>
      </w:r>
      <w:proofErr w:type="gramEnd"/>
      <w:r w:rsidRPr="006F2226">
        <w:rPr>
          <w:rFonts w:asciiTheme="majorBidi" w:eastAsiaTheme="minorHAnsi" w:hAnsiTheme="majorBidi" w:cstheme="majorBidi"/>
          <w:sz w:val="24"/>
          <w:szCs w:val="24"/>
        </w:rPr>
        <w:t xml:space="preserve"> and the one-time procurement of hardware and software for a paperless survey</w:t>
      </w:r>
      <w:r w:rsidRPr="006F2226">
        <w:rPr>
          <w:rFonts w:asciiTheme="majorBidi" w:eastAsiaTheme="minorHAnsi" w:hAnsiTheme="majorBidi" w:cstheme="majorBidi"/>
          <w:sz w:val="24"/>
          <w:szCs w:val="24"/>
        </w:rPr>
        <w:footnoteReference w:id="6"/>
      </w:r>
      <w:r w:rsidRPr="006F2226">
        <w:rPr>
          <w:rFonts w:asciiTheme="majorBidi" w:eastAsiaTheme="minorHAnsi" w:hAnsiTheme="majorBidi" w:cstheme="majorBidi"/>
          <w:sz w:val="24"/>
          <w:szCs w:val="24"/>
        </w:rPr>
        <w:t xml:space="preserve"> which will be the property of KM. The data will inform KM’s budget allocation for addressing credibly prioritized service delivery deficiencies and monitoring the impact of expenditures, as comprehensive demand side data will be generated for the first time.</w:t>
      </w:r>
    </w:p>
    <w:p w:rsidR="006F2226" w:rsidRPr="006F2226" w:rsidRDefault="006F2226" w:rsidP="006F2226">
      <w:pPr>
        <w:pStyle w:val="ListParagraph"/>
        <w:widowControl w:val="0"/>
        <w:spacing w:after="120"/>
        <w:ind w:left="270"/>
        <w:jc w:val="both"/>
        <w:rPr>
          <w:rFonts w:asciiTheme="majorBidi" w:eastAsiaTheme="minorHAnsi" w:hAnsiTheme="majorBidi" w:cstheme="majorBidi"/>
          <w:sz w:val="24"/>
          <w:szCs w:val="24"/>
        </w:rPr>
      </w:pPr>
    </w:p>
    <w:p w:rsidR="001802B8" w:rsidRPr="006F2226" w:rsidRDefault="007E0CE6" w:rsidP="002F52E1">
      <w:pPr>
        <w:pStyle w:val="ListParagraph"/>
        <w:widowControl w:val="0"/>
        <w:spacing w:after="0" w:line="240" w:lineRule="auto"/>
        <w:ind w:left="274"/>
        <w:jc w:val="both"/>
        <w:rPr>
          <w:rFonts w:asciiTheme="majorBidi" w:eastAsiaTheme="minorHAnsi" w:hAnsiTheme="majorBidi" w:cstheme="majorBidi"/>
          <w:sz w:val="24"/>
          <w:szCs w:val="24"/>
        </w:rPr>
      </w:pPr>
      <w:r w:rsidRPr="00B8055B">
        <w:rPr>
          <w:rFonts w:asciiTheme="majorBidi" w:eastAsiaTheme="minorHAnsi" w:hAnsiTheme="majorBidi" w:cstheme="majorBidi"/>
          <w:sz w:val="24"/>
          <w:szCs w:val="24"/>
        </w:rPr>
        <w:t>C (ii) Drainage study (US$2.2m):</w:t>
      </w:r>
      <w:r w:rsidRPr="006F2226">
        <w:rPr>
          <w:rFonts w:asciiTheme="majorBidi" w:eastAsiaTheme="minorHAnsi" w:hAnsiTheme="majorBidi" w:cstheme="majorBidi"/>
          <w:sz w:val="24"/>
          <w:szCs w:val="24"/>
        </w:rPr>
        <w:t xml:space="preserve"> This subcomponent will finance a comprehensive study for the </w:t>
      </w:r>
      <w:proofErr w:type="spellStart"/>
      <w:r w:rsidRPr="006F2226">
        <w:rPr>
          <w:rFonts w:asciiTheme="majorBidi" w:eastAsiaTheme="minorHAnsi" w:hAnsiTheme="majorBidi" w:cstheme="majorBidi"/>
          <w:sz w:val="24"/>
          <w:szCs w:val="24"/>
        </w:rPr>
        <w:t>Kanal</w:t>
      </w:r>
      <w:proofErr w:type="spellEnd"/>
      <w:r w:rsidRPr="006F2226">
        <w:rPr>
          <w:rFonts w:asciiTheme="majorBidi" w:eastAsiaTheme="minorHAnsi" w:hAnsiTheme="majorBidi" w:cstheme="majorBidi"/>
          <w:sz w:val="24"/>
          <w:szCs w:val="24"/>
        </w:rPr>
        <w:t xml:space="preserve"> </w:t>
      </w:r>
      <w:proofErr w:type="spellStart"/>
      <w:r w:rsidRPr="006F2226">
        <w:rPr>
          <w:rFonts w:asciiTheme="majorBidi" w:eastAsiaTheme="minorHAnsi" w:hAnsiTheme="majorBidi" w:cstheme="majorBidi"/>
          <w:sz w:val="24"/>
          <w:szCs w:val="24"/>
        </w:rPr>
        <w:t>Wazir</w:t>
      </w:r>
      <w:proofErr w:type="spellEnd"/>
      <w:r w:rsidRPr="006F2226">
        <w:rPr>
          <w:rFonts w:asciiTheme="majorBidi" w:eastAsiaTheme="minorHAnsi" w:hAnsiTheme="majorBidi" w:cstheme="majorBidi"/>
          <w:sz w:val="24"/>
          <w:szCs w:val="24"/>
        </w:rPr>
        <w:t xml:space="preserve"> Abad catchment area and surroundings and provide options for solving the flooding and surface water accumulation problems that routinely impact the residents and businesses in the basin.  The study will be a basis for future donor support for infrastructure development in Kabul, particularly the transport sector.</w:t>
      </w:r>
      <w:r w:rsidR="00245751" w:rsidRPr="006F2226">
        <w:rPr>
          <w:rFonts w:asciiTheme="majorBidi" w:eastAsiaTheme="minorHAnsi" w:hAnsiTheme="majorBidi" w:cstheme="majorBidi"/>
          <w:sz w:val="24"/>
          <w:szCs w:val="24"/>
        </w:rPr>
        <w:t xml:space="preserve"> </w:t>
      </w:r>
    </w:p>
    <w:p w:rsidR="007E0CE6" w:rsidRPr="00E405B6" w:rsidRDefault="007E0CE6" w:rsidP="00B25D29">
      <w:pPr>
        <w:pStyle w:val="BankNormal"/>
        <w:widowControl w:val="0"/>
        <w:spacing w:after="0"/>
        <w:rPr>
          <w:b/>
        </w:rPr>
      </w:pPr>
      <w:r>
        <w:rPr>
          <w:b/>
        </w:rPr>
        <w:t xml:space="preserve">Component </w:t>
      </w:r>
      <w:r w:rsidRPr="00E405B6">
        <w:rPr>
          <w:b/>
        </w:rPr>
        <w:t>D</w:t>
      </w:r>
      <w:r>
        <w:rPr>
          <w:b/>
        </w:rPr>
        <w:t xml:space="preserve">. </w:t>
      </w:r>
      <w:r w:rsidRPr="00B57725">
        <w:rPr>
          <w:b/>
          <w:i/>
        </w:rPr>
        <w:t>Proj</w:t>
      </w:r>
      <w:r>
        <w:rPr>
          <w:b/>
          <w:i/>
        </w:rPr>
        <w:t xml:space="preserve">ect Management, Works </w:t>
      </w:r>
      <w:r w:rsidRPr="00B57725">
        <w:rPr>
          <w:b/>
          <w:i/>
        </w:rPr>
        <w:t>Design and Supervision</w:t>
      </w:r>
      <w:r w:rsidRPr="00E405B6">
        <w:rPr>
          <w:b/>
        </w:rPr>
        <w:t xml:space="preserve"> </w:t>
      </w:r>
      <w:r w:rsidRPr="00B0475D">
        <w:rPr>
          <w:b/>
        </w:rPr>
        <w:t>(US$1</w:t>
      </w:r>
      <w:r>
        <w:rPr>
          <w:b/>
        </w:rPr>
        <w:t>5.8</w:t>
      </w:r>
      <w:r w:rsidRPr="00B0475D">
        <w:rPr>
          <w:b/>
        </w:rPr>
        <w:t>m)</w:t>
      </w:r>
    </w:p>
    <w:p w:rsidR="007E0CE6" w:rsidRPr="00E405B6" w:rsidRDefault="007E0CE6" w:rsidP="00B25D29">
      <w:pPr>
        <w:pStyle w:val="BankNormal"/>
        <w:widowControl w:val="0"/>
        <w:spacing w:after="0"/>
        <w:rPr>
          <w:b/>
        </w:rPr>
      </w:pPr>
    </w:p>
    <w:p w:rsidR="007E0CE6" w:rsidRDefault="007E0CE6" w:rsidP="00B8055B">
      <w:pPr>
        <w:pStyle w:val="ListParagraph"/>
        <w:widowControl w:val="0"/>
        <w:numPr>
          <w:ilvl w:val="0"/>
          <w:numId w:val="86"/>
        </w:numPr>
        <w:spacing w:after="0" w:line="240" w:lineRule="auto"/>
        <w:ind w:left="274" w:hanging="274"/>
        <w:jc w:val="both"/>
        <w:rPr>
          <w:rFonts w:asciiTheme="majorBidi" w:eastAsiaTheme="minorHAnsi" w:hAnsiTheme="majorBidi" w:cstheme="majorBidi"/>
          <w:sz w:val="24"/>
          <w:szCs w:val="24"/>
        </w:rPr>
      </w:pPr>
      <w:r w:rsidRPr="00B8055B">
        <w:rPr>
          <w:rFonts w:asciiTheme="majorBidi" w:eastAsiaTheme="minorHAnsi" w:hAnsiTheme="majorBidi" w:cstheme="majorBidi"/>
          <w:sz w:val="24"/>
          <w:szCs w:val="24"/>
        </w:rPr>
        <w:t>Project Management, Works Design and Supervision</w:t>
      </w:r>
      <w:r w:rsidR="003F3959" w:rsidRPr="00B8055B">
        <w:footnoteReference w:id="7"/>
      </w:r>
      <w:r w:rsidRPr="00B8055B">
        <w:rPr>
          <w:rFonts w:asciiTheme="majorBidi" w:eastAsiaTheme="minorHAnsi" w:hAnsiTheme="majorBidi" w:cstheme="majorBidi"/>
          <w:sz w:val="24"/>
          <w:szCs w:val="24"/>
        </w:rPr>
        <w:t>:</w:t>
      </w:r>
      <w:r w:rsidRPr="00493E85">
        <w:rPr>
          <w:rFonts w:asciiTheme="majorBidi" w:eastAsiaTheme="minorHAnsi" w:hAnsiTheme="majorBidi" w:cstheme="majorBidi"/>
          <w:sz w:val="24"/>
          <w:szCs w:val="24"/>
        </w:rPr>
        <w:t xml:space="preserve"> This subcomponent will finance (</w:t>
      </w:r>
      <w:proofErr w:type="spellStart"/>
      <w:r w:rsidRPr="00493E85">
        <w:rPr>
          <w:rFonts w:asciiTheme="majorBidi" w:eastAsiaTheme="minorHAnsi" w:hAnsiTheme="majorBidi" w:cstheme="majorBidi"/>
          <w:sz w:val="24"/>
          <w:szCs w:val="24"/>
        </w:rPr>
        <w:t>i</w:t>
      </w:r>
      <w:proofErr w:type="spellEnd"/>
      <w:r w:rsidRPr="00493E85">
        <w:rPr>
          <w:rFonts w:asciiTheme="majorBidi" w:eastAsiaTheme="minorHAnsi" w:hAnsiTheme="majorBidi" w:cstheme="majorBidi"/>
          <w:sz w:val="24"/>
          <w:szCs w:val="24"/>
        </w:rPr>
        <w:t>) the cost of the KMDP senior consultants (US$2.5m) for the management of the project; incremental operating costs for staff that will undertake detailed design for the community upgrading plans (CUPs) to be financed during the project’s life, preparation of CUPs for future donor support, supervision of the works, office support, and the costs of management, monitoring and reporting of the project (US$11.0m); (ii) short-term individual consultants for specific tasks that may be needed during implementation (US$0.5m); (iii) professional training, workshops, and knowledge sharing events (US$0.8m); and (iv) an office building for KM’s infrastructure improvement program</w:t>
      </w:r>
      <w:r w:rsidRPr="00493E85">
        <w:rPr>
          <w:rFonts w:asciiTheme="majorBidi" w:eastAsiaTheme="minorHAnsi" w:hAnsiTheme="majorBidi" w:cstheme="majorBidi"/>
          <w:sz w:val="24"/>
          <w:szCs w:val="24"/>
        </w:rPr>
        <w:footnoteReference w:id="8"/>
      </w:r>
      <w:r w:rsidRPr="00493E85">
        <w:rPr>
          <w:rFonts w:asciiTheme="majorBidi" w:eastAsiaTheme="minorHAnsi" w:hAnsiTheme="majorBidi" w:cstheme="majorBidi"/>
          <w:sz w:val="24"/>
          <w:szCs w:val="24"/>
        </w:rPr>
        <w:t xml:space="preserve"> (US$1.00m).</w:t>
      </w:r>
    </w:p>
    <w:p w:rsidR="00245751" w:rsidRPr="00493E85" w:rsidRDefault="00245751" w:rsidP="00B25D29">
      <w:pPr>
        <w:pStyle w:val="ListParagraph"/>
        <w:widowControl w:val="0"/>
        <w:spacing w:after="120"/>
        <w:ind w:left="270"/>
        <w:jc w:val="both"/>
        <w:rPr>
          <w:rFonts w:asciiTheme="majorBidi" w:eastAsiaTheme="minorHAnsi" w:hAnsiTheme="majorBidi" w:cstheme="majorBidi"/>
          <w:sz w:val="24"/>
          <w:szCs w:val="24"/>
        </w:rPr>
      </w:pPr>
    </w:p>
    <w:p w:rsidR="007E0CE6" w:rsidRPr="00493E85" w:rsidRDefault="007E0CE6" w:rsidP="00B8055B">
      <w:pPr>
        <w:pStyle w:val="ListParagraph"/>
        <w:widowControl w:val="0"/>
        <w:numPr>
          <w:ilvl w:val="0"/>
          <w:numId w:val="86"/>
        </w:numPr>
        <w:spacing w:after="0" w:line="240" w:lineRule="auto"/>
        <w:ind w:left="274" w:hanging="274"/>
        <w:jc w:val="both"/>
        <w:rPr>
          <w:rFonts w:asciiTheme="majorBidi" w:eastAsiaTheme="minorHAnsi" w:hAnsiTheme="majorBidi" w:cstheme="majorBidi"/>
          <w:sz w:val="24"/>
          <w:szCs w:val="24"/>
        </w:rPr>
      </w:pPr>
      <w:r w:rsidRPr="00B8055B">
        <w:rPr>
          <w:rFonts w:asciiTheme="majorBidi" w:eastAsiaTheme="minorHAnsi" w:hAnsiTheme="majorBidi" w:cstheme="majorBidi"/>
          <w:sz w:val="24"/>
          <w:szCs w:val="24"/>
        </w:rPr>
        <w:t xml:space="preserve">Contingency Emergency Response: </w:t>
      </w:r>
      <w:r w:rsidRPr="00493E85">
        <w:rPr>
          <w:rFonts w:asciiTheme="majorBidi" w:eastAsiaTheme="minorHAnsi" w:hAnsiTheme="majorBidi" w:cstheme="majorBidi"/>
          <w:sz w:val="24"/>
          <w:szCs w:val="24"/>
        </w:rPr>
        <w:t>Following an adverse natural or man-made event that causes a major disaster, this component will allow for a rapid response to the disaster by IDA through the reallocation of project funds to support response and reconstruction</w:t>
      </w:r>
      <w:r w:rsidRPr="00493E85">
        <w:rPr>
          <w:rFonts w:asciiTheme="majorBidi" w:eastAsiaTheme="minorHAnsi" w:hAnsiTheme="majorBidi" w:cstheme="majorBidi"/>
          <w:sz w:val="24"/>
          <w:szCs w:val="24"/>
        </w:rPr>
        <w:footnoteReference w:id="9"/>
      </w:r>
      <w:r w:rsidRPr="00493E85">
        <w:rPr>
          <w:rFonts w:asciiTheme="majorBidi" w:eastAsiaTheme="minorHAnsi" w:hAnsiTheme="majorBidi" w:cstheme="majorBidi"/>
          <w:sz w:val="24"/>
          <w:szCs w:val="24"/>
        </w:rPr>
        <w:t>. It could also be used to channel additional funds for emergency response should they become available.</w:t>
      </w:r>
    </w:p>
    <w:p w:rsidR="00D67947" w:rsidRPr="00B70D75" w:rsidRDefault="00D67947" w:rsidP="00B25D29">
      <w:pPr>
        <w:pStyle w:val="Heading1"/>
        <w:keepNext w:val="0"/>
        <w:widowControl w:val="0"/>
        <w:spacing w:before="480" w:after="0"/>
        <w:jc w:val="both"/>
        <w:rPr>
          <w:rFonts w:asciiTheme="majorBidi" w:eastAsiaTheme="majorEastAsia" w:hAnsiTheme="majorBidi" w:cstheme="majorBidi"/>
          <w:caps w:val="0"/>
          <w:color w:val="2E74B5" w:themeColor="accent1" w:themeShade="BF"/>
          <w:kern w:val="0"/>
          <w:sz w:val="24"/>
          <w:szCs w:val="24"/>
        </w:rPr>
      </w:pPr>
      <w:bookmarkStart w:id="7" w:name="_Toc379206575"/>
      <w:r w:rsidRPr="00B70D75">
        <w:rPr>
          <w:rFonts w:asciiTheme="majorBidi" w:eastAsiaTheme="majorEastAsia" w:hAnsiTheme="majorBidi" w:cstheme="majorBidi"/>
          <w:caps w:val="0"/>
          <w:color w:val="2E74B5" w:themeColor="accent1" w:themeShade="BF"/>
          <w:kern w:val="0"/>
          <w:sz w:val="24"/>
          <w:szCs w:val="24"/>
        </w:rPr>
        <w:t>Environmental and Social Impacts</w:t>
      </w:r>
      <w:bookmarkEnd w:id="7"/>
    </w:p>
    <w:p w:rsidR="00D67947" w:rsidRPr="00755125" w:rsidRDefault="0084450D" w:rsidP="00B8055B">
      <w:pPr>
        <w:pStyle w:val="ListParagraph"/>
        <w:widowControl w:val="0"/>
        <w:numPr>
          <w:ilvl w:val="0"/>
          <w:numId w:val="86"/>
        </w:numPr>
        <w:spacing w:after="0" w:line="240" w:lineRule="auto"/>
        <w:ind w:left="274" w:hanging="274"/>
        <w:jc w:val="both"/>
        <w:rPr>
          <w:rFonts w:asciiTheme="majorBidi" w:eastAsiaTheme="minorHAnsi" w:hAnsiTheme="majorBidi" w:cstheme="majorBidi"/>
          <w:sz w:val="24"/>
          <w:szCs w:val="24"/>
        </w:rPr>
      </w:pPr>
      <w:r w:rsidRPr="00755125">
        <w:rPr>
          <w:rFonts w:asciiTheme="majorBidi" w:eastAsiaTheme="minorHAnsi" w:hAnsiTheme="majorBidi" w:cstheme="majorBidi"/>
          <w:sz w:val="24"/>
          <w:szCs w:val="24"/>
        </w:rPr>
        <w:t xml:space="preserve">KMDP </w:t>
      </w:r>
      <w:r w:rsidR="00DD3FE0" w:rsidRPr="00755125">
        <w:rPr>
          <w:rFonts w:asciiTheme="majorBidi" w:eastAsiaTheme="minorHAnsi" w:hAnsiTheme="majorBidi" w:cstheme="majorBidi"/>
          <w:sz w:val="24"/>
          <w:szCs w:val="24"/>
        </w:rPr>
        <w:t>ha</w:t>
      </w:r>
      <w:r w:rsidRPr="00755125">
        <w:rPr>
          <w:rFonts w:asciiTheme="majorBidi" w:eastAsiaTheme="minorHAnsi" w:hAnsiTheme="majorBidi" w:cstheme="majorBidi"/>
          <w:sz w:val="24"/>
          <w:szCs w:val="24"/>
        </w:rPr>
        <w:t xml:space="preserve">s been categorized </w:t>
      </w:r>
      <w:r w:rsidR="00DD3FE0" w:rsidRPr="00755125">
        <w:rPr>
          <w:rFonts w:asciiTheme="majorBidi" w:eastAsiaTheme="minorHAnsi" w:hAnsiTheme="majorBidi" w:cstheme="majorBidi"/>
          <w:sz w:val="24"/>
          <w:szCs w:val="24"/>
        </w:rPr>
        <w:t>as</w:t>
      </w:r>
      <w:r w:rsidRPr="00755125">
        <w:rPr>
          <w:rFonts w:asciiTheme="majorBidi" w:eastAsiaTheme="minorHAnsi" w:hAnsiTheme="majorBidi" w:cstheme="majorBidi"/>
          <w:sz w:val="24"/>
          <w:szCs w:val="24"/>
        </w:rPr>
        <w:t xml:space="preserve"> </w:t>
      </w:r>
      <w:r w:rsidR="007E67BB" w:rsidRPr="00755125">
        <w:rPr>
          <w:rFonts w:asciiTheme="majorBidi" w:eastAsiaTheme="minorHAnsi" w:hAnsiTheme="majorBidi" w:cstheme="majorBidi"/>
          <w:sz w:val="24"/>
          <w:szCs w:val="24"/>
        </w:rPr>
        <w:t xml:space="preserve">Environmental </w:t>
      </w:r>
      <w:r w:rsidR="00414AC7" w:rsidRPr="00755125">
        <w:rPr>
          <w:rFonts w:asciiTheme="majorBidi" w:eastAsiaTheme="minorHAnsi" w:hAnsiTheme="majorBidi" w:cstheme="majorBidi"/>
          <w:sz w:val="24"/>
          <w:szCs w:val="24"/>
        </w:rPr>
        <w:t xml:space="preserve">Category B </w:t>
      </w:r>
      <w:r w:rsidR="00414AC7" w:rsidRPr="00755125" w:rsidDel="0079633B">
        <w:rPr>
          <w:rFonts w:asciiTheme="majorBidi" w:eastAsiaTheme="minorHAnsi" w:hAnsiTheme="majorBidi" w:cstheme="majorBidi"/>
          <w:sz w:val="24"/>
          <w:szCs w:val="24"/>
        </w:rPr>
        <w:t>in accordance with World Bank OP 4.01 (Environmental Assessment)</w:t>
      </w:r>
      <w:r w:rsidRPr="00755125">
        <w:rPr>
          <w:rFonts w:asciiTheme="majorBidi" w:eastAsiaTheme="minorHAnsi" w:hAnsiTheme="majorBidi" w:cstheme="majorBidi"/>
          <w:sz w:val="24"/>
          <w:szCs w:val="24"/>
        </w:rPr>
        <w:t xml:space="preserve">. OP/PB 4.01 is triggered. </w:t>
      </w:r>
      <w:r w:rsidR="00D67947" w:rsidRPr="00755125">
        <w:rPr>
          <w:rFonts w:asciiTheme="majorBidi" w:eastAsiaTheme="minorHAnsi" w:hAnsiTheme="majorBidi" w:cstheme="majorBidi"/>
          <w:sz w:val="24"/>
          <w:szCs w:val="24"/>
        </w:rPr>
        <w:t>The overall environmental impact</w:t>
      </w:r>
      <w:r w:rsidR="004D5FBC" w:rsidRPr="00755125">
        <w:rPr>
          <w:rFonts w:asciiTheme="majorBidi" w:eastAsiaTheme="minorHAnsi" w:hAnsiTheme="majorBidi" w:cstheme="majorBidi"/>
          <w:sz w:val="24"/>
          <w:szCs w:val="24"/>
        </w:rPr>
        <w:t>s</w:t>
      </w:r>
      <w:r w:rsidR="00D67947" w:rsidRPr="00755125">
        <w:rPr>
          <w:rFonts w:asciiTheme="majorBidi" w:eastAsiaTheme="minorHAnsi" w:hAnsiTheme="majorBidi" w:cstheme="majorBidi"/>
          <w:sz w:val="24"/>
          <w:szCs w:val="24"/>
        </w:rPr>
        <w:t xml:space="preserve"> of the project </w:t>
      </w:r>
      <w:r w:rsidR="004D5FBC" w:rsidRPr="00755125">
        <w:rPr>
          <w:rFonts w:asciiTheme="majorBidi" w:eastAsiaTheme="minorHAnsi" w:hAnsiTheme="majorBidi" w:cstheme="majorBidi"/>
          <w:sz w:val="24"/>
          <w:szCs w:val="24"/>
        </w:rPr>
        <w:t xml:space="preserve">are </w:t>
      </w:r>
      <w:r w:rsidR="00D67947" w:rsidRPr="00755125">
        <w:rPr>
          <w:rFonts w:asciiTheme="majorBidi" w:eastAsiaTheme="minorHAnsi" w:hAnsiTheme="majorBidi" w:cstheme="majorBidi"/>
          <w:sz w:val="24"/>
          <w:szCs w:val="24"/>
        </w:rPr>
        <w:t>expected to be positive. Significant positive impacts to the natural and socioeconomic environments will be achieved by upgrading the</w:t>
      </w:r>
      <w:r w:rsidR="003F3959">
        <w:rPr>
          <w:rFonts w:asciiTheme="majorBidi" w:eastAsiaTheme="minorHAnsi" w:hAnsiTheme="majorBidi" w:cstheme="majorBidi"/>
          <w:sz w:val="24"/>
          <w:szCs w:val="24"/>
        </w:rPr>
        <w:t xml:space="preserve"> </w:t>
      </w:r>
      <w:r w:rsidR="00D67947" w:rsidRPr="00755125">
        <w:rPr>
          <w:rFonts w:asciiTheme="majorBidi" w:eastAsiaTheme="minorHAnsi" w:hAnsiTheme="majorBidi" w:cstheme="majorBidi"/>
          <w:sz w:val="24"/>
          <w:szCs w:val="24"/>
        </w:rPr>
        <w:t xml:space="preserve">neighborhood </w:t>
      </w:r>
      <w:r w:rsidR="00A67773" w:rsidRPr="00755125">
        <w:rPr>
          <w:rFonts w:asciiTheme="majorBidi" w:eastAsiaTheme="minorHAnsi" w:hAnsiTheme="majorBidi" w:cstheme="majorBidi"/>
          <w:sz w:val="24"/>
          <w:szCs w:val="24"/>
        </w:rPr>
        <w:t>that</w:t>
      </w:r>
      <w:r w:rsidR="00DD3FE0" w:rsidRPr="00755125">
        <w:rPr>
          <w:rFonts w:asciiTheme="majorBidi" w:eastAsiaTheme="minorHAnsi" w:hAnsiTheme="majorBidi" w:cstheme="majorBidi"/>
          <w:sz w:val="24"/>
          <w:szCs w:val="24"/>
        </w:rPr>
        <w:t xml:space="preserve"> </w:t>
      </w:r>
      <w:r w:rsidR="003F3959">
        <w:rPr>
          <w:rFonts w:asciiTheme="majorBidi" w:eastAsiaTheme="minorHAnsi" w:hAnsiTheme="majorBidi" w:cstheme="majorBidi"/>
          <w:sz w:val="24"/>
          <w:szCs w:val="24"/>
        </w:rPr>
        <w:t>lack</w:t>
      </w:r>
      <w:r w:rsidR="00C178B8" w:rsidRPr="00755125">
        <w:rPr>
          <w:rFonts w:asciiTheme="majorBidi" w:eastAsiaTheme="minorHAnsi" w:hAnsiTheme="majorBidi" w:cstheme="majorBidi"/>
          <w:sz w:val="24"/>
          <w:szCs w:val="24"/>
        </w:rPr>
        <w:t xml:space="preserve"> basic infrastructure, as well as by enhancing the capacity of KM to handle the similar future projects.</w:t>
      </w:r>
      <w:r w:rsidR="00D67947" w:rsidRPr="00755125">
        <w:rPr>
          <w:rFonts w:asciiTheme="majorBidi" w:eastAsiaTheme="minorHAnsi" w:hAnsiTheme="majorBidi" w:cstheme="majorBidi"/>
          <w:sz w:val="24"/>
          <w:szCs w:val="24"/>
        </w:rPr>
        <w:t xml:space="preserve"> </w:t>
      </w:r>
    </w:p>
    <w:p w:rsidR="00D67947" w:rsidRPr="00B70D75" w:rsidRDefault="0030688A" w:rsidP="00B25D29">
      <w:pPr>
        <w:pStyle w:val="Heading1"/>
        <w:keepNext w:val="0"/>
        <w:widowControl w:val="0"/>
        <w:spacing w:before="480" w:after="0"/>
        <w:jc w:val="both"/>
        <w:rPr>
          <w:rFonts w:asciiTheme="majorBidi" w:eastAsiaTheme="majorEastAsia" w:hAnsiTheme="majorBidi" w:cstheme="majorBidi"/>
          <w:b w:val="0"/>
          <w:bCs w:val="0"/>
          <w:color w:val="2E74B5" w:themeColor="accent1" w:themeShade="BF"/>
          <w:sz w:val="24"/>
          <w:szCs w:val="24"/>
        </w:rPr>
      </w:pPr>
      <w:bookmarkStart w:id="8" w:name="_Toc379206576"/>
      <w:r w:rsidRPr="00B70D75">
        <w:rPr>
          <w:rFonts w:asciiTheme="majorBidi" w:eastAsiaTheme="majorEastAsia" w:hAnsiTheme="majorBidi" w:cstheme="majorBidi"/>
          <w:caps w:val="0"/>
          <w:color w:val="2E74B5" w:themeColor="accent1" w:themeShade="BF"/>
          <w:kern w:val="0"/>
          <w:sz w:val="24"/>
          <w:szCs w:val="24"/>
        </w:rPr>
        <w:t>Environmental and Social Management Framework</w:t>
      </w:r>
      <w:r w:rsidR="0093557E">
        <w:rPr>
          <w:rFonts w:asciiTheme="majorBidi" w:eastAsiaTheme="majorEastAsia" w:hAnsiTheme="majorBidi" w:cstheme="majorBidi"/>
          <w:caps w:val="0"/>
          <w:color w:val="2E74B5" w:themeColor="accent1" w:themeShade="BF"/>
          <w:kern w:val="0"/>
          <w:sz w:val="24"/>
          <w:szCs w:val="24"/>
        </w:rPr>
        <w:t xml:space="preserve"> (ESMF)</w:t>
      </w:r>
      <w:bookmarkEnd w:id="8"/>
    </w:p>
    <w:p w:rsidR="0084450D" w:rsidRDefault="00D67947" w:rsidP="00B8055B">
      <w:pPr>
        <w:pStyle w:val="ListParagraph"/>
        <w:widowControl w:val="0"/>
        <w:numPr>
          <w:ilvl w:val="0"/>
          <w:numId w:val="86"/>
        </w:numPr>
        <w:spacing w:after="0" w:line="240" w:lineRule="auto"/>
        <w:ind w:left="274" w:hanging="274"/>
        <w:jc w:val="both"/>
        <w:rPr>
          <w:rFonts w:asciiTheme="majorBidi" w:eastAsiaTheme="minorHAnsi" w:hAnsiTheme="majorBidi" w:cstheme="majorBidi"/>
          <w:sz w:val="24"/>
          <w:szCs w:val="24"/>
        </w:rPr>
      </w:pPr>
      <w:r w:rsidRPr="00755125">
        <w:rPr>
          <w:rFonts w:asciiTheme="majorBidi" w:eastAsiaTheme="minorHAnsi" w:hAnsiTheme="majorBidi" w:cstheme="majorBidi"/>
          <w:sz w:val="24"/>
          <w:szCs w:val="24"/>
        </w:rPr>
        <w:t>During the implementation of</w:t>
      </w:r>
      <w:r w:rsidR="00C178B8" w:rsidRPr="00755125">
        <w:rPr>
          <w:rFonts w:asciiTheme="majorBidi" w:eastAsiaTheme="minorHAnsi" w:hAnsiTheme="majorBidi" w:cstheme="majorBidi"/>
          <w:sz w:val="24"/>
          <w:szCs w:val="24"/>
        </w:rPr>
        <w:t xml:space="preserve"> KMD</w:t>
      </w:r>
      <w:r w:rsidR="00DD3FE0" w:rsidRPr="00755125">
        <w:rPr>
          <w:rFonts w:asciiTheme="majorBidi" w:eastAsiaTheme="minorHAnsi" w:hAnsiTheme="majorBidi" w:cstheme="majorBidi"/>
          <w:sz w:val="24"/>
          <w:szCs w:val="24"/>
        </w:rPr>
        <w:t>P</w:t>
      </w:r>
      <w:r w:rsidR="00C178B8" w:rsidRPr="00755125">
        <w:rPr>
          <w:rFonts w:asciiTheme="majorBidi" w:eastAsiaTheme="minorHAnsi" w:hAnsiTheme="majorBidi" w:cstheme="majorBidi"/>
          <w:sz w:val="24"/>
          <w:szCs w:val="24"/>
        </w:rPr>
        <w:t xml:space="preserve"> </w:t>
      </w:r>
      <w:r w:rsidRPr="00755125">
        <w:rPr>
          <w:rFonts w:asciiTheme="majorBidi" w:eastAsiaTheme="minorHAnsi" w:hAnsiTheme="majorBidi" w:cstheme="majorBidi"/>
          <w:sz w:val="24"/>
          <w:szCs w:val="24"/>
        </w:rPr>
        <w:t xml:space="preserve">activities, potential environmental and social impacts must be considered and managed. The impacts must be mitigated, minimized or preferably avoided particularly to meet the Government </w:t>
      </w:r>
      <w:r w:rsidR="00C178B8" w:rsidRPr="00755125">
        <w:rPr>
          <w:rFonts w:asciiTheme="majorBidi" w:eastAsiaTheme="minorHAnsi" w:hAnsiTheme="majorBidi" w:cstheme="majorBidi"/>
          <w:sz w:val="24"/>
          <w:szCs w:val="24"/>
        </w:rPr>
        <w:t>of Islamic Republic of Afghanistan’s</w:t>
      </w:r>
      <w:r w:rsidRPr="00755125">
        <w:rPr>
          <w:rFonts w:asciiTheme="majorBidi" w:eastAsiaTheme="minorHAnsi" w:hAnsiTheme="majorBidi" w:cstheme="majorBidi"/>
          <w:sz w:val="24"/>
          <w:szCs w:val="24"/>
        </w:rPr>
        <w:t xml:space="preserve"> National Environmental </w:t>
      </w:r>
      <w:r w:rsidR="004D5FBC" w:rsidRPr="00755125">
        <w:rPr>
          <w:rFonts w:asciiTheme="majorBidi" w:eastAsiaTheme="minorHAnsi" w:hAnsiTheme="majorBidi" w:cstheme="majorBidi"/>
          <w:sz w:val="24"/>
          <w:szCs w:val="24"/>
        </w:rPr>
        <w:t xml:space="preserve">requirements </w:t>
      </w:r>
      <w:r w:rsidRPr="00755125">
        <w:rPr>
          <w:rFonts w:asciiTheme="majorBidi" w:eastAsiaTheme="minorHAnsi" w:hAnsiTheme="majorBidi" w:cstheme="majorBidi"/>
          <w:sz w:val="24"/>
          <w:szCs w:val="24"/>
        </w:rPr>
        <w:t>and the World Bank safeguards policies requirements.</w:t>
      </w:r>
      <w:r w:rsidR="0084450D" w:rsidRPr="00755125">
        <w:rPr>
          <w:rFonts w:asciiTheme="majorBidi" w:eastAsiaTheme="minorHAnsi" w:hAnsiTheme="majorBidi" w:cstheme="majorBidi"/>
          <w:sz w:val="24"/>
          <w:szCs w:val="24"/>
        </w:rPr>
        <w:t xml:space="preserve"> The initial screening of the areas to be financed through</w:t>
      </w:r>
      <w:r w:rsidR="00DD3FE0" w:rsidRPr="00755125">
        <w:rPr>
          <w:rFonts w:asciiTheme="majorBidi" w:eastAsiaTheme="minorHAnsi" w:hAnsiTheme="majorBidi" w:cstheme="majorBidi"/>
          <w:sz w:val="24"/>
          <w:szCs w:val="24"/>
        </w:rPr>
        <w:t xml:space="preserve"> Project Preparation Grant</w:t>
      </w:r>
      <w:r w:rsidR="0084450D" w:rsidRPr="00755125">
        <w:rPr>
          <w:rFonts w:asciiTheme="majorBidi" w:eastAsiaTheme="minorHAnsi" w:hAnsiTheme="majorBidi" w:cstheme="majorBidi"/>
          <w:sz w:val="24"/>
          <w:szCs w:val="24"/>
        </w:rPr>
        <w:t xml:space="preserve"> </w:t>
      </w:r>
      <w:r w:rsidR="00DD3FE0" w:rsidRPr="00755125">
        <w:rPr>
          <w:rFonts w:asciiTheme="majorBidi" w:eastAsiaTheme="minorHAnsi" w:hAnsiTheme="majorBidi" w:cstheme="majorBidi"/>
          <w:sz w:val="24"/>
          <w:szCs w:val="24"/>
        </w:rPr>
        <w:t>(</w:t>
      </w:r>
      <w:r w:rsidR="0084450D" w:rsidRPr="00755125">
        <w:rPr>
          <w:rFonts w:asciiTheme="majorBidi" w:eastAsiaTheme="minorHAnsi" w:hAnsiTheme="majorBidi" w:cstheme="majorBidi"/>
          <w:sz w:val="24"/>
          <w:szCs w:val="24"/>
        </w:rPr>
        <w:t>PPG</w:t>
      </w:r>
      <w:r w:rsidR="00DD3FE0" w:rsidRPr="00755125">
        <w:rPr>
          <w:rFonts w:asciiTheme="majorBidi" w:eastAsiaTheme="minorHAnsi" w:hAnsiTheme="majorBidi" w:cstheme="majorBidi"/>
          <w:sz w:val="24"/>
          <w:szCs w:val="24"/>
        </w:rPr>
        <w:t>)</w:t>
      </w:r>
      <w:r w:rsidR="0084450D" w:rsidRPr="00755125">
        <w:rPr>
          <w:rFonts w:asciiTheme="majorBidi" w:eastAsiaTheme="minorHAnsi" w:hAnsiTheme="majorBidi" w:cstheme="majorBidi"/>
          <w:sz w:val="24"/>
          <w:szCs w:val="24"/>
        </w:rPr>
        <w:t xml:space="preserve"> confirmed that there would be no land acquisition or resettlement, as all project physical activities</w:t>
      </w:r>
      <w:r w:rsidR="003F3959">
        <w:rPr>
          <w:rFonts w:asciiTheme="majorBidi" w:eastAsiaTheme="minorHAnsi" w:hAnsiTheme="majorBidi" w:cstheme="majorBidi"/>
          <w:sz w:val="24"/>
          <w:szCs w:val="24"/>
        </w:rPr>
        <w:t xml:space="preserve"> including civil work under Component </w:t>
      </w:r>
      <w:proofErr w:type="gramStart"/>
      <w:r w:rsidR="003F3959">
        <w:rPr>
          <w:rFonts w:asciiTheme="majorBidi" w:eastAsiaTheme="minorHAnsi" w:hAnsiTheme="majorBidi" w:cstheme="majorBidi"/>
          <w:sz w:val="24"/>
          <w:szCs w:val="24"/>
        </w:rPr>
        <w:t>A</w:t>
      </w:r>
      <w:proofErr w:type="gramEnd"/>
      <w:r w:rsidR="0084450D" w:rsidRPr="00755125">
        <w:rPr>
          <w:rFonts w:asciiTheme="majorBidi" w:eastAsiaTheme="minorHAnsi" w:hAnsiTheme="majorBidi" w:cstheme="majorBidi"/>
          <w:sz w:val="24"/>
          <w:szCs w:val="24"/>
        </w:rPr>
        <w:t xml:space="preserve"> are envisaged to be carri</w:t>
      </w:r>
      <w:r w:rsidR="003F3959">
        <w:rPr>
          <w:rFonts w:asciiTheme="majorBidi" w:eastAsiaTheme="minorHAnsi" w:hAnsiTheme="majorBidi" w:cstheme="majorBidi"/>
          <w:sz w:val="24"/>
          <w:szCs w:val="24"/>
        </w:rPr>
        <w:t>ed out within the existing ROW</w:t>
      </w:r>
      <w:r w:rsidR="0084450D" w:rsidRPr="00755125">
        <w:rPr>
          <w:rFonts w:asciiTheme="majorBidi" w:eastAsiaTheme="minorHAnsi" w:hAnsiTheme="majorBidi" w:cstheme="majorBidi"/>
          <w:sz w:val="24"/>
          <w:szCs w:val="24"/>
        </w:rPr>
        <w:t xml:space="preserve">. However, </w:t>
      </w:r>
      <w:r w:rsidR="009A5ABB">
        <w:rPr>
          <w:rFonts w:asciiTheme="majorBidi" w:eastAsiaTheme="minorHAnsi" w:hAnsiTheme="majorBidi" w:cstheme="majorBidi"/>
          <w:sz w:val="24"/>
          <w:szCs w:val="24"/>
        </w:rPr>
        <w:t xml:space="preserve">although </w:t>
      </w:r>
      <w:r w:rsidR="0084450D" w:rsidRPr="00755125">
        <w:rPr>
          <w:rFonts w:asciiTheme="majorBidi" w:eastAsiaTheme="minorHAnsi" w:hAnsiTheme="majorBidi" w:cstheme="majorBidi"/>
          <w:sz w:val="24"/>
          <w:szCs w:val="24"/>
        </w:rPr>
        <w:t xml:space="preserve">all </w:t>
      </w:r>
      <w:r w:rsidR="009A5ABB">
        <w:rPr>
          <w:rFonts w:asciiTheme="majorBidi" w:eastAsiaTheme="minorHAnsi" w:hAnsiTheme="majorBidi" w:cstheme="majorBidi"/>
          <w:sz w:val="24"/>
          <w:szCs w:val="24"/>
        </w:rPr>
        <w:t xml:space="preserve">the </w:t>
      </w:r>
      <w:proofErr w:type="spellStart"/>
      <w:r w:rsidR="009A5ABB">
        <w:rPr>
          <w:rFonts w:asciiTheme="majorBidi" w:eastAsiaTheme="minorHAnsi" w:hAnsiTheme="majorBidi" w:cstheme="majorBidi"/>
          <w:sz w:val="24"/>
          <w:szCs w:val="24"/>
        </w:rPr>
        <w:t>gozars</w:t>
      </w:r>
      <w:proofErr w:type="spellEnd"/>
      <w:r w:rsidR="009A5ABB">
        <w:rPr>
          <w:rFonts w:asciiTheme="majorBidi" w:eastAsiaTheme="minorHAnsi" w:hAnsiTheme="majorBidi" w:cstheme="majorBidi"/>
          <w:sz w:val="24"/>
          <w:szCs w:val="24"/>
        </w:rPr>
        <w:t xml:space="preserve"> and </w:t>
      </w:r>
      <w:proofErr w:type="spellStart"/>
      <w:r w:rsidR="009A5ABB">
        <w:rPr>
          <w:rFonts w:asciiTheme="majorBidi" w:eastAsiaTheme="minorHAnsi" w:hAnsiTheme="majorBidi" w:cstheme="majorBidi"/>
          <w:sz w:val="24"/>
          <w:szCs w:val="24"/>
        </w:rPr>
        <w:t>gozar</w:t>
      </w:r>
      <w:proofErr w:type="spellEnd"/>
      <w:r w:rsidR="009A5ABB">
        <w:rPr>
          <w:rFonts w:asciiTheme="majorBidi" w:eastAsiaTheme="minorHAnsi" w:hAnsiTheme="majorBidi" w:cstheme="majorBidi"/>
          <w:sz w:val="24"/>
          <w:szCs w:val="24"/>
        </w:rPr>
        <w:t xml:space="preserve"> boundaries where sub-projects will be financed are </w:t>
      </w:r>
      <w:r w:rsidR="0084450D" w:rsidRPr="00755125">
        <w:rPr>
          <w:rFonts w:asciiTheme="majorBidi" w:eastAsiaTheme="minorHAnsi" w:hAnsiTheme="majorBidi" w:cstheme="majorBidi"/>
          <w:sz w:val="24"/>
          <w:szCs w:val="24"/>
        </w:rPr>
        <w:t xml:space="preserve">known, </w:t>
      </w:r>
      <w:r w:rsidR="009A5ABB">
        <w:rPr>
          <w:rFonts w:asciiTheme="majorBidi" w:eastAsiaTheme="minorHAnsi" w:hAnsiTheme="majorBidi" w:cstheme="majorBidi"/>
          <w:sz w:val="24"/>
          <w:szCs w:val="24"/>
        </w:rPr>
        <w:t xml:space="preserve">as Community Upgrading Plans (CUPs) are prepared annually and field surveys undertaken for them, changes in the field could have occurred. Consequently </w:t>
      </w:r>
      <w:r w:rsidR="0084450D" w:rsidRPr="00755125">
        <w:rPr>
          <w:rFonts w:asciiTheme="majorBidi" w:eastAsiaTheme="minorHAnsi" w:hAnsiTheme="majorBidi" w:cstheme="majorBidi"/>
          <w:sz w:val="24"/>
          <w:szCs w:val="24"/>
        </w:rPr>
        <w:t xml:space="preserve">OP4.12 </w:t>
      </w:r>
      <w:r w:rsidR="004D5FBC" w:rsidRPr="00755125">
        <w:rPr>
          <w:rFonts w:asciiTheme="majorBidi" w:eastAsiaTheme="minorHAnsi" w:hAnsiTheme="majorBidi" w:cstheme="majorBidi"/>
          <w:sz w:val="24"/>
          <w:szCs w:val="24"/>
        </w:rPr>
        <w:t xml:space="preserve">is </w:t>
      </w:r>
      <w:r w:rsidR="0084450D" w:rsidRPr="00755125">
        <w:rPr>
          <w:rFonts w:asciiTheme="majorBidi" w:eastAsiaTheme="minorHAnsi" w:hAnsiTheme="majorBidi" w:cstheme="majorBidi"/>
          <w:sz w:val="24"/>
          <w:szCs w:val="24"/>
        </w:rPr>
        <w:t>triggered as a precautionary measure and the ESMF along with a framework for abbreviated RAP prepared to guide preparation of site-specific abbreviated RAP.</w:t>
      </w:r>
      <w:r w:rsidR="001F1DEB">
        <w:rPr>
          <w:rFonts w:asciiTheme="majorBidi" w:eastAsiaTheme="minorHAnsi" w:hAnsiTheme="majorBidi" w:cstheme="majorBidi"/>
          <w:sz w:val="24"/>
          <w:szCs w:val="24"/>
        </w:rPr>
        <w:t xml:space="preserve"> </w:t>
      </w:r>
      <w:r w:rsidR="00BF5BC0">
        <w:rPr>
          <w:rFonts w:asciiTheme="majorBidi" w:eastAsiaTheme="minorHAnsi" w:hAnsiTheme="majorBidi" w:cstheme="majorBidi"/>
          <w:sz w:val="24"/>
          <w:szCs w:val="24"/>
        </w:rPr>
        <w:t xml:space="preserve"> There will be no sub-project supported that require involuntary land acquisition or the acquisition of land requiring the resettlement or compensation of more than 200 people. If, in an exceptional cases, a subproject require land acquisition and resettlement</w:t>
      </w:r>
      <w:r w:rsidR="0093557E">
        <w:rPr>
          <w:rFonts w:asciiTheme="majorBidi" w:eastAsiaTheme="minorHAnsi" w:hAnsiTheme="majorBidi" w:cstheme="majorBidi"/>
          <w:sz w:val="24"/>
          <w:szCs w:val="24"/>
        </w:rPr>
        <w:t xml:space="preserve"> of more than 200 PAPs, the RPF prepared by KM for KUTEI, will be applicable to KMDP. </w:t>
      </w:r>
      <w:r w:rsidR="00BF5BC0">
        <w:rPr>
          <w:rFonts w:asciiTheme="majorBidi" w:eastAsiaTheme="minorHAnsi" w:hAnsiTheme="majorBidi" w:cstheme="majorBidi"/>
          <w:sz w:val="24"/>
          <w:szCs w:val="24"/>
        </w:rPr>
        <w:t xml:space="preserve">  </w:t>
      </w:r>
    </w:p>
    <w:p w:rsidR="00755125" w:rsidRPr="00755125" w:rsidRDefault="00755125" w:rsidP="00B25D29">
      <w:pPr>
        <w:pStyle w:val="ListParagraph"/>
        <w:widowControl w:val="0"/>
        <w:spacing w:after="120"/>
        <w:ind w:left="270"/>
        <w:jc w:val="both"/>
        <w:rPr>
          <w:rFonts w:asciiTheme="majorBidi" w:eastAsiaTheme="minorHAnsi" w:hAnsiTheme="majorBidi" w:cstheme="majorBidi"/>
          <w:sz w:val="24"/>
          <w:szCs w:val="24"/>
        </w:rPr>
      </w:pPr>
    </w:p>
    <w:p w:rsidR="00755125" w:rsidRDefault="00A109AE" w:rsidP="00B8055B">
      <w:pPr>
        <w:pStyle w:val="ListParagraph"/>
        <w:widowControl w:val="0"/>
        <w:numPr>
          <w:ilvl w:val="0"/>
          <w:numId w:val="86"/>
        </w:numPr>
        <w:spacing w:after="0" w:line="240" w:lineRule="auto"/>
        <w:ind w:left="274" w:hanging="274"/>
        <w:jc w:val="both"/>
        <w:rPr>
          <w:rFonts w:asciiTheme="majorBidi" w:eastAsiaTheme="minorHAnsi" w:hAnsiTheme="majorBidi" w:cstheme="majorBidi"/>
          <w:sz w:val="24"/>
          <w:szCs w:val="24"/>
        </w:rPr>
      </w:pPr>
      <w:r w:rsidRPr="00755125">
        <w:rPr>
          <w:rFonts w:asciiTheme="majorBidi" w:eastAsiaTheme="minorHAnsi" w:hAnsiTheme="majorBidi" w:cstheme="majorBidi"/>
          <w:sz w:val="24"/>
          <w:szCs w:val="24"/>
        </w:rPr>
        <w:t>The project will be implemented in Kabul in both planned and unplanned settlements by the KM</w:t>
      </w:r>
      <w:r w:rsidR="0093557E">
        <w:rPr>
          <w:rFonts w:asciiTheme="majorBidi" w:eastAsiaTheme="minorHAnsi" w:hAnsiTheme="majorBidi" w:cstheme="majorBidi"/>
          <w:sz w:val="24"/>
          <w:szCs w:val="24"/>
        </w:rPr>
        <w:t>DP</w:t>
      </w:r>
      <w:r w:rsidR="00493E85">
        <w:rPr>
          <w:rFonts w:asciiTheme="majorBidi" w:eastAsiaTheme="minorHAnsi" w:hAnsiTheme="majorBidi" w:cstheme="majorBidi"/>
          <w:sz w:val="24"/>
          <w:szCs w:val="24"/>
        </w:rPr>
        <w:t xml:space="preserve"> team</w:t>
      </w:r>
      <w:r w:rsidRPr="00755125">
        <w:rPr>
          <w:rFonts w:asciiTheme="majorBidi" w:eastAsiaTheme="minorHAnsi" w:hAnsiTheme="majorBidi" w:cstheme="majorBidi"/>
          <w:sz w:val="24"/>
          <w:szCs w:val="24"/>
        </w:rPr>
        <w:t xml:space="preserve">. The upgrading will be targeted in settlements, where paved access to houses is missing or deficient, where narrow streets are not adequately leveled, where basic water and sanitation and street lightings </w:t>
      </w:r>
      <w:r w:rsidR="004D5FBC" w:rsidRPr="00755125">
        <w:rPr>
          <w:rFonts w:asciiTheme="majorBidi" w:eastAsiaTheme="minorHAnsi" w:hAnsiTheme="majorBidi" w:cstheme="majorBidi"/>
          <w:sz w:val="24"/>
          <w:szCs w:val="24"/>
        </w:rPr>
        <w:t xml:space="preserve">are </w:t>
      </w:r>
      <w:r w:rsidRPr="00755125">
        <w:rPr>
          <w:rFonts w:asciiTheme="majorBidi" w:eastAsiaTheme="minorHAnsi" w:hAnsiTheme="majorBidi" w:cstheme="majorBidi"/>
          <w:sz w:val="24"/>
          <w:szCs w:val="24"/>
        </w:rPr>
        <w:t>not in place and where there are deficiencies in the delivery of basic municipal infrastructure and services.</w:t>
      </w:r>
    </w:p>
    <w:p w:rsidR="00A109AE" w:rsidRPr="00755125" w:rsidRDefault="00A109AE" w:rsidP="00B25D29">
      <w:pPr>
        <w:pStyle w:val="ListParagraph"/>
        <w:widowControl w:val="0"/>
        <w:spacing w:after="120"/>
        <w:ind w:left="270"/>
        <w:jc w:val="both"/>
        <w:rPr>
          <w:rFonts w:asciiTheme="majorBidi" w:eastAsiaTheme="minorHAnsi" w:hAnsiTheme="majorBidi" w:cstheme="majorBidi"/>
          <w:sz w:val="24"/>
          <w:szCs w:val="24"/>
        </w:rPr>
      </w:pPr>
    </w:p>
    <w:p w:rsidR="00245751" w:rsidRDefault="00A109AE" w:rsidP="00B8055B">
      <w:pPr>
        <w:pStyle w:val="ListParagraph"/>
        <w:widowControl w:val="0"/>
        <w:numPr>
          <w:ilvl w:val="0"/>
          <w:numId w:val="86"/>
        </w:numPr>
        <w:spacing w:after="0" w:line="240" w:lineRule="auto"/>
        <w:ind w:left="274" w:hanging="274"/>
        <w:jc w:val="both"/>
        <w:rPr>
          <w:rFonts w:asciiTheme="majorBidi" w:eastAsiaTheme="minorHAnsi" w:hAnsiTheme="majorBidi" w:cstheme="majorBidi"/>
          <w:sz w:val="24"/>
          <w:szCs w:val="24"/>
        </w:rPr>
      </w:pPr>
      <w:r w:rsidRPr="00A92A92">
        <w:rPr>
          <w:rFonts w:asciiTheme="majorBidi" w:eastAsiaTheme="minorHAnsi" w:hAnsiTheme="majorBidi" w:cstheme="majorBidi"/>
          <w:sz w:val="24"/>
          <w:szCs w:val="24"/>
        </w:rPr>
        <w:t xml:space="preserve">The project is not expected to involve relocation and resettlement because the upgrading work will consist of the provision or rehabilitation of infrastructure within the existing </w:t>
      </w:r>
      <w:r w:rsidR="0093557E" w:rsidRPr="00A92A92">
        <w:rPr>
          <w:rFonts w:asciiTheme="majorBidi" w:eastAsiaTheme="minorHAnsi" w:hAnsiTheme="majorBidi" w:cstheme="majorBidi"/>
          <w:sz w:val="24"/>
          <w:szCs w:val="24"/>
        </w:rPr>
        <w:t>ROW</w:t>
      </w:r>
      <w:r w:rsidRPr="00A92A92">
        <w:rPr>
          <w:rFonts w:asciiTheme="majorBidi" w:eastAsiaTheme="minorHAnsi" w:hAnsiTheme="majorBidi" w:cstheme="majorBidi"/>
          <w:sz w:val="24"/>
          <w:szCs w:val="24"/>
        </w:rPr>
        <w:t xml:space="preserve"> of access </w:t>
      </w:r>
      <w:r w:rsidR="0093557E" w:rsidRPr="00A92A92">
        <w:rPr>
          <w:rFonts w:asciiTheme="majorBidi" w:eastAsiaTheme="minorHAnsi" w:hAnsiTheme="majorBidi" w:cstheme="majorBidi"/>
          <w:sz w:val="24"/>
          <w:szCs w:val="24"/>
        </w:rPr>
        <w:t>road</w:t>
      </w:r>
      <w:r w:rsidR="009A5ABB">
        <w:rPr>
          <w:rFonts w:asciiTheme="majorBidi" w:eastAsiaTheme="minorHAnsi" w:hAnsiTheme="majorBidi" w:cstheme="majorBidi"/>
          <w:sz w:val="24"/>
          <w:szCs w:val="24"/>
        </w:rPr>
        <w:t>s</w:t>
      </w:r>
      <w:r w:rsidR="0093557E" w:rsidRPr="00A92A92">
        <w:rPr>
          <w:rFonts w:asciiTheme="majorBidi" w:eastAsiaTheme="minorHAnsi" w:hAnsiTheme="majorBidi" w:cstheme="majorBidi"/>
          <w:sz w:val="24"/>
          <w:szCs w:val="24"/>
        </w:rPr>
        <w:t>, and</w:t>
      </w:r>
      <w:r w:rsidRPr="00A92A92">
        <w:rPr>
          <w:rFonts w:asciiTheme="majorBidi" w:eastAsiaTheme="minorHAnsi" w:hAnsiTheme="majorBidi" w:cstheme="majorBidi"/>
          <w:sz w:val="24"/>
          <w:szCs w:val="24"/>
        </w:rPr>
        <w:t xml:space="preserve"> </w:t>
      </w:r>
      <w:r w:rsidR="0093557E" w:rsidRPr="00A92A92">
        <w:rPr>
          <w:rFonts w:asciiTheme="majorBidi" w:eastAsiaTheme="minorHAnsi" w:hAnsiTheme="majorBidi" w:cstheme="majorBidi"/>
          <w:sz w:val="24"/>
          <w:szCs w:val="24"/>
        </w:rPr>
        <w:t>footpath</w:t>
      </w:r>
      <w:r w:rsidR="009A5ABB">
        <w:rPr>
          <w:rFonts w:asciiTheme="majorBidi" w:eastAsiaTheme="minorHAnsi" w:hAnsiTheme="majorBidi" w:cstheme="majorBidi"/>
          <w:sz w:val="24"/>
          <w:szCs w:val="24"/>
        </w:rPr>
        <w:t>s</w:t>
      </w:r>
      <w:r w:rsidRPr="00A92A92">
        <w:rPr>
          <w:rFonts w:asciiTheme="majorBidi" w:eastAsiaTheme="minorHAnsi" w:hAnsiTheme="majorBidi" w:cstheme="majorBidi"/>
          <w:sz w:val="24"/>
          <w:szCs w:val="24"/>
        </w:rPr>
        <w:t xml:space="preserve">. In the event of any minor land acquisition for a sub-project, e.g. for the realignment of a road, such land should either be available public land, or could only be obtained through compensation payments by the local community, or through private voluntary donations. </w:t>
      </w:r>
      <w:r w:rsidR="00005741" w:rsidRPr="00A92A92">
        <w:rPr>
          <w:rFonts w:asciiTheme="majorBidi" w:eastAsiaTheme="minorHAnsi" w:hAnsiTheme="majorBidi" w:cstheme="majorBidi"/>
          <w:sz w:val="24"/>
          <w:szCs w:val="24"/>
        </w:rPr>
        <w:t xml:space="preserve"> Voluntary land/asset donation</w:t>
      </w:r>
      <w:r w:rsidR="004C778C" w:rsidRPr="00A92A92">
        <w:rPr>
          <w:rFonts w:asciiTheme="majorBidi" w:eastAsiaTheme="minorHAnsi" w:hAnsiTheme="majorBidi" w:cstheme="majorBidi"/>
          <w:sz w:val="24"/>
          <w:szCs w:val="24"/>
        </w:rPr>
        <w:t xml:space="preserve"> will not be allowed in case </w:t>
      </w:r>
      <w:r w:rsidR="00F46F74" w:rsidRPr="00A92A92">
        <w:rPr>
          <w:rFonts w:asciiTheme="majorBidi" w:eastAsiaTheme="minorHAnsi" w:hAnsiTheme="majorBidi" w:cstheme="majorBidi"/>
          <w:sz w:val="24"/>
          <w:szCs w:val="24"/>
        </w:rPr>
        <w:t>that requires</w:t>
      </w:r>
      <w:r w:rsidR="004C778C" w:rsidRPr="00A92A92">
        <w:rPr>
          <w:rFonts w:asciiTheme="majorBidi" w:eastAsiaTheme="minorHAnsi" w:hAnsiTheme="majorBidi" w:cstheme="majorBidi"/>
          <w:sz w:val="24"/>
          <w:szCs w:val="24"/>
        </w:rPr>
        <w:t xml:space="preserve"> physical displacement or have significant impacts on the person / household donating land</w:t>
      </w:r>
      <w:r w:rsidR="009A5ABB" w:rsidRPr="00B8055B">
        <w:footnoteReference w:id="10"/>
      </w:r>
      <w:r w:rsidR="00CC32B4" w:rsidRPr="00A92A92">
        <w:rPr>
          <w:rFonts w:asciiTheme="majorBidi" w:eastAsiaTheme="minorHAnsi" w:hAnsiTheme="majorBidi" w:cstheme="majorBidi"/>
          <w:sz w:val="24"/>
          <w:szCs w:val="24"/>
        </w:rPr>
        <w:t>.</w:t>
      </w:r>
      <w:r w:rsidR="00005741" w:rsidRPr="00A92A92">
        <w:rPr>
          <w:rFonts w:asciiTheme="majorBidi" w:eastAsiaTheme="minorHAnsi" w:hAnsiTheme="majorBidi" w:cstheme="majorBidi"/>
          <w:sz w:val="24"/>
          <w:szCs w:val="24"/>
        </w:rPr>
        <w:t xml:space="preserve">  </w:t>
      </w:r>
      <w:r w:rsidR="004D5FBC" w:rsidRPr="00A92A92">
        <w:rPr>
          <w:rFonts w:asciiTheme="majorBidi" w:eastAsiaTheme="minorHAnsi" w:hAnsiTheme="majorBidi" w:cstheme="majorBidi"/>
          <w:sz w:val="24"/>
          <w:szCs w:val="24"/>
        </w:rPr>
        <w:t xml:space="preserve">  </w:t>
      </w:r>
      <w:r w:rsidRPr="00A92A92">
        <w:rPr>
          <w:rFonts w:asciiTheme="majorBidi" w:eastAsiaTheme="minorHAnsi" w:hAnsiTheme="majorBidi" w:cstheme="majorBidi"/>
          <w:sz w:val="24"/>
          <w:szCs w:val="24"/>
        </w:rPr>
        <w:t xml:space="preserve"> Private voluntary donations will be documented as required by the ESMF, as w</w:t>
      </w:r>
      <w:r w:rsidR="00DD3FE0" w:rsidRPr="00A92A92">
        <w:rPr>
          <w:rFonts w:asciiTheme="majorBidi" w:eastAsiaTheme="minorHAnsi" w:hAnsiTheme="majorBidi" w:cstheme="majorBidi"/>
          <w:sz w:val="24"/>
          <w:szCs w:val="24"/>
        </w:rPr>
        <w:t>e</w:t>
      </w:r>
      <w:r w:rsidRPr="00A92A92">
        <w:rPr>
          <w:rFonts w:asciiTheme="majorBidi" w:eastAsiaTheme="minorHAnsi" w:hAnsiTheme="majorBidi" w:cstheme="majorBidi"/>
          <w:sz w:val="24"/>
          <w:szCs w:val="24"/>
        </w:rPr>
        <w:t>ll compensation payments made by the community in keeping with the exemplary</w:t>
      </w:r>
      <w:r w:rsidR="0003580B" w:rsidRPr="00A92A92">
        <w:rPr>
          <w:rFonts w:asciiTheme="majorBidi" w:eastAsiaTheme="minorHAnsi" w:hAnsiTheme="majorBidi" w:cstheme="majorBidi"/>
          <w:sz w:val="24"/>
          <w:szCs w:val="24"/>
        </w:rPr>
        <w:t xml:space="preserve"> </w:t>
      </w:r>
      <w:r w:rsidR="009A5ABB">
        <w:rPr>
          <w:rFonts w:asciiTheme="majorBidi" w:eastAsiaTheme="minorHAnsi" w:hAnsiTheme="majorBidi" w:cstheme="majorBidi"/>
          <w:sz w:val="24"/>
          <w:szCs w:val="24"/>
        </w:rPr>
        <w:t>practices under KURP. T</w:t>
      </w:r>
      <w:r w:rsidRPr="00A92A92">
        <w:rPr>
          <w:rFonts w:asciiTheme="majorBidi" w:eastAsiaTheme="minorHAnsi" w:hAnsiTheme="majorBidi" w:cstheme="majorBidi"/>
          <w:sz w:val="24"/>
          <w:szCs w:val="24"/>
        </w:rPr>
        <w:t>he ESMF includes guidelines for compensation in the rare case that negative livelihood impact is suffered by project affected people (PAPs).</w:t>
      </w:r>
      <w:r w:rsidR="00A92A92" w:rsidRPr="00A92A92">
        <w:rPr>
          <w:rFonts w:asciiTheme="majorBidi" w:eastAsiaTheme="minorHAnsi" w:hAnsiTheme="majorBidi" w:cstheme="majorBidi"/>
          <w:sz w:val="24"/>
          <w:szCs w:val="24"/>
        </w:rPr>
        <w:t xml:space="preserve"> </w:t>
      </w:r>
    </w:p>
    <w:p w:rsidR="00B25D29" w:rsidRPr="00B25D29" w:rsidRDefault="00B25D29" w:rsidP="00B25D29">
      <w:pPr>
        <w:pStyle w:val="ListParagraph"/>
        <w:rPr>
          <w:rFonts w:asciiTheme="majorBidi" w:eastAsiaTheme="minorHAnsi" w:hAnsiTheme="majorBidi" w:cstheme="majorBidi"/>
          <w:sz w:val="24"/>
          <w:szCs w:val="24"/>
        </w:rPr>
      </w:pPr>
    </w:p>
    <w:p w:rsidR="007E0CE6" w:rsidRPr="00B8055B" w:rsidRDefault="009A5ABB" w:rsidP="00B8055B">
      <w:pPr>
        <w:pStyle w:val="ListParagraph"/>
        <w:widowControl w:val="0"/>
        <w:numPr>
          <w:ilvl w:val="0"/>
          <w:numId w:val="86"/>
        </w:numPr>
        <w:spacing w:after="0" w:line="240" w:lineRule="auto"/>
        <w:ind w:left="274" w:hanging="274"/>
        <w:jc w:val="both"/>
        <w:rPr>
          <w:rFonts w:asciiTheme="majorBidi" w:eastAsiaTheme="minorHAnsi" w:hAnsiTheme="majorBidi" w:cstheme="majorBidi"/>
          <w:sz w:val="24"/>
          <w:szCs w:val="24"/>
        </w:rPr>
      </w:pPr>
      <w:r>
        <w:rPr>
          <w:rFonts w:asciiTheme="majorBidi" w:eastAsiaTheme="minorHAnsi" w:hAnsiTheme="majorBidi" w:cstheme="majorBidi"/>
          <w:sz w:val="24"/>
          <w:szCs w:val="24"/>
        </w:rPr>
        <w:t>For each subproject, ESMPs</w:t>
      </w:r>
      <w:r w:rsidR="00A109AE" w:rsidRPr="00245751">
        <w:rPr>
          <w:rFonts w:asciiTheme="majorBidi" w:eastAsiaTheme="minorHAnsi" w:hAnsiTheme="majorBidi" w:cstheme="majorBidi"/>
          <w:sz w:val="24"/>
          <w:szCs w:val="24"/>
        </w:rPr>
        <w:t xml:space="preserve"> will be prepared &amp; disclosed prior to the award of contracts for works. In case of any sub-project involving Physical</w:t>
      </w:r>
      <w:r w:rsidR="00815D8C" w:rsidRPr="00245751">
        <w:rPr>
          <w:rFonts w:asciiTheme="majorBidi" w:eastAsiaTheme="minorHAnsi" w:hAnsiTheme="majorBidi" w:cstheme="majorBidi"/>
          <w:sz w:val="24"/>
          <w:szCs w:val="24"/>
        </w:rPr>
        <w:t xml:space="preserve"> Culture Resources, the KM’s KMDP Team</w:t>
      </w:r>
      <w:r w:rsidR="00A109AE" w:rsidRPr="00245751">
        <w:rPr>
          <w:rFonts w:asciiTheme="majorBidi" w:eastAsiaTheme="minorHAnsi" w:hAnsiTheme="majorBidi" w:cstheme="majorBidi"/>
          <w:sz w:val="24"/>
          <w:szCs w:val="24"/>
        </w:rPr>
        <w:t xml:space="preserve"> through a consultant will conduct an Environmental Impact Assessment and Social Impact Assessment (EIA/SIA), including development of a Cultural Heritage Management Plan (CHMP).</w:t>
      </w:r>
    </w:p>
    <w:p w:rsidR="00245751" w:rsidRPr="00245751" w:rsidRDefault="00245751" w:rsidP="00B25D29">
      <w:pPr>
        <w:pStyle w:val="ListParagraph"/>
        <w:widowControl w:val="0"/>
        <w:rPr>
          <w:rFonts w:asciiTheme="majorBidi" w:eastAsiaTheme="minorHAnsi" w:hAnsiTheme="majorBidi" w:cstheme="majorBidi"/>
        </w:rPr>
      </w:pPr>
    </w:p>
    <w:p w:rsidR="00A109AE" w:rsidRPr="00755125" w:rsidRDefault="00A109AE" w:rsidP="00B25D29">
      <w:pPr>
        <w:pStyle w:val="ListParagraph"/>
        <w:widowControl w:val="0"/>
        <w:numPr>
          <w:ilvl w:val="0"/>
          <w:numId w:val="86"/>
        </w:numPr>
        <w:spacing w:after="120"/>
        <w:ind w:left="270" w:hanging="270"/>
        <w:jc w:val="both"/>
        <w:rPr>
          <w:rFonts w:asciiTheme="majorBidi" w:eastAsiaTheme="minorHAnsi" w:hAnsiTheme="majorBidi" w:cstheme="majorBidi"/>
          <w:sz w:val="24"/>
          <w:szCs w:val="24"/>
        </w:rPr>
      </w:pPr>
      <w:r w:rsidRPr="00755125">
        <w:rPr>
          <w:rFonts w:asciiTheme="majorBidi" w:eastAsiaTheme="minorHAnsi" w:hAnsiTheme="majorBidi" w:cstheme="majorBidi"/>
          <w:sz w:val="24"/>
          <w:szCs w:val="24"/>
        </w:rPr>
        <w:t>The selection, design, contracting, monitoring and evaluation of subprojects will be consistent with the following guidelines, codes of practice and requirements:</w:t>
      </w:r>
      <w:r w:rsidR="00A92A92">
        <w:rPr>
          <w:rFonts w:asciiTheme="majorBidi" w:eastAsiaTheme="minorHAnsi" w:hAnsiTheme="majorBidi" w:cstheme="majorBidi"/>
          <w:sz w:val="24"/>
          <w:szCs w:val="24"/>
        </w:rPr>
        <w:t xml:space="preserve"> </w:t>
      </w:r>
    </w:p>
    <w:p w:rsidR="0003580B" w:rsidRPr="00B70D75" w:rsidRDefault="0003580B" w:rsidP="009A5ABB">
      <w:pPr>
        <w:pStyle w:val="EPPformat"/>
        <w:widowControl w:val="0"/>
        <w:tabs>
          <w:tab w:val="clear" w:pos="360"/>
        </w:tabs>
        <w:spacing w:after="0"/>
        <w:rPr>
          <w:rFonts w:asciiTheme="majorBidi" w:hAnsiTheme="majorBidi" w:cstheme="majorBidi"/>
        </w:rPr>
      </w:pPr>
      <w:r w:rsidRPr="00B70D75">
        <w:rPr>
          <w:rFonts w:asciiTheme="majorBidi" w:hAnsiTheme="majorBidi" w:cstheme="majorBidi"/>
        </w:rPr>
        <w:t>Annex 1-Negative List of Subproject Attributes</w:t>
      </w:r>
    </w:p>
    <w:p w:rsidR="0003580B" w:rsidRPr="00B70D75" w:rsidRDefault="0003580B" w:rsidP="009A5ABB">
      <w:pPr>
        <w:pStyle w:val="EPPformat"/>
        <w:widowControl w:val="0"/>
        <w:tabs>
          <w:tab w:val="clear" w:pos="360"/>
        </w:tabs>
        <w:spacing w:after="0"/>
        <w:rPr>
          <w:rFonts w:asciiTheme="majorBidi" w:hAnsiTheme="majorBidi" w:cstheme="majorBidi"/>
        </w:rPr>
      </w:pPr>
      <w:r w:rsidRPr="00B70D75">
        <w:rPr>
          <w:rFonts w:asciiTheme="majorBidi" w:hAnsiTheme="majorBidi" w:cstheme="majorBidi"/>
        </w:rPr>
        <w:t>Annex 2 Guidelines for Land and Asset Acquisition, Entitlements and compensation</w:t>
      </w:r>
    </w:p>
    <w:p w:rsidR="0003580B" w:rsidRPr="00B70D75" w:rsidRDefault="0003580B" w:rsidP="009A5ABB">
      <w:pPr>
        <w:pStyle w:val="EPPformat"/>
        <w:widowControl w:val="0"/>
        <w:tabs>
          <w:tab w:val="clear" w:pos="360"/>
        </w:tabs>
        <w:spacing w:after="0"/>
        <w:ind w:firstLine="720"/>
        <w:rPr>
          <w:rFonts w:asciiTheme="majorBidi" w:hAnsiTheme="majorBidi" w:cstheme="majorBidi"/>
        </w:rPr>
      </w:pPr>
      <w:r w:rsidRPr="00B70D75">
        <w:rPr>
          <w:rFonts w:asciiTheme="majorBidi" w:hAnsiTheme="majorBidi" w:cstheme="majorBidi"/>
        </w:rPr>
        <w:t>Annex 2 (</w:t>
      </w:r>
      <w:proofErr w:type="spellStart"/>
      <w:r w:rsidRPr="00B70D75">
        <w:rPr>
          <w:rFonts w:asciiTheme="majorBidi" w:hAnsiTheme="majorBidi" w:cstheme="majorBidi"/>
        </w:rPr>
        <w:t>i</w:t>
      </w:r>
      <w:proofErr w:type="spellEnd"/>
      <w:r w:rsidRPr="00B70D75">
        <w:rPr>
          <w:rFonts w:asciiTheme="majorBidi" w:hAnsiTheme="majorBidi" w:cstheme="majorBidi"/>
        </w:rPr>
        <w:t xml:space="preserve">) Framework for Abbreviated Resettlement Action Plan </w:t>
      </w:r>
    </w:p>
    <w:p w:rsidR="0003580B" w:rsidRPr="00B70D75" w:rsidRDefault="0003580B" w:rsidP="009A5ABB">
      <w:pPr>
        <w:pStyle w:val="EPPformat"/>
        <w:widowControl w:val="0"/>
        <w:tabs>
          <w:tab w:val="clear" w:pos="360"/>
        </w:tabs>
        <w:spacing w:after="0"/>
        <w:ind w:firstLine="720"/>
        <w:rPr>
          <w:rFonts w:asciiTheme="majorBidi" w:hAnsiTheme="majorBidi" w:cstheme="majorBidi"/>
        </w:rPr>
      </w:pPr>
      <w:r w:rsidRPr="00B70D75">
        <w:rPr>
          <w:rFonts w:asciiTheme="majorBidi" w:hAnsiTheme="majorBidi" w:cstheme="majorBidi"/>
        </w:rPr>
        <w:t>Annex 2(ii) -Land Acquisition Assessment Data Sheet</w:t>
      </w:r>
    </w:p>
    <w:p w:rsidR="0003580B" w:rsidRPr="00B70D75" w:rsidRDefault="0003580B" w:rsidP="009A5ABB">
      <w:pPr>
        <w:pStyle w:val="EPPformat"/>
        <w:widowControl w:val="0"/>
        <w:tabs>
          <w:tab w:val="clear" w:pos="360"/>
        </w:tabs>
        <w:spacing w:after="0"/>
        <w:ind w:firstLine="720"/>
        <w:rPr>
          <w:rFonts w:asciiTheme="majorBidi" w:hAnsiTheme="majorBidi" w:cstheme="majorBidi"/>
        </w:rPr>
      </w:pPr>
      <w:r w:rsidRPr="00B70D75">
        <w:rPr>
          <w:rFonts w:asciiTheme="majorBidi" w:hAnsiTheme="majorBidi" w:cstheme="majorBidi"/>
        </w:rPr>
        <w:t>Annex 2(iii) -Format to Document Contribution of Assets</w:t>
      </w:r>
    </w:p>
    <w:p w:rsidR="0003580B" w:rsidRPr="00B70D75" w:rsidRDefault="0003580B" w:rsidP="009A5ABB">
      <w:pPr>
        <w:pStyle w:val="EPPformat"/>
        <w:widowControl w:val="0"/>
        <w:tabs>
          <w:tab w:val="clear" w:pos="360"/>
        </w:tabs>
        <w:spacing w:after="0"/>
        <w:ind w:firstLine="720"/>
        <w:rPr>
          <w:rFonts w:asciiTheme="majorBidi" w:hAnsiTheme="majorBidi" w:cstheme="majorBidi"/>
        </w:rPr>
      </w:pPr>
      <w:r w:rsidRPr="00B70D75">
        <w:rPr>
          <w:rFonts w:asciiTheme="majorBidi" w:hAnsiTheme="majorBidi" w:cstheme="majorBidi"/>
        </w:rPr>
        <w:t>Annex 2(iv) -Compensation of Asset Requisition</w:t>
      </w:r>
    </w:p>
    <w:p w:rsidR="0003580B" w:rsidRPr="00B70D75" w:rsidRDefault="0003580B" w:rsidP="009A5ABB">
      <w:pPr>
        <w:pStyle w:val="EPPformat"/>
        <w:widowControl w:val="0"/>
        <w:tabs>
          <w:tab w:val="clear" w:pos="360"/>
        </w:tabs>
        <w:spacing w:after="0"/>
        <w:rPr>
          <w:rFonts w:asciiTheme="majorBidi" w:hAnsiTheme="majorBidi" w:cstheme="majorBidi"/>
        </w:rPr>
      </w:pPr>
      <w:r w:rsidRPr="00B70D75">
        <w:rPr>
          <w:rFonts w:asciiTheme="majorBidi" w:hAnsiTheme="majorBidi" w:cstheme="majorBidi"/>
        </w:rPr>
        <w:t>Annex 3-Protection of Cultural Property</w:t>
      </w:r>
    </w:p>
    <w:p w:rsidR="0003580B" w:rsidRPr="00B70D75" w:rsidRDefault="0003580B" w:rsidP="009A5ABB">
      <w:pPr>
        <w:pStyle w:val="EPPformat"/>
        <w:widowControl w:val="0"/>
        <w:tabs>
          <w:tab w:val="clear" w:pos="360"/>
        </w:tabs>
        <w:spacing w:after="0"/>
        <w:rPr>
          <w:rFonts w:asciiTheme="majorBidi" w:hAnsiTheme="majorBidi" w:cstheme="majorBidi"/>
        </w:rPr>
      </w:pPr>
      <w:r w:rsidRPr="00B70D75">
        <w:rPr>
          <w:rFonts w:asciiTheme="majorBidi" w:hAnsiTheme="majorBidi" w:cstheme="majorBidi"/>
        </w:rPr>
        <w:t>Annex 4- Codes of Practice for Prevention and M</w:t>
      </w:r>
      <w:r w:rsidR="009A5ABB">
        <w:rPr>
          <w:rFonts w:asciiTheme="majorBidi" w:hAnsiTheme="majorBidi" w:cstheme="majorBidi"/>
        </w:rPr>
        <w:t>itigation of Environmental and S</w:t>
      </w:r>
      <w:r w:rsidRPr="00B70D75">
        <w:rPr>
          <w:rFonts w:asciiTheme="majorBidi" w:hAnsiTheme="majorBidi" w:cstheme="majorBidi"/>
        </w:rPr>
        <w:t>ocial Impacts</w:t>
      </w:r>
    </w:p>
    <w:p w:rsidR="00D3142F" w:rsidRDefault="0003580B" w:rsidP="009A5ABB">
      <w:pPr>
        <w:pStyle w:val="EPPformat"/>
        <w:widowControl w:val="0"/>
        <w:tabs>
          <w:tab w:val="clear" w:pos="360"/>
        </w:tabs>
        <w:spacing w:after="0"/>
        <w:rPr>
          <w:rFonts w:asciiTheme="majorBidi" w:hAnsiTheme="majorBidi" w:cstheme="majorBidi"/>
        </w:rPr>
      </w:pPr>
      <w:r w:rsidRPr="00B70D75">
        <w:rPr>
          <w:rFonts w:asciiTheme="majorBidi" w:hAnsiTheme="majorBidi" w:cstheme="majorBidi"/>
        </w:rPr>
        <w:t xml:space="preserve">Annex 5: </w:t>
      </w:r>
      <w:r w:rsidR="00D3142F" w:rsidRPr="00D3142F">
        <w:rPr>
          <w:rFonts w:asciiTheme="majorBidi" w:hAnsiTheme="majorBidi" w:cstheme="majorBidi"/>
        </w:rPr>
        <w:t>Format of Quarterly Environmental Report</w:t>
      </w:r>
    </w:p>
    <w:p w:rsidR="00D3142F" w:rsidRDefault="0003580B" w:rsidP="009A5ABB">
      <w:pPr>
        <w:pStyle w:val="EPPformat"/>
        <w:widowControl w:val="0"/>
        <w:tabs>
          <w:tab w:val="clear" w:pos="360"/>
        </w:tabs>
        <w:spacing w:after="0"/>
        <w:rPr>
          <w:rFonts w:asciiTheme="majorBidi" w:hAnsiTheme="majorBidi" w:cstheme="majorBidi"/>
        </w:rPr>
      </w:pPr>
      <w:r w:rsidRPr="00B70D75">
        <w:rPr>
          <w:rFonts w:asciiTheme="majorBidi" w:hAnsiTheme="majorBidi" w:cstheme="majorBidi"/>
        </w:rPr>
        <w:t xml:space="preserve">Annex 6 </w:t>
      </w:r>
      <w:r w:rsidR="00D3142F">
        <w:rPr>
          <w:rFonts w:asciiTheme="majorBidi" w:hAnsiTheme="majorBidi" w:cstheme="majorBidi"/>
        </w:rPr>
        <w:t>–</w:t>
      </w:r>
      <w:r w:rsidR="00D3142F" w:rsidRPr="00D3142F">
        <w:rPr>
          <w:rFonts w:asciiTheme="majorBidi" w:hAnsiTheme="majorBidi" w:cstheme="majorBidi"/>
          <w:caps/>
        </w:rPr>
        <w:t xml:space="preserve"> </w:t>
      </w:r>
      <w:r w:rsidR="00D3142F" w:rsidRPr="00D3142F">
        <w:rPr>
          <w:rFonts w:asciiTheme="majorBidi" w:hAnsiTheme="majorBidi" w:cstheme="majorBidi"/>
        </w:rPr>
        <w:t>Draft Terms of Reference for Sub-Project Requiring an EIA/SIA</w:t>
      </w:r>
    </w:p>
    <w:p w:rsidR="0003580B" w:rsidRPr="00B70D75" w:rsidRDefault="00D3142F" w:rsidP="009A5ABB">
      <w:pPr>
        <w:pStyle w:val="EPPformat"/>
        <w:widowControl w:val="0"/>
        <w:tabs>
          <w:tab w:val="clear" w:pos="360"/>
        </w:tabs>
        <w:spacing w:after="0"/>
        <w:rPr>
          <w:rFonts w:asciiTheme="majorBidi" w:hAnsiTheme="majorBidi" w:cstheme="majorBidi"/>
        </w:rPr>
      </w:pPr>
      <w:r w:rsidRPr="00B70D75">
        <w:rPr>
          <w:rFonts w:asciiTheme="majorBidi" w:hAnsiTheme="majorBidi" w:cstheme="majorBidi"/>
        </w:rPr>
        <w:t>Annex 7</w:t>
      </w:r>
      <w:r>
        <w:rPr>
          <w:rFonts w:asciiTheme="majorBidi" w:hAnsiTheme="majorBidi" w:cstheme="majorBidi"/>
        </w:rPr>
        <w:t>-</w:t>
      </w:r>
      <w:r w:rsidR="0003580B" w:rsidRPr="00B70D75">
        <w:rPr>
          <w:rFonts w:asciiTheme="majorBidi" w:hAnsiTheme="majorBidi" w:cstheme="majorBidi"/>
        </w:rPr>
        <w:t>Procedures for Mine Risk Management</w:t>
      </w:r>
    </w:p>
    <w:p w:rsidR="0003580B" w:rsidRPr="00B70D75" w:rsidRDefault="0003580B" w:rsidP="009A5ABB">
      <w:pPr>
        <w:pStyle w:val="EPPformat"/>
        <w:widowControl w:val="0"/>
        <w:tabs>
          <w:tab w:val="clear" w:pos="360"/>
        </w:tabs>
        <w:spacing w:after="0"/>
        <w:rPr>
          <w:rFonts w:asciiTheme="majorBidi" w:hAnsiTheme="majorBidi" w:cstheme="majorBidi"/>
        </w:rPr>
      </w:pPr>
      <w:r w:rsidRPr="00B70D75">
        <w:rPr>
          <w:rFonts w:asciiTheme="majorBidi" w:hAnsiTheme="majorBidi" w:cstheme="majorBidi"/>
        </w:rPr>
        <w:t xml:space="preserve">Annex </w:t>
      </w:r>
      <w:r w:rsidR="006A174A">
        <w:rPr>
          <w:rFonts w:asciiTheme="majorBidi" w:hAnsiTheme="majorBidi" w:cstheme="majorBidi"/>
        </w:rPr>
        <w:t>8</w:t>
      </w:r>
      <w:r w:rsidRPr="00B70D75">
        <w:rPr>
          <w:rFonts w:asciiTheme="majorBidi" w:hAnsiTheme="majorBidi" w:cstheme="majorBidi"/>
        </w:rPr>
        <w:t>-Environmental and Social Guidelines for Contractors</w:t>
      </w:r>
    </w:p>
    <w:p w:rsidR="0003580B" w:rsidRPr="00B70D75" w:rsidRDefault="0003580B" w:rsidP="009A5ABB">
      <w:pPr>
        <w:pStyle w:val="EPPformat"/>
        <w:widowControl w:val="0"/>
        <w:tabs>
          <w:tab w:val="clear" w:pos="360"/>
        </w:tabs>
        <w:spacing w:after="0"/>
        <w:rPr>
          <w:rFonts w:asciiTheme="majorBidi" w:hAnsiTheme="majorBidi" w:cstheme="majorBidi"/>
        </w:rPr>
      </w:pPr>
      <w:r w:rsidRPr="00B70D75">
        <w:rPr>
          <w:rFonts w:asciiTheme="majorBidi" w:hAnsiTheme="majorBidi" w:cstheme="majorBidi"/>
        </w:rPr>
        <w:t xml:space="preserve">Annex </w:t>
      </w:r>
      <w:r w:rsidR="006A174A">
        <w:rPr>
          <w:rFonts w:asciiTheme="majorBidi" w:hAnsiTheme="majorBidi" w:cstheme="majorBidi"/>
        </w:rPr>
        <w:t>9</w:t>
      </w:r>
      <w:r w:rsidRPr="00B70D75">
        <w:rPr>
          <w:rFonts w:asciiTheme="majorBidi" w:hAnsiTheme="majorBidi" w:cstheme="majorBidi"/>
        </w:rPr>
        <w:t>: Environmental and Social Checklist for Screening of sub-projects under KMDP</w:t>
      </w:r>
    </w:p>
    <w:p w:rsidR="0003580B" w:rsidRPr="00B70D75" w:rsidRDefault="0003580B" w:rsidP="009A5ABB">
      <w:pPr>
        <w:pStyle w:val="EPPformat"/>
        <w:widowControl w:val="0"/>
        <w:tabs>
          <w:tab w:val="clear" w:pos="360"/>
        </w:tabs>
        <w:spacing w:after="0"/>
        <w:rPr>
          <w:rFonts w:asciiTheme="majorBidi" w:hAnsiTheme="majorBidi" w:cstheme="majorBidi"/>
        </w:rPr>
      </w:pPr>
      <w:r w:rsidRPr="00B70D75">
        <w:rPr>
          <w:rFonts w:asciiTheme="majorBidi" w:hAnsiTheme="majorBidi" w:cstheme="majorBidi"/>
        </w:rPr>
        <w:t xml:space="preserve">Annex </w:t>
      </w:r>
      <w:r w:rsidR="006A174A">
        <w:rPr>
          <w:rFonts w:asciiTheme="majorBidi" w:hAnsiTheme="majorBidi" w:cstheme="majorBidi"/>
        </w:rPr>
        <w:t>10</w:t>
      </w:r>
      <w:r w:rsidRPr="00B70D75">
        <w:rPr>
          <w:rFonts w:asciiTheme="majorBidi" w:hAnsiTheme="majorBidi" w:cstheme="majorBidi"/>
        </w:rPr>
        <w:t>: Compilation of Environmental Mitigation measures for Projects under KMDP</w:t>
      </w:r>
    </w:p>
    <w:p w:rsidR="00FC59C4" w:rsidRDefault="0003580B" w:rsidP="009A5ABB">
      <w:pPr>
        <w:pStyle w:val="EPPformat"/>
        <w:widowControl w:val="0"/>
        <w:tabs>
          <w:tab w:val="clear" w:pos="360"/>
        </w:tabs>
        <w:spacing w:after="0"/>
        <w:rPr>
          <w:rFonts w:asciiTheme="majorBidi" w:hAnsiTheme="majorBidi" w:cstheme="majorBidi"/>
        </w:rPr>
      </w:pPr>
      <w:r w:rsidRPr="00B70D75">
        <w:rPr>
          <w:rFonts w:asciiTheme="majorBidi" w:hAnsiTheme="majorBidi" w:cstheme="majorBidi"/>
        </w:rPr>
        <w:t>Annex 1</w:t>
      </w:r>
      <w:r w:rsidR="00D3142F">
        <w:rPr>
          <w:rFonts w:asciiTheme="majorBidi" w:hAnsiTheme="majorBidi" w:cstheme="majorBidi"/>
        </w:rPr>
        <w:t>1</w:t>
      </w:r>
      <w:r w:rsidR="009A5ABB">
        <w:rPr>
          <w:rFonts w:asciiTheme="majorBidi" w:hAnsiTheme="majorBidi" w:cstheme="majorBidi"/>
        </w:rPr>
        <w:t>- Complaints Registration Form.</w:t>
      </w:r>
    </w:p>
    <w:p w:rsidR="009A5ABB" w:rsidRDefault="009A5ABB" w:rsidP="009A5ABB">
      <w:pPr>
        <w:pStyle w:val="EPPformat"/>
        <w:widowControl w:val="0"/>
        <w:tabs>
          <w:tab w:val="clear" w:pos="360"/>
        </w:tabs>
        <w:spacing w:after="0"/>
        <w:rPr>
          <w:rFonts w:asciiTheme="majorBidi" w:hAnsiTheme="majorBidi" w:cstheme="majorBidi"/>
        </w:rPr>
      </w:pPr>
    </w:p>
    <w:p w:rsidR="00D67947" w:rsidRPr="00245751" w:rsidRDefault="00D67947" w:rsidP="00B8055B">
      <w:pPr>
        <w:pStyle w:val="ListParagraph"/>
        <w:widowControl w:val="0"/>
        <w:numPr>
          <w:ilvl w:val="0"/>
          <w:numId w:val="86"/>
        </w:numPr>
        <w:spacing w:after="0" w:line="240" w:lineRule="auto"/>
        <w:ind w:left="274" w:hanging="274"/>
        <w:jc w:val="both"/>
        <w:rPr>
          <w:rFonts w:asciiTheme="majorBidi" w:eastAsiaTheme="minorHAnsi" w:hAnsiTheme="majorBidi" w:cstheme="majorBidi"/>
          <w:sz w:val="24"/>
          <w:szCs w:val="24"/>
        </w:rPr>
      </w:pPr>
      <w:r w:rsidRPr="00245751">
        <w:rPr>
          <w:rFonts w:asciiTheme="majorBidi" w:eastAsiaTheme="minorHAnsi" w:hAnsiTheme="majorBidi" w:cstheme="majorBidi"/>
          <w:sz w:val="24"/>
          <w:szCs w:val="24"/>
        </w:rPr>
        <w:t>The objective of the ESMF is to outline the institutional arrangements relating to: (</w:t>
      </w:r>
      <w:proofErr w:type="spellStart"/>
      <w:r w:rsidRPr="00245751">
        <w:rPr>
          <w:rFonts w:asciiTheme="majorBidi" w:eastAsiaTheme="minorHAnsi" w:hAnsiTheme="majorBidi" w:cstheme="majorBidi"/>
          <w:sz w:val="24"/>
          <w:szCs w:val="24"/>
        </w:rPr>
        <w:t>i</w:t>
      </w:r>
      <w:proofErr w:type="spellEnd"/>
      <w:r w:rsidRPr="00245751">
        <w:rPr>
          <w:rFonts w:asciiTheme="majorBidi" w:eastAsiaTheme="minorHAnsi" w:hAnsiTheme="majorBidi" w:cstheme="majorBidi"/>
          <w:sz w:val="24"/>
          <w:szCs w:val="24"/>
        </w:rPr>
        <w:t xml:space="preserve">) identification of environmental and social impacts arising from activities under the </w:t>
      </w:r>
      <w:r w:rsidR="00C178B8" w:rsidRPr="00245751">
        <w:rPr>
          <w:rFonts w:asciiTheme="majorBidi" w:eastAsiaTheme="minorHAnsi" w:hAnsiTheme="majorBidi" w:cstheme="majorBidi"/>
          <w:sz w:val="24"/>
          <w:szCs w:val="24"/>
        </w:rPr>
        <w:t>KMDP</w:t>
      </w:r>
      <w:r w:rsidRPr="00245751">
        <w:rPr>
          <w:rFonts w:asciiTheme="majorBidi" w:eastAsiaTheme="minorHAnsi" w:hAnsiTheme="majorBidi" w:cstheme="majorBidi"/>
          <w:sz w:val="24"/>
          <w:szCs w:val="24"/>
        </w:rPr>
        <w:t xml:space="preserve"> sub-projects, (ii) the implementation of proposed mitigation measures, (iii) Capacity Building and (iv) Monitoring. </w:t>
      </w:r>
    </w:p>
    <w:p w:rsidR="00D67947" w:rsidRPr="00B70D75" w:rsidRDefault="00D67947" w:rsidP="00B25D29">
      <w:pPr>
        <w:widowControl w:val="0"/>
        <w:autoSpaceDE w:val="0"/>
        <w:autoSpaceDN w:val="0"/>
        <w:adjustRightInd w:val="0"/>
        <w:jc w:val="both"/>
        <w:rPr>
          <w:rFonts w:asciiTheme="majorBidi" w:eastAsiaTheme="minorHAnsi" w:hAnsiTheme="majorBidi" w:cstheme="majorBidi"/>
        </w:rPr>
      </w:pPr>
    </w:p>
    <w:p w:rsidR="00D67947" w:rsidRPr="009A5ABB" w:rsidRDefault="00D67947" w:rsidP="00B8055B">
      <w:pPr>
        <w:pStyle w:val="ListParagraph"/>
        <w:widowControl w:val="0"/>
        <w:numPr>
          <w:ilvl w:val="0"/>
          <w:numId w:val="86"/>
        </w:numPr>
        <w:spacing w:after="0" w:line="240" w:lineRule="auto"/>
        <w:ind w:left="270" w:hanging="270"/>
        <w:jc w:val="both"/>
        <w:rPr>
          <w:rFonts w:asciiTheme="majorBidi" w:eastAsiaTheme="minorHAnsi" w:hAnsiTheme="majorBidi" w:cstheme="majorBidi"/>
          <w:sz w:val="24"/>
          <w:szCs w:val="24"/>
        </w:rPr>
      </w:pPr>
      <w:r w:rsidRPr="00755125">
        <w:rPr>
          <w:rFonts w:asciiTheme="majorBidi" w:eastAsiaTheme="minorHAnsi" w:hAnsiTheme="majorBidi" w:cstheme="majorBidi"/>
          <w:sz w:val="24"/>
          <w:szCs w:val="24"/>
        </w:rPr>
        <w:t>The ESMF will be included in</w:t>
      </w:r>
      <w:r w:rsidR="00C178B8" w:rsidRPr="00755125">
        <w:rPr>
          <w:rFonts w:asciiTheme="majorBidi" w:eastAsiaTheme="minorHAnsi" w:hAnsiTheme="majorBidi" w:cstheme="majorBidi"/>
          <w:sz w:val="24"/>
          <w:szCs w:val="24"/>
        </w:rPr>
        <w:t xml:space="preserve"> KMDP </w:t>
      </w:r>
      <w:r w:rsidRPr="00755125">
        <w:rPr>
          <w:rFonts w:asciiTheme="majorBidi" w:eastAsiaTheme="minorHAnsi" w:hAnsiTheme="majorBidi" w:cstheme="majorBidi"/>
          <w:sz w:val="24"/>
          <w:szCs w:val="24"/>
        </w:rPr>
        <w:t>Project Implementation Manual and the Operations Manual</w:t>
      </w:r>
      <w:r w:rsidR="009A5ABB">
        <w:rPr>
          <w:rFonts w:asciiTheme="majorBidi" w:eastAsiaTheme="minorHAnsi" w:hAnsiTheme="majorBidi" w:cstheme="majorBidi"/>
          <w:sz w:val="24"/>
          <w:szCs w:val="24"/>
        </w:rPr>
        <w:t xml:space="preserve"> that has been reviewed by IDA</w:t>
      </w:r>
      <w:r w:rsidRPr="00755125">
        <w:rPr>
          <w:rFonts w:asciiTheme="majorBidi" w:eastAsiaTheme="minorHAnsi" w:hAnsiTheme="majorBidi" w:cstheme="majorBidi"/>
          <w:sz w:val="24"/>
          <w:szCs w:val="24"/>
        </w:rPr>
        <w:t>. The ESMF outlines mechanisms for:</w:t>
      </w:r>
    </w:p>
    <w:p w:rsidR="00D67947" w:rsidRPr="00B70D75" w:rsidRDefault="00D67947" w:rsidP="00B8055B">
      <w:pPr>
        <w:pStyle w:val="ListParagraph"/>
        <w:widowControl w:val="0"/>
        <w:numPr>
          <w:ilvl w:val="0"/>
          <w:numId w:val="34"/>
        </w:numPr>
        <w:autoSpaceDE w:val="0"/>
        <w:autoSpaceDN w:val="0"/>
        <w:adjustRightInd w:val="0"/>
        <w:spacing w:after="0" w:line="240" w:lineRule="auto"/>
        <w:jc w:val="both"/>
        <w:rPr>
          <w:rFonts w:asciiTheme="majorBidi" w:eastAsiaTheme="minorHAnsi" w:hAnsiTheme="majorBidi" w:cstheme="majorBidi"/>
          <w:sz w:val="24"/>
          <w:szCs w:val="24"/>
        </w:rPr>
      </w:pPr>
      <w:r w:rsidRPr="00B70D75">
        <w:rPr>
          <w:rFonts w:asciiTheme="majorBidi" w:eastAsiaTheme="minorHAnsi" w:hAnsiTheme="majorBidi" w:cstheme="majorBidi"/>
          <w:sz w:val="24"/>
          <w:szCs w:val="24"/>
        </w:rPr>
        <w:t>Screening of proposed sub-projects, identifying potential environmental and social impacts and management of safeguard policies implications;</w:t>
      </w:r>
    </w:p>
    <w:p w:rsidR="00D67947" w:rsidRPr="00B70D75" w:rsidRDefault="00D67947" w:rsidP="00B8055B">
      <w:pPr>
        <w:pStyle w:val="ListParagraph"/>
        <w:widowControl w:val="0"/>
        <w:numPr>
          <w:ilvl w:val="0"/>
          <w:numId w:val="34"/>
        </w:numPr>
        <w:autoSpaceDE w:val="0"/>
        <w:autoSpaceDN w:val="0"/>
        <w:adjustRightInd w:val="0"/>
        <w:spacing w:after="0" w:line="240" w:lineRule="auto"/>
        <w:jc w:val="both"/>
        <w:rPr>
          <w:rFonts w:asciiTheme="majorBidi" w:eastAsiaTheme="minorHAnsi" w:hAnsiTheme="majorBidi" w:cstheme="majorBidi"/>
          <w:sz w:val="24"/>
          <w:szCs w:val="24"/>
        </w:rPr>
      </w:pPr>
      <w:r w:rsidRPr="00B70D75">
        <w:rPr>
          <w:rFonts w:asciiTheme="majorBidi" w:eastAsiaTheme="minorHAnsi" w:hAnsiTheme="majorBidi" w:cstheme="majorBidi"/>
          <w:sz w:val="24"/>
          <w:szCs w:val="24"/>
        </w:rPr>
        <w:t>Institutional arrangements for implementation and capacity building</w:t>
      </w:r>
    </w:p>
    <w:p w:rsidR="00D67947" w:rsidRPr="00B70D75" w:rsidRDefault="00D67947" w:rsidP="00B8055B">
      <w:pPr>
        <w:pStyle w:val="ListParagraph"/>
        <w:widowControl w:val="0"/>
        <w:numPr>
          <w:ilvl w:val="0"/>
          <w:numId w:val="34"/>
        </w:numPr>
        <w:autoSpaceDE w:val="0"/>
        <w:autoSpaceDN w:val="0"/>
        <w:adjustRightInd w:val="0"/>
        <w:spacing w:after="0" w:line="240" w:lineRule="auto"/>
        <w:jc w:val="both"/>
        <w:rPr>
          <w:rFonts w:asciiTheme="majorBidi" w:eastAsiaTheme="minorHAnsi" w:hAnsiTheme="majorBidi" w:cstheme="majorBidi"/>
          <w:sz w:val="24"/>
          <w:szCs w:val="24"/>
        </w:rPr>
      </w:pPr>
      <w:r w:rsidRPr="00B70D75">
        <w:rPr>
          <w:rFonts w:asciiTheme="majorBidi" w:eastAsiaTheme="minorHAnsi" w:hAnsiTheme="majorBidi" w:cstheme="majorBidi"/>
          <w:sz w:val="24"/>
          <w:szCs w:val="24"/>
        </w:rPr>
        <w:t>Monitoring Environmental and Social Management Plan (ESMP) measures implementation;</w:t>
      </w:r>
    </w:p>
    <w:p w:rsidR="00D67947" w:rsidRPr="00B70D75" w:rsidRDefault="00D67947" w:rsidP="00B8055B">
      <w:pPr>
        <w:pStyle w:val="ListParagraph"/>
        <w:widowControl w:val="0"/>
        <w:numPr>
          <w:ilvl w:val="0"/>
          <w:numId w:val="34"/>
        </w:numPr>
        <w:autoSpaceDE w:val="0"/>
        <w:autoSpaceDN w:val="0"/>
        <w:adjustRightInd w:val="0"/>
        <w:spacing w:after="0" w:line="240" w:lineRule="auto"/>
        <w:jc w:val="both"/>
        <w:rPr>
          <w:rFonts w:asciiTheme="majorBidi" w:eastAsiaTheme="minorHAnsi" w:hAnsiTheme="majorBidi" w:cstheme="majorBidi"/>
          <w:sz w:val="24"/>
          <w:szCs w:val="24"/>
        </w:rPr>
      </w:pPr>
      <w:r w:rsidRPr="00B70D75">
        <w:rPr>
          <w:rFonts w:asciiTheme="majorBidi" w:eastAsiaTheme="minorHAnsi" w:hAnsiTheme="majorBidi" w:cstheme="majorBidi"/>
          <w:sz w:val="24"/>
          <w:szCs w:val="24"/>
        </w:rPr>
        <w:t>Public consultation</w:t>
      </w:r>
      <w:r w:rsidR="00C178B8" w:rsidRPr="00B70D75">
        <w:rPr>
          <w:rFonts w:asciiTheme="majorBidi" w:eastAsiaTheme="minorHAnsi" w:hAnsiTheme="majorBidi" w:cstheme="majorBidi"/>
          <w:sz w:val="24"/>
          <w:szCs w:val="24"/>
        </w:rPr>
        <w:t xml:space="preserve"> and Grievance Redresses</w:t>
      </w:r>
      <w:r w:rsidR="009E657D" w:rsidRPr="00B70D75">
        <w:rPr>
          <w:rFonts w:asciiTheme="majorBidi" w:eastAsiaTheme="minorHAnsi" w:hAnsiTheme="majorBidi" w:cstheme="majorBidi"/>
          <w:sz w:val="24"/>
          <w:szCs w:val="24"/>
        </w:rPr>
        <w:t>;</w:t>
      </w:r>
    </w:p>
    <w:p w:rsidR="00D67947" w:rsidRPr="00B70D75" w:rsidRDefault="00D67947" w:rsidP="00B8055B">
      <w:pPr>
        <w:pStyle w:val="ListParagraph"/>
        <w:widowControl w:val="0"/>
        <w:numPr>
          <w:ilvl w:val="0"/>
          <w:numId w:val="34"/>
        </w:numPr>
        <w:autoSpaceDE w:val="0"/>
        <w:autoSpaceDN w:val="0"/>
        <w:adjustRightInd w:val="0"/>
        <w:spacing w:after="0" w:line="240" w:lineRule="auto"/>
        <w:jc w:val="both"/>
        <w:rPr>
          <w:rFonts w:asciiTheme="majorBidi" w:eastAsiaTheme="minorHAnsi" w:hAnsiTheme="majorBidi" w:cstheme="majorBidi"/>
          <w:sz w:val="24"/>
          <w:szCs w:val="24"/>
        </w:rPr>
      </w:pPr>
      <w:r w:rsidRPr="00B70D75">
        <w:rPr>
          <w:rFonts w:asciiTheme="majorBidi" w:eastAsiaTheme="minorHAnsi" w:hAnsiTheme="majorBidi" w:cstheme="majorBidi"/>
          <w:sz w:val="24"/>
          <w:szCs w:val="24"/>
        </w:rPr>
        <w:t>The estimated costs related to the ESMP</w:t>
      </w:r>
      <w:r w:rsidR="00B8055B">
        <w:rPr>
          <w:rFonts w:asciiTheme="majorBidi" w:eastAsiaTheme="minorHAnsi" w:hAnsiTheme="majorBidi" w:cstheme="majorBidi"/>
          <w:sz w:val="24"/>
          <w:szCs w:val="24"/>
        </w:rPr>
        <w:t>.</w:t>
      </w:r>
    </w:p>
    <w:p w:rsidR="00D67947" w:rsidRPr="00B70D75" w:rsidRDefault="00D67947" w:rsidP="00B25D29">
      <w:pPr>
        <w:pStyle w:val="Heading1"/>
        <w:keepNext w:val="0"/>
        <w:widowControl w:val="0"/>
        <w:spacing w:before="480" w:after="0"/>
        <w:jc w:val="both"/>
        <w:rPr>
          <w:rFonts w:asciiTheme="majorBidi" w:eastAsiaTheme="minorHAnsi" w:hAnsiTheme="majorBidi" w:cstheme="majorBidi"/>
          <w:b w:val="0"/>
          <w:bCs w:val="0"/>
          <w:sz w:val="24"/>
          <w:szCs w:val="24"/>
        </w:rPr>
      </w:pPr>
      <w:bookmarkStart w:id="9" w:name="_Toc379206577"/>
      <w:r w:rsidRPr="00B70D75">
        <w:rPr>
          <w:rFonts w:asciiTheme="majorBidi" w:eastAsiaTheme="majorEastAsia" w:hAnsiTheme="majorBidi" w:cstheme="majorBidi"/>
          <w:caps w:val="0"/>
          <w:color w:val="2E74B5" w:themeColor="accent1" w:themeShade="BF"/>
          <w:kern w:val="0"/>
          <w:sz w:val="24"/>
          <w:szCs w:val="24"/>
        </w:rPr>
        <w:t>ESMF Implementation Arrangement</w:t>
      </w:r>
      <w:r w:rsidR="00F26104">
        <w:rPr>
          <w:rFonts w:asciiTheme="majorBidi" w:eastAsiaTheme="majorEastAsia" w:hAnsiTheme="majorBidi" w:cstheme="majorBidi"/>
          <w:caps w:val="0"/>
          <w:color w:val="2E74B5" w:themeColor="accent1" w:themeShade="BF"/>
          <w:kern w:val="0"/>
          <w:sz w:val="24"/>
          <w:szCs w:val="24"/>
        </w:rPr>
        <w:t>s</w:t>
      </w:r>
      <w:bookmarkEnd w:id="9"/>
    </w:p>
    <w:p w:rsidR="00D67947" w:rsidRPr="00245751" w:rsidRDefault="00C178B8" w:rsidP="00B8055B">
      <w:pPr>
        <w:pStyle w:val="ListParagraph"/>
        <w:widowControl w:val="0"/>
        <w:numPr>
          <w:ilvl w:val="0"/>
          <w:numId w:val="86"/>
        </w:numPr>
        <w:spacing w:after="0" w:line="240" w:lineRule="auto"/>
        <w:ind w:left="274" w:hanging="274"/>
        <w:jc w:val="both"/>
        <w:rPr>
          <w:rFonts w:asciiTheme="majorBidi" w:eastAsiaTheme="minorHAnsi" w:hAnsiTheme="majorBidi" w:cstheme="majorBidi"/>
          <w:sz w:val="24"/>
          <w:szCs w:val="24"/>
        </w:rPr>
      </w:pPr>
      <w:r w:rsidRPr="00245751">
        <w:rPr>
          <w:rFonts w:asciiTheme="majorBidi" w:eastAsiaTheme="minorHAnsi" w:hAnsiTheme="majorBidi" w:cstheme="majorBidi"/>
          <w:sz w:val="24"/>
          <w:szCs w:val="24"/>
        </w:rPr>
        <w:t>KM</w:t>
      </w:r>
      <w:r w:rsidR="00B8055B">
        <w:rPr>
          <w:rFonts w:asciiTheme="majorBidi" w:eastAsiaTheme="minorHAnsi" w:hAnsiTheme="majorBidi" w:cstheme="majorBidi"/>
          <w:sz w:val="24"/>
          <w:szCs w:val="24"/>
        </w:rPr>
        <w:t xml:space="preserve"> is the </w:t>
      </w:r>
      <w:r w:rsidR="00D67947" w:rsidRPr="00755125">
        <w:rPr>
          <w:rFonts w:asciiTheme="majorBidi" w:eastAsiaTheme="minorHAnsi" w:hAnsiTheme="majorBidi" w:cstheme="majorBidi"/>
          <w:sz w:val="24"/>
          <w:szCs w:val="24"/>
        </w:rPr>
        <w:t>implementing</w:t>
      </w:r>
      <w:r w:rsidR="00D67947" w:rsidRPr="00245751">
        <w:rPr>
          <w:rFonts w:asciiTheme="majorBidi" w:eastAsiaTheme="minorHAnsi" w:hAnsiTheme="majorBidi" w:cstheme="majorBidi"/>
          <w:sz w:val="24"/>
          <w:szCs w:val="24"/>
        </w:rPr>
        <w:t xml:space="preserve"> agency for the </w:t>
      </w:r>
      <w:r w:rsidRPr="00245751">
        <w:rPr>
          <w:rFonts w:asciiTheme="majorBidi" w:eastAsiaTheme="minorHAnsi" w:hAnsiTheme="majorBidi" w:cstheme="majorBidi"/>
          <w:sz w:val="24"/>
          <w:szCs w:val="24"/>
        </w:rPr>
        <w:t>KMDP</w:t>
      </w:r>
      <w:r w:rsidR="007E0CE6" w:rsidRPr="00245751">
        <w:rPr>
          <w:rFonts w:asciiTheme="majorBidi" w:eastAsiaTheme="minorHAnsi" w:hAnsiTheme="majorBidi" w:cstheme="majorBidi"/>
          <w:sz w:val="24"/>
          <w:szCs w:val="24"/>
        </w:rPr>
        <w:t xml:space="preserve">. </w:t>
      </w:r>
      <w:r w:rsidR="00245751" w:rsidRPr="00245751">
        <w:rPr>
          <w:rFonts w:asciiTheme="majorBidi" w:eastAsiaTheme="minorHAnsi" w:hAnsiTheme="majorBidi" w:cstheme="majorBidi"/>
          <w:sz w:val="24"/>
          <w:szCs w:val="24"/>
        </w:rPr>
        <w:t>KM’s KMDP</w:t>
      </w:r>
      <w:r w:rsidR="007E0CE6" w:rsidRPr="00245751">
        <w:rPr>
          <w:rFonts w:asciiTheme="majorBidi" w:eastAsiaTheme="minorHAnsi" w:hAnsiTheme="majorBidi" w:cstheme="majorBidi"/>
          <w:sz w:val="24"/>
          <w:szCs w:val="24"/>
        </w:rPr>
        <w:t xml:space="preserve"> Team is </w:t>
      </w:r>
      <w:r w:rsidR="00D67947" w:rsidRPr="00245751">
        <w:rPr>
          <w:rFonts w:asciiTheme="majorBidi" w:eastAsiaTheme="minorHAnsi" w:hAnsiTheme="majorBidi" w:cstheme="majorBidi"/>
          <w:sz w:val="24"/>
          <w:szCs w:val="24"/>
        </w:rPr>
        <w:t xml:space="preserve">the entity designated by </w:t>
      </w:r>
      <w:r w:rsidRPr="00245751">
        <w:rPr>
          <w:rFonts w:asciiTheme="majorBidi" w:eastAsiaTheme="minorHAnsi" w:hAnsiTheme="majorBidi" w:cstheme="majorBidi"/>
          <w:sz w:val="24"/>
          <w:szCs w:val="24"/>
        </w:rPr>
        <w:t>KM</w:t>
      </w:r>
      <w:r w:rsidR="00D67947" w:rsidRPr="00245751">
        <w:rPr>
          <w:rFonts w:asciiTheme="majorBidi" w:eastAsiaTheme="minorHAnsi" w:hAnsiTheme="majorBidi" w:cstheme="majorBidi"/>
          <w:sz w:val="24"/>
          <w:szCs w:val="24"/>
        </w:rPr>
        <w:t xml:space="preserve"> to manage the project. </w:t>
      </w:r>
      <w:r w:rsidR="007E0CE6" w:rsidRPr="00245751">
        <w:rPr>
          <w:rFonts w:asciiTheme="majorBidi" w:eastAsiaTheme="minorHAnsi" w:hAnsiTheme="majorBidi" w:cstheme="majorBidi"/>
          <w:sz w:val="24"/>
          <w:szCs w:val="24"/>
        </w:rPr>
        <w:t>This Team</w:t>
      </w:r>
      <w:r w:rsidR="00D67947" w:rsidRPr="00245751">
        <w:rPr>
          <w:rFonts w:asciiTheme="majorBidi" w:eastAsiaTheme="minorHAnsi" w:hAnsiTheme="majorBidi" w:cstheme="majorBidi"/>
          <w:sz w:val="24"/>
          <w:szCs w:val="24"/>
        </w:rPr>
        <w:t xml:space="preserve"> will also supervise the im</w:t>
      </w:r>
      <w:r w:rsidRPr="00245751">
        <w:rPr>
          <w:rFonts w:asciiTheme="majorBidi" w:eastAsiaTheme="minorHAnsi" w:hAnsiTheme="majorBidi" w:cstheme="majorBidi"/>
          <w:sz w:val="24"/>
          <w:szCs w:val="24"/>
        </w:rPr>
        <w:t>plementation of the ESMF by the contractors</w:t>
      </w:r>
      <w:r w:rsidR="00D67947" w:rsidRPr="00245751">
        <w:rPr>
          <w:rFonts w:asciiTheme="majorBidi" w:eastAsiaTheme="minorHAnsi" w:hAnsiTheme="majorBidi" w:cstheme="majorBidi"/>
          <w:sz w:val="24"/>
          <w:szCs w:val="24"/>
        </w:rPr>
        <w:t xml:space="preserve">. </w:t>
      </w:r>
    </w:p>
    <w:p w:rsidR="009E657D" w:rsidRPr="00245751" w:rsidRDefault="009E657D" w:rsidP="00B25D29">
      <w:pPr>
        <w:pStyle w:val="ListParagraph"/>
        <w:widowControl w:val="0"/>
        <w:spacing w:after="120"/>
        <w:ind w:left="270"/>
        <w:jc w:val="both"/>
        <w:rPr>
          <w:rFonts w:asciiTheme="majorBidi" w:eastAsiaTheme="minorHAnsi" w:hAnsiTheme="majorBidi" w:cstheme="majorBidi"/>
          <w:sz w:val="24"/>
          <w:szCs w:val="24"/>
        </w:rPr>
      </w:pPr>
    </w:p>
    <w:p w:rsidR="00D67947" w:rsidRPr="00245751" w:rsidRDefault="00D67947" w:rsidP="00B8055B">
      <w:pPr>
        <w:pStyle w:val="ListParagraph"/>
        <w:widowControl w:val="0"/>
        <w:numPr>
          <w:ilvl w:val="0"/>
          <w:numId w:val="86"/>
        </w:numPr>
        <w:spacing w:after="0" w:line="240" w:lineRule="auto"/>
        <w:ind w:left="274" w:hanging="274"/>
        <w:jc w:val="both"/>
        <w:rPr>
          <w:rFonts w:asciiTheme="majorBidi" w:eastAsiaTheme="minorHAnsi" w:hAnsiTheme="majorBidi" w:cstheme="majorBidi"/>
          <w:sz w:val="24"/>
          <w:szCs w:val="24"/>
        </w:rPr>
      </w:pPr>
      <w:r w:rsidRPr="00245751">
        <w:rPr>
          <w:rFonts w:asciiTheme="majorBidi" w:eastAsiaTheme="minorHAnsi" w:hAnsiTheme="majorBidi" w:cstheme="majorBidi"/>
          <w:sz w:val="24"/>
          <w:szCs w:val="24"/>
        </w:rPr>
        <w:t xml:space="preserve">The </w:t>
      </w:r>
      <w:r w:rsidR="00C178B8" w:rsidRPr="00245751">
        <w:rPr>
          <w:rFonts w:asciiTheme="majorBidi" w:eastAsiaTheme="minorHAnsi" w:hAnsiTheme="majorBidi" w:cstheme="majorBidi"/>
          <w:sz w:val="24"/>
          <w:szCs w:val="24"/>
        </w:rPr>
        <w:t>KMDP</w:t>
      </w:r>
      <w:r w:rsidRPr="00245751">
        <w:rPr>
          <w:rFonts w:asciiTheme="majorBidi" w:eastAsiaTheme="minorHAnsi" w:hAnsiTheme="majorBidi" w:cstheme="majorBidi"/>
          <w:sz w:val="24"/>
          <w:szCs w:val="24"/>
        </w:rPr>
        <w:t xml:space="preserve"> </w:t>
      </w:r>
      <w:r w:rsidR="007E0CE6" w:rsidRPr="00245751">
        <w:rPr>
          <w:rFonts w:asciiTheme="majorBidi" w:eastAsiaTheme="minorHAnsi" w:hAnsiTheme="majorBidi" w:cstheme="majorBidi"/>
          <w:sz w:val="24"/>
          <w:szCs w:val="24"/>
        </w:rPr>
        <w:t xml:space="preserve">Team includes </w:t>
      </w:r>
      <w:r w:rsidRPr="00245751">
        <w:rPr>
          <w:rFonts w:asciiTheme="majorBidi" w:eastAsiaTheme="minorHAnsi" w:hAnsiTheme="majorBidi" w:cstheme="majorBidi"/>
          <w:sz w:val="24"/>
          <w:szCs w:val="24"/>
        </w:rPr>
        <w:t xml:space="preserve">an Environmental and Social </w:t>
      </w:r>
      <w:r w:rsidR="00C178B8" w:rsidRPr="00245751">
        <w:rPr>
          <w:rFonts w:asciiTheme="majorBidi" w:eastAsiaTheme="minorHAnsi" w:hAnsiTheme="majorBidi" w:cstheme="majorBidi"/>
          <w:sz w:val="24"/>
          <w:szCs w:val="24"/>
        </w:rPr>
        <w:t xml:space="preserve">Safeguards </w:t>
      </w:r>
      <w:r w:rsidRPr="00245751">
        <w:rPr>
          <w:rFonts w:asciiTheme="majorBidi" w:eastAsiaTheme="minorHAnsi" w:hAnsiTheme="majorBidi" w:cstheme="majorBidi"/>
          <w:sz w:val="24"/>
          <w:szCs w:val="24"/>
        </w:rPr>
        <w:t>Officer (E</w:t>
      </w:r>
      <w:r w:rsidR="00E773F3" w:rsidRPr="00245751">
        <w:rPr>
          <w:rFonts w:asciiTheme="majorBidi" w:eastAsiaTheme="minorHAnsi" w:hAnsiTheme="majorBidi" w:cstheme="majorBidi"/>
          <w:sz w:val="24"/>
          <w:szCs w:val="24"/>
        </w:rPr>
        <w:t>S</w:t>
      </w:r>
      <w:r w:rsidRPr="00245751">
        <w:rPr>
          <w:rFonts w:asciiTheme="majorBidi" w:eastAsiaTheme="minorHAnsi" w:hAnsiTheme="majorBidi" w:cstheme="majorBidi"/>
          <w:sz w:val="24"/>
          <w:szCs w:val="24"/>
        </w:rPr>
        <w:t xml:space="preserve">SO). The </w:t>
      </w:r>
      <w:r w:rsidR="009A3A96" w:rsidRPr="00245751">
        <w:rPr>
          <w:rFonts w:asciiTheme="majorBidi" w:eastAsiaTheme="minorHAnsi" w:hAnsiTheme="majorBidi" w:cstheme="majorBidi"/>
          <w:sz w:val="24"/>
          <w:szCs w:val="24"/>
        </w:rPr>
        <w:t xml:space="preserve">Safeguards </w:t>
      </w:r>
      <w:r w:rsidR="009E657D" w:rsidRPr="00245751">
        <w:rPr>
          <w:rFonts w:asciiTheme="majorBidi" w:eastAsiaTheme="minorHAnsi" w:hAnsiTheme="majorBidi" w:cstheme="majorBidi"/>
          <w:sz w:val="24"/>
          <w:szCs w:val="24"/>
        </w:rPr>
        <w:t xml:space="preserve">Officer’s </w:t>
      </w:r>
      <w:r w:rsidRPr="00245751">
        <w:rPr>
          <w:rFonts w:asciiTheme="majorBidi" w:eastAsiaTheme="minorHAnsi" w:hAnsiTheme="majorBidi" w:cstheme="majorBidi"/>
          <w:sz w:val="24"/>
          <w:szCs w:val="24"/>
        </w:rPr>
        <w:t xml:space="preserve">main task is to ensure that the </w:t>
      </w:r>
      <w:r w:rsidR="00A04DB1" w:rsidRPr="00245751">
        <w:rPr>
          <w:rFonts w:asciiTheme="majorBidi" w:eastAsiaTheme="minorHAnsi" w:hAnsiTheme="majorBidi" w:cstheme="majorBidi"/>
          <w:sz w:val="24"/>
          <w:szCs w:val="24"/>
        </w:rPr>
        <w:t>sub-project comply</w:t>
      </w:r>
      <w:r w:rsidRPr="00245751">
        <w:rPr>
          <w:rFonts w:asciiTheme="majorBidi" w:eastAsiaTheme="minorHAnsi" w:hAnsiTheme="majorBidi" w:cstheme="majorBidi"/>
          <w:sz w:val="24"/>
          <w:szCs w:val="24"/>
        </w:rPr>
        <w:t xml:space="preserve"> with the </w:t>
      </w:r>
      <w:r w:rsidR="009E657D" w:rsidRPr="00245751">
        <w:rPr>
          <w:rFonts w:asciiTheme="majorBidi" w:eastAsiaTheme="minorHAnsi" w:hAnsiTheme="majorBidi" w:cstheme="majorBidi"/>
          <w:sz w:val="24"/>
          <w:szCs w:val="24"/>
        </w:rPr>
        <w:t xml:space="preserve">relevant </w:t>
      </w:r>
      <w:r w:rsidRPr="00245751">
        <w:rPr>
          <w:rFonts w:asciiTheme="majorBidi" w:eastAsiaTheme="minorHAnsi" w:hAnsiTheme="majorBidi" w:cstheme="majorBidi"/>
          <w:sz w:val="24"/>
          <w:szCs w:val="24"/>
        </w:rPr>
        <w:t xml:space="preserve">National </w:t>
      </w:r>
      <w:r w:rsidRPr="00755125">
        <w:rPr>
          <w:rFonts w:asciiTheme="majorBidi" w:eastAsiaTheme="minorHAnsi" w:hAnsiTheme="majorBidi" w:cstheme="majorBidi"/>
          <w:sz w:val="24"/>
          <w:szCs w:val="24"/>
        </w:rPr>
        <w:t>requirements</w:t>
      </w:r>
      <w:r w:rsidRPr="00245751">
        <w:rPr>
          <w:rFonts w:asciiTheme="majorBidi" w:eastAsiaTheme="minorHAnsi" w:hAnsiTheme="majorBidi" w:cstheme="majorBidi"/>
          <w:sz w:val="24"/>
          <w:szCs w:val="24"/>
        </w:rPr>
        <w:t xml:space="preserve"> and the World Bank’s environmental and social safeguard policy requirements, including reviewing screening documents from </w:t>
      </w:r>
      <w:r w:rsidR="00A04DB1" w:rsidRPr="00245751">
        <w:rPr>
          <w:rFonts w:asciiTheme="majorBidi" w:eastAsiaTheme="minorHAnsi" w:hAnsiTheme="majorBidi" w:cstheme="majorBidi"/>
          <w:sz w:val="24"/>
          <w:szCs w:val="24"/>
        </w:rPr>
        <w:t>KMDP.</w:t>
      </w:r>
      <w:r w:rsidRPr="00245751">
        <w:rPr>
          <w:rFonts w:asciiTheme="majorBidi" w:eastAsiaTheme="minorHAnsi" w:hAnsiTheme="majorBidi" w:cstheme="majorBidi"/>
          <w:sz w:val="24"/>
          <w:szCs w:val="24"/>
        </w:rPr>
        <w:t xml:space="preserve"> The </w:t>
      </w:r>
      <w:r w:rsidR="00A04DB1" w:rsidRPr="00245751">
        <w:rPr>
          <w:rFonts w:asciiTheme="majorBidi" w:eastAsiaTheme="minorHAnsi" w:hAnsiTheme="majorBidi" w:cstheme="majorBidi"/>
          <w:sz w:val="24"/>
          <w:szCs w:val="24"/>
        </w:rPr>
        <w:t>KMDP</w:t>
      </w:r>
      <w:r w:rsidRPr="00245751">
        <w:rPr>
          <w:rFonts w:asciiTheme="majorBidi" w:eastAsiaTheme="minorHAnsi" w:hAnsiTheme="majorBidi" w:cstheme="majorBidi"/>
          <w:sz w:val="24"/>
          <w:szCs w:val="24"/>
        </w:rPr>
        <w:t xml:space="preserve"> will also be responsible for the dissemination</w:t>
      </w:r>
      <w:r w:rsidR="009E657D" w:rsidRPr="00245751">
        <w:rPr>
          <w:rFonts w:asciiTheme="majorBidi" w:eastAsiaTheme="minorHAnsi" w:hAnsiTheme="majorBidi" w:cstheme="majorBidi"/>
          <w:sz w:val="24"/>
          <w:szCs w:val="24"/>
        </w:rPr>
        <w:t xml:space="preserve"> of</w:t>
      </w:r>
      <w:r w:rsidRPr="00245751">
        <w:rPr>
          <w:rFonts w:asciiTheme="majorBidi" w:eastAsiaTheme="minorHAnsi" w:hAnsiTheme="majorBidi" w:cstheme="majorBidi"/>
          <w:sz w:val="24"/>
          <w:szCs w:val="24"/>
        </w:rPr>
        <w:t xml:space="preserve"> the ESMF/ESMPs in country.</w:t>
      </w:r>
    </w:p>
    <w:p w:rsidR="00D67947" w:rsidRPr="00B70D75" w:rsidRDefault="0030688A" w:rsidP="00F26104">
      <w:pPr>
        <w:pStyle w:val="Heading1"/>
        <w:keepNext w:val="0"/>
        <w:widowControl w:val="0"/>
        <w:spacing w:before="480" w:after="0"/>
        <w:jc w:val="both"/>
        <w:rPr>
          <w:rFonts w:asciiTheme="majorBidi" w:eastAsiaTheme="majorEastAsia" w:hAnsiTheme="majorBidi" w:cstheme="majorBidi"/>
          <w:b w:val="0"/>
          <w:bCs w:val="0"/>
          <w:color w:val="2E74B5" w:themeColor="accent1" w:themeShade="BF"/>
          <w:sz w:val="24"/>
          <w:szCs w:val="24"/>
        </w:rPr>
      </w:pPr>
      <w:bookmarkStart w:id="10" w:name="_Toc379206578"/>
      <w:r w:rsidRPr="00B70D75">
        <w:rPr>
          <w:rFonts w:asciiTheme="majorBidi" w:eastAsiaTheme="majorEastAsia" w:hAnsiTheme="majorBidi" w:cstheme="majorBidi"/>
          <w:caps w:val="0"/>
          <w:color w:val="2E74B5" w:themeColor="accent1" w:themeShade="BF"/>
          <w:kern w:val="0"/>
          <w:sz w:val="24"/>
          <w:szCs w:val="24"/>
        </w:rPr>
        <w:t xml:space="preserve">Capacity Strengthening </w:t>
      </w:r>
      <w:r w:rsidR="00F26104">
        <w:rPr>
          <w:rFonts w:asciiTheme="majorBidi" w:eastAsiaTheme="majorEastAsia" w:hAnsiTheme="majorBidi" w:cstheme="majorBidi"/>
          <w:caps w:val="0"/>
          <w:color w:val="2E74B5" w:themeColor="accent1" w:themeShade="BF"/>
          <w:kern w:val="0"/>
          <w:sz w:val="24"/>
          <w:szCs w:val="24"/>
        </w:rPr>
        <w:t>f</w:t>
      </w:r>
      <w:r w:rsidRPr="00B70D75">
        <w:rPr>
          <w:rFonts w:asciiTheme="majorBidi" w:eastAsiaTheme="majorEastAsia" w:hAnsiTheme="majorBidi" w:cstheme="majorBidi"/>
          <w:caps w:val="0"/>
          <w:color w:val="2E74B5" w:themeColor="accent1" w:themeShade="BF"/>
          <w:kern w:val="0"/>
          <w:sz w:val="24"/>
          <w:szCs w:val="24"/>
        </w:rPr>
        <w:t>or ESMF Implementation</w:t>
      </w:r>
      <w:bookmarkEnd w:id="10"/>
    </w:p>
    <w:p w:rsidR="00D67947" w:rsidRPr="00245751" w:rsidRDefault="00D67947" w:rsidP="00B8055B">
      <w:pPr>
        <w:pStyle w:val="ListParagraph"/>
        <w:widowControl w:val="0"/>
        <w:numPr>
          <w:ilvl w:val="0"/>
          <w:numId w:val="86"/>
        </w:numPr>
        <w:spacing w:after="0" w:line="240" w:lineRule="auto"/>
        <w:ind w:left="274" w:hanging="274"/>
        <w:jc w:val="both"/>
        <w:rPr>
          <w:rFonts w:asciiTheme="majorBidi" w:eastAsiaTheme="minorHAnsi" w:hAnsiTheme="majorBidi" w:cstheme="majorBidi"/>
          <w:sz w:val="24"/>
          <w:szCs w:val="24"/>
        </w:rPr>
      </w:pPr>
      <w:r w:rsidRPr="00245751">
        <w:rPr>
          <w:rFonts w:asciiTheme="majorBidi" w:eastAsiaTheme="minorHAnsi" w:hAnsiTheme="majorBidi" w:cstheme="majorBidi"/>
          <w:sz w:val="24"/>
          <w:szCs w:val="24"/>
        </w:rPr>
        <w:t xml:space="preserve">In order to effectively carry out the environmental and social management responsibilities </w:t>
      </w:r>
      <w:r w:rsidRPr="00755125">
        <w:rPr>
          <w:rFonts w:asciiTheme="majorBidi" w:eastAsiaTheme="minorHAnsi" w:hAnsiTheme="majorBidi" w:cstheme="majorBidi"/>
          <w:sz w:val="24"/>
          <w:szCs w:val="24"/>
        </w:rPr>
        <w:t>for</w:t>
      </w:r>
      <w:r w:rsidRPr="00245751">
        <w:rPr>
          <w:rFonts w:asciiTheme="majorBidi" w:eastAsiaTheme="minorHAnsi" w:hAnsiTheme="majorBidi" w:cstheme="majorBidi"/>
          <w:sz w:val="24"/>
          <w:szCs w:val="24"/>
        </w:rPr>
        <w:t xml:space="preserve"> subproject implementation, institutional strengthening will be required. Capacity building will encompass </w:t>
      </w:r>
      <w:r w:rsidR="00A04DB1" w:rsidRPr="00245751">
        <w:rPr>
          <w:rFonts w:asciiTheme="majorBidi" w:eastAsiaTheme="minorHAnsi" w:hAnsiTheme="majorBidi" w:cstheme="majorBidi"/>
          <w:sz w:val="24"/>
          <w:szCs w:val="24"/>
        </w:rPr>
        <w:t>KMDP</w:t>
      </w:r>
      <w:r w:rsidRPr="00245751">
        <w:rPr>
          <w:rFonts w:asciiTheme="majorBidi" w:eastAsiaTheme="minorHAnsi" w:hAnsiTheme="majorBidi" w:cstheme="majorBidi"/>
          <w:sz w:val="24"/>
          <w:szCs w:val="24"/>
        </w:rPr>
        <w:t xml:space="preserve"> staff and sub-project executing institutions such as </w:t>
      </w:r>
      <w:r w:rsidR="00A04DB1" w:rsidRPr="00245751">
        <w:rPr>
          <w:rFonts w:asciiTheme="majorBidi" w:eastAsiaTheme="minorHAnsi" w:hAnsiTheme="majorBidi" w:cstheme="majorBidi"/>
          <w:sz w:val="24"/>
          <w:szCs w:val="24"/>
        </w:rPr>
        <w:t>contractors</w:t>
      </w:r>
      <w:r w:rsidRPr="00245751">
        <w:rPr>
          <w:rFonts w:asciiTheme="majorBidi" w:eastAsiaTheme="minorHAnsi" w:hAnsiTheme="majorBidi" w:cstheme="majorBidi"/>
          <w:sz w:val="24"/>
          <w:szCs w:val="24"/>
        </w:rPr>
        <w:t xml:space="preserve">. </w:t>
      </w:r>
    </w:p>
    <w:p w:rsidR="00A04DB1" w:rsidRPr="00245751" w:rsidRDefault="00A04DB1" w:rsidP="00B25D29">
      <w:pPr>
        <w:pStyle w:val="ListParagraph"/>
        <w:widowControl w:val="0"/>
        <w:spacing w:after="120"/>
        <w:ind w:left="270"/>
        <w:jc w:val="both"/>
        <w:rPr>
          <w:rFonts w:asciiTheme="majorBidi" w:eastAsiaTheme="minorHAnsi" w:hAnsiTheme="majorBidi" w:cstheme="majorBidi"/>
          <w:sz w:val="24"/>
          <w:szCs w:val="24"/>
        </w:rPr>
      </w:pPr>
    </w:p>
    <w:p w:rsidR="00D67947" w:rsidRPr="00245751" w:rsidRDefault="00A04DB1" w:rsidP="00B8055B">
      <w:pPr>
        <w:pStyle w:val="ListParagraph"/>
        <w:widowControl w:val="0"/>
        <w:numPr>
          <w:ilvl w:val="0"/>
          <w:numId w:val="86"/>
        </w:numPr>
        <w:spacing w:after="0" w:line="240" w:lineRule="auto"/>
        <w:ind w:left="274" w:hanging="274"/>
        <w:jc w:val="both"/>
        <w:rPr>
          <w:rFonts w:asciiTheme="majorBidi" w:eastAsiaTheme="minorHAnsi" w:hAnsiTheme="majorBidi" w:cstheme="majorBidi"/>
          <w:sz w:val="24"/>
          <w:szCs w:val="24"/>
        </w:rPr>
      </w:pPr>
      <w:r w:rsidRPr="00245751">
        <w:rPr>
          <w:rFonts w:asciiTheme="majorBidi" w:eastAsiaTheme="minorHAnsi" w:hAnsiTheme="majorBidi" w:cstheme="majorBidi"/>
          <w:sz w:val="24"/>
          <w:szCs w:val="24"/>
        </w:rPr>
        <w:t>KMDP</w:t>
      </w:r>
      <w:r w:rsidR="00D67947" w:rsidRPr="00245751">
        <w:rPr>
          <w:rFonts w:asciiTheme="majorBidi" w:eastAsiaTheme="minorHAnsi" w:hAnsiTheme="majorBidi" w:cstheme="majorBidi"/>
          <w:sz w:val="24"/>
          <w:szCs w:val="24"/>
        </w:rPr>
        <w:t xml:space="preserve"> </w:t>
      </w:r>
      <w:r w:rsidR="00B8055B">
        <w:rPr>
          <w:rFonts w:asciiTheme="majorBidi" w:eastAsiaTheme="minorHAnsi" w:hAnsiTheme="majorBidi" w:cstheme="majorBidi"/>
          <w:sz w:val="24"/>
          <w:szCs w:val="24"/>
        </w:rPr>
        <w:t xml:space="preserve">has </w:t>
      </w:r>
      <w:r w:rsidR="009F2ED1" w:rsidRPr="00755125">
        <w:rPr>
          <w:rFonts w:asciiTheme="majorBidi" w:eastAsiaTheme="minorHAnsi" w:hAnsiTheme="majorBidi" w:cstheme="majorBidi"/>
          <w:sz w:val="24"/>
          <w:szCs w:val="24"/>
        </w:rPr>
        <w:t>prepared</w:t>
      </w:r>
      <w:r w:rsidR="00B8055B">
        <w:rPr>
          <w:rFonts w:asciiTheme="majorBidi" w:eastAsiaTheme="minorHAnsi" w:hAnsiTheme="majorBidi" w:cstheme="majorBidi"/>
          <w:sz w:val="24"/>
          <w:szCs w:val="24"/>
        </w:rPr>
        <w:t xml:space="preserve"> a training plan that includes</w:t>
      </w:r>
      <w:r w:rsidR="009F2ED1" w:rsidRPr="00245751">
        <w:rPr>
          <w:rFonts w:asciiTheme="majorBidi" w:eastAsiaTheme="minorHAnsi" w:hAnsiTheme="majorBidi" w:cstheme="majorBidi"/>
          <w:sz w:val="24"/>
          <w:szCs w:val="24"/>
        </w:rPr>
        <w:t xml:space="preserve"> training modules </w:t>
      </w:r>
      <w:r w:rsidR="00FC59C4" w:rsidRPr="00245751">
        <w:rPr>
          <w:rFonts w:asciiTheme="majorBidi" w:eastAsiaTheme="minorHAnsi" w:hAnsiTheme="majorBidi" w:cstheme="majorBidi"/>
          <w:sz w:val="24"/>
          <w:szCs w:val="24"/>
        </w:rPr>
        <w:t>for the</w:t>
      </w:r>
      <w:r w:rsidR="009F2ED1" w:rsidRPr="00245751">
        <w:rPr>
          <w:rFonts w:asciiTheme="majorBidi" w:eastAsiaTheme="minorHAnsi" w:hAnsiTheme="majorBidi" w:cstheme="majorBidi"/>
          <w:sz w:val="24"/>
          <w:szCs w:val="24"/>
        </w:rPr>
        <w:t xml:space="preserve"> project staff, contractors and GCSs as part of the ESMF</w:t>
      </w:r>
      <w:r w:rsidRPr="00245751">
        <w:rPr>
          <w:rFonts w:asciiTheme="majorBidi" w:eastAsiaTheme="minorHAnsi" w:hAnsiTheme="majorBidi" w:cstheme="majorBidi"/>
          <w:sz w:val="24"/>
          <w:szCs w:val="24"/>
        </w:rPr>
        <w:t xml:space="preserve">. </w:t>
      </w:r>
      <w:r w:rsidR="001A69E7" w:rsidRPr="00245751">
        <w:rPr>
          <w:rFonts w:asciiTheme="majorBidi" w:eastAsiaTheme="minorHAnsi" w:hAnsiTheme="majorBidi" w:cstheme="majorBidi"/>
          <w:sz w:val="24"/>
          <w:szCs w:val="24"/>
        </w:rPr>
        <w:t>The p</w:t>
      </w:r>
      <w:r w:rsidR="00D67947" w:rsidRPr="00245751">
        <w:rPr>
          <w:rFonts w:asciiTheme="majorBidi" w:eastAsiaTheme="minorHAnsi" w:hAnsiTheme="majorBidi" w:cstheme="majorBidi"/>
          <w:sz w:val="24"/>
          <w:szCs w:val="24"/>
        </w:rPr>
        <w:t>roposed capacity building training needs are as follows:</w:t>
      </w:r>
    </w:p>
    <w:p w:rsidR="00A04DB1" w:rsidRPr="00B70D75" w:rsidRDefault="00A04DB1" w:rsidP="00B25D29">
      <w:pPr>
        <w:widowControl w:val="0"/>
        <w:autoSpaceDE w:val="0"/>
        <w:autoSpaceDN w:val="0"/>
        <w:adjustRightInd w:val="0"/>
        <w:jc w:val="both"/>
        <w:rPr>
          <w:rFonts w:asciiTheme="majorBidi" w:eastAsiaTheme="minorHAnsi" w:hAnsiTheme="majorBidi" w:cstheme="majorBidi"/>
        </w:rPr>
      </w:pPr>
    </w:p>
    <w:p w:rsidR="00D67947" w:rsidRPr="00B70D75" w:rsidRDefault="00D67947" w:rsidP="00B8055B">
      <w:pPr>
        <w:pStyle w:val="ListParagraph"/>
        <w:widowControl w:val="0"/>
        <w:numPr>
          <w:ilvl w:val="0"/>
          <w:numId w:val="82"/>
        </w:numPr>
        <w:autoSpaceDE w:val="0"/>
        <w:autoSpaceDN w:val="0"/>
        <w:adjustRightInd w:val="0"/>
        <w:spacing w:after="0" w:line="240" w:lineRule="auto"/>
        <w:jc w:val="both"/>
        <w:rPr>
          <w:rFonts w:asciiTheme="majorBidi" w:eastAsiaTheme="minorHAnsi" w:hAnsiTheme="majorBidi" w:cstheme="majorBidi"/>
          <w:sz w:val="24"/>
          <w:szCs w:val="24"/>
        </w:rPr>
      </w:pPr>
      <w:r w:rsidRPr="00B70D75">
        <w:rPr>
          <w:rFonts w:asciiTheme="majorBidi" w:eastAsiaTheme="minorHAnsi" w:hAnsiTheme="majorBidi" w:cstheme="majorBidi"/>
          <w:sz w:val="24"/>
          <w:szCs w:val="24"/>
        </w:rPr>
        <w:t>Environmental and Social Management Process.</w:t>
      </w:r>
    </w:p>
    <w:p w:rsidR="00D67947" w:rsidRPr="00B70D75" w:rsidRDefault="00D67947" w:rsidP="00B8055B">
      <w:pPr>
        <w:pStyle w:val="ListParagraph"/>
        <w:widowControl w:val="0"/>
        <w:numPr>
          <w:ilvl w:val="0"/>
          <w:numId w:val="82"/>
        </w:numPr>
        <w:autoSpaceDE w:val="0"/>
        <w:autoSpaceDN w:val="0"/>
        <w:adjustRightInd w:val="0"/>
        <w:spacing w:after="0" w:line="240" w:lineRule="auto"/>
        <w:jc w:val="both"/>
        <w:rPr>
          <w:rFonts w:asciiTheme="majorBidi" w:eastAsiaTheme="minorHAnsi" w:hAnsiTheme="majorBidi" w:cstheme="majorBidi"/>
          <w:sz w:val="24"/>
          <w:szCs w:val="24"/>
        </w:rPr>
      </w:pPr>
      <w:r w:rsidRPr="00B70D75">
        <w:rPr>
          <w:rFonts w:asciiTheme="majorBidi" w:eastAsiaTheme="minorHAnsi" w:hAnsiTheme="majorBidi" w:cstheme="majorBidi"/>
          <w:sz w:val="24"/>
          <w:szCs w:val="24"/>
        </w:rPr>
        <w:t>Use of Screening form and Checklist</w:t>
      </w:r>
    </w:p>
    <w:p w:rsidR="00D67947" w:rsidRPr="00B70D75" w:rsidRDefault="00D67947" w:rsidP="00B8055B">
      <w:pPr>
        <w:pStyle w:val="ListParagraph"/>
        <w:widowControl w:val="0"/>
        <w:numPr>
          <w:ilvl w:val="0"/>
          <w:numId w:val="82"/>
        </w:numPr>
        <w:autoSpaceDE w:val="0"/>
        <w:autoSpaceDN w:val="0"/>
        <w:adjustRightInd w:val="0"/>
        <w:spacing w:after="0" w:line="240" w:lineRule="auto"/>
        <w:jc w:val="both"/>
        <w:rPr>
          <w:rFonts w:asciiTheme="majorBidi" w:eastAsiaTheme="minorHAnsi" w:hAnsiTheme="majorBidi" w:cstheme="majorBidi"/>
          <w:sz w:val="24"/>
          <w:szCs w:val="24"/>
        </w:rPr>
      </w:pPr>
      <w:r w:rsidRPr="00B70D75">
        <w:rPr>
          <w:rFonts w:asciiTheme="majorBidi" w:eastAsiaTheme="minorHAnsi" w:hAnsiTheme="majorBidi" w:cstheme="majorBidi"/>
          <w:sz w:val="24"/>
          <w:szCs w:val="24"/>
        </w:rPr>
        <w:t>Design of appropriate sub-project mitigation measures.</w:t>
      </w:r>
    </w:p>
    <w:p w:rsidR="00D67947" w:rsidRPr="00B70D75" w:rsidRDefault="00D67947" w:rsidP="00B8055B">
      <w:pPr>
        <w:pStyle w:val="ListParagraph"/>
        <w:widowControl w:val="0"/>
        <w:numPr>
          <w:ilvl w:val="0"/>
          <w:numId w:val="82"/>
        </w:numPr>
        <w:autoSpaceDE w:val="0"/>
        <w:autoSpaceDN w:val="0"/>
        <w:adjustRightInd w:val="0"/>
        <w:spacing w:after="0" w:line="240" w:lineRule="auto"/>
        <w:jc w:val="both"/>
        <w:rPr>
          <w:rFonts w:asciiTheme="majorBidi" w:eastAsiaTheme="minorHAnsi" w:hAnsiTheme="majorBidi" w:cstheme="majorBidi"/>
          <w:sz w:val="24"/>
          <w:szCs w:val="24"/>
        </w:rPr>
      </w:pPr>
      <w:r w:rsidRPr="00B70D75">
        <w:rPr>
          <w:rFonts w:asciiTheme="majorBidi" w:eastAsiaTheme="minorHAnsi" w:hAnsiTheme="majorBidi" w:cstheme="majorBidi"/>
          <w:sz w:val="24"/>
          <w:szCs w:val="24"/>
        </w:rPr>
        <w:t>Public consultations in the ESMF process.</w:t>
      </w:r>
    </w:p>
    <w:p w:rsidR="00D67947" w:rsidRPr="00B70D75" w:rsidRDefault="00D67947" w:rsidP="00B8055B">
      <w:pPr>
        <w:pStyle w:val="ListParagraph"/>
        <w:widowControl w:val="0"/>
        <w:numPr>
          <w:ilvl w:val="0"/>
          <w:numId w:val="82"/>
        </w:numPr>
        <w:autoSpaceDE w:val="0"/>
        <w:autoSpaceDN w:val="0"/>
        <w:adjustRightInd w:val="0"/>
        <w:spacing w:after="0" w:line="240" w:lineRule="auto"/>
        <w:jc w:val="both"/>
        <w:rPr>
          <w:rFonts w:asciiTheme="majorBidi" w:eastAsiaTheme="minorHAnsi" w:hAnsiTheme="majorBidi" w:cstheme="majorBidi"/>
          <w:sz w:val="24"/>
          <w:szCs w:val="24"/>
        </w:rPr>
      </w:pPr>
      <w:r w:rsidRPr="00B70D75">
        <w:rPr>
          <w:rFonts w:asciiTheme="majorBidi" w:eastAsiaTheme="minorHAnsi" w:hAnsiTheme="majorBidi" w:cstheme="majorBidi"/>
          <w:sz w:val="24"/>
          <w:szCs w:val="24"/>
        </w:rPr>
        <w:t>Design of appropriate monitoring indicators for the sub-project’s mitigation measures</w:t>
      </w:r>
    </w:p>
    <w:p w:rsidR="00D67947" w:rsidRPr="00B70D75" w:rsidRDefault="00D67947" w:rsidP="00B8055B">
      <w:pPr>
        <w:pStyle w:val="ListParagraph"/>
        <w:widowControl w:val="0"/>
        <w:numPr>
          <w:ilvl w:val="0"/>
          <w:numId w:val="82"/>
        </w:numPr>
        <w:autoSpaceDE w:val="0"/>
        <w:autoSpaceDN w:val="0"/>
        <w:adjustRightInd w:val="0"/>
        <w:spacing w:after="0" w:line="240" w:lineRule="auto"/>
        <w:jc w:val="both"/>
        <w:rPr>
          <w:rFonts w:asciiTheme="majorBidi" w:eastAsiaTheme="minorHAnsi" w:hAnsiTheme="majorBidi" w:cstheme="majorBidi"/>
          <w:sz w:val="24"/>
          <w:szCs w:val="24"/>
        </w:rPr>
      </w:pPr>
      <w:r w:rsidRPr="00B70D75">
        <w:rPr>
          <w:rFonts w:asciiTheme="majorBidi" w:eastAsiaTheme="minorHAnsi" w:hAnsiTheme="majorBidi" w:cstheme="majorBidi"/>
          <w:sz w:val="24"/>
          <w:szCs w:val="24"/>
        </w:rPr>
        <w:t xml:space="preserve">Integration of sub-project ESMPs into the </w:t>
      </w:r>
      <w:r w:rsidR="0084450D" w:rsidRPr="00B70D75">
        <w:rPr>
          <w:rFonts w:asciiTheme="majorBidi" w:eastAsiaTheme="minorHAnsi" w:hAnsiTheme="majorBidi" w:cstheme="majorBidi"/>
          <w:sz w:val="24"/>
          <w:szCs w:val="24"/>
        </w:rPr>
        <w:t>KMDP’s</w:t>
      </w:r>
      <w:r w:rsidRPr="00B70D75">
        <w:rPr>
          <w:rFonts w:asciiTheme="majorBidi" w:eastAsiaTheme="minorHAnsi" w:hAnsiTheme="majorBidi" w:cstheme="majorBidi"/>
          <w:sz w:val="24"/>
          <w:szCs w:val="24"/>
        </w:rPr>
        <w:t xml:space="preserve"> project cycles during their project implementation</w:t>
      </w:r>
      <w:r w:rsidR="0084450D" w:rsidRPr="00B70D75">
        <w:rPr>
          <w:rFonts w:asciiTheme="majorBidi" w:eastAsiaTheme="minorHAnsi" w:hAnsiTheme="majorBidi" w:cstheme="majorBidi"/>
          <w:sz w:val="24"/>
          <w:szCs w:val="24"/>
        </w:rPr>
        <w:t xml:space="preserve"> </w:t>
      </w:r>
      <w:r w:rsidRPr="00B70D75">
        <w:rPr>
          <w:rFonts w:asciiTheme="majorBidi" w:eastAsiaTheme="minorHAnsi" w:hAnsiTheme="majorBidi" w:cstheme="majorBidi"/>
          <w:sz w:val="24"/>
          <w:szCs w:val="24"/>
        </w:rPr>
        <w:t>stages.</w:t>
      </w:r>
    </w:p>
    <w:p w:rsidR="00947BA9" w:rsidRPr="00B70D75" w:rsidRDefault="003652DA" w:rsidP="00B8055B">
      <w:pPr>
        <w:pStyle w:val="ListParagraph"/>
        <w:widowControl w:val="0"/>
        <w:numPr>
          <w:ilvl w:val="0"/>
          <w:numId w:val="82"/>
        </w:numPr>
        <w:autoSpaceDE w:val="0"/>
        <w:autoSpaceDN w:val="0"/>
        <w:adjustRightInd w:val="0"/>
        <w:spacing w:after="0" w:line="240" w:lineRule="auto"/>
        <w:jc w:val="both"/>
        <w:rPr>
          <w:rFonts w:asciiTheme="majorBidi" w:eastAsiaTheme="minorHAnsi" w:hAnsiTheme="majorBidi" w:cstheme="majorBidi"/>
          <w:sz w:val="24"/>
          <w:szCs w:val="24"/>
        </w:rPr>
      </w:pPr>
      <w:r w:rsidRPr="00B70D75">
        <w:rPr>
          <w:rFonts w:asciiTheme="majorBidi" w:eastAsiaTheme="minorHAnsi" w:hAnsiTheme="majorBidi" w:cstheme="majorBidi"/>
          <w:sz w:val="24"/>
          <w:szCs w:val="24"/>
        </w:rPr>
        <w:t>Grievance Redress mechanism</w:t>
      </w:r>
    </w:p>
    <w:p w:rsidR="003652DA" w:rsidRPr="00B70D75" w:rsidRDefault="00947BA9" w:rsidP="00B8055B">
      <w:pPr>
        <w:pStyle w:val="ListParagraph"/>
        <w:widowControl w:val="0"/>
        <w:numPr>
          <w:ilvl w:val="0"/>
          <w:numId w:val="82"/>
        </w:numPr>
        <w:autoSpaceDE w:val="0"/>
        <w:autoSpaceDN w:val="0"/>
        <w:adjustRightInd w:val="0"/>
        <w:spacing w:after="0" w:line="240" w:lineRule="auto"/>
        <w:jc w:val="both"/>
        <w:rPr>
          <w:rFonts w:asciiTheme="majorBidi" w:eastAsiaTheme="minorHAnsi" w:hAnsiTheme="majorBidi" w:cstheme="majorBidi"/>
          <w:sz w:val="24"/>
          <w:szCs w:val="24"/>
        </w:rPr>
      </w:pPr>
      <w:r w:rsidRPr="00B70D75">
        <w:rPr>
          <w:rFonts w:asciiTheme="majorBidi" w:eastAsiaTheme="minorHAnsi" w:hAnsiTheme="majorBidi" w:cstheme="majorBidi"/>
          <w:sz w:val="24"/>
          <w:szCs w:val="24"/>
        </w:rPr>
        <w:t>Community mobilization/participation and social inclusion</w:t>
      </w:r>
    </w:p>
    <w:p w:rsidR="00947BA9" w:rsidRPr="00B70D75" w:rsidRDefault="00947BA9" w:rsidP="00B8055B">
      <w:pPr>
        <w:pStyle w:val="ListParagraph"/>
        <w:widowControl w:val="0"/>
        <w:numPr>
          <w:ilvl w:val="0"/>
          <w:numId w:val="82"/>
        </w:numPr>
        <w:autoSpaceDE w:val="0"/>
        <w:autoSpaceDN w:val="0"/>
        <w:adjustRightInd w:val="0"/>
        <w:spacing w:after="0" w:line="240" w:lineRule="auto"/>
        <w:jc w:val="both"/>
        <w:rPr>
          <w:rFonts w:asciiTheme="majorBidi" w:eastAsiaTheme="minorHAnsi" w:hAnsiTheme="majorBidi" w:cstheme="majorBidi"/>
          <w:sz w:val="24"/>
          <w:szCs w:val="24"/>
        </w:rPr>
      </w:pPr>
      <w:r w:rsidRPr="00B70D75">
        <w:rPr>
          <w:rFonts w:asciiTheme="majorBidi" w:eastAsiaTheme="minorHAnsi" w:hAnsiTheme="majorBidi" w:cstheme="majorBidi"/>
          <w:sz w:val="24"/>
          <w:szCs w:val="24"/>
        </w:rPr>
        <w:t xml:space="preserve">Cultural Heritage Management </w:t>
      </w:r>
    </w:p>
    <w:p w:rsidR="00947BA9" w:rsidRPr="00B70D75" w:rsidRDefault="00947BA9" w:rsidP="00B8055B">
      <w:pPr>
        <w:pStyle w:val="ListParagraph"/>
        <w:widowControl w:val="0"/>
        <w:numPr>
          <w:ilvl w:val="0"/>
          <w:numId w:val="82"/>
        </w:numPr>
        <w:autoSpaceDE w:val="0"/>
        <w:autoSpaceDN w:val="0"/>
        <w:adjustRightInd w:val="0"/>
        <w:spacing w:after="0" w:line="240" w:lineRule="auto"/>
        <w:jc w:val="both"/>
        <w:rPr>
          <w:rFonts w:asciiTheme="majorBidi" w:eastAsiaTheme="minorHAnsi" w:hAnsiTheme="majorBidi" w:cstheme="majorBidi"/>
          <w:sz w:val="24"/>
          <w:szCs w:val="24"/>
        </w:rPr>
      </w:pPr>
      <w:r w:rsidRPr="00B70D75">
        <w:rPr>
          <w:rFonts w:asciiTheme="majorBidi" w:eastAsiaTheme="minorHAnsi" w:hAnsiTheme="majorBidi" w:cstheme="majorBidi"/>
          <w:sz w:val="24"/>
          <w:szCs w:val="24"/>
        </w:rPr>
        <w:t>Health/ hygienic training (GCS members)</w:t>
      </w:r>
    </w:p>
    <w:p w:rsidR="00947BA9" w:rsidRPr="00B70D75" w:rsidRDefault="00947BA9" w:rsidP="00B8055B">
      <w:pPr>
        <w:pStyle w:val="ListParagraph"/>
        <w:widowControl w:val="0"/>
        <w:numPr>
          <w:ilvl w:val="0"/>
          <w:numId w:val="82"/>
        </w:numPr>
        <w:autoSpaceDE w:val="0"/>
        <w:autoSpaceDN w:val="0"/>
        <w:adjustRightInd w:val="0"/>
        <w:spacing w:after="0" w:line="240" w:lineRule="auto"/>
        <w:jc w:val="both"/>
        <w:rPr>
          <w:rFonts w:asciiTheme="majorBidi" w:eastAsiaTheme="minorHAnsi" w:hAnsiTheme="majorBidi" w:cstheme="majorBidi"/>
          <w:sz w:val="24"/>
          <w:szCs w:val="24"/>
        </w:rPr>
      </w:pPr>
      <w:r w:rsidRPr="00B70D75">
        <w:rPr>
          <w:rFonts w:asciiTheme="majorBidi" w:eastAsiaTheme="minorHAnsi" w:hAnsiTheme="majorBidi" w:cstheme="majorBidi"/>
          <w:sz w:val="24"/>
          <w:szCs w:val="24"/>
        </w:rPr>
        <w:t xml:space="preserve">Training sessions on mitigation of environmental and social impacts and ESMP </w:t>
      </w:r>
    </w:p>
    <w:p w:rsidR="00947BA9" w:rsidRPr="00B70D75" w:rsidRDefault="00947BA9" w:rsidP="00B8055B">
      <w:pPr>
        <w:pStyle w:val="ListParagraph"/>
        <w:widowControl w:val="0"/>
        <w:numPr>
          <w:ilvl w:val="0"/>
          <w:numId w:val="82"/>
        </w:numPr>
        <w:autoSpaceDE w:val="0"/>
        <w:autoSpaceDN w:val="0"/>
        <w:adjustRightInd w:val="0"/>
        <w:spacing w:after="0" w:line="240" w:lineRule="auto"/>
        <w:jc w:val="both"/>
        <w:rPr>
          <w:rFonts w:asciiTheme="majorBidi" w:eastAsiaTheme="minorHAnsi" w:hAnsiTheme="majorBidi" w:cstheme="majorBidi"/>
          <w:sz w:val="24"/>
          <w:szCs w:val="24"/>
        </w:rPr>
      </w:pPr>
      <w:r w:rsidRPr="00B70D75">
        <w:rPr>
          <w:rFonts w:asciiTheme="majorBidi" w:eastAsiaTheme="minorHAnsi" w:hAnsiTheme="majorBidi" w:cstheme="majorBidi"/>
          <w:sz w:val="24"/>
          <w:szCs w:val="24"/>
        </w:rPr>
        <w:t>Training on how to generate baseline data</w:t>
      </w:r>
    </w:p>
    <w:p w:rsidR="0084450D" w:rsidRPr="00B70D75" w:rsidRDefault="0084450D" w:rsidP="00F26104">
      <w:pPr>
        <w:pStyle w:val="Heading1"/>
        <w:keepNext w:val="0"/>
        <w:widowControl w:val="0"/>
        <w:spacing w:before="480" w:after="0"/>
        <w:jc w:val="both"/>
        <w:rPr>
          <w:rFonts w:asciiTheme="majorBidi" w:eastAsiaTheme="majorEastAsia" w:hAnsiTheme="majorBidi" w:cstheme="majorBidi"/>
          <w:caps w:val="0"/>
          <w:color w:val="2E74B5" w:themeColor="accent1" w:themeShade="BF"/>
          <w:kern w:val="0"/>
          <w:sz w:val="24"/>
          <w:szCs w:val="24"/>
        </w:rPr>
      </w:pPr>
      <w:bookmarkStart w:id="11" w:name="_Toc379206579"/>
      <w:r w:rsidRPr="00B70D75">
        <w:rPr>
          <w:rFonts w:asciiTheme="majorBidi" w:eastAsiaTheme="majorEastAsia" w:hAnsiTheme="majorBidi" w:cstheme="majorBidi"/>
          <w:caps w:val="0"/>
          <w:color w:val="2E74B5" w:themeColor="accent1" w:themeShade="BF"/>
          <w:kern w:val="0"/>
          <w:sz w:val="24"/>
          <w:szCs w:val="24"/>
        </w:rPr>
        <w:t xml:space="preserve">Community Mobilization and </w:t>
      </w:r>
      <w:r w:rsidR="00F26104">
        <w:rPr>
          <w:rFonts w:asciiTheme="majorBidi" w:eastAsiaTheme="majorEastAsia" w:hAnsiTheme="majorBidi" w:cstheme="majorBidi"/>
          <w:caps w:val="0"/>
          <w:color w:val="2E74B5" w:themeColor="accent1" w:themeShade="BF"/>
          <w:kern w:val="0"/>
          <w:sz w:val="24"/>
          <w:szCs w:val="24"/>
        </w:rPr>
        <w:t>P</w:t>
      </w:r>
      <w:r w:rsidRPr="00B70D75">
        <w:rPr>
          <w:rFonts w:asciiTheme="majorBidi" w:eastAsiaTheme="majorEastAsia" w:hAnsiTheme="majorBidi" w:cstheme="majorBidi"/>
          <w:caps w:val="0"/>
          <w:color w:val="2E74B5" w:themeColor="accent1" w:themeShade="BF"/>
          <w:kern w:val="0"/>
          <w:sz w:val="24"/>
          <w:szCs w:val="24"/>
        </w:rPr>
        <w:t>articipation</w:t>
      </w:r>
      <w:bookmarkEnd w:id="11"/>
    </w:p>
    <w:p w:rsidR="0084450D" w:rsidRPr="00B8055B" w:rsidRDefault="0084450D" w:rsidP="00B8055B">
      <w:pPr>
        <w:pStyle w:val="ListParagraph"/>
        <w:widowControl w:val="0"/>
        <w:numPr>
          <w:ilvl w:val="0"/>
          <w:numId w:val="86"/>
        </w:numPr>
        <w:spacing w:after="0" w:line="240" w:lineRule="auto"/>
        <w:ind w:left="274" w:hanging="274"/>
        <w:jc w:val="both"/>
        <w:rPr>
          <w:rFonts w:asciiTheme="majorBidi" w:eastAsiaTheme="minorHAnsi" w:hAnsiTheme="majorBidi" w:cstheme="majorBidi"/>
          <w:sz w:val="24"/>
          <w:szCs w:val="24"/>
        </w:rPr>
      </w:pPr>
      <w:r w:rsidRPr="00B8055B">
        <w:rPr>
          <w:rFonts w:asciiTheme="majorBidi" w:eastAsiaTheme="minorHAnsi" w:hAnsiTheme="majorBidi" w:cstheme="majorBidi"/>
          <w:sz w:val="24"/>
          <w:szCs w:val="24"/>
        </w:rPr>
        <w:t>KMDP builds upon the achievements and experiences of the now closed KURP such as the community mobilization approach, and will fine-tune the Community Consultation Manual</w:t>
      </w:r>
      <w:r w:rsidR="00CE0591" w:rsidRPr="00B8055B">
        <w:rPr>
          <w:rFonts w:asciiTheme="majorBidi" w:eastAsiaTheme="minorHAnsi" w:hAnsiTheme="majorBidi" w:cstheme="majorBidi"/>
          <w:sz w:val="24"/>
          <w:szCs w:val="24"/>
        </w:rPr>
        <w:t xml:space="preserve"> (CCM)</w:t>
      </w:r>
      <w:r w:rsidRPr="00B8055B">
        <w:rPr>
          <w:rFonts w:asciiTheme="majorBidi" w:eastAsiaTheme="minorHAnsi" w:hAnsiTheme="majorBidi" w:cstheme="majorBidi"/>
          <w:sz w:val="24"/>
          <w:szCs w:val="24"/>
        </w:rPr>
        <w:t>, developed under KURP. The KM</w:t>
      </w:r>
      <w:r w:rsidR="003A0C84" w:rsidRPr="00B8055B">
        <w:rPr>
          <w:rFonts w:asciiTheme="majorBidi" w:eastAsiaTheme="minorHAnsi" w:hAnsiTheme="majorBidi" w:cstheme="majorBidi"/>
          <w:sz w:val="24"/>
          <w:szCs w:val="24"/>
        </w:rPr>
        <w:t>DP Team</w:t>
      </w:r>
      <w:r w:rsidRPr="00B8055B">
        <w:rPr>
          <w:rFonts w:asciiTheme="majorBidi" w:eastAsiaTheme="minorHAnsi" w:hAnsiTheme="majorBidi" w:cstheme="majorBidi"/>
          <w:sz w:val="24"/>
          <w:szCs w:val="24"/>
        </w:rPr>
        <w:t xml:space="preserve"> will conduct broad consultation with project beneficiaries and stakeholders and will involve them in developme</w:t>
      </w:r>
      <w:r w:rsidR="00B8055B" w:rsidRPr="00B8055B">
        <w:rPr>
          <w:rFonts w:asciiTheme="majorBidi" w:eastAsiaTheme="minorHAnsi" w:hAnsiTheme="majorBidi" w:cstheme="majorBidi"/>
          <w:sz w:val="24"/>
          <w:szCs w:val="24"/>
        </w:rPr>
        <w:t>nt of CUPs</w:t>
      </w:r>
      <w:r w:rsidRPr="00B8055B">
        <w:rPr>
          <w:rFonts w:asciiTheme="majorBidi" w:eastAsiaTheme="minorHAnsi" w:hAnsiTheme="majorBidi" w:cstheme="majorBidi"/>
          <w:sz w:val="24"/>
          <w:szCs w:val="24"/>
        </w:rPr>
        <w:t xml:space="preserve"> and project implementation arrangements.  Participation of beneficiaries, particularly in planning, budgeting and monitoring is required to ensure community voices are heard and addressed.</w:t>
      </w:r>
    </w:p>
    <w:p w:rsidR="00245751" w:rsidRPr="00245751" w:rsidRDefault="00245751" w:rsidP="00B25D29">
      <w:pPr>
        <w:pStyle w:val="ListParagraph"/>
        <w:widowControl w:val="0"/>
        <w:spacing w:after="120"/>
        <w:ind w:left="270"/>
        <w:jc w:val="both"/>
        <w:rPr>
          <w:rFonts w:asciiTheme="majorBidi" w:eastAsiaTheme="minorHAnsi" w:hAnsiTheme="majorBidi" w:cstheme="majorBidi"/>
          <w:sz w:val="24"/>
          <w:szCs w:val="24"/>
        </w:rPr>
      </w:pPr>
    </w:p>
    <w:p w:rsidR="0084450D" w:rsidRPr="00245751" w:rsidRDefault="0084450D" w:rsidP="00B8055B">
      <w:pPr>
        <w:pStyle w:val="ListParagraph"/>
        <w:widowControl w:val="0"/>
        <w:numPr>
          <w:ilvl w:val="0"/>
          <w:numId w:val="86"/>
        </w:numPr>
        <w:spacing w:after="0" w:line="240" w:lineRule="auto"/>
        <w:ind w:left="274" w:hanging="274"/>
        <w:jc w:val="both"/>
        <w:rPr>
          <w:rFonts w:asciiTheme="majorBidi" w:eastAsiaTheme="minorHAnsi" w:hAnsiTheme="majorBidi" w:cstheme="majorBidi"/>
          <w:sz w:val="24"/>
          <w:szCs w:val="24"/>
        </w:rPr>
      </w:pPr>
      <w:r w:rsidRPr="00755125">
        <w:rPr>
          <w:rFonts w:asciiTheme="majorBidi" w:eastAsiaTheme="minorHAnsi" w:hAnsiTheme="majorBidi" w:cstheme="majorBidi"/>
          <w:sz w:val="24"/>
          <w:szCs w:val="24"/>
        </w:rPr>
        <w:t>KMDP</w:t>
      </w:r>
      <w:r w:rsidRPr="00245751">
        <w:rPr>
          <w:rFonts w:asciiTheme="majorBidi" w:eastAsiaTheme="minorHAnsi" w:hAnsiTheme="majorBidi" w:cstheme="majorBidi"/>
          <w:sz w:val="24"/>
          <w:szCs w:val="24"/>
        </w:rPr>
        <w:t xml:space="preserve"> will facilitate </w:t>
      </w:r>
      <w:r w:rsidR="00B8055B">
        <w:rPr>
          <w:rFonts w:asciiTheme="majorBidi" w:eastAsiaTheme="minorHAnsi" w:hAnsiTheme="majorBidi" w:cstheme="majorBidi"/>
          <w:sz w:val="24"/>
          <w:szCs w:val="24"/>
        </w:rPr>
        <w:t xml:space="preserve">community participation to ensure </w:t>
      </w:r>
      <w:r w:rsidRPr="00245751">
        <w:rPr>
          <w:rFonts w:asciiTheme="majorBidi" w:eastAsiaTheme="minorHAnsi" w:hAnsiTheme="majorBidi" w:cstheme="majorBidi"/>
          <w:sz w:val="24"/>
          <w:szCs w:val="24"/>
        </w:rPr>
        <w:t xml:space="preserve">that the communities in all selected </w:t>
      </w:r>
      <w:proofErr w:type="spellStart"/>
      <w:r w:rsidRPr="00245751">
        <w:rPr>
          <w:rFonts w:asciiTheme="majorBidi" w:eastAsiaTheme="minorHAnsi" w:hAnsiTheme="majorBidi" w:cstheme="majorBidi"/>
          <w:sz w:val="24"/>
          <w:szCs w:val="24"/>
        </w:rPr>
        <w:t>gozar</w:t>
      </w:r>
      <w:r w:rsidR="00B8055B">
        <w:rPr>
          <w:rFonts w:asciiTheme="majorBidi" w:eastAsiaTheme="minorHAnsi" w:hAnsiTheme="majorBidi" w:cstheme="majorBidi"/>
          <w:sz w:val="24"/>
          <w:szCs w:val="24"/>
        </w:rPr>
        <w:t>s</w:t>
      </w:r>
      <w:proofErr w:type="spellEnd"/>
      <w:r w:rsidR="00B8055B">
        <w:rPr>
          <w:rFonts w:asciiTheme="majorBidi" w:eastAsiaTheme="minorHAnsi" w:hAnsiTheme="majorBidi" w:cstheme="majorBidi"/>
          <w:sz w:val="24"/>
          <w:szCs w:val="24"/>
        </w:rPr>
        <w:t xml:space="preserve"> (neighborhoods) establish</w:t>
      </w:r>
      <w:r w:rsidRPr="00245751">
        <w:rPr>
          <w:rFonts w:asciiTheme="majorBidi" w:eastAsiaTheme="minorHAnsi" w:hAnsiTheme="majorBidi" w:cstheme="majorBidi"/>
          <w:sz w:val="24"/>
          <w:szCs w:val="24"/>
        </w:rPr>
        <w:t xml:space="preserve"> elected community councils “</w:t>
      </w:r>
      <w:proofErr w:type="spellStart"/>
      <w:r w:rsidR="00493E85" w:rsidRPr="00245751">
        <w:rPr>
          <w:rFonts w:asciiTheme="majorBidi" w:eastAsiaTheme="minorHAnsi" w:hAnsiTheme="majorBidi" w:cstheme="majorBidi"/>
          <w:sz w:val="24"/>
          <w:szCs w:val="24"/>
        </w:rPr>
        <w:t>Gozar</w:t>
      </w:r>
      <w:proofErr w:type="spellEnd"/>
      <w:r w:rsidRPr="00245751">
        <w:rPr>
          <w:rFonts w:asciiTheme="majorBidi" w:eastAsiaTheme="minorHAnsi" w:hAnsiTheme="majorBidi" w:cstheme="majorBidi"/>
          <w:sz w:val="24"/>
          <w:szCs w:val="24"/>
        </w:rPr>
        <w:t xml:space="preserve"> Cooperating </w:t>
      </w:r>
      <w:proofErr w:type="spellStart"/>
      <w:r w:rsidRPr="00245751">
        <w:rPr>
          <w:rFonts w:asciiTheme="majorBidi" w:eastAsiaTheme="minorHAnsi" w:hAnsiTheme="majorBidi" w:cstheme="majorBidi"/>
          <w:sz w:val="24"/>
          <w:szCs w:val="24"/>
        </w:rPr>
        <w:t>Shura</w:t>
      </w:r>
      <w:proofErr w:type="spellEnd"/>
      <w:r w:rsidRPr="00245751">
        <w:rPr>
          <w:rFonts w:asciiTheme="majorBidi" w:eastAsiaTheme="minorHAnsi" w:hAnsiTheme="majorBidi" w:cstheme="majorBidi"/>
          <w:sz w:val="24"/>
          <w:szCs w:val="24"/>
        </w:rPr>
        <w:t xml:space="preserve"> (</w:t>
      </w:r>
      <w:r w:rsidR="009A58A5" w:rsidRPr="00245751">
        <w:rPr>
          <w:rFonts w:asciiTheme="majorBidi" w:eastAsiaTheme="minorHAnsi" w:hAnsiTheme="majorBidi" w:cstheme="majorBidi"/>
          <w:sz w:val="24"/>
          <w:szCs w:val="24"/>
        </w:rPr>
        <w:t>GCS</w:t>
      </w:r>
      <w:r w:rsidR="00B8055B">
        <w:rPr>
          <w:rFonts w:asciiTheme="majorBidi" w:eastAsiaTheme="minorHAnsi" w:hAnsiTheme="majorBidi" w:cstheme="majorBidi"/>
          <w:sz w:val="24"/>
          <w:szCs w:val="24"/>
        </w:rPr>
        <w:t xml:space="preserve">s)” </w:t>
      </w:r>
      <w:r w:rsidRPr="00245751">
        <w:rPr>
          <w:rFonts w:asciiTheme="majorBidi" w:eastAsiaTheme="minorHAnsi" w:hAnsiTheme="majorBidi" w:cstheme="majorBidi"/>
          <w:sz w:val="24"/>
          <w:szCs w:val="24"/>
        </w:rPr>
        <w:t>t</w:t>
      </w:r>
      <w:r w:rsidR="00B8055B">
        <w:rPr>
          <w:rFonts w:asciiTheme="majorBidi" w:eastAsiaTheme="minorHAnsi" w:hAnsiTheme="majorBidi" w:cstheme="majorBidi"/>
          <w:sz w:val="24"/>
          <w:szCs w:val="24"/>
        </w:rPr>
        <w:t xml:space="preserve">o represent each </w:t>
      </w:r>
      <w:proofErr w:type="spellStart"/>
      <w:r w:rsidR="00B8055B">
        <w:rPr>
          <w:rFonts w:asciiTheme="majorBidi" w:eastAsiaTheme="minorHAnsi" w:hAnsiTheme="majorBidi" w:cstheme="majorBidi"/>
          <w:sz w:val="24"/>
          <w:szCs w:val="24"/>
        </w:rPr>
        <w:t>gozar</w:t>
      </w:r>
      <w:proofErr w:type="spellEnd"/>
      <w:r w:rsidR="00B8055B">
        <w:rPr>
          <w:rFonts w:asciiTheme="majorBidi" w:eastAsiaTheme="minorHAnsi" w:hAnsiTheme="majorBidi" w:cstheme="majorBidi"/>
          <w:sz w:val="24"/>
          <w:szCs w:val="24"/>
        </w:rPr>
        <w:t xml:space="preserve"> to be the interlocutor for</w:t>
      </w:r>
      <w:r w:rsidRPr="00245751">
        <w:rPr>
          <w:rFonts w:asciiTheme="majorBidi" w:eastAsiaTheme="minorHAnsi" w:hAnsiTheme="majorBidi" w:cstheme="majorBidi"/>
          <w:sz w:val="24"/>
          <w:szCs w:val="24"/>
        </w:rPr>
        <w:t xml:space="preserve"> KMDP</w:t>
      </w:r>
      <w:r w:rsidR="00B8055B">
        <w:rPr>
          <w:rFonts w:asciiTheme="majorBidi" w:eastAsiaTheme="minorHAnsi" w:hAnsiTheme="majorBidi" w:cstheme="majorBidi"/>
          <w:sz w:val="24"/>
          <w:szCs w:val="24"/>
        </w:rPr>
        <w:t>, and that these GCSs include women (as was the case under KURP - t</w:t>
      </w:r>
      <w:r w:rsidRPr="00245751">
        <w:rPr>
          <w:rFonts w:asciiTheme="majorBidi" w:eastAsiaTheme="minorHAnsi" w:hAnsiTheme="majorBidi" w:cstheme="majorBidi"/>
          <w:sz w:val="24"/>
          <w:szCs w:val="24"/>
        </w:rPr>
        <w:t xml:space="preserve">he same approach will be applied to ensure active role by women </w:t>
      </w:r>
      <w:r w:rsidR="00B8055B">
        <w:rPr>
          <w:rFonts w:asciiTheme="majorBidi" w:eastAsiaTheme="minorHAnsi" w:hAnsiTheme="majorBidi" w:cstheme="majorBidi"/>
          <w:sz w:val="24"/>
          <w:szCs w:val="24"/>
        </w:rPr>
        <w:t>in the entire project processes).</w:t>
      </w:r>
    </w:p>
    <w:p w:rsidR="0084450D" w:rsidRPr="00B70D75" w:rsidRDefault="0084450D" w:rsidP="00B25D29">
      <w:pPr>
        <w:pStyle w:val="Heading1"/>
        <w:keepNext w:val="0"/>
        <w:widowControl w:val="0"/>
        <w:spacing w:before="480" w:after="0"/>
        <w:jc w:val="both"/>
        <w:rPr>
          <w:rFonts w:asciiTheme="majorBidi" w:eastAsiaTheme="majorEastAsia" w:hAnsiTheme="majorBidi" w:cstheme="majorBidi"/>
          <w:caps w:val="0"/>
          <w:color w:val="2E74B5" w:themeColor="accent1" w:themeShade="BF"/>
          <w:kern w:val="0"/>
          <w:sz w:val="24"/>
          <w:szCs w:val="24"/>
        </w:rPr>
      </w:pPr>
      <w:bookmarkStart w:id="12" w:name="_Toc379206580"/>
      <w:r w:rsidRPr="00B70D75">
        <w:rPr>
          <w:rFonts w:asciiTheme="majorBidi" w:eastAsiaTheme="majorEastAsia" w:hAnsiTheme="majorBidi" w:cstheme="majorBidi"/>
          <w:caps w:val="0"/>
          <w:color w:val="2E74B5" w:themeColor="accent1" w:themeShade="BF"/>
          <w:kern w:val="0"/>
          <w:sz w:val="24"/>
          <w:szCs w:val="24"/>
        </w:rPr>
        <w:t>Public Complaints and Grievance Redress</w:t>
      </w:r>
      <w:bookmarkEnd w:id="12"/>
    </w:p>
    <w:p w:rsidR="0084450D" w:rsidRPr="00245751" w:rsidRDefault="003A0C84" w:rsidP="00B8055B">
      <w:pPr>
        <w:pStyle w:val="ListParagraph"/>
        <w:widowControl w:val="0"/>
        <w:numPr>
          <w:ilvl w:val="0"/>
          <w:numId w:val="86"/>
        </w:numPr>
        <w:spacing w:after="0" w:line="240" w:lineRule="auto"/>
        <w:ind w:left="274" w:hanging="274"/>
        <w:jc w:val="both"/>
        <w:rPr>
          <w:rFonts w:asciiTheme="majorBidi" w:eastAsiaTheme="minorHAnsi" w:hAnsiTheme="majorBidi" w:cstheme="majorBidi"/>
          <w:sz w:val="24"/>
          <w:szCs w:val="24"/>
        </w:rPr>
      </w:pPr>
      <w:r w:rsidRPr="00245751">
        <w:rPr>
          <w:rFonts w:asciiTheme="majorBidi" w:eastAsiaTheme="minorHAnsi" w:hAnsiTheme="majorBidi" w:cstheme="majorBidi"/>
          <w:sz w:val="24"/>
          <w:szCs w:val="24"/>
        </w:rPr>
        <w:t>The KMDP Team which was the Project Management Unit</w:t>
      </w:r>
      <w:r w:rsidR="0084450D" w:rsidRPr="00245751">
        <w:rPr>
          <w:rFonts w:asciiTheme="majorBidi" w:eastAsiaTheme="minorHAnsi" w:hAnsiTheme="majorBidi" w:cstheme="majorBidi"/>
          <w:sz w:val="24"/>
          <w:szCs w:val="24"/>
        </w:rPr>
        <w:t xml:space="preserve"> under the now closed KURP has developed a grievance handling mechanism, which </w:t>
      </w:r>
      <w:r w:rsidR="00B25D29">
        <w:rPr>
          <w:rFonts w:asciiTheme="majorBidi" w:eastAsiaTheme="minorHAnsi" w:hAnsiTheme="majorBidi" w:cstheme="majorBidi"/>
          <w:sz w:val="24"/>
          <w:szCs w:val="24"/>
        </w:rPr>
        <w:t xml:space="preserve">is being applied by </w:t>
      </w:r>
      <w:r w:rsidRPr="00245751">
        <w:rPr>
          <w:rFonts w:asciiTheme="majorBidi" w:eastAsiaTheme="minorHAnsi" w:hAnsiTheme="majorBidi" w:cstheme="majorBidi"/>
          <w:sz w:val="24"/>
          <w:szCs w:val="24"/>
        </w:rPr>
        <w:t>KMDP project.   KMDP</w:t>
      </w:r>
      <w:r w:rsidR="0084450D" w:rsidRPr="00245751">
        <w:rPr>
          <w:rFonts w:asciiTheme="majorBidi" w:eastAsiaTheme="minorHAnsi" w:hAnsiTheme="majorBidi" w:cstheme="majorBidi"/>
          <w:sz w:val="24"/>
          <w:szCs w:val="24"/>
        </w:rPr>
        <w:t xml:space="preserve"> will conduct a separate session at each neighborhood level selected for upgrading to inform the affected communities about the mechanism.  During the implementation of KMDP the KM will maintain a complaint record database to enable complaint tracking and review and establish a complaint handling committee and involve </w:t>
      </w:r>
      <w:r w:rsidR="009A58A5" w:rsidRPr="00245751">
        <w:rPr>
          <w:rFonts w:asciiTheme="majorBidi" w:eastAsiaTheme="minorHAnsi" w:hAnsiTheme="majorBidi" w:cstheme="majorBidi"/>
          <w:sz w:val="24"/>
          <w:szCs w:val="24"/>
        </w:rPr>
        <w:t>GCS</w:t>
      </w:r>
      <w:r w:rsidR="0084450D" w:rsidRPr="00245751">
        <w:rPr>
          <w:rFonts w:asciiTheme="majorBidi" w:eastAsiaTheme="minorHAnsi" w:hAnsiTheme="majorBidi" w:cstheme="majorBidi"/>
          <w:sz w:val="24"/>
          <w:szCs w:val="24"/>
        </w:rPr>
        <w:t xml:space="preserve"> members in grievance handling processes. The grievance handling procedures are included in the ESMF. </w:t>
      </w:r>
    </w:p>
    <w:p w:rsidR="0084450D" w:rsidRPr="00B70D75" w:rsidRDefault="00947BA9" w:rsidP="00B25D29">
      <w:pPr>
        <w:pStyle w:val="Heading1"/>
        <w:keepNext w:val="0"/>
        <w:widowControl w:val="0"/>
        <w:spacing w:before="480" w:after="0"/>
        <w:jc w:val="both"/>
        <w:rPr>
          <w:rFonts w:asciiTheme="majorBidi" w:eastAsiaTheme="majorEastAsia" w:hAnsiTheme="majorBidi" w:cstheme="majorBidi"/>
          <w:caps w:val="0"/>
          <w:color w:val="2E74B5" w:themeColor="accent1" w:themeShade="BF"/>
          <w:kern w:val="0"/>
          <w:sz w:val="24"/>
          <w:szCs w:val="24"/>
        </w:rPr>
      </w:pPr>
      <w:bookmarkStart w:id="13" w:name="_Toc379206581"/>
      <w:r w:rsidRPr="00B70D75">
        <w:rPr>
          <w:rFonts w:asciiTheme="majorBidi" w:eastAsiaTheme="majorEastAsia" w:hAnsiTheme="majorBidi" w:cstheme="majorBidi"/>
          <w:caps w:val="0"/>
          <w:color w:val="2E74B5" w:themeColor="accent1" w:themeShade="BF"/>
          <w:kern w:val="0"/>
          <w:sz w:val="24"/>
          <w:szCs w:val="24"/>
        </w:rPr>
        <w:t xml:space="preserve">Consultation and </w:t>
      </w:r>
      <w:r w:rsidR="0084450D" w:rsidRPr="00B70D75">
        <w:rPr>
          <w:rFonts w:asciiTheme="majorBidi" w:eastAsiaTheme="majorEastAsia" w:hAnsiTheme="majorBidi" w:cstheme="majorBidi"/>
          <w:caps w:val="0"/>
          <w:color w:val="2E74B5" w:themeColor="accent1" w:themeShade="BF"/>
          <w:kern w:val="0"/>
          <w:sz w:val="24"/>
          <w:szCs w:val="24"/>
        </w:rPr>
        <w:t>Disclosure</w:t>
      </w:r>
      <w:bookmarkEnd w:id="13"/>
    </w:p>
    <w:p w:rsidR="00B707B2" w:rsidRPr="00B70D75" w:rsidRDefault="00B707B2" w:rsidP="00B25D29">
      <w:pPr>
        <w:widowControl w:val="0"/>
        <w:jc w:val="both"/>
        <w:rPr>
          <w:rFonts w:asciiTheme="majorBidi" w:eastAsiaTheme="majorEastAsia" w:hAnsiTheme="majorBidi" w:cstheme="majorBidi"/>
        </w:rPr>
      </w:pPr>
    </w:p>
    <w:p w:rsidR="00947BA9" w:rsidRPr="00245751" w:rsidRDefault="00947BA9" w:rsidP="002F52E1">
      <w:pPr>
        <w:pStyle w:val="ListParagraph"/>
        <w:widowControl w:val="0"/>
        <w:numPr>
          <w:ilvl w:val="0"/>
          <w:numId w:val="86"/>
        </w:numPr>
        <w:spacing w:after="0" w:line="240" w:lineRule="auto"/>
        <w:ind w:left="274" w:hanging="274"/>
        <w:jc w:val="both"/>
        <w:rPr>
          <w:rFonts w:asciiTheme="majorBidi" w:eastAsiaTheme="minorHAnsi" w:hAnsiTheme="majorBidi" w:cstheme="majorBidi"/>
          <w:sz w:val="24"/>
          <w:szCs w:val="24"/>
        </w:rPr>
      </w:pPr>
      <w:r w:rsidRPr="00245751">
        <w:rPr>
          <w:rFonts w:asciiTheme="majorBidi" w:eastAsiaTheme="minorHAnsi" w:hAnsiTheme="majorBidi" w:cstheme="majorBidi"/>
          <w:sz w:val="24"/>
          <w:szCs w:val="24"/>
        </w:rPr>
        <w:t>The Government of Afghanistan intends to make all project documentation publicly available to the relevant stakeholders. KMDP has already held a series of public consultations with communities, particularly in connection with the site specific ESMPs for the civil works funded through the P</w:t>
      </w:r>
      <w:r w:rsidR="003A0C84" w:rsidRPr="00245751">
        <w:rPr>
          <w:rFonts w:asciiTheme="majorBidi" w:eastAsiaTheme="minorHAnsi" w:hAnsiTheme="majorBidi" w:cstheme="majorBidi"/>
          <w:sz w:val="24"/>
          <w:szCs w:val="24"/>
        </w:rPr>
        <w:t>roject Preparation Grant (P</w:t>
      </w:r>
      <w:r w:rsidRPr="00245751">
        <w:rPr>
          <w:rFonts w:asciiTheme="majorBidi" w:eastAsiaTheme="minorHAnsi" w:hAnsiTheme="majorBidi" w:cstheme="majorBidi"/>
          <w:sz w:val="24"/>
          <w:szCs w:val="24"/>
        </w:rPr>
        <w:t>PG</w:t>
      </w:r>
      <w:r w:rsidR="003A0C84" w:rsidRPr="00245751">
        <w:rPr>
          <w:rFonts w:asciiTheme="majorBidi" w:eastAsiaTheme="minorHAnsi" w:hAnsiTheme="majorBidi" w:cstheme="majorBidi"/>
          <w:sz w:val="24"/>
          <w:szCs w:val="24"/>
        </w:rPr>
        <w:t>) for KMDP</w:t>
      </w:r>
      <w:r w:rsidRPr="00245751">
        <w:rPr>
          <w:rFonts w:asciiTheme="majorBidi" w:eastAsiaTheme="minorHAnsi" w:hAnsiTheme="majorBidi" w:cstheme="majorBidi"/>
          <w:sz w:val="24"/>
          <w:szCs w:val="24"/>
        </w:rPr>
        <w:t>. The site specific ESMP was approved by the Bank and disclosed</w:t>
      </w:r>
      <w:r w:rsidR="004C778C" w:rsidRPr="00245751">
        <w:rPr>
          <w:rFonts w:asciiTheme="majorBidi" w:eastAsiaTheme="minorHAnsi" w:hAnsiTheme="majorBidi" w:cstheme="majorBidi"/>
          <w:sz w:val="24"/>
          <w:szCs w:val="24"/>
        </w:rPr>
        <w:t xml:space="preserve"> in English and Dari</w:t>
      </w:r>
      <w:r w:rsidRPr="00245751">
        <w:rPr>
          <w:rFonts w:asciiTheme="majorBidi" w:eastAsiaTheme="minorHAnsi" w:hAnsiTheme="majorBidi" w:cstheme="majorBidi"/>
          <w:sz w:val="24"/>
          <w:szCs w:val="24"/>
        </w:rPr>
        <w:t xml:space="preserve"> on the KM’s website on </w:t>
      </w:r>
      <w:r w:rsidR="004C778C" w:rsidRPr="00245751">
        <w:rPr>
          <w:rFonts w:asciiTheme="majorBidi" w:eastAsiaTheme="minorHAnsi" w:hAnsiTheme="majorBidi" w:cstheme="majorBidi"/>
          <w:sz w:val="24"/>
          <w:szCs w:val="24"/>
        </w:rPr>
        <w:t>22</w:t>
      </w:r>
      <w:r w:rsidRPr="00245751">
        <w:rPr>
          <w:rFonts w:asciiTheme="majorBidi" w:eastAsiaTheme="minorHAnsi" w:hAnsiTheme="majorBidi" w:cstheme="majorBidi"/>
          <w:sz w:val="24"/>
          <w:szCs w:val="24"/>
        </w:rPr>
        <w:t>/</w:t>
      </w:r>
      <w:r w:rsidR="004C778C" w:rsidRPr="00245751">
        <w:rPr>
          <w:rFonts w:asciiTheme="majorBidi" w:eastAsiaTheme="minorHAnsi" w:hAnsiTheme="majorBidi" w:cstheme="majorBidi"/>
          <w:sz w:val="24"/>
          <w:szCs w:val="24"/>
        </w:rPr>
        <w:t>04</w:t>
      </w:r>
      <w:r w:rsidRPr="00245751">
        <w:rPr>
          <w:rFonts w:asciiTheme="majorBidi" w:eastAsiaTheme="minorHAnsi" w:hAnsiTheme="majorBidi" w:cstheme="majorBidi"/>
          <w:sz w:val="24"/>
          <w:szCs w:val="24"/>
        </w:rPr>
        <w:t>/2013.</w:t>
      </w:r>
    </w:p>
    <w:p w:rsidR="00755125" w:rsidRPr="00245751" w:rsidRDefault="00755125" w:rsidP="00B25D29">
      <w:pPr>
        <w:pStyle w:val="ListParagraph"/>
        <w:widowControl w:val="0"/>
        <w:spacing w:after="120"/>
        <w:ind w:left="270"/>
        <w:jc w:val="both"/>
        <w:rPr>
          <w:rFonts w:asciiTheme="majorBidi" w:eastAsiaTheme="minorHAnsi" w:hAnsiTheme="majorBidi" w:cstheme="majorBidi"/>
          <w:sz w:val="24"/>
          <w:szCs w:val="24"/>
        </w:rPr>
      </w:pPr>
    </w:p>
    <w:p w:rsidR="00947BA9" w:rsidRPr="00245751" w:rsidRDefault="00947BA9" w:rsidP="002F52E1">
      <w:pPr>
        <w:pStyle w:val="ListParagraph"/>
        <w:widowControl w:val="0"/>
        <w:numPr>
          <w:ilvl w:val="0"/>
          <w:numId w:val="86"/>
        </w:numPr>
        <w:spacing w:after="0" w:line="240" w:lineRule="auto"/>
        <w:ind w:left="274" w:hanging="274"/>
        <w:jc w:val="both"/>
        <w:rPr>
          <w:rFonts w:asciiTheme="majorBidi" w:eastAsiaTheme="minorHAnsi" w:hAnsiTheme="majorBidi" w:cstheme="majorBidi"/>
          <w:sz w:val="24"/>
          <w:szCs w:val="24"/>
        </w:rPr>
      </w:pPr>
      <w:r w:rsidRPr="00245751">
        <w:rPr>
          <w:rFonts w:asciiTheme="majorBidi" w:eastAsiaTheme="minorHAnsi" w:hAnsiTheme="majorBidi" w:cstheme="majorBidi"/>
          <w:sz w:val="24"/>
          <w:szCs w:val="24"/>
        </w:rPr>
        <w:t xml:space="preserve">Kabul </w:t>
      </w:r>
      <w:r w:rsidRPr="002F52E1">
        <w:rPr>
          <w:rFonts w:asciiTheme="majorBidi" w:eastAsiaTheme="minorHAnsi" w:hAnsiTheme="majorBidi" w:cstheme="majorBidi"/>
          <w:sz w:val="24"/>
          <w:szCs w:val="24"/>
        </w:rPr>
        <w:t xml:space="preserve">Municipality is committed to apply the same procedures to all sub-projects to be covered under KMDP prior to commencement of works in each of the project site. </w:t>
      </w:r>
      <w:r w:rsidR="004C778C" w:rsidRPr="002F52E1">
        <w:rPr>
          <w:rFonts w:asciiTheme="majorBidi" w:eastAsiaTheme="minorHAnsi" w:hAnsiTheme="majorBidi" w:cstheme="majorBidi"/>
          <w:sz w:val="24"/>
          <w:szCs w:val="24"/>
        </w:rPr>
        <w:t xml:space="preserve">For each subproject, Environmental and Social Management Plan (ESMP) will be prepared in English and Dari languages prior to the award of contracts for works. </w:t>
      </w:r>
      <w:r w:rsidRPr="002F52E1">
        <w:rPr>
          <w:rFonts w:asciiTheme="majorBidi" w:eastAsiaTheme="minorHAnsi" w:hAnsiTheme="majorBidi" w:cstheme="majorBidi"/>
          <w:sz w:val="24"/>
          <w:szCs w:val="24"/>
        </w:rPr>
        <w:t>Annex 2, a framework for abbreviated RAP, comprises specific requirements for public consultations in cas</w:t>
      </w:r>
      <w:r w:rsidR="003A0C84" w:rsidRPr="002F52E1">
        <w:rPr>
          <w:rFonts w:asciiTheme="majorBidi" w:eastAsiaTheme="minorHAnsi" w:hAnsiTheme="majorBidi" w:cstheme="majorBidi"/>
          <w:sz w:val="24"/>
          <w:szCs w:val="24"/>
        </w:rPr>
        <w:t>e of land issues. The KMDP</w:t>
      </w:r>
      <w:r w:rsidRPr="002F52E1">
        <w:rPr>
          <w:rFonts w:asciiTheme="majorBidi" w:eastAsiaTheme="minorHAnsi" w:hAnsiTheme="majorBidi" w:cstheme="majorBidi"/>
          <w:sz w:val="24"/>
          <w:szCs w:val="24"/>
        </w:rPr>
        <w:t xml:space="preserve"> will consult project-affected people</w:t>
      </w:r>
      <w:r w:rsidR="00493E85" w:rsidRPr="002F52E1">
        <w:rPr>
          <w:rFonts w:asciiTheme="majorBidi" w:eastAsiaTheme="minorHAnsi" w:hAnsiTheme="majorBidi" w:cstheme="majorBidi"/>
          <w:sz w:val="24"/>
          <w:szCs w:val="24"/>
        </w:rPr>
        <w:t xml:space="preserve"> and</w:t>
      </w:r>
      <w:r w:rsidRPr="002F52E1">
        <w:rPr>
          <w:rFonts w:asciiTheme="majorBidi" w:eastAsiaTheme="minorHAnsi" w:hAnsiTheme="majorBidi" w:cstheme="majorBidi"/>
          <w:sz w:val="24"/>
          <w:szCs w:val="24"/>
        </w:rPr>
        <w:t xml:space="preserve"> </w:t>
      </w:r>
      <w:r w:rsidR="009A58A5" w:rsidRPr="002F52E1">
        <w:rPr>
          <w:rFonts w:asciiTheme="majorBidi" w:eastAsiaTheme="minorHAnsi" w:hAnsiTheme="majorBidi" w:cstheme="majorBidi"/>
          <w:sz w:val="24"/>
          <w:szCs w:val="24"/>
        </w:rPr>
        <w:t>GCS</w:t>
      </w:r>
      <w:r w:rsidRPr="002F52E1">
        <w:rPr>
          <w:rFonts w:asciiTheme="majorBidi" w:eastAsiaTheme="minorHAnsi" w:hAnsiTheme="majorBidi" w:cstheme="majorBidi"/>
          <w:sz w:val="24"/>
          <w:szCs w:val="24"/>
        </w:rPr>
        <w:t xml:space="preserve"> about the project's safeguards aspects, and will take their views into account.  </w:t>
      </w:r>
      <w:r w:rsidR="00B707B2" w:rsidRPr="002F52E1">
        <w:rPr>
          <w:rFonts w:asciiTheme="majorBidi" w:eastAsiaTheme="minorHAnsi" w:hAnsiTheme="majorBidi" w:cstheme="majorBidi"/>
          <w:sz w:val="24"/>
          <w:szCs w:val="24"/>
        </w:rPr>
        <w:t>KM</w:t>
      </w:r>
      <w:r w:rsidRPr="002F52E1">
        <w:rPr>
          <w:rFonts w:asciiTheme="majorBidi" w:eastAsiaTheme="minorHAnsi" w:hAnsiTheme="majorBidi" w:cstheme="majorBidi"/>
          <w:sz w:val="24"/>
          <w:szCs w:val="24"/>
        </w:rPr>
        <w:t xml:space="preserve"> will initiate such consultations as early as possible, and for meaningful consultations, will provide relevant material in a timely manner prior to consultation, in a form and language that are understandable and accessible to</w:t>
      </w:r>
      <w:r w:rsidRPr="00245751">
        <w:rPr>
          <w:rFonts w:asciiTheme="majorBidi" w:eastAsiaTheme="minorHAnsi" w:hAnsiTheme="majorBidi" w:cstheme="majorBidi"/>
          <w:sz w:val="24"/>
          <w:szCs w:val="24"/>
        </w:rPr>
        <w:t xml:space="preserve"> the groups being consulted.</w:t>
      </w:r>
    </w:p>
    <w:p w:rsidR="00755125" w:rsidRPr="00755125" w:rsidRDefault="00755125" w:rsidP="00B25D29">
      <w:pPr>
        <w:pStyle w:val="ListParagraph"/>
        <w:widowControl w:val="0"/>
        <w:rPr>
          <w:rFonts w:asciiTheme="majorBidi" w:eastAsiaTheme="majorEastAsia" w:hAnsiTheme="majorBidi" w:cstheme="majorBidi"/>
        </w:rPr>
      </w:pPr>
    </w:p>
    <w:p w:rsidR="00CE0591" w:rsidRPr="00245751" w:rsidRDefault="0084450D" w:rsidP="002F52E1">
      <w:pPr>
        <w:pStyle w:val="ListParagraph"/>
        <w:widowControl w:val="0"/>
        <w:numPr>
          <w:ilvl w:val="0"/>
          <w:numId w:val="86"/>
        </w:numPr>
        <w:spacing w:after="0" w:line="240" w:lineRule="auto"/>
        <w:ind w:left="270" w:hanging="270"/>
        <w:jc w:val="both"/>
        <w:rPr>
          <w:rFonts w:asciiTheme="majorBidi" w:eastAsiaTheme="minorHAnsi" w:hAnsiTheme="majorBidi" w:cstheme="majorBidi"/>
          <w:sz w:val="24"/>
          <w:szCs w:val="24"/>
        </w:rPr>
      </w:pPr>
      <w:r w:rsidRPr="00245751">
        <w:rPr>
          <w:rFonts w:asciiTheme="majorBidi" w:eastAsiaTheme="minorHAnsi" w:hAnsiTheme="majorBidi" w:cstheme="majorBidi"/>
          <w:sz w:val="24"/>
          <w:szCs w:val="24"/>
        </w:rPr>
        <w:t>Prior to appraisal of the KMDP, the ESMF is discl</w:t>
      </w:r>
      <w:r w:rsidR="003A0C84" w:rsidRPr="00245751">
        <w:rPr>
          <w:rFonts w:asciiTheme="majorBidi" w:eastAsiaTheme="minorHAnsi" w:hAnsiTheme="majorBidi" w:cstheme="majorBidi"/>
          <w:sz w:val="24"/>
          <w:szCs w:val="24"/>
        </w:rPr>
        <w:t>osed by the KMDP</w:t>
      </w:r>
      <w:r w:rsidRPr="00245751">
        <w:rPr>
          <w:rFonts w:asciiTheme="majorBidi" w:eastAsiaTheme="minorHAnsi" w:hAnsiTheme="majorBidi" w:cstheme="majorBidi"/>
          <w:sz w:val="24"/>
          <w:szCs w:val="24"/>
        </w:rPr>
        <w:t xml:space="preserve"> in </w:t>
      </w:r>
      <w:r w:rsidR="007355A5" w:rsidRPr="00245751">
        <w:rPr>
          <w:rFonts w:asciiTheme="majorBidi" w:eastAsiaTheme="minorHAnsi" w:hAnsiTheme="majorBidi" w:cstheme="majorBidi"/>
          <w:sz w:val="24"/>
          <w:szCs w:val="24"/>
        </w:rPr>
        <w:t xml:space="preserve">Dari </w:t>
      </w:r>
      <w:r w:rsidRPr="00245751">
        <w:rPr>
          <w:rFonts w:asciiTheme="majorBidi" w:eastAsiaTheme="minorHAnsi" w:hAnsiTheme="majorBidi" w:cstheme="majorBidi"/>
          <w:sz w:val="24"/>
          <w:szCs w:val="24"/>
        </w:rPr>
        <w:t>as well as English on the KM’s website</w:t>
      </w:r>
      <w:r w:rsidR="00A83299" w:rsidRPr="00245751">
        <w:rPr>
          <w:rFonts w:asciiTheme="majorBidi" w:eastAsiaTheme="minorHAnsi" w:hAnsiTheme="majorBidi" w:cstheme="majorBidi"/>
          <w:sz w:val="24"/>
          <w:szCs w:val="24"/>
        </w:rPr>
        <w:t xml:space="preserve"> </w:t>
      </w:r>
      <w:r w:rsidR="00F020DC" w:rsidRPr="00245751">
        <w:rPr>
          <w:rFonts w:asciiTheme="majorBidi" w:eastAsiaTheme="minorHAnsi" w:hAnsiTheme="majorBidi" w:cstheme="majorBidi"/>
          <w:sz w:val="24"/>
          <w:szCs w:val="24"/>
        </w:rPr>
        <w:t>on 01/30/</w:t>
      </w:r>
      <w:r w:rsidR="00245751" w:rsidRPr="00245751">
        <w:rPr>
          <w:rFonts w:asciiTheme="majorBidi" w:eastAsiaTheme="minorHAnsi" w:hAnsiTheme="majorBidi" w:cstheme="majorBidi"/>
          <w:sz w:val="24"/>
          <w:szCs w:val="24"/>
        </w:rPr>
        <w:t>2014 for</w:t>
      </w:r>
      <w:r w:rsidRPr="00245751">
        <w:rPr>
          <w:rFonts w:asciiTheme="majorBidi" w:eastAsiaTheme="minorHAnsi" w:hAnsiTheme="majorBidi" w:cstheme="majorBidi"/>
          <w:sz w:val="24"/>
          <w:szCs w:val="24"/>
        </w:rPr>
        <w:t xml:space="preserve"> information and </w:t>
      </w:r>
      <w:r w:rsidR="00245751" w:rsidRPr="00245751">
        <w:rPr>
          <w:rFonts w:asciiTheme="majorBidi" w:eastAsiaTheme="minorHAnsi" w:hAnsiTheme="majorBidi" w:cstheme="majorBidi"/>
          <w:sz w:val="24"/>
          <w:szCs w:val="24"/>
        </w:rPr>
        <w:t>comments.</w:t>
      </w:r>
      <w:r w:rsidRPr="00245751">
        <w:rPr>
          <w:rFonts w:asciiTheme="majorBidi" w:eastAsiaTheme="minorHAnsi" w:hAnsiTheme="majorBidi" w:cstheme="majorBidi"/>
          <w:sz w:val="24"/>
          <w:szCs w:val="24"/>
        </w:rPr>
        <w:t xml:space="preserve">  Public noti</w:t>
      </w:r>
      <w:r w:rsidR="002F52E1">
        <w:rPr>
          <w:rFonts w:asciiTheme="majorBidi" w:eastAsiaTheme="minorHAnsi" w:hAnsiTheme="majorBidi" w:cstheme="majorBidi"/>
          <w:sz w:val="24"/>
          <w:szCs w:val="24"/>
        </w:rPr>
        <w:t>ce in the media should be placed</w:t>
      </w:r>
      <w:r w:rsidRPr="00245751">
        <w:rPr>
          <w:rFonts w:asciiTheme="majorBidi" w:eastAsiaTheme="minorHAnsi" w:hAnsiTheme="majorBidi" w:cstheme="majorBidi"/>
          <w:sz w:val="24"/>
          <w:szCs w:val="24"/>
        </w:rPr>
        <w:t xml:space="preserve"> for that purpose. The English version of the ESMF is also disclosed at the World Bank’s </w:t>
      </w:r>
      <w:proofErr w:type="spellStart"/>
      <w:r w:rsidRPr="00245751">
        <w:rPr>
          <w:rFonts w:asciiTheme="majorBidi" w:eastAsiaTheme="minorHAnsi" w:hAnsiTheme="majorBidi" w:cstheme="majorBidi"/>
          <w:sz w:val="24"/>
          <w:szCs w:val="24"/>
        </w:rPr>
        <w:t>InfoShop</w:t>
      </w:r>
      <w:proofErr w:type="spellEnd"/>
      <w:r w:rsidRPr="00245751">
        <w:rPr>
          <w:rFonts w:asciiTheme="majorBidi" w:eastAsiaTheme="minorHAnsi" w:hAnsiTheme="majorBidi" w:cstheme="majorBidi"/>
          <w:sz w:val="24"/>
          <w:szCs w:val="24"/>
        </w:rPr>
        <w:t xml:space="preserve"> on </w:t>
      </w:r>
      <w:r w:rsidR="000C1B3E" w:rsidRPr="00245751">
        <w:rPr>
          <w:rFonts w:asciiTheme="majorBidi" w:eastAsiaTheme="minorHAnsi" w:hAnsiTheme="majorBidi" w:cstheme="majorBidi"/>
          <w:sz w:val="24"/>
          <w:szCs w:val="24"/>
        </w:rPr>
        <w:t>02</w:t>
      </w:r>
      <w:r w:rsidRPr="00245751">
        <w:rPr>
          <w:rFonts w:asciiTheme="majorBidi" w:eastAsiaTheme="minorHAnsi" w:hAnsiTheme="majorBidi" w:cstheme="majorBidi"/>
          <w:sz w:val="24"/>
          <w:szCs w:val="24"/>
        </w:rPr>
        <w:t>/</w:t>
      </w:r>
      <w:r w:rsidR="002F52E1">
        <w:rPr>
          <w:rFonts w:asciiTheme="majorBidi" w:eastAsiaTheme="minorHAnsi" w:hAnsiTheme="majorBidi" w:cstheme="majorBidi"/>
          <w:sz w:val="24"/>
          <w:szCs w:val="24"/>
        </w:rPr>
        <w:t>03</w:t>
      </w:r>
      <w:r w:rsidRPr="00245751">
        <w:rPr>
          <w:rFonts w:asciiTheme="majorBidi" w:eastAsiaTheme="minorHAnsi" w:hAnsiTheme="majorBidi" w:cstheme="majorBidi"/>
          <w:sz w:val="24"/>
          <w:szCs w:val="24"/>
        </w:rPr>
        <w:t>/201</w:t>
      </w:r>
      <w:r w:rsidR="000C1B3E" w:rsidRPr="00245751">
        <w:rPr>
          <w:rFonts w:asciiTheme="majorBidi" w:eastAsiaTheme="minorHAnsi" w:hAnsiTheme="majorBidi" w:cstheme="majorBidi"/>
          <w:sz w:val="24"/>
          <w:szCs w:val="24"/>
        </w:rPr>
        <w:t>4</w:t>
      </w:r>
      <w:r w:rsidRPr="00245751">
        <w:rPr>
          <w:rFonts w:asciiTheme="majorBidi" w:eastAsiaTheme="minorHAnsi" w:hAnsiTheme="majorBidi" w:cstheme="majorBidi"/>
          <w:sz w:val="24"/>
          <w:szCs w:val="24"/>
        </w:rPr>
        <w:t xml:space="preserve">. The Government of Afghanistan intends to make all project documentation publicly available to the relevant stakeholders and through </w:t>
      </w:r>
      <w:r w:rsidR="009A133B" w:rsidRPr="00245751">
        <w:rPr>
          <w:rFonts w:asciiTheme="majorBidi" w:eastAsiaTheme="minorHAnsi" w:hAnsiTheme="majorBidi" w:cstheme="majorBidi"/>
          <w:sz w:val="24"/>
          <w:szCs w:val="24"/>
        </w:rPr>
        <w:t>the NEPA</w:t>
      </w:r>
      <w:r w:rsidRPr="00245751">
        <w:rPr>
          <w:rFonts w:asciiTheme="majorBidi" w:eastAsiaTheme="minorHAnsi" w:hAnsiTheme="majorBidi" w:cstheme="majorBidi"/>
          <w:sz w:val="24"/>
          <w:szCs w:val="24"/>
        </w:rPr>
        <w:t>.</w:t>
      </w:r>
    </w:p>
    <w:p w:rsidR="00CE0591" w:rsidRDefault="00CE0591" w:rsidP="002F52E1">
      <w:pPr>
        <w:widowControl w:val="0"/>
        <w:rPr>
          <w:rFonts w:asciiTheme="majorBidi" w:eastAsia="Calibri" w:hAnsiTheme="majorBidi" w:cstheme="majorBidi"/>
          <w:sz w:val="22"/>
          <w:szCs w:val="22"/>
        </w:rPr>
      </w:pPr>
      <w:r>
        <w:rPr>
          <w:rFonts w:asciiTheme="majorBidi" w:hAnsiTheme="majorBidi" w:cstheme="majorBidi"/>
        </w:rPr>
        <w:br w:type="page"/>
      </w:r>
    </w:p>
    <w:p w:rsidR="00110EC0" w:rsidRPr="00F26104" w:rsidRDefault="00CE0591" w:rsidP="00F26104">
      <w:pPr>
        <w:jc w:val="center"/>
        <w:rPr>
          <w:rFonts w:eastAsia="Calibri"/>
          <w:b/>
          <w:bCs/>
        </w:rPr>
      </w:pPr>
      <w:r w:rsidRPr="00F26104">
        <w:rPr>
          <w:rFonts w:eastAsia="Calibri"/>
          <w:b/>
          <w:bCs/>
        </w:rPr>
        <w:t>Environmental and Social Management Framework (ESMF)</w:t>
      </w:r>
    </w:p>
    <w:p w:rsidR="00FC59C4" w:rsidRDefault="00FC59C4" w:rsidP="00B25D29">
      <w:pPr>
        <w:widowControl w:val="0"/>
        <w:spacing w:after="160" w:line="259" w:lineRule="auto"/>
        <w:rPr>
          <w:rFonts w:asciiTheme="majorBidi" w:hAnsiTheme="majorBidi" w:cstheme="majorBidi"/>
        </w:rPr>
      </w:pPr>
    </w:p>
    <w:p w:rsidR="00110EC0" w:rsidRPr="007E14B2" w:rsidRDefault="00251235" w:rsidP="00B25D29">
      <w:pPr>
        <w:pStyle w:val="Heading2"/>
        <w:keepNext w:val="0"/>
        <w:keepLines w:val="0"/>
        <w:widowControl w:val="0"/>
        <w:jc w:val="left"/>
        <w:rPr>
          <w:rFonts w:eastAsiaTheme="majorEastAsia"/>
          <w:smallCaps w:val="0"/>
          <w:szCs w:val="24"/>
        </w:rPr>
      </w:pPr>
      <w:bookmarkStart w:id="14" w:name="_Toc379206582"/>
      <w:bookmarkStart w:id="15" w:name="_Toc341275964"/>
      <w:r w:rsidRPr="007E14B2">
        <w:rPr>
          <w:rFonts w:eastAsiaTheme="majorEastAsia"/>
          <w:smallCaps w:val="0"/>
          <w:szCs w:val="24"/>
        </w:rPr>
        <w:t xml:space="preserve">I </w:t>
      </w:r>
      <w:r w:rsidRPr="007E14B2">
        <w:rPr>
          <w:rFonts w:eastAsiaTheme="majorEastAsia"/>
          <w:smallCaps w:val="0"/>
          <w:szCs w:val="24"/>
        </w:rPr>
        <w:tab/>
      </w:r>
      <w:r w:rsidR="007E14B2">
        <w:rPr>
          <w:rFonts w:eastAsiaTheme="majorEastAsia"/>
          <w:smallCaps w:val="0"/>
          <w:szCs w:val="24"/>
        </w:rPr>
        <w:t>I</w:t>
      </w:r>
      <w:r w:rsidR="007E14B2" w:rsidRPr="007E14B2">
        <w:rPr>
          <w:rFonts w:eastAsiaTheme="majorEastAsia"/>
          <w:smallCaps w:val="0"/>
          <w:szCs w:val="24"/>
        </w:rPr>
        <w:t>ntroduction</w:t>
      </w:r>
      <w:bookmarkEnd w:id="14"/>
    </w:p>
    <w:p w:rsidR="00744296" w:rsidRPr="007E14B2" w:rsidRDefault="00251235" w:rsidP="00B25D29">
      <w:pPr>
        <w:pStyle w:val="Heading2"/>
        <w:keepNext w:val="0"/>
        <w:keepLines w:val="0"/>
        <w:widowControl w:val="0"/>
        <w:jc w:val="left"/>
        <w:rPr>
          <w:rFonts w:eastAsiaTheme="majorEastAsia"/>
          <w:caps/>
          <w:smallCaps w:val="0"/>
          <w:szCs w:val="24"/>
        </w:rPr>
      </w:pPr>
      <w:bookmarkStart w:id="16" w:name="_Toc379206583"/>
      <w:r w:rsidRPr="00B25D29">
        <w:rPr>
          <w:rFonts w:eastAsiaTheme="majorEastAsia"/>
          <w:szCs w:val="24"/>
        </w:rPr>
        <w:t>I.1</w:t>
      </w:r>
      <w:r w:rsidRPr="00B25D29">
        <w:rPr>
          <w:rFonts w:eastAsiaTheme="majorEastAsia"/>
          <w:szCs w:val="24"/>
        </w:rPr>
        <w:tab/>
      </w:r>
      <w:r w:rsidR="00110EC0" w:rsidRPr="007E14B2">
        <w:rPr>
          <w:rFonts w:eastAsiaTheme="majorEastAsia"/>
          <w:smallCaps w:val="0"/>
          <w:szCs w:val="24"/>
        </w:rPr>
        <w:t>Project Description</w:t>
      </w:r>
      <w:bookmarkEnd w:id="15"/>
      <w:bookmarkEnd w:id="16"/>
    </w:p>
    <w:p w:rsidR="00B707B2" w:rsidRPr="00B25D29" w:rsidRDefault="00744296" w:rsidP="00B25D29">
      <w:pPr>
        <w:pStyle w:val="ListParagraph"/>
        <w:widowControl w:val="0"/>
        <w:numPr>
          <w:ilvl w:val="0"/>
          <w:numId w:val="36"/>
        </w:numPr>
        <w:jc w:val="both"/>
        <w:rPr>
          <w:rFonts w:asciiTheme="majorBidi" w:hAnsiTheme="majorBidi" w:cstheme="majorBidi"/>
          <w:sz w:val="24"/>
          <w:szCs w:val="24"/>
        </w:rPr>
      </w:pPr>
      <w:r w:rsidRPr="00B25D29">
        <w:rPr>
          <w:rFonts w:asciiTheme="majorBidi" w:hAnsiTheme="majorBidi" w:cstheme="majorBidi"/>
          <w:sz w:val="24"/>
          <w:szCs w:val="24"/>
        </w:rPr>
        <w:t xml:space="preserve">The proposed project builds upon the now closed Kabul Urban Reconstruction project (KURP) which financed upgrading similar to the works envisaged under the proposed project.  </w:t>
      </w:r>
    </w:p>
    <w:p w:rsidR="00744296" w:rsidRPr="00B25D29" w:rsidRDefault="00744296" w:rsidP="00B25D29">
      <w:pPr>
        <w:widowControl w:val="0"/>
        <w:spacing w:line="276" w:lineRule="auto"/>
        <w:jc w:val="both"/>
        <w:rPr>
          <w:rFonts w:asciiTheme="majorBidi" w:hAnsiTheme="majorBidi" w:cstheme="majorBidi"/>
          <w:rtl/>
        </w:rPr>
      </w:pPr>
      <w:r w:rsidRPr="00B25D29">
        <w:rPr>
          <w:rFonts w:asciiTheme="majorBidi" w:hAnsiTheme="majorBidi" w:cstheme="majorBidi"/>
        </w:rPr>
        <w:t xml:space="preserve">The project will have four components: </w:t>
      </w:r>
    </w:p>
    <w:p w:rsidR="00210BE2" w:rsidRPr="00B25D29" w:rsidRDefault="00210BE2" w:rsidP="00B25D29">
      <w:pPr>
        <w:pStyle w:val="ListParagraph"/>
        <w:widowControl w:val="0"/>
        <w:ind w:left="360"/>
        <w:jc w:val="both"/>
        <w:rPr>
          <w:rFonts w:asciiTheme="majorBidi" w:hAnsiTheme="majorBidi" w:cstheme="majorBidi"/>
          <w:sz w:val="24"/>
          <w:szCs w:val="24"/>
          <w:rtl/>
        </w:rPr>
      </w:pPr>
      <w:r w:rsidRPr="00B25D29">
        <w:rPr>
          <w:rFonts w:asciiTheme="majorBidi" w:hAnsiTheme="majorBidi" w:cstheme="majorBidi"/>
          <w:sz w:val="24"/>
          <w:szCs w:val="24"/>
        </w:rPr>
        <w:t xml:space="preserve">Component </w:t>
      </w:r>
      <w:r w:rsidR="00CE0591" w:rsidRPr="00B25D29">
        <w:rPr>
          <w:rFonts w:asciiTheme="majorBidi" w:hAnsiTheme="majorBidi" w:cstheme="majorBidi"/>
          <w:sz w:val="24"/>
          <w:szCs w:val="24"/>
        </w:rPr>
        <w:t>A</w:t>
      </w:r>
      <w:r w:rsidRPr="00B25D29">
        <w:rPr>
          <w:rFonts w:asciiTheme="majorBidi" w:hAnsiTheme="majorBidi" w:cstheme="majorBidi"/>
          <w:sz w:val="24"/>
          <w:szCs w:val="24"/>
        </w:rPr>
        <w:t xml:space="preserve">: </w:t>
      </w:r>
      <w:r w:rsidRPr="00B25D29">
        <w:rPr>
          <w:rFonts w:asciiTheme="majorBidi" w:hAnsiTheme="majorBidi" w:cstheme="majorBidi"/>
          <w:color w:val="000000"/>
          <w:sz w:val="24"/>
          <w:szCs w:val="24"/>
        </w:rPr>
        <w:t>Infrastructure Upgrading Program</w:t>
      </w:r>
      <w:r w:rsidRPr="00B25D29">
        <w:rPr>
          <w:rFonts w:asciiTheme="majorBidi" w:hAnsiTheme="majorBidi" w:cstheme="majorBidi"/>
          <w:sz w:val="24"/>
          <w:szCs w:val="24"/>
        </w:rPr>
        <w:t xml:space="preserve"> </w:t>
      </w:r>
    </w:p>
    <w:p w:rsidR="00210BE2" w:rsidRPr="00B25D29" w:rsidRDefault="00210BE2" w:rsidP="00B25D29">
      <w:pPr>
        <w:pStyle w:val="ListParagraph"/>
        <w:widowControl w:val="0"/>
        <w:ind w:left="360"/>
        <w:jc w:val="both"/>
        <w:rPr>
          <w:rFonts w:asciiTheme="majorBidi" w:hAnsiTheme="majorBidi" w:cstheme="majorBidi"/>
          <w:color w:val="000000"/>
          <w:sz w:val="24"/>
          <w:szCs w:val="24"/>
          <w:rtl/>
        </w:rPr>
      </w:pPr>
      <w:r w:rsidRPr="00B25D29">
        <w:rPr>
          <w:rFonts w:asciiTheme="majorBidi" w:hAnsiTheme="majorBidi" w:cstheme="majorBidi"/>
          <w:sz w:val="24"/>
          <w:szCs w:val="24"/>
        </w:rPr>
        <w:t xml:space="preserve">Component </w:t>
      </w:r>
      <w:r w:rsidR="00CE0591" w:rsidRPr="00B25D29">
        <w:rPr>
          <w:rFonts w:asciiTheme="majorBidi" w:hAnsiTheme="majorBidi" w:cstheme="majorBidi"/>
          <w:sz w:val="24"/>
          <w:szCs w:val="24"/>
        </w:rPr>
        <w:t>B</w:t>
      </w:r>
      <w:r w:rsidRPr="00B25D29">
        <w:rPr>
          <w:rFonts w:asciiTheme="majorBidi" w:hAnsiTheme="majorBidi" w:cstheme="majorBidi"/>
          <w:sz w:val="24"/>
          <w:szCs w:val="24"/>
        </w:rPr>
        <w:t>:</w:t>
      </w:r>
      <w:r w:rsidRPr="00B25D29">
        <w:rPr>
          <w:rFonts w:asciiTheme="majorBidi" w:hAnsiTheme="majorBidi" w:cstheme="majorBidi"/>
          <w:color w:val="000000"/>
          <w:sz w:val="24"/>
          <w:szCs w:val="24"/>
        </w:rPr>
        <w:t xml:space="preserve"> Municipal Strengthening Program </w:t>
      </w:r>
    </w:p>
    <w:p w:rsidR="00210BE2" w:rsidRPr="00B25D29" w:rsidRDefault="00210BE2" w:rsidP="00B25D29">
      <w:pPr>
        <w:pStyle w:val="ListParagraph"/>
        <w:widowControl w:val="0"/>
        <w:ind w:left="360"/>
        <w:jc w:val="both"/>
        <w:rPr>
          <w:rFonts w:asciiTheme="majorBidi" w:hAnsiTheme="majorBidi" w:cstheme="majorBidi"/>
          <w:color w:val="000000"/>
          <w:sz w:val="24"/>
          <w:szCs w:val="24"/>
          <w:rtl/>
        </w:rPr>
      </w:pPr>
      <w:r w:rsidRPr="00B25D29">
        <w:rPr>
          <w:rFonts w:asciiTheme="majorBidi" w:hAnsiTheme="majorBidi" w:cstheme="majorBidi"/>
          <w:color w:val="000000"/>
          <w:sz w:val="24"/>
          <w:szCs w:val="24"/>
        </w:rPr>
        <w:t xml:space="preserve">Component </w:t>
      </w:r>
      <w:r w:rsidR="00CE0591" w:rsidRPr="00B25D29">
        <w:rPr>
          <w:rFonts w:asciiTheme="majorBidi" w:hAnsiTheme="majorBidi" w:cstheme="majorBidi"/>
          <w:color w:val="000000"/>
          <w:sz w:val="24"/>
          <w:szCs w:val="24"/>
        </w:rPr>
        <w:t>C</w:t>
      </w:r>
      <w:r w:rsidRPr="00B25D29">
        <w:rPr>
          <w:rFonts w:asciiTheme="majorBidi" w:hAnsiTheme="majorBidi" w:cstheme="majorBidi"/>
          <w:color w:val="000000"/>
          <w:sz w:val="24"/>
          <w:szCs w:val="24"/>
        </w:rPr>
        <w:t xml:space="preserve">: Studies </w:t>
      </w:r>
    </w:p>
    <w:p w:rsidR="00210BE2" w:rsidRPr="00B25D29" w:rsidRDefault="00210BE2" w:rsidP="00B25D29">
      <w:pPr>
        <w:pStyle w:val="ListParagraph"/>
        <w:widowControl w:val="0"/>
        <w:ind w:left="360"/>
        <w:jc w:val="both"/>
        <w:rPr>
          <w:rFonts w:asciiTheme="majorBidi" w:hAnsiTheme="majorBidi" w:cstheme="majorBidi"/>
          <w:color w:val="000000"/>
          <w:sz w:val="24"/>
          <w:szCs w:val="24"/>
        </w:rPr>
      </w:pPr>
      <w:r w:rsidRPr="00B25D29">
        <w:rPr>
          <w:rFonts w:asciiTheme="majorBidi" w:hAnsiTheme="majorBidi" w:cstheme="majorBidi"/>
          <w:color w:val="000000"/>
          <w:sz w:val="24"/>
          <w:szCs w:val="24"/>
        </w:rPr>
        <w:t xml:space="preserve">Component </w:t>
      </w:r>
      <w:r w:rsidR="00CE0591" w:rsidRPr="00B25D29">
        <w:rPr>
          <w:rFonts w:asciiTheme="majorBidi" w:hAnsiTheme="majorBidi" w:cstheme="majorBidi"/>
          <w:color w:val="000000"/>
          <w:sz w:val="24"/>
          <w:szCs w:val="24"/>
        </w:rPr>
        <w:t>D</w:t>
      </w:r>
      <w:r w:rsidRPr="00B25D29">
        <w:rPr>
          <w:rFonts w:asciiTheme="majorBidi" w:hAnsiTheme="majorBidi" w:cstheme="majorBidi"/>
          <w:color w:val="000000"/>
          <w:sz w:val="24"/>
          <w:szCs w:val="24"/>
        </w:rPr>
        <w:t xml:space="preserve">: Project Management, Works Design and Supervision </w:t>
      </w:r>
    </w:p>
    <w:p w:rsidR="00210BE2" w:rsidRPr="00210BE2" w:rsidRDefault="00210BE2" w:rsidP="00B25D29">
      <w:pPr>
        <w:pStyle w:val="ListParagraph"/>
        <w:widowControl w:val="0"/>
        <w:ind w:left="360"/>
        <w:jc w:val="both"/>
        <w:rPr>
          <w:rFonts w:asciiTheme="majorBidi" w:hAnsiTheme="majorBidi" w:cstheme="majorBidi"/>
          <w:color w:val="000000"/>
        </w:rPr>
      </w:pPr>
    </w:p>
    <w:p w:rsidR="00210BE2" w:rsidRPr="00B25D29" w:rsidRDefault="00210BE2" w:rsidP="006F2226">
      <w:pPr>
        <w:pStyle w:val="ListParagraph"/>
        <w:widowControl w:val="0"/>
        <w:numPr>
          <w:ilvl w:val="0"/>
          <w:numId w:val="36"/>
        </w:numPr>
        <w:jc w:val="both"/>
        <w:rPr>
          <w:rFonts w:asciiTheme="majorBidi" w:hAnsiTheme="majorBidi" w:cstheme="majorBidi"/>
          <w:sz w:val="24"/>
          <w:szCs w:val="24"/>
        </w:rPr>
      </w:pPr>
      <w:r w:rsidRPr="00210BE2">
        <w:rPr>
          <w:rFonts w:asciiTheme="majorBidi" w:hAnsiTheme="majorBidi" w:cstheme="majorBidi"/>
          <w:sz w:val="24"/>
          <w:szCs w:val="24"/>
        </w:rPr>
        <w:t>The</w:t>
      </w:r>
      <w:r w:rsidRPr="00B25D29">
        <w:rPr>
          <w:rFonts w:asciiTheme="majorBidi" w:hAnsiTheme="majorBidi" w:cstheme="majorBidi"/>
          <w:sz w:val="24"/>
          <w:szCs w:val="24"/>
        </w:rPr>
        <w:t xml:space="preserve"> Project Development Objectives are to: (</w:t>
      </w:r>
      <w:proofErr w:type="spellStart"/>
      <w:r w:rsidRPr="00B25D29">
        <w:rPr>
          <w:rFonts w:asciiTheme="majorBidi" w:hAnsiTheme="majorBidi" w:cstheme="majorBidi"/>
          <w:sz w:val="24"/>
          <w:szCs w:val="24"/>
        </w:rPr>
        <w:t>i</w:t>
      </w:r>
      <w:proofErr w:type="spellEnd"/>
      <w:r w:rsidRPr="00B25D29">
        <w:rPr>
          <w:rFonts w:asciiTheme="majorBidi" w:hAnsiTheme="majorBidi" w:cstheme="majorBidi"/>
          <w:sz w:val="24"/>
          <w:szCs w:val="24"/>
        </w:rPr>
        <w:t xml:space="preserve">) Increase access to basic municipal services through investments in critical infrastructure in selected residential areas of Kabul; </w:t>
      </w:r>
      <w:r w:rsidR="003A0C84" w:rsidRPr="00B25D29">
        <w:rPr>
          <w:rFonts w:asciiTheme="majorBidi" w:hAnsiTheme="majorBidi" w:cstheme="majorBidi"/>
          <w:sz w:val="24"/>
          <w:szCs w:val="24"/>
        </w:rPr>
        <w:t xml:space="preserve">and </w:t>
      </w:r>
      <w:r w:rsidRPr="00B25D29">
        <w:rPr>
          <w:rFonts w:asciiTheme="majorBidi" w:hAnsiTheme="majorBidi" w:cstheme="majorBidi"/>
          <w:sz w:val="24"/>
          <w:szCs w:val="24"/>
        </w:rPr>
        <w:t>(ii)</w:t>
      </w:r>
      <w:r w:rsidR="003A0C84" w:rsidRPr="00B25D29">
        <w:rPr>
          <w:rFonts w:asciiTheme="majorBidi" w:hAnsiTheme="majorBidi" w:cstheme="majorBidi"/>
          <w:sz w:val="24"/>
          <w:szCs w:val="24"/>
        </w:rPr>
        <w:t xml:space="preserve"> redesign KM’s Financial Management system to support better service delivery when reforms are implemented</w:t>
      </w:r>
      <w:r w:rsidRPr="00B25D29">
        <w:rPr>
          <w:rFonts w:asciiTheme="majorBidi" w:hAnsiTheme="majorBidi" w:cstheme="majorBidi"/>
          <w:sz w:val="24"/>
          <w:szCs w:val="24"/>
        </w:rPr>
        <w:t>. In the event of an eligible emergency or crisis, this operation will also enable early emergency response through the provision of a quick access to funding. During the project restructuring for the Immediate Response Mechanism (IRM), the results framework will be adjusted to capture the results from the use of the funds for the IRM and reflects any significant changes expected in the original PDO.</w:t>
      </w:r>
    </w:p>
    <w:p w:rsidR="007E67BB" w:rsidRPr="00B70D75" w:rsidRDefault="007E67BB" w:rsidP="00B25D29">
      <w:pPr>
        <w:pStyle w:val="ListParagraph"/>
        <w:widowControl w:val="0"/>
        <w:jc w:val="both"/>
        <w:rPr>
          <w:rFonts w:asciiTheme="majorBidi" w:hAnsiTheme="majorBidi" w:cstheme="majorBidi"/>
          <w:sz w:val="24"/>
          <w:szCs w:val="24"/>
        </w:rPr>
      </w:pPr>
    </w:p>
    <w:p w:rsidR="00744296" w:rsidRPr="00AF4262" w:rsidRDefault="00AF4262" w:rsidP="00B25D29">
      <w:pPr>
        <w:pStyle w:val="Heading2"/>
        <w:keepNext w:val="0"/>
        <w:keepLines w:val="0"/>
        <w:widowControl w:val="0"/>
        <w:jc w:val="left"/>
        <w:rPr>
          <w:rFonts w:eastAsiaTheme="majorEastAsia"/>
        </w:rPr>
      </w:pPr>
      <w:bookmarkStart w:id="17" w:name="_Toc341275966"/>
      <w:bookmarkStart w:id="18" w:name="_Toc379206584"/>
      <w:r>
        <w:rPr>
          <w:rFonts w:eastAsiaTheme="majorEastAsia"/>
        </w:rPr>
        <w:t xml:space="preserve">II </w:t>
      </w:r>
      <w:r>
        <w:rPr>
          <w:rFonts w:eastAsiaTheme="majorEastAsia"/>
        </w:rPr>
        <w:tab/>
      </w:r>
      <w:r w:rsidR="00744296" w:rsidRPr="007E14B2">
        <w:rPr>
          <w:rFonts w:eastAsiaTheme="majorEastAsia"/>
          <w:smallCaps w:val="0"/>
          <w:szCs w:val="24"/>
        </w:rPr>
        <w:t>Potential Adverse Social and Environmental Impacts</w:t>
      </w:r>
      <w:bookmarkEnd w:id="17"/>
      <w:bookmarkEnd w:id="18"/>
    </w:p>
    <w:p w:rsidR="00744296" w:rsidRDefault="00744296" w:rsidP="00B25D29">
      <w:pPr>
        <w:pStyle w:val="ListParagraph"/>
        <w:widowControl w:val="0"/>
        <w:numPr>
          <w:ilvl w:val="0"/>
          <w:numId w:val="36"/>
        </w:numPr>
        <w:jc w:val="both"/>
        <w:rPr>
          <w:rFonts w:asciiTheme="majorBidi" w:hAnsiTheme="majorBidi" w:cstheme="majorBidi"/>
          <w:sz w:val="24"/>
          <w:szCs w:val="24"/>
        </w:rPr>
      </w:pPr>
      <w:r w:rsidRPr="00251235">
        <w:rPr>
          <w:rFonts w:asciiTheme="majorBidi" w:hAnsiTheme="majorBidi" w:cstheme="majorBidi"/>
          <w:sz w:val="24"/>
          <w:szCs w:val="24"/>
        </w:rPr>
        <w:t xml:space="preserve">The civil works under component 1, will finance upgrading and rehabilitation of the urban infrastructure in both planned and unplanned settlements in Kabul city.  The proposed work is not anticipated to cause significant adverse impacts on the environment or community. The identified potential adverse impacts would be localized in spatial extent and short in duration, and would be manageable by implementing proper mitigation measures. </w:t>
      </w:r>
    </w:p>
    <w:p w:rsidR="00251235" w:rsidRPr="00251235" w:rsidRDefault="00251235" w:rsidP="00B25D29">
      <w:pPr>
        <w:pStyle w:val="ListParagraph"/>
        <w:widowControl w:val="0"/>
        <w:ind w:left="360"/>
        <w:jc w:val="both"/>
        <w:rPr>
          <w:rFonts w:asciiTheme="majorBidi" w:hAnsiTheme="majorBidi" w:cstheme="majorBidi"/>
          <w:sz w:val="24"/>
          <w:szCs w:val="24"/>
        </w:rPr>
      </w:pPr>
    </w:p>
    <w:p w:rsidR="00744296" w:rsidRPr="00251235" w:rsidRDefault="00744296" w:rsidP="00B25D29">
      <w:pPr>
        <w:pStyle w:val="ListParagraph"/>
        <w:widowControl w:val="0"/>
        <w:numPr>
          <w:ilvl w:val="0"/>
          <w:numId w:val="36"/>
        </w:numPr>
        <w:jc w:val="both"/>
        <w:rPr>
          <w:rFonts w:asciiTheme="majorBidi" w:hAnsiTheme="majorBidi" w:cstheme="majorBidi"/>
          <w:sz w:val="24"/>
          <w:szCs w:val="24"/>
        </w:rPr>
      </w:pPr>
      <w:r w:rsidRPr="00251235">
        <w:rPr>
          <w:rFonts w:asciiTheme="majorBidi" w:hAnsiTheme="majorBidi" w:cstheme="majorBidi"/>
          <w:sz w:val="24"/>
          <w:szCs w:val="24"/>
        </w:rPr>
        <w:t>The project is not expected to involve relocation and resettlement because the upgrading work will consist of the provision or rehabilitation of infrastructure within the existing right of way of access paths and roads</w:t>
      </w:r>
      <w:r w:rsidR="003A0C84">
        <w:rPr>
          <w:rFonts w:asciiTheme="majorBidi" w:hAnsiTheme="majorBidi" w:cstheme="majorBidi"/>
          <w:sz w:val="24"/>
          <w:szCs w:val="24"/>
        </w:rPr>
        <w:t>/drains</w:t>
      </w:r>
      <w:r w:rsidRPr="00251235">
        <w:rPr>
          <w:rFonts w:asciiTheme="majorBidi" w:hAnsiTheme="majorBidi" w:cstheme="majorBidi"/>
          <w:sz w:val="24"/>
          <w:szCs w:val="24"/>
        </w:rPr>
        <w:t>. In the event of any minor land requirements for a sub-project, e.g. for the realignment of a road, such land should either be available government land, or could only be obtained through compensation payments by the local community, or through private voluntary donations.  Adverse social impacts of upgrading works are likely to be negligible or ephemeral.</w:t>
      </w:r>
    </w:p>
    <w:p w:rsidR="00A67773" w:rsidRPr="007E14B2" w:rsidRDefault="00AF4262" w:rsidP="00B25D29">
      <w:pPr>
        <w:pStyle w:val="Heading2"/>
        <w:keepNext w:val="0"/>
        <w:keepLines w:val="0"/>
        <w:widowControl w:val="0"/>
        <w:jc w:val="left"/>
        <w:rPr>
          <w:rFonts w:eastAsiaTheme="majorEastAsia"/>
          <w:smallCaps w:val="0"/>
          <w:szCs w:val="24"/>
        </w:rPr>
      </w:pPr>
      <w:bookmarkStart w:id="19" w:name="_Toc379206585"/>
      <w:r>
        <w:rPr>
          <w:rFonts w:eastAsiaTheme="majorEastAsia"/>
        </w:rPr>
        <w:t>I</w:t>
      </w:r>
      <w:r w:rsidR="00EA71E2">
        <w:rPr>
          <w:rFonts w:eastAsiaTheme="majorEastAsia"/>
        </w:rPr>
        <w:t>I</w:t>
      </w:r>
      <w:r>
        <w:rPr>
          <w:rFonts w:eastAsiaTheme="majorEastAsia"/>
        </w:rPr>
        <w:t xml:space="preserve">.1 </w:t>
      </w:r>
      <w:r>
        <w:rPr>
          <w:rFonts w:eastAsiaTheme="majorEastAsia"/>
        </w:rPr>
        <w:tab/>
      </w:r>
      <w:r w:rsidR="00A67773" w:rsidRPr="007E14B2">
        <w:rPr>
          <w:rFonts w:eastAsiaTheme="majorEastAsia"/>
          <w:smallCaps w:val="0"/>
          <w:szCs w:val="24"/>
        </w:rPr>
        <w:t>Potential Environmental Impacts</w:t>
      </w:r>
      <w:bookmarkEnd w:id="19"/>
    </w:p>
    <w:p w:rsidR="00B25A7D" w:rsidRDefault="00A67773" w:rsidP="00B25D29">
      <w:pPr>
        <w:pStyle w:val="ListParagraph"/>
        <w:widowControl w:val="0"/>
        <w:numPr>
          <w:ilvl w:val="0"/>
          <w:numId w:val="36"/>
        </w:numPr>
        <w:jc w:val="both"/>
        <w:rPr>
          <w:rFonts w:asciiTheme="majorBidi" w:hAnsiTheme="majorBidi" w:cstheme="majorBidi"/>
          <w:sz w:val="24"/>
          <w:szCs w:val="24"/>
        </w:rPr>
      </w:pPr>
      <w:r w:rsidRPr="00251235">
        <w:rPr>
          <w:rFonts w:asciiTheme="majorBidi" w:hAnsiTheme="majorBidi" w:cstheme="majorBidi"/>
          <w:sz w:val="24"/>
          <w:szCs w:val="24"/>
        </w:rPr>
        <w:t>The proposed upgrading of infrastructure works will have minimal impact on the environment. An assessment of the negative impacts can be classified into construction phase and post-construction phase impacts. The constructional works would present minor negative environmental impacts. The construction phase includes the following operations: site clearing, excavation and grading, upgrading of access roads and drains, installation of utility services (electricity and water supply)</w:t>
      </w:r>
      <w:r w:rsidR="00B70D75" w:rsidRPr="00251235">
        <w:rPr>
          <w:rFonts w:asciiTheme="majorBidi" w:hAnsiTheme="majorBidi" w:cstheme="majorBidi"/>
          <w:sz w:val="24"/>
          <w:szCs w:val="24"/>
        </w:rPr>
        <w:t xml:space="preserve">, greenery landscape, and </w:t>
      </w:r>
      <w:r w:rsidR="00B25A7D">
        <w:rPr>
          <w:rFonts w:asciiTheme="majorBidi" w:hAnsiTheme="majorBidi" w:cstheme="majorBidi"/>
          <w:sz w:val="24"/>
          <w:szCs w:val="24"/>
        </w:rPr>
        <w:t>construction of community solid waste collection points.</w:t>
      </w:r>
    </w:p>
    <w:p w:rsidR="00B25A7D" w:rsidRPr="00B25D29" w:rsidRDefault="00B25A7D" w:rsidP="00B25D29">
      <w:pPr>
        <w:pStyle w:val="ListParagraph"/>
        <w:widowControl w:val="0"/>
        <w:ind w:left="360"/>
        <w:jc w:val="both"/>
        <w:rPr>
          <w:rFonts w:asciiTheme="majorBidi" w:hAnsiTheme="majorBidi" w:cstheme="majorBidi"/>
          <w:sz w:val="24"/>
          <w:szCs w:val="24"/>
        </w:rPr>
      </w:pPr>
    </w:p>
    <w:p w:rsidR="00A67773" w:rsidRPr="00251235" w:rsidRDefault="00A67773" w:rsidP="00B25D29">
      <w:pPr>
        <w:pStyle w:val="ListParagraph"/>
        <w:widowControl w:val="0"/>
        <w:numPr>
          <w:ilvl w:val="0"/>
          <w:numId w:val="36"/>
        </w:numPr>
        <w:jc w:val="both"/>
        <w:rPr>
          <w:rFonts w:asciiTheme="majorBidi" w:hAnsiTheme="majorBidi" w:cstheme="majorBidi"/>
          <w:sz w:val="24"/>
          <w:szCs w:val="24"/>
        </w:rPr>
      </w:pPr>
      <w:r w:rsidRPr="00251235">
        <w:rPr>
          <w:rFonts w:asciiTheme="majorBidi" w:hAnsiTheme="majorBidi" w:cstheme="majorBidi"/>
          <w:sz w:val="24"/>
          <w:szCs w:val="24"/>
        </w:rPr>
        <w:t xml:space="preserve">Some of the potential minor environmental impacts are:  </w:t>
      </w:r>
    </w:p>
    <w:p w:rsidR="00A67773" w:rsidRPr="00B70D75" w:rsidRDefault="00A67773" w:rsidP="00B25D29">
      <w:pPr>
        <w:pStyle w:val="ListParagraph"/>
        <w:widowControl w:val="0"/>
        <w:numPr>
          <w:ilvl w:val="0"/>
          <w:numId w:val="32"/>
        </w:numPr>
        <w:autoSpaceDE w:val="0"/>
        <w:autoSpaceDN w:val="0"/>
        <w:adjustRightInd w:val="0"/>
        <w:jc w:val="both"/>
        <w:rPr>
          <w:rFonts w:asciiTheme="majorBidi" w:eastAsiaTheme="minorHAnsi" w:hAnsiTheme="majorBidi" w:cstheme="majorBidi"/>
          <w:sz w:val="24"/>
          <w:szCs w:val="24"/>
        </w:rPr>
      </w:pPr>
      <w:r w:rsidRPr="00B70D75">
        <w:rPr>
          <w:rFonts w:asciiTheme="majorBidi" w:eastAsiaTheme="minorHAnsi" w:hAnsiTheme="majorBidi" w:cstheme="majorBidi"/>
          <w:sz w:val="24"/>
          <w:szCs w:val="24"/>
        </w:rPr>
        <w:t>Soil and land degradation;</w:t>
      </w:r>
    </w:p>
    <w:p w:rsidR="00A67773" w:rsidRPr="00B70D75" w:rsidRDefault="00A67773" w:rsidP="00B25D29">
      <w:pPr>
        <w:pStyle w:val="ListParagraph"/>
        <w:widowControl w:val="0"/>
        <w:numPr>
          <w:ilvl w:val="0"/>
          <w:numId w:val="32"/>
        </w:numPr>
        <w:autoSpaceDE w:val="0"/>
        <w:autoSpaceDN w:val="0"/>
        <w:adjustRightInd w:val="0"/>
        <w:jc w:val="both"/>
        <w:rPr>
          <w:rFonts w:asciiTheme="majorBidi" w:eastAsiaTheme="minorHAnsi" w:hAnsiTheme="majorBidi" w:cstheme="majorBidi"/>
          <w:sz w:val="24"/>
          <w:szCs w:val="24"/>
        </w:rPr>
      </w:pPr>
      <w:r w:rsidRPr="00B70D75">
        <w:rPr>
          <w:rFonts w:asciiTheme="majorBidi" w:eastAsiaTheme="minorHAnsi" w:hAnsiTheme="majorBidi" w:cstheme="majorBidi"/>
          <w:sz w:val="24"/>
          <w:szCs w:val="24"/>
        </w:rPr>
        <w:t>Air quality impacts;</w:t>
      </w:r>
    </w:p>
    <w:p w:rsidR="00A67773" w:rsidRPr="00B70D75" w:rsidRDefault="00A67773" w:rsidP="00B25D29">
      <w:pPr>
        <w:pStyle w:val="ListParagraph"/>
        <w:widowControl w:val="0"/>
        <w:numPr>
          <w:ilvl w:val="0"/>
          <w:numId w:val="32"/>
        </w:numPr>
        <w:autoSpaceDE w:val="0"/>
        <w:autoSpaceDN w:val="0"/>
        <w:adjustRightInd w:val="0"/>
        <w:jc w:val="both"/>
        <w:rPr>
          <w:rFonts w:asciiTheme="majorBidi" w:eastAsiaTheme="minorHAnsi" w:hAnsiTheme="majorBidi" w:cstheme="majorBidi"/>
          <w:sz w:val="24"/>
          <w:szCs w:val="24"/>
        </w:rPr>
      </w:pPr>
      <w:r w:rsidRPr="00B70D75">
        <w:rPr>
          <w:rFonts w:asciiTheme="majorBidi" w:eastAsiaTheme="minorHAnsi" w:hAnsiTheme="majorBidi" w:cstheme="majorBidi"/>
          <w:sz w:val="24"/>
          <w:szCs w:val="24"/>
        </w:rPr>
        <w:t>Vehicular traffic implications;</w:t>
      </w:r>
    </w:p>
    <w:p w:rsidR="00A67773" w:rsidRPr="00B70D75" w:rsidRDefault="00A67773" w:rsidP="00B25D29">
      <w:pPr>
        <w:pStyle w:val="ListParagraph"/>
        <w:widowControl w:val="0"/>
        <w:numPr>
          <w:ilvl w:val="0"/>
          <w:numId w:val="32"/>
        </w:numPr>
        <w:autoSpaceDE w:val="0"/>
        <w:autoSpaceDN w:val="0"/>
        <w:adjustRightInd w:val="0"/>
        <w:jc w:val="both"/>
        <w:rPr>
          <w:rFonts w:asciiTheme="majorBidi" w:eastAsiaTheme="minorHAnsi" w:hAnsiTheme="majorBidi" w:cstheme="majorBidi"/>
          <w:sz w:val="24"/>
          <w:szCs w:val="24"/>
        </w:rPr>
      </w:pPr>
      <w:r w:rsidRPr="00B70D75">
        <w:rPr>
          <w:rFonts w:asciiTheme="majorBidi" w:eastAsiaTheme="minorHAnsi" w:hAnsiTheme="majorBidi" w:cstheme="majorBidi"/>
          <w:sz w:val="24"/>
          <w:szCs w:val="24"/>
        </w:rPr>
        <w:t>Noise level increase and ground vibration;</w:t>
      </w:r>
    </w:p>
    <w:p w:rsidR="00A67773" w:rsidRPr="00B70D75" w:rsidRDefault="00815D8C" w:rsidP="00B25D29">
      <w:pPr>
        <w:pStyle w:val="ListParagraph"/>
        <w:widowControl w:val="0"/>
        <w:numPr>
          <w:ilvl w:val="0"/>
          <w:numId w:val="32"/>
        </w:numPr>
        <w:autoSpaceDE w:val="0"/>
        <w:autoSpaceDN w:val="0"/>
        <w:adjustRightInd w:val="0"/>
        <w:jc w:val="both"/>
        <w:rPr>
          <w:rFonts w:asciiTheme="majorBidi" w:eastAsiaTheme="minorHAnsi" w:hAnsiTheme="majorBidi" w:cstheme="majorBidi"/>
          <w:sz w:val="24"/>
          <w:szCs w:val="24"/>
        </w:rPr>
      </w:pPr>
      <w:r>
        <w:rPr>
          <w:rFonts w:asciiTheme="majorBidi" w:eastAsiaTheme="minorHAnsi" w:hAnsiTheme="majorBidi" w:cstheme="majorBidi"/>
          <w:sz w:val="24"/>
          <w:szCs w:val="24"/>
        </w:rPr>
        <w:t xml:space="preserve">Construction </w:t>
      </w:r>
      <w:r w:rsidR="00A67773" w:rsidRPr="00B70D75">
        <w:rPr>
          <w:rFonts w:asciiTheme="majorBidi" w:eastAsiaTheme="minorHAnsi" w:hAnsiTheme="majorBidi" w:cstheme="majorBidi"/>
          <w:sz w:val="24"/>
          <w:szCs w:val="24"/>
        </w:rPr>
        <w:t>waste generation</w:t>
      </w:r>
      <w:r>
        <w:rPr>
          <w:rFonts w:asciiTheme="majorBidi" w:eastAsiaTheme="minorHAnsi" w:hAnsiTheme="majorBidi" w:cstheme="majorBidi"/>
          <w:sz w:val="24"/>
          <w:szCs w:val="24"/>
        </w:rPr>
        <w:t xml:space="preserve"> and additional garbage generation by workers during construction</w:t>
      </w:r>
      <w:r w:rsidR="00A67773" w:rsidRPr="00B70D75">
        <w:rPr>
          <w:rFonts w:asciiTheme="majorBidi" w:eastAsiaTheme="minorHAnsi" w:hAnsiTheme="majorBidi" w:cstheme="majorBidi"/>
          <w:sz w:val="24"/>
          <w:szCs w:val="24"/>
        </w:rPr>
        <w:t>;</w:t>
      </w:r>
    </w:p>
    <w:p w:rsidR="00A67773" w:rsidRPr="00B70D75" w:rsidRDefault="00A67773" w:rsidP="00B25D29">
      <w:pPr>
        <w:pStyle w:val="ListParagraph"/>
        <w:widowControl w:val="0"/>
        <w:numPr>
          <w:ilvl w:val="0"/>
          <w:numId w:val="32"/>
        </w:numPr>
        <w:autoSpaceDE w:val="0"/>
        <w:autoSpaceDN w:val="0"/>
        <w:adjustRightInd w:val="0"/>
        <w:jc w:val="both"/>
        <w:rPr>
          <w:rFonts w:asciiTheme="majorBidi" w:eastAsiaTheme="minorHAnsi" w:hAnsiTheme="majorBidi" w:cstheme="majorBidi"/>
          <w:sz w:val="24"/>
          <w:szCs w:val="24"/>
        </w:rPr>
      </w:pPr>
      <w:r w:rsidRPr="00B70D75">
        <w:rPr>
          <w:rFonts w:asciiTheme="majorBidi" w:eastAsiaTheme="minorHAnsi" w:hAnsiTheme="majorBidi" w:cstheme="majorBidi"/>
          <w:sz w:val="24"/>
          <w:szCs w:val="24"/>
        </w:rPr>
        <w:t>Occupational, health and safety issues etc.</w:t>
      </w:r>
    </w:p>
    <w:p w:rsidR="00A67773" w:rsidRPr="007E14B2" w:rsidRDefault="00AF4262" w:rsidP="00B25D29">
      <w:pPr>
        <w:pStyle w:val="Heading2"/>
        <w:keepNext w:val="0"/>
        <w:keepLines w:val="0"/>
        <w:widowControl w:val="0"/>
        <w:jc w:val="left"/>
        <w:rPr>
          <w:rFonts w:eastAsiaTheme="majorEastAsia"/>
          <w:smallCaps w:val="0"/>
          <w:szCs w:val="24"/>
        </w:rPr>
      </w:pPr>
      <w:bookmarkStart w:id="20" w:name="_Toc379206586"/>
      <w:r>
        <w:rPr>
          <w:rFonts w:eastAsiaTheme="majorEastAsia"/>
        </w:rPr>
        <w:t>I</w:t>
      </w:r>
      <w:r w:rsidR="00EA71E2">
        <w:rPr>
          <w:rFonts w:eastAsiaTheme="majorEastAsia"/>
        </w:rPr>
        <w:t>I.1</w:t>
      </w:r>
      <w:r>
        <w:rPr>
          <w:rFonts w:eastAsiaTheme="majorEastAsia"/>
        </w:rPr>
        <w:t>.2</w:t>
      </w:r>
      <w:r>
        <w:rPr>
          <w:rFonts w:eastAsiaTheme="majorEastAsia"/>
        </w:rPr>
        <w:tab/>
      </w:r>
      <w:r w:rsidR="00A67773" w:rsidRPr="007E14B2">
        <w:rPr>
          <w:rFonts w:eastAsiaTheme="majorEastAsia"/>
          <w:smallCaps w:val="0"/>
          <w:szCs w:val="24"/>
        </w:rPr>
        <w:t>Potential Social Impacts</w:t>
      </w:r>
      <w:bookmarkEnd w:id="20"/>
    </w:p>
    <w:p w:rsidR="00A67773" w:rsidRPr="00B25D29" w:rsidRDefault="00A67773" w:rsidP="00B25D29">
      <w:pPr>
        <w:pStyle w:val="ListParagraph"/>
        <w:widowControl w:val="0"/>
        <w:numPr>
          <w:ilvl w:val="0"/>
          <w:numId w:val="36"/>
        </w:numPr>
        <w:jc w:val="both"/>
        <w:rPr>
          <w:rFonts w:asciiTheme="majorBidi" w:hAnsiTheme="majorBidi" w:cstheme="majorBidi"/>
          <w:sz w:val="24"/>
          <w:szCs w:val="24"/>
        </w:rPr>
      </w:pPr>
      <w:r w:rsidRPr="00B25D29">
        <w:rPr>
          <w:rFonts w:asciiTheme="majorBidi" w:hAnsiTheme="majorBidi" w:cstheme="majorBidi"/>
          <w:sz w:val="24"/>
          <w:szCs w:val="24"/>
        </w:rPr>
        <w:t xml:space="preserve">Social </w:t>
      </w:r>
      <w:r w:rsidRPr="00251235">
        <w:rPr>
          <w:rFonts w:asciiTheme="majorBidi" w:hAnsiTheme="majorBidi" w:cstheme="majorBidi"/>
          <w:sz w:val="24"/>
          <w:szCs w:val="24"/>
        </w:rPr>
        <w:t>impacts</w:t>
      </w:r>
      <w:r w:rsidRPr="00B25D29">
        <w:rPr>
          <w:rFonts w:asciiTheme="majorBidi" w:hAnsiTheme="majorBidi" w:cstheme="majorBidi"/>
          <w:sz w:val="24"/>
          <w:szCs w:val="24"/>
        </w:rPr>
        <w:t xml:space="preserve"> may emanate from the various infrastructure services delivery activit</w:t>
      </w:r>
      <w:r w:rsidR="003A0C84" w:rsidRPr="00B25D29">
        <w:rPr>
          <w:rFonts w:asciiTheme="majorBidi" w:hAnsiTheme="majorBidi" w:cstheme="majorBidi"/>
          <w:sz w:val="24"/>
          <w:szCs w:val="24"/>
        </w:rPr>
        <w:t>ies under the KMDP</w:t>
      </w:r>
      <w:r w:rsidRPr="00B25D29">
        <w:rPr>
          <w:rFonts w:asciiTheme="majorBidi" w:hAnsiTheme="majorBidi" w:cstheme="majorBidi"/>
          <w:sz w:val="24"/>
          <w:szCs w:val="24"/>
        </w:rPr>
        <w:t>. The following are some of the potential social negative impacts:</w:t>
      </w:r>
    </w:p>
    <w:p w:rsidR="00A67773" w:rsidRPr="00B70D75" w:rsidRDefault="00A67773" w:rsidP="00B25D29">
      <w:pPr>
        <w:widowControl w:val="0"/>
        <w:autoSpaceDE w:val="0"/>
        <w:autoSpaceDN w:val="0"/>
        <w:adjustRightInd w:val="0"/>
        <w:jc w:val="both"/>
        <w:rPr>
          <w:rFonts w:asciiTheme="majorBidi" w:eastAsiaTheme="minorHAnsi" w:hAnsiTheme="majorBidi" w:cstheme="majorBidi"/>
        </w:rPr>
      </w:pPr>
    </w:p>
    <w:p w:rsidR="00A67773" w:rsidRPr="00B70D75" w:rsidRDefault="00A67773" w:rsidP="00B25D29">
      <w:pPr>
        <w:pStyle w:val="ListParagraph"/>
        <w:widowControl w:val="0"/>
        <w:numPr>
          <w:ilvl w:val="0"/>
          <w:numId w:val="33"/>
        </w:numPr>
        <w:autoSpaceDE w:val="0"/>
        <w:autoSpaceDN w:val="0"/>
        <w:adjustRightInd w:val="0"/>
        <w:jc w:val="both"/>
        <w:rPr>
          <w:rFonts w:asciiTheme="majorBidi" w:eastAsiaTheme="minorHAnsi" w:hAnsiTheme="majorBidi" w:cstheme="majorBidi"/>
          <w:sz w:val="24"/>
          <w:szCs w:val="24"/>
        </w:rPr>
      </w:pPr>
      <w:r w:rsidRPr="00B70D75">
        <w:rPr>
          <w:rFonts w:asciiTheme="majorBidi" w:eastAsiaTheme="minorHAnsi" w:hAnsiTheme="majorBidi" w:cstheme="majorBidi"/>
          <w:sz w:val="24"/>
          <w:szCs w:val="24"/>
        </w:rPr>
        <w:t>Disruption of utility services</w:t>
      </w:r>
      <w:r w:rsidR="00B70D75">
        <w:rPr>
          <w:rFonts w:asciiTheme="majorBidi" w:eastAsiaTheme="minorHAnsi" w:hAnsiTheme="majorBidi" w:cstheme="majorBidi"/>
          <w:sz w:val="24"/>
          <w:szCs w:val="24"/>
        </w:rPr>
        <w:t xml:space="preserve"> (e.g. water pipe, power cable, and etc.)</w:t>
      </w:r>
      <w:r w:rsidRPr="00B70D75">
        <w:rPr>
          <w:rFonts w:asciiTheme="majorBidi" w:eastAsiaTheme="minorHAnsi" w:hAnsiTheme="majorBidi" w:cstheme="majorBidi"/>
          <w:sz w:val="24"/>
          <w:szCs w:val="24"/>
        </w:rPr>
        <w:t>;</w:t>
      </w:r>
    </w:p>
    <w:p w:rsidR="00A67773" w:rsidRDefault="00B70D75" w:rsidP="00B25D29">
      <w:pPr>
        <w:pStyle w:val="ListParagraph"/>
        <w:widowControl w:val="0"/>
        <w:numPr>
          <w:ilvl w:val="0"/>
          <w:numId w:val="33"/>
        </w:numPr>
        <w:autoSpaceDE w:val="0"/>
        <w:autoSpaceDN w:val="0"/>
        <w:adjustRightInd w:val="0"/>
        <w:jc w:val="both"/>
        <w:rPr>
          <w:rFonts w:asciiTheme="majorBidi" w:eastAsiaTheme="minorHAnsi" w:hAnsiTheme="majorBidi" w:cstheme="majorBidi"/>
          <w:sz w:val="24"/>
          <w:szCs w:val="24"/>
        </w:rPr>
      </w:pPr>
      <w:r>
        <w:rPr>
          <w:rFonts w:asciiTheme="majorBidi" w:eastAsiaTheme="minorHAnsi" w:hAnsiTheme="majorBidi" w:cstheme="majorBidi"/>
          <w:sz w:val="24"/>
          <w:szCs w:val="24"/>
        </w:rPr>
        <w:t xml:space="preserve">temporary </w:t>
      </w:r>
      <w:r w:rsidR="00292252">
        <w:rPr>
          <w:rFonts w:asciiTheme="majorBidi" w:eastAsiaTheme="minorHAnsi" w:hAnsiTheme="majorBidi" w:cstheme="majorBidi"/>
          <w:sz w:val="24"/>
          <w:szCs w:val="24"/>
        </w:rPr>
        <w:t>impacts</w:t>
      </w:r>
      <w:r w:rsidRPr="00B70D75">
        <w:rPr>
          <w:rFonts w:asciiTheme="majorBidi" w:eastAsiaTheme="minorHAnsi" w:hAnsiTheme="majorBidi" w:cstheme="majorBidi"/>
          <w:sz w:val="24"/>
          <w:szCs w:val="24"/>
        </w:rPr>
        <w:t xml:space="preserve"> </w:t>
      </w:r>
      <w:r>
        <w:rPr>
          <w:rFonts w:asciiTheme="majorBidi" w:eastAsiaTheme="minorHAnsi" w:hAnsiTheme="majorBidi" w:cstheme="majorBidi"/>
          <w:sz w:val="24"/>
          <w:szCs w:val="24"/>
        </w:rPr>
        <w:t xml:space="preserve">on houses </w:t>
      </w:r>
      <w:r w:rsidR="00A67773" w:rsidRPr="00B70D75">
        <w:rPr>
          <w:rFonts w:asciiTheme="majorBidi" w:eastAsiaTheme="minorHAnsi" w:hAnsiTheme="majorBidi" w:cstheme="majorBidi"/>
          <w:sz w:val="24"/>
          <w:szCs w:val="24"/>
        </w:rPr>
        <w:t>and businesses</w:t>
      </w:r>
      <w:r>
        <w:rPr>
          <w:rFonts w:asciiTheme="majorBidi" w:eastAsiaTheme="minorHAnsi" w:hAnsiTheme="majorBidi" w:cstheme="majorBidi"/>
          <w:sz w:val="24"/>
          <w:szCs w:val="24"/>
        </w:rPr>
        <w:t xml:space="preserve"> from construction noise, </w:t>
      </w:r>
      <w:r w:rsidR="00292252">
        <w:rPr>
          <w:rFonts w:asciiTheme="majorBidi" w:eastAsiaTheme="minorHAnsi" w:hAnsiTheme="majorBidi" w:cstheme="majorBidi"/>
          <w:sz w:val="24"/>
          <w:szCs w:val="24"/>
        </w:rPr>
        <w:t>flying debris, a</w:t>
      </w:r>
      <w:r w:rsidR="00B25A7D">
        <w:rPr>
          <w:rFonts w:asciiTheme="majorBidi" w:eastAsiaTheme="minorHAnsi" w:hAnsiTheme="majorBidi" w:cstheme="majorBidi"/>
          <w:sz w:val="24"/>
          <w:szCs w:val="24"/>
        </w:rPr>
        <w:t>nd other nuisances and dangers</w:t>
      </w:r>
      <w:r w:rsidR="00A67773" w:rsidRPr="00B70D75">
        <w:rPr>
          <w:rFonts w:asciiTheme="majorBidi" w:eastAsiaTheme="minorHAnsi" w:hAnsiTheme="majorBidi" w:cstheme="majorBidi"/>
          <w:sz w:val="24"/>
          <w:szCs w:val="24"/>
        </w:rPr>
        <w:t>;</w:t>
      </w:r>
    </w:p>
    <w:p w:rsidR="00A67773" w:rsidRPr="00B70D75" w:rsidRDefault="00A67773" w:rsidP="00B25D29">
      <w:pPr>
        <w:pStyle w:val="ListParagraph"/>
        <w:widowControl w:val="0"/>
        <w:numPr>
          <w:ilvl w:val="0"/>
          <w:numId w:val="33"/>
        </w:numPr>
        <w:autoSpaceDE w:val="0"/>
        <w:autoSpaceDN w:val="0"/>
        <w:adjustRightInd w:val="0"/>
        <w:jc w:val="both"/>
        <w:rPr>
          <w:rFonts w:asciiTheme="majorBidi" w:eastAsiaTheme="minorHAnsi" w:hAnsiTheme="majorBidi" w:cstheme="majorBidi"/>
          <w:sz w:val="24"/>
          <w:szCs w:val="24"/>
        </w:rPr>
      </w:pPr>
      <w:r w:rsidRPr="00B70D75">
        <w:rPr>
          <w:rFonts w:asciiTheme="majorBidi" w:eastAsiaTheme="minorHAnsi" w:hAnsiTheme="majorBidi" w:cstheme="majorBidi"/>
          <w:sz w:val="24"/>
          <w:szCs w:val="24"/>
        </w:rPr>
        <w:t>Restriction of access to source of livelihood</w:t>
      </w:r>
      <w:r w:rsidR="00292252">
        <w:rPr>
          <w:rFonts w:asciiTheme="majorBidi" w:eastAsiaTheme="minorHAnsi" w:hAnsiTheme="majorBidi" w:cstheme="majorBidi"/>
          <w:sz w:val="24"/>
          <w:szCs w:val="24"/>
        </w:rPr>
        <w:t xml:space="preserve"> and other assets</w:t>
      </w:r>
      <w:r w:rsidRPr="00B70D75">
        <w:rPr>
          <w:rFonts w:asciiTheme="majorBidi" w:eastAsiaTheme="minorHAnsi" w:hAnsiTheme="majorBidi" w:cstheme="majorBidi"/>
          <w:sz w:val="24"/>
          <w:szCs w:val="24"/>
        </w:rPr>
        <w:t>;</w:t>
      </w:r>
    </w:p>
    <w:p w:rsidR="00A67773" w:rsidRPr="00B70D75" w:rsidRDefault="00A67773" w:rsidP="00B25D29">
      <w:pPr>
        <w:pStyle w:val="ListParagraph"/>
        <w:widowControl w:val="0"/>
        <w:numPr>
          <w:ilvl w:val="0"/>
          <w:numId w:val="33"/>
        </w:numPr>
        <w:autoSpaceDE w:val="0"/>
        <w:autoSpaceDN w:val="0"/>
        <w:adjustRightInd w:val="0"/>
        <w:jc w:val="both"/>
        <w:rPr>
          <w:rFonts w:asciiTheme="majorBidi" w:eastAsiaTheme="minorHAnsi" w:hAnsiTheme="majorBidi" w:cstheme="majorBidi"/>
          <w:sz w:val="24"/>
          <w:szCs w:val="24"/>
        </w:rPr>
      </w:pPr>
      <w:r w:rsidRPr="00B70D75">
        <w:rPr>
          <w:rFonts w:asciiTheme="majorBidi" w:eastAsiaTheme="minorHAnsi" w:hAnsiTheme="majorBidi" w:cstheme="majorBidi"/>
          <w:sz w:val="24"/>
          <w:szCs w:val="24"/>
        </w:rPr>
        <w:t xml:space="preserve">Minor </w:t>
      </w:r>
      <w:r w:rsidR="00292252">
        <w:rPr>
          <w:rFonts w:asciiTheme="majorBidi" w:eastAsiaTheme="minorHAnsi" w:hAnsiTheme="majorBidi" w:cstheme="majorBidi"/>
          <w:sz w:val="24"/>
          <w:szCs w:val="24"/>
        </w:rPr>
        <w:t>l</w:t>
      </w:r>
      <w:r w:rsidR="00292252" w:rsidRPr="00B70D75">
        <w:rPr>
          <w:rFonts w:asciiTheme="majorBidi" w:eastAsiaTheme="minorHAnsi" w:hAnsiTheme="majorBidi" w:cstheme="majorBidi"/>
          <w:sz w:val="24"/>
          <w:szCs w:val="24"/>
        </w:rPr>
        <w:t>and</w:t>
      </w:r>
      <w:r w:rsidR="00292252">
        <w:rPr>
          <w:rFonts w:asciiTheme="majorBidi" w:eastAsiaTheme="minorHAnsi" w:hAnsiTheme="majorBidi" w:cstheme="majorBidi"/>
          <w:sz w:val="24"/>
          <w:szCs w:val="24"/>
        </w:rPr>
        <w:t>/asset</w:t>
      </w:r>
      <w:r w:rsidRPr="00B70D75">
        <w:rPr>
          <w:rFonts w:asciiTheme="majorBidi" w:eastAsiaTheme="minorHAnsi" w:hAnsiTheme="majorBidi" w:cstheme="majorBidi"/>
          <w:sz w:val="24"/>
          <w:szCs w:val="24"/>
        </w:rPr>
        <w:t xml:space="preserve"> </w:t>
      </w:r>
      <w:r w:rsidR="00292252">
        <w:rPr>
          <w:rFonts w:asciiTheme="majorBidi" w:eastAsiaTheme="minorHAnsi" w:hAnsiTheme="majorBidi" w:cstheme="majorBidi"/>
          <w:sz w:val="24"/>
          <w:szCs w:val="24"/>
        </w:rPr>
        <w:t>a</w:t>
      </w:r>
      <w:r w:rsidR="00292252" w:rsidRPr="00B70D75">
        <w:rPr>
          <w:rFonts w:asciiTheme="majorBidi" w:eastAsiaTheme="minorHAnsi" w:hAnsiTheme="majorBidi" w:cstheme="majorBidi"/>
          <w:sz w:val="24"/>
          <w:szCs w:val="24"/>
        </w:rPr>
        <w:t xml:space="preserve">cquisition </w:t>
      </w:r>
      <w:r w:rsidR="00292252">
        <w:rPr>
          <w:rFonts w:asciiTheme="majorBidi" w:eastAsiaTheme="minorHAnsi" w:hAnsiTheme="majorBidi" w:cstheme="majorBidi"/>
          <w:sz w:val="24"/>
          <w:szCs w:val="24"/>
        </w:rPr>
        <w:t>impacts</w:t>
      </w:r>
      <w:r w:rsidRPr="00B70D75">
        <w:rPr>
          <w:rFonts w:asciiTheme="majorBidi" w:eastAsiaTheme="minorHAnsi" w:hAnsiTheme="majorBidi" w:cstheme="majorBidi"/>
          <w:sz w:val="24"/>
          <w:szCs w:val="24"/>
        </w:rPr>
        <w:t>;</w:t>
      </w:r>
    </w:p>
    <w:p w:rsidR="00A67773" w:rsidRPr="00B70D75" w:rsidRDefault="00A67773" w:rsidP="00B25D29">
      <w:pPr>
        <w:pStyle w:val="ListParagraph"/>
        <w:widowControl w:val="0"/>
        <w:numPr>
          <w:ilvl w:val="0"/>
          <w:numId w:val="33"/>
        </w:numPr>
        <w:autoSpaceDE w:val="0"/>
        <w:autoSpaceDN w:val="0"/>
        <w:adjustRightInd w:val="0"/>
        <w:jc w:val="both"/>
        <w:rPr>
          <w:rFonts w:asciiTheme="majorBidi" w:eastAsiaTheme="minorHAnsi" w:hAnsiTheme="majorBidi" w:cstheme="majorBidi"/>
          <w:sz w:val="24"/>
          <w:szCs w:val="24"/>
        </w:rPr>
      </w:pPr>
      <w:r w:rsidRPr="00B70D75">
        <w:rPr>
          <w:rFonts w:asciiTheme="majorBidi" w:eastAsiaTheme="minorHAnsi" w:hAnsiTheme="majorBidi" w:cstheme="majorBidi"/>
          <w:sz w:val="24"/>
          <w:szCs w:val="24"/>
        </w:rPr>
        <w:t>Delays in compensation payment and provision of alternative mean of livelihood;</w:t>
      </w:r>
    </w:p>
    <w:p w:rsidR="00A67773" w:rsidRPr="00B70D75" w:rsidRDefault="00CE0591" w:rsidP="00B25D29">
      <w:pPr>
        <w:pStyle w:val="ListParagraph"/>
        <w:widowControl w:val="0"/>
        <w:numPr>
          <w:ilvl w:val="0"/>
          <w:numId w:val="33"/>
        </w:numPr>
        <w:autoSpaceDE w:val="0"/>
        <w:autoSpaceDN w:val="0"/>
        <w:adjustRightInd w:val="0"/>
        <w:jc w:val="both"/>
        <w:rPr>
          <w:rFonts w:asciiTheme="majorBidi" w:eastAsiaTheme="minorHAnsi" w:hAnsiTheme="majorBidi" w:cstheme="majorBidi"/>
          <w:sz w:val="24"/>
          <w:szCs w:val="24"/>
        </w:rPr>
      </w:pPr>
      <w:r>
        <w:rPr>
          <w:rFonts w:asciiTheme="majorBidi" w:eastAsiaTheme="minorHAnsi" w:hAnsiTheme="majorBidi" w:cstheme="majorBidi"/>
          <w:sz w:val="24"/>
          <w:szCs w:val="24"/>
        </w:rPr>
        <w:t>C</w:t>
      </w:r>
      <w:r w:rsidR="00292252">
        <w:rPr>
          <w:rFonts w:asciiTheme="majorBidi" w:eastAsiaTheme="minorHAnsi" w:hAnsiTheme="majorBidi" w:cstheme="majorBidi"/>
          <w:sz w:val="24"/>
          <w:szCs w:val="24"/>
        </w:rPr>
        <w:t>ommunity disputes,</w:t>
      </w:r>
      <w:r w:rsidR="00A67773" w:rsidRPr="00B70D75">
        <w:rPr>
          <w:rFonts w:asciiTheme="majorBidi" w:eastAsiaTheme="minorHAnsi" w:hAnsiTheme="majorBidi" w:cstheme="majorBidi"/>
          <w:sz w:val="24"/>
          <w:szCs w:val="24"/>
        </w:rPr>
        <w:t xml:space="preserve"> etc.</w:t>
      </w:r>
    </w:p>
    <w:p w:rsidR="00A67773" w:rsidRPr="00B70D75" w:rsidRDefault="00A67773" w:rsidP="00B25D29">
      <w:pPr>
        <w:pStyle w:val="ListParagraph"/>
        <w:widowControl w:val="0"/>
        <w:autoSpaceDE w:val="0"/>
        <w:autoSpaceDN w:val="0"/>
        <w:adjustRightInd w:val="0"/>
        <w:jc w:val="both"/>
        <w:rPr>
          <w:rFonts w:asciiTheme="majorBidi" w:eastAsiaTheme="minorHAnsi" w:hAnsiTheme="majorBidi" w:cstheme="majorBidi"/>
          <w:sz w:val="24"/>
          <w:szCs w:val="24"/>
        </w:rPr>
      </w:pPr>
    </w:p>
    <w:p w:rsidR="00744296" w:rsidRPr="007E14B2" w:rsidRDefault="00EA71E2" w:rsidP="00B25D29">
      <w:pPr>
        <w:pStyle w:val="Heading2"/>
        <w:keepNext w:val="0"/>
        <w:keepLines w:val="0"/>
        <w:widowControl w:val="0"/>
        <w:jc w:val="left"/>
        <w:rPr>
          <w:rFonts w:eastAsiaTheme="majorEastAsia"/>
          <w:smallCaps w:val="0"/>
          <w:szCs w:val="24"/>
        </w:rPr>
      </w:pPr>
      <w:bookmarkStart w:id="21" w:name="_Toc341275967"/>
      <w:bookmarkStart w:id="22" w:name="_Toc379206587"/>
      <w:r>
        <w:rPr>
          <w:rFonts w:eastAsiaTheme="majorEastAsia"/>
        </w:rPr>
        <w:t>I</w:t>
      </w:r>
      <w:r w:rsidR="00AF4262">
        <w:rPr>
          <w:rFonts w:eastAsiaTheme="majorEastAsia"/>
        </w:rPr>
        <w:t>I.3</w:t>
      </w:r>
      <w:r w:rsidR="00AF4262">
        <w:rPr>
          <w:rFonts w:eastAsiaTheme="majorEastAsia"/>
        </w:rPr>
        <w:tab/>
      </w:r>
      <w:bookmarkEnd w:id="21"/>
      <w:r w:rsidR="00046648" w:rsidRPr="007E14B2">
        <w:rPr>
          <w:rFonts w:eastAsiaTheme="majorEastAsia"/>
          <w:smallCaps w:val="0"/>
          <w:szCs w:val="24"/>
        </w:rPr>
        <w:t>Environmental and Social Management Framework (ESMF)</w:t>
      </w:r>
      <w:bookmarkEnd w:id="22"/>
    </w:p>
    <w:p w:rsidR="001802B8" w:rsidRPr="003A0C84" w:rsidRDefault="00744296" w:rsidP="00B25D29">
      <w:pPr>
        <w:pStyle w:val="ListParagraph"/>
        <w:widowControl w:val="0"/>
        <w:numPr>
          <w:ilvl w:val="0"/>
          <w:numId w:val="36"/>
        </w:numPr>
        <w:jc w:val="both"/>
        <w:rPr>
          <w:rFonts w:asciiTheme="majorBidi" w:hAnsiTheme="majorBidi" w:cstheme="majorBidi"/>
          <w:sz w:val="24"/>
          <w:szCs w:val="24"/>
        </w:rPr>
      </w:pPr>
      <w:r w:rsidRPr="00B70D75">
        <w:rPr>
          <w:rFonts w:asciiTheme="majorBidi" w:hAnsiTheme="majorBidi" w:cstheme="majorBidi"/>
          <w:sz w:val="24"/>
          <w:szCs w:val="24"/>
        </w:rPr>
        <w:t xml:space="preserve">The </w:t>
      </w:r>
      <w:r w:rsidR="00292252">
        <w:rPr>
          <w:rFonts w:asciiTheme="majorBidi" w:hAnsiTheme="majorBidi" w:cstheme="majorBidi"/>
          <w:sz w:val="24"/>
          <w:szCs w:val="24"/>
        </w:rPr>
        <w:t xml:space="preserve">exact </w:t>
      </w:r>
      <w:r w:rsidRPr="00B70D75">
        <w:rPr>
          <w:rFonts w:asciiTheme="majorBidi" w:hAnsiTheme="majorBidi" w:cstheme="majorBidi"/>
          <w:sz w:val="24"/>
          <w:szCs w:val="24"/>
        </w:rPr>
        <w:t>location and details of all sub-projects to be financed</w:t>
      </w:r>
      <w:r w:rsidR="003A0C84">
        <w:rPr>
          <w:rFonts w:asciiTheme="majorBidi" w:hAnsiTheme="majorBidi" w:cstheme="majorBidi"/>
          <w:sz w:val="24"/>
          <w:szCs w:val="24"/>
        </w:rPr>
        <w:t xml:space="preserve"> from the parent project are</w:t>
      </w:r>
      <w:r w:rsidRPr="00B70D75">
        <w:rPr>
          <w:rFonts w:asciiTheme="majorBidi" w:hAnsiTheme="majorBidi" w:cstheme="majorBidi"/>
          <w:sz w:val="24"/>
          <w:szCs w:val="24"/>
        </w:rPr>
        <w:t xml:space="preserve"> known at the time of project appraisal</w:t>
      </w:r>
      <w:r w:rsidR="003A0C84">
        <w:rPr>
          <w:rFonts w:asciiTheme="majorBidi" w:hAnsiTheme="majorBidi" w:cstheme="majorBidi"/>
          <w:sz w:val="24"/>
          <w:szCs w:val="24"/>
        </w:rPr>
        <w:t xml:space="preserve"> – however, there could be variations when ground-</w:t>
      </w:r>
      <w:proofErr w:type="spellStart"/>
      <w:r w:rsidR="003A0C84" w:rsidRPr="00357E1E">
        <w:rPr>
          <w:rFonts w:asciiTheme="majorBidi" w:hAnsiTheme="majorBidi" w:cstheme="majorBidi"/>
          <w:sz w:val="24"/>
          <w:szCs w:val="24"/>
        </w:rPr>
        <w:t>truthing</w:t>
      </w:r>
      <w:proofErr w:type="spellEnd"/>
      <w:r w:rsidR="003A0C84">
        <w:rPr>
          <w:rFonts w:asciiTheme="majorBidi" w:hAnsiTheme="majorBidi" w:cstheme="majorBidi"/>
          <w:sz w:val="24"/>
          <w:szCs w:val="24"/>
        </w:rPr>
        <w:t xml:space="preserve"> surveys are done as CUPs are prepared for the annual works programs.  A</w:t>
      </w:r>
      <w:r w:rsidRPr="00B70D75">
        <w:rPr>
          <w:rFonts w:asciiTheme="majorBidi" w:hAnsiTheme="majorBidi" w:cstheme="majorBidi"/>
          <w:sz w:val="24"/>
          <w:szCs w:val="24"/>
        </w:rPr>
        <w:t xml:space="preserve"> framework approach has </w:t>
      </w:r>
      <w:r w:rsidR="003A0C84">
        <w:rPr>
          <w:rFonts w:asciiTheme="majorBidi" w:hAnsiTheme="majorBidi" w:cstheme="majorBidi"/>
          <w:sz w:val="24"/>
          <w:szCs w:val="24"/>
        </w:rPr>
        <w:t xml:space="preserve">therefore </w:t>
      </w:r>
      <w:r w:rsidRPr="00B70D75">
        <w:rPr>
          <w:rFonts w:asciiTheme="majorBidi" w:hAnsiTheme="majorBidi" w:cstheme="majorBidi"/>
          <w:sz w:val="24"/>
          <w:szCs w:val="24"/>
        </w:rPr>
        <w:t>been adopted</w:t>
      </w:r>
      <w:r w:rsidR="003A0C84">
        <w:rPr>
          <w:rFonts w:asciiTheme="majorBidi" w:hAnsiTheme="majorBidi" w:cstheme="majorBidi"/>
          <w:sz w:val="24"/>
          <w:szCs w:val="24"/>
        </w:rPr>
        <w:t>, should there be changes when ground surveys are done, as the current locations are based on maps derived from high resolution satellite imagery.</w:t>
      </w:r>
      <w:r w:rsidRPr="00B70D75">
        <w:rPr>
          <w:rFonts w:asciiTheme="majorBidi" w:hAnsiTheme="majorBidi" w:cstheme="majorBidi"/>
          <w:sz w:val="24"/>
          <w:szCs w:val="24"/>
        </w:rPr>
        <w:t xml:space="preserve"> </w:t>
      </w:r>
      <w:r w:rsidR="003A0C84">
        <w:rPr>
          <w:rFonts w:asciiTheme="majorBidi" w:hAnsiTheme="majorBidi" w:cstheme="majorBidi"/>
          <w:sz w:val="24"/>
          <w:szCs w:val="24"/>
        </w:rPr>
        <w:t>The framework approach would</w:t>
      </w:r>
      <w:r w:rsidRPr="00B70D75">
        <w:rPr>
          <w:rFonts w:asciiTheme="majorBidi" w:hAnsiTheme="majorBidi" w:cstheme="majorBidi"/>
          <w:sz w:val="24"/>
          <w:szCs w:val="24"/>
        </w:rPr>
        <w:t xml:space="preserve"> address potential social and environmental issues and ensure consistent treatment of social and environmental issues during its implementation. The Environmental and Social Management</w:t>
      </w:r>
      <w:r w:rsidR="00292252">
        <w:rPr>
          <w:rFonts w:asciiTheme="majorBidi" w:hAnsiTheme="majorBidi" w:cstheme="majorBidi"/>
          <w:sz w:val="24"/>
          <w:szCs w:val="24"/>
        </w:rPr>
        <w:t xml:space="preserve"> </w:t>
      </w:r>
      <w:r w:rsidRPr="00B70D75">
        <w:rPr>
          <w:rFonts w:asciiTheme="majorBidi" w:hAnsiTheme="majorBidi" w:cstheme="majorBidi"/>
          <w:sz w:val="24"/>
          <w:szCs w:val="24"/>
        </w:rPr>
        <w:t>Framework</w:t>
      </w:r>
      <w:r w:rsidRPr="00B25D29">
        <w:rPr>
          <w:rFonts w:asciiTheme="majorBidi" w:hAnsiTheme="majorBidi" w:cstheme="majorBidi"/>
          <w:sz w:val="24"/>
          <w:szCs w:val="24"/>
        </w:rPr>
        <w:t xml:space="preserve"> (</w:t>
      </w:r>
      <w:r w:rsidRPr="00B70D75">
        <w:rPr>
          <w:rFonts w:asciiTheme="majorBidi" w:hAnsiTheme="majorBidi" w:cstheme="majorBidi"/>
          <w:sz w:val="24"/>
          <w:szCs w:val="24"/>
        </w:rPr>
        <w:t xml:space="preserve">ESMF) has been developed specifically for the proposed operations to avoid, reduce or mitigate adverse social or environmental impacts.  Consistent with existing national legislation and the World Bank Operational Policies on environmental and social safeguard, the objective of the Framework is to help ensure that activities under the project would: </w:t>
      </w:r>
    </w:p>
    <w:p w:rsidR="00744296" w:rsidRPr="00B70D75" w:rsidRDefault="00744296" w:rsidP="00B25D29">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B70D75">
        <w:rPr>
          <w:rFonts w:asciiTheme="majorBidi" w:hAnsiTheme="majorBidi" w:cstheme="majorBidi"/>
          <w:sz w:val="24"/>
          <w:szCs w:val="24"/>
        </w:rPr>
        <w:t>Protect human health;</w:t>
      </w:r>
    </w:p>
    <w:p w:rsidR="00744296" w:rsidRPr="00B70D75" w:rsidRDefault="00744296" w:rsidP="00B25D29">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B70D75">
        <w:rPr>
          <w:rFonts w:asciiTheme="majorBidi" w:hAnsiTheme="majorBidi" w:cstheme="majorBidi"/>
          <w:sz w:val="24"/>
          <w:szCs w:val="24"/>
        </w:rPr>
        <w:t>Prevent or compensate any loss of livelihood;</w:t>
      </w:r>
    </w:p>
    <w:p w:rsidR="00744296" w:rsidRPr="00B70D75" w:rsidRDefault="00744296" w:rsidP="00B25D29">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B70D75">
        <w:rPr>
          <w:rFonts w:asciiTheme="majorBidi" w:hAnsiTheme="majorBidi" w:cstheme="majorBidi"/>
          <w:sz w:val="24"/>
          <w:szCs w:val="24"/>
        </w:rPr>
        <w:t>Prevent environmental degradation as a result of either individual subprojects or their cumulative effects;</w:t>
      </w:r>
    </w:p>
    <w:p w:rsidR="00744296" w:rsidRPr="00B70D75" w:rsidRDefault="00744296" w:rsidP="00B25D29">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B70D75">
        <w:rPr>
          <w:rFonts w:asciiTheme="majorBidi" w:hAnsiTheme="majorBidi" w:cstheme="majorBidi"/>
          <w:sz w:val="24"/>
          <w:szCs w:val="24"/>
        </w:rPr>
        <w:t>Minimize impacts on cultural property;</w:t>
      </w:r>
    </w:p>
    <w:p w:rsidR="00744296" w:rsidRPr="00B70D75" w:rsidRDefault="00744296" w:rsidP="00B25D29">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B70D75">
        <w:rPr>
          <w:rFonts w:asciiTheme="majorBidi" w:hAnsiTheme="majorBidi" w:cstheme="majorBidi"/>
          <w:sz w:val="24"/>
          <w:szCs w:val="24"/>
        </w:rPr>
        <w:t>Enhance positive environmental and social outcomes, and</w:t>
      </w:r>
    </w:p>
    <w:p w:rsidR="00744296" w:rsidRPr="00B70D75" w:rsidRDefault="00744296" w:rsidP="00B25D29">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B70D75">
        <w:rPr>
          <w:rFonts w:asciiTheme="majorBidi" w:hAnsiTheme="majorBidi" w:cstheme="majorBidi"/>
          <w:sz w:val="24"/>
          <w:szCs w:val="24"/>
        </w:rPr>
        <w:t>Comply with the National and World Bank Safeguards policies</w:t>
      </w:r>
    </w:p>
    <w:p w:rsidR="00B82532" w:rsidRPr="00B70D75" w:rsidRDefault="00B82532" w:rsidP="00B25D29">
      <w:pPr>
        <w:pStyle w:val="HTMLPreformatted"/>
        <w:widowControl w:val="0"/>
        <w:spacing w:line="276" w:lineRule="auto"/>
        <w:ind w:left="720"/>
        <w:jc w:val="both"/>
        <w:rPr>
          <w:rFonts w:asciiTheme="majorBidi" w:hAnsiTheme="majorBidi" w:cstheme="majorBidi"/>
          <w:sz w:val="24"/>
          <w:szCs w:val="24"/>
        </w:rPr>
      </w:pPr>
    </w:p>
    <w:p w:rsidR="00171EC6" w:rsidRPr="00CE0591" w:rsidRDefault="00744296" w:rsidP="00B25D29">
      <w:pPr>
        <w:pStyle w:val="ListParagraph"/>
        <w:widowControl w:val="0"/>
        <w:numPr>
          <w:ilvl w:val="0"/>
          <w:numId w:val="36"/>
        </w:numPr>
        <w:jc w:val="both"/>
        <w:rPr>
          <w:rFonts w:asciiTheme="majorBidi" w:hAnsiTheme="majorBidi" w:cstheme="majorBidi"/>
          <w:sz w:val="24"/>
          <w:szCs w:val="24"/>
        </w:rPr>
      </w:pPr>
      <w:r w:rsidRPr="00CE0591" w:rsidDel="0079633B">
        <w:rPr>
          <w:rFonts w:asciiTheme="majorBidi" w:hAnsiTheme="majorBidi" w:cstheme="majorBidi"/>
          <w:sz w:val="24"/>
          <w:szCs w:val="24"/>
        </w:rPr>
        <w:t xml:space="preserve">The project is categorized as environmental </w:t>
      </w:r>
      <w:r w:rsidRPr="00B25D29" w:rsidDel="0079633B">
        <w:rPr>
          <w:rFonts w:asciiTheme="majorBidi" w:hAnsiTheme="majorBidi" w:cstheme="majorBidi"/>
          <w:sz w:val="24"/>
          <w:szCs w:val="24"/>
        </w:rPr>
        <w:t>category B</w:t>
      </w:r>
      <w:r w:rsidR="003A0C84">
        <w:rPr>
          <w:rFonts w:asciiTheme="majorBidi" w:hAnsiTheme="majorBidi" w:cstheme="majorBidi"/>
          <w:sz w:val="24"/>
          <w:szCs w:val="24"/>
        </w:rPr>
        <w:t xml:space="preserve"> in accordance with World Bank Operational P</w:t>
      </w:r>
      <w:r w:rsidRPr="00CE0591" w:rsidDel="0079633B">
        <w:rPr>
          <w:rFonts w:asciiTheme="majorBidi" w:hAnsiTheme="majorBidi" w:cstheme="majorBidi"/>
          <w:sz w:val="24"/>
          <w:szCs w:val="24"/>
        </w:rPr>
        <w:t>olicy (OP) 4.01 (Environmental Assessment).</w:t>
      </w:r>
      <w:r w:rsidRPr="00CE0591">
        <w:rPr>
          <w:rFonts w:asciiTheme="majorBidi" w:hAnsiTheme="majorBidi" w:cstheme="majorBidi"/>
          <w:sz w:val="24"/>
          <w:szCs w:val="24"/>
        </w:rPr>
        <w:t xml:space="preserve"> OP/BP 4.01 (Environmental Assessment) is triggered bec</w:t>
      </w:r>
      <w:r w:rsidR="003A0C84">
        <w:rPr>
          <w:rFonts w:asciiTheme="majorBidi" w:hAnsiTheme="majorBidi" w:cstheme="majorBidi"/>
          <w:sz w:val="24"/>
          <w:szCs w:val="24"/>
        </w:rPr>
        <w:t>ause the upgrading works under C</w:t>
      </w:r>
      <w:r w:rsidRPr="00CE0591">
        <w:rPr>
          <w:rFonts w:asciiTheme="majorBidi" w:hAnsiTheme="majorBidi" w:cstheme="majorBidi"/>
          <w:sz w:val="24"/>
          <w:szCs w:val="24"/>
        </w:rPr>
        <w:t xml:space="preserve">omponent 1 will consist of the provision or rehabilitation of infrastructure within the existing right of way of access paths and roads. </w:t>
      </w:r>
      <w:r w:rsidR="00171EC6" w:rsidRPr="00CE0591">
        <w:rPr>
          <w:rFonts w:asciiTheme="majorBidi" w:hAnsiTheme="majorBidi" w:cstheme="majorBidi"/>
          <w:sz w:val="24"/>
          <w:szCs w:val="24"/>
        </w:rPr>
        <w:t>The initial screening of the areas to be financed through PPG confirmed that there would be no land acquisition or resettlement, as all project physical activities are envisaged to be carried out within the existing right of way. However, since all sub-projects to be financed und</w:t>
      </w:r>
      <w:r w:rsidR="003A0C84">
        <w:rPr>
          <w:rFonts w:asciiTheme="majorBidi" w:hAnsiTheme="majorBidi" w:cstheme="majorBidi"/>
          <w:sz w:val="24"/>
          <w:szCs w:val="24"/>
        </w:rPr>
        <w:t xml:space="preserve">er the proposed project are </w:t>
      </w:r>
      <w:r w:rsidR="00171EC6" w:rsidRPr="00CE0591">
        <w:rPr>
          <w:rFonts w:asciiTheme="majorBidi" w:hAnsiTheme="majorBidi" w:cstheme="majorBidi"/>
          <w:sz w:val="24"/>
          <w:szCs w:val="24"/>
        </w:rPr>
        <w:t>known</w:t>
      </w:r>
      <w:r w:rsidR="003A0C84">
        <w:rPr>
          <w:rFonts w:asciiTheme="majorBidi" w:hAnsiTheme="majorBidi" w:cstheme="majorBidi"/>
          <w:sz w:val="24"/>
          <w:szCs w:val="24"/>
        </w:rPr>
        <w:t>, but exact changes would be ascertained only when ground surveys are done at the time of preparation of CUPs, OP4.12 i</w:t>
      </w:r>
      <w:r w:rsidR="00171EC6" w:rsidRPr="00CE0591">
        <w:rPr>
          <w:rFonts w:asciiTheme="majorBidi" w:hAnsiTheme="majorBidi" w:cstheme="majorBidi"/>
          <w:sz w:val="24"/>
          <w:szCs w:val="24"/>
        </w:rPr>
        <w:t xml:space="preserve">s triggered as a precautionary measure and the ESMF along with a framework for abbreviated RAP prepared to guide preparation of site-specific </w:t>
      </w:r>
      <w:r w:rsidR="00171EC6" w:rsidRPr="001802B8">
        <w:rPr>
          <w:rFonts w:asciiTheme="majorBidi" w:hAnsiTheme="majorBidi" w:cstheme="majorBidi"/>
          <w:sz w:val="24"/>
          <w:szCs w:val="24"/>
        </w:rPr>
        <w:t>abbreviated RAP.</w:t>
      </w:r>
      <w:r w:rsidR="00CE0591" w:rsidRPr="001802B8">
        <w:rPr>
          <w:rFonts w:asciiTheme="majorBidi" w:hAnsiTheme="majorBidi" w:cstheme="majorBidi"/>
          <w:sz w:val="24"/>
          <w:szCs w:val="24"/>
        </w:rPr>
        <w:t xml:space="preserve"> </w:t>
      </w:r>
      <w:r w:rsidR="00B25A7D" w:rsidRPr="00B25D29">
        <w:rPr>
          <w:rFonts w:asciiTheme="majorBidi" w:hAnsiTheme="majorBidi" w:cstheme="majorBidi"/>
          <w:sz w:val="24"/>
          <w:szCs w:val="24"/>
        </w:rPr>
        <w:t xml:space="preserve">KMDP will not finance any sub-project that requires land acquisition or involuntary </w:t>
      </w:r>
      <w:r w:rsidR="00CE0591" w:rsidRPr="00B25D29">
        <w:rPr>
          <w:rFonts w:asciiTheme="majorBidi" w:hAnsiTheme="majorBidi" w:cstheme="majorBidi"/>
          <w:sz w:val="24"/>
          <w:szCs w:val="24"/>
        </w:rPr>
        <w:t xml:space="preserve">resettlement or compensation of more than 200 people. If, in an exceptional cases, a subproject require land acquisition and resettlement of more than 200 PAPs, the RPF prepared by KM for KUTEI, will be applicable to KMDP.   </w:t>
      </w:r>
    </w:p>
    <w:p w:rsidR="00251235" w:rsidRPr="00B70D75" w:rsidRDefault="00251235" w:rsidP="00B25D29">
      <w:pPr>
        <w:pStyle w:val="ListParagraph"/>
        <w:widowControl w:val="0"/>
        <w:ind w:left="360"/>
        <w:jc w:val="both"/>
        <w:rPr>
          <w:rFonts w:asciiTheme="majorBidi" w:hAnsiTheme="majorBidi" w:cstheme="majorBidi"/>
        </w:rPr>
      </w:pPr>
    </w:p>
    <w:p w:rsidR="00744296" w:rsidRPr="00CE0591" w:rsidRDefault="00744296" w:rsidP="00B25D29">
      <w:pPr>
        <w:pStyle w:val="ListParagraph"/>
        <w:widowControl w:val="0"/>
        <w:numPr>
          <w:ilvl w:val="0"/>
          <w:numId w:val="36"/>
        </w:numPr>
        <w:jc w:val="both"/>
        <w:rPr>
          <w:rFonts w:asciiTheme="majorBidi" w:hAnsiTheme="majorBidi" w:cstheme="majorBidi"/>
          <w:sz w:val="24"/>
          <w:szCs w:val="24"/>
        </w:rPr>
      </w:pPr>
      <w:r w:rsidRPr="00CE0591">
        <w:rPr>
          <w:rFonts w:asciiTheme="majorBidi" w:hAnsiTheme="majorBidi" w:cstheme="majorBidi"/>
          <w:sz w:val="24"/>
          <w:szCs w:val="24"/>
        </w:rPr>
        <w:t>The projec</w:t>
      </w:r>
      <w:r w:rsidR="00B25A7D">
        <w:rPr>
          <w:rFonts w:asciiTheme="majorBidi" w:hAnsiTheme="majorBidi" w:cstheme="majorBidi"/>
          <w:sz w:val="24"/>
          <w:szCs w:val="24"/>
        </w:rPr>
        <w:t>t will apply the ESMF</w:t>
      </w:r>
      <w:r w:rsidRPr="00CE0591">
        <w:rPr>
          <w:rFonts w:asciiTheme="majorBidi" w:hAnsiTheme="majorBidi" w:cstheme="majorBidi"/>
          <w:sz w:val="24"/>
          <w:szCs w:val="24"/>
        </w:rPr>
        <w:t xml:space="preserve"> developed for the proposed operation. The ESMF provides guidance on the approach to be taken during implementation for the selection and design of upgrading activities and the planning of mitigation measures, guidelines and codes of practice for the environmental mitigation measures to be incorporated in the design, contracting and monitoring of sub-projects. Guidelines for consultation and disclosure requirements are also included, to ensure due diligence and facilitate consistent treatment of environmental and social issues by all participating development partners.</w:t>
      </w:r>
    </w:p>
    <w:p w:rsidR="00110EC0" w:rsidRPr="00B70D75" w:rsidRDefault="00110EC0" w:rsidP="00B25D29">
      <w:pPr>
        <w:widowControl w:val="0"/>
        <w:spacing w:line="276" w:lineRule="auto"/>
        <w:jc w:val="both"/>
        <w:rPr>
          <w:rFonts w:asciiTheme="majorBidi" w:hAnsiTheme="majorBidi" w:cstheme="majorBidi"/>
        </w:rPr>
      </w:pPr>
    </w:p>
    <w:p w:rsidR="00744296" w:rsidRPr="00AF4262" w:rsidRDefault="00AF4262" w:rsidP="00B25D29">
      <w:pPr>
        <w:pStyle w:val="Heading2"/>
        <w:keepNext w:val="0"/>
        <w:keepLines w:val="0"/>
        <w:widowControl w:val="0"/>
        <w:jc w:val="left"/>
        <w:rPr>
          <w:rFonts w:eastAsiaTheme="majorEastAsia"/>
        </w:rPr>
      </w:pPr>
      <w:bookmarkStart w:id="23" w:name="_Toc341275969"/>
      <w:bookmarkStart w:id="24" w:name="_Toc379206588"/>
      <w:r>
        <w:rPr>
          <w:rFonts w:eastAsiaTheme="majorEastAsia"/>
        </w:rPr>
        <w:t>I</w:t>
      </w:r>
      <w:r w:rsidR="00EA71E2">
        <w:rPr>
          <w:rFonts w:eastAsiaTheme="majorEastAsia"/>
        </w:rPr>
        <w:t>I</w:t>
      </w:r>
      <w:r>
        <w:rPr>
          <w:rFonts w:eastAsiaTheme="majorEastAsia"/>
        </w:rPr>
        <w:t>.4</w:t>
      </w:r>
      <w:r>
        <w:rPr>
          <w:rFonts w:eastAsiaTheme="majorEastAsia"/>
        </w:rPr>
        <w:tab/>
      </w:r>
      <w:r w:rsidR="00744296" w:rsidRPr="007E14B2">
        <w:rPr>
          <w:rFonts w:eastAsiaTheme="majorEastAsia"/>
          <w:smallCaps w:val="0"/>
          <w:szCs w:val="24"/>
        </w:rPr>
        <w:t>Safeguard Screening and Mitigation</w:t>
      </w:r>
      <w:bookmarkEnd w:id="23"/>
      <w:bookmarkEnd w:id="24"/>
    </w:p>
    <w:p w:rsidR="00744296" w:rsidRDefault="00744296" w:rsidP="00B25D29">
      <w:pPr>
        <w:pStyle w:val="ListParagraph"/>
        <w:widowControl w:val="0"/>
        <w:numPr>
          <w:ilvl w:val="0"/>
          <w:numId w:val="36"/>
        </w:numPr>
        <w:jc w:val="both"/>
        <w:rPr>
          <w:rFonts w:asciiTheme="majorBidi" w:hAnsiTheme="majorBidi" w:cstheme="majorBidi"/>
          <w:sz w:val="24"/>
          <w:szCs w:val="24"/>
        </w:rPr>
      </w:pPr>
      <w:r w:rsidRPr="00B25A7D">
        <w:rPr>
          <w:rFonts w:asciiTheme="majorBidi" w:hAnsiTheme="majorBidi" w:cstheme="majorBidi"/>
          <w:sz w:val="24"/>
          <w:szCs w:val="24"/>
        </w:rPr>
        <w:t>Compliance with the safeguard provisions and the negative list will be ensured through an environmental, social and risk screening procedure (checklists)</w:t>
      </w:r>
      <w:r w:rsidR="00B25A7D">
        <w:rPr>
          <w:rFonts w:asciiTheme="majorBidi" w:hAnsiTheme="majorBidi" w:cstheme="majorBidi"/>
          <w:sz w:val="24"/>
          <w:szCs w:val="24"/>
        </w:rPr>
        <w:t xml:space="preserve">. The sites selected for inclusion in the annual works program will be reviewed and cleared by IDA to ensure compliance with the </w:t>
      </w:r>
      <w:r w:rsidR="00B25D29">
        <w:rPr>
          <w:rFonts w:asciiTheme="majorBidi" w:hAnsiTheme="majorBidi" w:cstheme="majorBidi"/>
          <w:sz w:val="24"/>
          <w:szCs w:val="24"/>
        </w:rPr>
        <w:t>bank</w:t>
      </w:r>
      <w:r w:rsidR="00B25A7D">
        <w:rPr>
          <w:rFonts w:asciiTheme="majorBidi" w:hAnsiTheme="majorBidi" w:cstheme="majorBidi"/>
          <w:sz w:val="24"/>
          <w:szCs w:val="24"/>
        </w:rPr>
        <w:t xml:space="preserve"> safeguard policies.</w:t>
      </w:r>
    </w:p>
    <w:p w:rsidR="006F2226" w:rsidRPr="00B25A7D" w:rsidRDefault="006F2226" w:rsidP="006F2226">
      <w:pPr>
        <w:pStyle w:val="ListParagraph"/>
        <w:widowControl w:val="0"/>
        <w:ind w:left="360"/>
        <w:jc w:val="both"/>
        <w:rPr>
          <w:rFonts w:asciiTheme="majorBidi" w:hAnsiTheme="majorBidi" w:cstheme="majorBidi"/>
          <w:sz w:val="24"/>
          <w:szCs w:val="24"/>
        </w:rPr>
      </w:pPr>
    </w:p>
    <w:p w:rsidR="00744296" w:rsidRDefault="00744296" w:rsidP="00B25D29">
      <w:pPr>
        <w:pStyle w:val="ListParagraph"/>
        <w:widowControl w:val="0"/>
        <w:numPr>
          <w:ilvl w:val="0"/>
          <w:numId w:val="36"/>
        </w:numPr>
        <w:jc w:val="both"/>
        <w:rPr>
          <w:rFonts w:asciiTheme="majorBidi" w:hAnsiTheme="majorBidi" w:cstheme="majorBidi"/>
          <w:sz w:val="24"/>
          <w:szCs w:val="24"/>
        </w:rPr>
      </w:pPr>
      <w:r w:rsidRPr="00B70D75">
        <w:rPr>
          <w:rFonts w:asciiTheme="majorBidi" w:hAnsiTheme="majorBidi" w:cstheme="majorBidi"/>
          <w:sz w:val="24"/>
          <w:szCs w:val="24"/>
        </w:rPr>
        <w:t xml:space="preserve">The ESMF is based upon the World Bank Operational Policies (OP/BP 4.01) which provides </w:t>
      </w:r>
      <w:r w:rsidRPr="00B25D29">
        <w:rPr>
          <w:rFonts w:asciiTheme="majorBidi" w:hAnsiTheme="majorBidi" w:cstheme="majorBidi"/>
          <w:sz w:val="24"/>
          <w:szCs w:val="24"/>
        </w:rPr>
        <w:t>general</w:t>
      </w:r>
      <w:r w:rsidRPr="00B70D75">
        <w:rPr>
          <w:rFonts w:asciiTheme="majorBidi" w:hAnsiTheme="majorBidi" w:cstheme="majorBidi"/>
          <w:sz w:val="24"/>
          <w:szCs w:val="24"/>
        </w:rPr>
        <w:t xml:space="preserve"> policies,  guidelines, codes of practice and procedures to be integrated into the implementation of the proposed operation for providing assistance, while at the same time ensuring due diligence in managing potential environmental and social risks. The ESMF is compliant with the national Environmental Act (2007), its EIA regulations and other relevant national laws and regulations</w:t>
      </w:r>
      <w:r w:rsidR="00292252">
        <w:rPr>
          <w:rFonts w:asciiTheme="majorBidi" w:hAnsiTheme="majorBidi" w:cstheme="majorBidi"/>
          <w:sz w:val="24"/>
          <w:szCs w:val="24"/>
        </w:rPr>
        <w:t>, such as Law on Land Management (LLM) and Land Expropriation Law (LEL</w:t>
      </w:r>
      <w:r w:rsidR="00FC59C4">
        <w:rPr>
          <w:rFonts w:asciiTheme="majorBidi" w:hAnsiTheme="majorBidi" w:cstheme="majorBidi"/>
          <w:sz w:val="24"/>
          <w:szCs w:val="24"/>
        </w:rPr>
        <w:t xml:space="preserve">). </w:t>
      </w:r>
    </w:p>
    <w:p w:rsidR="00B25D29" w:rsidRPr="00B70D75" w:rsidRDefault="00B25D29" w:rsidP="00B25D29">
      <w:pPr>
        <w:pStyle w:val="ListParagraph"/>
        <w:widowControl w:val="0"/>
        <w:ind w:left="360"/>
        <w:jc w:val="both"/>
        <w:rPr>
          <w:rFonts w:asciiTheme="majorBidi" w:hAnsiTheme="majorBidi" w:cstheme="majorBidi"/>
          <w:sz w:val="24"/>
          <w:szCs w:val="24"/>
        </w:rPr>
      </w:pPr>
    </w:p>
    <w:p w:rsidR="00744296" w:rsidRPr="00B25D29" w:rsidRDefault="00744296" w:rsidP="00B25D29">
      <w:pPr>
        <w:pStyle w:val="ListParagraph"/>
        <w:widowControl w:val="0"/>
        <w:numPr>
          <w:ilvl w:val="0"/>
          <w:numId w:val="36"/>
        </w:numPr>
        <w:jc w:val="both"/>
        <w:rPr>
          <w:rFonts w:asciiTheme="majorBidi" w:hAnsiTheme="majorBidi" w:cstheme="majorBidi"/>
          <w:sz w:val="24"/>
          <w:szCs w:val="24"/>
        </w:rPr>
      </w:pPr>
      <w:r w:rsidRPr="00B25D29">
        <w:rPr>
          <w:rFonts w:asciiTheme="majorBidi" w:hAnsiTheme="majorBidi" w:cstheme="majorBidi"/>
          <w:sz w:val="24"/>
          <w:szCs w:val="24"/>
        </w:rPr>
        <w:t>The ESMF sets out guidelines and procedures for the following:</w:t>
      </w:r>
    </w:p>
    <w:p w:rsidR="00744296" w:rsidRPr="00B70D75" w:rsidRDefault="00744296" w:rsidP="00B25D29">
      <w:pPr>
        <w:widowControl w:val="0"/>
        <w:jc w:val="both"/>
        <w:rPr>
          <w:rFonts w:asciiTheme="majorBidi" w:hAnsiTheme="majorBidi" w:cstheme="majorBidi"/>
        </w:rPr>
      </w:pPr>
    </w:p>
    <w:p w:rsidR="00744296" w:rsidRPr="00B70D75" w:rsidRDefault="00744296" w:rsidP="00B25D29">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B70D75">
        <w:rPr>
          <w:rFonts w:asciiTheme="majorBidi" w:hAnsiTheme="majorBidi" w:cstheme="majorBidi"/>
          <w:sz w:val="24"/>
          <w:szCs w:val="24"/>
        </w:rPr>
        <w:t>assessment of potential adverse E&amp;S impacts commonly associated with the sub-projects and guidelines for how to avoid, minimize or mitigate them;</w:t>
      </w:r>
    </w:p>
    <w:p w:rsidR="00744296" w:rsidRPr="00B70D75" w:rsidRDefault="00744296" w:rsidP="00B25D29">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B70D75">
        <w:rPr>
          <w:rFonts w:asciiTheme="majorBidi" w:hAnsiTheme="majorBidi" w:cstheme="majorBidi"/>
          <w:sz w:val="24"/>
          <w:szCs w:val="24"/>
        </w:rPr>
        <w:t>establishment of clear procedures and methodologies for the E&amp;S planning, review, approval and implementation of sub-projects;</w:t>
      </w:r>
    </w:p>
    <w:p w:rsidR="00744296" w:rsidRPr="00B70D75" w:rsidRDefault="00744296" w:rsidP="00B25D29">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B70D75">
        <w:rPr>
          <w:rFonts w:asciiTheme="majorBidi" w:hAnsiTheme="majorBidi" w:cstheme="majorBidi"/>
          <w:sz w:val="24"/>
          <w:szCs w:val="24"/>
        </w:rPr>
        <w:t xml:space="preserve">development of an initial Environmental and Social screening system to be used for subprojects; and </w:t>
      </w:r>
    </w:p>
    <w:p w:rsidR="00744296" w:rsidRPr="00B70D75" w:rsidRDefault="00744296" w:rsidP="00B25D29">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B70D75">
        <w:rPr>
          <w:rFonts w:asciiTheme="majorBidi" w:hAnsiTheme="majorBidi" w:cstheme="majorBidi"/>
          <w:sz w:val="24"/>
          <w:szCs w:val="24"/>
        </w:rPr>
        <w:t xml:space="preserve">Specification of roles and responsibilities and the necessary reporting procedures for managing and monitoring sub-project E&amp;S concerns. </w:t>
      </w:r>
    </w:p>
    <w:p w:rsidR="00FB21BC" w:rsidRPr="00B70D75" w:rsidRDefault="00FB21BC" w:rsidP="00B25D29">
      <w:pPr>
        <w:pStyle w:val="HTMLPreformatted"/>
        <w:widowControl w:val="0"/>
        <w:spacing w:line="276" w:lineRule="auto"/>
        <w:ind w:left="1080"/>
        <w:jc w:val="both"/>
        <w:rPr>
          <w:rFonts w:asciiTheme="majorBidi" w:hAnsiTheme="majorBidi" w:cstheme="majorBidi"/>
          <w:sz w:val="24"/>
          <w:szCs w:val="24"/>
        </w:rPr>
      </w:pPr>
    </w:p>
    <w:p w:rsidR="00744296" w:rsidRPr="007E14B2" w:rsidRDefault="00AF4262" w:rsidP="00B25D29">
      <w:pPr>
        <w:pStyle w:val="Heading2"/>
        <w:keepNext w:val="0"/>
        <w:keepLines w:val="0"/>
        <w:widowControl w:val="0"/>
        <w:jc w:val="left"/>
        <w:rPr>
          <w:rFonts w:eastAsiaTheme="majorEastAsia"/>
          <w:smallCaps w:val="0"/>
          <w:szCs w:val="24"/>
        </w:rPr>
      </w:pPr>
      <w:bookmarkStart w:id="25" w:name="_Toc379206589"/>
      <w:r>
        <w:rPr>
          <w:rFonts w:eastAsiaTheme="majorEastAsia"/>
        </w:rPr>
        <w:t>I</w:t>
      </w:r>
      <w:r w:rsidR="00EA71E2">
        <w:rPr>
          <w:rFonts w:eastAsiaTheme="majorEastAsia"/>
        </w:rPr>
        <w:t>I.5</w:t>
      </w:r>
      <w:r>
        <w:rPr>
          <w:rFonts w:eastAsiaTheme="majorEastAsia"/>
        </w:rPr>
        <w:tab/>
      </w:r>
      <w:r w:rsidR="00744296" w:rsidRPr="007E14B2">
        <w:rPr>
          <w:rFonts w:eastAsiaTheme="majorEastAsia"/>
          <w:smallCaps w:val="0"/>
          <w:szCs w:val="24"/>
        </w:rPr>
        <w:t>Social Safeguards</w:t>
      </w:r>
      <w:bookmarkEnd w:id="25"/>
    </w:p>
    <w:p w:rsidR="00744296" w:rsidRPr="00B25A7D" w:rsidRDefault="00744296" w:rsidP="00B25D29">
      <w:pPr>
        <w:pStyle w:val="ListParagraph"/>
        <w:widowControl w:val="0"/>
        <w:numPr>
          <w:ilvl w:val="0"/>
          <w:numId w:val="36"/>
        </w:numPr>
        <w:jc w:val="both"/>
        <w:rPr>
          <w:rFonts w:asciiTheme="majorBidi" w:hAnsiTheme="majorBidi" w:cstheme="majorBidi"/>
          <w:sz w:val="24"/>
          <w:szCs w:val="24"/>
        </w:rPr>
      </w:pPr>
      <w:r w:rsidRPr="00B25A7D">
        <w:rPr>
          <w:rFonts w:asciiTheme="majorBidi" w:hAnsiTheme="majorBidi" w:cstheme="majorBidi"/>
          <w:sz w:val="24"/>
          <w:szCs w:val="24"/>
        </w:rPr>
        <w:t>The components of the project will benefit households in general by providing increased level of services including water</w:t>
      </w:r>
      <w:r w:rsidR="00292252" w:rsidRPr="00B25A7D">
        <w:rPr>
          <w:rFonts w:asciiTheme="majorBidi" w:hAnsiTheme="majorBidi" w:cstheme="majorBidi"/>
          <w:sz w:val="24"/>
          <w:szCs w:val="24"/>
        </w:rPr>
        <w:t xml:space="preserve"> supply</w:t>
      </w:r>
      <w:r w:rsidRPr="00B25A7D">
        <w:rPr>
          <w:rFonts w:asciiTheme="majorBidi" w:hAnsiTheme="majorBidi" w:cstheme="majorBidi"/>
          <w:sz w:val="24"/>
          <w:szCs w:val="24"/>
        </w:rPr>
        <w:t xml:space="preserve">, </w:t>
      </w:r>
      <w:r w:rsidR="00815D8C">
        <w:rPr>
          <w:rFonts w:asciiTheme="majorBidi" w:hAnsiTheme="majorBidi" w:cstheme="majorBidi"/>
          <w:sz w:val="24"/>
          <w:szCs w:val="24"/>
        </w:rPr>
        <w:t xml:space="preserve">community </w:t>
      </w:r>
      <w:r w:rsidRPr="00B25A7D">
        <w:rPr>
          <w:rFonts w:asciiTheme="majorBidi" w:hAnsiTheme="majorBidi" w:cstheme="majorBidi"/>
          <w:sz w:val="24"/>
          <w:szCs w:val="24"/>
        </w:rPr>
        <w:t>solid waste</w:t>
      </w:r>
      <w:r w:rsidR="00815D8C">
        <w:rPr>
          <w:rFonts w:asciiTheme="majorBidi" w:hAnsiTheme="majorBidi" w:cstheme="majorBidi"/>
          <w:sz w:val="24"/>
          <w:szCs w:val="24"/>
        </w:rPr>
        <w:t xml:space="preserve"> collection points</w:t>
      </w:r>
      <w:r w:rsidRPr="00B25A7D">
        <w:rPr>
          <w:rFonts w:asciiTheme="majorBidi" w:hAnsiTheme="majorBidi" w:cstheme="majorBidi"/>
          <w:sz w:val="24"/>
          <w:szCs w:val="24"/>
        </w:rPr>
        <w:t xml:space="preserve">, sanitation </w:t>
      </w:r>
      <w:r w:rsidR="00292252" w:rsidRPr="00B25A7D">
        <w:rPr>
          <w:rFonts w:asciiTheme="majorBidi" w:hAnsiTheme="majorBidi" w:cstheme="majorBidi"/>
          <w:sz w:val="24"/>
          <w:szCs w:val="24"/>
        </w:rPr>
        <w:t>access road and drainage improvement</w:t>
      </w:r>
      <w:r w:rsidRPr="00B25A7D">
        <w:rPr>
          <w:rFonts w:asciiTheme="majorBidi" w:hAnsiTheme="majorBidi" w:cstheme="majorBidi"/>
          <w:sz w:val="24"/>
          <w:szCs w:val="24"/>
        </w:rPr>
        <w:t>. While women and children are not specifically targeted, they will be the primary beneficiaries of the interventions in water and sanitation in terms of health gains and reduced workload in water collection. The realization of these benefits will be ensured through the provision of health education as part of the water and sanitation interventions.</w:t>
      </w:r>
    </w:p>
    <w:p w:rsidR="00251235" w:rsidRPr="00B25A7D" w:rsidRDefault="00251235" w:rsidP="00B25D29">
      <w:pPr>
        <w:pStyle w:val="ListParagraph"/>
        <w:widowControl w:val="0"/>
        <w:ind w:left="360"/>
        <w:jc w:val="both"/>
        <w:rPr>
          <w:rFonts w:asciiTheme="majorBidi" w:hAnsiTheme="majorBidi" w:cstheme="majorBidi"/>
          <w:sz w:val="24"/>
          <w:szCs w:val="24"/>
        </w:rPr>
      </w:pPr>
    </w:p>
    <w:p w:rsidR="00744296" w:rsidRPr="00B25A7D" w:rsidRDefault="00744296" w:rsidP="00B25D29">
      <w:pPr>
        <w:pStyle w:val="ListParagraph"/>
        <w:widowControl w:val="0"/>
        <w:numPr>
          <w:ilvl w:val="0"/>
          <w:numId w:val="36"/>
        </w:numPr>
        <w:jc w:val="both"/>
        <w:rPr>
          <w:rFonts w:asciiTheme="majorBidi" w:hAnsiTheme="majorBidi" w:cstheme="majorBidi"/>
          <w:sz w:val="24"/>
          <w:szCs w:val="24"/>
        </w:rPr>
      </w:pPr>
      <w:r w:rsidRPr="00B25A7D">
        <w:rPr>
          <w:rFonts w:asciiTheme="majorBidi" w:hAnsiTheme="majorBidi" w:cstheme="majorBidi"/>
          <w:sz w:val="24"/>
          <w:szCs w:val="24"/>
        </w:rPr>
        <w:t xml:space="preserve">No land acquisition is anticipated since the project mostly involves rehabilitation of </w:t>
      </w:r>
      <w:r w:rsidR="00B25A7D">
        <w:rPr>
          <w:rFonts w:asciiTheme="majorBidi" w:hAnsiTheme="majorBidi" w:cstheme="majorBidi"/>
          <w:sz w:val="24"/>
          <w:szCs w:val="24"/>
        </w:rPr>
        <w:t xml:space="preserve">infrastructure within existing ROW. Should potential negative impacts be identified within the existing ROW of the infrastructure slated for rehabilitation, </w:t>
      </w:r>
      <w:r w:rsidRPr="00B25A7D">
        <w:rPr>
          <w:rFonts w:asciiTheme="majorBidi" w:hAnsiTheme="majorBidi" w:cstheme="majorBidi"/>
          <w:sz w:val="24"/>
          <w:szCs w:val="24"/>
        </w:rPr>
        <w:t xml:space="preserve">such land should either be available </w:t>
      </w:r>
      <w:r w:rsidR="00E0091A" w:rsidRPr="00B25A7D">
        <w:rPr>
          <w:rFonts w:asciiTheme="majorBidi" w:hAnsiTheme="majorBidi" w:cstheme="majorBidi"/>
          <w:sz w:val="24"/>
          <w:szCs w:val="24"/>
        </w:rPr>
        <w:t xml:space="preserve">public </w:t>
      </w:r>
      <w:r w:rsidRPr="00B25A7D">
        <w:rPr>
          <w:rFonts w:asciiTheme="majorBidi" w:hAnsiTheme="majorBidi" w:cstheme="majorBidi"/>
          <w:sz w:val="24"/>
          <w:szCs w:val="24"/>
        </w:rPr>
        <w:t xml:space="preserve">land, or could only be obtained through compensation payments by the local community, or through private voluntary donations. </w:t>
      </w:r>
      <w:r w:rsidR="00E0091A" w:rsidRPr="00B25A7D">
        <w:rPr>
          <w:rFonts w:asciiTheme="majorBidi" w:hAnsiTheme="majorBidi" w:cstheme="majorBidi"/>
          <w:sz w:val="24"/>
          <w:szCs w:val="24"/>
        </w:rPr>
        <w:t>Voluntary land/asset donation</w:t>
      </w:r>
      <w:r w:rsidR="00544659" w:rsidRPr="00B25A7D">
        <w:rPr>
          <w:rFonts w:asciiTheme="majorBidi" w:hAnsiTheme="majorBidi" w:cstheme="majorBidi"/>
          <w:sz w:val="24"/>
          <w:szCs w:val="24"/>
        </w:rPr>
        <w:t xml:space="preserve"> will not be allowed in cases that require physical displacement or have significant impacts on the person / household donating land</w:t>
      </w:r>
      <w:r w:rsidR="00E0091A" w:rsidRPr="00B25A7D">
        <w:rPr>
          <w:rFonts w:asciiTheme="majorBidi" w:hAnsiTheme="majorBidi" w:cstheme="majorBidi"/>
          <w:sz w:val="24"/>
          <w:szCs w:val="24"/>
        </w:rPr>
        <w:t>.</w:t>
      </w:r>
      <w:r w:rsidR="00B25A7D">
        <w:rPr>
          <w:rFonts w:asciiTheme="majorBidi" w:hAnsiTheme="majorBidi" w:cstheme="majorBidi"/>
          <w:sz w:val="24"/>
          <w:szCs w:val="24"/>
        </w:rPr>
        <w:t xml:space="preserve"> </w:t>
      </w:r>
      <w:r w:rsidRPr="00B25A7D">
        <w:rPr>
          <w:rFonts w:asciiTheme="majorBidi" w:hAnsiTheme="majorBidi" w:cstheme="majorBidi"/>
          <w:sz w:val="24"/>
          <w:szCs w:val="24"/>
        </w:rPr>
        <w:t xml:space="preserve">Private voluntary donations will be documented as required by the ESMF, as well compensation payments made by the community in keeping with the exemplary practices under KURP. For government land, documentation will be required that the land is free of encroachments, squatters or other encumbrances, and has been transferred for the project by the authorities. </w:t>
      </w:r>
    </w:p>
    <w:p w:rsidR="00251235" w:rsidRPr="00B25A7D" w:rsidRDefault="00251235" w:rsidP="00B25D29">
      <w:pPr>
        <w:pStyle w:val="ListParagraph"/>
        <w:widowControl w:val="0"/>
        <w:ind w:left="360"/>
        <w:jc w:val="both"/>
        <w:rPr>
          <w:rFonts w:asciiTheme="majorBidi" w:hAnsiTheme="majorBidi" w:cstheme="majorBidi"/>
          <w:sz w:val="24"/>
          <w:szCs w:val="24"/>
        </w:rPr>
      </w:pPr>
    </w:p>
    <w:p w:rsidR="00744296" w:rsidRPr="00B25A7D" w:rsidRDefault="00744296" w:rsidP="00B25D29">
      <w:pPr>
        <w:pStyle w:val="ListParagraph"/>
        <w:widowControl w:val="0"/>
        <w:numPr>
          <w:ilvl w:val="0"/>
          <w:numId w:val="36"/>
        </w:numPr>
        <w:jc w:val="both"/>
        <w:rPr>
          <w:rFonts w:asciiTheme="majorBidi" w:hAnsiTheme="majorBidi" w:cstheme="majorBidi"/>
          <w:sz w:val="24"/>
          <w:szCs w:val="24"/>
        </w:rPr>
      </w:pPr>
      <w:r w:rsidRPr="00B25A7D">
        <w:rPr>
          <w:rFonts w:asciiTheme="majorBidi" w:hAnsiTheme="majorBidi" w:cstheme="majorBidi"/>
          <w:sz w:val="24"/>
          <w:szCs w:val="24"/>
        </w:rPr>
        <w:t>No activities will be supported that require involuntary land acquisition or the acquisition of land requiring the resettlement or compensation of more than 200 people. The identification of areas for upgrading will be based upon transparent and clearly defined selection criteria based upon technical eligibility and vulnerability of the population to minimize risk of ethnic inequity. Where additional land is required, the project will prepare an Abbreviated Resettlement Action Plan (Annex 2) with documentation requirements as per Annex 2 (</w:t>
      </w:r>
      <w:proofErr w:type="spellStart"/>
      <w:r w:rsidRPr="00B25A7D">
        <w:rPr>
          <w:rFonts w:asciiTheme="majorBidi" w:hAnsiTheme="majorBidi" w:cstheme="majorBidi"/>
          <w:sz w:val="24"/>
          <w:szCs w:val="24"/>
        </w:rPr>
        <w:t>i</w:t>
      </w:r>
      <w:proofErr w:type="spellEnd"/>
      <w:r w:rsidRPr="00B25A7D">
        <w:rPr>
          <w:rFonts w:asciiTheme="majorBidi" w:hAnsiTheme="majorBidi" w:cstheme="majorBidi"/>
          <w:sz w:val="24"/>
          <w:szCs w:val="24"/>
        </w:rPr>
        <w:t>-iv)</w:t>
      </w:r>
    </w:p>
    <w:p w:rsidR="00251235" w:rsidRPr="00B25A7D" w:rsidRDefault="00251235" w:rsidP="00B25D29">
      <w:pPr>
        <w:pStyle w:val="ListParagraph"/>
        <w:widowControl w:val="0"/>
        <w:rPr>
          <w:rFonts w:asciiTheme="majorBidi" w:hAnsiTheme="majorBidi" w:cstheme="majorBidi"/>
          <w:sz w:val="24"/>
          <w:szCs w:val="24"/>
        </w:rPr>
      </w:pPr>
    </w:p>
    <w:p w:rsidR="00744296" w:rsidRPr="007E14B2" w:rsidRDefault="00AF4262" w:rsidP="00B25D29">
      <w:pPr>
        <w:pStyle w:val="Heading2"/>
        <w:keepNext w:val="0"/>
        <w:keepLines w:val="0"/>
        <w:widowControl w:val="0"/>
        <w:jc w:val="left"/>
        <w:rPr>
          <w:rFonts w:eastAsiaTheme="majorEastAsia"/>
          <w:smallCaps w:val="0"/>
          <w:szCs w:val="24"/>
        </w:rPr>
      </w:pPr>
      <w:bookmarkStart w:id="26" w:name="_Toc379206590"/>
      <w:r>
        <w:rPr>
          <w:rFonts w:eastAsiaTheme="majorEastAsia"/>
        </w:rPr>
        <w:t>I</w:t>
      </w:r>
      <w:r w:rsidR="00EA71E2">
        <w:rPr>
          <w:rFonts w:eastAsiaTheme="majorEastAsia"/>
        </w:rPr>
        <w:t>I.6</w:t>
      </w:r>
      <w:r>
        <w:rPr>
          <w:rFonts w:eastAsiaTheme="majorEastAsia"/>
        </w:rPr>
        <w:tab/>
      </w:r>
      <w:r w:rsidR="00744296" w:rsidRPr="007E14B2">
        <w:rPr>
          <w:rFonts w:eastAsiaTheme="majorEastAsia"/>
          <w:smallCaps w:val="0"/>
          <w:szCs w:val="24"/>
        </w:rPr>
        <w:t>Safeguard Screening</w:t>
      </w:r>
      <w:bookmarkEnd w:id="26"/>
    </w:p>
    <w:p w:rsidR="00744296" w:rsidRDefault="00744296" w:rsidP="00B25D29">
      <w:pPr>
        <w:pStyle w:val="ListParagraph"/>
        <w:widowControl w:val="0"/>
        <w:numPr>
          <w:ilvl w:val="0"/>
          <w:numId w:val="36"/>
        </w:numPr>
        <w:jc w:val="both"/>
        <w:rPr>
          <w:rFonts w:asciiTheme="majorBidi" w:hAnsiTheme="majorBidi" w:cstheme="majorBidi"/>
          <w:sz w:val="24"/>
          <w:szCs w:val="24"/>
        </w:rPr>
      </w:pPr>
      <w:r w:rsidRPr="00B25A7D">
        <w:rPr>
          <w:rFonts w:asciiTheme="majorBidi" w:hAnsiTheme="majorBidi" w:cstheme="majorBidi"/>
          <w:sz w:val="24"/>
          <w:szCs w:val="24"/>
        </w:rPr>
        <w:t xml:space="preserve">Although no </w:t>
      </w:r>
      <w:r w:rsidR="00227A34" w:rsidRPr="00B25A7D">
        <w:rPr>
          <w:rFonts w:asciiTheme="majorBidi" w:hAnsiTheme="majorBidi" w:cstheme="majorBidi"/>
          <w:sz w:val="24"/>
          <w:szCs w:val="24"/>
        </w:rPr>
        <w:t xml:space="preserve">potential </w:t>
      </w:r>
      <w:r w:rsidRPr="00B25A7D">
        <w:rPr>
          <w:rFonts w:asciiTheme="majorBidi" w:hAnsiTheme="majorBidi" w:cstheme="majorBidi"/>
          <w:sz w:val="24"/>
          <w:szCs w:val="24"/>
        </w:rPr>
        <w:t>significant environmental impacts are expected, some proposed activities will need to be carefully screened for potential impacts, including: (</w:t>
      </w:r>
      <w:proofErr w:type="spellStart"/>
      <w:r w:rsidRPr="00B25A7D">
        <w:rPr>
          <w:rFonts w:asciiTheme="majorBidi" w:hAnsiTheme="majorBidi" w:cstheme="majorBidi"/>
          <w:sz w:val="24"/>
          <w:szCs w:val="24"/>
        </w:rPr>
        <w:t>i</w:t>
      </w:r>
      <w:proofErr w:type="spellEnd"/>
      <w:r w:rsidRPr="00B25A7D">
        <w:rPr>
          <w:rFonts w:asciiTheme="majorBidi" w:hAnsiTheme="majorBidi" w:cstheme="majorBidi"/>
          <w:sz w:val="24"/>
          <w:szCs w:val="24"/>
        </w:rPr>
        <w:t xml:space="preserve">) </w:t>
      </w:r>
      <w:r w:rsidR="00815D8C">
        <w:rPr>
          <w:rFonts w:asciiTheme="majorBidi" w:hAnsiTheme="majorBidi" w:cstheme="majorBidi"/>
          <w:sz w:val="24"/>
          <w:szCs w:val="24"/>
        </w:rPr>
        <w:t xml:space="preserve">construction of community solid waste </w:t>
      </w:r>
      <w:r w:rsidR="00B25A7D">
        <w:rPr>
          <w:rFonts w:asciiTheme="majorBidi" w:hAnsiTheme="majorBidi" w:cstheme="majorBidi"/>
          <w:sz w:val="24"/>
          <w:szCs w:val="24"/>
        </w:rPr>
        <w:t>co</w:t>
      </w:r>
      <w:r w:rsidR="00815D8C">
        <w:rPr>
          <w:rFonts w:asciiTheme="majorBidi" w:hAnsiTheme="majorBidi" w:cstheme="majorBidi"/>
          <w:sz w:val="24"/>
          <w:szCs w:val="24"/>
        </w:rPr>
        <w:t>llection points</w:t>
      </w:r>
      <w:r w:rsidRPr="00B25A7D">
        <w:rPr>
          <w:rFonts w:asciiTheme="majorBidi" w:hAnsiTheme="majorBidi" w:cstheme="majorBidi"/>
          <w:sz w:val="24"/>
          <w:szCs w:val="24"/>
        </w:rPr>
        <w:t>; (ii) reconstruction of drains; (i</w:t>
      </w:r>
      <w:r w:rsidR="00FC59C4" w:rsidRPr="00B25A7D">
        <w:rPr>
          <w:rFonts w:asciiTheme="majorBidi" w:hAnsiTheme="majorBidi" w:cstheme="majorBidi"/>
          <w:sz w:val="24"/>
          <w:szCs w:val="24"/>
        </w:rPr>
        <w:t>ii</w:t>
      </w:r>
      <w:r w:rsidRPr="00B25A7D">
        <w:rPr>
          <w:rFonts w:asciiTheme="majorBidi" w:hAnsiTheme="majorBidi" w:cstheme="majorBidi"/>
          <w:sz w:val="24"/>
          <w:szCs w:val="24"/>
        </w:rPr>
        <w:t>) water</w:t>
      </w:r>
      <w:r w:rsidR="00FC59C4" w:rsidRPr="00B25A7D">
        <w:rPr>
          <w:rFonts w:asciiTheme="majorBidi" w:hAnsiTheme="majorBidi" w:cstheme="majorBidi"/>
          <w:sz w:val="24"/>
          <w:szCs w:val="24"/>
        </w:rPr>
        <w:t xml:space="preserve"> </w:t>
      </w:r>
      <w:r w:rsidR="00E0091A" w:rsidRPr="00B25A7D">
        <w:rPr>
          <w:rFonts w:asciiTheme="majorBidi" w:hAnsiTheme="majorBidi" w:cstheme="majorBidi"/>
          <w:sz w:val="24"/>
          <w:szCs w:val="24"/>
        </w:rPr>
        <w:t xml:space="preserve">supply </w:t>
      </w:r>
      <w:r w:rsidRPr="00B25A7D">
        <w:rPr>
          <w:rFonts w:asciiTheme="majorBidi" w:hAnsiTheme="majorBidi" w:cstheme="majorBidi"/>
          <w:sz w:val="24"/>
          <w:szCs w:val="24"/>
        </w:rPr>
        <w:t>network; and (</w:t>
      </w:r>
      <w:r w:rsidR="00FC59C4" w:rsidRPr="00B25A7D">
        <w:rPr>
          <w:rFonts w:asciiTheme="majorBidi" w:hAnsiTheme="majorBidi" w:cstheme="majorBidi"/>
          <w:sz w:val="24"/>
          <w:szCs w:val="24"/>
        </w:rPr>
        <w:t xml:space="preserve">iv) </w:t>
      </w:r>
      <w:r w:rsidR="00B25D29">
        <w:rPr>
          <w:rFonts w:asciiTheme="majorBidi" w:hAnsiTheme="majorBidi" w:cstheme="majorBidi"/>
          <w:sz w:val="24"/>
          <w:szCs w:val="24"/>
        </w:rPr>
        <w:t>access roads;</w:t>
      </w:r>
    </w:p>
    <w:p w:rsidR="00B25D29" w:rsidRPr="00B25A7D" w:rsidRDefault="00B25D29" w:rsidP="00B25D29">
      <w:pPr>
        <w:pStyle w:val="ListParagraph"/>
        <w:widowControl w:val="0"/>
        <w:ind w:left="360"/>
        <w:jc w:val="both"/>
        <w:rPr>
          <w:rFonts w:asciiTheme="majorBidi" w:hAnsiTheme="majorBidi" w:cstheme="majorBidi"/>
          <w:sz w:val="24"/>
          <w:szCs w:val="24"/>
        </w:rPr>
      </w:pPr>
    </w:p>
    <w:p w:rsidR="00744296" w:rsidRPr="00B25A7D" w:rsidRDefault="00744296" w:rsidP="00B25D29">
      <w:pPr>
        <w:pStyle w:val="ListParagraph"/>
        <w:widowControl w:val="0"/>
        <w:numPr>
          <w:ilvl w:val="0"/>
          <w:numId w:val="36"/>
        </w:numPr>
        <w:jc w:val="both"/>
        <w:rPr>
          <w:rFonts w:asciiTheme="majorBidi" w:hAnsiTheme="majorBidi" w:cstheme="majorBidi"/>
          <w:sz w:val="24"/>
          <w:szCs w:val="24"/>
        </w:rPr>
      </w:pPr>
      <w:r w:rsidRPr="00B25A7D">
        <w:rPr>
          <w:rFonts w:asciiTheme="majorBidi" w:hAnsiTheme="majorBidi" w:cstheme="majorBidi"/>
          <w:sz w:val="24"/>
          <w:szCs w:val="24"/>
        </w:rPr>
        <w:t>The selection, design, contracting, monitoring and evaluation of subprojects will be consistent with the following guidelines, codes of practice and requirements:</w:t>
      </w:r>
    </w:p>
    <w:p w:rsidR="00E0091A" w:rsidRPr="006F2226" w:rsidRDefault="00E0091A" w:rsidP="006F2226">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6F2226">
        <w:rPr>
          <w:rFonts w:asciiTheme="majorBidi" w:hAnsiTheme="majorBidi" w:cstheme="majorBidi"/>
          <w:sz w:val="24"/>
          <w:szCs w:val="24"/>
        </w:rPr>
        <w:t>Annex 1-Negative List of Subproject Attributes</w:t>
      </w:r>
    </w:p>
    <w:p w:rsidR="00E0091A" w:rsidRPr="006F2226" w:rsidRDefault="00E0091A" w:rsidP="006F2226">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6F2226">
        <w:rPr>
          <w:rFonts w:asciiTheme="majorBidi" w:hAnsiTheme="majorBidi" w:cstheme="majorBidi"/>
          <w:sz w:val="24"/>
          <w:szCs w:val="24"/>
        </w:rPr>
        <w:t>Annex 2 Guidelines for Land and Asset Acquisition, Entitlements and compensation</w:t>
      </w:r>
    </w:p>
    <w:p w:rsidR="00E0091A" w:rsidRPr="006F2226" w:rsidRDefault="00E0091A" w:rsidP="006F2226">
      <w:pPr>
        <w:pStyle w:val="HTMLPreformatted"/>
        <w:widowControl w:val="0"/>
        <w:numPr>
          <w:ilvl w:val="1"/>
          <w:numId w:val="42"/>
        </w:numPr>
        <w:spacing w:line="276" w:lineRule="auto"/>
        <w:jc w:val="both"/>
        <w:rPr>
          <w:rFonts w:asciiTheme="majorBidi" w:hAnsiTheme="majorBidi" w:cstheme="majorBidi"/>
          <w:sz w:val="24"/>
          <w:szCs w:val="24"/>
        </w:rPr>
      </w:pPr>
      <w:r w:rsidRPr="006F2226">
        <w:rPr>
          <w:rFonts w:asciiTheme="majorBidi" w:hAnsiTheme="majorBidi" w:cstheme="majorBidi"/>
          <w:sz w:val="24"/>
          <w:szCs w:val="24"/>
        </w:rPr>
        <w:t>Annex 2 (</w:t>
      </w:r>
      <w:proofErr w:type="spellStart"/>
      <w:r w:rsidRPr="006F2226">
        <w:rPr>
          <w:rFonts w:asciiTheme="majorBidi" w:hAnsiTheme="majorBidi" w:cstheme="majorBidi"/>
          <w:sz w:val="24"/>
          <w:szCs w:val="24"/>
        </w:rPr>
        <w:t>i</w:t>
      </w:r>
      <w:proofErr w:type="spellEnd"/>
      <w:r w:rsidRPr="006F2226">
        <w:rPr>
          <w:rFonts w:asciiTheme="majorBidi" w:hAnsiTheme="majorBidi" w:cstheme="majorBidi"/>
          <w:sz w:val="24"/>
          <w:szCs w:val="24"/>
        </w:rPr>
        <w:t xml:space="preserve">) Framework for Abbreviated Resettlement Action Plan </w:t>
      </w:r>
    </w:p>
    <w:p w:rsidR="00E0091A" w:rsidRPr="006F2226" w:rsidRDefault="00E0091A" w:rsidP="006F2226">
      <w:pPr>
        <w:pStyle w:val="HTMLPreformatted"/>
        <w:widowControl w:val="0"/>
        <w:numPr>
          <w:ilvl w:val="1"/>
          <w:numId w:val="42"/>
        </w:numPr>
        <w:spacing w:line="276" w:lineRule="auto"/>
        <w:jc w:val="both"/>
        <w:rPr>
          <w:rFonts w:asciiTheme="majorBidi" w:hAnsiTheme="majorBidi" w:cstheme="majorBidi"/>
          <w:sz w:val="24"/>
          <w:szCs w:val="24"/>
        </w:rPr>
      </w:pPr>
      <w:r w:rsidRPr="006F2226">
        <w:rPr>
          <w:rFonts w:asciiTheme="majorBidi" w:hAnsiTheme="majorBidi" w:cstheme="majorBidi"/>
          <w:sz w:val="24"/>
          <w:szCs w:val="24"/>
        </w:rPr>
        <w:t>Annex 2(ii) -Land Acquisition Assessment Data Sheet</w:t>
      </w:r>
    </w:p>
    <w:p w:rsidR="00E0091A" w:rsidRPr="006F2226" w:rsidRDefault="00E0091A" w:rsidP="006F2226">
      <w:pPr>
        <w:pStyle w:val="HTMLPreformatted"/>
        <w:widowControl w:val="0"/>
        <w:numPr>
          <w:ilvl w:val="1"/>
          <w:numId w:val="42"/>
        </w:numPr>
        <w:spacing w:line="276" w:lineRule="auto"/>
        <w:jc w:val="both"/>
        <w:rPr>
          <w:rFonts w:asciiTheme="majorBidi" w:hAnsiTheme="majorBidi" w:cstheme="majorBidi"/>
          <w:sz w:val="24"/>
          <w:szCs w:val="24"/>
        </w:rPr>
      </w:pPr>
      <w:r w:rsidRPr="006F2226">
        <w:rPr>
          <w:rFonts w:asciiTheme="majorBidi" w:hAnsiTheme="majorBidi" w:cstheme="majorBidi"/>
          <w:sz w:val="24"/>
          <w:szCs w:val="24"/>
        </w:rPr>
        <w:t>Annex 2(iii) -Format to Document Contribution of Assets</w:t>
      </w:r>
    </w:p>
    <w:p w:rsidR="00E0091A" w:rsidRPr="006F2226" w:rsidRDefault="00E0091A" w:rsidP="006F2226">
      <w:pPr>
        <w:pStyle w:val="HTMLPreformatted"/>
        <w:widowControl w:val="0"/>
        <w:numPr>
          <w:ilvl w:val="1"/>
          <w:numId w:val="42"/>
        </w:numPr>
        <w:spacing w:line="276" w:lineRule="auto"/>
        <w:jc w:val="both"/>
        <w:rPr>
          <w:rFonts w:asciiTheme="majorBidi" w:hAnsiTheme="majorBidi" w:cstheme="majorBidi"/>
          <w:sz w:val="24"/>
          <w:szCs w:val="24"/>
        </w:rPr>
      </w:pPr>
      <w:r w:rsidRPr="006F2226">
        <w:rPr>
          <w:rFonts w:asciiTheme="majorBidi" w:hAnsiTheme="majorBidi" w:cstheme="majorBidi"/>
          <w:sz w:val="24"/>
          <w:szCs w:val="24"/>
        </w:rPr>
        <w:t>Annex 2(iv) -Compensation of Asset Requisition</w:t>
      </w:r>
    </w:p>
    <w:p w:rsidR="00E0091A" w:rsidRPr="006F2226" w:rsidRDefault="00E0091A" w:rsidP="006F2226">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6F2226">
        <w:rPr>
          <w:rFonts w:asciiTheme="majorBidi" w:hAnsiTheme="majorBidi" w:cstheme="majorBidi"/>
          <w:sz w:val="24"/>
          <w:szCs w:val="24"/>
        </w:rPr>
        <w:t>Annex 3-Protection of Cultural Property</w:t>
      </w:r>
    </w:p>
    <w:p w:rsidR="00E0091A" w:rsidRPr="006F2226" w:rsidRDefault="00E0091A" w:rsidP="006F2226">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6F2226">
        <w:rPr>
          <w:rFonts w:asciiTheme="majorBidi" w:hAnsiTheme="majorBidi" w:cstheme="majorBidi"/>
          <w:sz w:val="24"/>
          <w:szCs w:val="24"/>
        </w:rPr>
        <w:t>Annex 4- Codes of Practice for Prevention and Mitigation of Environmental and social Impacts</w:t>
      </w:r>
    </w:p>
    <w:p w:rsidR="00D3142F" w:rsidRPr="006F2226" w:rsidRDefault="00E0091A" w:rsidP="006F2226">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6F2226">
        <w:rPr>
          <w:rFonts w:asciiTheme="majorBidi" w:hAnsiTheme="majorBidi" w:cstheme="majorBidi"/>
          <w:sz w:val="24"/>
          <w:szCs w:val="24"/>
        </w:rPr>
        <w:t>Annex 5</w:t>
      </w:r>
      <w:r w:rsidR="00B51AA0" w:rsidRPr="006F2226">
        <w:rPr>
          <w:rFonts w:asciiTheme="majorBidi" w:hAnsiTheme="majorBidi" w:cstheme="majorBidi"/>
          <w:sz w:val="24"/>
          <w:szCs w:val="24"/>
        </w:rPr>
        <w:t>-</w:t>
      </w:r>
      <w:r w:rsidR="00D3142F" w:rsidRPr="006F2226">
        <w:rPr>
          <w:rFonts w:asciiTheme="majorBidi" w:hAnsiTheme="majorBidi" w:cstheme="majorBidi"/>
          <w:sz w:val="24"/>
          <w:szCs w:val="24"/>
        </w:rPr>
        <w:t xml:space="preserve"> Format of </w:t>
      </w:r>
      <w:r w:rsidR="007E14B2" w:rsidRPr="006F2226">
        <w:rPr>
          <w:rFonts w:asciiTheme="majorBidi" w:hAnsiTheme="majorBidi" w:cstheme="majorBidi"/>
          <w:sz w:val="24"/>
          <w:szCs w:val="24"/>
        </w:rPr>
        <w:t>a</w:t>
      </w:r>
      <w:r w:rsidR="00D3142F" w:rsidRPr="006F2226">
        <w:rPr>
          <w:rFonts w:asciiTheme="majorBidi" w:hAnsiTheme="majorBidi" w:cstheme="majorBidi"/>
          <w:sz w:val="24"/>
          <w:szCs w:val="24"/>
        </w:rPr>
        <w:t xml:space="preserve"> Quarterly Environmental Report</w:t>
      </w:r>
    </w:p>
    <w:p w:rsidR="00E0091A" w:rsidRPr="006F2226" w:rsidRDefault="00E0091A" w:rsidP="006F2226">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6F2226">
        <w:rPr>
          <w:rFonts w:asciiTheme="majorBidi" w:hAnsiTheme="majorBidi" w:cstheme="majorBidi"/>
          <w:sz w:val="24"/>
          <w:szCs w:val="24"/>
        </w:rPr>
        <w:t xml:space="preserve"> Draft Terms of Reference for Sub-Project Requiring an EIA/SIA</w:t>
      </w:r>
    </w:p>
    <w:p w:rsidR="00E0091A" w:rsidRPr="006F2226" w:rsidRDefault="00E0091A" w:rsidP="006F2226">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6F2226">
        <w:rPr>
          <w:rFonts w:asciiTheme="majorBidi" w:hAnsiTheme="majorBidi" w:cstheme="majorBidi"/>
          <w:sz w:val="24"/>
          <w:szCs w:val="24"/>
        </w:rPr>
        <w:t xml:space="preserve">Annex </w:t>
      </w:r>
      <w:r w:rsidR="00D3142F" w:rsidRPr="006F2226">
        <w:rPr>
          <w:rFonts w:asciiTheme="majorBidi" w:hAnsiTheme="majorBidi" w:cstheme="majorBidi"/>
          <w:sz w:val="24"/>
          <w:szCs w:val="24"/>
        </w:rPr>
        <w:t>7</w:t>
      </w:r>
      <w:r w:rsidRPr="006F2226">
        <w:rPr>
          <w:rFonts w:asciiTheme="majorBidi" w:hAnsiTheme="majorBidi" w:cstheme="majorBidi"/>
          <w:sz w:val="24"/>
          <w:szCs w:val="24"/>
        </w:rPr>
        <w:t xml:space="preserve"> -Procedures for Mine Risk Management</w:t>
      </w:r>
    </w:p>
    <w:p w:rsidR="00E0091A" w:rsidRPr="006F2226" w:rsidRDefault="00E0091A" w:rsidP="006F2226">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6F2226">
        <w:rPr>
          <w:rFonts w:asciiTheme="majorBidi" w:hAnsiTheme="majorBidi" w:cstheme="majorBidi"/>
          <w:sz w:val="24"/>
          <w:szCs w:val="24"/>
        </w:rPr>
        <w:t xml:space="preserve">Annex </w:t>
      </w:r>
      <w:r w:rsidR="006A174A" w:rsidRPr="006F2226">
        <w:rPr>
          <w:rFonts w:asciiTheme="majorBidi" w:hAnsiTheme="majorBidi" w:cstheme="majorBidi"/>
          <w:sz w:val="24"/>
          <w:szCs w:val="24"/>
        </w:rPr>
        <w:t>8</w:t>
      </w:r>
      <w:r w:rsidRPr="006F2226">
        <w:rPr>
          <w:rFonts w:asciiTheme="majorBidi" w:hAnsiTheme="majorBidi" w:cstheme="majorBidi"/>
          <w:sz w:val="24"/>
          <w:szCs w:val="24"/>
        </w:rPr>
        <w:t>-Environmental and Social Guidelines for Contractors</w:t>
      </w:r>
    </w:p>
    <w:p w:rsidR="00E0091A" w:rsidRPr="006F2226" w:rsidRDefault="00E0091A" w:rsidP="006F2226">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6F2226">
        <w:rPr>
          <w:rFonts w:asciiTheme="majorBidi" w:hAnsiTheme="majorBidi" w:cstheme="majorBidi"/>
          <w:sz w:val="24"/>
          <w:szCs w:val="24"/>
        </w:rPr>
        <w:t xml:space="preserve">Annex </w:t>
      </w:r>
      <w:r w:rsidR="006A174A" w:rsidRPr="006F2226">
        <w:rPr>
          <w:rFonts w:asciiTheme="majorBidi" w:hAnsiTheme="majorBidi" w:cstheme="majorBidi"/>
          <w:sz w:val="24"/>
          <w:szCs w:val="24"/>
        </w:rPr>
        <w:t>9</w:t>
      </w:r>
      <w:r w:rsidR="00B51AA0" w:rsidRPr="006F2226">
        <w:rPr>
          <w:rFonts w:asciiTheme="majorBidi" w:hAnsiTheme="majorBidi" w:cstheme="majorBidi"/>
          <w:sz w:val="24"/>
          <w:szCs w:val="24"/>
        </w:rPr>
        <w:t>-</w:t>
      </w:r>
      <w:r w:rsidRPr="006F2226">
        <w:rPr>
          <w:rFonts w:asciiTheme="majorBidi" w:hAnsiTheme="majorBidi" w:cstheme="majorBidi"/>
          <w:sz w:val="24"/>
          <w:szCs w:val="24"/>
        </w:rPr>
        <w:t>Environmental and Social Checklist for Screening of sub-projects under KMDP</w:t>
      </w:r>
    </w:p>
    <w:p w:rsidR="00B51AA0" w:rsidRPr="006F2226" w:rsidRDefault="00E0091A" w:rsidP="006F2226">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6F2226">
        <w:rPr>
          <w:rFonts w:asciiTheme="majorBidi" w:hAnsiTheme="majorBidi" w:cstheme="majorBidi"/>
          <w:sz w:val="24"/>
          <w:szCs w:val="24"/>
        </w:rPr>
        <w:t xml:space="preserve">Annex </w:t>
      </w:r>
      <w:r w:rsidR="006A174A" w:rsidRPr="006F2226">
        <w:rPr>
          <w:rFonts w:asciiTheme="majorBidi" w:hAnsiTheme="majorBidi" w:cstheme="majorBidi"/>
          <w:sz w:val="24"/>
          <w:szCs w:val="24"/>
        </w:rPr>
        <w:t>10</w:t>
      </w:r>
      <w:r w:rsidR="00B51AA0" w:rsidRPr="006F2226">
        <w:rPr>
          <w:rFonts w:asciiTheme="majorBidi" w:hAnsiTheme="majorBidi" w:cstheme="majorBidi"/>
          <w:sz w:val="24"/>
          <w:szCs w:val="24"/>
        </w:rPr>
        <w:t>-</w:t>
      </w:r>
      <w:r w:rsidRPr="006F2226">
        <w:rPr>
          <w:rFonts w:asciiTheme="majorBidi" w:hAnsiTheme="majorBidi" w:cstheme="majorBidi"/>
          <w:sz w:val="24"/>
          <w:szCs w:val="24"/>
        </w:rPr>
        <w:t xml:space="preserve"> Compilation of Environmental Mitigation measures for Projects under KMDP</w:t>
      </w:r>
    </w:p>
    <w:p w:rsidR="00E0091A" w:rsidRPr="006F2226" w:rsidRDefault="00E0091A" w:rsidP="006F2226">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6F2226">
        <w:rPr>
          <w:rFonts w:asciiTheme="majorBidi" w:hAnsiTheme="majorBidi" w:cstheme="majorBidi"/>
          <w:sz w:val="24"/>
          <w:szCs w:val="24"/>
        </w:rPr>
        <w:t>Annex 1</w:t>
      </w:r>
      <w:r w:rsidR="00D3142F" w:rsidRPr="006F2226">
        <w:rPr>
          <w:rFonts w:asciiTheme="majorBidi" w:hAnsiTheme="majorBidi" w:cstheme="majorBidi"/>
          <w:sz w:val="24"/>
          <w:szCs w:val="24"/>
        </w:rPr>
        <w:t>1</w:t>
      </w:r>
      <w:r w:rsidRPr="006F2226">
        <w:rPr>
          <w:rFonts w:asciiTheme="majorBidi" w:hAnsiTheme="majorBidi" w:cstheme="majorBidi"/>
          <w:sz w:val="24"/>
          <w:szCs w:val="24"/>
        </w:rPr>
        <w:t xml:space="preserve">- Complaints Registration Form </w:t>
      </w:r>
    </w:p>
    <w:p w:rsidR="00E0091A" w:rsidRPr="00E45A84" w:rsidRDefault="00E0091A" w:rsidP="00B25D29">
      <w:pPr>
        <w:pStyle w:val="ListParagraph"/>
        <w:widowControl w:val="0"/>
        <w:autoSpaceDE w:val="0"/>
        <w:autoSpaceDN w:val="0"/>
        <w:adjustRightInd w:val="0"/>
        <w:spacing w:after="0" w:line="240" w:lineRule="auto"/>
        <w:jc w:val="both"/>
        <w:rPr>
          <w:rFonts w:asciiTheme="majorBidi" w:hAnsiTheme="majorBidi" w:cstheme="majorBidi"/>
          <w:sz w:val="24"/>
          <w:szCs w:val="24"/>
        </w:rPr>
      </w:pPr>
    </w:p>
    <w:p w:rsidR="00744296" w:rsidRDefault="00744296" w:rsidP="00B25D29">
      <w:pPr>
        <w:pStyle w:val="ListParagraph"/>
        <w:widowControl w:val="0"/>
        <w:numPr>
          <w:ilvl w:val="0"/>
          <w:numId w:val="36"/>
        </w:numPr>
        <w:jc w:val="both"/>
        <w:rPr>
          <w:rFonts w:asciiTheme="majorBidi" w:hAnsiTheme="majorBidi" w:cstheme="majorBidi"/>
          <w:sz w:val="24"/>
          <w:szCs w:val="24"/>
        </w:rPr>
      </w:pPr>
      <w:r w:rsidRPr="00815D8C">
        <w:rPr>
          <w:rFonts w:asciiTheme="majorBidi" w:hAnsiTheme="majorBidi" w:cstheme="majorBidi"/>
          <w:sz w:val="24"/>
          <w:szCs w:val="24"/>
        </w:rPr>
        <w:t xml:space="preserve">Contractors must declare themselves conversant of all relevant national environmental and social legislation and </w:t>
      </w:r>
      <w:r w:rsidR="00E0091A" w:rsidRPr="00815D8C">
        <w:rPr>
          <w:rFonts w:asciiTheme="majorBidi" w:hAnsiTheme="majorBidi" w:cstheme="majorBidi"/>
          <w:sz w:val="24"/>
          <w:szCs w:val="24"/>
        </w:rPr>
        <w:t xml:space="preserve">World </w:t>
      </w:r>
      <w:r w:rsidRPr="00815D8C">
        <w:rPr>
          <w:rFonts w:asciiTheme="majorBidi" w:hAnsiTheme="majorBidi" w:cstheme="majorBidi"/>
          <w:sz w:val="24"/>
          <w:szCs w:val="24"/>
        </w:rPr>
        <w:t xml:space="preserve">Bank </w:t>
      </w:r>
      <w:r w:rsidR="00E0091A" w:rsidRPr="00815D8C">
        <w:rPr>
          <w:rFonts w:asciiTheme="majorBidi" w:hAnsiTheme="majorBidi" w:cstheme="majorBidi"/>
          <w:sz w:val="24"/>
          <w:szCs w:val="24"/>
        </w:rPr>
        <w:t>operation procedures and policies</w:t>
      </w:r>
      <w:r w:rsidRPr="00815D8C">
        <w:rPr>
          <w:rFonts w:asciiTheme="majorBidi" w:hAnsiTheme="majorBidi" w:cstheme="majorBidi"/>
          <w:sz w:val="24"/>
          <w:szCs w:val="24"/>
        </w:rPr>
        <w:t>- as well as of their environmental and social obligations as stipulated in the ESMF. Further, the contractor</w:t>
      </w:r>
      <w:r w:rsidR="00E0091A" w:rsidRPr="00815D8C">
        <w:rPr>
          <w:rFonts w:asciiTheme="majorBidi" w:hAnsiTheme="majorBidi" w:cstheme="majorBidi"/>
          <w:sz w:val="24"/>
          <w:szCs w:val="24"/>
        </w:rPr>
        <w:t>s</w:t>
      </w:r>
      <w:r w:rsidRPr="00815D8C">
        <w:rPr>
          <w:rFonts w:asciiTheme="majorBidi" w:hAnsiTheme="majorBidi" w:cstheme="majorBidi"/>
          <w:sz w:val="24"/>
          <w:szCs w:val="24"/>
        </w:rPr>
        <w:t xml:space="preserve"> shall ensure compliance with the World Bank/IFC’s General Environmental, Health and Safety Guidelines as applicable to mitigate constr</w:t>
      </w:r>
      <w:r w:rsidR="00815D8C" w:rsidRPr="00815D8C">
        <w:rPr>
          <w:rFonts w:asciiTheme="majorBidi" w:hAnsiTheme="majorBidi" w:cstheme="majorBidi"/>
          <w:sz w:val="24"/>
          <w:szCs w:val="24"/>
        </w:rPr>
        <w:t>uction related impacts. The KMDP’</w:t>
      </w:r>
      <w:r w:rsidRPr="00815D8C">
        <w:rPr>
          <w:rFonts w:asciiTheme="majorBidi" w:hAnsiTheme="majorBidi" w:cstheme="majorBidi"/>
          <w:sz w:val="24"/>
          <w:szCs w:val="24"/>
        </w:rPr>
        <w:t xml:space="preserve">s Social and Environmental team together with the engineering team will monitor the upgrading work to ensure the contractor’ works are in compliance with the guidelines set out in the ESMF. </w:t>
      </w:r>
    </w:p>
    <w:p w:rsidR="00862E7C" w:rsidRPr="00815D8C" w:rsidRDefault="00862E7C" w:rsidP="00862E7C">
      <w:pPr>
        <w:pStyle w:val="ListParagraph"/>
        <w:widowControl w:val="0"/>
        <w:ind w:left="360"/>
        <w:jc w:val="both"/>
        <w:rPr>
          <w:rFonts w:asciiTheme="majorBidi" w:hAnsiTheme="majorBidi" w:cstheme="majorBidi"/>
          <w:sz w:val="24"/>
          <w:szCs w:val="24"/>
        </w:rPr>
      </w:pPr>
    </w:p>
    <w:p w:rsidR="00B76F52" w:rsidRDefault="00B76F52" w:rsidP="00B25D29">
      <w:pPr>
        <w:pStyle w:val="ListParagraph"/>
        <w:widowControl w:val="0"/>
        <w:numPr>
          <w:ilvl w:val="0"/>
          <w:numId w:val="36"/>
        </w:numPr>
        <w:jc w:val="both"/>
        <w:rPr>
          <w:rFonts w:asciiTheme="majorBidi" w:hAnsiTheme="majorBidi" w:cstheme="majorBidi"/>
          <w:sz w:val="24"/>
          <w:szCs w:val="24"/>
        </w:rPr>
      </w:pPr>
      <w:r w:rsidRPr="00862E7C">
        <w:rPr>
          <w:rFonts w:asciiTheme="majorBidi" w:hAnsiTheme="majorBidi" w:cstheme="majorBidi"/>
          <w:sz w:val="24"/>
          <w:szCs w:val="24"/>
        </w:rPr>
        <w:t>No Physical Cultural Resources are expected to be impacted by the Project. However, OP 4.11 (Physical Cultural Resources) is triggered and the ESMF comprises guidelines for Chance Find Procedures according to national law (see annex 3-Protection of Cultural Property)</w:t>
      </w:r>
      <w:r w:rsidR="00862E7C">
        <w:rPr>
          <w:rFonts w:asciiTheme="majorBidi" w:hAnsiTheme="majorBidi" w:cstheme="majorBidi"/>
          <w:sz w:val="24"/>
          <w:szCs w:val="24"/>
        </w:rPr>
        <w:t>.</w:t>
      </w:r>
    </w:p>
    <w:p w:rsidR="00862E7C" w:rsidRPr="00862E7C" w:rsidRDefault="00862E7C" w:rsidP="00862E7C">
      <w:pPr>
        <w:pStyle w:val="ListParagraph"/>
        <w:rPr>
          <w:rFonts w:asciiTheme="majorBidi" w:hAnsiTheme="majorBidi" w:cstheme="majorBidi"/>
          <w:sz w:val="24"/>
          <w:szCs w:val="24"/>
        </w:rPr>
      </w:pPr>
    </w:p>
    <w:p w:rsidR="009A3A96" w:rsidRPr="00862E7C" w:rsidRDefault="00744296" w:rsidP="00B25D29">
      <w:pPr>
        <w:pStyle w:val="ListParagraph"/>
        <w:widowControl w:val="0"/>
        <w:numPr>
          <w:ilvl w:val="0"/>
          <w:numId w:val="36"/>
        </w:numPr>
        <w:jc w:val="both"/>
        <w:rPr>
          <w:rFonts w:asciiTheme="majorBidi" w:hAnsiTheme="majorBidi" w:cstheme="majorBidi"/>
          <w:sz w:val="24"/>
          <w:szCs w:val="24"/>
        </w:rPr>
      </w:pPr>
      <w:r w:rsidRPr="00862E7C">
        <w:rPr>
          <w:rFonts w:asciiTheme="majorBidi" w:hAnsiTheme="majorBidi" w:cstheme="majorBidi"/>
          <w:sz w:val="24"/>
          <w:szCs w:val="24"/>
        </w:rPr>
        <w:t xml:space="preserve">While OP 4.10 is not triggered, issue of equity across different ethnic/religious groups is important. Employment opportunities within the projects will be available on an equal basis to all, on the basis of professional competence, irrespective of gender, or ethnic or religious group.  In all projects which require consultations with local communities or beneficiaries, gender-separated consultations will be conducted to elicit the views of the female population, along with that of the male population. </w:t>
      </w:r>
    </w:p>
    <w:p w:rsidR="00550037" w:rsidRPr="00AF4262" w:rsidRDefault="00550037" w:rsidP="00B25D29">
      <w:pPr>
        <w:pStyle w:val="Heading2"/>
        <w:keepNext w:val="0"/>
        <w:keepLines w:val="0"/>
        <w:widowControl w:val="0"/>
        <w:jc w:val="left"/>
        <w:rPr>
          <w:rFonts w:eastAsiaTheme="majorEastAsia"/>
        </w:rPr>
      </w:pPr>
      <w:bookmarkStart w:id="27" w:name="_Toc370895173"/>
      <w:r w:rsidRPr="00AF4262">
        <w:rPr>
          <w:rFonts w:eastAsiaTheme="majorEastAsia"/>
        </w:rPr>
        <w:t xml:space="preserve"> </w:t>
      </w:r>
      <w:bookmarkStart w:id="28" w:name="_Toc379206591"/>
      <w:r w:rsidR="00EA71E2">
        <w:rPr>
          <w:rFonts w:eastAsiaTheme="majorEastAsia"/>
        </w:rPr>
        <w:t>II.6.1</w:t>
      </w:r>
      <w:r w:rsidR="00AF4262">
        <w:rPr>
          <w:rFonts w:eastAsiaTheme="majorEastAsia"/>
        </w:rPr>
        <w:tab/>
      </w:r>
      <w:r w:rsidR="005118D4" w:rsidRPr="007E14B2">
        <w:rPr>
          <w:rFonts w:eastAsiaTheme="majorEastAsia"/>
          <w:smallCaps w:val="0"/>
          <w:szCs w:val="24"/>
        </w:rPr>
        <w:t>the</w:t>
      </w:r>
      <w:r w:rsidRPr="007E14B2">
        <w:rPr>
          <w:rFonts w:eastAsiaTheme="majorEastAsia"/>
          <w:smallCaps w:val="0"/>
          <w:szCs w:val="24"/>
        </w:rPr>
        <w:t xml:space="preserve"> Environmental and Social </w:t>
      </w:r>
      <w:r w:rsidR="009E2D4E" w:rsidRPr="007E14B2">
        <w:rPr>
          <w:rFonts w:eastAsiaTheme="majorEastAsia"/>
          <w:smallCaps w:val="0"/>
          <w:szCs w:val="24"/>
        </w:rPr>
        <w:t xml:space="preserve">Safeguards </w:t>
      </w:r>
      <w:r w:rsidRPr="007E14B2">
        <w:rPr>
          <w:rFonts w:eastAsiaTheme="majorEastAsia"/>
          <w:smallCaps w:val="0"/>
          <w:szCs w:val="24"/>
        </w:rPr>
        <w:t>Screening</w:t>
      </w:r>
      <w:bookmarkEnd w:id="28"/>
      <w:r w:rsidRPr="00AF4262">
        <w:rPr>
          <w:rFonts w:eastAsiaTheme="majorEastAsia"/>
        </w:rPr>
        <w:t xml:space="preserve"> </w:t>
      </w:r>
      <w:bookmarkEnd w:id="27"/>
    </w:p>
    <w:p w:rsidR="00550037" w:rsidRPr="00862E7C" w:rsidRDefault="00550037" w:rsidP="00B25D29">
      <w:pPr>
        <w:pStyle w:val="ListParagraph"/>
        <w:widowControl w:val="0"/>
        <w:numPr>
          <w:ilvl w:val="0"/>
          <w:numId w:val="36"/>
        </w:numPr>
        <w:jc w:val="both"/>
        <w:rPr>
          <w:rFonts w:asciiTheme="majorBidi" w:hAnsiTheme="majorBidi" w:cstheme="majorBidi"/>
          <w:sz w:val="24"/>
          <w:szCs w:val="24"/>
        </w:rPr>
      </w:pPr>
      <w:r w:rsidRPr="00862E7C">
        <w:rPr>
          <w:rFonts w:asciiTheme="majorBidi" w:hAnsiTheme="majorBidi" w:cstheme="majorBidi"/>
          <w:sz w:val="24"/>
          <w:szCs w:val="24"/>
        </w:rPr>
        <w:t xml:space="preserve">A screening process, selection and evaluation of </w:t>
      </w:r>
      <w:r w:rsidR="0004127D" w:rsidRPr="00862E7C">
        <w:rPr>
          <w:rFonts w:asciiTheme="majorBidi" w:hAnsiTheme="majorBidi" w:cstheme="majorBidi"/>
          <w:sz w:val="24"/>
          <w:szCs w:val="24"/>
        </w:rPr>
        <w:t xml:space="preserve">KMDP </w:t>
      </w:r>
      <w:r w:rsidRPr="00862E7C">
        <w:rPr>
          <w:rFonts w:asciiTheme="majorBidi" w:hAnsiTheme="majorBidi" w:cstheme="majorBidi"/>
          <w:sz w:val="24"/>
          <w:szCs w:val="24"/>
        </w:rPr>
        <w:t>sub-projects are required to manage environmental and social aspects of these activities. The sections below show the various stages of this environmental and social</w:t>
      </w:r>
      <w:r w:rsidR="009E2D4E" w:rsidRPr="00862E7C">
        <w:rPr>
          <w:rFonts w:asciiTheme="majorBidi" w:hAnsiTheme="majorBidi" w:cstheme="majorBidi"/>
          <w:sz w:val="24"/>
          <w:szCs w:val="24"/>
        </w:rPr>
        <w:t xml:space="preserve"> safeguards</w:t>
      </w:r>
      <w:r w:rsidRPr="00862E7C">
        <w:rPr>
          <w:rFonts w:asciiTheme="majorBidi" w:hAnsiTheme="majorBidi" w:cstheme="majorBidi"/>
          <w:sz w:val="24"/>
          <w:szCs w:val="24"/>
        </w:rPr>
        <w:t xml:space="preserve"> screening:</w:t>
      </w:r>
    </w:p>
    <w:p w:rsidR="00FC59C4" w:rsidRPr="00E45A84" w:rsidRDefault="00FC59C4" w:rsidP="00B25D29">
      <w:pPr>
        <w:pStyle w:val="ListParagraph"/>
        <w:widowControl w:val="0"/>
        <w:spacing w:after="120"/>
        <w:ind w:left="270"/>
        <w:jc w:val="both"/>
        <w:rPr>
          <w:rFonts w:asciiTheme="majorBidi" w:hAnsiTheme="majorBidi" w:cstheme="majorBidi"/>
          <w:sz w:val="24"/>
          <w:szCs w:val="24"/>
        </w:rPr>
      </w:pPr>
    </w:p>
    <w:p w:rsidR="00550037" w:rsidRPr="006F2226" w:rsidRDefault="00550037" w:rsidP="006F2226">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6F2226">
        <w:rPr>
          <w:rFonts w:asciiTheme="majorBidi" w:hAnsiTheme="majorBidi" w:cstheme="majorBidi"/>
          <w:sz w:val="24"/>
          <w:szCs w:val="24"/>
        </w:rPr>
        <w:t>Screening: identify actions that have negative environmental and social impacts;</w:t>
      </w:r>
    </w:p>
    <w:p w:rsidR="00550037" w:rsidRPr="006F2226" w:rsidRDefault="00550037" w:rsidP="006F2226">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6F2226">
        <w:rPr>
          <w:rFonts w:asciiTheme="majorBidi" w:hAnsiTheme="majorBidi" w:cstheme="majorBidi"/>
          <w:sz w:val="24"/>
          <w:szCs w:val="24"/>
        </w:rPr>
        <w:t>Determination of environmental categories: identify appropriate mitigation measures for activities with adverse impacts;</w:t>
      </w:r>
    </w:p>
    <w:p w:rsidR="00550037" w:rsidRPr="00E45A84" w:rsidRDefault="00550037" w:rsidP="006F2226">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6F2226">
        <w:rPr>
          <w:rFonts w:asciiTheme="majorBidi" w:hAnsiTheme="majorBidi" w:cstheme="majorBidi"/>
          <w:sz w:val="24"/>
          <w:szCs w:val="24"/>
        </w:rPr>
        <w:t xml:space="preserve">Implementation of environmental </w:t>
      </w:r>
      <w:r w:rsidR="009E2D4E" w:rsidRPr="006F2226">
        <w:rPr>
          <w:rFonts w:asciiTheme="majorBidi" w:hAnsiTheme="majorBidi" w:cstheme="majorBidi"/>
          <w:sz w:val="24"/>
          <w:szCs w:val="24"/>
        </w:rPr>
        <w:t xml:space="preserve">and social </w:t>
      </w:r>
      <w:r w:rsidRPr="006F2226">
        <w:rPr>
          <w:rFonts w:asciiTheme="majorBidi" w:hAnsiTheme="majorBidi" w:cstheme="majorBidi"/>
          <w:sz w:val="24"/>
          <w:szCs w:val="24"/>
        </w:rPr>
        <w:t>work: activities</w:t>
      </w:r>
      <w:r w:rsidRPr="00E45A84">
        <w:rPr>
          <w:rFonts w:asciiTheme="majorBidi" w:hAnsiTheme="majorBidi" w:cstheme="majorBidi"/>
          <w:sz w:val="24"/>
          <w:szCs w:val="24"/>
        </w:rPr>
        <w:t xml:space="preserve"> that require separate ESMP</w:t>
      </w:r>
      <w:r w:rsidR="009E2D4E" w:rsidRPr="00E45A84">
        <w:rPr>
          <w:rFonts w:asciiTheme="majorBidi" w:hAnsiTheme="majorBidi" w:cstheme="majorBidi"/>
          <w:sz w:val="24"/>
          <w:szCs w:val="24"/>
        </w:rPr>
        <w:t xml:space="preserve"> and or abbreviated RAP (or  EIA/SIA if required)</w:t>
      </w:r>
      <w:r w:rsidRPr="00E45A84">
        <w:rPr>
          <w:rFonts w:asciiTheme="majorBidi" w:hAnsiTheme="majorBidi" w:cstheme="majorBidi"/>
          <w:sz w:val="24"/>
          <w:szCs w:val="24"/>
        </w:rPr>
        <w:t>;</w:t>
      </w:r>
    </w:p>
    <w:p w:rsidR="00550037" w:rsidRPr="00E45A84" w:rsidRDefault="00550037" w:rsidP="006F2226">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E45A84">
        <w:rPr>
          <w:rFonts w:asciiTheme="majorBidi" w:hAnsiTheme="majorBidi" w:cstheme="majorBidi"/>
          <w:sz w:val="24"/>
          <w:szCs w:val="24"/>
        </w:rPr>
        <w:t>Review and approval of the selection.</w:t>
      </w:r>
    </w:p>
    <w:p w:rsidR="00550037" w:rsidRPr="00E45A84" w:rsidRDefault="00550037" w:rsidP="006F2226">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E45A84">
        <w:rPr>
          <w:rFonts w:asciiTheme="majorBidi" w:hAnsiTheme="majorBidi" w:cstheme="majorBidi"/>
          <w:sz w:val="24"/>
          <w:szCs w:val="24"/>
        </w:rPr>
        <w:t xml:space="preserve">Dissemination of </w:t>
      </w:r>
      <w:r w:rsidR="009E2D4E" w:rsidRPr="00E45A84">
        <w:rPr>
          <w:rFonts w:asciiTheme="majorBidi" w:hAnsiTheme="majorBidi" w:cstheme="majorBidi"/>
          <w:sz w:val="24"/>
          <w:szCs w:val="24"/>
        </w:rPr>
        <w:t>safeguards documents, such as ESMPs, etc</w:t>
      </w:r>
      <w:r w:rsidRPr="00E45A84">
        <w:rPr>
          <w:rFonts w:asciiTheme="majorBidi" w:hAnsiTheme="majorBidi" w:cstheme="majorBidi"/>
          <w:sz w:val="24"/>
          <w:szCs w:val="24"/>
        </w:rPr>
        <w:t>.</w:t>
      </w:r>
    </w:p>
    <w:p w:rsidR="00550037" w:rsidRPr="00E45A84" w:rsidRDefault="00550037" w:rsidP="006F2226">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E45A84">
        <w:rPr>
          <w:rFonts w:asciiTheme="majorBidi" w:hAnsiTheme="majorBidi" w:cstheme="majorBidi"/>
          <w:sz w:val="24"/>
          <w:szCs w:val="24"/>
        </w:rPr>
        <w:t>Supervision and monitoring</w:t>
      </w:r>
    </w:p>
    <w:p w:rsidR="00550037" w:rsidRPr="00E45A84" w:rsidRDefault="00550037" w:rsidP="00B25D29">
      <w:pPr>
        <w:pStyle w:val="ListParagraph"/>
        <w:widowControl w:val="0"/>
        <w:spacing w:after="120"/>
        <w:ind w:left="270"/>
        <w:jc w:val="both"/>
        <w:rPr>
          <w:rFonts w:asciiTheme="majorBidi" w:hAnsiTheme="majorBidi" w:cstheme="majorBidi"/>
          <w:sz w:val="24"/>
          <w:szCs w:val="24"/>
        </w:rPr>
      </w:pPr>
    </w:p>
    <w:p w:rsidR="00550037" w:rsidRPr="00E45A84" w:rsidRDefault="00550037" w:rsidP="00B25D29">
      <w:pPr>
        <w:pStyle w:val="ListParagraph"/>
        <w:widowControl w:val="0"/>
        <w:numPr>
          <w:ilvl w:val="0"/>
          <w:numId w:val="36"/>
        </w:numPr>
        <w:jc w:val="both"/>
        <w:rPr>
          <w:rFonts w:asciiTheme="majorBidi" w:hAnsiTheme="majorBidi" w:cstheme="majorBidi"/>
          <w:sz w:val="24"/>
          <w:szCs w:val="24"/>
        </w:rPr>
      </w:pPr>
      <w:r w:rsidRPr="00E45A84">
        <w:rPr>
          <w:rFonts w:asciiTheme="majorBidi" w:hAnsiTheme="majorBidi" w:cstheme="majorBidi"/>
          <w:sz w:val="24"/>
          <w:szCs w:val="24"/>
        </w:rPr>
        <w:t>The extent of environmental</w:t>
      </w:r>
      <w:r w:rsidR="00197534" w:rsidRPr="00E45A84">
        <w:rPr>
          <w:rFonts w:asciiTheme="majorBidi" w:hAnsiTheme="majorBidi" w:cstheme="majorBidi"/>
          <w:sz w:val="24"/>
          <w:szCs w:val="24"/>
        </w:rPr>
        <w:t>/Social</w:t>
      </w:r>
      <w:r w:rsidRPr="00E45A84">
        <w:rPr>
          <w:rFonts w:asciiTheme="majorBidi" w:hAnsiTheme="majorBidi" w:cstheme="majorBidi"/>
          <w:sz w:val="24"/>
          <w:szCs w:val="24"/>
        </w:rPr>
        <w:t xml:space="preserve"> assessment that might be required prior to the </w:t>
      </w:r>
      <w:r w:rsidRPr="00862E7C">
        <w:rPr>
          <w:rFonts w:asciiTheme="majorBidi" w:hAnsiTheme="majorBidi" w:cstheme="majorBidi"/>
          <w:sz w:val="24"/>
          <w:szCs w:val="24"/>
        </w:rPr>
        <w:t>commencement</w:t>
      </w:r>
      <w:r w:rsidRPr="00E45A84">
        <w:rPr>
          <w:rFonts w:asciiTheme="majorBidi" w:hAnsiTheme="majorBidi" w:cstheme="majorBidi"/>
          <w:sz w:val="24"/>
          <w:szCs w:val="24"/>
        </w:rPr>
        <w:t xml:space="preserve"> of the projects will depend on the outcome of the screening process as per the NEPA guideline. The stages of the environmental and social screening process leading to the review and approval of the </w:t>
      </w:r>
      <w:r w:rsidR="00197534" w:rsidRPr="00E45A84">
        <w:rPr>
          <w:rFonts w:asciiTheme="majorBidi" w:hAnsiTheme="majorBidi" w:cstheme="majorBidi"/>
          <w:sz w:val="24"/>
          <w:szCs w:val="24"/>
        </w:rPr>
        <w:t>KMDPs</w:t>
      </w:r>
      <w:r w:rsidRPr="00E45A84">
        <w:rPr>
          <w:rFonts w:asciiTheme="majorBidi" w:hAnsiTheme="majorBidi" w:cstheme="majorBidi"/>
          <w:sz w:val="24"/>
          <w:szCs w:val="24"/>
        </w:rPr>
        <w:t xml:space="preserve"> sub-project activities to be implemented are described below.</w:t>
      </w:r>
    </w:p>
    <w:p w:rsidR="003671AD" w:rsidRPr="00120395" w:rsidRDefault="003671AD" w:rsidP="00B25D29">
      <w:pPr>
        <w:pStyle w:val="ListParagraph"/>
        <w:widowControl w:val="0"/>
        <w:jc w:val="both"/>
        <w:rPr>
          <w:rFonts w:asciiTheme="majorBidi" w:hAnsiTheme="majorBidi" w:cstheme="majorBidi"/>
          <w:sz w:val="24"/>
          <w:szCs w:val="24"/>
        </w:rPr>
      </w:pPr>
    </w:p>
    <w:p w:rsidR="00550037" w:rsidRPr="007E14B2" w:rsidRDefault="00EA71E2" w:rsidP="00B25D29">
      <w:pPr>
        <w:pStyle w:val="Heading2"/>
        <w:keepNext w:val="0"/>
        <w:keepLines w:val="0"/>
        <w:widowControl w:val="0"/>
        <w:jc w:val="left"/>
        <w:rPr>
          <w:rFonts w:eastAsiaTheme="majorEastAsia"/>
          <w:smallCaps w:val="0"/>
          <w:szCs w:val="24"/>
        </w:rPr>
      </w:pPr>
      <w:bookmarkStart w:id="29" w:name="_Toc370895174"/>
      <w:bookmarkStart w:id="30" w:name="_Toc379206592"/>
      <w:r>
        <w:rPr>
          <w:rFonts w:eastAsiaTheme="majorEastAsia"/>
        </w:rPr>
        <w:t>I</w:t>
      </w:r>
      <w:r w:rsidR="00AF4262">
        <w:rPr>
          <w:rFonts w:eastAsiaTheme="majorEastAsia"/>
        </w:rPr>
        <w:t>I.</w:t>
      </w:r>
      <w:r>
        <w:rPr>
          <w:rFonts w:eastAsiaTheme="majorEastAsia"/>
        </w:rPr>
        <w:t>6</w:t>
      </w:r>
      <w:r w:rsidR="00AF4262">
        <w:rPr>
          <w:rFonts w:eastAsiaTheme="majorEastAsia"/>
        </w:rPr>
        <w:t>.2</w:t>
      </w:r>
      <w:r w:rsidR="00AF4262">
        <w:rPr>
          <w:rFonts w:eastAsiaTheme="majorEastAsia"/>
        </w:rPr>
        <w:tab/>
      </w:r>
      <w:r w:rsidR="00550037" w:rsidRPr="00AF4262">
        <w:rPr>
          <w:rFonts w:eastAsiaTheme="majorEastAsia"/>
        </w:rPr>
        <w:t xml:space="preserve"> </w:t>
      </w:r>
      <w:r w:rsidR="006F2226" w:rsidRPr="007E14B2">
        <w:rPr>
          <w:rFonts w:eastAsiaTheme="majorEastAsia"/>
          <w:smallCaps w:val="0"/>
          <w:szCs w:val="24"/>
        </w:rPr>
        <w:t>the</w:t>
      </w:r>
      <w:r w:rsidR="00550037" w:rsidRPr="007E14B2">
        <w:rPr>
          <w:rFonts w:eastAsiaTheme="majorEastAsia"/>
          <w:smallCaps w:val="0"/>
          <w:szCs w:val="24"/>
        </w:rPr>
        <w:t xml:space="preserve"> Screening Process</w:t>
      </w:r>
      <w:bookmarkEnd w:id="29"/>
      <w:bookmarkEnd w:id="30"/>
    </w:p>
    <w:p w:rsidR="00550037" w:rsidRPr="00E45A84" w:rsidRDefault="00550037" w:rsidP="00B25D29">
      <w:pPr>
        <w:pStyle w:val="ListParagraph"/>
        <w:widowControl w:val="0"/>
        <w:numPr>
          <w:ilvl w:val="0"/>
          <w:numId w:val="36"/>
        </w:numPr>
        <w:jc w:val="both"/>
        <w:rPr>
          <w:rFonts w:asciiTheme="majorBidi" w:hAnsiTheme="majorBidi" w:cstheme="majorBidi"/>
          <w:sz w:val="24"/>
          <w:szCs w:val="24"/>
        </w:rPr>
      </w:pPr>
      <w:r w:rsidRPr="00E45A84">
        <w:rPr>
          <w:rFonts w:asciiTheme="majorBidi" w:hAnsiTheme="majorBidi" w:cstheme="majorBidi"/>
          <w:sz w:val="24"/>
          <w:szCs w:val="24"/>
        </w:rPr>
        <w:t>The purpose of the screening process is to determine whether sub-projects are likely to have potential negative environmental and social impacts; to determine appropriate mitigation measures for activities with adverse impacts; to incorporate mitigation measures into the sub-projects design; to review and approve sub-projects proposals and to monitor environmental parameters during implementation. The extent of environmental and social work that might be required for the sub-projects prior to implementation will depend on the outcome of the screening process. This process should include screening for possible resettlement impacts.</w:t>
      </w:r>
    </w:p>
    <w:p w:rsidR="0052737E" w:rsidRDefault="0052737E" w:rsidP="00B25D29">
      <w:pPr>
        <w:widowControl w:val="0"/>
        <w:autoSpaceDE w:val="0"/>
        <w:autoSpaceDN w:val="0"/>
        <w:adjustRightInd w:val="0"/>
        <w:jc w:val="both"/>
        <w:rPr>
          <w:rFonts w:asciiTheme="majorBidi" w:hAnsiTheme="majorBidi" w:cstheme="majorBidi"/>
          <w:b/>
          <w:bCs/>
        </w:rPr>
      </w:pPr>
    </w:p>
    <w:p w:rsidR="00862E7C" w:rsidRDefault="00862E7C" w:rsidP="00B25D29">
      <w:pPr>
        <w:widowControl w:val="0"/>
        <w:autoSpaceDE w:val="0"/>
        <w:autoSpaceDN w:val="0"/>
        <w:adjustRightInd w:val="0"/>
        <w:jc w:val="both"/>
        <w:rPr>
          <w:rFonts w:asciiTheme="majorBidi" w:hAnsiTheme="majorBidi" w:cstheme="majorBidi"/>
          <w:b/>
          <w:bCs/>
        </w:rPr>
      </w:pPr>
    </w:p>
    <w:p w:rsidR="00862E7C" w:rsidRDefault="00862E7C" w:rsidP="00B25D29">
      <w:pPr>
        <w:widowControl w:val="0"/>
        <w:autoSpaceDE w:val="0"/>
        <w:autoSpaceDN w:val="0"/>
        <w:adjustRightInd w:val="0"/>
        <w:jc w:val="both"/>
        <w:rPr>
          <w:rFonts w:asciiTheme="majorBidi" w:hAnsiTheme="majorBidi" w:cstheme="majorBidi"/>
          <w:b/>
          <w:bCs/>
        </w:rPr>
      </w:pPr>
    </w:p>
    <w:p w:rsidR="00862E7C" w:rsidRPr="00120395" w:rsidRDefault="00862E7C" w:rsidP="00B25D29">
      <w:pPr>
        <w:widowControl w:val="0"/>
        <w:autoSpaceDE w:val="0"/>
        <w:autoSpaceDN w:val="0"/>
        <w:adjustRightInd w:val="0"/>
        <w:jc w:val="both"/>
        <w:rPr>
          <w:rFonts w:asciiTheme="majorBidi" w:hAnsiTheme="majorBidi" w:cstheme="majorBidi"/>
          <w:b/>
          <w:bCs/>
        </w:rPr>
      </w:pPr>
    </w:p>
    <w:p w:rsidR="00550037" w:rsidRPr="00E45A84" w:rsidRDefault="00550037" w:rsidP="00B25D29">
      <w:pPr>
        <w:widowControl w:val="0"/>
        <w:spacing w:after="160" w:line="259" w:lineRule="auto"/>
        <w:jc w:val="both"/>
        <w:rPr>
          <w:rFonts w:asciiTheme="majorBidi" w:hAnsiTheme="majorBidi" w:cstheme="majorBidi"/>
          <w:b/>
          <w:bCs/>
        </w:rPr>
      </w:pPr>
      <w:r w:rsidRPr="00BD44DA">
        <w:rPr>
          <w:rFonts w:asciiTheme="majorBidi" w:eastAsiaTheme="majorEastAsia" w:hAnsiTheme="majorBidi" w:cstheme="majorBidi"/>
          <w:b/>
          <w:bCs/>
          <w:color w:val="000000" w:themeColor="text1"/>
        </w:rPr>
        <w:t xml:space="preserve">Table </w:t>
      </w:r>
      <w:r w:rsidR="00F53301" w:rsidRPr="00EF561D">
        <w:rPr>
          <w:rFonts w:asciiTheme="majorBidi" w:eastAsiaTheme="majorEastAsia" w:hAnsiTheme="majorBidi" w:cstheme="majorBidi"/>
          <w:b/>
          <w:bCs/>
          <w:color w:val="000000" w:themeColor="text1"/>
        </w:rPr>
        <w:t>1</w:t>
      </w:r>
      <w:r w:rsidRPr="00EF561D">
        <w:rPr>
          <w:rFonts w:asciiTheme="majorBidi" w:eastAsiaTheme="majorEastAsia" w:hAnsiTheme="majorBidi" w:cstheme="majorBidi"/>
          <w:b/>
          <w:bCs/>
          <w:color w:val="000000" w:themeColor="text1"/>
        </w:rPr>
        <w:t>: Structures Involved in K</w:t>
      </w:r>
      <w:r w:rsidR="00197534" w:rsidRPr="00E45A84">
        <w:rPr>
          <w:rFonts w:asciiTheme="majorBidi" w:eastAsiaTheme="majorEastAsia" w:hAnsiTheme="majorBidi" w:cstheme="majorBidi"/>
          <w:b/>
          <w:bCs/>
          <w:color w:val="000000" w:themeColor="text1"/>
        </w:rPr>
        <w:t>MDPs</w:t>
      </w:r>
      <w:r w:rsidRPr="00E45A84">
        <w:rPr>
          <w:rFonts w:asciiTheme="majorBidi" w:eastAsiaTheme="majorEastAsia" w:hAnsiTheme="majorBidi" w:cstheme="majorBidi"/>
          <w:b/>
          <w:bCs/>
          <w:color w:val="000000" w:themeColor="text1"/>
        </w:rPr>
        <w:t xml:space="preserve"> Environment and Social Management</w:t>
      </w:r>
    </w:p>
    <w:tbl>
      <w:tblPr>
        <w:tblStyle w:val="TableGrid"/>
        <w:tblW w:w="0" w:type="auto"/>
        <w:tblLook w:val="04A0" w:firstRow="1" w:lastRow="0" w:firstColumn="1" w:lastColumn="0" w:noHBand="0" w:noVBand="1"/>
      </w:tblPr>
      <w:tblGrid>
        <w:gridCol w:w="2927"/>
        <w:gridCol w:w="2969"/>
        <w:gridCol w:w="2960"/>
      </w:tblGrid>
      <w:tr w:rsidR="00550037" w:rsidRPr="00E45A84" w:rsidTr="00B17C0D">
        <w:tc>
          <w:tcPr>
            <w:tcW w:w="2927" w:type="dxa"/>
          </w:tcPr>
          <w:p w:rsidR="00550037" w:rsidRPr="00E45A84" w:rsidRDefault="00550037" w:rsidP="00B25D29">
            <w:pPr>
              <w:widowControl w:val="0"/>
              <w:autoSpaceDE w:val="0"/>
              <w:autoSpaceDN w:val="0"/>
              <w:adjustRightInd w:val="0"/>
              <w:jc w:val="both"/>
              <w:rPr>
                <w:rFonts w:asciiTheme="majorBidi" w:hAnsiTheme="majorBidi" w:cstheme="majorBidi"/>
                <w:b/>
                <w:bCs/>
              </w:rPr>
            </w:pPr>
            <w:r w:rsidRPr="00E45A84">
              <w:rPr>
                <w:rFonts w:asciiTheme="majorBidi" w:hAnsiTheme="majorBidi" w:cstheme="majorBidi"/>
                <w:b/>
                <w:bCs/>
              </w:rPr>
              <w:t>Intervention level</w:t>
            </w:r>
          </w:p>
          <w:p w:rsidR="00550037" w:rsidRPr="00E45A84" w:rsidRDefault="00550037" w:rsidP="00B25D29">
            <w:pPr>
              <w:widowControl w:val="0"/>
              <w:autoSpaceDE w:val="0"/>
              <w:autoSpaceDN w:val="0"/>
              <w:adjustRightInd w:val="0"/>
              <w:jc w:val="both"/>
              <w:rPr>
                <w:rFonts w:asciiTheme="majorBidi" w:hAnsiTheme="majorBidi" w:cstheme="majorBidi"/>
                <w:b/>
                <w:bCs/>
              </w:rPr>
            </w:pPr>
          </w:p>
        </w:tc>
        <w:tc>
          <w:tcPr>
            <w:tcW w:w="2969" w:type="dxa"/>
          </w:tcPr>
          <w:p w:rsidR="00550037" w:rsidRPr="00E45A84" w:rsidRDefault="00550037" w:rsidP="00B25D29">
            <w:pPr>
              <w:widowControl w:val="0"/>
              <w:autoSpaceDE w:val="0"/>
              <w:autoSpaceDN w:val="0"/>
              <w:adjustRightInd w:val="0"/>
              <w:jc w:val="both"/>
              <w:rPr>
                <w:rFonts w:asciiTheme="majorBidi" w:hAnsiTheme="majorBidi" w:cstheme="majorBidi"/>
                <w:b/>
                <w:bCs/>
              </w:rPr>
            </w:pPr>
            <w:r w:rsidRPr="00E45A84">
              <w:rPr>
                <w:rFonts w:asciiTheme="majorBidi" w:hAnsiTheme="majorBidi" w:cstheme="majorBidi"/>
                <w:b/>
                <w:bCs/>
              </w:rPr>
              <w:t>Environmental structures</w:t>
            </w:r>
          </w:p>
        </w:tc>
        <w:tc>
          <w:tcPr>
            <w:tcW w:w="2960" w:type="dxa"/>
          </w:tcPr>
          <w:p w:rsidR="00550037" w:rsidRPr="00E45A84" w:rsidRDefault="00550037" w:rsidP="00B25D29">
            <w:pPr>
              <w:widowControl w:val="0"/>
              <w:autoSpaceDE w:val="0"/>
              <w:autoSpaceDN w:val="0"/>
              <w:adjustRightInd w:val="0"/>
              <w:jc w:val="both"/>
              <w:rPr>
                <w:rFonts w:asciiTheme="majorBidi" w:hAnsiTheme="majorBidi" w:cstheme="majorBidi"/>
                <w:b/>
                <w:bCs/>
              </w:rPr>
            </w:pPr>
            <w:r w:rsidRPr="00E45A84">
              <w:rPr>
                <w:rFonts w:asciiTheme="majorBidi" w:hAnsiTheme="majorBidi" w:cstheme="majorBidi"/>
                <w:b/>
                <w:bCs/>
              </w:rPr>
              <w:t>Other environmental stakeholder</w:t>
            </w:r>
          </w:p>
          <w:p w:rsidR="00550037" w:rsidRPr="00E45A84" w:rsidRDefault="00550037" w:rsidP="00B25D29">
            <w:pPr>
              <w:widowControl w:val="0"/>
              <w:autoSpaceDE w:val="0"/>
              <w:autoSpaceDN w:val="0"/>
              <w:adjustRightInd w:val="0"/>
              <w:jc w:val="both"/>
              <w:rPr>
                <w:rFonts w:asciiTheme="majorBidi" w:hAnsiTheme="majorBidi" w:cstheme="majorBidi"/>
                <w:b/>
                <w:bCs/>
              </w:rPr>
            </w:pPr>
          </w:p>
        </w:tc>
      </w:tr>
      <w:tr w:rsidR="00550037" w:rsidRPr="00E45A84" w:rsidTr="00B17C0D">
        <w:tc>
          <w:tcPr>
            <w:tcW w:w="2927" w:type="dxa"/>
          </w:tcPr>
          <w:p w:rsidR="00550037" w:rsidRPr="00E45A84" w:rsidRDefault="00550037" w:rsidP="00B25D29">
            <w:pPr>
              <w:widowControl w:val="0"/>
              <w:autoSpaceDE w:val="0"/>
              <w:autoSpaceDN w:val="0"/>
              <w:adjustRightInd w:val="0"/>
              <w:jc w:val="both"/>
              <w:rPr>
                <w:rFonts w:asciiTheme="majorBidi" w:hAnsiTheme="majorBidi" w:cstheme="majorBidi"/>
              </w:rPr>
            </w:pPr>
            <w:r w:rsidRPr="00E45A84">
              <w:rPr>
                <w:rFonts w:asciiTheme="majorBidi" w:hAnsiTheme="majorBidi" w:cstheme="majorBidi"/>
              </w:rPr>
              <w:t>Kabul Municipality</w:t>
            </w:r>
          </w:p>
        </w:tc>
        <w:tc>
          <w:tcPr>
            <w:tcW w:w="2969" w:type="dxa"/>
          </w:tcPr>
          <w:p w:rsidR="00550037" w:rsidRPr="00E45A84" w:rsidRDefault="00550037" w:rsidP="00B25D29">
            <w:pPr>
              <w:widowControl w:val="0"/>
              <w:autoSpaceDE w:val="0"/>
              <w:autoSpaceDN w:val="0"/>
              <w:adjustRightInd w:val="0"/>
              <w:jc w:val="both"/>
              <w:rPr>
                <w:rFonts w:asciiTheme="majorBidi" w:hAnsiTheme="majorBidi" w:cstheme="majorBidi"/>
              </w:rPr>
            </w:pPr>
            <w:r w:rsidRPr="00E45A84">
              <w:rPr>
                <w:rFonts w:asciiTheme="majorBidi" w:hAnsiTheme="majorBidi" w:cstheme="majorBidi"/>
              </w:rPr>
              <w:t>Planning and Coordination Department, NEPA</w:t>
            </w:r>
          </w:p>
        </w:tc>
        <w:tc>
          <w:tcPr>
            <w:tcW w:w="2960" w:type="dxa"/>
          </w:tcPr>
          <w:p w:rsidR="00550037" w:rsidRPr="00E45A84" w:rsidRDefault="00550037" w:rsidP="00B25D29">
            <w:pPr>
              <w:widowControl w:val="0"/>
              <w:autoSpaceDE w:val="0"/>
              <w:autoSpaceDN w:val="0"/>
              <w:adjustRightInd w:val="0"/>
              <w:jc w:val="both"/>
              <w:rPr>
                <w:rFonts w:asciiTheme="majorBidi" w:hAnsiTheme="majorBidi" w:cstheme="majorBidi"/>
              </w:rPr>
            </w:pPr>
            <w:r w:rsidRPr="00E45A84">
              <w:rPr>
                <w:rFonts w:asciiTheme="majorBidi" w:hAnsiTheme="majorBidi" w:cstheme="majorBidi"/>
              </w:rPr>
              <w:t>NGO, Communities</w:t>
            </w:r>
          </w:p>
        </w:tc>
      </w:tr>
      <w:tr w:rsidR="00550037" w:rsidRPr="00E45A84" w:rsidTr="00B17C0D">
        <w:trPr>
          <w:trHeight w:val="53"/>
        </w:trPr>
        <w:tc>
          <w:tcPr>
            <w:tcW w:w="2927" w:type="dxa"/>
          </w:tcPr>
          <w:p w:rsidR="00550037" w:rsidRPr="00E45A84" w:rsidRDefault="00550037" w:rsidP="00B25D29">
            <w:pPr>
              <w:widowControl w:val="0"/>
              <w:autoSpaceDE w:val="0"/>
              <w:autoSpaceDN w:val="0"/>
              <w:adjustRightInd w:val="0"/>
              <w:jc w:val="both"/>
              <w:rPr>
                <w:rFonts w:asciiTheme="majorBidi" w:hAnsiTheme="majorBidi" w:cstheme="majorBidi"/>
              </w:rPr>
            </w:pPr>
            <w:r w:rsidRPr="00E45A84">
              <w:rPr>
                <w:rFonts w:asciiTheme="majorBidi" w:hAnsiTheme="majorBidi" w:cstheme="majorBidi"/>
              </w:rPr>
              <w:t>Contractors</w:t>
            </w:r>
          </w:p>
        </w:tc>
        <w:tc>
          <w:tcPr>
            <w:tcW w:w="2969" w:type="dxa"/>
          </w:tcPr>
          <w:p w:rsidR="00550037" w:rsidRPr="00E45A84" w:rsidRDefault="00197534" w:rsidP="00B25D29">
            <w:pPr>
              <w:widowControl w:val="0"/>
              <w:autoSpaceDE w:val="0"/>
              <w:autoSpaceDN w:val="0"/>
              <w:adjustRightInd w:val="0"/>
              <w:jc w:val="both"/>
              <w:rPr>
                <w:rFonts w:asciiTheme="majorBidi" w:hAnsiTheme="majorBidi" w:cstheme="majorBidi"/>
              </w:rPr>
            </w:pPr>
            <w:r w:rsidRPr="00E45A84">
              <w:rPr>
                <w:rFonts w:asciiTheme="majorBidi" w:hAnsiTheme="majorBidi" w:cstheme="majorBidi"/>
              </w:rPr>
              <w:t>KMDP</w:t>
            </w:r>
            <w:r w:rsidR="00550037" w:rsidRPr="00E45A84">
              <w:rPr>
                <w:rFonts w:asciiTheme="majorBidi" w:hAnsiTheme="majorBidi" w:cstheme="majorBidi"/>
              </w:rPr>
              <w:t>/ KM</w:t>
            </w:r>
          </w:p>
        </w:tc>
        <w:tc>
          <w:tcPr>
            <w:tcW w:w="2960" w:type="dxa"/>
          </w:tcPr>
          <w:p w:rsidR="00550037" w:rsidRPr="00E45A84" w:rsidRDefault="00550037" w:rsidP="00B25D29">
            <w:pPr>
              <w:widowControl w:val="0"/>
              <w:autoSpaceDE w:val="0"/>
              <w:autoSpaceDN w:val="0"/>
              <w:adjustRightInd w:val="0"/>
              <w:jc w:val="both"/>
              <w:rPr>
                <w:rFonts w:asciiTheme="majorBidi" w:hAnsiTheme="majorBidi" w:cstheme="majorBidi"/>
              </w:rPr>
            </w:pPr>
            <w:r w:rsidRPr="00E45A84">
              <w:rPr>
                <w:rFonts w:asciiTheme="majorBidi" w:hAnsiTheme="majorBidi" w:cstheme="majorBidi"/>
              </w:rPr>
              <w:t>Communities, vendors, NEPA</w:t>
            </w:r>
          </w:p>
        </w:tc>
      </w:tr>
    </w:tbl>
    <w:p w:rsidR="00550037" w:rsidRPr="00E45A84" w:rsidRDefault="00550037" w:rsidP="00B25D29">
      <w:pPr>
        <w:widowControl w:val="0"/>
        <w:autoSpaceDE w:val="0"/>
        <w:autoSpaceDN w:val="0"/>
        <w:adjustRightInd w:val="0"/>
        <w:jc w:val="both"/>
        <w:rPr>
          <w:rFonts w:asciiTheme="majorBidi" w:hAnsiTheme="majorBidi" w:cstheme="majorBidi"/>
          <w:b/>
          <w:bCs/>
        </w:rPr>
      </w:pPr>
    </w:p>
    <w:p w:rsidR="00550037" w:rsidRPr="00E45A84" w:rsidRDefault="00550037" w:rsidP="00B25D29">
      <w:pPr>
        <w:widowControl w:val="0"/>
        <w:autoSpaceDE w:val="0"/>
        <w:autoSpaceDN w:val="0"/>
        <w:adjustRightInd w:val="0"/>
        <w:jc w:val="both"/>
        <w:rPr>
          <w:rFonts w:asciiTheme="majorBidi" w:hAnsiTheme="majorBidi" w:cstheme="majorBidi"/>
          <w:b/>
          <w:bCs/>
        </w:rPr>
      </w:pPr>
      <w:r w:rsidRPr="00E45A84">
        <w:rPr>
          <w:rFonts w:asciiTheme="majorBidi" w:hAnsiTheme="majorBidi" w:cstheme="majorBidi"/>
          <w:b/>
          <w:bCs/>
        </w:rPr>
        <w:t>Step 1 Screening of Sub-projects</w:t>
      </w:r>
    </w:p>
    <w:p w:rsidR="00550037" w:rsidRDefault="00550037" w:rsidP="00B25D29">
      <w:pPr>
        <w:pStyle w:val="ListParagraph"/>
        <w:widowControl w:val="0"/>
        <w:numPr>
          <w:ilvl w:val="0"/>
          <w:numId w:val="36"/>
        </w:numPr>
        <w:jc w:val="both"/>
        <w:rPr>
          <w:rFonts w:asciiTheme="majorBidi" w:hAnsiTheme="majorBidi" w:cstheme="majorBidi"/>
          <w:sz w:val="24"/>
          <w:szCs w:val="24"/>
        </w:rPr>
      </w:pPr>
      <w:r w:rsidRPr="00FC59C4">
        <w:rPr>
          <w:rFonts w:asciiTheme="majorBidi" w:hAnsiTheme="majorBidi" w:cstheme="majorBidi"/>
          <w:sz w:val="24"/>
          <w:szCs w:val="24"/>
        </w:rPr>
        <w:t>The screening process is the first step in the ESMF process. One of the objectives of the screening process is to rapidly identify those sub-projects which have little or no environmental or social issues so that they can move to implementation in accordance with pre-approved standards or codes of practices or other pre-approved guidelines for environmental and social management.</w:t>
      </w:r>
    </w:p>
    <w:p w:rsidR="00862E7C" w:rsidRPr="00FC59C4" w:rsidRDefault="00862E7C" w:rsidP="00862E7C">
      <w:pPr>
        <w:pStyle w:val="ListParagraph"/>
        <w:widowControl w:val="0"/>
        <w:ind w:left="360"/>
        <w:jc w:val="both"/>
        <w:rPr>
          <w:rFonts w:asciiTheme="majorBidi" w:hAnsiTheme="majorBidi" w:cstheme="majorBidi"/>
          <w:sz w:val="24"/>
          <w:szCs w:val="24"/>
        </w:rPr>
      </w:pPr>
    </w:p>
    <w:p w:rsidR="00550037" w:rsidRPr="00FC59C4" w:rsidRDefault="00550037" w:rsidP="00B25D29">
      <w:pPr>
        <w:pStyle w:val="ListParagraph"/>
        <w:widowControl w:val="0"/>
        <w:numPr>
          <w:ilvl w:val="0"/>
          <w:numId w:val="36"/>
        </w:numPr>
        <w:jc w:val="both"/>
        <w:rPr>
          <w:rFonts w:asciiTheme="majorBidi" w:hAnsiTheme="majorBidi" w:cstheme="majorBidi"/>
          <w:sz w:val="24"/>
          <w:szCs w:val="24"/>
        </w:rPr>
      </w:pPr>
      <w:r w:rsidRPr="00FC59C4">
        <w:rPr>
          <w:rFonts w:asciiTheme="majorBidi" w:hAnsiTheme="majorBidi" w:cstheme="majorBidi"/>
          <w:sz w:val="24"/>
          <w:szCs w:val="24"/>
        </w:rPr>
        <w:t xml:space="preserve">For each relevant sub-project proposal the </w:t>
      </w:r>
      <w:r w:rsidR="00197534" w:rsidRPr="00FC59C4">
        <w:rPr>
          <w:rFonts w:asciiTheme="majorBidi" w:hAnsiTheme="majorBidi" w:cstheme="majorBidi"/>
          <w:sz w:val="24"/>
          <w:szCs w:val="24"/>
        </w:rPr>
        <w:t>KMDP</w:t>
      </w:r>
      <w:r w:rsidRPr="00FC59C4">
        <w:rPr>
          <w:rFonts w:asciiTheme="majorBidi" w:hAnsiTheme="majorBidi" w:cstheme="majorBidi"/>
          <w:sz w:val="24"/>
          <w:szCs w:val="24"/>
        </w:rPr>
        <w:t xml:space="preserve">, led by the Environmental &amp; Social Safeguard Officer will carry out a screening process. The ESSO will complete the Environmental and Social Screening Form (Annex </w:t>
      </w:r>
      <w:r w:rsidR="006A174A">
        <w:rPr>
          <w:rFonts w:asciiTheme="majorBidi" w:hAnsiTheme="majorBidi" w:cstheme="majorBidi"/>
          <w:sz w:val="24"/>
          <w:szCs w:val="24"/>
        </w:rPr>
        <w:t>9</w:t>
      </w:r>
      <w:r w:rsidR="00815D8C">
        <w:rPr>
          <w:rFonts w:asciiTheme="majorBidi" w:hAnsiTheme="majorBidi" w:cstheme="majorBidi"/>
          <w:sz w:val="24"/>
          <w:szCs w:val="24"/>
        </w:rPr>
        <w:t>) and submit to the KMDP Team Leader</w:t>
      </w:r>
      <w:r w:rsidRPr="00FC59C4">
        <w:rPr>
          <w:rFonts w:asciiTheme="majorBidi" w:hAnsiTheme="majorBidi" w:cstheme="majorBidi"/>
          <w:sz w:val="24"/>
          <w:szCs w:val="24"/>
        </w:rPr>
        <w:t xml:space="preserve"> for review as part of the project package. Completion of this screening form will facilitate the identification of potential environmental and social impacts, determination of their significance, assignment of the appropriate environmental category, proposal of appropriate environmental mitigation measures, or recommend the execution of an Environmental and Social Impact Assessment (EIA/SIA) or an Environmental and Social Management Plan (ESMP), if necessary.</w:t>
      </w:r>
    </w:p>
    <w:p w:rsidR="00550037" w:rsidRDefault="00550037" w:rsidP="00B25D29">
      <w:pPr>
        <w:widowControl w:val="0"/>
        <w:autoSpaceDE w:val="0"/>
        <w:autoSpaceDN w:val="0"/>
        <w:adjustRightInd w:val="0"/>
        <w:jc w:val="both"/>
        <w:rPr>
          <w:rFonts w:asciiTheme="majorBidi" w:hAnsiTheme="majorBidi" w:cstheme="majorBidi"/>
          <w:b/>
          <w:bCs/>
        </w:rPr>
      </w:pPr>
      <w:r w:rsidRPr="00B70D75">
        <w:rPr>
          <w:rFonts w:asciiTheme="majorBidi" w:hAnsiTheme="majorBidi" w:cstheme="majorBidi"/>
          <w:b/>
          <w:bCs/>
        </w:rPr>
        <w:t xml:space="preserve">Step 2: Determination </w:t>
      </w:r>
      <w:r w:rsidR="00FC59C4" w:rsidRPr="00B70D75">
        <w:rPr>
          <w:rFonts w:asciiTheme="majorBidi" w:hAnsiTheme="majorBidi" w:cstheme="majorBidi"/>
          <w:b/>
          <w:bCs/>
        </w:rPr>
        <w:t xml:space="preserve">of </w:t>
      </w:r>
      <w:r w:rsidR="00FC59C4">
        <w:rPr>
          <w:rFonts w:asciiTheme="majorBidi" w:hAnsiTheme="majorBidi" w:cstheme="majorBidi"/>
          <w:b/>
          <w:bCs/>
        </w:rPr>
        <w:t>environmental</w:t>
      </w:r>
      <w:r w:rsidR="00120395">
        <w:rPr>
          <w:rFonts w:asciiTheme="majorBidi" w:hAnsiTheme="majorBidi" w:cstheme="majorBidi"/>
          <w:b/>
          <w:bCs/>
        </w:rPr>
        <w:t xml:space="preserve"> and social risk level  </w:t>
      </w:r>
    </w:p>
    <w:p w:rsidR="00FC59C4" w:rsidRPr="00B70D75" w:rsidRDefault="00FC59C4" w:rsidP="00B25D29">
      <w:pPr>
        <w:widowControl w:val="0"/>
        <w:autoSpaceDE w:val="0"/>
        <w:autoSpaceDN w:val="0"/>
        <w:adjustRightInd w:val="0"/>
        <w:jc w:val="both"/>
        <w:rPr>
          <w:rFonts w:asciiTheme="majorBidi" w:hAnsiTheme="majorBidi" w:cstheme="majorBidi"/>
          <w:b/>
          <w:bCs/>
        </w:rPr>
      </w:pPr>
    </w:p>
    <w:p w:rsidR="00550037" w:rsidRPr="00FC59C4" w:rsidRDefault="00550037" w:rsidP="00B25D29">
      <w:pPr>
        <w:pStyle w:val="ListParagraph"/>
        <w:widowControl w:val="0"/>
        <w:numPr>
          <w:ilvl w:val="0"/>
          <w:numId w:val="36"/>
        </w:numPr>
        <w:jc w:val="both"/>
        <w:rPr>
          <w:rFonts w:asciiTheme="majorBidi" w:hAnsiTheme="majorBidi" w:cstheme="majorBidi"/>
          <w:sz w:val="24"/>
          <w:szCs w:val="24"/>
        </w:rPr>
      </w:pPr>
      <w:r w:rsidRPr="00FC59C4">
        <w:rPr>
          <w:rFonts w:asciiTheme="majorBidi" w:hAnsiTheme="majorBidi" w:cstheme="majorBidi"/>
          <w:sz w:val="24"/>
          <w:szCs w:val="24"/>
        </w:rPr>
        <w:t xml:space="preserve">Based on screening results, the environmental </w:t>
      </w:r>
      <w:r w:rsidR="00120395" w:rsidRPr="00FC59C4">
        <w:rPr>
          <w:rFonts w:asciiTheme="majorBidi" w:hAnsiTheme="majorBidi" w:cstheme="majorBidi"/>
          <w:sz w:val="24"/>
          <w:szCs w:val="24"/>
        </w:rPr>
        <w:t xml:space="preserve">and social risk level </w:t>
      </w:r>
      <w:r w:rsidRPr="00FC59C4">
        <w:rPr>
          <w:rFonts w:asciiTheme="majorBidi" w:hAnsiTheme="majorBidi" w:cstheme="majorBidi"/>
          <w:sz w:val="24"/>
          <w:szCs w:val="24"/>
        </w:rPr>
        <w:t>for the K</w:t>
      </w:r>
      <w:r w:rsidR="0004127D" w:rsidRPr="00FC59C4">
        <w:rPr>
          <w:rFonts w:asciiTheme="majorBidi" w:hAnsiTheme="majorBidi" w:cstheme="majorBidi"/>
          <w:sz w:val="24"/>
          <w:szCs w:val="24"/>
        </w:rPr>
        <w:t xml:space="preserve">MDP </w:t>
      </w:r>
      <w:r w:rsidRPr="00FC59C4">
        <w:rPr>
          <w:rFonts w:asciiTheme="majorBidi" w:hAnsiTheme="majorBidi" w:cstheme="majorBidi"/>
          <w:sz w:val="24"/>
          <w:szCs w:val="24"/>
        </w:rPr>
        <w:t>proposed activity will initially be determined by the ESSO in the screening form. After determining the correct environmental</w:t>
      </w:r>
      <w:r w:rsidR="00120395" w:rsidRPr="00FC59C4">
        <w:rPr>
          <w:rFonts w:asciiTheme="majorBidi" w:hAnsiTheme="majorBidi" w:cstheme="majorBidi"/>
          <w:sz w:val="24"/>
          <w:szCs w:val="24"/>
        </w:rPr>
        <w:t xml:space="preserve"> and social risk level based</w:t>
      </w:r>
      <w:r w:rsidRPr="00FC59C4">
        <w:rPr>
          <w:rFonts w:asciiTheme="majorBidi" w:hAnsiTheme="majorBidi" w:cstheme="majorBidi"/>
          <w:sz w:val="24"/>
          <w:szCs w:val="24"/>
        </w:rPr>
        <w:t xml:space="preserve"> on the NEPA guidelines, the extent of environmental work required could be: (a) an environmental work will not be necessary and therefore a ESIA or ESMP would not be prepared, (b) An Environmental and Social Management Plan will suffice, or (c) A separate Environmental and Social Impact Assessment (EIA/SIA) will be prepared.</w:t>
      </w:r>
    </w:p>
    <w:p w:rsidR="00120395" w:rsidRPr="00B70D75" w:rsidRDefault="00120395" w:rsidP="00B25D29">
      <w:pPr>
        <w:widowControl w:val="0"/>
        <w:autoSpaceDE w:val="0"/>
        <w:autoSpaceDN w:val="0"/>
        <w:adjustRightInd w:val="0"/>
        <w:jc w:val="both"/>
        <w:rPr>
          <w:rFonts w:asciiTheme="majorBidi" w:hAnsiTheme="majorBidi" w:cstheme="majorBidi"/>
        </w:rPr>
      </w:pPr>
    </w:p>
    <w:p w:rsidR="00550037" w:rsidRPr="00B70D75" w:rsidRDefault="00550037" w:rsidP="00B25D29">
      <w:pPr>
        <w:widowControl w:val="0"/>
        <w:autoSpaceDE w:val="0"/>
        <w:autoSpaceDN w:val="0"/>
        <w:adjustRightInd w:val="0"/>
        <w:jc w:val="both"/>
        <w:rPr>
          <w:rFonts w:asciiTheme="majorBidi" w:hAnsiTheme="majorBidi" w:cstheme="majorBidi"/>
          <w:b/>
          <w:bCs/>
        </w:rPr>
      </w:pPr>
      <w:r w:rsidRPr="00B70D75">
        <w:rPr>
          <w:rFonts w:asciiTheme="majorBidi" w:hAnsiTheme="majorBidi" w:cstheme="majorBidi"/>
          <w:b/>
          <w:bCs/>
        </w:rPr>
        <w:t>Step 3: Implementation of environmental and social work</w:t>
      </w:r>
    </w:p>
    <w:p w:rsidR="00550037" w:rsidRPr="00FC59C4" w:rsidRDefault="00550037" w:rsidP="00B25D29">
      <w:pPr>
        <w:pStyle w:val="ListParagraph"/>
        <w:widowControl w:val="0"/>
        <w:numPr>
          <w:ilvl w:val="0"/>
          <w:numId w:val="36"/>
        </w:numPr>
        <w:jc w:val="both"/>
        <w:rPr>
          <w:rFonts w:asciiTheme="majorBidi" w:hAnsiTheme="majorBidi" w:cstheme="majorBidi"/>
          <w:sz w:val="24"/>
          <w:szCs w:val="24"/>
        </w:rPr>
      </w:pPr>
      <w:r w:rsidRPr="00FC59C4">
        <w:rPr>
          <w:rFonts w:asciiTheme="majorBidi" w:hAnsiTheme="majorBidi" w:cstheme="majorBidi"/>
          <w:sz w:val="24"/>
          <w:szCs w:val="24"/>
        </w:rPr>
        <w:t>Depending on the results of the determination of step 2, the following environmental work will be performed:</w:t>
      </w:r>
    </w:p>
    <w:p w:rsidR="00862E7C" w:rsidRDefault="00862E7C" w:rsidP="00862E7C">
      <w:pPr>
        <w:pStyle w:val="ListParagraph"/>
        <w:widowControl w:val="0"/>
        <w:autoSpaceDE w:val="0"/>
        <w:autoSpaceDN w:val="0"/>
        <w:adjustRightInd w:val="0"/>
        <w:jc w:val="both"/>
        <w:rPr>
          <w:rFonts w:asciiTheme="majorBidi" w:hAnsiTheme="majorBidi" w:cstheme="majorBidi"/>
          <w:b/>
          <w:bCs/>
          <w:sz w:val="24"/>
          <w:szCs w:val="24"/>
        </w:rPr>
      </w:pPr>
    </w:p>
    <w:p w:rsidR="00550037" w:rsidRPr="00B70D75" w:rsidRDefault="00550037" w:rsidP="00862E7C">
      <w:pPr>
        <w:pStyle w:val="ListParagraph"/>
        <w:widowControl w:val="0"/>
        <w:autoSpaceDE w:val="0"/>
        <w:autoSpaceDN w:val="0"/>
        <w:adjustRightInd w:val="0"/>
        <w:jc w:val="both"/>
        <w:rPr>
          <w:rFonts w:asciiTheme="majorBidi" w:hAnsiTheme="majorBidi" w:cstheme="majorBidi"/>
          <w:b/>
          <w:bCs/>
          <w:sz w:val="24"/>
          <w:szCs w:val="24"/>
        </w:rPr>
      </w:pPr>
      <w:r w:rsidRPr="00B70D75">
        <w:rPr>
          <w:rFonts w:asciiTheme="majorBidi" w:hAnsiTheme="majorBidi" w:cstheme="majorBidi"/>
          <w:b/>
          <w:bCs/>
          <w:sz w:val="24"/>
          <w:szCs w:val="24"/>
        </w:rPr>
        <w:t>Sub-projects for which an ESMP is required</w:t>
      </w:r>
    </w:p>
    <w:p w:rsidR="00550037" w:rsidRDefault="00550037" w:rsidP="00B25D29">
      <w:pPr>
        <w:pStyle w:val="ListParagraph"/>
        <w:widowControl w:val="0"/>
        <w:numPr>
          <w:ilvl w:val="0"/>
          <w:numId w:val="36"/>
        </w:numPr>
        <w:jc w:val="both"/>
        <w:rPr>
          <w:rFonts w:asciiTheme="majorBidi" w:hAnsiTheme="majorBidi" w:cstheme="majorBidi"/>
          <w:sz w:val="24"/>
          <w:szCs w:val="24"/>
        </w:rPr>
      </w:pPr>
      <w:r w:rsidRPr="00B70D75">
        <w:rPr>
          <w:rFonts w:asciiTheme="majorBidi" w:hAnsiTheme="majorBidi" w:cstheme="majorBidi"/>
          <w:sz w:val="24"/>
          <w:szCs w:val="24"/>
        </w:rPr>
        <w:t>An ESMP will incudes the potential environmental and social impacts; appropriate mitigations measures; appropriate monitoring indicator; frequency of monitoring the mitigation measures; person responsible for the task and cost implications. This determination will be made in consultation with the community and persons likely to be impacted by the sub-project’s activities.</w:t>
      </w:r>
    </w:p>
    <w:p w:rsidR="006F2226" w:rsidRPr="00B70D75" w:rsidRDefault="006F2226" w:rsidP="006F2226">
      <w:pPr>
        <w:pStyle w:val="ListParagraph"/>
        <w:widowControl w:val="0"/>
        <w:ind w:left="360"/>
        <w:jc w:val="both"/>
        <w:rPr>
          <w:rFonts w:asciiTheme="majorBidi" w:hAnsiTheme="majorBidi" w:cstheme="majorBidi"/>
          <w:sz w:val="24"/>
          <w:szCs w:val="24"/>
        </w:rPr>
      </w:pPr>
    </w:p>
    <w:p w:rsidR="00550037" w:rsidRDefault="00550037" w:rsidP="00862E7C">
      <w:pPr>
        <w:pStyle w:val="ListParagraph"/>
        <w:widowControl w:val="0"/>
        <w:autoSpaceDE w:val="0"/>
        <w:autoSpaceDN w:val="0"/>
        <w:adjustRightInd w:val="0"/>
        <w:jc w:val="both"/>
        <w:rPr>
          <w:rFonts w:asciiTheme="majorBidi" w:hAnsiTheme="majorBidi" w:cstheme="majorBidi"/>
          <w:b/>
          <w:bCs/>
          <w:sz w:val="24"/>
          <w:szCs w:val="24"/>
        </w:rPr>
      </w:pPr>
      <w:r w:rsidRPr="00B70D75">
        <w:rPr>
          <w:rFonts w:asciiTheme="majorBidi" w:hAnsiTheme="majorBidi" w:cstheme="majorBidi"/>
          <w:b/>
          <w:bCs/>
          <w:sz w:val="24"/>
          <w:szCs w:val="24"/>
        </w:rPr>
        <w:t>Sub-projects for which separate Environmental and Social Impact Assessment (ESIA) is required</w:t>
      </w:r>
    </w:p>
    <w:p w:rsidR="006F2226" w:rsidRPr="00B70D75" w:rsidRDefault="006F2226" w:rsidP="00862E7C">
      <w:pPr>
        <w:pStyle w:val="ListParagraph"/>
        <w:widowControl w:val="0"/>
        <w:autoSpaceDE w:val="0"/>
        <w:autoSpaceDN w:val="0"/>
        <w:adjustRightInd w:val="0"/>
        <w:jc w:val="both"/>
        <w:rPr>
          <w:rFonts w:asciiTheme="majorBidi" w:hAnsiTheme="majorBidi" w:cstheme="majorBidi"/>
          <w:b/>
          <w:bCs/>
          <w:sz w:val="24"/>
          <w:szCs w:val="24"/>
        </w:rPr>
      </w:pPr>
    </w:p>
    <w:p w:rsidR="00550037" w:rsidRPr="00B70D75" w:rsidRDefault="00550037" w:rsidP="00B25D29">
      <w:pPr>
        <w:pStyle w:val="ListParagraph"/>
        <w:widowControl w:val="0"/>
        <w:numPr>
          <w:ilvl w:val="0"/>
          <w:numId w:val="36"/>
        </w:numPr>
        <w:jc w:val="both"/>
        <w:rPr>
          <w:rFonts w:asciiTheme="majorBidi" w:hAnsiTheme="majorBidi" w:cstheme="majorBidi"/>
          <w:sz w:val="24"/>
          <w:szCs w:val="24"/>
        </w:rPr>
      </w:pPr>
      <w:r w:rsidRPr="00B70D75">
        <w:rPr>
          <w:rFonts w:asciiTheme="majorBidi" w:hAnsiTheme="majorBidi" w:cstheme="majorBidi"/>
          <w:sz w:val="24"/>
          <w:szCs w:val="24"/>
        </w:rPr>
        <w:t xml:space="preserve">Environmental Permits are needed for sub-projects for which ESIAs may be required as per the NEPA guidelines. The planning and preparation of environmental assessment tool required for sub-projects permitting are described in the table below. </w:t>
      </w:r>
    </w:p>
    <w:p w:rsidR="00550037" w:rsidRPr="00B70D75" w:rsidRDefault="00550037" w:rsidP="00B25D29">
      <w:pPr>
        <w:pStyle w:val="ListParagraph"/>
        <w:widowControl w:val="0"/>
        <w:spacing w:after="120"/>
        <w:ind w:left="270"/>
        <w:jc w:val="both"/>
        <w:rPr>
          <w:rFonts w:asciiTheme="majorBidi" w:hAnsiTheme="majorBidi" w:cstheme="majorBidi"/>
          <w:sz w:val="24"/>
          <w:szCs w:val="24"/>
        </w:rPr>
      </w:pPr>
    </w:p>
    <w:p w:rsidR="00550037" w:rsidRPr="00B70D75" w:rsidRDefault="00550037" w:rsidP="00B25D29">
      <w:pPr>
        <w:pStyle w:val="ListParagraph"/>
        <w:widowControl w:val="0"/>
        <w:numPr>
          <w:ilvl w:val="0"/>
          <w:numId w:val="36"/>
        </w:numPr>
        <w:jc w:val="both"/>
        <w:rPr>
          <w:rFonts w:asciiTheme="majorBidi" w:hAnsiTheme="majorBidi" w:cstheme="majorBidi"/>
          <w:sz w:val="24"/>
          <w:szCs w:val="24"/>
        </w:rPr>
      </w:pPr>
      <w:r w:rsidRPr="00B70D75">
        <w:rPr>
          <w:rFonts w:asciiTheme="majorBidi" w:hAnsiTheme="majorBidi" w:cstheme="majorBidi"/>
          <w:sz w:val="24"/>
          <w:szCs w:val="24"/>
        </w:rPr>
        <w:t>The EIA/SIA will identify and evaluate potential environmental and social impacts for the proposed activities, evaluate alternatives, and design mitigation measures. The preparation of the ESIA will be done in consultation with stakeholders, including people who may be affected. Public consultations are critical in preparing a proposal for the activities of the K</w:t>
      </w:r>
      <w:r w:rsidR="0004127D" w:rsidRPr="00B70D75">
        <w:rPr>
          <w:rFonts w:asciiTheme="majorBidi" w:hAnsiTheme="majorBidi" w:cstheme="majorBidi"/>
          <w:sz w:val="24"/>
          <w:szCs w:val="24"/>
        </w:rPr>
        <w:t>MDP</w:t>
      </w:r>
      <w:r w:rsidRPr="00B70D75">
        <w:rPr>
          <w:rFonts w:asciiTheme="majorBidi" w:hAnsiTheme="majorBidi" w:cstheme="majorBidi"/>
          <w:sz w:val="24"/>
          <w:szCs w:val="24"/>
        </w:rPr>
        <w:t xml:space="preserve"> likely to have impacts on the environment and communities. The public consultations should identify key issues and determine how the concerns of all parties will be addressed in the ESIA. When an ESIA is necessary, the administrative process enacted by the EPA will be followed and executed.</w:t>
      </w:r>
    </w:p>
    <w:p w:rsidR="00550037" w:rsidRPr="005118D4" w:rsidRDefault="00550037" w:rsidP="005118D4">
      <w:pPr>
        <w:widowControl w:val="0"/>
        <w:spacing w:after="160" w:line="259" w:lineRule="auto"/>
        <w:jc w:val="both"/>
        <w:rPr>
          <w:rFonts w:asciiTheme="majorBidi" w:eastAsiaTheme="majorEastAsia" w:hAnsiTheme="majorBidi" w:cstheme="majorBidi"/>
          <w:b/>
          <w:bCs/>
          <w:color w:val="000000" w:themeColor="text1"/>
        </w:rPr>
      </w:pPr>
      <w:r w:rsidRPr="005118D4">
        <w:rPr>
          <w:rFonts w:asciiTheme="majorBidi" w:eastAsiaTheme="majorEastAsia" w:hAnsiTheme="majorBidi" w:cstheme="majorBidi"/>
          <w:b/>
          <w:bCs/>
          <w:color w:val="000000" w:themeColor="text1"/>
        </w:rPr>
        <w:t xml:space="preserve">Table </w:t>
      </w:r>
      <w:r w:rsidR="00F53301" w:rsidRPr="005118D4">
        <w:rPr>
          <w:rFonts w:asciiTheme="majorBidi" w:eastAsiaTheme="majorEastAsia" w:hAnsiTheme="majorBidi" w:cstheme="majorBidi"/>
          <w:b/>
          <w:bCs/>
          <w:color w:val="000000" w:themeColor="text1"/>
        </w:rPr>
        <w:t>2</w:t>
      </w:r>
      <w:r w:rsidRPr="005118D4">
        <w:rPr>
          <w:rFonts w:asciiTheme="majorBidi" w:eastAsiaTheme="majorEastAsia" w:hAnsiTheme="majorBidi" w:cstheme="majorBidi"/>
          <w:b/>
          <w:bCs/>
          <w:color w:val="000000" w:themeColor="text1"/>
        </w:rPr>
        <w:t>: Procedures for ESIA</w:t>
      </w:r>
    </w:p>
    <w:p w:rsidR="00550037" w:rsidRPr="00B70D75" w:rsidRDefault="00550037" w:rsidP="00B25D29">
      <w:pPr>
        <w:widowControl w:val="0"/>
        <w:autoSpaceDE w:val="0"/>
        <w:autoSpaceDN w:val="0"/>
        <w:adjustRightInd w:val="0"/>
        <w:jc w:val="both"/>
        <w:rPr>
          <w:rFonts w:asciiTheme="majorBidi" w:hAnsiTheme="majorBidi" w:cstheme="majorBidi"/>
        </w:rPr>
      </w:pPr>
    </w:p>
    <w:tbl>
      <w:tblPr>
        <w:tblStyle w:val="TableGrid"/>
        <w:tblW w:w="0" w:type="auto"/>
        <w:tblLook w:val="04A0" w:firstRow="1" w:lastRow="0" w:firstColumn="1" w:lastColumn="0" w:noHBand="0" w:noVBand="1"/>
      </w:tblPr>
      <w:tblGrid>
        <w:gridCol w:w="9576"/>
      </w:tblGrid>
      <w:tr w:rsidR="00550037" w:rsidRPr="00B70D75" w:rsidTr="00B17C0D">
        <w:tc>
          <w:tcPr>
            <w:tcW w:w="9576" w:type="dxa"/>
          </w:tcPr>
          <w:p w:rsidR="00550037" w:rsidRPr="00B70D75" w:rsidRDefault="00550037" w:rsidP="00B25D29">
            <w:pPr>
              <w:widowControl w:val="0"/>
              <w:autoSpaceDE w:val="0"/>
              <w:autoSpaceDN w:val="0"/>
              <w:adjustRightInd w:val="0"/>
              <w:jc w:val="both"/>
              <w:rPr>
                <w:rFonts w:asciiTheme="majorBidi" w:hAnsiTheme="majorBidi" w:cstheme="majorBidi"/>
                <w:b/>
                <w:bCs/>
              </w:rPr>
            </w:pPr>
            <w:r w:rsidRPr="00B70D75">
              <w:rPr>
                <w:rFonts w:asciiTheme="majorBidi" w:hAnsiTheme="majorBidi" w:cstheme="majorBidi"/>
                <w:b/>
                <w:bCs/>
              </w:rPr>
              <w:t>Procedures for sub-projects requiring an ESIA</w:t>
            </w:r>
          </w:p>
          <w:p w:rsidR="00550037" w:rsidRPr="00B70D75" w:rsidRDefault="00550037" w:rsidP="00B25D29">
            <w:pPr>
              <w:widowControl w:val="0"/>
              <w:autoSpaceDE w:val="0"/>
              <w:autoSpaceDN w:val="0"/>
              <w:adjustRightInd w:val="0"/>
              <w:jc w:val="both"/>
              <w:rPr>
                <w:rFonts w:asciiTheme="majorBidi" w:hAnsiTheme="majorBidi" w:cstheme="majorBidi"/>
              </w:rPr>
            </w:pPr>
            <w:r w:rsidRPr="00B70D75">
              <w:rPr>
                <w:rFonts w:asciiTheme="majorBidi" w:hAnsiTheme="majorBidi" w:cstheme="majorBidi"/>
                <w:b/>
                <w:bCs/>
              </w:rPr>
              <w:t>First step</w:t>
            </w:r>
            <w:r w:rsidRPr="00B70D75">
              <w:rPr>
                <w:rFonts w:asciiTheme="majorBidi" w:hAnsiTheme="majorBidi" w:cstheme="majorBidi"/>
              </w:rPr>
              <w:t>: Preparation of Terms of Reference</w:t>
            </w:r>
          </w:p>
          <w:p w:rsidR="00550037" w:rsidRPr="00B70D75" w:rsidRDefault="00550037" w:rsidP="00B25D29">
            <w:pPr>
              <w:widowControl w:val="0"/>
              <w:autoSpaceDE w:val="0"/>
              <w:autoSpaceDN w:val="0"/>
              <w:adjustRightInd w:val="0"/>
              <w:jc w:val="both"/>
              <w:rPr>
                <w:rFonts w:asciiTheme="majorBidi" w:hAnsiTheme="majorBidi" w:cstheme="majorBidi"/>
              </w:rPr>
            </w:pPr>
            <w:r w:rsidRPr="00B70D75">
              <w:rPr>
                <w:rFonts w:asciiTheme="majorBidi" w:hAnsiTheme="majorBidi" w:cstheme="majorBidi"/>
              </w:rPr>
              <w:t xml:space="preserve">The results of identification, and extent of the ESIA (scoping), the terms of reference will be prepared by the </w:t>
            </w:r>
            <w:r w:rsidR="0004127D" w:rsidRPr="00B70D75">
              <w:rPr>
                <w:rFonts w:asciiTheme="majorBidi" w:hAnsiTheme="majorBidi" w:cstheme="majorBidi"/>
              </w:rPr>
              <w:t>KMDP</w:t>
            </w:r>
            <w:r w:rsidRPr="00B70D75">
              <w:rPr>
                <w:rFonts w:asciiTheme="majorBidi" w:hAnsiTheme="majorBidi" w:cstheme="majorBidi"/>
              </w:rPr>
              <w:t>.</w:t>
            </w:r>
          </w:p>
          <w:p w:rsidR="00550037" w:rsidRPr="00B70D75" w:rsidRDefault="00550037" w:rsidP="00B25D29">
            <w:pPr>
              <w:widowControl w:val="0"/>
              <w:autoSpaceDE w:val="0"/>
              <w:autoSpaceDN w:val="0"/>
              <w:adjustRightInd w:val="0"/>
              <w:jc w:val="both"/>
              <w:rPr>
                <w:rFonts w:asciiTheme="majorBidi" w:hAnsiTheme="majorBidi" w:cstheme="majorBidi"/>
              </w:rPr>
            </w:pPr>
            <w:r w:rsidRPr="00B70D75">
              <w:rPr>
                <w:rFonts w:asciiTheme="majorBidi" w:hAnsiTheme="majorBidi" w:cstheme="majorBidi"/>
                <w:b/>
                <w:bCs/>
              </w:rPr>
              <w:t>Second step:</w:t>
            </w:r>
            <w:r w:rsidRPr="00B70D75">
              <w:rPr>
                <w:rFonts w:asciiTheme="majorBidi" w:hAnsiTheme="majorBidi" w:cstheme="majorBidi"/>
              </w:rPr>
              <w:t xml:space="preserve"> Tasking of Planning Officer to prepare ESIA</w:t>
            </w:r>
          </w:p>
          <w:p w:rsidR="00550037" w:rsidRPr="00B70D75" w:rsidRDefault="00550037" w:rsidP="00B25D29">
            <w:pPr>
              <w:widowControl w:val="0"/>
              <w:autoSpaceDE w:val="0"/>
              <w:autoSpaceDN w:val="0"/>
              <w:adjustRightInd w:val="0"/>
              <w:jc w:val="both"/>
              <w:rPr>
                <w:rFonts w:asciiTheme="majorBidi" w:hAnsiTheme="majorBidi" w:cstheme="majorBidi"/>
              </w:rPr>
            </w:pPr>
            <w:r w:rsidRPr="00B70D75">
              <w:rPr>
                <w:rFonts w:asciiTheme="majorBidi" w:hAnsiTheme="majorBidi" w:cstheme="majorBidi"/>
                <w:b/>
                <w:bCs/>
              </w:rPr>
              <w:t>Third stage</w:t>
            </w:r>
            <w:r w:rsidRPr="00B70D75">
              <w:rPr>
                <w:rFonts w:asciiTheme="majorBidi" w:hAnsiTheme="majorBidi" w:cstheme="majorBidi"/>
              </w:rPr>
              <w:t>: Preparation of the ESIA with public consultation</w:t>
            </w:r>
          </w:p>
          <w:p w:rsidR="00550037" w:rsidRPr="00B70D75" w:rsidRDefault="00550037" w:rsidP="00B25D29">
            <w:pPr>
              <w:widowControl w:val="0"/>
              <w:autoSpaceDE w:val="0"/>
              <w:autoSpaceDN w:val="0"/>
              <w:adjustRightInd w:val="0"/>
              <w:jc w:val="both"/>
              <w:rPr>
                <w:rFonts w:asciiTheme="majorBidi" w:hAnsiTheme="majorBidi" w:cstheme="majorBidi"/>
              </w:rPr>
            </w:pPr>
            <w:r w:rsidRPr="00B70D75">
              <w:rPr>
                <w:rFonts w:asciiTheme="majorBidi" w:hAnsiTheme="majorBidi" w:cstheme="majorBidi"/>
              </w:rPr>
              <w:t>The report will follow the following format:</w:t>
            </w:r>
          </w:p>
          <w:p w:rsidR="00550037" w:rsidRPr="00B70D75" w:rsidRDefault="00550037" w:rsidP="00B25D29">
            <w:pPr>
              <w:pStyle w:val="ListParagraph"/>
              <w:widowControl w:val="0"/>
              <w:numPr>
                <w:ilvl w:val="0"/>
                <w:numId w:val="84"/>
              </w:numPr>
              <w:autoSpaceDE w:val="0"/>
              <w:autoSpaceDN w:val="0"/>
              <w:adjustRightInd w:val="0"/>
              <w:spacing w:after="0" w:line="240" w:lineRule="auto"/>
              <w:jc w:val="both"/>
              <w:rPr>
                <w:rFonts w:asciiTheme="majorBidi" w:hAnsiTheme="majorBidi" w:cstheme="majorBidi"/>
                <w:sz w:val="24"/>
                <w:szCs w:val="24"/>
              </w:rPr>
            </w:pPr>
            <w:r w:rsidRPr="00B70D75">
              <w:rPr>
                <w:rFonts w:asciiTheme="majorBidi" w:hAnsiTheme="majorBidi" w:cstheme="majorBidi"/>
                <w:sz w:val="24"/>
                <w:szCs w:val="24"/>
              </w:rPr>
              <w:t>Description of the study area</w:t>
            </w:r>
          </w:p>
          <w:p w:rsidR="00550037" w:rsidRPr="00B70D75" w:rsidRDefault="00550037" w:rsidP="00B25D29">
            <w:pPr>
              <w:pStyle w:val="ListParagraph"/>
              <w:widowControl w:val="0"/>
              <w:numPr>
                <w:ilvl w:val="0"/>
                <w:numId w:val="84"/>
              </w:numPr>
              <w:autoSpaceDE w:val="0"/>
              <w:autoSpaceDN w:val="0"/>
              <w:adjustRightInd w:val="0"/>
              <w:spacing w:after="0" w:line="240" w:lineRule="auto"/>
              <w:jc w:val="both"/>
              <w:rPr>
                <w:rFonts w:asciiTheme="majorBidi" w:hAnsiTheme="majorBidi" w:cstheme="majorBidi"/>
                <w:sz w:val="24"/>
                <w:szCs w:val="24"/>
              </w:rPr>
            </w:pPr>
            <w:r w:rsidRPr="00B70D75">
              <w:rPr>
                <w:rFonts w:asciiTheme="majorBidi" w:hAnsiTheme="majorBidi" w:cstheme="majorBidi"/>
                <w:sz w:val="24"/>
                <w:szCs w:val="24"/>
              </w:rPr>
              <w:t>Description of the subproject</w:t>
            </w:r>
          </w:p>
          <w:p w:rsidR="00550037" w:rsidRPr="00B70D75" w:rsidRDefault="00550037" w:rsidP="00B25D29">
            <w:pPr>
              <w:pStyle w:val="ListParagraph"/>
              <w:widowControl w:val="0"/>
              <w:numPr>
                <w:ilvl w:val="0"/>
                <w:numId w:val="84"/>
              </w:numPr>
              <w:autoSpaceDE w:val="0"/>
              <w:autoSpaceDN w:val="0"/>
              <w:adjustRightInd w:val="0"/>
              <w:spacing w:after="0" w:line="240" w:lineRule="auto"/>
              <w:jc w:val="both"/>
              <w:rPr>
                <w:rFonts w:asciiTheme="majorBidi" w:hAnsiTheme="majorBidi" w:cstheme="majorBidi"/>
                <w:sz w:val="24"/>
                <w:szCs w:val="24"/>
              </w:rPr>
            </w:pPr>
            <w:r w:rsidRPr="00B70D75">
              <w:rPr>
                <w:rFonts w:asciiTheme="majorBidi" w:hAnsiTheme="majorBidi" w:cstheme="majorBidi"/>
                <w:sz w:val="24"/>
                <w:szCs w:val="24"/>
              </w:rPr>
              <w:t>Discussion and evaluation of alternatives</w:t>
            </w:r>
          </w:p>
          <w:p w:rsidR="00550037" w:rsidRPr="00B70D75" w:rsidRDefault="00550037" w:rsidP="00B25D29">
            <w:pPr>
              <w:pStyle w:val="ListParagraph"/>
              <w:widowControl w:val="0"/>
              <w:numPr>
                <w:ilvl w:val="0"/>
                <w:numId w:val="84"/>
              </w:numPr>
              <w:autoSpaceDE w:val="0"/>
              <w:autoSpaceDN w:val="0"/>
              <w:adjustRightInd w:val="0"/>
              <w:spacing w:after="0" w:line="240" w:lineRule="auto"/>
              <w:jc w:val="both"/>
              <w:rPr>
                <w:rFonts w:asciiTheme="majorBidi" w:hAnsiTheme="majorBidi" w:cstheme="majorBidi"/>
                <w:sz w:val="24"/>
                <w:szCs w:val="24"/>
              </w:rPr>
            </w:pPr>
            <w:r w:rsidRPr="00B70D75">
              <w:rPr>
                <w:rFonts w:asciiTheme="majorBidi" w:hAnsiTheme="majorBidi" w:cstheme="majorBidi"/>
                <w:sz w:val="24"/>
                <w:szCs w:val="24"/>
              </w:rPr>
              <w:t>Environment description</w:t>
            </w:r>
          </w:p>
          <w:p w:rsidR="00550037" w:rsidRPr="00B70D75" w:rsidRDefault="00550037" w:rsidP="00B25D29">
            <w:pPr>
              <w:pStyle w:val="ListParagraph"/>
              <w:widowControl w:val="0"/>
              <w:numPr>
                <w:ilvl w:val="0"/>
                <w:numId w:val="84"/>
              </w:numPr>
              <w:autoSpaceDE w:val="0"/>
              <w:autoSpaceDN w:val="0"/>
              <w:adjustRightInd w:val="0"/>
              <w:spacing w:after="0" w:line="240" w:lineRule="auto"/>
              <w:jc w:val="both"/>
              <w:rPr>
                <w:rFonts w:asciiTheme="majorBidi" w:hAnsiTheme="majorBidi" w:cstheme="majorBidi"/>
                <w:sz w:val="24"/>
                <w:szCs w:val="24"/>
              </w:rPr>
            </w:pPr>
            <w:r w:rsidRPr="00B70D75">
              <w:rPr>
                <w:rFonts w:asciiTheme="majorBidi" w:hAnsiTheme="majorBidi" w:cstheme="majorBidi"/>
                <w:sz w:val="24"/>
                <w:szCs w:val="24"/>
              </w:rPr>
              <w:t>Legal and regulatory</w:t>
            </w:r>
          </w:p>
          <w:p w:rsidR="00550037" w:rsidRPr="00B70D75" w:rsidRDefault="00550037" w:rsidP="00B25D29">
            <w:pPr>
              <w:pStyle w:val="ListParagraph"/>
              <w:widowControl w:val="0"/>
              <w:numPr>
                <w:ilvl w:val="0"/>
                <w:numId w:val="84"/>
              </w:numPr>
              <w:autoSpaceDE w:val="0"/>
              <w:autoSpaceDN w:val="0"/>
              <w:adjustRightInd w:val="0"/>
              <w:spacing w:after="0" w:line="240" w:lineRule="auto"/>
              <w:jc w:val="both"/>
              <w:rPr>
                <w:rFonts w:asciiTheme="majorBidi" w:hAnsiTheme="majorBidi" w:cstheme="majorBidi"/>
                <w:sz w:val="24"/>
                <w:szCs w:val="24"/>
              </w:rPr>
            </w:pPr>
            <w:r w:rsidRPr="00B70D75">
              <w:rPr>
                <w:rFonts w:asciiTheme="majorBidi" w:hAnsiTheme="majorBidi" w:cstheme="majorBidi"/>
                <w:sz w:val="24"/>
                <w:szCs w:val="24"/>
              </w:rPr>
              <w:t>Identifying potential impacts of proposed sub-projects</w:t>
            </w:r>
          </w:p>
          <w:p w:rsidR="00550037" w:rsidRPr="00B70D75" w:rsidRDefault="00550037" w:rsidP="00B25D29">
            <w:pPr>
              <w:pStyle w:val="ListParagraph"/>
              <w:widowControl w:val="0"/>
              <w:numPr>
                <w:ilvl w:val="0"/>
                <w:numId w:val="84"/>
              </w:numPr>
              <w:autoSpaceDE w:val="0"/>
              <w:autoSpaceDN w:val="0"/>
              <w:adjustRightInd w:val="0"/>
              <w:spacing w:after="0" w:line="240" w:lineRule="auto"/>
              <w:jc w:val="both"/>
              <w:rPr>
                <w:rFonts w:asciiTheme="majorBidi" w:hAnsiTheme="majorBidi" w:cstheme="majorBidi"/>
                <w:sz w:val="24"/>
                <w:szCs w:val="24"/>
              </w:rPr>
            </w:pPr>
            <w:r w:rsidRPr="00B70D75">
              <w:rPr>
                <w:rFonts w:asciiTheme="majorBidi" w:hAnsiTheme="majorBidi" w:cstheme="majorBidi"/>
                <w:sz w:val="24"/>
                <w:szCs w:val="24"/>
              </w:rPr>
              <w:t>Process of public consultations</w:t>
            </w:r>
          </w:p>
          <w:p w:rsidR="00550037" w:rsidRPr="00B70D75" w:rsidRDefault="00550037" w:rsidP="00B25D29">
            <w:pPr>
              <w:pStyle w:val="ListParagraph"/>
              <w:widowControl w:val="0"/>
              <w:numPr>
                <w:ilvl w:val="0"/>
                <w:numId w:val="84"/>
              </w:numPr>
              <w:autoSpaceDE w:val="0"/>
              <w:autoSpaceDN w:val="0"/>
              <w:adjustRightInd w:val="0"/>
              <w:spacing w:after="0" w:line="240" w:lineRule="auto"/>
              <w:jc w:val="both"/>
              <w:rPr>
                <w:rFonts w:asciiTheme="majorBidi" w:hAnsiTheme="majorBidi" w:cstheme="majorBidi"/>
                <w:sz w:val="24"/>
                <w:szCs w:val="24"/>
              </w:rPr>
            </w:pPr>
            <w:r w:rsidRPr="00B70D75">
              <w:rPr>
                <w:rFonts w:asciiTheme="majorBidi" w:hAnsiTheme="majorBidi" w:cstheme="majorBidi"/>
                <w:sz w:val="24"/>
                <w:szCs w:val="24"/>
              </w:rPr>
              <w:t>Development of mitigation measures and a monitoring plan, including estimates of costs and responsibility for implementation of surveillance and monitoring</w:t>
            </w:r>
          </w:p>
          <w:p w:rsidR="00550037" w:rsidRPr="00B70D75" w:rsidRDefault="00550037" w:rsidP="00B25D29">
            <w:pPr>
              <w:pStyle w:val="ListParagraph"/>
              <w:widowControl w:val="0"/>
              <w:autoSpaceDE w:val="0"/>
              <w:autoSpaceDN w:val="0"/>
              <w:adjustRightInd w:val="0"/>
              <w:spacing w:after="0" w:line="240" w:lineRule="auto"/>
              <w:jc w:val="both"/>
              <w:rPr>
                <w:rFonts w:asciiTheme="majorBidi" w:hAnsiTheme="majorBidi" w:cstheme="majorBidi"/>
                <w:sz w:val="24"/>
                <w:szCs w:val="24"/>
              </w:rPr>
            </w:pPr>
          </w:p>
          <w:p w:rsidR="00550037" w:rsidRPr="00B70D75" w:rsidRDefault="00550037" w:rsidP="00B25D29">
            <w:pPr>
              <w:widowControl w:val="0"/>
              <w:autoSpaceDE w:val="0"/>
              <w:autoSpaceDN w:val="0"/>
              <w:adjustRightInd w:val="0"/>
              <w:jc w:val="both"/>
              <w:rPr>
                <w:rFonts w:asciiTheme="majorBidi" w:hAnsiTheme="majorBidi" w:cstheme="majorBidi"/>
              </w:rPr>
            </w:pPr>
            <w:r w:rsidRPr="00B70D75">
              <w:rPr>
                <w:rFonts w:asciiTheme="majorBidi" w:hAnsiTheme="majorBidi" w:cstheme="majorBidi"/>
                <w:b/>
                <w:bCs/>
              </w:rPr>
              <w:t>Step Four:</w:t>
            </w:r>
            <w:r w:rsidRPr="00B70D75">
              <w:rPr>
                <w:rFonts w:asciiTheme="majorBidi" w:hAnsiTheme="majorBidi" w:cstheme="majorBidi"/>
              </w:rPr>
              <w:t xml:space="preserve"> Review and approval of the ESIA for the sub-project; Publication / Dissemination of</w:t>
            </w:r>
          </w:p>
          <w:p w:rsidR="00550037" w:rsidRPr="00B70D75" w:rsidRDefault="00550037" w:rsidP="00B25D29">
            <w:pPr>
              <w:widowControl w:val="0"/>
              <w:autoSpaceDE w:val="0"/>
              <w:autoSpaceDN w:val="0"/>
              <w:adjustRightInd w:val="0"/>
              <w:jc w:val="both"/>
              <w:rPr>
                <w:rFonts w:asciiTheme="majorBidi" w:hAnsiTheme="majorBidi" w:cstheme="majorBidi"/>
              </w:rPr>
            </w:pPr>
            <w:r w:rsidRPr="00B70D75">
              <w:rPr>
                <w:rFonts w:asciiTheme="majorBidi" w:hAnsiTheme="majorBidi" w:cstheme="majorBidi"/>
              </w:rPr>
              <w:t>ESIA</w:t>
            </w:r>
          </w:p>
        </w:tc>
      </w:tr>
    </w:tbl>
    <w:p w:rsidR="00550037" w:rsidRPr="00B70D75" w:rsidRDefault="00550037" w:rsidP="00B25D29">
      <w:pPr>
        <w:widowControl w:val="0"/>
        <w:autoSpaceDE w:val="0"/>
        <w:autoSpaceDN w:val="0"/>
        <w:adjustRightInd w:val="0"/>
        <w:jc w:val="both"/>
        <w:rPr>
          <w:rFonts w:asciiTheme="majorBidi" w:hAnsiTheme="majorBidi" w:cstheme="majorBidi"/>
        </w:rPr>
      </w:pPr>
    </w:p>
    <w:p w:rsidR="00550037" w:rsidRPr="00B70D75" w:rsidRDefault="00550037" w:rsidP="00B25D29">
      <w:pPr>
        <w:widowControl w:val="0"/>
        <w:autoSpaceDE w:val="0"/>
        <w:autoSpaceDN w:val="0"/>
        <w:adjustRightInd w:val="0"/>
        <w:jc w:val="both"/>
        <w:rPr>
          <w:rFonts w:asciiTheme="majorBidi" w:hAnsiTheme="majorBidi" w:cstheme="majorBidi"/>
          <w:b/>
          <w:bCs/>
        </w:rPr>
      </w:pPr>
      <w:r w:rsidRPr="00B70D75">
        <w:rPr>
          <w:rFonts w:asciiTheme="majorBidi" w:hAnsiTheme="majorBidi" w:cstheme="majorBidi"/>
          <w:b/>
          <w:bCs/>
        </w:rPr>
        <w:t>Step 4: Review and approval of ESIA</w:t>
      </w:r>
    </w:p>
    <w:p w:rsidR="00550037" w:rsidRPr="00B70D75" w:rsidRDefault="00550037" w:rsidP="00B25D29">
      <w:pPr>
        <w:pStyle w:val="ListParagraph"/>
        <w:widowControl w:val="0"/>
        <w:numPr>
          <w:ilvl w:val="0"/>
          <w:numId w:val="36"/>
        </w:numPr>
        <w:jc w:val="both"/>
        <w:rPr>
          <w:rFonts w:asciiTheme="majorBidi" w:hAnsiTheme="majorBidi" w:cstheme="majorBidi"/>
          <w:sz w:val="24"/>
          <w:szCs w:val="24"/>
        </w:rPr>
      </w:pPr>
      <w:r w:rsidRPr="00B70D75">
        <w:rPr>
          <w:rFonts w:asciiTheme="majorBidi" w:hAnsiTheme="majorBidi" w:cstheme="majorBidi"/>
          <w:sz w:val="24"/>
          <w:szCs w:val="24"/>
        </w:rPr>
        <w:t xml:space="preserve">The KM submits the final draft EIA/SIA to NEPA. The report is reviewed by the ESSO at </w:t>
      </w:r>
      <w:r w:rsidR="0004127D" w:rsidRPr="00B70D75">
        <w:rPr>
          <w:rFonts w:asciiTheme="majorBidi" w:hAnsiTheme="majorBidi" w:cstheme="majorBidi"/>
          <w:sz w:val="24"/>
          <w:szCs w:val="24"/>
        </w:rPr>
        <w:t xml:space="preserve">KMDP </w:t>
      </w:r>
      <w:r w:rsidRPr="00B70D75">
        <w:rPr>
          <w:rFonts w:asciiTheme="majorBidi" w:hAnsiTheme="majorBidi" w:cstheme="majorBidi"/>
          <w:sz w:val="24"/>
          <w:szCs w:val="24"/>
        </w:rPr>
        <w:t>and by the NEPA. Copies of the EIA/SIA are placed at vantage points including the NEPA Library, relevant stakeholders, NEPA Regional Offices. NEPA serves a three weeks public notice in the national and local newspapers about the ESIA publication and its availability for public comments.</w:t>
      </w:r>
    </w:p>
    <w:p w:rsidR="00550037" w:rsidRPr="00B70D75" w:rsidRDefault="00550037" w:rsidP="00B25D29">
      <w:pPr>
        <w:widowControl w:val="0"/>
        <w:autoSpaceDE w:val="0"/>
        <w:autoSpaceDN w:val="0"/>
        <w:adjustRightInd w:val="0"/>
        <w:jc w:val="both"/>
        <w:rPr>
          <w:rFonts w:asciiTheme="majorBidi" w:hAnsiTheme="majorBidi" w:cstheme="majorBidi"/>
          <w:b/>
          <w:bCs/>
        </w:rPr>
      </w:pPr>
      <w:r w:rsidRPr="00B70D75">
        <w:rPr>
          <w:rFonts w:asciiTheme="majorBidi" w:hAnsiTheme="majorBidi" w:cstheme="majorBidi"/>
          <w:b/>
          <w:bCs/>
        </w:rPr>
        <w:t xml:space="preserve">Step 5: Environmental </w:t>
      </w:r>
      <w:r w:rsidR="00BD44DA">
        <w:rPr>
          <w:rFonts w:asciiTheme="majorBidi" w:hAnsiTheme="majorBidi" w:cstheme="majorBidi"/>
          <w:b/>
          <w:bCs/>
        </w:rPr>
        <w:t xml:space="preserve">and Social </w:t>
      </w:r>
      <w:r w:rsidRPr="00B70D75">
        <w:rPr>
          <w:rFonts w:asciiTheme="majorBidi" w:hAnsiTheme="majorBidi" w:cstheme="majorBidi"/>
          <w:b/>
          <w:bCs/>
        </w:rPr>
        <w:t>Monitoring</w:t>
      </w:r>
    </w:p>
    <w:p w:rsidR="00550037" w:rsidRDefault="00550037" w:rsidP="00B25D29">
      <w:pPr>
        <w:pStyle w:val="ListParagraph"/>
        <w:widowControl w:val="0"/>
        <w:numPr>
          <w:ilvl w:val="0"/>
          <w:numId w:val="36"/>
        </w:numPr>
        <w:jc w:val="both"/>
        <w:rPr>
          <w:rFonts w:asciiTheme="majorBidi" w:hAnsiTheme="majorBidi" w:cstheme="majorBidi"/>
          <w:sz w:val="24"/>
          <w:szCs w:val="24"/>
        </w:rPr>
      </w:pPr>
      <w:r w:rsidRPr="00B70D75">
        <w:rPr>
          <w:rFonts w:asciiTheme="majorBidi" w:hAnsiTheme="majorBidi" w:cstheme="majorBidi"/>
          <w:sz w:val="24"/>
          <w:szCs w:val="24"/>
        </w:rPr>
        <w:t xml:space="preserve">Environmental monitoring of </w:t>
      </w:r>
      <w:r w:rsidR="0004127D" w:rsidRPr="00B70D75">
        <w:rPr>
          <w:rFonts w:asciiTheme="majorBidi" w:hAnsiTheme="majorBidi" w:cstheme="majorBidi"/>
          <w:sz w:val="24"/>
          <w:szCs w:val="24"/>
        </w:rPr>
        <w:t xml:space="preserve">KMDP </w:t>
      </w:r>
      <w:r w:rsidRPr="00B70D75">
        <w:rPr>
          <w:rFonts w:asciiTheme="majorBidi" w:hAnsiTheme="majorBidi" w:cstheme="majorBidi"/>
          <w:sz w:val="24"/>
          <w:szCs w:val="24"/>
        </w:rPr>
        <w:t>activities will be conducted under the project general system of monitoring.</w:t>
      </w:r>
    </w:p>
    <w:p w:rsidR="00FC59C4" w:rsidRPr="00B70D75" w:rsidRDefault="00FC59C4" w:rsidP="00B25D29">
      <w:pPr>
        <w:pStyle w:val="ListParagraph"/>
        <w:widowControl w:val="0"/>
        <w:spacing w:after="120"/>
        <w:ind w:left="270"/>
        <w:jc w:val="both"/>
        <w:rPr>
          <w:rFonts w:asciiTheme="majorBidi" w:hAnsiTheme="majorBidi" w:cstheme="majorBidi"/>
          <w:sz w:val="24"/>
          <w:szCs w:val="24"/>
        </w:rPr>
      </w:pPr>
    </w:p>
    <w:p w:rsidR="00550037" w:rsidRPr="00FC59C4" w:rsidRDefault="00550037" w:rsidP="00B25D29">
      <w:pPr>
        <w:pStyle w:val="ListParagraph"/>
        <w:widowControl w:val="0"/>
        <w:spacing w:after="120"/>
        <w:ind w:left="270"/>
        <w:jc w:val="both"/>
        <w:rPr>
          <w:rFonts w:asciiTheme="majorBidi" w:hAnsiTheme="majorBidi" w:cstheme="majorBidi"/>
          <w:sz w:val="24"/>
          <w:szCs w:val="24"/>
        </w:rPr>
      </w:pPr>
      <w:r w:rsidRPr="00FC59C4">
        <w:rPr>
          <w:rFonts w:asciiTheme="majorBidi" w:hAnsiTheme="majorBidi" w:cstheme="majorBidi"/>
          <w:sz w:val="24"/>
          <w:szCs w:val="24"/>
        </w:rPr>
        <w:t>It will be done at two levels:</w:t>
      </w:r>
    </w:p>
    <w:p w:rsidR="00550037" w:rsidRPr="00862E7C" w:rsidRDefault="00550037" w:rsidP="00862E7C">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862E7C">
        <w:rPr>
          <w:rFonts w:asciiTheme="majorBidi" w:hAnsiTheme="majorBidi" w:cstheme="majorBidi"/>
          <w:sz w:val="24"/>
          <w:szCs w:val="24"/>
        </w:rPr>
        <w:t>Performa</w:t>
      </w:r>
      <w:r w:rsidR="00862E7C">
        <w:rPr>
          <w:rFonts w:asciiTheme="majorBidi" w:hAnsiTheme="majorBidi" w:cstheme="majorBidi"/>
          <w:sz w:val="24"/>
          <w:szCs w:val="24"/>
        </w:rPr>
        <w:t>nce monitoring at central level;</w:t>
      </w:r>
    </w:p>
    <w:p w:rsidR="00550037" w:rsidRDefault="00550037" w:rsidP="00862E7C">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862E7C">
        <w:rPr>
          <w:rFonts w:asciiTheme="majorBidi" w:hAnsiTheme="majorBidi" w:cstheme="majorBidi"/>
          <w:sz w:val="24"/>
          <w:szCs w:val="24"/>
        </w:rPr>
        <w:t>Implementati</w:t>
      </w:r>
      <w:r w:rsidR="00862E7C">
        <w:rPr>
          <w:rFonts w:asciiTheme="majorBidi" w:hAnsiTheme="majorBidi" w:cstheme="majorBidi"/>
          <w:sz w:val="24"/>
          <w:szCs w:val="24"/>
        </w:rPr>
        <w:t>on of monitoring at field level;</w:t>
      </w:r>
    </w:p>
    <w:p w:rsidR="00862E7C" w:rsidRPr="00862E7C" w:rsidRDefault="00862E7C" w:rsidP="00862E7C">
      <w:pPr>
        <w:pStyle w:val="HTMLPreformatted"/>
        <w:widowControl w:val="0"/>
        <w:spacing w:line="276" w:lineRule="auto"/>
        <w:ind w:left="900"/>
        <w:jc w:val="both"/>
        <w:rPr>
          <w:rFonts w:asciiTheme="majorBidi" w:hAnsiTheme="majorBidi" w:cstheme="majorBidi"/>
          <w:sz w:val="24"/>
          <w:szCs w:val="24"/>
        </w:rPr>
      </w:pPr>
    </w:p>
    <w:p w:rsidR="00550037" w:rsidRPr="00B70D75" w:rsidRDefault="00550037" w:rsidP="00B25D29">
      <w:pPr>
        <w:pStyle w:val="ListParagraph"/>
        <w:widowControl w:val="0"/>
        <w:numPr>
          <w:ilvl w:val="0"/>
          <w:numId w:val="36"/>
        </w:numPr>
        <w:jc w:val="both"/>
        <w:rPr>
          <w:rFonts w:asciiTheme="majorBidi" w:hAnsiTheme="majorBidi" w:cstheme="majorBidi"/>
          <w:sz w:val="24"/>
          <w:szCs w:val="24"/>
        </w:rPr>
      </w:pPr>
      <w:r w:rsidRPr="00B70D75">
        <w:rPr>
          <w:rFonts w:asciiTheme="majorBidi" w:hAnsiTheme="majorBidi" w:cstheme="majorBidi"/>
          <w:sz w:val="24"/>
          <w:szCs w:val="24"/>
        </w:rPr>
        <w:t xml:space="preserve">At the field level, monitoring will be conducted by the </w:t>
      </w:r>
      <w:r w:rsidR="0004127D" w:rsidRPr="00B70D75">
        <w:rPr>
          <w:rFonts w:asciiTheme="majorBidi" w:hAnsiTheme="majorBidi" w:cstheme="majorBidi"/>
          <w:sz w:val="24"/>
          <w:szCs w:val="24"/>
        </w:rPr>
        <w:t>KMDP</w:t>
      </w:r>
      <w:r w:rsidRPr="00B70D75">
        <w:rPr>
          <w:rFonts w:asciiTheme="majorBidi" w:hAnsiTheme="majorBidi" w:cstheme="majorBidi"/>
          <w:sz w:val="24"/>
          <w:szCs w:val="24"/>
        </w:rPr>
        <w:t xml:space="preserve">. In circumstances where the sub-project triggers an EIA/SIA, RAP, or ARAP the monitoring will be escalated to the Environmental and Social Safeguards Officer (ESSO) at </w:t>
      </w:r>
      <w:r w:rsidR="0004127D" w:rsidRPr="00B70D75">
        <w:rPr>
          <w:rFonts w:asciiTheme="majorBidi" w:hAnsiTheme="majorBidi" w:cstheme="majorBidi"/>
          <w:sz w:val="24"/>
          <w:szCs w:val="24"/>
        </w:rPr>
        <w:t>KMDP</w:t>
      </w:r>
      <w:r w:rsidRPr="00B70D75">
        <w:rPr>
          <w:rFonts w:asciiTheme="majorBidi" w:hAnsiTheme="majorBidi" w:cstheme="majorBidi"/>
          <w:sz w:val="24"/>
          <w:szCs w:val="24"/>
        </w:rPr>
        <w:t>.</w:t>
      </w:r>
    </w:p>
    <w:p w:rsidR="00550037" w:rsidRPr="00B70D75" w:rsidRDefault="00550037" w:rsidP="00B25D29">
      <w:pPr>
        <w:widowControl w:val="0"/>
        <w:autoSpaceDE w:val="0"/>
        <w:autoSpaceDN w:val="0"/>
        <w:adjustRightInd w:val="0"/>
        <w:jc w:val="both"/>
        <w:rPr>
          <w:rFonts w:asciiTheme="majorBidi" w:hAnsiTheme="majorBidi" w:cstheme="majorBidi"/>
          <w:b/>
          <w:bCs/>
        </w:rPr>
      </w:pPr>
      <w:r w:rsidRPr="00B70D75">
        <w:rPr>
          <w:rFonts w:asciiTheme="majorBidi" w:hAnsiTheme="majorBidi" w:cstheme="majorBidi"/>
          <w:b/>
          <w:bCs/>
        </w:rPr>
        <w:t>Step 6: Development of Monitoring Indicators</w:t>
      </w:r>
    </w:p>
    <w:p w:rsidR="00550037" w:rsidRPr="00B70D75" w:rsidRDefault="00550037" w:rsidP="00B25D29">
      <w:pPr>
        <w:pStyle w:val="ListParagraph"/>
        <w:widowControl w:val="0"/>
        <w:numPr>
          <w:ilvl w:val="0"/>
          <w:numId w:val="36"/>
        </w:numPr>
        <w:jc w:val="both"/>
        <w:rPr>
          <w:rFonts w:asciiTheme="majorBidi" w:hAnsiTheme="majorBidi" w:cstheme="majorBidi"/>
          <w:sz w:val="24"/>
          <w:szCs w:val="24"/>
        </w:rPr>
      </w:pPr>
      <w:r w:rsidRPr="00B70D75">
        <w:rPr>
          <w:rFonts w:asciiTheme="majorBidi" w:hAnsiTheme="majorBidi" w:cstheme="majorBidi"/>
          <w:sz w:val="24"/>
          <w:szCs w:val="24"/>
        </w:rPr>
        <w:t xml:space="preserve">Monitoring measures will focus on key indicators to be defined considering both the positive and negative impacts of the projects. The monitoring indicators will be parameters which will provide quantitative and / or qualitative information on the direct and indirect impacts of the </w:t>
      </w:r>
      <w:r w:rsidR="0004127D" w:rsidRPr="00B70D75">
        <w:rPr>
          <w:rFonts w:asciiTheme="majorBidi" w:hAnsiTheme="majorBidi" w:cstheme="majorBidi"/>
          <w:sz w:val="24"/>
          <w:szCs w:val="24"/>
        </w:rPr>
        <w:t xml:space="preserve">KMDP </w:t>
      </w:r>
      <w:r w:rsidRPr="00B70D75">
        <w:rPr>
          <w:rFonts w:asciiTheme="majorBidi" w:hAnsiTheme="majorBidi" w:cstheme="majorBidi"/>
          <w:sz w:val="24"/>
          <w:szCs w:val="24"/>
        </w:rPr>
        <w:t>environmental and social benefits. The choice of indicators will be guided by the characteristics of relevance, reliability, usefulness and measurability.</w:t>
      </w:r>
    </w:p>
    <w:p w:rsidR="00550037" w:rsidRPr="00B70D75" w:rsidRDefault="00550037" w:rsidP="00B25D29">
      <w:pPr>
        <w:widowControl w:val="0"/>
        <w:autoSpaceDE w:val="0"/>
        <w:autoSpaceDN w:val="0"/>
        <w:adjustRightInd w:val="0"/>
        <w:jc w:val="both"/>
        <w:rPr>
          <w:rFonts w:asciiTheme="majorBidi" w:hAnsiTheme="majorBidi" w:cstheme="majorBidi"/>
          <w:b/>
          <w:bCs/>
        </w:rPr>
      </w:pPr>
      <w:r w:rsidRPr="00B70D75">
        <w:rPr>
          <w:rFonts w:asciiTheme="majorBidi" w:hAnsiTheme="majorBidi" w:cstheme="majorBidi"/>
          <w:b/>
          <w:bCs/>
        </w:rPr>
        <w:t xml:space="preserve">Step </w:t>
      </w:r>
      <w:r w:rsidR="00FC59C4">
        <w:rPr>
          <w:rFonts w:asciiTheme="majorBidi" w:hAnsiTheme="majorBidi" w:cstheme="majorBidi"/>
          <w:b/>
          <w:bCs/>
        </w:rPr>
        <w:t>7</w:t>
      </w:r>
      <w:r w:rsidRPr="00B70D75">
        <w:rPr>
          <w:rFonts w:asciiTheme="majorBidi" w:hAnsiTheme="majorBidi" w:cstheme="majorBidi"/>
          <w:b/>
          <w:bCs/>
        </w:rPr>
        <w:t>: Reporting</w:t>
      </w:r>
    </w:p>
    <w:p w:rsidR="00D20849" w:rsidRPr="00951689" w:rsidRDefault="00D20849" w:rsidP="00B25D29">
      <w:pPr>
        <w:pStyle w:val="ListParagraph"/>
        <w:widowControl w:val="0"/>
        <w:numPr>
          <w:ilvl w:val="0"/>
          <w:numId w:val="36"/>
        </w:numPr>
        <w:jc w:val="both"/>
        <w:rPr>
          <w:rFonts w:asciiTheme="majorBidi" w:hAnsiTheme="majorBidi" w:cstheme="majorBidi"/>
          <w:sz w:val="24"/>
          <w:szCs w:val="24"/>
        </w:rPr>
      </w:pPr>
      <w:r w:rsidRPr="00B70D75">
        <w:rPr>
          <w:rFonts w:asciiTheme="majorBidi" w:hAnsiTheme="majorBidi" w:cstheme="majorBidi"/>
          <w:sz w:val="24"/>
          <w:szCs w:val="24"/>
        </w:rPr>
        <w:t xml:space="preserve">Safeguards reporting will be </w:t>
      </w:r>
      <w:r>
        <w:rPr>
          <w:rFonts w:asciiTheme="majorBidi" w:hAnsiTheme="majorBidi" w:cstheme="majorBidi"/>
          <w:sz w:val="24"/>
          <w:szCs w:val="24"/>
        </w:rPr>
        <w:t>on quarterly basis</w:t>
      </w:r>
      <w:r w:rsidRPr="00B70D75">
        <w:rPr>
          <w:rFonts w:asciiTheme="majorBidi" w:hAnsiTheme="majorBidi" w:cstheme="majorBidi"/>
          <w:sz w:val="24"/>
          <w:szCs w:val="24"/>
        </w:rPr>
        <w:t xml:space="preserve"> from KMDP for onward submission to World Bank for review.</w:t>
      </w:r>
      <w:r>
        <w:rPr>
          <w:rFonts w:asciiTheme="majorBidi" w:hAnsiTheme="majorBidi" w:cstheme="majorBidi"/>
          <w:sz w:val="24"/>
          <w:szCs w:val="24"/>
        </w:rPr>
        <w:t xml:space="preserve"> The ESSO will be responsible to collect individual subproject information and submit for review. See Annex-5 for Reporting Form. The Safeguards related findings from M&amp;E will also be reflected bi-annually.</w:t>
      </w:r>
    </w:p>
    <w:p w:rsidR="00F53301" w:rsidRPr="00B70D75" w:rsidRDefault="00F53301" w:rsidP="00B25D29">
      <w:pPr>
        <w:widowControl w:val="0"/>
        <w:autoSpaceDE w:val="0"/>
        <w:autoSpaceDN w:val="0"/>
        <w:adjustRightInd w:val="0"/>
        <w:jc w:val="both"/>
        <w:rPr>
          <w:rFonts w:asciiTheme="majorBidi" w:hAnsiTheme="majorBidi" w:cstheme="majorBidi"/>
          <w:b/>
          <w:bCs/>
        </w:rPr>
      </w:pPr>
    </w:p>
    <w:p w:rsidR="00550037" w:rsidRPr="005118D4" w:rsidRDefault="00550037" w:rsidP="005118D4">
      <w:pPr>
        <w:widowControl w:val="0"/>
        <w:spacing w:after="160" w:line="259" w:lineRule="auto"/>
        <w:jc w:val="both"/>
        <w:rPr>
          <w:rFonts w:asciiTheme="majorBidi" w:eastAsiaTheme="majorEastAsia" w:hAnsiTheme="majorBidi" w:cstheme="majorBidi"/>
          <w:b/>
          <w:bCs/>
          <w:color w:val="000000" w:themeColor="text1"/>
        </w:rPr>
      </w:pPr>
      <w:r w:rsidRPr="005118D4">
        <w:rPr>
          <w:rFonts w:asciiTheme="majorBidi" w:eastAsiaTheme="majorEastAsia" w:hAnsiTheme="majorBidi" w:cstheme="majorBidi"/>
          <w:b/>
          <w:bCs/>
          <w:color w:val="000000" w:themeColor="text1"/>
        </w:rPr>
        <w:t xml:space="preserve">Table </w:t>
      </w:r>
      <w:r w:rsidR="00F53301" w:rsidRPr="005118D4">
        <w:rPr>
          <w:rFonts w:asciiTheme="majorBidi" w:eastAsiaTheme="majorEastAsia" w:hAnsiTheme="majorBidi" w:cstheme="majorBidi"/>
          <w:b/>
          <w:bCs/>
          <w:color w:val="000000" w:themeColor="text1"/>
        </w:rPr>
        <w:t>3</w:t>
      </w:r>
      <w:r w:rsidRPr="005118D4">
        <w:rPr>
          <w:rFonts w:asciiTheme="majorBidi" w:eastAsiaTheme="majorEastAsia" w:hAnsiTheme="majorBidi" w:cstheme="majorBidi"/>
          <w:b/>
          <w:bCs/>
          <w:color w:val="000000" w:themeColor="text1"/>
        </w:rPr>
        <w:t>:   Responsibility for the Implementation of Screening Process</w:t>
      </w:r>
    </w:p>
    <w:p w:rsidR="00550037" w:rsidRPr="00B70D75" w:rsidRDefault="00550037" w:rsidP="00B25D29">
      <w:pPr>
        <w:widowControl w:val="0"/>
        <w:autoSpaceDE w:val="0"/>
        <w:autoSpaceDN w:val="0"/>
        <w:adjustRightInd w:val="0"/>
        <w:jc w:val="both"/>
        <w:rPr>
          <w:rFonts w:asciiTheme="majorBidi" w:hAnsiTheme="majorBidi" w:cstheme="majorBidi"/>
          <w:b/>
          <w:bCs/>
        </w:rPr>
      </w:pPr>
    </w:p>
    <w:tbl>
      <w:tblPr>
        <w:tblStyle w:val="TableGrid"/>
        <w:tblW w:w="0" w:type="auto"/>
        <w:tblLook w:val="04A0" w:firstRow="1" w:lastRow="0" w:firstColumn="1" w:lastColumn="0" w:noHBand="0" w:noVBand="1"/>
      </w:tblPr>
      <w:tblGrid>
        <w:gridCol w:w="5148"/>
        <w:gridCol w:w="1980"/>
        <w:gridCol w:w="2250"/>
      </w:tblGrid>
      <w:tr w:rsidR="00550037" w:rsidRPr="006F2226" w:rsidTr="006F2226">
        <w:tc>
          <w:tcPr>
            <w:tcW w:w="5148" w:type="dxa"/>
          </w:tcPr>
          <w:p w:rsidR="00550037" w:rsidRPr="006F2226" w:rsidRDefault="00550037" w:rsidP="00B25D29">
            <w:pPr>
              <w:widowControl w:val="0"/>
              <w:autoSpaceDE w:val="0"/>
              <w:autoSpaceDN w:val="0"/>
              <w:adjustRightInd w:val="0"/>
              <w:jc w:val="both"/>
              <w:rPr>
                <w:rFonts w:asciiTheme="majorBidi" w:hAnsiTheme="majorBidi" w:cstheme="majorBidi"/>
                <w:b/>
                <w:bCs/>
              </w:rPr>
            </w:pPr>
            <w:r w:rsidRPr="006F2226">
              <w:rPr>
                <w:rFonts w:asciiTheme="majorBidi" w:hAnsiTheme="majorBidi" w:cstheme="majorBidi"/>
                <w:b/>
                <w:bCs/>
              </w:rPr>
              <w:t>Stage</w:t>
            </w:r>
          </w:p>
        </w:tc>
        <w:tc>
          <w:tcPr>
            <w:tcW w:w="1980" w:type="dxa"/>
          </w:tcPr>
          <w:p w:rsidR="00550037" w:rsidRPr="006F2226" w:rsidRDefault="00550037" w:rsidP="00B25D29">
            <w:pPr>
              <w:widowControl w:val="0"/>
              <w:autoSpaceDE w:val="0"/>
              <w:autoSpaceDN w:val="0"/>
              <w:adjustRightInd w:val="0"/>
              <w:jc w:val="both"/>
              <w:rPr>
                <w:rFonts w:asciiTheme="majorBidi" w:hAnsiTheme="majorBidi" w:cstheme="majorBidi"/>
                <w:b/>
                <w:bCs/>
              </w:rPr>
            </w:pPr>
            <w:r w:rsidRPr="006F2226">
              <w:rPr>
                <w:rFonts w:asciiTheme="majorBidi" w:hAnsiTheme="majorBidi" w:cstheme="majorBidi"/>
                <w:b/>
                <w:bCs/>
              </w:rPr>
              <w:t>Management Responsibility</w:t>
            </w:r>
          </w:p>
        </w:tc>
        <w:tc>
          <w:tcPr>
            <w:tcW w:w="2250" w:type="dxa"/>
          </w:tcPr>
          <w:p w:rsidR="00550037" w:rsidRPr="006F2226" w:rsidRDefault="00550037" w:rsidP="00B25D29">
            <w:pPr>
              <w:widowControl w:val="0"/>
              <w:autoSpaceDE w:val="0"/>
              <w:autoSpaceDN w:val="0"/>
              <w:adjustRightInd w:val="0"/>
              <w:jc w:val="both"/>
              <w:rPr>
                <w:rFonts w:asciiTheme="majorBidi" w:hAnsiTheme="majorBidi" w:cstheme="majorBidi"/>
                <w:b/>
                <w:bCs/>
              </w:rPr>
            </w:pPr>
            <w:r w:rsidRPr="006F2226">
              <w:rPr>
                <w:rFonts w:asciiTheme="majorBidi" w:hAnsiTheme="majorBidi" w:cstheme="majorBidi"/>
                <w:b/>
                <w:bCs/>
              </w:rPr>
              <w:t>Implementation Responsibility</w:t>
            </w:r>
          </w:p>
        </w:tc>
      </w:tr>
      <w:tr w:rsidR="00550037" w:rsidRPr="006F2226" w:rsidTr="006F2226">
        <w:tc>
          <w:tcPr>
            <w:tcW w:w="5148" w:type="dxa"/>
          </w:tcPr>
          <w:p w:rsidR="00550037" w:rsidRPr="006F2226" w:rsidRDefault="00550037" w:rsidP="00B25D29">
            <w:pPr>
              <w:widowControl w:val="0"/>
              <w:autoSpaceDE w:val="0"/>
              <w:autoSpaceDN w:val="0"/>
              <w:adjustRightInd w:val="0"/>
              <w:jc w:val="both"/>
              <w:rPr>
                <w:rFonts w:asciiTheme="majorBidi" w:hAnsiTheme="majorBidi" w:cstheme="majorBidi"/>
              </w:rPr>
            </w:pPr>
            <w:r w:rsidRPr="006F2226">
              <w:rPr>
                <w:rFonts w:asciiTheme="majorBidi" w:hAnsiTheme="majorBidi" w:cstheme="majorBidi"/>
              </w:rPr>
              <w:t>1. Screening Environmental and Social Infrastructure Project and public consultation</w:t>
            </w:r>
          </w:p>
        </w:tc>
        <w:tc>
          <w:tcPr>
            <w:tcW w:w="1980" w:type="dxa"/>
          </w:tcPr>
          <w:p w:rsidR="00550037" w:rsidRPr="006F2226" w:rsidRDefault="0004127D" w:rsidP="00B25D29">
            <w:pPr>
              <w:widowControl w:val="0"/>
              <w:autoSpaceDE w:val="0"/>
              <w:autoSpaceDN w:val="0"/>
              <w:adjustRightInd w:val="0"/>
              <w:jc w:val="both"/>
              <w:rPr>
                <w:rFonts w:asciiTheme="majorBidi" w:hAnsiTheme="majorBidi" w:cstheme="majorBidi"/>
              </w:rPr>
            </w:pPr>
            <w:r w:rsidRPr="006F2226">
              <w:rPr>
                <w:rFonts w:asciiTheme="majorBidi" w:hAnsiTheme="majorBidi" w:cstheme="majorBidi"/>
              </w:rPr>
              <w:t>KMDP</w:t>
            </w:r>
            <w:r w:rsidR="00815D8C" w:rsidRPr="006F2226">
              <w:rPr>
                <w:rFonts w:asciiTheme="majorBidi" w:hAnsiTheme="majorBidi" w:cstheme="majorBidi"/>
              </w:rPr>
              <w:t xml:space="preserve"> Team</w:t>
            </w:r>
          </w:p>
        </w:tc>
        <w:tc>
          <w:tcPr>
            <w:tcW w:w="2250" w:type="dxa"/>
          </w:tcPr>
          <w:p w:rsidR="00550037" w:rsidRPr="006F2226" w:rsidRDefault="00550037" w:rsidP="00B25D29">
            <w:pPr>
              <w:widowControl w:val="0"/>
              <w:autoSpaceDE w:val="0"/>
              <w:autoSpaceDN w:val="0"/>
              <w:adjustRightInd w:val="0"/>
              <w:jc w:val="both"/>
              <w:rPr>
                <w:rFonts w:asciiTheme="majorBidi" w:hAnsiTheme="majorBidi" w:cstheme="majorBidi"/>
              </w:rPr>
            </w:pPr>
            <w:r w:rsidRPr="006F2226">
              <w:rPr>
                <w:rFonts w:asciiTheme="majorBidi" w:hAnsiTheme="majorBidi" w:cstheme="majorBidi"/>
              </w:rPr>
              <w:t xml:space="preserve">ESS Officer </w:t>
            </w:r>
            <w:r w:rsidR="0004127D" w:rsidRPr="006F2226">
              <w:rPr>
                <w:rFonts w:asciiTheme="majorBidi" w:hAnsiTheme="majorBidi" w:cstheme="majorBidi"/>
              </w:rPr>
              <w:t>KMDP</w:t>
            </w:r>
          </w:p>
          <w:p w:rsidR="00550037" w:rsidRPr="006F2226" w:rsidRDefault="00550037" w:rsidP="00B25D29">
            <w:pPr>
              <w:widowControl w:val="0"/>
              <w:autoSpaceDE w:val="0"/>
              <w:autoSpaceDN w:val="0"/>
              <w:adjustRightInd w:val="0"/>
              <w:jc w:val="both"/>
              <w:rPr>
                <w:rFonts w:asciiTheme="majorBidi" w:hAnsiTheme="majorBidi" w:cstheme="majorBidi"/>
              </w:rPr>
            </w:pPr>
          </w:p>
        </w:tc>
      </w:tr>
      <w:tr w:rsidR="00550037" w:rsidRPr="006F2226" w:rsidTr="006F2226">
        <w:tc>
          <w:tcPr>
            <w:tcW w:w="5148" w:type="dxa"/>
          </w:tcPr>
          <w:p w:rsidR="00550037" w:rsidRPr="006F2226" w:rsidRDefault="00550037" w:rsidP="00B25D29">
            <w:pPr>
              <w:widowControl w:val="0"/>
              <w:autoSpaceDE w:val="0"/>
              <w:autoSpaceDN w:val="0"/>
              <w:adjustRightInd w:val="0"/>
              <w:jc w:val="both"/>
              <w:rPr>
                <w:rFonts w:asciiTheme="majorBidi" w:hAnsiTheme="majorBidi" w:cstheme="majorBidi"/>
              </w:rPr>
            </w:pPr>
            <w:r w:rsidRPr="006F2226">
              <w:rPr>
                <w:rFonts w:asciiTheme="majorBidi" w:hAnsiTheme="majorBidi" w:cstheme="majorBidi"/>
              </w:rPr>
              <w:t>2. Determination of appropriate environmental categories</w:t>
            </w:r>
          </w:p>
        </w:tc>
        <w:tc>
          <w:tcPr>
            <w:tcW w:w="1980" w:type="dxa"/>
          </w:tcPr>
          <w:p w:rsidR="00550037" w:rsidRPr="006F2226" w:rsidRDefault="0004127D" w:rsidP="00B25D29">
            <w:pPr>
              <w:widowControl w:val="0"/>
              <w:autoSpaceDE w:val="0"/>
              <w:autoSpaceDN w:val="0"/>
              <w:adjustRightInd w:val="0"/>
              <w:jc w:val="both"/>
              <w:rPr>
                <w:rFonts w:asciiTheme="majorBidi" w:hAnsiTheme="majorBidi" w:cstheme="majorBidi"/>
              </w:rPr>
            </w:pPr>
            <w:r w:rsidRPr="006F2226">
              <w:rPr>
                <w:rFonts w:asciiTheme="majorBidi" w:hAnsiTheme="majorBidi" w:cstheme="majorBidi"/>
              </w:rPr>
              <w:t>KMDP</w:t>
            </w:r>
          </w:p>
        </w:tc>
        <w:tc>
          <w:tcPr>
            <w:tcW w:w="2250" w:type="dxa"/>
          </w:tcPr>
          <w:p w:rsidR="00550037" w:rsidRPr="006F2226" w:rsidRDefault="00550037" w:rsidP="00B25D29">
            <w:pPr>
              <w:widowControl w:val="0"/>
              <w:autoSpaceDE w:val="0"/>
              <w:autoSpaceDN w:val="0"/>
              <w:adjustRightInd w:val="0"/>
              <w:jc w:val="both"/>
              <w:rPr>
                <w:rFonts w:asciiTheme="majorBidi" w:hAnsiTheme="majorBidi" w:cstheme="majorBidi"/>
              </w:rPr>
            </w:pPr>
            <w:r w:rsidRPr="006F2226">
              <w:rPr>
                <w:rFonts w:asciiTheme="majorBidi" w:hAnsiTheme="majorBidi" w:cstheme="majorBidi"/>
              </w:rPr>
              <w:t>ESS Officer</w:t>
            </w:r>
          </w:p>
        </w:tc>
      </w:tr>
      <w:tr w:rsidR="00550037" w:rsidRPr="006F2226" w:rsidTr="006F2226">
        <w:tc>
          <w:tcPr>
            <w:tcW w:w="5148" w:type="dxa"/>
          </w:tcPr>
          <w:p w:rsidR="00550037" w:rsidRPr="006F2226" w:rsidRDefault="00550037" w:rsidP="00B25D29">
            <w:pPr>
              <w:widowControl w:val="0"/>
              <w:autoSpaceDE w:val="0"/>
              <w:autoSpaceDN w:val="0"/>
              <w:adjustRightInd w:val="0"/>
              <w:jc w:val="both"/>
              <w:rPr>
                <w:rFonts w:asciiTheme="majorBidi" w:hAnsiTheme="majorBidi" w:cstheme="majorBidi"/>
              </w:rPr>
            </w:pPr>
            <w:r w:rsidRPr="006F2226">
              <w:rPr>
                <w:rFonts w:asciiTheme="majorBidi" w:hAnsiTheme="majorBidi" w:cstheme="majorBidi"/>
              </w:rPr>
              <w:t>2.1 Classification of Project by NEPA regulation Review of screening and determination of Environmental assessment tool to be prepared</w:t>
            </w:r>
            <w:r w:rsidR="009B7D46" w:rsidRPr="006F2226">
              <w:rPr>
                <w:rFonts w:asciiTheme="majorBidi" w:hAnsiTheme="majorBidi" w:cstheme="majorBidi"/>
              </w:rPr>
              <w:t>.</w:t>
            </w:r>
          </w:p>
        </w:tc>
        <w:tc>
          <w:tcPr>
            <w:tcW w:w="1980" w:type="dxa"/>
          </w:tcPr>
          <w:p w:rsidR="00550037" w:rsidRPr="006F2226" w:rsidRDefault="0004127D" w:rsidP="00B25D29">
            <w:pPr>
              <w:widowControl w:val="0"/>
              <w:autoSpaceDE w:val="0"/>
              <w:autoSpaceDN w:val="0"/>
              <w:adjustRightInd w:val="0"/>
              <w:jc w:val="both"/>
              <w:rPr>
                <w:rFonts w:asciiTheme="majorBidi" w:hAnsiTheme="majorBidi" w:cstheme="majorBidi"/>
              </w:rPr>
            </w:pPr>
            <w:r w:rsidRPr="006F2226">
              <w:rPr>
                <w:rFonts w:asciiTheme="majorBidi" w:hAnsiTheme="majorBidi" w:cstheme="majorBidi"/>
              </w:rPr>
              <w:t xml:space="preserve">KMDP </w:t>
            </w:r>
            <w:r w:rsidR="00815D8C" w:rsidRPr="006F2226">
              <w:rPr>
                <w:rFonts w:asciiTheme="majorBidi" w:hAnsiTheme="majorBidi" w:cstheme="majorBidi"/>
              </w:rPr>
              <w:t>Team</w:t>
            </w:r>
          </w:p>
        </w:tc>
        <w:tc>
          <w:tcPr>
            <w:tcW w:w="2250" w:type="dxa"/>
          </w:tcPr>
          <w:p w:rsidR="00550037" w:rsidRPr="006F2226" w:rsidRDefault="00550037" w:rsidP="00B25D29">
            <w:pPr>
              <w:widowControl w:val="0"/>
              <w:autoSpaceDE w:val="0"/>
              <w:autoSpaceDN w:val="0"/>
              <w:adjustRightInd w:val="0"/>
              <w:jc w:val="both"/>
              <w:rPr>
                <w:rFonts w:asciiTheme="majorBidi" w:hAnsiTheme="majorBidi" w:cstheme="majorBidi"/>
              </w:rPr>
            </w:pPr>
            <w:r w:rsidRPr="006F2226">
              <w:rPr>
                <w:rFonts w:asciiTheme="majorBidi" w:hAnsiTheme="majorBidi" w:cstheme="majorBidi"/>
              </w:rPr>
              <w:t xml:space="preserve">ESS Officer </w:t>
            </w:r>
            <w:r w:rsidR="0004127D" w:rsidRPr="006F2226">
              <w:rPr>
                <w:rFonts w:asciiTheme="majorBidi" w:hAnsiTheme="majorBidi" w:cstheme="majorBidi"/>
              </w:rPr>
              <w:t>KMDP</w:t>
            </w:r>
          </w:p>
        </w:tc>
      </w:tr>
      <w:tr w:rsidR="00550037" w:rsidRPr="006F2226" w:rsidTr="006F2226">
        <w:tc>
          <w:tcPr>
            <w:tcW w:w="5148" w:type="dxa"/>
          </w:tcPr>
          <w:p w:rsidR="00550037" w:rsidRPr="006F2226" w:rsidRDefault="00550037" w:rsidP="00B25D29">
            <w:pPr>
              <w:widowControl w:val="0"/>
              <w:autoSpaceDE w:val="0"/>
              <w:autoSpaceDN w:val="0"/>
              <w:adjustRightInd w:val="0"/>
              <w:jc w:val="both"/>
              <w:rPr>
                <w:rFonts w:asciiTheme="majorBidi" w:hAnsiTheme="majorBidi" w:cstheme="majorBidi"/>
              </w:rPr>
            </w:pPr>
            <w:r w:rsidRPr="006F2226">
              <w:rPr>
                <w:rFonts w:asciiTheme="majorBidi" w:hAnsiTheme="majorBidi" w:cstheme="majorBidi"/>
              </w:rPr>
              <w:t>3. Preparation of required environmental assessment tool as</w:t>
            </w:r>
            <w:r w:rsidR="009B7D46" w:rsidRPr="006F2226">
              <w:rPr>
                <w:rFonts w:asciiTheme="majorBidi" w:hAnsiTheme="majorBidi" w:cstheme="majorBidi"/>
              </w:rPr>
              <w:t xml:space="preserve"> </w:t>
            </w:r>
            <w:r w:rsidRPr="006F2226">
              <w:rPr>
                <w:rFonts w:asciiTheme="majorBidi" w:hAnsiTheme="majorBidi" w:cstheme="majorBidi"/>
              </w:rPr>
              <w:t>per the NEPA environmental assessment procedures</w:t>
            </w:r>
          </w:p>
        </w:tc>
        <w:tc>
          <w:tcPr>
            <w:tcW w:w="1980" w:type="dxa"/>
          </w:tcPr>
          <w:p w:rsidR="00550037" w:rsidRPr="006F2226" w:rsidRDefault="0004127D" w:rsidP="00B25D29">
            <w:pPr>
              <w:widowControl w:val="0"/>
              <w:autoSpaceDE w:val="0"/>
              <w:autoSpaceDN w:val="0"/>
              <w:adjustRightInd w:val="0"/>
              <w:jc w:val="both"/>
              <w:rPr>
                <w:rFonts w:asciiTheme="majorBidi" w:hAnsiTheme="majorBidi" w:cstheme="majorBidi"/>
              </w:rPr>
            </w:pPr>
            <w:r w:rsidRPr="006F2226">
              <w:rPr>
                <w:rFonts w:asciiTheme="majorBidi" w:hAnsiTheme="majorBidi" w:cstheme="majorBidi"/>
              </w:rPr>
              <w:t xml:space="preserve">KMDP </w:t>
            </w:r>
            <w:r w:rsidR="00815D8C" w:rsidRPr="006F2226">
              <w:rPr>
                <w:rFonts w:asciiTheme="majorBidi" w:hAnsiTheme="majorBidi" w:cstheme="majorBidi"/>
              </w:rPr>
              <w:t>Team</w:t>
            </w:r>
          </w:p>
        </w:tc>
        <w:tc>
          <w:tcPr>
            <w:tcW w:w="2250" w:type="dxa"/>
          </w:tcPr>
          <w:p w:rsidR="00550037" w:rsidRPr="006F2226" w:rsidRDefault="0004127D" w:rsidP="00B25D29">
            <w:pPr>
              <w:widowControl w:val="0"/>
              <w:autoSpaceDE w:val="0"/>
              <w:autoSpaceDN w:val="0"/>
              <w:adjustRightInd w:val="0"/>
              <w:jc w:val="both"/>
              <w:rPr>
                <w:rFonts w:asciiTheme="majorBidi" w:hAnsiTheme="majorBidi" w:cstheme="majorBidi"/>
              </w:rPr>
            </w:pPr>
            <w:r w:rsidRPr="006F2226">
              <w:rPr>
                <w:rFonts w:asciiTheme="majorBidi" w:hAnsiTheme="majorBidi" w:cstheme="majorBidi"/>
              </w:rPr>
              <w:t>KMDP</w:t>
            </w:r>
            <w:r w:rsidR="00550037" w:rsidRPr="006F2226">
              <w:rPr>
                <w:rFonts w:asciiTheme="majorBidi" w:hAnsiTheme="majorBidi" w:cstheme="majorBidi"/>
              </w:rPr>
              <w:t>, KM</w:t>
            </w:r>
          </w:p>
        </w:tc>
      </w:tr>
      <w:tr w:rsidR="00550037" w:rsidRPr="006F2226" w:rsidTr="006F2226">
        <w:tc>
          <w:tcPr>
            <w:tcW w:w="5148" w:type="dxa"/>
          </w:tcPr>
          <w:p w:rsidR="00550037" w:rsidRPr="006F2226" w:rsidRDefault="00550037" w:rsidP="00B25D29">
            <w:pPr>
              <w:widowControl w:val="0"/>
              <w:autoSpaceDE w:val="0"/>
              <w:autoSpaceDN w:val="0"/>
              <w:adjustRightInd w:val="0"/>
              <w:jc w:val="both"/>
              <w:outlineLvl w:val="5"/>
              <w:rPr>
                <w:rFonts w:asciiTheme="majorBidi" w:hAnsiTheme="majorBidi" w:cstheme="majorBidi"/>
              </w:rPr>
            </w:pPr>
            <w:r w:rsidRPr="006F2226">
              <w:rPr>
                <w:rFonts w:asciiTheme="majorBidi" w:hAnsiTheme="majorBidi" w:cstheme="majorBidi"/>
              </w:rPr>
              <w:t>3-1. If ESIA is necessary</w:t>
            </w:r>
          </w:p>
        </w:tc>
        <w:tc>
          <w:tcPr>
            <w:tcW w:w="1980" w:type="dxa"/>
          </w:tcPr>
          <w:p w:rsidR="00550037" w:rsidRPr="006F2226" w:rsidRDefault="00550037" w:rsidP="00B25D29">
            <w:pPr>
              <w:widowControl w:val="0"/>
              <w:autoSpaceDE w:val="0"/>
              <w:autoSpaceDN w:val="0"/>
              <w:adjustRightInd w:val="0"/>
              <w:jc w:val="both"/>
              <w:rPr>
                <w:rFonts w:asciiTheme="majorBidi" w:hAnsiTheme="majorBidi" w:cstheme="majorBidi"/>
              </w:rPr>
            </w:pPr>
          </w:p>
        </w:tc>
        <w:tc>
          <w:tcPr>
            <w:tcW w:w="2250" w:type="dxa"/>
          </w:tcPr>
          <w:p w:rsidR="00550037" w:rsidRPr="006F2226" w:rsidRDefault="00550037" w:rsidP="00B25D29">
            <w:pPr>
              <w:widowControl w:val="0"/>
              <w:autoSpaceDE w:val="0"/>
              <w:autoSpaceDN w:val="0"/>
              <w:adjustRightInd w:val="0"/>
              <w:jc w:val="both"/>
              <w:rPr>
                <w:rFonts w:asciiTheme="majorBidi" w:hAnsiTheme="majorBidi" w:cstheme="majorBidi"/>
              </w:rPr>
            </w:pPr>
          </w:p>
        </w:tc>
      </w:tr>
      <w:tr w:rsidR="00550037" w:rsidRPr="006F2226" w:rsidTr="006F2226">
        <w:tc>
          <w:tcPr>
            <w:tcW w:w="5148" w:type="dxa"/>
          </w:tcPr>
          <w:p w:rsidR="00550037" w:rsidRPr="006F2226" w:rsidRDefault="00550037" w:rsidP="00B25D29">
            <w:pPr>
              <w:widowControl w:val="0"/>
              <w:autoSpaceDE w:val="0"/>
              <w:autoSpaceDN w:val="0"/>
              <w:adjustRightInd w:val="0"/>
              <w:jc w:val="both"/>
              <w:rPr>
                <w:rFonts w:asciiTheme="majorBidi" w:hAnsiTheme="majorBidi" w:cstheme="majorBidi"/>
              </w:rPr>
            </w:pPr>
            <w:r w:rsidRPr="006F2226">
              <w:rPr>
                <w:rFonts w:asciiTheme="majorBidi" w:hAnsiTheme="majorBidi" w:cstheme="majorBidi"/>
              </w:rPr>
              <w:t xml:space="preserve">3.1.a Preparation of </w:t>
            </w:r>
            <w:proofErr w:type="spellStart"/>
            <w:r w:rsidRPr="006F2226">
              <w:rPr>
                <w:rFonts w:asciiTheme="majorBidi" w:hAnsiTheme="majorBidi" w:cstheme="majorBidi"/>
              </w:rPr>
              <w:t>ToR</w:t>
            </w:r>
            <w:proofErr w:type="spellEnd"/>
          </w:p>
        </w:tc>
        <w:tc>
          <w:tcPr>
            <w:tcW w:w="1980" w:type="dxa"/>
          </w:tcPr>
          <w:p w:rsidR="00550037" w:rsidRPr="006F2226" w:rsidRDefault="0004127D" w:rsidP="00B25D29">
            <w:pPr>
              <w:widowControl w:val="0"/>
              <w:autoSpaceDE w:val="0"/>
              <w:autoSpaceDN w:val="0"/>
              <w:adjustRightInd w:val="0"/>
              <w:jc w:val="both"/>
              <w:rPr>
                <w:rFonts w:asciiTheme="majorBidi" w:hAnsiTheme="majorBidi" w:cstheme="majorBidi"/>
              </w:rPr>
            </w:pPr>
            <w:r w:rsidRPr="006F2226">
              <w:rPr>
                <w:rFonts w:asciiTheme="majorBidi" w:hAnsiTheme="majorBidi" w:cstheme="majorBidi"/>
              </w:rPr>
              <w:t xml:space="preserve">KMDP </w:t>
            </w:r>
            <w:r w:rsidR="00815D8C" w:rsidRPr="006F2226">
              <w:rPr>
                <w:rFonts w:asciiTheme="majorBidi" w:hAnsiTheme="majorBidi" w:cstheme="majorBidi"/>
              </w:rPr>
              <w:t>Team</w:t>
            </w:r>
          </w:p>
        </w:tc>
        <w:tc>
          <w:tcPr>
            <w:tcW w:w="2250" w:type="dxa"/>
          </w:tcPr>
          <w:p w:rsidR="00550037" w:rsidRPr="006F2226" w:rsidRDefault="00550037" w:rsidP="00B25D29">
            <w:pPr>
              <w:widowControl w:val="0"/>
              <w:autoSpaceDE w:val="0"/>
              <w:autoSpaceDN w:val="0"/>
              <w:adjustRightInd w:val="0"/>
              <w:jc w:val="both"/>
              <w:rPr>
                <w:rFonts w:asciiTheme="majorBidi" w:hAnsiTheme="majorBidi" w:cstheme="majorBidi"/>
              </w:rPr>
            </w:pPr>
            <w:r w:rsidRPr="006F2226">
              <w:rPr>
                <w:rFonts w:asciiTheme="majorBidi" w:hAnsiTheme="majorBidi" w:cstheme="majorBidi"/>
              </w:rPr>
              <w:t>ESS Officer, KM</w:t>
            </w:r>
          </w:p>
        </w:tc>
      </w:tr>
      <w:tr w:rsidR="00550037" w:rsidRPr="006F2226" w:rsidTr="006F2226">
        <w:tc>
          <w:tcPr>
            <w:tcW w:w="5148" w:type="dxa"/>
          </w:tcPr>
          <w:p w:rsidR="00550037" w:rsidRPr="006F2226" w:rsidRDefault="00550037" w:rsidP="00B25D29">
            <w:pPr>
              <w:widowControl w:val="0"/>
              <w:autoSpaceDE w:val="0"/>
              <w:autoSpaceDN w:val="0"/>
              <w:adjustRightInd w:val="0"/>
              <w:jc w:val="both"/>
              <w:rPr>
                <w:rFonts w:asciiTheme="majorBidi" w:hAnsiTheme="majorBidi" w:cstheme="majorBidi"/>
              </w:rPr>
            </w:pPr>
            <w:r w:rsidRPr="006F2226">
              <w:rPr>
                <w:rFonts w:asciiTheme="majorBidi" w:hAnsiTheme="majorBidi" w:cstheme="majorBidi"/>
              </w:rPr>
              <w:t>3.1 b</w:t>
            </w:r>
            <w:r w:rsidR="00FC59C4" w:rsidRPr="006F2226">
              <w:rPr>
                <w:rFonts w:asciiTheme="majorBidi" w:hAnsiTheme="majorBidi" w:cstheme="majorBidi"/>
              </w:rPr>
              <w:t xml:space="preserve"> </w:t>
            </w:r>
            <w:r w:rsidRPr="006F2226">
              <w:rPr>
                <w:rFonts w:asciiTheme="majorBidi" w:hAnsiTheme="majorBidi" w:cstheme="majorBidi"/>
              </w:rPr>
              <w:t>Preparation of the EIA/SIA, Public Consultation</w:t>
            </w:r>
            <w:r w:rsidR="00FC59C4" w:rsidRPr="006F2226">
              <w:rPr>
                <w:rFonts w:asciiTheme="majorBidi" w:hAnsiTheme="majorBidi" w:cstheme="majorBidi"/>
              </w:rPr>
              <w:t xml:space="preserve">, </w:t>
            </w:r>
            <w:r w:rsidRPr="006F2226">
              <w:rPr>
                <w:rFonts w:asciiTheme="majorBidi" w:hAnsiTheme="majorBidi" w:cstheme="majorBidi"/>
              </w:rPr>
              <w:t xml:space="preserve">Integration of </w:t>
            </w:r>
            <w:r w:rsidR="00FC59C4" w:rsidRPr="006F2226">
              <w:rPr>
                <w:rFonts w:asciiTheme="majorBidi" w:hAnsiTheme="majorBidi" w:cstheme="majorBidi"/>
              </w:rPr>
              <w:t xml:space="preserve">ESMP </w:t>
            </w:r>
            <w:r w:rsidRPr="006F2226">
              <w:rPr>
                <w:rFonts w:asciiTheme="majorBidi" w:hAnsiTheme="majorBidi" w:cstheme="majorBidi"/>
              </w:rPr>
              <w:t>issues in the tendering and project implementation,</w:t>
            </w:r>
          </w:p>
        </w:tc>
        <w:tc>
          <w:tcPr>
            <w:tcW w:w="1980" w:type="dxa"/>
          </w:tcPr>
          <w:p w:rsidR="00550037" w:rsidRPr="006F2226" w:rsidRDefault="0004127D" w:rsidP="00B25D29">
            <w:pPr>
              <w:widowControl w:val="0"/>
              <w:autoSpaceDE w:val="0"/>
              <w:autoSpaceDN w:val="0"/>
              <w:adjustRightInd w:val="0"/>
              <w:jc w:val="both"/>
              <w:rPr>
                <w:rFonts w:asciiTheme="majorBidi" w:hAnsiTheme="majorBidi" w:cstheme="majorBidi"/>
              </w:rPr>
            </w:pPr>
            <w:r w:rsidRPr="006F2226">
              <w:rPr>
                <w:rFonts w:asciiTheme="majorBidi" w:hAnsiTheme="majorBidi" w:cstheme="majorBidi"/>
              </w:rPr>
              <w:t xml:space="preserve">KMDP </w:t>
            </w:r>
            <w:r w:rsidR="00815D8C" w:rsidRPr="006F2226">
              <w:rPr>
                <w:rFonts w:asciiTheme="majorBidi" w:hAnsiTheme="majorBidi" w:cstheme="majorBidi"/>
              </w:rPr>
              <w:t>Team</w:t>
            </w:r>
          </w:p>
        </w:tc>
        <w:tc>
          <w:tcPr>
            <w:tcW w:w="2250" w:type="dxa"/>
          </w:tcPr>
          <w:p w:rsidR="00550037" w:rsidRPr="006F2226" w:rsidRDefault="0004127D" w:rsidP="00B25D29">
            <w:pPr>
              <w:widowControl w:val="0"/>
              <w:autoSpaceDE w:val="0"/>
              <w:autoSpaceDN w:val="0"/>
              <w:adjustRightInd w:val="0"/>
              <w:jc w:val="both"/>
              <w:rPr>
                <w:rFonts w:asciiTheme="majorBidi" w:hAnsiTheme="majorBidi" w:cstheme="majorBidi"/>
              </w:rPr>
            </w:pPr>
            <w:r w:rsidRPr="006F2226">
              <w:rPr>
                <w:rFonts w:asciiTheme="majorBidi" w:hAnsiTheme="majorBidi" w:cstheme="majorBidi"/>
              </w:rPr>
              <w:t>KMDP</w:t>
            </w:r>
            <w:r w:rsidR="00550037" w:rsidRPr="006F2226">
              <w:rPr>
                <w:rFonts w:asciiTheme="majorBidi" w:hAnsiTheme="majorBidi" w:cstheme="majorBidi"/>
              </w:rPr>
              <w:t>, KM,  ESS Officer</w:t>
            </w:r>
          </w:p>
        </w:tc>
      </w:tr>
      <w:tr w:rsidR="00550037" w:rsidRPr="006F2226" w:rsidTr="006F2226">
        <w:tc>
          <w:tcPr>
            <w:tcW w:w="5148" w:type="dxa"/>
          </w:tcPr>
          <w:p w:rsidR="00550037" w:rsidRPr="006F2226" w:rsidRDefault="00550037" w:rsidP="00B25D29">
            <w:pPr>
              <w:widowControl w:val="0"/>
              <w:autoSpaceDE w:val="0"/>
              <w:autoSpaceDN w:val="0"/>
              <w:adjustRightInd w:val="0"/>
              <w:jc w:val="both"/>
              <w:outlineLvl w:val="5"/>
              <w:rPr>
                <w:rFonts w:asciiTheme="majorBidi" w:hAnsiTheme="majorBidi" w:cstheme="majorBidi"/>
              </w:rPr>
            </w:pPr>
            <w:r w:rsidRPr="006F2226">
              <w:rPr>
                <w:rFonts w:asciiTheme="majorBidi" w:hAnsiTheme="majorBidi" w:cstheme="majorBidi"/>
              </w:rPr>
              <w:t>4 Review and Approval</w:t>
            </w:r>
          </w:p>
        </w:tc>
        <w:tc>
          <w:tcPr>
            <w:tcW w:w="1980" w:type="dxa"/>
          </w:tcPr>
          <w:p w:rsidR="00550037" w:rsidRPr="006F2226" w:rsidRDefault="00550037" w:rsidP="00B25D29">
            <w:pPr>
              <w:widowControl w:val="0"/>
              <w:autoSpaceDE w:val="0"/>
              <w:autoSpaceDN w:val="0"/>
              <w:adjustRightInd w:val="0"/>
              <w:jc w:val="both"/>
              <w:outlineLvl w:val="5"/>
              <w:rPr>
                <w:rFonts w:asciiTheme="majorBidi" w:hAnsiTheme="majorBidi" w:cstheme="majorBidi"/>
                <w:b/>
                <w:bCs/>
              </w:rPr>
            </w:pPr>
          </w:p>
        </w:tc>
        <w:tc>
          <w:tcPr>
            <w:tcW w:w="2250" w:type="dxa"/>
          </w:tcPr>
          <w:p w:rsidR="00550037" w:rsidRPr="006F2226" w:rsidRDefault="00550037" w:rsidP="00B25D29">
            <w:pPr>
              <w:widowControl w:val="0"/>
              <w:autoSpaceDE w:val="0"/>
              <w:autoSpaceDN w:val="0"/>
              <w:adjustRightInd w:val="0"/>
              <w:jc w:val="both"/>
              <w:outlineLvl w:val="5"/>
              <w:rPr>
                <w:rFonts w:asciiTheme="majorBidi" w:hAnsiTheme="majorBidi" w:cstheme="majorBidi"/>
                <w:b/>
                <w:bCs/>
              </w:rPr>
            </w:pPr>
          </w:p>
        </w:tc>
      </w:tr>
      <w:tr w:rsidR="00550037" w:rsidRPr="006F2226" w:rsidTr="006F2226">
        <w:tc>
          <w:tcPr>
            <w:tcW w:w="5148" w:type="dxa"/>
          </w:tcPr>
          <w:p w:rsidR="00550037" w:rsidRPr="006F2226" w:rsidRDefault="00550037" w:rsidP="00B25D29">
            <w:pPr>
              <w:widowControl w:val="0"/>
              <w:autoSpaceDE w:val="0"/>
              <w:autoSpaceDN w:val="0"/>
              <w:adjustRightInd w:val="0"/>
              <w:jc w:val="both"/>
              <w:rPr>
                <w:rFonts w:asciiTheme="majorBidi" w:hAnsiTheme="majorBidi" w:cstheme="majorBidi"/>
              </w:rPr>
            </w:pPr>
            <w:r w:rsidRPr="006F2226">
              <w:rPr>
                <w:rFonts w:asciiTheme="majorBidi" w:hAnsiTheme="majorBidi" w:cstheme="majorBidi"/>
              </w:rPr>
              <w:t>4.1 ESIA Approval (B1) EPA NEPA, ESO, World Bank</w:t>
            </w:r>
          </w:p>
        </w:tc>
        <w:tc>
          <w:tcPr>
            <w:tcW w:w="1980" w:type="dxa"/>
          </w:tcPr>
          <w:p w:rsidR="00550037" w:rsidRPr="006F2226" w:rsidRDefault="00550037" w:rsidP="00B25D29">
            <w:pPr>
              <w:widowControl w:val="0"/>
              <w:autoSpaceDE w:val="0"/>
              <w:autoSpaceDN w:val="0"/>
              <w:adjustRightInd w:val="0"/>
              <w:jc w:val="both"/>
              <w:rPr>
                <w:rFonts w:asciiTheme="majorBidi" w:hAnsiTheme="majorBidi" w:cstheme="majorBidi"/>
              </w:rPr>
            </w:pPr>
            <w:r w:rsidRPr="006F2226">
              <w:rPr>
                <w:rFonts w:asciiTheme="majorBidi" w:hAnsiTheme="majorBidi" w:cstheme="majorBidi"/>
              </w:rPr>
              <w:t>NEPA</w:t>
            </w:r>
          </w:p>
        </w:tc>
        <w:tc>
          <w:tcPr>
            <w:tcW w:w="2250" w:type="dxa"/>
          </w:tcPr>
          <w:p w:rsidR="00550037" w:rsidRPr="006F2226" w:rsidRDefault="00550037" w:rsidP="00B25D29">
            <w:pPr>
              <w:widowControl w:val="0"/>
              <w:autoSpaceDE w:val="0"/>
              <w:autoSpaceDN w:val="0"/>
              <w:adjustRightInd w:val="0"/>
              <w:jc w:val="both"/>
              <w:rPr>
                <w:rFonts w:asciiTheme="majorBidi" w:hAnsiTheme="majorBidi" w:cstheme="majorBidi"/>
              </w:rPr>
            </w:pPr>
            <w:r w:rsidRPr="006F2226">
              <w:rPr>
                <w:rFonts w:asciiTheme="majorBidi" w:hAnsiTheme="majorBidi" w:cstheme="majorBidi"/>
              </w:rPr>
              <w:t>NEPA, ESS Officer, World Bank</w:t>
            </w:r>
          </w:p>
        </w:tc>
      </w:tr>
      <w:tr w:rsidR="00550037" w:rsidRPr="006F2226" w:rsidTr="006F2226">
        <w:tc>
          <w:tcPr>
            <w:tcW w:w="5148" w:type="dxa"/>
          </w:tcPr>
          <w:p w:rsidR="00550037" w:rsidRPr="006F2226" w:rsidRDefault="00550037" w:rsidP="00B25D29">
            <w:pPr>
              <w:widowControl w:val="0"/>
              <w:autoSpaceDE w:val="0"/>
              <w:autoSpaceDN w:val="0"/>
              <w:adjustRightInd w:val="0"/>
              <w:jc w:val="both"/>
              <w:rPr>
                <w:rFonts w:asciiTheme="majorBidi" w:hAnsiTheme="majorBidi" w:cstheme="majorBidi"/>
              </w:rPr>
            </w:pPr>
            <w:r w:rsidRPr="006F2226">
              <w:rPr>
                <w:rFonts w:asciiTheme="majorBidi" w:hAnsiTheme="majorBidi" w:cstheme="majorBidi"/>
              </w:rPr>
              <w:t xml:space="preserve">4.2 Approval simple measures where ESIA is not required </w:t>
            </w:r>
          </w:p>
        </w:tc>
        <w:tc>
          <w:tcPr>
            <w:tcW w:w="1980" w:type="dxa"/>
          </w:tcPr>
          <w:p w:rsidR="00550037" w:rsidRPr="006F2226" w:rsidRDefault="0004127D" w:rsidP="00B25D29">
            <w:pPr>
              <w:widowControl w:val="0"/>
              <w:autoSpaceDE w:val="0"/>
              <w:autoSpaceDN w:val="0"/>
              <w:adjustRightInd w:val="0"/>
              <w:jc w:val="both"/>
              <w:rPr>
                <w:rFonts w:asciiTheme="majorBidi" w:hAnsiTheme="majorBidi" w:cstheme="majorBidi"/>
              </w:rPr>
            </w:pPr>
            <w:r w:rsidRPr="006F2226">
              <w:rPr>
                <w:rFonts w:asciiTheme="majorBidi" w:hAnsiTheme="majorBidi" w:cstheme="majorBidi"/>
              </w:rPr>
              <w:t xml:space="preserve">KMDP </w:t>
            </w:r>
          </w:p>
        </w:tc>
        <w:tc>
          <w:tcPr>
            <w:tcW w:w="2250" w:type="dxa"/>
          </w:tcPr>
          <w:p w:rsidR="00550037" w:rsidRPr="006F2226" w:rsidRDefault="0004127D" w:rsidP="00B25D29">
            <w:pPr>
              <w:widowControl w:val="0"/>
              <w:autoSpaceDE w:val="0"/>
              <w:autoSpaceDN w:val="0"/>
              <w:adjustRightInd w:val="0"/>
              <w:jc w:val="both"/>
              <w:rPr>
                <w:rFonts w:asciiTheme="majorBidi" w:hAnsiTheme="majorBidi" w:cstheme="majorBidi"/>
              </w:rPr>
            </w:pPr>
            <w:r w:rsidRPr="006F2226">
              <w:rPr>
                <w:rFonts w:asciiTheme="majorBidi" w:hAnsiTheme="majorBidi" w:cstheme="majorBidi"/>
              </w:rPr>
              <w:t>KMDP</w:t>
            </w:r>
            <w:r w:rsidR="00550037" w:rsidRPr="006F2226">
              <w:rPr>
                <w:rFonts w:asciiTheme="majorBidi" w:hAnsiTheme="majorBidi" w:cstheme="majorBidi"/>
              </w:rPr>
              <w:t>, ESS Officer</w:t>
            </w:r>
          </w:p>
        </w:tc>
      </w:tr>
      <w:tr w:rsidR="00550037" w:rsidRPr="006F2226" w:rsidTr="006F2226">
        <w:tc>
          <w:tcPr>
            <w:tcW w:w="5148" w:type="dxa"/>
          </w:tcPr>
          <w:p w:rsidR="00550037" w:rsidRPr="006F2226" w:rsidRDefault="00550037" w:rsidP="00B25D29">
            <w:pPr>
              <w:widowControl w:val="0"/>
              <w:autoSpaceDE w:val="0"/>
              <w:autoSpaceDN w:val="0"/>
              <w:adjustRightInd w:val="0"/>
              <w:jc w:val="both"/>
              <w:rPr>
                <w:rFonts w:asciiTheme="majorBidi" w:hAnsiTheme="majorBidi" w:cstheme="majorBidi"/>
              </w:rPr>
            </w:pPr>
            <w:r w:rsidRPr="006F2226">
              <w:rPr>
                <w:rFonts w:asciiTheme="majorBidi" w:hAnsiTheme="majorBidi" w:cstheme="majorBidi"/>
              </w:rPr>
              <w:t xml:space="preserve">5. Public Consultation and disclosure </w:t>
            </w:r>
          </w:p>
        </w:tc>
        <w:tc>
          <w:tcPr>
            <w:tcW w:w="1980" w:type="dxa"/>
          </w:tcPr>
          <w:p w:rsidR="00550037" w:rsidRPr="006F2226" w:rsidRDefault="0004127D" w:rsidP="00B25D29">
            <w:pPr>
              <w:widowControl w:val="0"/>
              <w:autoSpaceDE w:val="0"/>
              <w:autoSpaceDN w:val="0"/>
              <w:adjustRightInd w:val="0"/>
              <w:jc w:val="both"/>
              <w:rPr>
                <w:rFonts w:asciiTheme="majorBidi" w:hAnsiTheme="majorBidi" w:cstheme="majorBidi"/>
              </w:rPr>
            </w:pPr>
            <w:r w:rsidRPr="006F2226">
              <w:rPr>
                <w:rFonts w:asciiTheme="majorBidi" w:hAnsiTheme="majorBidi" w:cstheme="majorBidi"/>
              </w:rPr>
              <w:t>KMDP</w:t>
            </w:r>
            <w:r w:rsidR="00550037" w:rsidRPr="006F2226">
              <w:rPr>
                <w:rFonts w:asciiTheme="majorBidi" w:hAnsiTheme="majorBidi" w:cstheme="majorBidi"/>
              </w:rPr>
              <w:t>, NEPA</w:t>
            </w:r>
          </w:p>
        </w:tc>
        <w:tc>
          <w:tcPr>
            <w:tcW w:w="2250" w:type="dxa"/>
          </w:tcPr>
          <w:p w:rsidR="00550037" w:rsidRPr="006F2226" w:rsidRDefault="0004127D" w:rsidP="00B25D29">
            <w:pPr>
              <w:widowControl w:val="0"/>
              <w:autoSpaceDE w:val="0"/>
              <w:autoSpaceDN w:val="0"/>
              <w:adjustRightInd w:val="0"/>
              <w:jc w:val="both"/>
              <w:rPr>
                <w:rFonts w:asciiTheme="majorBidi" w:hAnsiTheme="majorBidi" w:cstheme="majorBidi"/>
              </w:rPr>
            </w:pPr>
            <w:r w:rsidRPr="006F2226">
              <w:rPr>
                <w:rFonts w:asciiTheme="majorBidi" w:hAnsiTheme="majorBidi" w:cstheme="majorBidi"/>
              </w:rPr>
              <w:t>KMDP</w:t>
            </w:r>
            <w:r w:rsidR="00550037" w:rsidRPr="006F2226">
              <w:rPr>
                <w:rFonts w:asciiTheme="majorBidi" w:hAnsiTheme="majorBidi" w:cstheme="majorBidi"/>
              </w:rPr>
              <w:t>, ESS Officer</w:t>
            </w:r>
          </w:p>
        </w:tc>
      </w:tr>
      <w:tr w:rsidR="00550037" w:rsidRPr="006F2226" w:rsidTr="006F2226">
        <w:tc>
          <w:tcPr>
            <w:tcW w:w="5148" w:type="dxa"/>
          </w:tcPr>
          <w:p w:rsidR="00550037" w:rsidRPr="006F2226" w:rsidRDefault="00550037" w:rsidP="00B25D29">
            <w:pPr>
              <w:widowControl w:val="0"/>
              <w:autoSpaceDE w:val="0"/>
              <w:autoSpaceDN w:val="0"/>
              <w:adjustRightInd w:val="0"/>
              <w:jc w:val="both"/>
              <w:rPr>
                <w:rFonts w:asciiTheme="majorBidi" w:hAnsiTheme="majorBidi" w:cstheme="majorBidi"/>
              </w:rPr>
            </w:pPr>
            <w:r w:rsidRPr="006F2226">
              <w:rPr>
                <w:rFonts w:asciiTheme="majorBidi" w:hAnsiTheme="majorBidi" w:cstheme="majorBidi"/>
              </w:rPr>
              <w:t xml:space="preserve">6. Surveillance and monitoring </w:t>
            </w:r>
          </w:p>
        </w:tc>
        <w:tc>
          <w:tcPr>
            <w:tcW w:w="1980" w:type="dxa"/>
          </w:tcPr>
          <w:p w:rsidR="00550037" w:rsidRPr="006F2226" w:rsidRDefault="0004127D" w:rsidP="00B25D29">
            <w:pPr>
              <w:widowControl w:val="0"/>
              <w:autoSpaceDE w:val="0"/>
              <w:autoSpaceDN w:val="0"/>
              <w:adjustRightInd w:val="0"/>
              <w:jc w:val="both"/>
              <w:rPr>
                <w:rFonts w:asciiTheme="majorBidi" w:hAnsiTheme="majorBidi" w:cstheme="majorBidi"/>
              </w:rPr>
            </w:pPr>
            <w:r w:rsidRPr="006F2226">
              <w:rPr>
                <w:rFonts w:asciiTheme="majorBidi" w:hAnsiTheme="majorBidi" w:cstheme="majorBidi"/>
              </w:rPr>
              <w:t>KMDP</w:t>
            </w:r>
            <w:r w:rsidR="00550037" w:rsidRPr="006F2226">
              <w:rPr>
                <w:rFonts w:asciiTheme="majorBidi" w:hAnsiTheme="majorBidi" w:cstheme="majorBidi"/>
              </w:rPr>
              <w:t>, NEPA</w:t>
            </w:r>
          </w:p>
        </w:tc>
        <w:tc>
          <w:tcPr>
            <w:tcW w:w="2250" w:type="dxa"/>
          </w:tcPr>
          <w:p w:rsidR="00550037" w:rsidRPr="006F2226" w:rsidRDefault="0004127D" w:rsidP="00B25D29">
            <w:pPr>
              <w:widowControl w:val="0"/>
              <w:autoSpaceDE w:val="0"/>
              <w:autoSpaceDN w:val="0"/>
              <w:adjustRightInd w:val="0"/>
              <w:jc w:val="both"/>
              <w:rPr>
                <w:rFonts w:asciiTheme="majorBidi" w:hAnsiTheme="majorBidi" w:cstheme="majorBidi"/>
              </w:rPr>
            </w:pPr>
            <w:r w:rsidRPr="006F2226">
              <w:rPr>
                <w:rFonts w:asciiTheme="majorBidi" w:hAnsiTheme="majorBidi" w:cstheme="majorBidi"/>
              </w:rPr>
              <w:t>KMDP</w:t>
            </w:r>
            <w:r w:rsidR="00550037" w:rsidRPr="006F2226">
              <w:rPr>
                <w:rFonts w:asciiTheme="majorBidi" w:hAnsiTheme="majorBidi" w:cstheme="majorBidi"/>
              </w:rPr>
              <w:t>, ESS Officer</w:t>
            </w:r>
          </w:p>
        </w:tc>
      </w:tr>
      <w:tr w:rsidR="00550037" w:rsidRPr="006F2226" w:rsidTr="006F2226">
        <w:tc>
          <w:tcPr>
            <w:tcW w:w="5148" w:type="dxa"/>
          </w:tcPr>
          <w:p w:rsidR="00550037" w:rsidRPr="006F2226" w:rsidRDefault="00550037" w:rsidP="00B25D29">
            <w:pPr>
              <w:widowControl w:val="0"/>
              <w:autoSpaceDE w:val="0"/>
              <w:autoSpaceDN w:val="0"/>
              <w:adjustRightInd w:val="0"/>
              <w:jc w:val="both"/>
              <w:rPr>
                <w:rFonts w:asciiTheme="majorBidi" w:hAnsiTheme="majorBidi" w:cstheme="majorBidi"/>
              </w:rPr>
            </w:pPr>
            <w:r w:rsidRPr="006F2226">
              <w:rPr>
                <w:rFonts w:asciiTheme="majorBidi" w:hAnsiTheme="majorBidi" w:cstheme="majorBidi"/>
                <w:b/>
                <w:bCs/>
              </w:rPr>
              <w:t xml:space="preserve">7 </w:t>
            </w:r>
            <w:r w:rsidRPr="006F2226">
              <w:rPr>
                <w:rFonts w:asciiTheme="majorBidi" w:hAnsiTheme="majorBidi" w:cstheme="majorBidi"/>
              </w:rPr>
              <w:t xml:space="preserve">Development of monitoring indicators </w:t>
            </w:r>
          </w:p>
        </w:tc>
        <w:tc>
          <w:tcPr>
            <w:tcW w:w="1980" w:type="dxa"/>
          </w:tcPr>
          <w:p w:rsidR="00550037" w:rsidRPr="006F2226" w:rsidRDefault="0004127D" w:rsidP="00B25D29">
            <w:pPr>
              <w:widowControl w:val="0"/>
              <w:autoSpaceDE w:val="0"/>
              <w:autoSpaceDN w:val="0"/>
              <w:adjustRightInd w:val="0"/>
              <w:jc w:val="both"/>
              <w:rPr>
                <w:rFonts w:asciiTheme="majorBidi" w:hAnsiTheme="majorBidi" w:cstheme="majorBidi"/>
              </w:rPr>
            </w:pPr>
            <w:r w:rsidRPr="006F2226">
              <w:rPr>
                <w:rFonts w:asciiTheme="majorBidi" w:hAnsiTheme="majorBidi" w:cstheme="majorBidi"/>
              </w:rPr>
              <w:t xml:space="preserve">KMDP </w:t>
            </w:r>
          </w:p>
        </w:tc>
        <w:tc>
          <w:tcPr>
            <w:tcW w:w="2250" w:type="dxa"/>
          </w:tcPr>
          <w:p w:rsidR="00550037" w:rsidRPr="006F2226" w:rsidRDefault="0004127D" w:rsidP="00B25D29">
            <w:pPr>
              <w:widowControl w:val="0"/>
              <w:autoSpaceDE w:val="0"/>
              <w:autoSpaceDN w:val="0"/>
              <w:adjustRightInd w:val="0"/>
              <w:jc w:val="both"/>
              <w:rPr>
                <w:rFonts w:asciiTheme="majorBidi" w:hAnsiTheme="majorBidi" w:cstheme="majorBidi"/>
              </w:rPr>
            </w:pPr>
            <w:r w:rsidRPr="006F2226">
              <w:rPr>
                <w:rFonts w:asciiTheme="majorBidi" w:hAnsiTheme="majorBidi" w:cstheme="majorBidi"/>
              </w:rPr>
              <w:t>KMDP</w:t>
            </w:r>
            <w:r w:rsidR="00550037" w:rsidRPr="006F2226">
              <w:rPr>
                <w:rFonts w:asciiTheme="majorBidi" w:hAnsiTheme="majorBidi" w:cstheme="majorBidi"/>
              </w:rPr>
              <w:t>, ESS Officer</w:t>
            </w:r>
          </w:p>
        </w:tc>
      </w:tr>
    </w:tbl>
    <w:p w:rsidR="0062413B" w:rsidRPr="00DE5BD2" w:rsidRDefault="0062413B" w:rsidP="00DE5BD2">
      <w:pPr>
        <w:pStyle w:val="Heading2"/>
        <w:keepNext w:val="0"/>
        <w:keepLines w:val="0"/>
        <w:widowControl w:val="0"/>
        <w:jc w:val="left"/>
        <w:rPr>
          <w:rFonts w:eastAsiaTheme="majorEastAsia"/>
          <w:smallCaps w:val="0"/>
          <w:szCs w:val="24"/>
        </w:rPr>
      </w:pPr>
      <w:r w:rsidRPr="00B70D75">
        <w:rPr>
          <w:rFonts w:asciiTheme="majorBidi" w:hAnsiTheme="majorBidi" w:cstheme="majorBidi"/>
        </w:rPr>
        <w:br w:type="page"/>
      </w:r>
      <w:bookmarkStart w:id="31" w:name="_Toc370895167"/>
      <w:bookmarkStart w:id="32" w:name="_Toc379206593"/>
      <w:r w:rsidR="00EA71E2" w:rsidRPr="00DE5BD2">
        <w:rPr>
          <w:rFonts w:eastAsiaTheme="majorEastAsia"/>
          <w:smallCaps w:val="0"/>
          <w:szCs w:val="24"/>
        </w:rPr>
        <w:t>III.</w:t>
      </w:r>
      <w:r w:rsidR="00EA71E2" w:rsidRPr="00DE5BD2">
        <w:rPr>
          <w:rFonts w:eastAsiaTheme="majorEastAsia"/>
          <w:smallCaps w:val="0"/>
          <w:szCs w:val="24"/>
        </w:rPr>
        <w:tab/>
      </w:r>
      <w:r w:rsidRPr="00DE5BD2">
        <w:rPr>
          <w:rFonts w:eastAsiaTheme="majorEastAsia"/>
          <w:smallCaps w:val="0"/>
          <w:szCs w:val="24"/>
        </w:rPr>
        <w:t>Guiding principles, Policy, Legal and Administrative Framework</w:t>
      </w:r>
      <w:bookmarkEnd w:id="31"/>
      <w:bookmarkEnd w:id="32"/>
    </w:p>
    <w:p w:rsidR="0062413B" w:rsidRPr="00B70D75" w:rsidRDefault="0062413B" w:rsidP="00B25D29">
      <w:pPr>
        <w:widowControl w:val="0"/>
        <w:jc w:val="both"/>
        <w:rPr>
          <w:rFonts w:asciiTheme="majorBidi" w:eastAsiaTheme="majorEastAsia" w:hAnsiTheme="majorBidi" w:cstheme="majorBidi"/>
          <w:caps/>
        </w:rPr>
      </w:pPr>
    </w:p>
    <w:p w:rsidR="0062413B" w:rsidRPr="00DE5BD2" w:rsidRDefault="0062413B" w:rsidP="005118D4">
      <w:pPr>
        <w:widowControl w:val="0"/>
        <w:spacing w:after="120"/>
        <w:jc w:val="both"/>
        <w:rPr>
          <w:rFonts w:eastAsiaTheme="majorEastAsia" w:cs="Arial"/>
          <w:b/>
          <w:bCs/>
          <w:iCs/>
        </w:rPr>
      </w:pPr>
      <w:bookmarkStart w:id="33" w:name="_Toc370895168"/>
      <w:r w:rsidRPr="00DE5BD2">
        <w:rPr>
          <w:rFonts w:eastAsiaTheme="majorEastAsia" w:cs="Arial"/>
          <w:b/>
          <w:bCs/>
          <w:iCs/>
        </w:rPr>
        <w:t xml:space="preserve">Environmental Impact Assessment </w:t>
      </w:r>
      <w:r w:rsidR="004A1038" w:rsidRPr="00DE5BD2">
        <w:rPr>
          <w:rFonts w:eastAsiaTheme="majorEastAsia" w:cs="Arial"/>
          <w:b/>
          <w:bCs/>
          <w:iCs/>
        </w:rPr>
        <w:t xml:space="preserve">Regulations Promulgated </w:t>
      </w:r>
      <w:r w:rsidRPr="00DE5BD2">
        <w:rPr>
          <w:rFonts w:eastAsiaTheme="majorEastAsia" w:cs="Arial"/>
          <w:b/>
          <w:bCs/>
          <w:iCs/>
        </w:rPr>
        <w:t>BY NEPA</w:t>
      </w:r>
      <w:bookmarkEnd w:id="33"/>
    </w:p>
    <w:p w:rsidR="0062413B" w:rsidRPr="00B70D75" w:rsidRDefault="0062413B" w:rsidP="00B25D29">
      <w:pPr>
        <w:pStyle w:val="ListParagraph"/>
        <w:widowControl w:val="0"/>
        <w:numPr>
          <w:ilvl w:val="0"/>
          <w:numId w:val="36"/>
        </w:numPr>
        <w:jc w:val="both"/>
        <w:rPr>
          <w:rFonts w:asciiTheme="majorBidi" w:hAnsiTheme="majorBidi" w:cstheme="majorBidi"/>
          <w:sz w:val="24"/>
          <w:szCs w:val="24"/>
        </w:rPr>
      </w:pPr>
      <w:r w:rsidRPr="00B70D75">
        <w:rPr>
          <w:rFonts w:asciiTheme="majorBidi" w:hAnsiTheme="majorBidi" w:cstheme="majorBidi"/>
          <w:sz w:val="24"/>
          <w:szCs w:val="24"/>
        </w:rPr>
        <w:t xml:space="preserve"> As per the EIA regulation of </w:t>
      </w:r>
      <w:r w:rsidR="005118D4">
        <w:rPr>
          <w:rFonts w:asciiTheme="majorBidi" w:hAnsiTheme="majorBidi" w:cstheme="majorBidi"/>
          <w:sz w:val="24"/>
          <w:szCs w:val="24"/>
        </w:rPr>
        <w:t>National Environmental Protection Agency (</w:t>
      </w:r>
      <w:r w:rsidRPr="00B70D75">
        <w:rPr>
          <w:rFonts w:asciiTheme="majorBidi" w:hAnsiTheme="majorBidi" w:cstheme="majorBidi"/>
          <w:sz w:val="24"/>
          <w:szCs w:val="24"/>
        </w:rPr>
        <w:t>NEPA</w:t>
      </w:r>
      <w:r w:rsidR="005118D4">
        <w:rPr>
          <w:rFonts w:asciiTheme="majorBidi" w:hAnsiTheme="majorBidi" w:cstheme="majorBidi"/>
          <w:sz w:val="24"/>
          <w:szCs w:val="24"/>
        </w:rPr>
        <w:t>)</w:t>
      </w:r>
      <w:r w:rsidRPr="00B70D75">
        <w:rPr>
          <w:rFonts w:asciiTheme="majorBidi" w:hAnsiTheme="majorBidi" w:cstheme="majorBidi"/>
          <w:sz w:val="24"/>
          <w:szCs w:val="24"/>
        </w:rPr>
        <w:t xml:space="preserve">, </w:t>
      </w:r>
      <w:r w:rsidR="004A1038" w:rsidRPr="00B70D75">
        <w:rPr>
          <w:rFonts w:asciiTheme="majorBidi" w:hAnsiTheme="majorBidi" w:cstheme="majorBidi"/>
          <w:sz w:val="24"/>
          <w:szCs w:val="24"/>
        </w:rPr>
        <w:t>the upgrading work</w:t>
      </w:r>
      <w:r w:rsidRPr="00B70D75">
        <w:rPr>
          <w:rFonts w:asciiTheme="majorBidi" w:hAnsiTheme="majorBidi" w:cstheme="majorBidi"/>
          <w:sz w:val="24"/>
          <w:szCs w:val="24"/>
        </w:rPr>
        <w:t xml:space="preserve"> projects </w:t>
      </w:r>
      <w:r w:rsidR="004A1038" w:rsidRPr="00B70D75">
        <w:rPr>
          <w:rFonts w:asciiTheme="majorBidi" w:hAnsiTheme="majorBidi" w:cstheme="majorBidi"/>
          <w:sz w:val="24"/>
          <w:szCs w:val="24"/>
        </w:rPr>
        <w:t xml:space="preserve">can be </w:t>
      </w:r>
      <w:r w:rsidRPr="00B70D75">
        <w:rPr>
          <w:rFonts w:asciiTheme="majorBidi" w:hAnsiTheme="majorBidi" w:cstheme="majorBidi"/>
          <w:sz w:val="24"/>
          <w:szCs w:val="24"/>
        </w:rPr>
        <w:t xml:space="preserve"> categorized as “</w:t>
      </w:r>
      <w:r w:rsidR="004A1038" w:rsidRPr="00B70D75">
        <w:rPr>
          <w:rFonts w:asciiTheme="majorBidi" w:hAnsiTheme="majorBidi" w:cstheme="majorBidi"/>
          <w:sz w:val="24"/>
          <w:szCs w:val="24"/>
        </w:rPr>
        <w:t>1</w:t>
      </w:r>
      <w:r w:rsidRPr="00B70D75">
        <w:rPr>
          <w:rFonts w:asciiTheme="majorBidi" w:hAnsiTheme="majorBidi" w:cstheme="majorBidi"/>
          <w:sz w:val="24"/>
          <w:szCs w:val="24"/>
        </w:rPr>
        <w:t>” and “</w:t>
      </w:r>
      <w:r w:rsidR="004A1038" w:rsidRPr="00B70D75">
        <w:rPr>
          <w:rFonts w:asciiTheme="majorBidi" w:hAnsiTheme="majorBidi" w:cstheme="majorBidi"/>
          <w:sz w:val="24"/>
          <w:szCs w:val="24"/>
        </w:rPr>
        <w:t>2</w:t>
      </w:r>
      <w:r w:rsidRPr="00B70D75">
        <w:rPr>
          <w:rFonts w:asciiTheme="majorBidi" w:hAnsiTheme="majorBidi" w:cstheme="majorBidi"/>
          <w:sz w:val="24"/>
          <w:szCs w:val="24"/>
        </w:rPr>
        <w:t>” depending on following features of the transport project:(</w:t>
      </w:r>
      <w:proofErr w:type="spellStart"/>
      <w:r w:rsidRPr="00B70D75">
        <w:rPr>
          <w:rFonts w:asciiTheme="majorBidi" w:hAnsiTheme="majorBidi" w:cstheme="majorBidi"/>
          <w:sz w:val="24"/>
          <w:szCs w:val="24"/>
        </w:rPr>
        <w:t>i</w:t>
      </w:r>
      <w:proofErr w:type="spellEnd"/>
      <w:r w:rsidRPr="00B70D75">
        <w:rPr>
          <w:rFonts w:asciiTheme="majorBidi" w:hAnsiTheme="majorBidi" w:cstheme="majorBidi"/>
          <w:sz w:val="24"/>
          <w:szCs w:val="24"/>
        </w:rPr>
        <w:t>) Activity A: National or provincial highways or major roads with a total cost of US$800,000, or more with the exception of maintenance, rebuilding or reconstruction of existing roads;  (ii) Activity B: The construction or upgrading of national or provincial highways and roads (except maintenance, rebuilding or reconstruction of existing roads with a total cost of less than US$800,000. In addition, NEPA regulations on EIA cover (iii) Activity creating adverse impact on Environmentally Sensitive Areas which relates to activities likely to have significant adverse impact on the environment of the area that has been determined by NEPA to be an environmentally sensitive area; (iv) Prohibited Activity: any other activity that is likely to have a significant adverse effect on the environment and which is determined by NEPA to be a prohibited activity. For the above mentioned category of projects, project component will have to take “certificate of compliance” from NEPA after making application and fulfilling the statutory requirements of NEPA.</w:t>
      </w:r>
    </w:p>
    <w:p w:rsidR="0062413B" w:rsidRPr="00DE5BD2" w:rsidRDefault="0062413B" w:rsidP="00B25D29">
      <w:pPr>
        <w:widowControl w:val="0"/>
        <w:spacing w:after="120"/>
        <w:jc w:val="both"/>
        <w:rPr>
          <w:rFonts w:eastAsiaTheme="majorEastAsia" w:cs="Arial"/>
          <w:b/>
          <w:bCs/>
          <w:iCs/>
        </w:rPr>
      </w:pPr>
      <w:bookmarkStart w:id="34" w:name="_Toc370895169"/>
      <w:r w:rsidRPr="00DE5BD2">
        <w:rPr>
          <w:rFonts w:eastAsiaTheme="majorEastAsia" w:cs="Arial"/>
          <w:b/>
          <w:bCs/>
          <w:iCs/>
        </w:rPr>
        <w:t>Environmental Law</w:t>
      </w:r>
      <w:bookmarkEnd w:id="34"/>
    </w:p>
    <w:p w:rsidR="0062413B" w:rsidRPr="00B70D75" w:rsidRDefault="0062413B" w:rsidP="00B25D29">
      <w:pPr>
        <w:pStyle w:val="ListParagraph"/>
        <w:widowControl w:val="0"/>
        <w:numPr>
          <w:ilvl w:val="0"/>
          <w:numId w:val="36"/>
        </w:numPr>
        <w:jc w:val="both"/>
        <w:rPr>
          <w:rFonts w:asciiTheme="majorBidi" w:hAnsiTheme="majorBidi" w:cstheme="majorBidi"/>
          <w:sz w:val="24"/>
          <w:szCs w:val="24"/>
        </w:rPr>
      </w:pPr>
      <w:r w:rsidRPr="00B70D75">
        <w:rPr>
          <w:rFonts w:asciiTheme="majorBidi" w:hAnsiTheme="majorBidi" w:cstheme="majorBidi"/>
          <w:sz w:val="24"/>
          <w:szCs w:val="24"/>
        </w:rPr>
        <w:t>The primary national environmental legislation in Afghanistan is the Environmental that was promulgated by presidential decree on 18 December 2005. It was published in issue no 873 of the Official Gazette of 19 January 2008. The Law repeals the Law for the Protection of Nature</w:t>
      </w:r>
    </w:p>
    <w:p w:rsidR="0062413B" w:rsidRPr="00EA71E2" w:rsidRDefault="0062413B" w:rsidP="00B25D29">
      <w:pPr>
        <w:widowControl w:val="0"/>
        <w:spacing w:after="120"/>
        <w:jc w:val="both"/>
        <w:rPr>
          <w:rFonts w:asciiTheme="majorBidi" w:hAnsiTheme="majorBidi" w:cstheme="majorBidi"/>
        </w:rPr>
      </w:pPr>
      <w:r w:rsidRPr="00EA71E2">
        <w:rPr>
          <w:rFonts w:asciiTheme="majorBidi" w:hAnsiTheme="majorBidi" w:cstheme="majorBidi"/>
          <w:b/>
          <w:bCs/>
          <w:i/>
          <w:iCs/>
        </w:rPr>
        <w:t>Key Articles</w:t>
      </w:r>
    </w:p>
    <w:p w:rsidR="0062413B" w:rsidRPr="00B70D75" w:rsidRDefault="0062413B" w:rsidP="00B25D29">
      <w:pPr>
        <w:widowControl w:val="0"/>
        <w:autoSpaceDE w:val="0"/>
        <w:autoSpaceDN w:val="0"/>
        <w:adjustRightInd w:val="0"/>
        <w:jc w:val="both"/>
        <w:rPr>
          <w:rFonts w:asciiTheme="majorBidi" w:eastAsiaTheme="minorHAnsi" w:hAnsiTheme="majorBidi" w:cstheme="majorBidi"/>
          <w:b/>
          <w:bCs/>
        </w:rPr>
      </w:pPr>
      <w:r w:rsidRPr="00B70D75">
        <w:rPr>
          <w:rFonts w:asciiTheme="majorBidi" w:eastAsiaTheme="minorHAnsi" w:hAnsiTheme="majorBidi" w:cstheme="majorBidi"/>
          <w:b/>
          <w:bCs/>
        </w:rPr>
        <w:t>Article 15</w:t>
      </w:r>
    </w:p>
    <w:p w:rsidR="0062413B" w:rsidRPr="00200161" w:rsidRDefault="0062413B" w:rsidP="00B25D29">
      <w:pPr>
        <w:pStyle w:val="ListParagraph"/>
        <w:widowControl w:val="0"/>
        <w:numPr>
          <w:ilvl w:val="0"/>
          <w:numId w:val="36"/>
        </w:numPr>
        <w:jc w:val="both"/>
        <w:rPr>
          <w:rFonts w:asciiTheme="majorBidi" w:hAnsiTheme="majorBidi" w:cstheme="majorBidi"/>
          <w:sz w:val="24"/>
          <w:szCs w:val="24"/>
        </w:rPr>
      </w:pPr>
      <w:r w:rsidRPr="00200161">
        <w:rPr>
          <w:rFonts w:asciiTheme="majorBidi" w:hAnsiTheme="majorBidi" w:cstheme="majorBidi"/>
          <w:sz w:val="24"/>
          <w:szCs w:val="24"/>
        </w:rPr>
        <w:t>It prohibits any activity having potential adverse impacts without obtaining a Certificate of Compliance (</w:t>
      </w:r>
      <w:proofErr w:type="spellStart"/>
      <w:r w:rsidRPr="00200161">
        <w:rPr>
          <w:rFonts w:asciiTheme="majorBidi" w:hAnsiTheme="majorBidi" w:cstheme="majorBidi"/>
          <w:sz w:val="24"/>
          <w:szCs w:val="24"/>
        </w:rPr>
        <w:t>CoC</w:t>
      </w:r>
      <w:proofErr w:type="spellEnd"/>
      <w:r w:rsidRPr="00200161">
        <w:rPr>
          <w:rFonts w:asciiTheme="majorBidi" w:hAnsiTheme="majorBidi" w:cstheme="majorBidi"/>
          <w:sz w:val="24"/>
          <w:szCs w:val="24"/>
        </w:rPr>
        <w:t xml:space="preserve">) from NEPA. The procedure for obtaining a </w:t>
      </w:r>
      <w:proofErr w:type="spellStart"/>
      <w:r w:rsidRPr="00200161">
        <w:rPr>
          <w:rFonts w:asciiTheme="majorBidi" w:hAnsiTheme="majorBidi" w:cstheme="majorBidi"/>
          <w:sz w:val="24"/>
          <w:szCs w:val="24"/>
        </w:rPr>
        <w:t>CoC</w:t>
      </w:r>
      <w:proofErr w:type="spellEnd"/>
      <w:r w:rsidRPr="00200161">
        <w:rPr>
          <w:rFonts w:asciiTheme="majorBidi" w:hAnsiTheme="majorBidi" w:cstheme="majorBidi"/>
          <w:sz w:val="24"/>
          <w:szCs w:val="24"/>
        </w:rPr>
        <w:t xml:space="preserve"> is;</w:t>
      </w:r>
    </w:p>
    <w:p w:rsidR="0062413B" w:rsidRPr="00200161" w:rsidRDefault="0062413B" w:rsidP="00200161">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200161">
        <w:rPr>
          <w:rFonts w:asciiTheme="majorBidi" w:hAnsiTheme="majorBidi" w:cstheme="majorBidi"/>
          <w:sz w:val="24"/>
          <w:szCs w:val="24"/>
        </w:rPr>
        <w:t>Submit a preliminary screening report to NEPA Deputy Executive</w:t>
      </w:r>
    </w:p>
    <w:p w:rsidR="0062413B" w:rsidRPr="00200161" w:rsidRDefault="0062413B" w:rsidP="00200161">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200161">
        <w:rPr>
          <w:rFonts w:asciiTheme="majorBidi" w:hAnsiTheme="majorBidi" w:cstheme="majorBidi"/>
          <w:sz w:val="24"/>
          <w:szCs w:val="24"/>
        </w:rPr>
        <w:t>If required, prepare a comprehensive mitigation plan (EMP) for anticipated impacts</w:t>
      </w:r>
    </w:p>
    <w:p w:rsidR="0062413B" w:rsidRDefault="0062413B" w:rsidP="00200161">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200161">
        <w:rPr>
          <w:rFonts w:asciiTheme="majorBidi" w:hAnsiTheme="majorBidi" w:cstheme="majorBidi"/>
          <w:sz w:val="24"/>
          <w:szCs w:val="24"/>
        </w:rPr>
        <w:t xml:space="preserve">NEPA issues </w:t>
      </w:r>
      <w:proofErr w:type="spellStart"/>
      <w:r w:rsidRPr="00200161">
        <w:rPr>
          <w:rFonts w:asciiTheme="majorBidi" w:hAnsiTheme="majorBidi" w:cstheme="majorBidi"/>
          <w:sz w:val="24"/>
          <w:szCs w:val="24"/>
        </w:rPr>
        <w:t>CoC</w:t>
      </w:r>
      <w:proofErr w:type="spellEnd"/>
      <w:r w:rsidRPr="00200161">
        <w:rPr>
          <w:rFonts w:asciiTheme="majorBidi" w:hAnsiTheme="majorBidi" w:cstheme="majorBidi"/>
          <w:sz w:val="24"/>
          <w:szCs w:val="24"/>
        </w:rPr>
        <w:t xml:space="preserve"> in accordance with Article 18 of the Law</w:t>
      </w:r>
    </w:p>
    <w:p w:rsidR="00200161" w:rsidRPr="00200161" w:rsidRDefault="00200161" w:rsidP="00200161">
      <w:pPr>
        <w:pStyle w:val="HTMLPreformatted"/>
        <w:widowControl w:val="0"/>
        <w:spacing w:line="276" w:lineRule="auto"/>
        <w:ind w:left="900"/>
        <w:jc w:val="both"/>
        <w:rPr>
          <w:rFonts w:asciiTheme="majorBidi" w:hAnsiTheme="majorBidi" w:cstheme="majorBidi"/>
          <w:sz w:val="24"/>
          <w:szCs w:val="24"/>
        </w:rPr>
      </w:pPr>
    </w:p>
    <w:p w:rsidR="0062413B" w:rsidRPr="00B70D75" w:rsidRDefault="0062413B" w:rsidP="00B25D29">
      <w:pPr>
        <w:widowControl w:val="0"/>
        <w:autoSpaceDE w:val="0"/>
        <w:autoSpaceDN w:val="0"/>
        <w:adjustRightInd w:val="0"/>
        <w:jc w:val="both"/>
        <w:rPr>
          <w:rFonts w:asciiTheme="majorBidi" w:eastAsiaTheme="minorHAnsi" w:hAnsiTheme="majorBidi" w:cstheme="majorBidi"/>
          <w:b/>
          <w:bCs/>
        </w:rPr>
      </w:pPr>
      <w:r w:rsidRPr="00B70D75">
        <w:rPr>
          <w:rFonts w:asciiTheme="majorBidi" w:eastAsiaTheme="minorHAnsi" w:hAnsiTheme="majorBidi" w:cstheme="majorBidi"/>
          <w:b/>
          <w:bCs/>
        </w:rPr>
        <w:t>Article 29</w:t>
      </w:r>
    </w:p>
    <w:p w:rsidR="0062413B" w:rsidRPr="00200161" w:rsidRDefault="0062413B" w:rsidP="00B25D29">
      <w:pPr>
        <w:pStyle w:val="ListParagraph"/>
        <w:widowControl w:val="0"/>
        <w:numPr>
          <w:ilvl w:val="0"/>
          <w:numId w:val="36"/>
        </w:numPr>
        <w:jc w:val="both"/>
        <w:rPr>
          <w:rFonts w:asciiTheme="majorBidi" w:hAnsiTheme="majorBidi" w:cstheme="majorBidi"/>
          <w:sz w:val="24"/>
          <w:szCs w:val="24"/>
        </w:rPr>
      </w:pPr>
      <w:r w:rsidRPr="00200161">
        <w:rPr>
          <w:rFonts w:asciiTheme="majorBidi" w:hAnsiTheme="majorBidi" w:cstheme="majorBidi"/>
          <w:sz w:val="24"/>
          <w:szCs w:val="24"/>
        </w:rPr>
        <w:t xml:space="preserve">Prohibits discharging of any pollution (operation of stone crusher, hot mix plant and quarry, are some of the </w:t>
      </w:r>
      <w:r w:rsidR="004A1038" w:rsidRPr="00200161">
        <w:rPr>
          <w:rFonts w:asciiTheme="majorBidi" w:hAnsiTheme="majorBidi" w:cstheme="majorBidi"/>
          <w:sz w:val="24"/>
          <w:szCs w:val="24"/>
        </w:rPr>
        <w:t>KMDP</w:t>
      </w:r>
      <w:r w:rsidRPr="00200161">
        <w:rPr>
          <w:rFonts w:asciiTheme="majorBidi" w:hAnsiTheme="majorBidi" w:cstheme="majorBidi"/>
          <w:sz w:val="24"/>
          <w:szCs w:val="24"/>
        </w:rPr>
        <w:t>’s activities). Article 30 has a mandatory requirement to obtain a pollution control permit for such activity.</w:t>
      </w:r>
    </w:p>
    <w:p w:rsidR="0062413B" w:rsidRPr="00B70D75" w:rsidRDefault="0062413B" w:rsidP="00B25D29">
      <w:pPr>
        <w:widowControl w:val="0"/>
        <w:autoSpaceDE w:val="0"/>
        <w:autoSpaceDN w:val="0"/>
        <w:adjustRightInd w:val="0"/>
        <w:jc w:val="both"/>
        <w:rPr>
          <w:rFonts w:asciiTheme="majorBidi" w:eastAsiaTheme="minorHAnsi" w:hAnsiTheme="majorBidi" w:cstheme="majorBidi"/>
          <w:b/>
          <w:bCs/>
        </w:rPr>
      </w:pPr>
      <w:r w:rsidRPr="00B70D75">
        <w:rPr>
          <w:rFonts w:asciiTheme="majorBidi" w:eastAsiaTheme="minorHAnsi" w:hAnsiTheme="majorBidi" w:cstheme="majorBidi"/>
          <w:b/>
          <w:bCs/>
        </w:rPr>
        <w:t>Article 33</w:t>
      </w:r>
    </w:p>
    <w:p w:rsidR="0062413B" w:rsidRPr="00200161" w:rsidRDefault="0062413B" w:rsidP="00B25D29">
      <w:pPr>
        <w:pStyle w:val="ListParagraph"/>
        <w:widowControl w:val="0"/>
        <w:numPr>
          <w:ilvl w:val="0"/>
          <w:numId w:val="36"/>
        </w:numPr>
        <w:jc w:val="both"/>
        <w:rPr>
          <w:rFonts w:asciiTheme="majorBidi" w:hAnsiTheme="majorBidi" w:cstheme="majorBidi"/>
          <w:sz w:val="24"/>
          <w:szCs w:val="24"/>
        </w:rPr>
      </w:pPr>
      <w:r w:rsidRPr="00200161">
        <w:rPr>
          <w:rFonts w:asciiTheme="majorBidi" w:hAnsiTheme="majorBidi" w:cstheme="majorBidi"/>
          <w:sz w:val="24"/>
          <w:szCs w:val="24"/>
        </w:rPr>
        <w:t>Prohibits collection, storage, transportation, disposal of waste having potential significant adverse impacts</w:t>
      </w:r>
    </w:p>
    <w:p w:rsidR="0062413B" w:rsidRPr="00B70D75" w:rsidRDefault="0062413B" w:rsidP="00B25D29">
      <w:pPr>
        <w:widowControl w:val="0"/>
        <w:autoSpaceDE w:val="0"/>
        <w:autoSpaceDN w:val="0"/>
        <w:adjustRightInd w:val="0"/>
        <w:jc w:val="both"/>
        <w:rPr>
          <w:rFonts w:asciiTheme="majorBidi" w:eastAsiaTheme="minorHAnsi" w:hAnsiTheme="majorBidi" w:cstheme="majorBidi"/>
          <w:b/>
          <w:bCs/>
        </w:rPr>
      </w:pPr>
      <w:r w:rsidRPr="00B70D75">
        <w:rPr>
          <w:rFonts w:asciiTheme="majorBidi" w:eastAsiaTheme="minorHAnsi" w:hAnsiTheme="majorBidi" w:cstheme="majorBidi"/>
          <w:b/>
          <w:bCs/>
        </w:rPr>
        <w:t>Article 34</w:t>
      </w:r>
    </w:p>
    <w:p w:rsidR="0062413B" w:rsidRPr="00B70D75" w:rsidRDefault="0062413B" w:rsidP="00B25D29">
      <w:pPr>
        <w:pStyle w:val="EPPformat"/>
        <w:widowControl w:val="0"/>
        <w:tabs>
          <w:tab w:val="clear" w:pos="360"/>
        </w:tabs>
        <w:spacing w:line="276" w:lineRule="auto"/>
        <w:rPr>
          <w:rFonts w:asciiTheme="majorBidi" w:hAnsiTheme="majorBidi" w:cstheme="majorBidi"/>
        </w:rPr>
      </w:pPr>
      <w:r w:rsidRPr="00D63D53">
        <w:rPr>
          <w:rFonts w:asciiTheme="majorBidi" w:hAnsiTheme="majorBidi" w:cstheme="majorBidi"/>
        </w:rPr>
        <w:t>Mandatory requirement to obtain waste management license for landfill</w:t>
      </w:r>
    </w:p>
    <w:p w:rsidR="0062413B" w:rsidRPr="00200161" w:rsidRDefault="00200161" w:rsidP="00200161">
      <w:pPr>
        <w:widowControl w:val="0"/>
        <w:spacing w:after="120"/>
        <w:jc w:val="both"/>
        <w:rPr>
          <w:rFonts w:asciiTheme="majorBidi" w:hAnsiTheme="majorBidi" w:cstheme="majorBidi"/>
          <w:b/>
          <w:bCs/>
        </w:rPr>
      </w:pPr>
      <w:bookmarkStart w:id="35" w:name="_Toc370895170"/>
      <w:bookmarkStart w:id="36" w:name="_Toc379058182"/>
      <w:r>
        <w:rPr>
          <w:rFonts w:asciiTheme="majorBidi" w:hAnsiTheme="majorBidi" w:cstheme="majorBidi"/>
          <w:b/>
          <w:bCs/>
        </w:rPr>
        <w:t>Applicability t</w:t>
      </w:r>
      <w:r w:rsidRPr="00200161">
        <w:rPr>
          <w:rFonts w:asciiTheme="majorBidi" w:hAnsiTheme="majorBidi" w:cstheme="majorBidi"/>
          <w:b/>
          <w:bCs/>
        </w:rPr>
        <w:t xml:space="preserve">o </w:t>
      </w:r>
      <w:r>
        <w:rPr>
          <w:rFonts w:asciiTheme="majorBidi" w:hAnsiTheme="majorBidi" w:cstheme="majorBidi"/>
          <w:b/>
          <w:bCs/>
        </w:rPr>
        <w:t>t</w:t>
      </w:r>
      <w:r w:rsidRPr="00200161">
        <w:rPr>
          <w:rFonts w:asciiTheme="majorBidi" w:hAnsiTheme="majorBidi" w:cstheme="majorBidi"/>
          <w:b/>
          <w:bCs/>
        </w:rPr>
        <w:t xml:space="preserve">he </w:t>
      </w:r>
      <w:bookmarkEnd w:id="35"/>
      <w:r w:rsidRPr="00200161">
        <w:rPr>
          <w:rFonts w:asciiTheme="majorBidi" w:hAnsiTheme="majorBidi" w:cstheme="majorBidi"/>
          <w:b/>
          <w:bCs/>
        </w:rPr>
        <w:t>KMDP</w:t>
      </w:r>
      <w:bookmarkEnd w:id="36"/>
    </w:p>
    <w:p w:rsidR="0062413B" w:rsidRPr="00B70D75" w:rsidRDefault="0062413B" w:rsidP="00B25D29">
      <w:pPr>
        <w:pStyle w:val="ListParagraph"/>
        <w:widowControl w:val="0"/>
        <w:numPr>
          <w:ilvl w:val="0"/>
          <w:numId w:val="36"/>
        </w:numPr>
        <w:jc w:val="both"/>
        <w:rPr>
          <w:rFonts w:asciiTheme="majorBidi" w:hAnsiTheme="majorBidi" w:cstheme="majorBidi"/>
          <w:sz w:val="24"/>
          <w:szCs w:val="24"/>
        </w:rPr>
      </w:pPr>
      <w:r w:rsidRPr="00B70D75">
        <w:rPr>
          <w:rFonts w:asciiTheme="majorBidi" w:hAnsiTheme="majorBidi" w:cstheme="majorBidi"/>
          <w:sz w:val="24"/>
          <w:szCs w:val="24"/>
        </w:rPr>
        <w:t xml:space="preserve">It is important to note that most of the sub-projects constituting the </w:t>
      </w:r>
      <w:r w:rsidR="004A1038" w:rsidRPr="00B70D75">
        <w:rPr>
          <w:rFonts w:asciiTheme="majorBidi" w:hAnsiTheme="majorBidi" w:cstheme="majorBidi"/>
          <w:sz w:val="24"/>
          <w:szCs w:val="24"/>
        </w:rPr>
        <w:t xml:space="preserve">KMDP </w:t>
      </w:r>
      <w:r w:rsidRPr="00B70D75">
        <w:rPr>
          <w:rFonts w:asciiTheme="majorBidi" w:hAnsiTheme="majorBidi" w:cstheme="majorBidi"/>
          <w:sz w:val="24"/>
          <w:szCs w:val="24"/>
        </w:rPr>
        <w:t xml:space="preserve">are rehabilitation of selected road network on the four priority road corridors and do not belong to construction/upgrading of national, provincial or major road category and hence NEPA’s requirement of “certificate of compliance” is not required. Therefore, all sub-projects are exempted from the requirement of “Certificate of Compliance “from NEPA. While the road upgrading does not require NEPA clearance, the mini water treatment system will require an ESIA to be approved by NEPA. </w:t>
      </w:r>
    </w:p>
    <w:p w:rsidR="0062413B" w:rsidRPr="00DE5BD2" w:rsidRDefault="0062413B" w:rsidP="00B25D29">
      <w:pPr>
        <w:widowControl w:val="0"/>
        <w:spacing w:after="120"/>
        <w:jc w:val="both"/>
        <w:rPr>
          <w:rFonts w:eastAsiaTheme="majorEastAsia" w:cs="Arial"/>
          <w:b/>
          <w:bCs/>
          <w:iCs/>
        </w:rPr>
      </w:pPr>
      <w:r w:rsidRPr="00DE5BD2">
        <w:rPr>
          <w:rFonts w:eastAsiaTheme="majorEastAsia" w:cs="Arial"/>
          <w:b/>
          <w:bCs/>
          <w:iCs/>
        </w:rPr>
        <w:t>WBG Environmental, Health and Safety Guidelines (EHSG)</w:t>
      </w:r>
    </w:p>
    <w:p w:rsidR="0062413B" w:rsidRDefault="0062413B" w:rsidP="00B25D29">
      <w:pPr>
        <w:pStyle w:val="ListParagraph"/>
        <w:widowControl w:val="0"/>
        <w:numPr>
          <w:ilvl w:val="0"/>
          <w:numId w:val="36"/>
        </w:numPr>
        <w:jc w:val="both"/>
        <w:rPr>
          <w:rFonts w:asciiTheme="majorBidi" w:hAnsiTheme="majorBidi" w:cstheme="majorBidi"/>
          <w:sz w:val="24"/>
          <w:szCs w:val="24"/>
        </w:rPr>
      </w:pPr>
      <w:r w:rsidRPr="00B70D75">
        <w:rPr>
          <w:rFonts w:asciiTheme="majorBidi" w:hAnsiTheme="majorBidi" w:cstheme="majorBidi"/>
          <w:sz w:val="24"/>
          <w:szCs w:val="24"/>
        </w:rPr>
        <w:t xml:space="preserve">The EHSG also apply to KMDP, since their use is required by OP 4.01.  The EHSG has guidance on the pollution prevention and abatement measures and workplace and community health and safety guidelines that are normally acceptable in Bank-supported projects, particularly in cases where the borrowing country does not have standards, or when its standards fall significantly short of international or industry-wide norms.  The EHSG are in two parts:  general guidelines on health and safety and pollution prevention and abatement, including general standards for air and water quality, and a set of sector-specific guidelines for various types of development projects.  The general guidelines are applicable to </w:t>
      </w:r>
      <w:r w:rsidR="0052737E">
        <w:rPr>
          <w:rFonts w:asciiTheme="majorBidi" w:hAnsiTheme="majorBidi" w:cstheme="majorBidi"/>
          <w:sz w:val="24"/>
          <w:szCs w:val="24"/>
        </w:rPr>
        <w:t xml:space="preserve">some extent but Construction and Decommissioning (Chapter 4) is fully applicable to </w:t>
      </w:r>
      <w:r w:rsidR="00AD175A" w:rsidRPr="00B70D75">
        <w:rPr>
          <w:rFonts w:asciiTheme="majorBidi" w:hAnsiTheme="majorBidi" w:cstheme="majorBidi"/>
          <w:sz w:val="24"/>
          <w:szCs w:val="24"/>
        </w:rPr>
        <w:t>KMDP</w:t>
      </w:r>
      <w:r w:rsidR="00AD175A">
        <w:rPr>
          <w:rFonts w:asciiTheme="majorBidi" w:hAnsiTheme="majorBidi" w:cstheme="majorBidi"/>
          <w:sz w:val="24"/>
          <w:szCs w:val="24"/>
        </w:rPr>
        <w:t>’s</w:t>
      </w:r>
      <w:r w:rsidR="00AD175A" w:rsidRPr="00B70D75">
        <w:rPr>
          <w:rFonts w:asciiTheme="majorBidi" w:hAnsiTheme="majorBidi" w:cstheme="majorBidi"/>
          <w:sz w:val="24"/>
          <w:szCs w:val="24"/>
        </w:rPr>
        <w:t xml:space="preserve"> </w:t>
      </w:r>
      <w:r w:rsidR="00AD175A">
        <w:rPr>
          <w:rFonts w:asciiTheme="majorBidi" w:hAnsiTheme="majorBidi" w:cstheme="majorBidi"/>
          <w:sz w:val="24"/>
          <w:szCs w:val="24"/>
        </w:rPr>
        <w:t xml:space="preserve">physical civil works. The EHSG is also an integral part of </w:t>
      </w:r>
      <w:r w:rsidR="00AD175A" w:rsidRPr="00B70D75">
        <w:rPr>
          <w:rFonts w:asciiTheme="majorBidi" w:hAnsiTheme="majorBidi" w:cstheme="majorBidi"/>
          <w:sz w:val="24"/>
          <w:szCs w:val="24"/>
        </w:rPr>
        <w:t>th</w:t>
      </w:r>
      <w:r w:rsidR="00AD175A">
        <w:rPr>
          <w:rFonts w:asciiTheme="majorBidi" w:hAnsiTheme="majorBidi" w:cstheme="majorBidi"/>
          <w:sz w:val="24"/>
          <w:szCs w:val="24"/>
        </w:rPr>
        <w:t>e Project Implementation Manual as well as the basic fraction</w:t>
      </w:r>
      <w:r w:rsidR="00AD175A" w:rsidRPr="00B70D75">
        <w:rPr>
          <w:rFonts w:asciiTheme="majorBidi" w:hAnsiTheme="majorBidi" w:cstheme="majorBidi"/>
          <w:sz w:val="24"/>
          <w:szCs w:val="24"/>
        </w:rPr>
        <w:t xml:space="preserve"> </w:t>
      </w:r>
      <w:r w:rsidR="00AD175A">
        <w:rPr>
          <w:rFonts w:asciiTheme="majorBidi" w:hAnsiTheme="majorBidi" w:cstheme="majorBidi"/>
          <w:sz w:val="24"/>
          <w:szCs w:val="24"/>
        </w:rPr>
        <w:t>of</w:t>
      </w:r>
      <w:r w:rsidR="00AD175A" w:rsidRPr="00B70D75">
        <w:rPr>
          <w:rFonts w:asciiTheme="majorBidi" w:hAnsiTheme="majorBidi" w:cstheme="majorBidi"/>
          <w:sz w:val="24"/>
          <w:szCs w:val="24"/>
        </w:rPr>
        <w:t xml:space="preserve"> th</w:t>
      </w:r>
      <w:r w:rsidR="00AD175A">
        <w:rPr>
          <w:rFonts w:asciiTheme="majorBidi" w:hAnsiTheme="majorBidi" w:cstheme="majorBidi"/>
          <w:sz w:val="24"/>
          <w:szCs w:val="24"/>
        </w:rPr>
        <w:t xml:space="preserve">e project </w:t>
      </w:r>
      <w:r w:rsidR="00AD175A" w:rsidRPr="00B70D75">
        <w:rPr>
          <w:rFonts w:asciiTheme="majorBidi" w:hAnsiTheme="majorBidi" w:cstheme="majorBidi"/>
          <w:sz w:val="24"/>
          <w:szCs w:val="24"/>
        </w:rPr>
        <w:t xml:space="preserve">Safety Manual.  </w:t>
      </w:r>
      <w:r w:rsidRPr="00B73DD2">
        <w:rPr>
          <w:rFonts w:asciiTheme="majorBidi" w:hAnsiTheme="majorBidi" w:cstheme="majorBidi"/>
          <w:sz w:val="24"/>
          <w:szCs w:val="24"/>
        </w:rPr>
        <w:t xml:space="preserve"> </w:t>
      </w:r>
    </w:p>
    <w:p w:rsidR="00AD175A" w:rsidRDefault="00AD175A" w:rsidP="00B25D29">
      <w:pPr>
        <w:pStyle w:val="ListParagraph"/>
        <w:widowControl w:val="0"/>
        <w:ind w:left="360"/>
        <w:jc w:val="both"/>
        <w:rPr>
          <w:rFonts w:asciiTheme="majorBidi" w:hAnsiTheme="majorBidi" w:cstheme="majorBidi"/>
          <w:sz w:val="24"/>
          <w:szCs w:val="24"/>
        </w:rPr>
      </w:pPr>
    </w:p>
    <w:p w:rsidR="00DE5BD2" w:rsidRPr="00DE5BD2" w:rsidRDefault="00F10E19" w:rsidP="00DE5BD2">
      <w:pPr>
        <w:widowControl w:val="0"/>
        <w:spacing w:after="120"/>
        <w:jc w:val="both"/>
        <w:rPr>
          <w:rFonts w:eastAsiaTheme="majorEastAsia" w:cs="Arial"/>
          <w:b/>
          <w:bCs/>
          <w:iCs/>
        </w:rPr>
      </w:pPr>
      <w:r w:rsidRPr="00DE5BD2">
        <w:rPr>
          <w:rFonts w:eastAsiaTheme="majorEastAsia" w:cs="Arial"/>
          <w:b/>
          <w:bCs/>
          <w:iCs/>
        </w:rPr>
        <w:t>Legal &amp; Policy Framework for Resettlement</w:t>
      </w:r>
      <w:r w:rsidRPr="00DE5BD2" w:rsidDel="00F10E19">
        <w:rPr>
          <w:rFonts w:eastAsiaTheme="majorEastAsia" w:cs="Arial"/>
          <w:b/>
          <w:bCs/>
          <w:iCs/>
        </w:rPr>
        <w:t xml:space="preserve"> </w:t>
      </w:r>
    </w:p>
    <w:p w:rsidR="0093771F" w:rsidRPr="00DE5BD2" w:rsidRDefault="00F10E19" w:rsidP="00DE5BD2">
      <w:pPr>
        <w:pStyle w:val="ListParagraph"/>
        <w:widowControl w:val="0"/>
        <w:numPr>
          <w:ilvl w:val="0"/>
          <w:numId w:val="36"/>
        </w:numPr>
        <w:jc w:val="both"/>
        <w:rPr>
          <w:rFonts w:asciiTheme="majorBidi" w:hAnsiTheme="majorBidi" w:cstheme="majorBidi"/>
          <w:sz w:val="24"/>
          <w:szCs w:val="24"/>
        </w:rPr>
      </w:pPr>
      <w:r w:rsidRPr="00DE5BD2">
        <w:rPr>
          <w:rFonts w:asciiTheme="majorBidi" w:hAnsiTheme="majorBidi" w:cstheme="majorBidi"/>
          <w:sz w:val="24"/>
          <w:szCs w:val="24"/>
        </w:rPr>
        <w:t>Chapter 2 of the RPF prepared by KM for KUTEI is applicable to KMDP</w:t>
      </w:r>
      <w:r w:rsidR="00DE5BD2" w:rsidRPr="00DE5BD2">
        <w:rPr>
          <w:rFonts w:asciiTheme="majorBidi" w:hAnsiTheme="majorBidi" w:cstheme="majorBidi"/>
          <w:sz w:val="24"/>
          <w:szCs w:val="24"/>
        </w:rPr>
        <w:t xml:space="preserve">. </w:t>
      </w:r>
      <w:r w:rsidRPr="00DE5BD2">
        <w:rPr>
          <w:rFonts w:asciiTheme="majorBidi" w:hAnsiTheme="majorBidi" w:cstheme="majorBidi"/>
          <w:sz w:val="24"/>
          <w:szCs w:val="24"/>
        </w:rPr>
        <w:t xml:space="preserve">This section outlines Afghan laws and policies on land acquisition.  </w:t>
      </w:r>
      <w:r w:rsidR="00461CC4" w:rsidRPr="00DE5BD2">
        <w:rPr>
          <w:rFonts w:asciiTheme="majorBidi" w:hAnsiTheme="majorBidi" w:cstheme="majorBidi"/>
          <w:sz w:val="24"/>
          <w:szCs w:val="24"/>
        </w:rPr>
        <w:t xml:space="preserve">The </w:t>
      </w:r>
      <w:r w:rsidR="0093771F" w:rsidRPr="00DE5BD2">
        <w:rPr>
          <w:rFonts w:asciiTheme="majorBidi" w:hAnsiTheme="majorBidi" w:cstheme="majorBidi"/>
          <w:sz w:val="24"/>
          <w:szCs w:val="24"/>
        </w:rPr>
        <w:t>chapter 2</w:t>
      </w:r>
      <w:r w:rsidR="00461CC4" w:rsidRPr="00DE5BD2">
        <w:rPr>
          <w:rFonts w:asciiTheme="majorBidi" w:hAnsiTheme="majorBidi" w:cstheme="majorBidi"/>
          <w:sz w:val="24"/>
          <w:szCs w:val="24"/>
        </w:rPr>
        <w:t xml:space="preserve"> also includes a table of comparison between the law on land Expropriation and OP 4.12, with proposal for reconciliation</w:t>
      </w:r>
      <w:r w:rsidR="0093771F" w:rsidRPr="00DE5BD2">
        <w:rPr>
          <w:rFonts w:asciiTheme="majorBidi" w:hAnsiTheme="majorBidi" w:cstheme="majorBidi"/>
          <w:sz w:val="24"/>
          <w:szCs w:val="24"/>
        </w:rPr>
        <w:t>.</w:t>
      </w:r>
      <w:r w:rsidR="00DE5BD2">
        <w:rPr>
          <w:rFonts w:asciiTheme="majorBidi" w:hAnsiTheme="majorBidi" w:cstheme="majorBidi"/>
          <w:sz w:val="24"/>
          <w:szCs w:val="24"/>
        </w:rPr>
        <w:t xml:space="preserve"> There are some gaps in the national law, which will be filled by WB OP 4.12 (Involuntary Resettlements).</w:t>
      </w:r>
    </w:p>
    <w:p w:rsidR="00461CC4" w:rsidRPr="00F10E19" w:rsidRDefault="00461CC4" w:rsidP="00B25D29">
      <w:pPr>
        <w:pStyle w:val="ListParagraph"/>
        <w:widowControl w:val="0"/>
        <w:ind w:left="360"/>
        <w:jc w:val="both"/>
        <w:rPr>
          <w:rFonts w:asciiTheme="majorBidi" w:hAnsiTheme="majorBidi" w:cstheme="majorBidi"/>
          <w:sz w:val="24"/>
          <w:szCs w:val="24"/>
        </w:rPr>
      </w:pPr>
    </w:p>
    <w:p w:rsidR="0062413B" w:rsidRPr="00B70D75" w:rsidRDefault="0062413B" w:rsidP="00B25D29">
      <w:pPr>
        <w:widowControl w:val="0"/>
        <w:spacing w:after="120"/>
        <w:jc w:val="both"/>
        <w:rPr>
          <w:rFonts w:asciiTheme="majorBidi" w:hAnsiTheme="majorBidi" w:cstheme="majorBidi"/>
          <w:b/>
          <w:bCs/>
        </w:rPr>
      </w:pPr>
      <w:bookmarkStart w:id="37" w:name="_Toc370895172"/>
      <w:r w:rsidRPr="00B70D75">
        <w:rPr>
          <w:rFonts w:asciiTheme="majorBidi" w:hAnsiTheme="majorBidi" w:cstheme="majorBidi"/>
          <w:b/>
          <w:bCs/>
        </w:rPr>
        <w:t xml:space="preserve">World Bank Safeguard Policies </w:t>
      </w:r>
      <w:r w:rsidR="004A1038" w:rsidRPr="00B70D75">
        <w:rPr>
          <w:rFonts w:asciiTheme="majorBidi" w:hAnsiTheme="majorBidi" w:cstheme="majorBidi"/>
          <w:b/>
          <w:bCs/>
        </w:rPr>
        <w:t>Triggered</w:t>
      </w:r>
      <w:bookmarkEnd w:id="37"/>
    </w:p>
    <w:p w:rsidR="0062413B" w:rsidRPr="00200161" w:rsidRDefault="0062413B" w:rsidP="00B25D29">
      <w:pPr>
        <w:pStyle w:val="ListParagraph"/>
        <w:widowControl w:val="0"/>
        <w:numPr>
          <w:ilvl w:val="0"/>
          <w:numId w:val="36"/>
        </w:numPr>
        <w:jc w:val="both"/>
        <w:rPr>
          <w:rFonts w:asciiTheme="majorBidi" w:hAnsiTheme="majorBidi" w:cstheme="majorBidi"/>
          <w:sz w:val="24"/>
          <w:szCs w:val="24"/>
        </w:rPr>
      </w:pPr>
      <w:r w:rsidRPr="00200161">
        <w:rPr>
          <w:rFonts w:asciiTheme="majorBidi" w:hAnsiTheme="majorBidi" w:cstheme="majorBidi"/>
          <w:sz w:val="24"/>
          <w:szCs w:val="24"/>
        </w:rPr>
        <w:t xml:space="preserve">The relevant safeguards for this project are Environmental Assessment (OP4.01), and Involuntary </w:t>
      </w:r>
      <w:r w:rsidRPr="00251235">
        <w:rPr>
          <w:rFonts w:asciiTheme="majorBidi" w:hAnsiTheme="majorBidi" w:cstheme="majorBidi"/>
          <w:sz w:val="24"/>
          <w:szCs w:val="24"/>
        </w:rPr>
        <w:t>Resettlement</w:t>
      </w:r>
      <w:r w:rsidRPr="00200161">
        <w:rPr>
          <w:rFonts w:asciiTheme="majorBidi" w:hAnsiTheme="majorBidi" w:cstheme="majorBidi"/>
          <w:sz w:val="24"/>
          <w:szCs w:val="24"/>
        </w:rPr>
        <w:t xml:space="preserve"> (OP</w:t>
      </w:r>
      <w:r w:rsidR="00BF5D4B" w:rsidRPr="00200161">
        <w:rPr>
          <w:rFonts w:asciiTheme="majorBidi" w:hAnsiTheme="majorBidi" w:cstheme="majorBidi"/>
          <w:sz w:val="24"/>
          <w:szCs w:val="24"/>
        </w:rPr>
        <w:t xml:space="preserve"> </w:t>
      </w:r>
      <w:r w:rsidRPr="00200161">
        <w:rPr>
          <w:rFonts w:asciiTheme="majorBidi" w:hAnsiTheme="majorBidi" w:cstheme="majorBidi"/>
          <w:sz w:val="24"/>
          <w:szCs w:val="24"/>
        </w:rPr>
        <w:t xml:space="preserve">4.12). OP4.11 on Physical Cultural Property is </w:t>
      </w:r>
      <w:r w:rsidR="00BF5D4B" w:rsidRPr="00200161">
        <w:rPr>
          <w:rFonts w:asciiTheme="majorBidi" w:hAnsiTheme="majorBidi" w:cstheme="majorBidi"/>
          <w:sz w:val="24"/>
          <w:szCs w:val="24"/>
        </w:rPr>
        <w:t xml:space="preserve">also </w:t>
      </w:r>
      <w:r w:rsidRPr="00200161">
        <w:rPr>
          <w:rFonts w:asciiTheme="majorBidi" w:hAnsiTheme="majorBidi" w:cstheme="majorBidi"/>
          <w:sz w:val="24"/>
          <w:szCs w:val="24"/>
        </w:rPr>
        <w:t xml:space="preserve">triggered. It has the overall objective of ensuring that projects supported by the Bank are environmentally and socially sustainable. The screening procedure described in OP 4.01 has classified </w:t>
      </w:r>
      <w:r w:rsidR="00036514" w:rsidRPr="00200161">
        <w:rPr>
          <w:rFonts w:asciiTheme="majorBidi" w:hAnsiTheme="majorBidi" w:cstheme="majorBidi"/>
          <w:sz w:val="24"/>
          <w:szCs w:val="24"/>
        </w:rPr>
        <w:t>KMDP</w:t>
      </w:r>
      <w:r w:rsidRPr="00200161">
        <w:rPr>
          <w:rFonts w:asciiTheme="majorBidi" w:hAnsiTheme="majorBidi" w:cstheme="majorBidi"/>
          <w:sz w:val="24"/>
          <w:szCs w:val="24"/>
        </w:rPr>
        <w:t xml:space="preserve"> as Category B, because its anticipated impacts tend to be site-specific, not irreversible, and generally amenable to management through easily-designed mitigation measures.   No Physical Cultural Resources are expected to be impacted by the Project. However, the ESMF comprises guidelines for Chance Find Procedures according to national law (see annex </w:t>
      </w:r>
      <w:r w:rsidR="00BF5D4B" w:rsidRPr="00200161">
        <w:rPr>
          <w:rFonts w:asciiTheme="majorBidi" w:hAnsiTheme="majorBidi" w:cstheme="majorBidi"/>
          <w:sz w:val="24"/>
          <w:szCs w:val="24"/>
        </w:rPr>
        <w:t>3</w:t>
      </w:r>
      <w:r w:rsidRPr="00200161">
        <w:rPr>
          <w:rFonts w:asciiTheme="majorBidi" w:hAnsiTheme="majorBidi" w:cstheme="majorBidi"/>
          <w:sz w:val="24"/>
          <w:szCs w:val="24"/>
        </w:rPr>
        <w:t xml:space="preserve">-Protection of Cultural Property). </w:t>
      </w:r>
      <w:proofErr w:type="spellStart"/>
      <w:r w:rsidRPr="00200161">
        <w:rPr>
          <w:rFonts w:asciiTheme="majorBidi" w:hAnsiTheme="majorBidi" w:cstheme="majorBidi"/>
          <w:sz w:val="24"/>
          <w:szCs w:val="24"/>
        </w:rPr>
        <w:t>GoA</w:t>
      </w:r>
      <w:proofErr w:type="spellEnd"/>
      <w:r w:rsidRPr="00200161">
        <w:rPr>
          <w:rFonts w:asciiTheme="majorBidi" w:hAnsiTheme="majorBidi" w:cstheme="majorBidi"/>
          <w:sz w:val="24"/>
          <w:szCs w:val="24"/>
        </w:rPr>
        <w:t xml:space="preserve"> adopts a programmatic approach   with the following characteristics as individual subproject investments are not all known in advance. Therefore, the exact location and nature are not known prior to implementation; the environmental assessment requirement for the overall project is being met through preparation of this ESMF.</w:t>
      </w:r>
      <w:r w:rsidRPr="00200161" w:rsidDel="00A346C2">
        <w:rPr>
          <w:rFonts w:asciiTheme="majorBidi" w:hAnsiTheme="majorBidi" w:cstheme="majorBidi"/>
          <w:sz w:val="24"/>
          <w:szCs w:val="24"/>
        </w:rPr>
        <w:t xml:space="preserve"> </w:t>
      </w:r>
    </w:p>
    <w:p w:rsidR="00A2404F" w:rsidRDefault="00A2404F" w:rsidP="00B25D29">
      <w:pPr>
        <w:widowControl w:val="0"/>
        <w:jc w:val="both"/>
        <w:rPr>
          <w:rFonts w:asciiTheme="majorBidi" w:hAnsiTheme="majorBidi" w:cstheme="majorBidi"/>
        </w:rPr>
      </w:pPr>
    </w:p>
    <w:p w:rsidR="00646304" w:rsidRPr="005118D4" w:rsidRDefault="00646304" w:rsidP="005118D4">
      <w:pPr>
        <w:widowControl w:val="0"/>
        <w:spacing w:after="160" w:line="259" w:lineRule="auto"/>
        <w:jc w:val="both"/>
        <w:rPr>
          <w:rFonts w:asciiTheme="majorBidi" w:eastAsiaTheme="majorEastAsia" w:hAnsiTheme="majorBidi" w:cstheme="majorBidi"/>
          <w:b/>
          <w:bCs/>
          <w:color w:val="000000" w:themeColor="text1"/>
        </w:rPr>
      </w:pPr>
      <w:r w:rsidRPr="005118D4">
        <w:rPr>
          <w:rFonts w:asciiTheme="majorBidi" w:eastAsiaTheme="majorEastAsia" w:hAnsiTheme="majorBidi" w:cstheme="majorBidi"/>
          <w:b/>
          <w:bCs/>
          <w:color w:val="000000" w:themeColor="text1"/>
        </w:rPr>
        <w:t>Table 4: Safeguard Policies Triggered by the Project</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6"/>
        <w:gridCol w:w="1260"/>
        <w:gridCol w:w="1094"/>
        <w:gridCol w:w="1094"/>
      </w:tblGrid>
      <w:tr w:rsidR="0062413B" w:rsidRPr="00DE5BD2" w:rsidTr="00D63D53">
        <w:tc>
          <w:tcPr>
            <w:tcW w:w="6066" w:type="dxa"/>
          </w:tcPr>
          <w:p w:rsidR="0062413B" w:rsidRPr="00DE5BD2" w:rsidRDefault="0062413B" w:rsidP="00B25D29">
            <w:pPr>
              <w:widowControl w:val="0"/>
              <w:jc w:val="both"/>
              <w:rPr>
                <w:rFonts w:asciiTheme="majorBidi" w:hAnsiTheme="majorBidi" w:cstheme="majorBidi"/>
                <w:b/>
                <w:bCs/>
              </w:rPr>
            </w:pPr>
            <w:r w:rsidRPr="00DE5BD2">
              <w:rPr>
                <w:rFonts w:asciiTheme="majorBidi" w:hAnsiTheme="majorBidi" w:cstheme="majorBidi"/>
                <w:b/>
                <w:bCs/>
              </w:rPr>
              <w:t>Safeguard Policies Triggered by the Project</w:t>
            </w:r>
          </w:p>
        </w:tc>
        <w:tc>
          <w:tcPr>
            <w:tcW w:w="1260" w:type="dxa"/>
          </w:tcPr>
          <w:p w:rsidR="0062413B" w:rsidRPr="00DE5BD2" w:rsidRDefault="0062413B" w:rsidP="00B25D29">
            <w:pPr>
              <w:widowControl w:val="0"/>
              <w:jc w:val="both"/>
              <w:rPr>
                <w:rFonts w:asciiTheme="majorBidi" w:hAnsiTheme="majorBidi" w:cstheme="majorBidi"/>
              </w:rPr>
            </w:pPr>
            <w:r w:rsidRPr="00DE5BD2">
              <w:rPr>
                <w:rFonts w:asciiTheme="majorBidi" w:hAnsiTheme="majorBidi" w:cstheme="majorBidi"/>
              </w:rPr>
              <w:t>Yes</w:t>
            </w:r>
          </w:p>
        </w:tc>
        <w:tc>
          <w:tcPr>
            <w:tcW w:w="1094" w:type="dxa"/>
          </w:tcPr>
          <w:p w:rsidR="0062413B" w:rsidRPr="00DE5BD2" w:rsidRDefault="0062413B" w:rsidP="00B25D29">
            <w:pPr>
              <w:widowControl w:val="0"/>
              <w:jc w:val="both"/>
              <w:rPr>
                <w:rFonts w:asciiTheme="majorBidi" w:hAnsiTheme="majorBidi" w:cstheme="majorBidi"/>
              </w:rPr>
            </w:pPr>
            <w:r w:rsidRPr="00DE5BD2">
              <w:rPr>
                <w:rFonts w:asciiTheme="majorBidi" w:hAnsiTheme="majorBidi" w:cstheme="majorBidi"/>
              </w:rPr>
              <w:t>No</w:t>
            </w:r>
          </w:p>
        </w:tc>
        <w:tc>
          <w:tcPr>
            <w:tcW w:w="1094" w:type="dxa"/>
          </w:tcPr>
          <w:p w:rsidR="0062413B" w:rsidRPr="00DE5BD2" w:rsidRDefault="0062413B" w:rsidP="00B25D29">
            <w:pPr>
              <w:widowControl w:val="0"/>
              <w:jc w:val="both"/>
              <w:rPr>
                <w:rFonts w:asciiTheme="majorBidi" w:hAnsiTheme="majorBidi" w:cstheme="majorBidi"/>
              </w:rPr>
            </w:pPr>
            <w:r w:rsidRPr="00DE5BD2">
              <w:rPr>
                <w:rFonts w:asciiTheme="majorBidi" w:hAnsiTheme="majorBidi" w:cstheme="majorBidi"/>
              </w:rPr>
              <w:t>TBD</w:t>
            </w:r>
          </w:p>
        </w:tc>
      </w:tr>
      <w:bookmarkStart w:id="38" w:name="OPBPGP401" w:colFirst="1" w:colLast="1"/>
      <w:bookmarkStart w:id="39" w:name="OPBPGP401No" w:colFirst="2" w:colLast="2"/>
      <w:tr w:rsidR="0062413B" w:rsidRPr="00DE5BD2" w:rsidTr="00D63D53">
        <w:trPr>
          <w:trHeight w:val="20"/>
        </w:trPr>
        <w:tc>
          <w:tcPr>
            <w:tcW w:w="6066" w:type="dxa"/>
          </w:tcPr>
          <w:p w:rsidR="0062413B" w:rsidRPr="00DE5BD2" w:rsidRDefault="0062413B" w:rsidP="00B25D29">
            <w:pPr>
              <w:widowControl w:val="0"/>
              <w:jc w:val="both"/>
              <w:rPr>
                <w:rFonts w:asciiTheme="majorBidi" w:hAnsiTheme="majorBidi" w:cstheme="majorBidi"/>
              </w:rPr>
            </w:pPr>
            <w:r w:rsidRPr="00DE5BD2">
              <w:rPr>
                <w:rFonts w:asciiTheme="majorBidi" w:hAnsiTheme="majorBidi" w:cstheme="majorBidi"/>
              </w:rPr>
              <w:fldChar w:fldCharType="begin"/>
            </w:r>
            <w:r w:rsidRPr="00DE5BD2">
              <w:rPr>
                <w:rFonts w:asciiTheme="majorBidi" w:hAnsiTheme="majorBidi" w:cstheme="majorBidi"/>
              </w:rPr>
              <w:instrText xml:space="preserve"> HYPERLINK "http://www.worldbank.org/environmentalassessment" </w:instrText>
            </w:r>
            <w:r w:rsidRPr="00DE5BD2">
              <w:rPr>
                <w:rFonts w:asciiTheme="majorBidi" w:hAnsiTheme="majorBidi" w:cstheme="majorBidi"/>
              </w:rPr>
              <w:fldChar w:fldCharType="separate"/>
            </w:r>
            <w:r w:rsidRPr="00DE5BD2">
              <w:rPr>
                <w:rStyle w:val="Hyperlink"/>
                <w:rFonts w:asciiTheme="majorBidi" w:hAnsiTheme="majorBidi" w:cstheme="majorBidi"/>
              </w:rPr>
              <w:t>Environmental Assessment</w:t>
            </w:r>
            <w:r w:rsidRPr="00DE5BD2">
              <w:rPr>
                <w:rFonts w:asciiTheme="majorBidi" w:hAnsiTheme="majorBidi" w:cstheme="majorBidi"/>
              </w:rPr>
              <w:fldChar w:fldCharType="end"/>
            </w:r>
            <w:r w:rsidRPr="00DE5BD2">
              <w:rPr>
                <w:rFonts w:asciiTheme="majorBidi" w:hAnsiTheme="majorBidi" w:cstheme="majorBidi"/>
              </w:rPr>
              <w:t xml:space="preserve"> (</w:t>
            </w:r>
            <w:hyperlink r:id="rId13" w:history="1">
              <w:r w:rsidRPr="00DE5BD2">
                <w:rPr>
                  <w:rStyle w:val="Hyperlink"/>
                  <w:rFonts w:asciiTheme="majorBidi" w:hAnsiTheme="majorBidi" w:cstheme="majorBidi"/>
                </w:rPr>
                <w:t>OP</w:t>
              </w:r>
            </w:hyperlink>
            <w:r w:rsidRPr="00DE5BD2">
              <w:rPr>
                <w:rFonts w:asciiTheme="majorBidi" w:hAnsiTheme="majorBidi" w:cstheme="majorBidi"/>
              </w:rPr>
              <w:t>/</w:t>
            </w:r>
            <w:hyperlink r:id="rId14" w:history="1">
              <w:r w:rsidRPr="00DE5BD2">
                <w:rPr>
                  <w:rStyle w:val="Hyperlink"/>
                  <w:rFonts w:asciiTheme="majorBidi" w:hAnsiTheme="majorBidi" w:cstheme="majorBidi"/>
                </w:rPr>
                <w:t>BP</w:t>
              </w:r>
            </w:hyperlink>
            <w:r w:rsidRPr="00DE5BD2">
              <w:rPr>
                <w:rFonts w:asciiTheme="majorBidi" w:hAnsiTheme="majorBidi" w:cstheme="majorBidi"/>
              </w:rPr>
              <w:t xml:space="preserve"> 4.01)</w:t>
            </w:r>
          </w:p>
        </w:tc>
        <w:tc>
          <w:tcPr>
            <w:tcW w:w="1260" w:type="dxa"/>
          </w:tcPr>
          <w:p w:rsidR="0062413B" w:rsidRPr="00DE5BD2" w:rsidRDefault="0062413B" w:rsidP="00B25D29">
            <w:pPr>
              <w:widowControl w:val="0"/>
              <w:jc w:val="both"/>
              <w:rPr>
                <w:rFonts w:asciiTheme="majorBidi" w:hAnsiTheme="majorBidi" w:cstheme="majorBidi"/>
              </w:rPr>
            </w:pPr>
            <w:r w:rsidRPr="00DE5BD2">
              <w:rPr>
                <w:rFonts w:asciiTheme="majorBidi" w:hAnsiTheme="majorBidi" w:cstheme="majorBidi"/>
              </w:rPr>
              <w:sym w:font="Wingdings 2" w:char="F050"/>
            </w:r>
          </w:p>
        </w:tc>
        <w:tc>
          <w:tcPr>
            <w:tcW w:w="1094" w:type="dxa"/>
          </w:tcPr>
          <w:p w:rsidR="0062413B" w:rsidRPr="00DE5BD2" w:rsidRDefault="0062413B" w:rsidP="00B25D29">
            <w:pPr>
              <w:widowControl w:val="0"/>
              <w:jc w:val="both"/>
              <w:rPr>
                <w:rFonts w:asciiTheme="majorBidi" w:hAnsiTheme="majorBidi" w:cstheme="majorBidi"/>
              </w:rPr>
            </w:pPr>
          </w:p>
        </w:tc>
        <w:tc>
          <w:tcPr>
            <w:tcW w:w="1094" w:type="dxa"/>
          </w:tcPr>
          <w:p w:rsidR="0062413B" w:rsidRPr="00DE5BD2" w:rsidRDefault="0062413B" w:rsidP="00B25D29">
            <w:pPr>
              <w:widowControl w:val="0"/>
              <w:jc w:val="both"/>
              <w:rPr>
                <w:rFonts w:asciiTheme="majorBidi" w:hAnsiTheme="majorBidi" w:cstheme="majorBidi"/>
              </w:rPr>
            </w:pPr>
          </w:p>
        </w:tc>
      </w:tr>
      <w:tr w:rsidR="0062413B" w:rsidRPr="00DE5BD2" w:rsidTr="00D63D53">
        <w:trPr>
          <w:trHeight w:val="20"/>
        </w:trPr>
        <w:tc>
          <w:tcPr>
            <w:tcW w:w="6066" w:type="dxa"/>
          </w:tcPr>
          <w:p w:rsidR="0062413B" w:rsidRPr="00DE5BD2" w:rsidRDefault="0062413B" w:rsidP="00B25D29">
            <w:pPr>
              <w:widowControl w:val="0"/>
              <w:jc w:val="both"/>
              <w:rPr>
                <w:rFonts w:asciiTheme="majorBidi" w:hAnsiTheme="majorBidi" w:cstheme="majorBidi"/>
              </w:rPr>
            </w:pPr>
            <w:bookmarkStart w:id="40" w:name="OPBP404" w:colFirst="1" w:colLast="1"/>
            <w:bookmarkStart w:id="41" w:name="OPBP404No" w:colFirst="2" w:colLast="2"/>
            <w:bookmarkEnd w:id="38"/>
            <w:bookmarkEnd w:id="39"/>
            <w:r w:rsidRPr="00DE5BD2">
              <w:rPr>
                <w:rFonts w:asciiTheme="majorBidi" w:hAnsiTheme="majorBidi" w:cstheme="majorBidi"/>
              </w:rPr>
              <w:t>Natural Habitats (</w:t>
            </w:r>
            <w:hyperlink r:id="rId15" w:history="1">
              <w:r w:rsidRPr="00DE5BD2">
                <w:rPr>
                  <w:rStyle w:val="Hyperlink"/>
                  <w:rFonts w:asciiTheme="majorBidi" w:hAnsiTheme="majorBidi" w:cstheme="majorBidi"/>
                </w:rPr>
                <w:t>OP</w:t>
              </w:r>
            </w:hyperlink>
            <w:r w:rsidRPr="00DE5BD2">
              <w:rPr>
                <w:rFonts w:asciiTheme="majorBidi" w:hAnsiTheme="majorBidi" w:cstheme="majorBidi"/>
              </w:rPr>
              <w:t>/</w:t>
            </w:r>
            <w:hyperlink r:id="rId16" w:history="1">
              <w:r w:rsidRPr="00DE5BD2">
                <w:rPr>
                  <w:rStyle w:val="Hyperlink"/>
                  <w:rFonts w:asciiTheme="majorBidi" w:hAnsiTheme="majorBidi" w:cstheme="majorBidi"/>
                </w:rPr>
                <w:t>BP</w:t>
              </w:r>
            </w:hyperlink>
            <w:r w:rsidRPr="00DE5BD2">
              <w:rPr>
                <w:rFonts w:asciiTheme="majorBidi" w:hAnsiTheme="majorBidi" w:cstheme="majorBidi"/>
              </w:rPr>
              <w:t xml:space="preserve"> 4.04)</w:t>
            </w:r>
          </w:p>
        </w:tc>
        <w:tc>
          <w:tcPr>
            <w:tcW w:w="1260" w:type="dxa"/>
          </w:tcPr>
          <w:p w:rsidR="0062413B" w:rsidRPr="00DE5BD2" w:rsidRDefault="0062413B" w:rsidP="00B25D29">
            <w:pPr>
              <w:widowControl w:val="0"/>
              <w:jc w:val="both"/>
              <w:rPr>
                <w:rFonts w:asciiTheme="majorBidi" w:hAnsiTheme="majorBidi" w:cstheme="majorBidi"/>
              </w:rPr>
            </w:pPr>
          </w:p>
        </w:tc>
        <w:tc>
          <w:tcPr>
            <w:tcW w:w="1094" w:type="dxa"/>
          </w:tcPr>
          <w:p w:rsidR="0062413B" w:rsidRPr="00DE5BD2" w:rsidRDefault="0062413B" w:rsidP="00B25D29">
            <w:pPr>
              <w:widowControl w:val="0"/>
              <w:jc w:val="both"/>
              <w:rPr>
                <w:rFonts w:asciiTheme="majorBidi" w:hAnsiTheme="majorBidi" w:cstheme="majorBidi"/>
              </w:rPr>
            </w:pPr>
            <w:r w:rsidRPr="00DE5BD2">
              <w:rPr>
                <w:rFonts w:asciiTheme="majorBidi" w:hAnsiTheme="majorBidi" w:cstheme="majorBidi"/>
              </w:rPr>
              <w:sym w:font="Wingdings 2" w:char="F050"/>
            </w:r>
          </w:p>
        </w:tc>
        <w:tc>
          <w:tcPr>
            <w:tcW w:w="1094" w:type="dxa"/>
          </w:tcPr>
          <w:p w:rsidR="0062413B" w:rsidRPr="00DE5BD2" w:rsidRDefault="0062413B" w:rsidP="00B25D29">
            <w:pPr>
              <w:widowControl w:val="0"/>
              <w:jc w:val="both"/>
              <w:rPr>
                <w:rFonts w:asciiTheme="majorBidi" w:hAnsiTheme="majorBidi" w:cstheme="majorBidi"/>
              </w:rPr>
            </w:pPr>
          </w:p>
        </w:tc>
      </w:tr>
      <w:tr w:rsidR="0062413B" w:rsidRPr="00DE5BD2" w:rsidTr="00D63D53">
        <w:trPr>
          <w:trHeight w:val="20"/>
        </w:trPr>
        <w:tc>
          <w:tcPr>
            <w:tcW w:w="6066" w:type="dxa"/>
          </w:tcPr>
          <w:p w:rsidR="0062413B" w:rsidRPr="00DE5BD2" w:rsidRDefault="0062413B" w:rsidP="00B25D29">
            <w:pPr>
              <w:widowControl w:val="0"/>
              <w:jc w:val="both"/>
              <w:rPr>
                <w:rFonts w:asciiTheme="majorBidi" w:hAnsiTheme="majorBidi" w:cstheme="majorBidi"/>
              </w:rPr>
            </w:pPr>
            <w:bookmarkStart w:id="42" w:name="OP409" w:colFirst="1" w:colLast="1"/>
            <w:bookmarkStart w:id="43" w:name="OP409No" w:colFirst="2" w:colLast="2"/>
            <w:bookmarkEnd w:id="40"/>
            <w:bookmarkEnd w:id="41"/>
            <w:r w:rsidRPr="00DE5BD2">
              <w:rPr>
                <w:rFonts w:asciiTheme="majorBidi" w:hAnsiTheme="majorBidi" w:cstheme="majorBidi"/>
              </w:rPr>
              <w:t>Pest Management (</w:t>
            </w:r>
            <w:hyperlink r:id="rId17" w:history="1">
              <w:r w:rsidRPr="00DE5BD2">
                <w:rPr>
                  <w:rStyle w:val="Hyperlink"/>
                  <w:rFonts w:asciiTheme="majorBidi" w:hAnsiTheme="majorBidi" w:cstheme="majorBidi"/>
                </w:rPr>
                <w:t>OP 4.09</w:t>
              </w:r>
            </w:hyperlink>
            <w:r w:rsidRPr="00DE5BD2">
              <w:rPr>
                <w:rFonts w:asciiTheme="majorBidi" w:hAnsiTheme="majorBidi" w:cstheme="majorBidi"/>
              </w:rPr>
              <w:t>)</w:t>
            </w:r>
          </w:p>
        </w:tc>
        <w:tc>
          <w:tcPr>
            <w:tcW w:w="1260" w:type="dxa"/>
          </w:tcPr>
          <w:p w:rsidR="0062413B" w:rsidRPr="00DE5BD2" w:rsidRDefault="0062413B" w:rsidP="00B25D29">
            <w:pPr>
              <w:widowControl w:val="0"/>
              <w:jc w:val="both"/>
              <w:rPr>
                <w:rFonts w:asciiTheme="majorBidi" w:hAnsiTheme="majorBidi" w:cstheme="majorBidi"/>
              </w:rPr>
            </w:pPr>
          </w:p>
        </w:tc>
        <w:tc>
          <w:tcPr>
            <w:tcW w:w="1094" w:type="dxa"/>
          </w:tcPr>
          <w:p w:rsidR="0062413B" w:rsidRPr="00DE5BD2" w:rsidRDefault="0062413B" w:rsidP="00B25D29">
            <w:pPr>
              <w:widowControl w:val="0"/>
              <w:jc w:val="both"/>
              <w:rPr>
                <w:rFonts w:asciiTheme="majorBidi" w:hAnsiTheme="majorBidi" w:cstheme="majorBidi"/>
              </w:rPr>
            </w:pPr>
            <w:r w:rsidRPr="00DE5BD2">
              <w:rPr>
                <w:rFonts w:asciiTheme="majorBidi" w:hAnsiTheme="majorBidi" w:cstheme="majorBidi"/>
              </w:rPr>
              <w:sym w:font="Wingdings 2" w:char="F050"/>
            </w:r>
          </w:p>
        </w:tc>
        <w:tc>
          <w:tcPr>
            <w:tcW w:w="1094" w:type="dxa"/>
          </w:tcPr>
          <w:p w:rsidR="0062413B" w:rsidRPr="00DE5BD2" w:rsidRDefault="0062413B" w:rsidP="00B25D29">
            <w:pPr>
              <w:widowControl w:val="0"/>
              <w:jc w:val="both"/>
              <w:rPr>
                <w:rFonts w:asciiTheme="majorBidi" w:hAnsiTheme="majorBidi" w:cstheme="majorBidi"/>
              </w:rPr>
            </w:pPr>
          </w:p>
        </w:tc>
      </w:tr>
      <w:tr w:rsidR="0062413B" w:rsidRPr="00DE5BD2" w:rsidTr="00D63D53">
        <w:trPr>
          <w:trHeight w:val="20"/>
        </w:trPr>
        <w:tc>
          <w:tcPr>
            <w:tcW w:w="6066" w:type="dxa"/>
          </w:tcPr>
          <w:p w:rsidR="0062413B" w:rsidRPr="00DE5BD2" w:rsidRDefault="0062413B" w:rsidP="00B25D29">
            <w:pPr>
              <w:widowControl w:val="0"/>
              <w:jc w:val="both"/>
              <w:rPr>
                <w:rFonts w:asciiTheme="majorBidi" w:hAnsiTheme="majorBidi" w:cstheme="majorBidi"/>
              </w:rPr>
            </w:pPr>
            <w:bookmarkStart w:id="44" w:name="OPN1103" w:colFirst="1" w:colLast="1"/>
            <w:bookmarkStart w:id="45" w:name="OPN1103No" w:colFirst="2" w:colLast="2"/>
            <w:bookmarkEnd w:id="42"/>
            <w:bookmarkEnd w:id="43"/>
            <w:r w:rsidRPr="00DE5BD2">
              <w:rPr>
                <w:rFonts w:asciiTheme="majorBidi" w:hAnsiTheme="majorBidi" w:cstheme="majorBidi"/>
              </w:rPr>
              <w:t>Physical Cultural Resources (</w:t>
            </w:r>
            <w:hyperlink r:id="rId18" w:history="1">
              <w:r w:rsidRPr="00DE5BD2">
                <w:rPr>
                  <w:rStyle w:val="Hyperlink"/>
                  <w:rFonts w:asciiTheme="majorBidi" w:hAnsiTheme="majorBidi" w:cstheme="majorBidi"/>
                </w:rPr>
                <w:t>OP</w:t>
              </w:r>
            </w:hyperlink>
            <w:r w:rsidRPr="00DE5BD2">
              <w:rPr>
                <w:rFonts w:asciiTheme="majorBidi" w:hAnsiTheme="majorBidi" w:cstheme="majorBidi"/>
              </w:rPr>
              <w:t>/</w:t>
            </w:r>
            <w:hyperlink r:id="rId19" w:history="1">
              <w:r w:rsidRPr="00DE5BD2">
                <w:rPr>
                  <w:rStyle w:val="Hyperlink"/>
                  <w:rFonts w:asciiTheme="majorBidi" w:hAnsiTheme="majorBidi" w:cstheme="majorBidi"/>
                </w:rPr>
                <w:t>BP</w:t>
              </w:r>
            </w:hyperlink>
            <w:r w:rsidRPr="00DE5BD2">
              <w:rPr>
                <w:rFonts w:asciiTheme="majorBidi" w:hAnsiTheme="majorBidi" w:cstheme="majorBidi"/>
              </w:rPr>
              <w:t xml:space="preserve"> 4.11)</w:t>
            </w:r>
          </w:p>
        </w:tc>
        <w:tc>
          <w:tcPr>
            <w:tcW w:w="1260" w:type="dxa"/>
          </w:tcPr>
          <w:p w:rsidR="0062413B" w:rsidRPr="00DE5BD2" w:rsidRDefault="0062413B" w:rsidP="00B25D29">
            <w:pPr>
              <w:widowControl w:val="0"/>
              <w:jc w:val="both"/>
              <w:rPr>
                <w:rFonts w:asciiTheme="majorBidi" w:hAnsiTheme="majorBidi" w:cstheme="majorBidi"/>
              </w:rPr>
            </w:pPr>
            <w:r w:rsidRPr="00DE5BD2">
              <w:rPr>
                <w:rFonts w:asciiTheme="majorBidi" w:hAnsiTheme="majorBidi" w:cstheme="majorBidi"/>
              </w:rPr>
              <w:sym w:font="Wingdings 2" w:char="F050"/>
            </w:r>
          </w:p>
        </w:tc>
        <w:tc>
          <w:tcPr>
            <w:tcW w:w="1094" w:type="dxa"/>
          </w:tcPr>
          <w:p w:rsidR="0062413B" w:rsidRPr="00DE5BD2" w:rsidRDefault="0062413B" w:rsidP="00B25D29">
            <w:pPr>
              <w:widowControl w:val="0"/>
              <w:jc w:val="both"/>
              <w:rPr>
                <w:rFonts w:asciiTheme="majorBidi" w:hAnsiTheme="majorBidi" w:cstheme="majorBidi"/>
              </w:rPr>
            </w:pPr>
          </w:p>
        </w:tc>
        <w:tc>
          <w:tcPr>
            <w:tcW w:w="1094" w:type="dxa"/>
          </w:tcPr>
          <w:p w:rsidR="0062413B" w:rsidRPr="00DE5BD2" w:rsidRDefault="0062413B" w:rsidP="00B25D29">
            <w:pPr>
              <w:widowControl w:val="0"/>
              <w:jc w:val="both"/>
              <w:rPr>
                <w:rFonts w:asciiTheme="majorBidi" w:hAnsiTheme="majorBidi" w:cstheme="majorBidi"/>
              </w:rPr>
            </w:pPr>
          </w:p>
        </w:tc>
      </w:tr>
      <w:tr w:rsidR="0062413B" w:rsidRPr="00DE5BD2" w:rsidTr="00D63D53">
        <w:trPr>
          <w:trHeight w:val="20"/>
        </w:trPr>
        <w:tc>
          <w:tcPr>
            <w:tcW w:w="6066" w:type="dxa"/>
          </w:tcPr>
          <w:p w:rsidR="0062413B" w:rsidRPr="00DE5BD2" w:rsidRDefault="0062413B" w:rsidP="00B25D29">
            <w:pPr>
              <w:widowControl w:val="0"/>
              <w:jc w:val="both"/>
              <w:rPr>
                <w:rFonts w:asciiTheme="majorBidi" w:hAnsiTheme="majorBidi" w:cstheme="majorBidi"/>
              </w:rPr>
            </w:pPr>
            <w:bookmarkStart w:id="46" w:name="OPBP412" w:colFirst="1" w:colLast="1"/>
            <w:bookmarkStart w:id="47" w:name="OPBP412No" w:colFirst="2" w:colLast="2"/>
            <w:bookmarkEnd w:id="44"/>
            <w:bookmarkEnd w:id="45"/>
            <w:r w:rsidRPr="00DE5BD2">
              <w:rPr>
                <w:rFonts w:asciiTheme="majorBidi" w:hAnsiTheme="majorBidi" w:cstheme="majorBidi"/>
              </w:rPr>
              <w:t>Involuntary Resettlement (</w:t>
            </w:r>
            <w:hyperlink r:id="rId20" w:history="1">
              <w:r w:rsidRPr="00DE5BD2">
                <w:rPr>
                  <w:rStyle w:val="Hyperlink"/>
                  <w:rFonts w:asciiTheme="majorBidi" w:hAnsiTheme="majorBidi" w:cstheme="majorBidi"/>
                </w:rPr>
                <w:t>OP</w:t>
              </w:r>
            </w:hyperlink>
            <w:r w:rsidRPr="00DE5BD2">
              <w:rPr>
                <w:rFonts w:asciiTheme="majorBidi" w:hAnsiTheme="majorBidi" w:cstheme="majorBidi"/>
              </w:rPr>
              <w:t>/</w:t>
            </w:r>
            <w:hyperlink r:id="rId21" w:history="1">
              <w:r w:rsidRPr="00DE5BD2">
                <w:rPr>
                  <w:rStyle w:val="Hyperlink"/>
                  <w:rFonts w:asciiTheme="majorBidi" w:hAnsiTheme="majorBidi" w:cstheme="majorBidi"/>
                </w:rPr>
                <w:t>BP</w:t>
              </w:r>
            </w:hyperlink>
            <w:r w:rsidRPr="00DE5BD2">
              <w:rPr>
                <w:rFonts w:asciiTheme="majorBidi" w:hAnsiTheme="majorBidi" w:cstheme="majorBidi"/>
              </w:rPr>
              <w:t xml:space="preserve"> 4.12)</w:t>
            </w:r>
          </w:p>
        </w:tc>
        <w:tc>
          <w:tcPr>
            <w:tcW w:w="1260" w:type="dxa"/>
          </w:tcPr>
          <w:p w:rsidR="0062413B" w:rsidRPr="00DE5BD2" w:rsidRDefault="0062413B" w:rsidP="00B25D29">
            <w:pPr>
              <w:widowControl w:val="0"/>
              <w:jc w:val="both"/>
              <w:rPr>
                <w:rFonts w:asciiTheme="majorBidi" w:hAnsiTheme="majorBidi" w:cstheme="majorBidi"/>
              </w:rPr>
            </w:pPr>
            <w:r w:rsidRPr="00DE5BD2">
              <w:rPr>
                <w:rFonts w:asciiTheme="majorBidi" w:hAnsiTheme="majorBidi" w:cstheme="majorBidi"/>
              </w:rPr>
              <w:sym w:font="Wingdings 2" w:char="F050"/>
            </w:r>
          </w:p>
        </w:tc>
        <w:tc>
          <w:tcPr>
            <w:tcW w:w="1094" w:type="dxa"/>
          </w:tcPr>
          <w:p w:rsidR="0062413B" w:rsidRPr="00DE5BD2" w:rsidRDefault="0062413B" w:rsidP="00B25D29">
            <w:pPr>
              <w:widowControl w:val="0"/>
              <w:jc w:val="both"/>
              <w:rPr>
                <w:rFonts w:asciiTheme="majorBidi" w:hAnsiTheme="majorBidi" w:cstheme="majorBidi"/>
              </w:rPr>
            </w:pPr>
          </w:p>
        </w:tc>
        <w:tc>
          <w:tcPr>
            <w:tcW w:w="1094" w:type="dxa"/>
          </w:tcPr>
          <w:p w:rsidR="0062413B" w:rsidRPr="00DE5BD2" w:rsidRDefault="0062413B" w:rsidP="00B25D29">
            <w:pPr>
              <w:widowControl w:val="0"/>
              <w:jc w:val="both"/>
              <w:rPr>
                <w:rFonts w:asciiTheme="majorBidi" w:hAnsiTheme="majorBidi" w:cstheme="majorBidi"/>
              </w:rPr>
            </w:pPr>
          </w:p>
        </w:tc>
      </w:tr>
      <w:tr w:rsidR="0062413B" w:rsidRPr="00DE5BD2" w:rsidTr="00D63D53">
        <w:trPr>
          <w:trHeight w:val="20"/>
        </w:trPr>
        <w:tc>
          <w:tcPr>
            <w:tcW w:w="6066" w:type="dxa"/>
          </w:tcPr>
          <w:p w:rsidR="0062413B" w:rsidRPr="00DE5BD2" w:rsidRDefault="0062413B" w:rsidP="00B25D29">
            <w:pPr>
              <w:widowControl w:val="0"/>
              <w:jc w:val="both"/>
              <w:rPr>
                <w:rFonts w:asciiTheme="majorBidi" w:hAnsiTheme="majorBidi" w:cstheme="majorBidi"/>
              </w:rPr>
            </w:pPr>
            <w:bookmarkStart w:id="48" w:name="OD420" w:colFirst="1" w:colLast="1"/>
            <w:bookmarkStart w:id="49" w:name="OD420No" w:colFirst="2" w:colLast="2"/>
            <w:bookmarkEnd w:id="46"/>
            <w:bookmarkEnd w:id="47"/>
            <w:r w:rsidRPr="00DE5BD2">
              <w:rPr>
                <w:rFonts w:asciiTheme="majorBidi" w:hAnsiTheme="majorBidi" w:cstheme="majorBidi"/>
              </w:rPr>
              <w:t>Indigenous Peoples (</w:t>
            </w:r>
            <w:r w:rsidRPr="00DE5BD2">
              <w:rPr>
                <w:rFonts w:asciiTheme="majorBidi" w:hAnsiTheme="majorBidi" w:cstheme="majorBidi"/>
                <w:color w:val="3366FF"/>
                <w:u w:val="single"/>
              </w:rPr>
              <w:t xml:space="preserve"> OP/BP </w:t>
            </w:r>
            <w:r w:rsidRPr="00DE5BD2">
              <w:rPr>
                <w:rFonts w:asciiTheme="majorBidi" w:hAnsiTheme="majorBidi" w:cstheme="majorBidi"/>
              </w:rPr>
              <w:t>4.10)</w:t>
            </w:r>
          </w:p>
        </w:tc>
        <w:tc>
          <w:tcPr>
            <w:tcW w:w="1260" w:type="dxa"/>
          </w:tcPr>
          <w:p w:rsidR="0062413B" w:rsidRPr="00DE5BD2" w:rsidRDefault="0062413B" w:rsidP="00B25D29">
            <w:pPr>
              <w:widowControl w:val="0"/>
              <w:jc w:val="both"/>
              <w:rPr>
                <w:rFonts w:asciiTheme="majorBidi" w:hAnsiTheme="majorBidi" w:cstheme="majorBidi"/>
              </w:rPr>
            </w:pPr>
          </w:p>
        </w:tc>
        <w:tc>
          <w:tcPr>
            <w:tcW w:w="1094" w:type="dxa"/>
          </w:tcPr>
          <w:p w:rsidR="0062413B" w:rsidRPr="00DE5BD2" w:rsidRDefault="0062413B" w:rsidP="00B25D29">
            <w:pPr>
              <w:widowControl w:val="0"/>
              <w:jc w:val="both"/>
              <w:rPr>
                <w:rFonts w:asciiTheme="majorBidi" w:hAnsiTheme="majorBidi" w:cstheme="majorBidi"/>
              </w:rPr>
            </w:pPr>
            <w:r w:rsidRPr="00DE5BD2">
              <w:rPr>
                <w:rFonts w:asciiTheme="majorBidi" w:hAnsiTheme="majorBidi" w:cstheme="majorBidi"/>
              </w:rPr>
              <w:sym w:font="Wingdings 2" w:char="F050"/>
            </w:r>
          </w:p>
        </w:tc>
        <w:tc>
          <w:tcPr>
            <w:tcW w:w="1094" w:type="dxa"/>
          </w:tcPr>
          <w:p w:rsidR="0062413B" w:rsidRPr="00DE5BD2" w:rsidRDefault="0062413B" w:rsidP="00B25D29">
            <w:pPr>
              <w:widowControl w:val="0"/>
              <w:jc w:val="both"/>
              <w:rPr>
                <w:rFonts w:asciiTheme="majorBidi" w:hAnsiTheme="majorBidi" w:cstheme="majorBidi"/>
              </w:rPr>
            </w:pPr>
          </w:p>
        </w:tc>
      </w:tr>
      <w:tr w:rsidR="0062413B" w:rsidRPr="00DE5BD2" w:rsidTr="00D63D53">
        <w:trPr>
          <w:trHeight w:val="20"/>
        </w:trPr>
        <w:tc>
          <w:tcPr>
            <w:tcW w:w="6066" w:type="dxa"/>
          </w:tcPr>
          <w:p w:rsidR="0062413B" w:rsidRPr="00DE5BD2" w:rsidRDefault="0062413B" w:rsidP="00B25D29">
            <w:pPr>
              <w:widowControl w:val="0"/>
              <w:jc w:val="both"/>
              <w:rPr>
                <w:rFonts w:asciiTheme="majorBidi" w:hAnsiTheme="majorBidi" w:cstheme="majorBidi"/>
              </w:rPr>
            </w:pPr>
            <w:bookmarkStart w:id="50" w:name="OPBP436" w:colFirst="1" w:colLast="1"/>
            <w:bookmarkStart w:id="51" w:name="OPBP436No" w:colFirst="2" w:colLast="2"/>
            <w:bookmarkEnd w:id="48"/>
            <w:bookmarkEnd w:id="49"/>
            <w:r w:rsidRPr="00DE5BD2">
              <w:rPr>
                <w:rFonts w:asciiTheme="majorBidi" w:hAnsiTheme="majorBidi" w:cstheme="majorBidi"/>
              </w:rPr>
              <w:t>Forests (</w:t>
            </w:r>
            <w:hyperlink r:id="rId22" w:history="1">
              <w:r w:rsidRPr="00DE5BD2">
                <w:rPr>
                  <w:rStyle w:val="Hyperlink"/>
                  <w:rFonts w:asciiTheme="majorBidi" w:hAnsiTheme="majorBidi" w:cstheme="majorBidi"/>
                </w:rPr>
                <w:t>OP</w:t>
              </w:r>
            </w:hyperlink>
            <w:r w:rsidRPr="00DE5BD2">
              <w:rPr>
                <w:rFonts w:asciiTheme="majorBidi" w:hAnsiTheme="majorBidi" w:cstheme="majorBidi"/>
              </w:rPr>
              <w:t>/</w:t>
            </w:r>
            <w:hyperlink r:id="rId23" w:history="1">
              <w:r w:rsidRPr="00DE5BD2">
                <w:rPr>
                  <w:rStyle w:val="Hyperlink"/>
                  <w:rFonts w:asciiTheme="majorBidi" w:hAnsiTheme="majorBidi" w:cstheme="majorBidi"/>
                </w:rPr>
                <w:t>BP</w:t>
              </w:r>
            </w:hyperlink>
            <w:r w:rsidRPr="00DE5BD2">
              <w:rPr>
                <w:rFonts w:asciiTheme="majorBidi" w:hAnsiTheme="majorBidi" w:cstheme="majorBidi"/>
              </w:rPr>
              <w:t xml:space="preserve"> 4.36)</w:t>
            </w:r>
          </w:p>
        </w:tc>
        <w:tc>
          <w:tcPr>
            <w:tcW w:w="1260" w:type="dxa"/>
          </w:tcPr>
          <w:p w:rsidR="0062413B" w:rsidRPr="00DE5BD2" w:rsidRDefault="0062413B" w:rsidP="00B25D29">
            <w:pPr>
              <w:widowControl w:val="0"/>
              <w:jc w:val="both"/>
              <w:rPr>
                <w:rFonts w:asciiTheme="majorBidi" w:hAnsiTheme="majorBidi" w:cstheme="majorBidi"/>
              </w:rPr>
            </w:pPr>
          </w:p>
        </w:tc>
        <w:tc>
          <w:tcPr>
            <w:tcW w:w="1094" w:type="dxa"/>
          </w:tcPr>
          <w:p w:rsidR="0062413B" w:rsidRPr="00DE5BD2" w:rsidRDefault="0062413B" w:rsidP="00B25D29">
            <w:pPr>
              <w:widowControl w:val="0"/>
              <w:jc w:val="both"/>
              <w:rPr>
                <w:rFonts w:asciiTheme="majorBidi" w:hAnsiTheme="majorBidi" w:cstheme="majorBidi"/>
              </w:rPr>
            </w:pPr>
            <w:r w:rsidRPr="00DE5BD2">
              <w:rPr>
                <w:rFonts w:asciiTheme="majorBidi" w:hAnsiTheme="majorBidi" w:cstheme="majorBidi"/>
              </w:rPr>
              <w:sym w:font="Wingdings 2" w:char="F050"/>
            </w:r>
          </w:p>
        </w:tc>
        <w:tc>
          <w:tcPr>
            <w:tcW w:w="1094" w:type="dxa"/>
          </w:tcPr>
          <w:p w:rsidR="0062413B" w:rsidRPr="00DE5BD2" w:rsidRDefault="0062413B" w:rsidP="00B25D29">
            <w:pPr>
              <w:widowControl w:val="0"/>
              <w:jc w:val="both"/>
              <w:rPr>
                <w:rFonts w:asciiTheme="majorBidi" w:hAnsiTheme="majorBidi" w:cstheme="majorBidi"/>
              </w:rPr>
            </w:pPr>
          </w:p>
        </w:tc>
      </w:tr>
      <w:tr w:rsidR="0062413B" w:rsidRPr="00DE5BD2" w:rsidTr="00D63D53">
        <w:trPr>
          <w:trHeight w:val="20"/>
        </w:trPr>
        <w:tc>
          <w:tcPr>
            <w:tcW w:w="6066" w:type="dxa"/>
          </w:tcPr>
          <w:p w:rsidR="0062413B" w:rsidRPr="00DE5BD2" w:rsidRDefault="0062413B" w:rsidP="00B25D29">
            <w:pPr>
              <w:widowControl w:val="0"/>
              <w:jc w:val="both"/>
              <w:rPr>
                <w:rFonts w:asciiTheme="majorBidi" w:hAnsiTheme="majorBidi" w:cstheme="majorBidi"/>
              </w:rPr>
            </w:pPr>
            <w:bookmarkStart w:id="52" w:name="OPBP437" w:colFirst="1" w:colLast="1"/>
            <w:bookmarkStart w:id="53" w:name="OPBP437No" w:colFirst="2" w:colLast="2"/>
            <w:bookmarkEnd w:id="50"/>
            <w:bookmarkEnd w:id="51"/>
            <w:r w:rsidRPr="00DE5BD2">
              <w:rPr>
                <w:rFonts w:asciiTheme="majorBidi" w:hAnsiTheme="majorBidi" w:cstheme="majorBidi"/>
              </w:rPr>
              <w:t>Safety of Dams (</w:t>
            </w:r>
            <w:hyperlink r:id="rId24" w:history="1">
              <w:r w:rsidRPr="00DE5BD2">
                <w:rPr>
                  <w:rStyle w:val="Hyperlink"/>
                  <w:rFonts w:asciiTheme="majorBidi" w:hAnsiTheme="majorBidi" w:cstheme="majorBidi"/>
                </w:rPr>
                <w:t>OP</w:t>
              </w:r>
            </w:hyperlink>
            <w:r w:rsidRPr="00DE5BD2">
              <w:rPr>
                <w:rFonts w:asciiTheme="majorBidi" w:hAnsiTheme="majorBidi" w:cstheme="majorBidi"/>
              </w:rPr>
              <w:t>/</w:t>
            </w:r>
            <w:hyperlink r:id="rId25" w:history="1">
              <w:r w:rsidRPr="00DE5BD2">
                <w:rPr>
                  <w:rStyle w:val="Hyperlink"/>
                  <w:rFonts w:asciiTheme="majorBidi" w:hAnsiTheme="majorBidi" w:cstheme="majorBidi"/>
                </w:rPr>
                <w:t>BP</w:t>
              </w:r>
            </w:hyperlink>
            <w:r w:rsidRPr="00DE5BD2">
              <w:rPr>
                <w:rFonts w:asciiTheme="majorBidi" w:hAnsiTheme="majorBidi" w:cstheme="majorBidi"/>
              </w:rPr>
              <w:t xml:space="preserve"> 4.37)</w:t>
            </w:r>
          </w:p>
        </w:tc>
        <w:tc>
          <w:tcPr>
            <w:tcW w:w="1260" w:type="dxa"/>
          </w:tcPr>
          <w:p w:rsidR="0062413B" w:rsidRPr="00DE5BD2" w:rsidRDefault="0062413B" w:rsidP="00B25D29">
            <w:pPr>
              <w:widowControl w:val="0"/>
              <w:jc w:val="both"/>
              <w:rPr>
                <w:rFonts w:asciiTheme="majorBidi" w:hAnsiTheme="majorBidi" w:cstheme="majorBidi"/>
              </w:rPr>
            </w:pPr>
          </w:p>
        </w:tc>
        <w:tc>
          <w:tcPr>
            <w:tcW w:w="1094" w:type="dxa"/>
          </w:tcPr>
          <w:p w:rsidR="0062413B" w:rsidRPr="00DE5BD2" w:rsidRDefault="0062413B" w:rsidP="00B25D29">
            <w:pPr>
              <w:widowControl w:val="0"/>
              <w:jc w:val="both"/>
              <w:rPr>
                <w:rFonts w:asciiTheme="majorBidi" w:hAnsiTheme="majorBidi" w:cstheme="majorBidi"/>
              </w:rPr>
            </w:pPr>
            <w:r w:rsidRPr="00DE5BD2">
              <w:rPr>
                <w:rFonts w:asciiTheme="majorBidi" w:hAnsiTheme="majorBidi" w:cstheme="majorBidi"/>
              </w:rPr>
              <w:sym w:font="Wingdings 2" w:char="F050"/>
            </w:r>
          </w:p>
        </w:tc>
        <w:tc>
          <w:tcPr>
            <w:tcW w:w="1094" w:type="dxa"/>
          </w:tcPr>
          <w:p w:rsidR="0062413B" w:rsidRPr="00DE5BD2" w:rsidRDefault="0062413B" w:rsidP="00B25D29">
            <w:pPr>
              <w:widowControl w:val="0"/>
              <w:jc w:val="both"/>
              <w:rPr>
                <w:rFonts w:asciiTheme="majorBidi" w:hAnsiTheme="majorBidi" w:cstheme="majorBidi"/>
              </w:rPr>
            </w:pPr>
          </w:p>
        </w:tc>
      </w:tr>
      <w:tr w:rsidR="0062413B" w:rsidRPr="00DE5BD2" w:rsidTr="00D63D53">
        <w:trPr>
          <w:trHeight w:val="20"/>
        </w:trPr>
        <w:tc>
          <w:tcPr>
            <w:tcW w:w="6066" w:type="dxa"/>
          </w:tcPr>
          <w:p w:rsidR="0062413B" w:rsidRPr="00DE5BD2" w:rsidRDefault="0062413B" w:rsidP="00B25D29">
            <w:pPr>
              <w:widowControl w:val="0"/>
              <w:jc w:val="both"/>
              <w:rPr>
                <w:rFonts w:asciiTheme="majorBidi" w:hAnsiTheme="majorBidi" w:cstheme="majorBidi"/>
              </w:rPr>
            </w:pPr>
            <w:r w:rsidRPr="00DE5BD2">
              <w:rPr>
                <w:rFonts w:asciiTheme="majorBidi" w:hAnsiTheme="majorBidi" w:cstheme="majorBidi"/>
              </w:rPr>
              <w:t>Projects in Disputed Areas (</w:t>
            </w:r>
            <w:hyperlink r:id="rId26" w:history="1">
              <w:r w:rsidRPr="00DE5BD2">
                <w:rPr>
                  <w:rStyle w:val="Hyperlink"/>
                  <w:rFonts w:asciiTheme="majorBidi" w:hAnsiTheme="majorBidi" w:cstheme="majorBidi"/>
                </w:rPr>
                <w:t>OP</w:t>
              </w:r>
            </w:hyperlink>
            <w:r w:rsidRPr="00DE5BD2">
              <w:rPr>
                <w:rFonts w:asciiTheme="majorBidi" w:hAnsiTheme="majorBidi" w:cstheme="majorBidi"/>
              </w:rPr>
              <w:t>/</w:t>
            </w:r>
            <w:hyperlink r:id="rId27" w:history="1">
              <w:r w:rsidRPr="00DE5BD2">
                <w:rPr>
                  <w:rStyle w:val="Hyperlink"/>
                  <w:rFonts w:asciiTheme="majorBidi" w:hAnsiTheme="majorBidi" w:cstheme="majorBidi"/>
                </w:rPr>
                <w:t>BP</w:t>
              </w:r>
            </w:hyperlink>
            <w:r w:rsidRPr="00DE5BD2">
              <w:rPr>
                <w:rFonts w:asciiTheme="majorBidi" w:hAnsiTheme="majorBidi" w:cstheme="majorBidi"/>
              </w:rPr>
              <w:t xml:space="preserve"> 7.60)</w:t>
            </w:r>
          </w:p>
        </w:tc>
        <w:tc>
          <w:tcPr>
            <w:tcW w:w="1260" w:type="dxa"/>
          </w:tcPr>
          <w:p w:rsidR="0062413B" w:rsidRPr="00DE5BD2" w:rsidRDefault="0062413B" w:rsidP="00B25D29">
            <w:pPr>
              <w:widowControl w:val="0"/>
              <w:jc w:val="both"/>
              <w:rPr>
                <w:rFonts w:asciiTheme="majorBidi" w:hAnsiTheme="majorBidi" w:cstheme="majorBidi"/>
              </w:rPr>
            </w:pPr>
          </w:p>
        </w:tc>
        <w:tc>
          <w:tcPr>
            <w:tcW w:w="1094" w:type="dxa"/>
          </w:tcPr>
          <w:p w:rsidR="0062413B" w:rsidRPr="00DE5BD2" w:rsidRDefault="0052737E" w:rsidP="00B25D29">
            <w:pPr>
              <w:widowControl w:val="0"/>
              <w:jc w:val="both"/>
              <w:rPr>
                <w:rFonts w:asciiTheme="majorBidi" w:hAnsiTheme="majorBidi" w:cstheme="majorBidi"/>
              </w:rPr>
            </w:pPr>
            <w:r w:rsidRPr="00DE5BD2">
              <w:rPr>
                <w:rFonts w:asciiTheme="majorBidi" w:hAnsiTheme="majorBidi" w:cstheme="majorBidi"/>
              </w:rPr>
              <w:sym w:font="Wingdings 2" w:char="F050"/>
            </w:r>
          </w:p>
        </w:tc>
        <w:tc>
          <w:tcPr>
            <w:tcW w:w="1094" w:type="dxa"/>
          </w:tcPr>
          <w:p w:rsidR="0062413B" w:rsidRPr="00DE5BD2" w:rsidRDefault="0062413B" w:rsidP="00B25D29">
            <w:pPr>
              <w:widowControl w:val="0"/>
              <w:jc w:val="both"/>
              <w:rPr>
                <w:rFonts w:asciiTheme="majorBidi" w:hAnsiTheme="majorBidi" w:cstheme="majorBidi"/>
              </w:rPr>
            </w:pPr>
          </w:p>
        </w:tc>
      </w:tr>
      <w:tr w:rsidR="0062413B" w:rsidRPr="00DE5BD2" w:rsidTr="00D63D53">
        <w:trPr>
          <w:trHeight w:val="20"/>
        </w:trPr>
        <w:tc>
          <w:tcPr>
            <w:tcW w:w="6066" w:type="dxa"/>
          </w:tcPr>
          <w:p w:rsidR="0062413B" w:rsidRPr="00DE5BD2" w:rsidRDefault="0062413B" w:rsidP="00B25D29">
            <w:pPr>
              <w:widowControl w:val="0"/>
              <w:jc w:val="both"/>
              <w:rPr>
                <w:rFonts w:asciiTheme="majorBidi" w:hAnsiTheme="majorBidi" w:cstheme="majorBidi"/>
              </w:rPr>
            </w:pPr>
            <w:r w:rsidRPr="00DE5BD2">
              <w:rPr>
                <w:rFonts w:asciiTheme="majorBidi" w:hAnsiTheme="majorBidi" w:cstheme="majorBidi"/>
              </w:rPr>
              <w:t>Projects on International Waterways (</w:t>
            </w:r>
            <w:hyperlink r:id="rId28" w:history="1">
              <w:r w:rsidRPr="00DE5BD2">
                <w:rPr>
                  <w:rStyle w:val="Hyperlink"/>
                  <w:rFonts w:asciiTheme="majorBidi" w:hAnsiTheme="majorBidi" w:cstheme="majorBidi"/>
                </w:rPr>
                <w:t>OP</w:t>
              </w:r>
            </w:hyperlink>
            <w:r w:rsidRPr="00DE5BD2">
              <w:rPr>
                <w:rFonts w:asciiTheme="majorBidi" w:hAnsiTheme="majorBidi" w:cstheme="majorBidi"/>
              </w:rPr>
              <w:t>/</w:t>
            </w:r>
            <w:hyperlink r:id="rId29" w:history="1">
              <w:r w:rsidRPr="00DE5BD2">
                <w:rPr>
                  <w:rStyle w:val="Hyperlink"/>
                  <w:rFonts w:asciiTheme="majorBidi" w:hAnsiTheme="majorBidi" w:cstheme="majorBidi"/>
                </w:rPr>
                <w:t>BP</w:t>
              </w:r>
            </w:hyperlink>
            <w:r w:rsidRPr="00DE5BD2">
              <w:rPr>
                <w:rFonts w:asciiTheme="majorBidi" w:hAnsiTheme="majorBidi" w:cstheme="majorBidi"/>
              </w:rPr>
              <w:t xml:space="preserve"> 7.50)</w:t>
            </w:r>
          </w:p>
        </w:tc>
        <w:tc>
          <w:tcPr>
            <w:tcW w:w="1260" w:type="dxa"/>
          </w:tcPr>
          <w:p w:rsidR="0062413B" w:rsidRPr="00DE5BD2" w:rsidRDefault="0062413B" w:rsidP="00B25D29">
            <w:pPr>
              <w:widowControl w:val="0"/>
              <w:jc w:val="both"/>
              <w:rPr>
                <w:rFonts w:asciiTheme="majorBidi" w:hAnsiTheme="majorBidi" w:cstheme="majorBidi"/>
              </w:rPr>
            </w:pPr>
          </w:p>
        </w:tc>
        <w:tc>
          <w:tcPr>
            <w:tcW w:w="1094" w:type="dxa"/>
          </w:tcPr>
          <w:p w:rsidR="0062413B" w:rsidRPr="00DE5BD2" w:rsidRDefault="0052737E" w:rsidP="00B25D29">
            <w:pPr>
              <w:widowControl w:val="0"/>
              <w:jc w:val="both"/>
              <w:rPr>
                <w:rFonts w:asciiTheme="majorBidi" w:hAnsiTheme="majorBidi" w:cstheme="majorBidi"/>
              </w:rPr>
            </w:pPr>
            <w:r w:rsidRPr="00DE5BD2">
              <w:rPr>
                <w:rFonts w:asciiTheme="majorBidi" w:hAnsiTheme="majorBidi" w:cstheme="majorBidi"/>
              </w:rPr>
              <w:sym w:font="Wingdings 2" w:char="F050"/>
            </w:r>
          </w:p>
        </w:tc>
        <w:tc>
          <w:tcPr>
            <w:tcW w:w="1094" w:type="dxa"/>
          </w:tcPr>
          <w:p w:rsidR="0062413B" w:rsidRPr="00DE5BD2" w:rsidRDefault="0062413B" w:rsidP="00B25D29">
            <w:pPr>
              <w:widowControl w:val="0"/>
              <w:jc w:val="both"/>
              <w:rPr>
                <w:rFonts w:asciiTheme="majorBidi" w:hAnsiTheme="majorBidi" w:cstheme="majorBidi"/>
              </w:rPr>
            </w:pPr>
          </w:p>
        </w:tc>
      </w:tr>
      <w:bookmarkEnd w:id="52"/>
      <w:bookmarkEnd w:id="53"/>
    </w:tbl>
    <w:p w:rsidR="0062413B" w:rsidRDefault="0062413B" w:rsidP="00B25D29">
      <w:pPr>
        <w:pStyle w:val="ListParagraph"/>
        <w:widowControl w:val="0"/>
        <w:spacing w:after="160" w:line="259" w:lineRule="auto"/>
        <w:ind w:left="360"/>
        <w:jc w:val="both"/>
        <w:rPr>
          <w:rFonts w:asciiTheme="majorBidi" w:eastAsiaTheme="majorEastAsia" w:hAnsiTheme="majorBidi" w:cstheme="majorBidi"/>
          <w:b/>
          <w:bCs/>
          <w:color w:val="2E74B5" w:themeColor="accent1" w:themeShade="BF"/>
          <w:sz w:val="24"/>
          <w:szCs w:val="24"/>
        </w:rPr>
      </w:pPr>
    </w:p>
    <w:p w:rsidR="007355A5" w:rsidRPr="005118D4" w:rsidRDefault="007355A5" w:rsidP="005118D4">
      <w:pPr>
        <w:widowControl w:val="0"/>
        <w:spacing w:after="160" w:line="259" w:lineRule="auto"/>
        <w:jc w:val="both"/>
        <w:rPr>
          <w:rFonts w:asciiTheme="majorBidi" w:eastAsiaTheme="majorEastAsia" w:hAnsiTheme="majorBidi" w:cstheme="majorBidi"/>
          <w:b/>
          <w:bCs/>
          <w:color w:val="000000" w:themeColor="text1"/>
        </w:rPr>
      </w:pPr>
      <w:r w:rsidRPr="005118D4">
        <w:rPr>
          <w:rFonts w:asciiTheme="majorBidi" w:eastAsiaTheme="majorEastAsia" w:hAnsiTheme="majorBidi" w:cstheme="majorBidi"/>
          <w:b/>
          <w:bCs/>
          <w:color w:val="000000" w:themeColor="text1"/>
        </w:rPr>
        <w:t xml:space="preserve">Table 5: Comparison between National EIA Regulation and OP/BP4.01 </w:t>
      </w:r>
    </w:p>
    <w:tbl>
      <w:tblPr>
        <w:tblpPr w:leftFromText="180" w:rightFromText="180" w:vertAnchor="text" w:horzAnchor="margin" w:tblpY="127"/>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8"/>
        <w:gridCol w:w="4950"/>
      </w:tblGrid>
      <w:tr w:rsidR="007355A5" w:rsidRPr="00200161" w:rsidTr="00D20849">
        <w:tc>
          <w:tcPr>
            <w:tcW w:w="4518" w:type="dxa"/>
          </w:tcPr>
          <w:p w:rsidR="007355A5" w:rsidRPr="00200161" w:rsidRDefault="007355A5" w:rsidP="00B25D29">
            <w:pPr>
              <w:widowControl w:val="0"/>
              <w:spacing w:line="360" w:lineRule="auto"/>
              <w:rPr>
                <w:rFonts w:asciiTheme="majorBidi" w:hAnsiTheme="majorBidi" w:cstheme="majorBidi"/>
                <w:b/>
              </w:rPr>
            </w:pPr>
            <w:r w:rsidRPr="00200161">
              <w:rPr>
                <w:rFonts w:asciiTheme="majorBidi" w:hAnsiTheme="majorBidi" w:cstheme="majorBidi"/>
                <w:b/>
              </w:rPr>
              <w:t>National EIA Regulation</w:t>
            </w:r>
          </w:p>
        </w:tc>
        <w:tc>
          <w:tcPr>
            <w:tcW w:w="4950" w:type="dxa"/>
          </w:tcPr>
          <w:p w:rsidR="007355A5" w:rsidRPr="00200161" w:rsidRDefault="007355A5" w:rsidP="00B25D29">
            <w:pPr>
              <w:widowControl w:val="0"/>
              <w:spacing w:line="360" w:lineRule="auto"/>
              <w:rPr>
                <w:rFonts w:asciiTheme="majorBidi" w:hAnsiTheme="majorBidi" w:cstheme="majorBidi"/>
                <w:b/>
              </w:rPr>
            </w:pPr>
            <w:r w:rsidRPr="00200161">
              <w:rPr>
                <w:rFonts w:asciiTheme="majorBidi" w:hAnsiTheme="majorBidi" w:cstheme="majorBidi"/>
                <w:b/>
              </w:rPr>
              <w:t>WB Operating Procedure 4.01 (OP/BP 4.01)</w:t>
            </w:r>
          </w:p>
          <w:p w:rsidR="007355A5" w:rsidRPr="00200161" w:rsidRDefault="007355A5" w:rsidP="00B25D29">
            <w:pPr>
              <w:widowControl w:val="0"/>
              <w:spacing w:line="360" w:lineRule="auto"/>
              <w:rPr>
                <w:rFonts w:asciiTheme="majorBidi" w:hAnsiTheme="majorBidi" w:cstheme="majorBidi"/>
                <w:b/>
              </w:rPr>
            </w:pPr>
          </w:p>
        </w:tc>
      </w:tr>
      <w:tr w:rsidR="007355A5" w:rsidRPr="00200161" w:rsidTr="00D20849">
        <w:tc>
          <w:tcPr>
            <w:tcW w:w="4518" w:type="dxa"/>
          </w:tcPr>
          <w:p w:rsidR="007355A5" w:rsidRPr="00200161" w:rsidRDefault="007355A5" w:rsidP="00B25D29">
            <w:pPr>
              <w:widowControl w:val="0"/>
              <w:autoSpaceDE w:val="0"/>
              <w:autoSpaceDN w:val="0"/>
              <w:adjustRightInd w:val="0"/>
              <w:spacing w:line="360" w:lineRule="auto"/>
              <w:rPr>
                <w:rFonts w:asciiTheme="majorBidi" w:hAnsiTheme="majorBidi" w:cstheme="majorBidi"/>
              </w:rPr>
            </w:pPr>
            <w:r w:rsidRPr="00200161">
              <w:rPr>
                <w:rFonts w:asciiTheme="majorBidi" w:hAnsiTheme="majorBidi" w:cstheme="majorBidi"/>
              </w:rPr>
              <w:t xml:space="preserve">1. Afghan EIA system is lacking focus on Social related issues. </w:t>
            </w:r>
          </w:p>
        </w:tc>
        <w:tc>
          <w:tcPr>
            <w:tcW w:w="4950" w:type="dxa"/>
          </w:tcPr>
          <w:p w:rsidR="007355A5" w:rsidRPr="00200161" w:rsidRDefault="007355A5" w:rsidP="00B25D29">
            <w:pPr>
              <w:widowControl w:val="0"/>
              <w:autoSpaceDE w:val="0"/>
              <w:autoSpaceDN w:val="0"/>
              <w:adjustRightInd w:val="0"/>
              <w:spacing w:line="360" w:lineRule="auto"/>
              <w:rPr>
                <w:rFonts w:asciiTheme="majorBidi" w:hAnsiTheme="majorBidi" w:cstheme="majorBidi"/>
              </w:rPr>
            </w:pPr>
            <w:r w:rsidRPr="00200161">
              <w:rPr>
                <w:rFonts w:asciiTheme="majorBidi" w:hAnsiTheme="majorBidi" w:cstheme="majorBidi"/>
              </w:rPr>
              <w:t>OP/BP 4.01 Focuses both Social and Environmental Issue</w:t>
            </w:r>
          </w:p>
        </w:tc>
      </w:tr>
      <w:tr w:rsidR="007355A5" w:rsidRPr="00200161" w:rsidTr="00D20849">
        <w:trPr>
          <w:trHeight w:val="942"/>
        </w:trPr>
        <w:tc>
          <w:tcPr>
            <w:tcW w:w="4518" w:type="dxa"/>
          </w:tcPr>
          <w:p w:rsidR="007355A5" w:rsidRPr="00200161" w:rsidRDefault="007355A5" w:rsidP="00B25D29">
            <w:pPr>
              <w:widowControl w:val="0"/>
              <w:autoSpaceDE w:val="0"/>
              <w:autoSpaceDN w:val="0"/>
              <w:adjustRightInd w:val="0"/>
              <w:spacing w:line="360" w:lineRule="auto"/>
              <w:rPr>
                <w:rFonts w:asciiTheme="majorBidi" w:hAnsiTheme="majorBidi" w:cstheme="majorBidi"/>
              </w:rPr>
            </w:pPr>
            <w:r w:rsidRPr="00200161">
              <w:rPr>
                <w:rFonts w:asciiTheme="majorBidi" w:hAnsiTheme="majorBidi" w:cstheme="majorBidi"/>
              </w:rPr>
              <w:t xml:space="preserve">2. Afghan EIA is deficient in involvements of stakeholders in project stages </w:t>
            </w:r>
          </w:p>
        </w:tc>
        <w:tc>
          <w:tcPr>
            <w:tcW w:w="4950" w:type="dxa"/>
          </w:tcPr>
          <w:p w:rsidR="007355A5" w:rsidRPr="00200161" w:rsidRDefault="007355A5" w:rsidP="00B25D29">
            <w:pPr>
              <w:widowControl w:val="0"/>
              <w:autoSpaceDE w:val="0"/>
              <w:autoSpaceDN w:val="0"/>
              <w:adjustRightInd w:val="0"/>
              <w:spacing w:line="360" w:lineRule="auto"/>
              <w:rPr>
                <w:rFonts w:asciiTheme="majorBidi" w:hAnsiTheme="majorBidi" w:cstheme="majorBidi"/>
              </w:rPr>
            </w:pPr>
            <w:r w:rsidRPr="00200161">
              <w:rPr>
                <w:rFonts w:asciiTheme="majorBidi" w:hAnsiTheme="majorBidi" w:cstheme="majorBidi"/>
              </w:rPr>
              <w:t>WB Safeguards emphasizes on stakeholders involvements in different project stages</w:t>
            </w:r>
          </w:p>
        </w:tc>
      </w:tr>
      <w:tr w:rsidR="007355A5" w:rsidRPr="00200161" w:rsidTr="00D20849">
        <w:trPr>
          <w:trHeight w:val="1437"/>
        </w:trPr>
        <w:tc>
          <w:tcPr>
            <w:tcW w:w="4518" w:type="dxa"/>
          </w:tcPr>
          <w:p w:rsidR="007355A5" w:rsidRPr="00200161" w:rsidRDefault="007355A5" w:rsidP="00B25D29">
            <w:pPr>
              <w:widowControl w:val="0"/>
              <w:autoSpaceDE w:val="0"/>
              <w:autoSpaceDN w:val="0"/>
              <w:adjustRightInd w:val="0"/>
              <w:spacing w:line="360" w:lineRule="auto"/>
              <w:rPr>
                <w:rFonts w:asciiTheme="majorBidi" w:hAnsiTheme="majorBidi" w:cstheme="majorBidi"/>
              </w:rPr>
            </w:pPr>
            <w:r w:rsidRPr="00200161">
              <w:rPr>
                <w:rFonts w:asciiTheme="majorBidi" w:hAnsiTheme="majorBidi" w:cstheme="majorBidi"/>
              </w:rPr>
              <w:t xml:space="preserve">3. The Scoping stage is missing in Afghan EIA system, while during the Scoping the </w:t>
            </w:r>
            <w:proofErr w:type="spellStart"/>
            <w:r w:rsidRPr="00200161">
              <w:rPr>
                <w:rFonts w:asciiTheme="majorBidi" w:hAnsiTheme="majorBidi" w:cstheme="majorBidi"/>
              </w:rPr>
              <w:t>ToR</w:t>
            </w:r>
            <w:proofErr w:type="spellEnd"/>
            <w:r w:rsidRPr="00200161">
              <w:rPr>
                <w:rFonts w:asciiTheme="majorBidi" w:hAnsiTheme="majorBidi" w:cstheme="majorBidi"/>
              </w:rPr>
              <w:t xml:space="preserve"> of EIA team is modified accordingly</w:t>
            </w:r>
          </w:p>
        </w:tc>
        <w:tc>
          <w:tcPr>
            <w:tcW w:w="4950" w:type="dxa"/>
          </w:tcPr>
          <w:p w:rsidR="007355A5" w:rsidRPr="00200161" w:rsidRDefault="007355A5" w:rsidP="00B25D29">
            <w:pPr>
              <w:widowControl w:val="0"/>
              <w:autoSpaceDE w:val="0"/>
              <w:autoSpaceDN w:val="0"/>
              <w:adjustRightInd w:val="0"/>
              <w:spacing w:line="360" w:lineRule="auto"/>
              <w:rPr>
                <w:rFonts w:asciiTheme="majorBidi" w:hAnsiTheme="majorBidi" w:cstheme="majorBidi"/>
              </w:rPr>
            </w:pPr>
            <w:r w:rsidRPr="00200161">
              <w:rPr>
                <w:rFonts w:asciiTheme="majorBidi" w:hAnsiTheme="majorBidi" w:cstheme="majorBidi"/>
              </w:rPr>
              <w:t>Scoping stage is important for delineating required items and level of impact of an intervention</w:t>
            </w:r>
          </w:p>
        </w:tc>
      </w:tr>
      <w:tr w:rsidR="007355A5" w:rsidRPr="00200161" w:rsidTr="00D20849">
        <w:tc>
          <w:tcPr>
            <w:tcW w:w="4518" w:type="dxa"/>
          </w:tcPr>
          <w:p w:rsidR="007355A5" w:rsidRPr="00200161" w:rsidRDefault="007355A5" w:rsidP="00B25D29">
            <w:pPr>
              <w:widowControl w:val="0"/>
              <w:autoSpaceDE w:val="0"/>
              <w:autoSpaceDN w:val="0"/>
              <w:adjustRightInd w:val="0"/>
              <w:spacing w:line="360" w:lineRule="auto"/>
              <w:rPr>
                <w:rFonts w:asciiTheme="majorBidi" w:hAnsiTheme="majorBidi" w:cstheme="majorBidi"/>
              </w:rPr>
            </w:pPr>
            <w:r w:rsidRPr="00200161">
              <w:rPr>
                <w:rFonts w:asciiTheme="majorBidi" w:hAnsiTheme="majorBidi" w:cstheme="majorBidi"/>
              </w:rPr>
              <w:t>4. Afghan EIA system is lacking of broader assessment guidelines of different activities</w:t>
            </w:r>
          </w:p>
        </w:tc>
        <w:tc>
          <w:tcPr>
            <w:tcW w:w="4950" w:type="dxa"/>
          </w:tcPr>
          <w:p w:rsidR="007355A5" w:rsidRPr="00200161" w:rsidRDefault="007355A5" w:rsidP="00B25D29">
            <w:pPr>
              <w:widowControl w:val="0"/>
              <w:autoSpaceDE w:val="0"/>
              <w:autoSpaceDN w:val="0"/>
              <w:adjustRightInd w:val="0"/>
              <w:spacing w:line="360" w:lineRule="auto"/>
              <w:rPr>
                <w:rFonts w:asciiTheme="majorBidi" w:hAnsiTheme="majorBidi" w:cstheme="majorBidi"/>
              </w:rPr>
            </w:pPr>
            <w:r w:rsidRPr="00200161">
              <w:rPr>
                <w:rFonts w:asciiTheme="majorBidi" w:hAnsiTheme="majorBidi" w:cstheme="majorBidi"/>
              </w:rPr>
              <w:t>WB Safeguards have plenty of impact assessment guidelines of various project activities</w:t>
            </w:r>
          </w:p>
        </w:tc>
      </w:tr>
      <w:tr w:rsidR="007355A5" w:rsidRPr="00200161" w:rsidTr="00D20849">
        <w:tc>
          <w:tcPr>
            <w:tcW w:w="4518" w:type="dxa"/>
          </w:tcPr>
          <w:p w:rsidR="007355A5" w:rsidRPr="00200161" w:rsidRDefault="007355A5" w:rsidP="00B25D29">
            <w:pPr>
              <w:widowControl w:val="0"/>
              <w:autoSpaceDE w:val="0"/>
              <w:autoSpaceDN w:val="0"/>
              <w:adjustRightInd w:val="0"/>
              <w:spacing w:line="360" w:lineRule="auto"/>
              <w:rPr>
                <w:rFonts w:asciiTheme="majorBidi" w:hAnsiTheme="majorBidi" w:cstheme="majorBidi"/>
              </w:rPr>
            </w:pPr>
            <w:r w:rsidRPr="00200161">
              <w:rPr>
                <w:rFonts w:asciiTheme="majorBidi" w:hAnsiTheme="majorBidi" w:cstheme="majorBidi"/>
              </w:rPr>
              <w:t>5. There is no proper format and reporting mechanism for EIA, thus the EIA may miss important feature to be assessed during study.</w:t>
            </w:r>
          </w:p>
        </w:tc>
        <w:tc>
          <w:tcPr>
            <w:tcW w:w="4950" w:type="dxa"/>
          </w:tcPr>
          <w:p w:rsidR="007355A5" w:rsidRPr="00200161" w:rsidRDefault="007355A5" w:rsidP="00B25D29">
            <w:pPr>
              <w:widowControl w:val="0"/>
              <w:autoSpaceDE w:val="0"/>
              <w:autoSpaceDN w:val="0"/>
              <w:adjustRightInd w:val="0"/>
              <w:spacing w:line="360" w:lineRule="auto"/>
              <w:rPr>
                <w:rFonts w:asciiTheme="majorBidi" w:hAnsiTheme="majorBidi" w:cstheme="majorBidi"/>
              </w:rPr>
            </w:pPr>
            <w:r w:rsidRPr="00200161">
              <w:rPr>
                <w:rFonts w:asciiTheme="majorBidi" w:hAnsiTheme="majorBidi" w:cstheme="majorBidi"/>
              </w:rPr>
              <w:t>WB Safeguards Policy emphasizes on proper reporting mechanism.</w:t>
            </w:r>
          </w:p>
        </w:tc>
      </w:tr>
    </w:tbl>
    <w:p w:rsidR="00E75AB5" w:rsidRPr="00DE5BD2" w:rsidRDefault="007355A5" w:rsidP="005118D4">
      <w:pPr>
        <w:pStyle w:val="Heading2"/>
        <w:jc w:val="left"/>
      </w:pPr>
      <w:r>
        <w:rPr>
          <w:rFonts w:eastAsiaTheme="majorEastAsia"/>
          <w:color w:val="2E74B5" w:themeColor="accent1" w:themeShade="BF"/>
        </w:rPr>
        <w:br w:type="page"/>
      </w:r>
      <w:bookmarkStart w:id="54" w:name="_Toc379206594"/>
      <w:r w:rsidR="005118D4">
        <w:t>IV</w:t>
      </w:r>
      <w:r w:rsidR="00F26104" w:rsidRPr="00DE5BD2">
        <w:t xml:space="preserve"> </w:t>
      </w:r>
      <w:r w:rsidR="00F26104" w:rsidRPr="00F26104">
        <w:rPr>
          <w:smallCaps w:val="0"/>
        </w:rPr>
        <w:t>Guideline</w:t>
      </w:r>
      <w:r w:rsidR="00E75AB5" w:rsidRPr="00DE5BD2">
        <w:rPr>
          <w:smallCaps w:val="0"/>
        </w:rPr>
        <w:t xml:space="preserve"> for Voluntary Land Donation</w:t>
      </w:r>
      <w:bookmarkEnd w:id="54"/>
      <w:r w:rsidR="00E75AB5" w:rsidRPr="00DE5BD2">
        <w:t xml:space="preserve"> </w:t>
      </w:r>
    </w:p>
    <w:p w:rsidR="00E75AB5" w:rsidRPr="00DE5BD2" w:rsidRDefault="00F47F3C" w:rsidP="00B25D29">
      <w:pPr>
        <w:pStyle w:val="ListParagraph"/>
        <w:widowControl w:val="0"/>
        <w:numPr>
          <w:ilvl w:val="0"/>
          <w:numId w:val="36"/>
        </w:numPr>
        <w:jc w:val="both"/>
        <w:rPr>
          <w:rFonts w:asciiTheme="majorBidi" w:hAnsiTheme="majorBidi" w:cstheme="majorBidi"/>
          <w:b/>
          <w:bCs/>
          <w:sz w:val="24"/>
          <w:szCs w:val="24"/>
        </w:rPr>
      </w:pPr>
      <w:r w:rsidRPr="00DE5BD2">
        <w:rPr>
          <w:rFonts w:asciiTheme="majorBidi" w:hAnsiTheme="majorBidi" w:cstheme="majorBidi"/>
          <w:b/>
          <w:bCs/>
          <w:sz w:val="24"/>
          <w:szCs w:val="24"/>
        </w:rPr>
        <w:t>Selection Criteria</w:t>
      </w:r>
      <w:r w:rsidR="00E75AB5" w:rsidRPr="00DE5BD2">
        <w:rPr>
          <w:rFonts w:asciiTheme="majorBidi" w:hAnsiTheme="majorBidi" w:cstheme="majorBidi"/>
          <w:b/>
          <w:bCs/>
          <w:sz w:val="24"/>
          <w:szCs w:val="24"/>
        </w:rPr>
        <w:t>:</w:t>
      </w:r>
    </w:p>
    <w:p w:rsidR="00E75AB5" w:rsidRPr="00E75AB5" w:rsidRDefault="00E75AB5" w:rsidP="00DE5BD2">
      <w:pPr>
        <w:pStyle w:val="ListParagraph"/>
        <w:widowControl w:val="0"/>
        <w:numPr>
          <w:ilvl w:val="0"/>
          <w:numId w:val="96"/>
        </w:numPr>
        <w:autoSpaceDE w:val="0"/>
        <w:autoSpaceDN w:val="0"/>
        <w:adjustRightInd w:val="0"/>
        <w:rPr>
          <w:rFonts w:asciiTheme="majorBidi" w:hAnsiTheme="majorBidi" w:cstheme="majorBidi"/>
          <w:color w:val="000000"/>
          <w:sz w:val="24"/>
          <w:szCs w:val="24"/>
        </w:rPr>
      </w:pPr>
      <w:r w:rsidRPr="00E75AB5">
        <w:rPr>
          <w:rFonts w:asciiTheme="majorBidi" w:hAnsiTheme="majorBidi" w:cstheme="majorBidi"/>
          <w:color w:val="000000"/>
          <w:sz w:val="24"/>
          <w:szCs w:val="24"/>
        </w:rPr>
        <w:t>The infrastructure must not be site specific.</w:t>
      </w:r>
    </w:p>
    <w:p w:rsidR="00E75AB5" w:rsidRPr="00E75AB5" w:rsidRDefault="00E75AB5" w:rsidP="00DE5BD2">
      <w:pPr>
        <w:pStyle w:val="ListParagraph"/>
        <w:widowControl w:val="0"/>
        <w:numPr>
          <w:ilvl w:val="0"/>
          <w:numId w:val="96"/>
        </w:numPr>
        <w:autoSpaceDE w:val="0"/>
        <w:autoSpaceDN w:val="0"/>
        <w:adjustRightInd w:val="0"/>
        <w:rPr>
          <w:rFonts w:asciiTheme="majorBidi" w:hAnsiTheme="majorBidi" w:cstheme="majorBidi"/>
          <w:color w:val="000000"/>
          <w:sz w:val="24"/>
          <w:szCs w:val="24"/>
        </w:rPr>
      </w:pPr>
      <w:r w:rsidRPr="00E75AB5">
        <w:rPr>
          <w:rFonts w:asciiTheme="majorBidi" w:hAnsiTheme="majorBidi" w:cstheme="majorBidi"/>
          <w:color w:val="000000"/>
          <w:sz w:val="24"/>
          <w:szCs w:val="24"/>
        </w:rPr>
        <w:t>The impacts must be minor, that is, involve no more than 10 percent of the area of any holding and require no physical relocation.</w:t>
      </w:r>
    </w:p>
    <w:p w:rsidR="00E75AB5" w:rsidRPr="00E75AB5" w:rsidRDefault="00E75AB5" w:rsidP="00DE5BD2">
      <w:pPr>
        <w:pStyle w:val="ListParagraph"/>
        <w:widowControl w:val="0"/>
        <w:numPr>
          <w:ilvl w:val="0"/>
          <w:numId w:val="96"/>
        </w:numPr>
        <w:autoSpaceDE w:val="0"/>
        <w:autoSpaceDN w:val="0"/>
        <w:adjustRightInd w:val="0"/>
        <w:rPr>
          <w:rFonts w:asciiTheme="majorBidi" w:hAnsiTheme="majorBidi" w:cstheme="majorBidi"/>
          <w:color w:val="000000"/>
          <w:sz w:val="24"/>
          <w:szCs w:val="24"/>
        </w:rPr>
      </w:pPr>
      <w:r w:rsidRPr="00E75AB5">
        <w:rPr>
          <w:rFonts w:asciiTheme="majorBidi" w:hAnsiTheme="majorBidi" w:cstheme="majorBidi"/>
          <w:color w:val="000000"/>
          <w:sz w:val="24"/>
          <w:szCs w:val="24"/>
        </w:rPr>
        <w:t>The land required to meet technical project criteria must be identified by the affected community, not by line agencies or project authorities (nonetheless, technical authorities can help ensure that the land is appropriate for project purposes and that the project will produce no health or environmental safety hazards).</w:t>
      </w:r>
    </w:p>
    <w:p w:rsidR="00E75AB5" w:rsidRPr="00E75AB5" w:rsidRDefault="00E75AB5" w:rsidP="00DE5BD2">
      <w:pPr>
        <w:pStyle w:val="ListParagraph"/>
        <w:widowControl w:val="0"/>
        <w:numPr>
          <w:ilvl w:val="0"/>
          <w:numId w:val="96"/>
        </w:numPr>
        <w:autoSpaceDE w:val="0"/>
        <w:autoSpaceDN w:val="0"/>
        <w:adjustRightInd w:val="0"/>
        <w:rPr>
          <w:rFonts w:asciiTheme="majorBidi" w:hAnsiTheme="majorBidi" w:cstheme="majorBidi"/>
          <w:color w:val="000000"/>
          <w:sz w:val="24"/>
          <w:szCs w:val="24"/>
        </w:rPr>
      </w:pPr>
      <w:r w:rsidRPr="00E75AB5">
        <w:rPr>
          <w:rFonts w:asciiTheme="majorBidi" w:hAnsiTheme="majorBidi" w:cstheme="majorBidi"/>
          <w:color w:val="000000"/>
          <w:sz w:val="24"/>
          <w:szCs w:val="24"/>
        </w:rPr>
        <w:t>The land in question must be free of squatters, encroachers, or other claims or encumbrances.</w:t>
      </w:r>
    </w:p>
    <w:p w:rsidR="00E75AB5" w:rsidRPr="00E75AB5" w:rsidRDefault="00E75AB5" w:rsidP="00DE5BD2">
      <w:pPr>
        <w:pStyle w:val="ListParagraph"/>
        <w:widowControl w:val="0"/>
        <w:numPr>
          <w:ilvl w:val="0"/>
          <w:numId w:val="96"/>
        </w:numPr>
        <w:autoSpaceDE w:val="0"/>
        <w:autoSpaceDN w:val="0"/>
        <w:adjustRightInd w:val="0"/>
        <w:rPr>
          <w:rFonts w:asciiTheme="majorBidi" w:hAnsiTheme="majorBidi" w:cstheme="majorBidi"/>
          <w:color w:val="000000"/>
          <w:sz w:val="24"/>
          <w:szCs w:val="24"/>
        </w:rPr>
      </w:pPr>
      <w:r w:rsidRPr="00E75AB5">
        <w:rPr>
          <w:rFonts w:asciiTheme="majorBidi" w:hAnsiTheme="majorBidi" w:cstheme="majorBidi"/>
          <w:color w:val="000000"/>
          <w:sz w:val="24"/>
          <w:szCs w:val="24"/>
        </w:rPr>
        <w:t xml:space="preserve">Verification (for example, notarized or witnessed statements) of the voluntary nature of land donations must be obtained from </w:t>
      </w:r>
      <w:r w:rsidRPr="00E75AB5">
        <w:rPr>
          <w:rFonts w:asciiTheme="majorBidi" w:hAnsiTheme="majorBidi" w:cstheme="majorBidi"/>
          <w:i/>
          <w:iCs/>
          <w:color w:val="000000"/>
          <w:sz w:val="24"/>
          <w:szCs w:val="24"/>
        </w:rPr>
        <w:t xml:space="preserve">each </w:t>
      </w:r>
      <w:r w:rsidRPr="00E75AB5">
        <w:rPr>
          <w:rFonts w:asciiTheme="majorBidi" w:hAnsiTheme="majorBidi" w:cstheme="majorBidi"/>
          <w:color w:val="000000"/>
          <w:sz w:val="24"/>
          <w:szCs w:val="24"/>
        </w:rPr>
        <w:t>person donating land.</w:t>
      </w:r>
    </w:p>
    <w:p w:rsidR="00E75AB5" w:rsidRPr="00E75AB5" w:rsidRDefault="00E75AB5" w:rsidP="00DE5BD2">
      <w:pPr>
        <w:pStyle w:val="ListParagraph"/>
        <w:widowControl w:val="0"/>
        <w:numPr>
          <w:ilvl w:val="0"/>
          <w:numId w:val="96"/>
        </w:numPr>
        <w:autoSpaceDE w:val="0"/>
        <w:autoSpaceDN w:val="0"/>
        <w:adjustRightInd w:val="0"/>
        <w:rPr>
          <w:rFonts w:asciiTheme="majorBidi" w:hAnsiTheme="majorBidi" w:cstheme="majorBidi"/>
          <w:color w:val="000000"/>
          <w:sz w:val="24"/>
          <w:szCs w:val="24"/>
        </w:rPr>
      </w:pPr>
      <w:r w:rsidRPr="00E75AB5">
        <w:rPr>
          <w:rFonts w:asciiTheme="majorBidi" w:hAnsiTheme="majorBidi" w:cstheme="majorBidi"/>
          <w:color w:val="000000"/>
          <w:sz w:val="24"/>
          <w:szCs w:val="24"/>
        </w:rPr>
        <w:t xml:space="preserve">If any loss of income or physical displacement is envisaged, verification of voluntary acceptance of community-devised </w:t>
      </w:r>
      <w:proofErr w:type="spellStart"/>
      <w:r w:rsidRPr="00E75AB5">
        <w:rPr>
          <w:rFonts w:asciiTheme="majorBidi" w:hAnsiTheme="majorBidi" w:cstheme="majorBidi"/>
          <w:color w:val="000000"/>
          <w:sz w:val="24"/>
          <w:szCs w:val="24"/>
        </w:rPr>
        <w:t>mitigatory</w:t>
      </w:r>
      <w:proofErr w:type="spellEnd"/>
      <w:r w:rsidRPr="00E75AB5">
        <w:rPr>
          <w:rFonts w:asciiTheme="majorBidi" w:hAnsiTheme="majorBidi" w:cstheme="majorBidi"/>
          <w:color w:val="000000"/>
          <w:sz w:val="24"/>
          <w:szCs w:val="24"/>
        </w:rPr>
        <w:t xml:space="preserve"> measures must be obtained from those expected to be adversely affected.</w:t>
      </w:r>
    </w:p>
    <w:p w:rsidR="00E75AB5" w:rsidRPr="00E75AB5" w:rsidRDefault="00E75AB5" w:rsidP="00DE5BD2">
      <w:pPr>
        <w:pStyle w:val="ListParagraph"/>
        <w:widowControl w:val="0"/>
        <w:numPr>
          <w:ilvl w:val="0"/>
          <w:numId w:val="96"/>
        </w:numPr>
        <w:autoSpaceDE w:val="0"/>
        <w:autoSpaceDN w:val="0"/>
        <w:adjustRightInd w:val="0"/>
        <w:rPr>
          <w:rFonts w:asciiTheme="majorBidi" w:hAnsiTheme="majorBidi" w:cstheme="majorBidi"/>
          <w:color w:val="000000"/>
          <w:sz w:val="24"/>
          <w:szCs w:val="24"/>
        </w:rPr>
      </w:pPr>
      <w:r w:rsidRPr="00E75AB5">
        <w:rPr>
          <w:rFonts w:asciiTheme="majorBidi" w:hAnsiTheme="majorBidi" w:cstheme="majorBidi"/>
          <w:color w:val="000000"/>
          <w:sz w:val="24"/>
          <w:szCs w:val="24"/>
        </w:rPr>
        <w:t>If community services are to be provided under the project, land title must be vested in the community, or appropriate guarantees of public access to services must be given by the private titleholder.</w:t>
      </w:r>
    </w:p>
    <w:p w:rsidR="00E75AB5" w:rsidRPr="00E75AB5" w:rsidRDefault="00E75AB5" w:rsidP="00DE5BD2">
      <w:pPr>
        <w:pStyle w:val="ListParagraph"/>
        <w:widowControl w:val="0"/>
        <w:numPr>
          <w:ilvl w:val="0"/>
          <w:numId w:val="96"/>
        </w:numPr>
        <w:rPr>
          <w:rFonts w:asciiTheme="majorBidi" w:hAnsiTheme="majorBidi" w:cstheme="majorBidi"/>
          <w:sz w:val="24"/>
          <w:szCs w:val="24"/>
        </w:rPr>
      </w:pPr>
      <w:r w:rsidRPr="00E75AB5">
        <w:rPr>
          <w:rFonts w:asciiTheme="majorBidi" w:hAnsiTheme="majorBidi" w:cstheme="majorBidi"/>
          <w:color w:val="000000"/>
          <w:sz w:val="24"/>
          <w:szCs w:val="24"/>
        </w:rPr>
        <w:t>Grievance mechanisms must be available.</w:t>
      </w:r>
    </w:p>
    <w:p w:rsidR="00E75AB5" w:rsidRPr="00A2404F" w:rsidRDefault="00E75AB5" w:rsidP="00B25D29">
      <w:pPr>
        <w:pStyle w:val="ListParagraph"/>
        <w:widowControl w:val="0"/>
        <w:spacing w:after="160" w:line="259" w:lineRule="auto"/>
        <w:ind w:left="360"/>
        <w:jc w:val="both"/>
        <w:rPr>
          <w:rFonts w:asciiTheme="majorBidi" w:eastAsiaTheme="majorEastAsia" w:hAnsiTheme="majorBidi" w:cstheme="majorBidi"/>
          <w:b/>
          <w:bCs/>
          <w:color w:val="2E74B5" w:themeColor="accent1" w:themeShade="BF"/>
          <w:sz w:val="12"/>
          <w:szCs w:val="12"/>
        </w:rPr>
      </w:pPr>
    </w:p>
    <w:p w:rsidR="00673E95" w:rsidRPr="00DE5BD2" w:rsidRDefault="005118D4" w:rsidP="005118D4">
      <w:pPr>
        <w:pStyle w:val="Heading2"/>
        <w:jc w:val="left"/>
        <w:rPr>
          <w:smallCaps w:val="0"/>
        </w:rPr>
      </w:pPr>
      <w:bookmarkStart w:id="55" w:name="_Toc379206595"/>
      <w:r>
        <w:rPr>
          <w:rFonts w:asciiTheme="majorBidi" w:hAnsiTheme="majorBidi" w:cstheme="majorBidi"/>
          <w:smallCaps w:val="0"/>
        </w:rPr>
        <w:t>IV.1</w:t>
      </w:r>
      <w:r w:rsidR="00673E95" w:rsidRPr="00DE5BD2">
        <w:rPr>
          <w:rFonts w:asciiTheme="majorBidi" w:hAnsiTheme="majorBidi" w:cstheme="majorBidi"/>
          <w:smallCaps w:val="0"/>
        </w:rPr>
        <w:t xml:space="preserve"> 6 </w:t>
      </w:r>
      <w:r w:rsidR="008F4F28" w:rsidRPr="00DE5BD2">
        <w:rPr>
          <w:smallCaps w:val="0"/>
        </w:rPr>
        <w:t xml:space="preserve">Procedures for </w:t>
      </w:r>
      <w:r w:rsidR="00673E95" w:rsidRPr="00DE5BD2">
        <w:rPr>
          <w:smallCaps w:val="0"/>
        </w:rPr>
        <w:t xml:space="preserve">Community </w:t>
      </w:r>
      <w:r w:rsidR="00DE5BD2">
        <w:rPr>
          <w:smallCaps w:val="0"/>
        </w:rPr>
        <w:t>C</w:t>
      </w:r>
      <w:r w:rsidR="00673E95" w:rsidRPr="00DE5BD2">
        <w:rPr>
          <w:smallCaps w:val="0"/>
        </w:rPr>
        <w:t>ompensation</w:t>
      </w:r>
      <w:bookmarkEnd w:id="55"/>
      <w:r w:rsidR="00673E95" w:rsidRPr="00DE5BD2">
        <w:rPr>
          <w:smallCaps w:val="0"/>
        </w:rPr>
        <w:t xml:space="preserve"> </w:t>
      </w:r>
    </w:p>
    <w:p w:rsidR="003D6205" w:rsidRPr="00200161" w:rsidRDefault="00F47F3C" w:rsidP="00B25D29">
      <w:pPr>
        <w:pStyle w:val="ListParagraph"/>
        <w:widowControl w:val="0"/>
        <w:numPr>
          <w:ilvl w:val="0"/>
          <w:numId w:val="36"/>
        </w:numPr>
        <w:jc w:val="both"/>
        <w:rPr>
          <w:rFonts w:asciiTheme="majorBidi" w:hAnsiTheme="majorBidi" w:cstheme="majorBidi"/>
          <w:sz w:val="24"/>
          <w:szCs w:val="24"/>
        </w:rPr>
      </w:pPr>
      <w:r w:rsidRPr="00200161">
        <w:rPr>
          <w:rFonts w:asciiTheme="majorBidi" w:hAnsiTheme="majorBidi" w:cstheme="majorBidi"/>
          <w:sz w:val="24"/>
          <w:szCs w:val="24"/>
        </w:rPr>
        <w:t>Where minor</w:t>
      </w:r>
      <w:r w:rsidR="005C7120" w:rsidRPr="00200161">
        <w:rPr>
          <w:rFonts w:asciiTheme="majorBidi" w:hAnsiTheme="majorBidi" w:cstheme="majorBidi"/>
          <w:sz w:val="24"/>
          <w:szCs w:val="24"/>
        </w:rPr>
        <w:t xml:space="preserve"> land</w:t>
      </w:r>
      <w:r w:rsidR="00752EEE" w:rsidRPr="00200161">
        <w:rPr>
          <w:rFonts w:asciiTheme="majorBidi" w:hAnsiTheme="majorBidi" w:cstheme="majorBidi"/>
          <w:sz w:val="24"/>
          <w:szCs w:val="24"/>
        </w:rPr>
        <w:t>/asset is acquired</w:t>
      </w:r>
      <w:r w:rsidRPr="00200161">
        <w:rPr>
          <w:rFonts w:asciiTheme="majorBidi" w:hAnsiTheme="majorBidi" w:cstheme="majorBidi"/>
          <w:sz w:val="24"/>
          <w:szCs w:val="24"/>
        </w:rPr>
        <w:t xml:space="preserve"> for KMDP investment</w:t>
      </w:r>
      <w:r w:rsidR="00752EEE" w:rsidRPr="00200161">
        <w:rPr>
          <w:rFonts w:asciiTheme="majorBidi" w:hAnsiTheme="majorBidi" w:cstheme="majorBidi"/>
          <w:sz w:val="24"/>
          <w:szCs w:val="24"/>
        </w:rPr>
        <w:t xml:space="preserve"> through</w:t>
      </w:r>
      <w:r w:rsidR="005C7120" w:rsidRPr="00200161">
        <w:rPr>
          <w:rFonts w:asciiTheme="majorBidi" w:hAnsiTheme="majorBidi" w:cstheme="majorBidi"/>
          <w:sz w:val="24"/>
          <w:szCs w:val="24"/>
        </w:rPr>
        <w:t xml:space="preserve"> </w:t>
      </w:r>
      <w:r w:rsidR="00752EEE" w:rsidRPr="00200161">
        <w:rPr>
          <w:rFonts w:asciiTheme="majorBidi" w:hAnsiTheme="majorBidi" w:cstheme="majorBidi"/>
          <w:sz w:val="24"/>
          <w:szCs w:val="24"/>
        </w:rPr>
        <w:t xml:space="preserve">community </w:t>
      </w:r>
      <w:r w:rsidR="005C7120" w:rsidRPr="00200161">
        <w:rPr>
          <w:rFonts w:asciiTheme="majorBidi" w:hAnsiTheme="majorBidi" w:cstheme="majorBidi"/>
          <w:sz w:val="24"/>
          <w:szCs w:val="24"/>
        </w:rPr>
        <w:t>negotiat</w:t>
      </w:r>
      <w:r w:rsidRPr="00200161">
        <w:rPr>
          <w:rFonts w:asciiTheme="majorBidi" w:hAnsiTheme="majorBidi" w:cstheme="majorBidi"/>
          <w:sz w:val="24"/>
          <w:szCs w:val="24"/>
        </w:rPr>
        <w:t>ion</w:t>
      </w:r>
      <w:r w:rsidR="00752EEE" w:rsidRPr="00200161">
        <w:rPr>
          <w:rFonts w:asciiTheme="majorBidi" w:hAnsiTheme="majorBidi" w:cstheme="majorBidi"/>
          <w:sz w:val="24"/>
          <w:szCs w:val="24"/>
        </w:rPr>
        <w:t>,</w:t>
      </w:r>
      <w:r w:rsidRPr="00200161">
        <w:rPr>
          <w:rFonts w:asciiTheme="majorBidi" w:hAnsiTheme="majorBidi" w:cstheme="majorBidi"/>
          <w:sz w:val="24"/>
          <w:szCs w:val="24"/>
        </w:rPr>
        <w:t xml:space="preserve"> the</w:t>
      </w:r>
      <w:r w:rsidR="00752EEE" w:rsidRPr="00200161">
        <w:rPr>
          <w:rFonts w:asciiTheme="majorBidi" w:hAnsiTheme="majorBidi" w:cstheme="majorBidi"/>
          <w:sz w:val="24"/>
          <w:szCs w:val="24"/>
        </w:rPr>
        <w:t xml:space="preserve"> </w:t>
      </w:r>
      <w:r w:rsidR="00673E95" w:rsidRPr="00200161">
        <w:rPr>
          <w:rFonts w:asciiTheme="majorBidi" w:hAnsiTheme="majorBidi" w:cstheme="majorBidi"/>
          <w:sz w:val="24"/>
          <w:szCs w:val="24"/>
        </w:rPr>
        <w:t xml:space="preserve">local community, who </w:t>
      </w:r>
      <w:r w:rsidR="007F0F52" w:rsidRPr="00200161">
        <w:rPr>
          <w:rFonts w:asciiTheme="majorBidi" w:hAnsiTheme="majorBidi" w:cstheme="majorBidi"/>
          <w:sz w:val="24"/>
          <w:szCs w:val="24"/>
        </w:rPr>
        <w:t>benefits from the services,</w:t>
      </w:r>
      <w:r w:rsidRPr="00200161">
        <w:rPr>
          <w:rFonts w:asciiTheme="majorBidi" w:hAnsiTheme="majorBidi" w:cstheme="majorBidi"/>
          <w:sz w:val="24"/>
          <w:szCs w:val="24"/>
        </w:rPr>
        <w:t xml:space="preserve"> will  </w:t>
      </w:r>
      <w:r w:rsidR="00673E95" w:rsidRPr="00200161">
        <w:rPr>
          <w:rFonts w:asciiTheme="majorBidi" w:hAnsiTheme="majorBidi" w:cstheme="majorBidi"/>
          <w:sz w:val="24"/>
          <w:szCs w:val="24"/>
        </w:rPr>
        <w:t xml:space="preserve"> provide compensation for the affected people losing their landholding.  </w:t>
      </w:r>
      <w:r w:rsidR="00B9661C" w:rsidRPr="00200161">
        <w:rPr>
          <w:rFonts w:asciiTheme="majorBidi" w:hAnsiTheme="majorBidi" w:cstheme="majorBidi"/>
          <w:sz w:val="24"/>
          <w:szCs w:val="24"/>
        </w:rPr>
        <w:t xml:space="preserve"> </w:t>
      </w:r>
      <w:r w:rsidR="00673E95" w:rsidRPr="00200161">
        <w:rPr>
          <w:rFonts w:asciiTheme="majorBidi" w:hAnsiTheme="majorBidi" w:cstheme="majorBidi"/>
          <w:sz w:val="24"/>
          <w:szCs w:val="24"/>
        </w:rPr>
        <w:t>Compensation by local community can be in cash or in kind (</w:t>
      </w:r>
      <w:r w:rsidR="00640E69" w:rsidRPr="00200161">
        <w:rPr>
          <w:rFonts w:asciiTheme="majorBidi" w:hAnsiTheme="majorBidi" w:cstheme="majorBidi"/>
          <w:sz w:val="24"/>
          <w:szCs w:val="24"/>
        </w:rPr>
        <w:t>e.</w:t>
      </w:r>
      <w:r w:rsidRPr="00200161">
        <w:rPr>
          <w:rFonts w:asciiTheme="majorBidi" w:hAnsiTheme="majorBidi" w:cstheme="majorBidi"/>
          <w:sz w:val="24"/>
          <w:szCs w:val="24"/>
        </w:rPr>
        <w:t>g.</w:t>
      </w:r>
      <w:r w:rsidR="007F0F52" w:rsidRPr="00200161">
        <w:rPr>
          <w:rFonts w:asciiTheme="majorBidi" w:hAnsiTheme="majorBidi" w:cstheme="majorBidi"/>
          <w:sz w:val="24"/>
          <w:szCs w:val="24"/>
        </w:rPr>
        <w:t xml:space="preserve"> </w:t>
      </w:r>
      <w:r w:rsidRPr="00200161">
        <w:rPr>
          <w:rFonts w:asciiTheme="majorBidi" w:hAnsiTheme="majorBidi" w:cstheme="majorBidi"/>
          <w:sz w:val="24"/>
          <w:szCs w:val="24"/>
        </w:rPr>
        <w:t xml:space="preserve"> </w:t>
      </w:r>
      <w:r w:rsidR="00640E69" w:rsidRPr="00200161">
        <w:rPr>
          <w:rFonts w:asciiTheme="majorBidi" w:hAnsiTheme="majorBidi" w:cstheme="majorBidi"/>
          <w:sz w:val="24"/>
          <w:szCs w:val="24"/>
        </w:rPr>
        <w:t>The</w:t>
      </w:r>
      <w:r w:rsidR="00673E95" w:rsidRPr="00200161">
        <w:rPr>
          <w:rFonts w:asciiTheme="majorBidi" w:hAnsiTheme="majorBidi" w:cstheme="majorBidi"/>
          <w:sz w:val="24"/>
          <w:szCs w:val="24"/>
        </w:rPr>
        <w:t xml:space="preserve"> local community </w:t>
      </w:r>
      <w:r w:rsidR="00271CFB" w:rsidRPr="00200161">
        <w:rPr>
          <w:rFonts w:asciiTheme="majorBidi" w:hAnsiTheme="majorBidi" w:cstheme="majorBidi"/>
          <w:sz w:val="24"/>
          <w:szCs w:val="24"/>
        </w:rPr>
        <w:footnoteReference w:id="11"/>
      </w:r>
      <w:r w:rsidRPr="00200161">
        <w:rPr>
          <w:rFonts w:asciiTheme="majorBidi" w:hAnsiTheme="majorBidi" w:cstheme="majorBidi"/>
          <w:sz w:val="24"/>
          <w:szCs w:val="24"/>
        </w:rPr>
        <w:t xml:space="preserve"> will </w:t>
      </w:r>
      <w:r w:rsidR="00673E95" w:rsidRPr="00200161">
        <w:rPr>
          <w:rFonts w:asciiTheme="majorBidi" w:hAnsiTheme="majorBidi" w:cstheme="majorBidi"/>
          <w:sz w:val="24"/>
          <w:szCs w:val="24"/>
        </w:rPr>
        <w:t>assist PAPs in rehabilitation of boundary-wall to be shifted backward for widening of roads or provision of drains</w:t>
      </w:r>
      <w:r w:rsidR="00B9661C" w:rsidRPr="00200161">
        <w:rPr>
          <w:rFonts w:asciiTheme="majorBidi" w:hAnsiTheme="majorBidi" w:cstheme="majorBidi"/>
          <w:sz w:val="24"/>
          <w:szCs w:val="24"/>
        </w:rPr>
        <w:t>)</w:t>
      </w:r>
      <w:r w:rsidR="00673E95" w:rsidRPr="00200161">
        <w:rPr>
          <w:rFonts w:asciiTheme="majorBidi" w:hAnsiTheme="majorBidi" w:cstheme="majorBidi"/>
          <w:sz w:val="24"/>
          <w:szCs w:val="24"/>
        </w:rPr>
        <w:t>.</w:t>
      </w:r>
      <w:r w:rsidR="00B9661C" w:rsidRPr="00200161">
        <w:rPr>
          <w:rFonts w:asciiTheme="majorBidi" w:hAnsiTheme="majorBidi" w:cstheme="majorBidi"/>
          <w:sz w:val="24"/>
          <w:szCs w:val="24"/>
        </w:rPr>
        <w:t xml:space="preserve"> </w:t>
      </w:r>
      <w:r w:rsidR="007F0F52" w:rsidRPr="00200161">
        <w:rPr>
          <w:rFonts w:asciiTheme="majorBidi" w:hAnsiTheme="majorBidi" w:cstheme="majorBidi"/>
          <w:sz w:val="24"/>
          <w:szCs w:val="24"/>
        </w:rPr>
        <w:t>In an outcome of community negotiation with PAPs, the</w:t>
      </w:r>
      <w:r w:rsidR="00B9661C" w:rsidRPr="00200161">
        <w:rPr>
          <w:rFonts w:asciiTheme="majorBidi" w:hAnsiTheme="majorBidi" w:cstheme="majorBidi"/>
          <w:sz w:val="24"/>
          <w:szCs w:val="24"/>
        </w:rPr>
        <w:t xml:space="preserve"> local community </w:t>
      </w:r>
      <w:r w:rsidR="007F0F52" w:rsidRPr="00200161">
        <w:rPr>
          <w:rFonts w:asciiTheme="majorBidi" w:hAnsiTheme="majorBidi" w:cstheme="majorBidi"/>
          <w:sz w:val="24"/>
          <w:szCs w:val="24"/>
        </w:rPr>
        <w:t>may also</w:t>
      </w:r>
      <w:r w:rsidR="00B9661C" w:rsidRPr="00200161">
        <w:rPr>
          <w:rFonts w:asciiTheme="majorBidi" w:hAnsiTheme="majorBidi" w:cstheme="majorBidi"/>
          <w:sz w:val="24"/>
          <w:szCs w:val="24"/>
        </w:rPr>
        <w:t xml:space="preserve"> collect cash compensation </w:t>
      </w:r>
      <w:r w:rsidR="007F0F52" w:rsidRPr="00200161">
        <w:rPr>
          <w:rFonts w:asciiTheme="majorBidi" w:hAnsiTheme="majorBidi" w:cstheme="majorBidi"/>
          <w:sz w:val="24"/>
          <w:szCs w:val="24"/>
        </w:rPr>
        <w:t>for PAPs.</w:t>
      </w:r>
    </w:p>
    <w:p w:rsidR="00155B86" w:rsidRDefault="00155B86" w:rsidP="00B25D29">
      <w:pPr>
        <w:widowControl w:val="0"/>
        <w:ind w:left="360"/>
        <w:jc w:val="both"/>
        <w:rPr>
          <w:rFonts w:asciiTheme="majorBidi" w:hAnsiTheme="majorBidi" w:cstheme="majorBidi"/>
        </w:rPr>
      </w:pPr>
    </w:p>
    <w:p w:rsidR="003D6205" w:rsidRDefault="003D6205" w:rsidP="00B25D29">
      <w:pPr>
        <w:widowControl w:val="0"/>
        <w:rPr>
          <w:b/>
          <w:bCs/>
        </w:rPr>
      </w:pPr>
      <w:r>
        <w:rPr>
          <w:b/>
          <w:bCs/>
        </w:rPr>
        <w:t>KMD</w:t>
      </w:r>
      <w:r w:rsidRPr="006713B3">
        <w:rPr>
          <w:b/>
          <w:bCs/>
        </w:rPr>
        <w:t>P’s procedure</w:t>
      </w:r>
      <w:r>
        <w:rPr>
          <w:b/>
          <w:bCs/>
        </w:rPr>
        <w:t>s</w:t>
      </w:r>
    </w:p>
    <w:p w:rsidR="00271CFB" w:rsidRPr="00200161" w:rsidRDefault="00271CFB" w:rsidP="00200161">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200161">
        <w:rPr>
          <w:rFonts w:asciiTheme="majorBidi" w:hAnsiTheme="majorBidi" w:cstheme="majorBidi"/>
          <w:sz w:val="24"/>
          <w:szCs w:val="24"/>
        </w:rPr>
        <w:t xml:space="preserve">Request for road widening or provision of space for construction of collection points </w:t>
      </w:r>
      <w:r w:rsidR="00640E69" w:rsidRPr="00200161">
        <w:rPr>
          <w:rFonts w:asciiTheme="majorBidi" w:hAnsiTheme="majorBidi" w:cstheme="majorBidi"/>
          <w:sz w:val="24"/>
          <w:szCs w:val="24"/>
        </w:rPr>
        <w:t xml:space="preserve">will </w:t>
      </w:r>
      <w:r w:rsidRPr="00200161">
        <w:rPr>
          <w:rFonts w:asciiTheme="majorBidi" w:hAnsiTheme="majorBidi" w:cstheme="majorBidi"/>
          <w:sz w:val="24"/>
          <w:szCs w:val="24"/>
        </w:rPr>
        <w:t>come from local community;</w:t>
      </w:r>
    </w:p>
    <w:p w:rsidR="00271CFB" w:rsidRPr="00200161" w:rsidRDefault="00271CFB" w:rsidP="00200161">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200161">
        <w:rPr>
          <w:rFonts w:asciiTheme="majorBidi" w:hAnsiTheme="majorBidi" w:cstheme="majorBidi"/>
          <w:sz w:val="24"/>
          <w:szCs w:val="24"/>
        </w:rPr>
        <w:t xml:space="preserve">KMDP’s </w:t>
      </w:r>
      <w:r w:rsidR="00815D8C" w:rsidRPr="00200161">
        <w:rPr>
          <w:rFonts w:asciiTheme="majorBidi" w:hAnsiTheme="majorBidi" w:cstheme="majorBidi"/>
          <w:sz w:val="24"/>
          <w:szCs w:val="24"/>
        </w:rPr>
        <w:t>Team</w:t>
      </w:r>
      <w:r w:rsidRPr="00200161">
        <w:rPr>
          <w:rFonts w:asciiTheme="majorBidi" w:hAnsiTheme="majorBidi" w:cstheme="majorBidi"/>
          <w:sz w:val="24"/>
          <w:szCs w:val="24"/>
        </w:rPr>
        <w:t xml:space="preserve"> discusses</w:t>
      </w:r>
      <w:r w:rsidR="003D6205" w:rsidRPr="00200161">
        <w:rPr>
          <w:rFonts w:asciiTheme="majorBidi" w:hAnsiTheme="majorBidi" w:cstheme="majorBidi"/>
          <w:sz w:val="24"/>
          <w:szCs w:val="24"/>
        </w:rPr>
        <w:t xml:space="preserve"> the </w:t>
      </w:r>
      <w:r w:rsidRPr="00200161">
        <w:rPr>
          <w:rFonts w:asciiTheme="majorBidi" w:hAnsiTheme="majorBidi" w:cstheme="majorBidi"/>
          <w:sz w:val="24"/>
          <w:szCs w:val="24"/>
        </w:rPr>
        <w:t>need of land/asset acquisition</w:t>
      </w:r>
      <w:r w:rsidR="003D6205" w:rsidRPr="00200161">
        <w:rPr>
          <w:rFonts w:asciiTheme="majorBidi" w:hAnsiTheme="majorBidi" w:cstheme="majorBidi"/>
          <w:sz w:val="24"/>
          <w:szCs w:val="24"/>
        </w:rPr>
        <w:t xml:space="preserve"> </w:t>
      </w:r>
      <w:r w:rsidRPr="00200161">
        <w:rPr>
          <w:rFonts w:asciiTheme="majorBidi" w:hAnsiTheme="majorBidi" w:cstheme="majorBidi"/>
          <w:sz w:val="24"/>
          <w:szCs w:val="24"/>
        </w:rPr>
        <w:t xml:space="preserve"> and funding mechanism for the affected parts </w:t>
      </w:r>
      <w:r w:rsidR="003D6205" w:rsidRPr="00200161">
        <w:rPr>
          <w:rFonts w:asciiTheme="majorBidi" w:hAnsiTheme="majorBidi" w:cstheme="majorBidi"/>
          <w:sz w:val="24"/>
          <w:szCs w:val="24"/>
        </w:rPr>
        <w:t>with the GCS</w:t>
      </w:r>
      <w:r w:rsidRPr="00200161">
        <w:rPr>
          <w:rFonts w:asciiTheme="majorBidi" w:hAnsiTheme="majorBidi" w:cstheme="majorBidi"/>
          <w:sz w:val="24"/>
          <w:szCs w:val="24"/>
        </w:rPr>
        <w:t>;</w:t>
      </w:r>
    </w:p>
    <w:p w:rsidR="003D6205" w:rsidRPr="00200161" w:rsidRDefault="00271CFB" w:rsidP="00200161">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200161">
        <w:rPr>
          <w:rFonts w:asciiTheme="majorBidi" w:hAnsiTheme="majorBidi" w:cstheme="majorBidi"/>
          <w:sz w:val="24"/>
          <w:szCs w:val="24"/>
        </w:rPr>
        <w:t xml:space="preserve"> </w:t>
      </w:r>
      <w:r w:rsidR="003D6205" w:rsidRPr="00200161">
        <w:rPr>
          <w:rFonts w:asciiTheme="majorBidi" w:hAnsiTheme="majorBidi" w:cstheme="majorBidi"/>
          <w:sz w:val="24"/>
          <w:szCs w:val="24"/>
        </w:rPr>
        <w:t xml:space="preserve">GCS </w:t>
      </w:r>
      <w:r w:rsidRPr="00200161">
        <w:rPr>
          <w:rFonts w:asciiTheme="majorBidi" w:hAnsiTheme="majorBidi" w:cstheme="majorBidi"/>
          <w:sz w:val="24"/>
          <w:szCs w:val="24"/>
        </w:rPr>
        <w:t>facilitate negotiation between local community</w:t>
      </w:r>
      <w:r w:rsidR="00640E69" w:rsidRPr="00200161">
        <w:rPr>
          <w:rFonts w:asciiTheme="majorBidi" w:hAnsiTheme="majorBidi" w:cstheme="majorBidi"/>
          <w:sz w:val="24"/>
          <w:szCs w:val="24"/>
        </w:rPr>
        <w:t xml:space="preserve"> and</w:t>
      </w:r>
      <w:r w:rsidR="00155B86" w:rsidRPr="00200161">
        <w:rPr>
          <w:rFonts w:asciiTheme="majorBidi" w:hAnsiTheme="majorBidi" w:cstheme="majorBidi"/>
          <w:sz w:val="24"/>
          <w:szCs w:val="24"/>
        </w:rPr>
        <w:t xml:space="preserve"> affected persons. </w:t>
      </w:r>
    </w:p>
    <w:p w:rsidR="003D6205" w:rsidRPr="00200161" w:rsidRDefault="00815D8C" w:rsidP="00200161">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200161">
        <w:rPr>
          <w:rFonts w:asciiTheme="majorBidi" w:hAnsiTheme="majorBidi" w:cstheme="majorBidi"/>
          <w:sz w:val="24"/>
          <w:szCs w:val="24"/>
        </w:rPr>
        <w:t>The KMDP</w:t>
      </w:r>
      <w:r w:rsidR="00155B86" w:rsidRPr="00200161">
        <w:rPr>
          <w:rFonts w:asciiTheme="majorBidi" w:hAnsiTheme="majorBidi" w:cstheme="majorBidi"/>
          <w:sz w:val="24"/>
          <w:szCs w:val="24"/>
        </w:rPr>
        <w:t xml:space="preserve"> is responsible to prepare abbreviated RAP, along with </w:t>
      </w:r>
      <w:r w:rsidR="00640E69" w:rsidRPr="00200161">
        <w:rPr>
          <w:rFonts w:asciiTheme="majorBidi" w:hAnsiTheme="majorBidi" w:cstheme="majorBidi"/>
          <w:sz w:val="24"/>
          <w:szCs w:val="24"/>
        </w:rPr>
        <w:t xml:space="preserve">documented details </w:t>
      </w:r>
      <w:r w:rsidR="00155B86" w:rsidRPr="00200161">
        <w:rPr>
          <w:rFonts w:asciiTheme="majorBidi" w:hAnsiTheme="majorBidi" w:cstheme="majorBidi"/>
          <w:sz w:val="24"/>
          <w:szCs w:val="24"/>
        </w:rPr>
        <w:t xml:space="preserve">of the negotiation between </w:t>
      </w:r>
      <w:r w:rsidR="00640E69" w:rsidRPr="00200161">
        <w:rPr>
          <w:rFonts w:asciiTheme="majorBidi" w:hAnsiTheme="majorBidi" w:cstheme="majorBidi"/>
          <w:sz w:val="24"/>
          <w:szCs w:val="24"/>
        </w:rPr>
        <w:t xml:space="preserve">local community and </w:t>
      </w:r>
      <w:r w:rsidR="00155B86" w:rsidRPr="00200161">
        <w:rPr>
          <w:rFonts w:asciiTheme="majorBidi" w:hAnsiTheme="majorBidi" w:cstheme="majorBidi"/>
          <w:sz w:val="24"/>
          <w:szCs w:val="24"/>
        </w:rPr>
        <w:t xml:space="preserve">affected people, including </w:t>
      </w:r>
      <w:r w:rsidR="003D6205" w:rsidRPr="00200161">
        <w:rPr>
          <w:rFonts w:asciiTheme="majorBidi" w:hAnsiTheme="majorBidi" w:cstheme="majorBidi"/>
          <w:sz w:val="24"/>
          <w:szCs w:val="24"/>
        </w:rPr>
        <w:t xml:space="preserve">Agreement </w:t>
      </w:r>
      <w:r w:rsidR="00155B86" w:rsidRPr="00200161">
        <w:rPr>
          <w:rFonts w:asciiTheme="majorBidi" w:hAnsiTheme="majorBidi" w:cstheme="majorBidi"/>
          <w:sz w:val="24"/>
          <w:szCs w:val="24"/>
        </w:rPr>
        <w:t>Letter, and amount of compensation</w:t>
      </w:r>
      <w:r w:rsidR="00640E69" w:rsidRPr="00200161">
        <w:rPr>
          <w:rFonts w:asciiTheme="majorBidi" w:hAnsiTheme="majorBidi" w:cstheme="majorBidi"/>
          <w:sz w:val="24"/>
          <w:szCs w:val="24"/>
        </w:rPr>
        <w:t xml:space="preserve"> to be paid</w:t>
      </w:r>
      <w:r w:rsidR="00155B86" w:rsidRPr="00200161">
        <w:rPr>
          <w:rFonts w:asciiTheme="majorBidi" w:hAnsiTheme="majorBidi" w:cstheme="majorBidi"/>
          <w:sz w:val="24"/>
          <w:szCs w:val="24"/>
        </w:rPr>
        <w:t xml:space="preserve">. </w:t>
      </w:r>
    </w:p>
    <w:p w:rsidR="00155B86" w:rsidRPr="00200161" w:rsidRDefault="00815D8C" w:rsidP="00200161">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200161">
        <w:rPr>
          <w:rFonts w:asciiTheme="majorBidi" w:hAnsiTheme="majorBidi" w:cstheme="majorBidi"/>
          <w:sz w:val="24"/>
          <w:szCs w:val="24"/>
        </w:rPr>
        <w:t xml:space="preserve">The KMDP </w:t>
      </w:r>
      <w:r w:rsidR="00155B86" w:rsidRPr="00200161">
        <w:rPr>
          <w:rFonts w:asciiTheme="majorBidi" w:hAnsiTheme="majorBidi" w:cstheme="majorBidi"/>
          <w:sz w:val="24"/>
          <w:szCs w:val="24"/>
        </w:rPr>
        <w:t xml:space="preserve">is also responsible for implementation and monitoring of abbreviated RAP; </w:t>
      </w:r>
    </w:p>
    <w:p w:rsidR="00673E95" w:rsidRPr="00DD7A45" w:rsidRDefault="00673E95" w:rsidP="00B25D29">
      <w:pPr>
        <w:widowControl w:val="0"/>
        <w:ind w:left="360"/>
        <w:jc w:val="both"/>
        <w:rPr>
          <w:rFonts w:asciiTheme="majorBidi" w:hAnsiTheme="majorBidi" w:cstheme="majorBidi"/>
        </w:rPr>
      </w:pPr>
    </w:p>
    <w:p w:rsidR="00673E95" w:rsidRPr="00200161" w:rsidRDefault="00640E69" w:rsidP="00B25D29">
      <w:pPr>
        <w:widowControl w:val="0"/>
        <w:ind w:left="360"/>
        <w:rPr>
          <w:rFonts w:asciiTheme="majorBidi" w:eastAsia="Calibri" w:hAnsiTheme="majorBidi" w:cstheme="majorBidi"/>
        </w:rPr>
      </w:pPr>
      <w:r w:rsidRPr="00200161">
        <w:rPr>
          <w:rFonts w:asciiTheme="majorBidi" w:eastAsia="Calibri" w:hAnsiTheme="majorBidi" w:cstheme="majorBidi"/>
        </w:rPr>
        <w:t>In case of</w:t>
      </w:r>
      <w:r w:rsidR="00986647" w:rsidRPr="00200161">
        <w:rPr>
          <w:rFonts w:asciiTheme="majorBidi" w:eastAsia="Calibri" w:hAnsiTheme="majorBidi" w:cstheme="majorBidi"/>
        </w:rPr>
        <w:t xml:space="preserve"> any subproject involving significant</w:t>
      </w:r>
      <w:r w:rsidRPr="00200161">
        <w:rPr>
          <w:rStyle w:val="FootnoteReference"/>
          <w:rFonts w:asciiTheme="majorBidi" w:eastAsia="Calibri" w:hAnsiTheme="majorBidi" w:cstheme="majorBidi"/>
        </w:rPr>
        <w:footnoteReference w:id="12"/>
      </w:r>
      <w:r w:rsidR="00986647" w:rsidRPr="00200161">
        <w:rPr>
          <w:rFonts w:asciiTheme="majorBidi" w:eastAsia="Calibri" w:hAnsiTheme="majorBidi" w:cstheme="majorBidi"/>
        </w:rPr>
        <w:t xml:space="preserve"> land/asset impacts</w:t>
      </w:r>
      <w:r w:rsidR="00B9661C" w:rsidRPr="00200161">
        <w:rPr>
          <w:rFonts w:asciiTheme="majorBidi" w:eastAsia="Calibri" w:hAnsiTheme="majorBidi" w:cstheme="majorBidi"/>
        </w:rPr>
        <w:t>, the RPF prepared by KM for KUTEI, which include compensation details, is applicable to KMDP</w:t>
      </w:r>
    </w:p>
    <w:p w:rsidR="00673E95" w:rsidRPr="00673E95" w:rsidRDefault="00673E95" w:rsidP="00B25D29">
      <w:pPr>
        <w:widowControl w:val="0"/>
        <w:spacing w:after="120"/>
        <w:jc w:val="both"/>
        <w:rPr>
          <w:rFonts w:asciiTheme="majorBidi" w:hAnsiTheme="majorBidi" w:cstheme="majorBidi"/>
          <w:b/>
          <w:bCs/>
        </w:rPr>
      </w:pPr>
    </w:p>
    <w:p w:rsidR="009A3A96" w:rsidRPr="00DE5BD2" w:rsidRDefault="00EA71E2" w:rsidP="00DE5BD2">
      <w:pPr>
        <w:pStyle w:val="Heading2"/>
        <w:keepNext w:val="0"/>
        <w:keepLines w:val="0"/>
        <w:widowControl w:val="0"/>
        <w:jc w:val="left"/>
        <w:rPr>
          <w:rFonts w:eastAsiaTheme="majorEastAsia"/>
          <w:smallCaps w:val="0"/>
        </w:rPr>
      </w:pPr>
      <w:bookmarkStart w:id="56" w:name="_Toc379206596"/>
      <w:r>
        <w:rPr>
          <w:rFonts w:eastAsiaTheme="majorEastAsia"/>
        </w:rPr>
        <w:t>V.</w:t>
      </w:r>
      <w:r>
        <w:rPr>
          <w:rFonts w:eastAsiaTheme="majorEastAsia"/>
        </w:rPr>
        <w:tab/>
      </w:r>
      <w:r w:rsidR="00DE5BD2" w:rsidRPr="00DE5BD2">
        <w:rPr>
          <w:rFonts w:eastAsiaTheme="majorEastAsia"/>
          <w:smallCaps w:val="0"/>
        </w:rPr>
        <w:t xml:space="preserve">Capacity Strengthening </w:t>
      </w:r>
      <w:r w:rsidR="00DE5BD2">
        <w:rPr>
          <w:rFonts w:eastAsiaTheme="majorEastAsia"/>
          <w:smallCaps w:val="0"/>
        </w:rPr>
        <w:t>f</w:t>
      </w:r>
      <w:r w:rsidR="00DE5BD2" w:rsidRPr="00DE5BD2">
        <w:rPr>
          <w:rFonts w:eastAsiaTheme="majorEastAsia"/>
          <w:smallCaps w:val="0"/>
        </w:rPr>
        <w:t>or ESMP Implementation</w:t>
      </w:r>
      <w:bookmarkEnd w:id="56"/>
    </w:p>
    <w:p w:rsidR="009A3A96" w:rsidRDefault="009A3A96" w:rsidP="00B25D29">
      <w:pPr>
        <w:pStyle w:val="ListParagraph"/>
        <w:widowControl w:val="0"/>
        <w:numPr>
          <w:ilvl w:val="0"/>
          <w:numId w:val="36"/>
        </w:numPr>
        <w:jc w:val="both"/>
        <w:rPr>
          <w:rFonts w:asciiTheme="majorBidi" w:hAnsiTheme="majorBidi" w:cstheme="majorBidi"/>
          <w:sz w:val="24"/>
          <w:szCs w:val="24"/>
        </w:rPr>
      </w:pPr>
      <w:r w:rsidRPr="00200161">
        <w:rPr>
          <w:rFonts w:asciiTheme="majorBidi" w:hAnsiTheme="majorBidi" w:cstheme="majorBidi"/>
          <w:sz w:val="24"/>
          <w:szCs w:val="24"/>
        </w:rPr>
        <w:t>In order for the KMDP to effectively carry out the environmental and social management responsibilities for subproject implementation, institutional strengthening will be required. Capacity building will encompass KMDP, and relevant KM staff. KMDP should therefore ensure that institutional structuring within the relevant departments to ensure that required professional and other technical staffs are available.</w:t>
      </w:r>
    </w:p>
    <w:p w:rsidR="00200161" w:rsidRPr="00200161" w:rsidRDefault="00200161" w:rsidP="00200161">
      <w:pPr>
        <w:pStyle w:val="ListParagraph"/>
        <w:widowControl w:val="0"/>
        <w:ind w:left="360"/>
        <w:jc w:val="both"/>
        <w:rPr>
          <w:rFonts w:asciiTheme="majorBidi" w:hAnsiTheme="majorBidi" w:cstheme="majorBidi"/>
          <w:sz w:val="24"/>
          <w:szCs w:val="24"/>
        </w:rPr>
      </w:pPr>
    </w:p>
    <w:p w:rsidR="009A3A96" w:rsidRPr="00A87D2D" w:rsidRDefault="009A3A96" w:rsidP="00A87D2D">
      <w:pPr>
        <w:pStyle w:val="ListParagraph"/>
        <w:widowControl w:val="0"/>
        <w:numPr>
          <w:ilvl w:val="0"/>
          <w:numId w:val="36"/>
        </w:numPr>
        <w:jc w:val="both"/>
        <w:rPr>
          <w:rFonts w:asciiTheme="majorBidi" w:hAnsiTheme="majorBidi" w:cstheme="majorBidi"/>
          <w:sz w:val="24"/>
          <w:szCs w:val="24"/>
        </w:rPr>
      </w:pPr>
      <w:r w:rsidRPr="00200161">
        <w:rPr>
          <w:rFonts w:asciiTheme="majorBidi" w:hAnsiTheme="majorBidi" w:cstheme="majorBidi"/>
          <w:sz w:val="24"/>
          <w:szCs w:val="24"/>
        </w:rPr>
        <w:t>To successfully implement this ESMF, training programs for KMDP and KM staff as well as contractor’s staff is necessary. Proposed capacity building training needs are as follows:</w:t>
      </w:r>
    </w:p>
    <w:p w:rsidR="009A3A96" w:rsidRPr="00B70D75" w:rsidRDefault="009A3A96" w:rsidP="00200161">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B70D75">
        <w:rPr>
          <w:rFonts w:asciiTheme="majorBidi" w:hAnsiTheme="majorBidi" w:cstheme="majorBidi"/>
          <w:sz w:val="24"/>
          <w:szCs w:val="24"/>
        </w:rPr>
        <w:t>Environmental and Social Management Process.</w:t>
      </w:r>
    </w:p>
    <w:p w:rsidR="009A3A96" w:rsidRPr="00B70D75" w:rsidRDefault="009A3A96" w:rsidP="00200161">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B70D75">
        <w:rPr>
          <w:rFonts w:asciiTheme="majorBidi" w:hAnsiTheme="majorBidi" w:cstheme="majorBidi"/>
          <w:sz w:val="24"/>
          <w:szCs w:val="24"/>
        </w:rPr>
        <w:t>Use of Screening form and Checklist</w:t>
      </w:r>
    </w:p>
    <w:p w:rsidR="009A3A96" w:rsidRPr="00B70D75" w:rsidRDefault="009A3A96" w:rsidP="00200161">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B70D75">
        <w:rPr>
          <w:rFonts w:asciiTheme="majorBidi" w:hAnsiTheme="majorBidi" w:cstheme="majorBidi"/>
          <w:sz w:val="24"/>
          <w:szCs w:val="24"/>
        </w:rPr>
        <w:t>Design of appropriate mitigation measures.</w:t>
      </w:r>
    </w:p>
    <w:p w:rsidR="009A3A96" w:rsidRPr="00B70D75" w:rsidRDefault="009A3A96" w:rsidP="00200161">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B70D75">
        <w:rPr>
          <w:rFonts w:asciiTheme="majorBidi" w:hAnsiTheme="majorBidi" w:cstheme="majorBidi"/>
          <w:sz w:val="24"/>
          <w:szCs w:val="24"/>
        </w:rPr>
        <w:t>Review monitoring reports to ensure regulatory compliance</w:t>
      </w:r>
    </w:p>
    <w:p w:rsidR="009A3A96" w:rsidRPr="00B70D75" w:rsidRDefault="009A3A96" w:rsidP="00200161">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B70D75">
        <w:rPr>
          <w:rFonts w:asciiTheme="majorBidi" w:hAnsiTheme="majorBidi" w:cstheme="majorBidi"/>
          <w:sz w:val="24"/>
          <w:szCs w:val="24"/>
        </w:rPr>
        <w:t>Public consultations and environmental scoping process.</w:t>
      </w:r>
    </w:p>
    <w:p w:rsidR="009A3A96" w:rsidRPr="00B70D75" w:rsidRDefault="009A3A96" w:rsidP="00200161">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B70D75">
        <w:rPr>
          <w:rFonts w:asciiTheme="majorBidi" w:hAnsiTheme="majorBidi" w:cstheme="majorBidi"/>
          <w:sz w:val="24"/>
          <w:szCs w:val="24"/>
        </w:rPr>
        <w:t>Monitoring mitigation measures for ESMPs implementation</w:t>
      </w:r>
    </w:p>
    <w:p w:rsidR="009A3A96" w:rsidRPr="00B70D75" w:rsidRDefault="009A3A96" w:rsidP="00200161">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B70D75">
        <w:rPr>
          <w:rFonts w:asciiTheme="majorBidi" w:hAnsiTheme="majorBidi" w:cstheme="majorBidi"/>
          <w:sz w:val="24"/>
          <w:szCs w:val="24"/>
        </w:rPr>
        <w:t>Integrating ESMP into sub-projects cycle</w:t>
      </w:r>
    </w:p>
    <w:p w:rsidR="009A3A96" w:rsidRDefault="009A3A96" w:rsidP="00200161">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B70D75">
        <w:rPr>
          <w:rFonts w:asciiTheme="majorBidi" w:hAnsiTheme="majorBidi" w:cstheme="majorBidi"/>
          <w:sz w:val="24"/>
          <w:szCs w:val="24"/>
        </w:rPr>
        <w:t xml:space="preserve">Grievance Redress Mechanism </w:t>
      </w:r>
    </w:p>
    <w:p w:rsidR="00BF5D4B" w:rsidRPr="00200161" w:rsidRDefault="00BF5D4B" w:rsidP="00200161">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200161">
        <w:rPr>
          <w:rFonts w:asciiTheme="majorBidi" w:hAnsiTheme="majorBidi" w:cstheme="majorBidi"/>
          <w:sz w:val="24"/>
          <w:szCs w:val="24"/>
        </w:rPr>
        <w:t>Community mobilization/participation and social inclusion</w:t>
      </w:r>
    </w:p>
    <w:p w:rsidR="00BF5D4B" w:rsidRPr="00200161" w:rsidRDefault="00BF5D4B" w:rsidP="00200161">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200161">
        <w:rPr>
          <w:rFonts w:asciiTheme="majorBidi" w:hAnsiTheme="majorBidi" w:cstheme="majorBidi"/>
          <w:sz w:val="24"/>
          <w:szCs w:val="24"/>
        </w:rPr>
        <w:t xml:space="preserve">Cultural Heritage Management </w:t>
      </w:r>
    </w:p>
    <w:p w:rsidR="00BF5D4B" w:rsidRPr="00200161" w:rsidRDefault="00BF5D4B" w:rsidP="00200161">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200161">
        <w:rPr>
          <w:rFonts w:asciiTheme="majorBidi" w:hAnsiTheme="majorBidi" w:cstheme="majorBidi"/>
          <w:sz w:val="24"/>
          <w:szCs w:val="24"/>
        </w:rPr>
        <w:t>Health/ hygienic training (GCS members)</w:t>
      </w:r>
    </w:p>
    <w:p w:rsidR="00BF5D4B" w:rsidRPr="00200161" w:rsidRDefault="00BF5D4B" w:rsidP="00200161">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200161">
        <w:rPr>
          <w:rFonts w:asciiTheme="majorBidi" w:hAnsiTheme="majorBidi" w:cstheme="majorBidi"/>
          <w:sz w:val="24"/>
          <w:szCs w:val="24"/>
        </w:rPr>
        <w:t xml:space="preserve">Training sessions on mitigation of environmental and social impacts and ESMP </w:t>
      </w:r>
    </w:p>
    <w:p w:rsidR="00BF5D4B" w:rsidRDefault="00BF5D4B" w:rsidP="00200161">
      <w:pPr>
        <w:pStyle w:val="HTMLPreformatted"/>
        <w:widowControl w:val="0"/>
        <w:numPr>
          <w:ilvl w:val="0"/>
          <w:numId w:val="42"/>
        </w:numPr>
        <w:spacing w:line="276" w:lineRule="auto"/>
        <w:ind w:left="900" w:hanging="540"/>
        <w:jc w:val="both"/>
        <w:rPr>
          <w:rFonts w:asciiTheme="majorBidi" w:hAnsiTheme="majorBidi" w:cstheme="majorBidi"/>
          <w:sz w:val="24"/>
          <w:szCs w:val="24"/>
        </w:rPr>
      </w:pPr>
      <w:r w:rsidRPr="00200161">
        <w:rPr>
          <w:rFonts w:asciiTheme="majorBidi" w:hAnsiTheme="majorBidi" w:cstheme="majorBidi"/>
          <w:sz w:val="24"/>
          <w:szCs w:val="24"/>
        </w:rPr>
        <w:t>Training on how to generate baseline data</w:t>
      </w:r>
    </w:p>
    <w:p w:rsidR="00200161" w:rsidRPr="00200161" w:rsidRDefault="00200161" w:rsidP="00200161">
      <w:pPr>
        <w:pStyle w:val="HTMLPreformatted"/>
        <w:widowControl w:val="0"/>
        <w:spacing w:line="276" w:lineRule="auto"/>
        <w:ind w:left="900"/>
        <w:jc w:val="both"/>
        <w:rPr>
          <w:rFonts w:asciiTheme="majorBidi" w:hAnsiTheme="majorBidi" w:cstheme="majorBidi"/>
          <w:sz w:val="24"/>
          <w:szCs w:val="24"/>
        </w:rPr>
      </w:pPr>
    </w:p>
    <w:p w:rsidR="009A3A96" w:rsidRPr="00200161" w:rsidRDefault="009A3A96" w:rsidP="00200161">
      <w:pPr>
        <w:pStyle w:val="ListParagraph"/>
        <w:widowControl w:val="0"/>
        <w:numPr>
          <w:ilvl w:val="0"/>
          <w:numId w:val="36"/>
        </w:numPr>
        <w:jc w:val="both"/>
        <w:rPr>
          <w:rFonts w:asciiTheme="majorBidi" w:hAnsiTheme="majorBidi" w:cstheme="majorBidi"/>
          <w:sz w:val="24"/>
          <w:szCs w:val="24"/>
        </w:rPr>
      </w:pPr>
      <w:r w:rsidRPr="00200161">
        <w:rPr>
          <w:rFonts w:asciiTheme="majorBidi" w:hAnsiTheme="majorBidi" w:cstheme="majorBidi"/>
          <w:sz w:val="24"/>
          <w:szCs w:val="24"/>
        </w:rPr>
        <w:t>The proposed capacity building program will be carried out annually during the project.</w:t>
      </w:r>
    </w:p>
    <w:p w:rsidR="009A3A96" w:rsidRPr="00DE5BD2" w:rsidRDefault="00EA71E2" w:rsidP="00B25D29">
      <w:pPr>
        <w:pStyle w:val="Heading2"/>
        <w:keepNext w:val="0"/>
        <w:keepLines w:val="0"/>
        <w:widowControl w:val="0"/>
        <w:jc w:val="left"/>
        <w:rPr>
          <w:rFonts w:eastAsiaTheme="majorEastAsia"/>
          <w:smallCaps w:val="0"/>
        </w:rPr>
      </w:pPr>
      <w:bookmarkStart w:id="57" w:name="_Toc379206597"/>
      <w:r>
        <w:rPr>
          <w:rFonts w:eastAsiaTheme="majorEastAsia"/>
        </w:rPr>
        <w:t>V.1</w:t>
      </w:r>
      <w:r>
        <w:rPr>
          <w:rFonts w:eastAsiaTheme="majorEastAsia"/>
        </w:rPr>
        <w:tab/>
      </w:r>
      <w:r w:rsidR="009A3A96" w:rsidRPr="00DE5BD2">
        <w:rPr>
          <w:rFonts w:eastAsiaTheme="majorEastAsia"/>
          <w:smallCaps w:val="0"/>
        </w:rPr>
        <w:t>Capacity Building Program and Awareness</w:t>
      </w:r>
      <w:bookmarkEnd w:id="57"/>
    </w:p>
    <w:p w:rsidR="00A87D2D" w:rsidRDefault="009A3A96" w:rsidP="00A87D2D">
      <w:pPr>
        <w:pStyle w:val="ListParagraph"/>
        <w:widowControl w:val="0"/>
        <w:numPr>
          <w:ilvl w:val="0"/>
          <w:numId w:val="36"/>
        </w:numPr>
        <w:spacing w:after="0" w:line="240" w:lineRule="auto"/>
        <w:jc w:val="both"/>
        <w:rPr>
          <w:rFonts w:asciiTheme="majorBidi" w:hAnsiTheme="majorBidi" w:cstheme="majorBidi"/>
          <w:sz w:val="24"/>
          <w:szCs w:val="24"/>
        </w:rPr>
      </w:pPr>
      <w:r w:rsidRPr="00200161">
        <w:rPr>
          <w:rFonts w:asciiTheme="majorBidi" w:hAnsiTheme="majorBidi" w:cstheme="majorBidi"/>
          <w:sz w:val="24"/>
          <w:szCs w:val="24"/>
        </w:rPr>
        <w:t xml:space="preserve">The effectiveness of environmental and social issues consideration in the implementation of activities goes particularly through training of KMDP key actors on validation, monitoring, implementation of identified mitigation measures. Training modules will be determined and prepared by </w:t>
      </w:r>
      <w:r w:rsidR="00E773F3" w:rsidRPr="00200161">
        <w:rPr>
          <w:rFonts w:asciiTheme="majorBidi" w:hAnsiTheme="majorBidi" w:cstheme="majorBidi"/>
          <w:sz w:val="24"/>
          <w:szCs w:val="24"/>
        </w:rPr>
        <w:t>ESSO</w:t>
      </w:r>
      <w:r w:rsidRPr="00200161">
        <w:rPr>
          <w:rFonts w:asciiTheme="majorBidi" w:hAnsiTheme="majorBidi" w:cstheme="majorBidi"/>
          <w:sz w:val="24"/>
          <w:szCs w:val="24"/>
        </w:rPr>
        <w:t xml:space="preserve">. The main topics of training </w:t>
      </w:r>
      <w:r w:rsidR="00C27480" w:rsidRPr="00200161">
        <w:rPr>
          <w:rFonts w:asciiTheme="majorBidi" w:hAnsiTheme="majorBidi" w:cstheme="majorBidi"/>
          <w:sz w:val="24"/>
          <w:szCs w:val="24"/>
        </w:rPr>
        <w:t>module will</w:t>
      </w:r>
      <w:r w:rsidRPr="00200161">
        <w:rPr>
          <w:rFonts w:asciiTheme="majorBidi" w:hAnsiTheme="majorBidi" w:cstheme="majorBidi"/>
          <w:sz w:val="24"/>
          <w:szCs w:val="24"/>
        </w:rPr>
        <w:t xml:space="preserve"> be centered on: (</w:t>
      </w:r>
      <w:proofErr w:type="spellStart"/>
      <w:r w:rsidRPr="00200161">
        <w:rPr>
          <w:rFonts w:asciiTheme="majorBidi" w:hAnsiTheme="majorBidi" w:cstheme="majorBidi"/>
          <w:sz w:val="24"/>
          <w:szCs w:val="24"/>
        </w:rPr>
        <w:t>i</w:t>
      </w:r>
      <w:proofErr w:type="spellEnd"/>
      <w:r w:rsidRPr="00200161">
        <w:rPr>
          <w:rFonts w:asciiTheme="majorBidi" w:hAnsiTheme="majorBidi" w:cstheme="majorBidi"/>
          <w:sz w:val="24"/>
          <w:szCs w:val="24"/>
        </w:rPr>
        <w:t>) environmental and social issues of infrastructure projects and environmental scoping procedures, (ii) hygiene and safety, requi</w:t>
      </w:r>
      <w:r w:rsidR="00A87D2D">
        <w:rPr>
          <w:rFonts w:asciiTheme="majorBidi" w:hAnsiTheme="majorBidi" w:cstheme="majorBidi"/>
          <w:sz w:val="24"/>
          <w:szCs w:val="24"/>
        </w:rPr>
        <w:t xml:space="preserve">rements of national legislation; (ii) </w:t>
      </w:r>
      <w:r w:rsidRPr="00A87D2D">
        <w:rPr>
          <w:rFonts w:asciiTheme="majorBidi" w:hAnsiTheme="majorBidi" w:cstheme="majorBidi"/>
          <w:sz w:val="24"/>
          <w:szCs w:val="24"/>
        </w:rPr>
        <w:t>World Bank safeguards requirements, environmental m</w:t>
      </w:r>
      <w:r w:rsidR="00A87D2D">
        <w:rPr>
          <w:rFonts w:asciiTheme="majorBidi" w:hAnsiTheme="majorBidi" w:cstheme="majorBidi"/>
          <w:sz w:val="24"/>
          <w:szCs w:val="24"/>
        </w:rPr>
        <w:t>onitoring of construction sites.</w:t>
      </w:r>
    </w:p>
    <w:p w:rsidR="00A87D2D" w:rsidRPr="00A87D2D" w:rsidRDefault="00A87D2D" w:rsidP="00A87D2D">
      <w:pPr>
        <w:widowControl w:val="0"/>
        <w:jc w:val="both"/>
        <w:rPr>
          <w:rFonts w:asciiTheme="majorBidi" w:hAnsiTheme="majorBidi" w:cstheme="majorBidi"/>
        </w:rPr>
      </w:pPr>
    </w:p>
    <w:p w:rsidR="004A1038" w:rsidRPr="00A87D2D" w:rsidRDefault="00A87D2D" w:rsidP="00A87D2D">
      <w:pPr>
        <w:pStyle w:val="ListParagraph"/>
        <w:widowControl w:val="0"/>
        <w:numPr>
          <w:ilvl w:val="0"/>
          <w:numId w:val="36"/>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9A3A96" w:rsidRPr="00A87D2D">
        <w:rPr>
          <w:rFonts w:asciiTheme="majorBidi" w:hAnsiTheme="majorBidi" w:cstheme="majorBidi"/>
          <w:sz w:val="24"/>
          <w:szCs w:val="24"/>
        </w:rPr>
        <w:t>The training aims to enhance their competence in environmental assessment, environmental control of work and environmental monitoring so they can play their roles more effectively in the implementation of subprojects. The training schedule is shown in the table 8.11 below.</w:t>
      </w:r>
    </w:p>
    <w:p w:rsidR="009A3A96" w:rsidRPr="00DE5BD2" w:rsidRDefault="00EA71E2" w:rsidP="00DE5BD2">
      <w:pPr>
        <w:pStyle w:val="Heading2"/>
        <w:keepNext w:val="0"/>
        <w:keepLines w:val="0"/>
        <w:widowControl w:val="0"/>
        <w:jc w:val="left"/>
        <w:rPr>
          <w:rFonts w:eastAsiaTheme="majorEastAsia"/>
          <w:smallCaps w:val="0"/>
        </w:rPr>
      </w:pPr>
      <w:bookmarkStart w:id="58" w:name="_Toc379206598"/>
      <w:r>
        <w:rPr>
          <w:rFonts w:eastAsiaTheme="majorEastAsia"/>
        </w:rPr>
        <w:t>V.2</w:t>
      </w:r>
      <w:r>
        <w:rPr>
          <w:rFonts w:eastAsiaTheme="majorEastAsia"/>
        </w:rPr>
        <w:tab/>
      </w:r>
      <w:r w:rsidR="0030688A" w:rsidRPr="00DE5BD2">
        <w:rPr>
          <w:rFonts w:eastAsiaTheme="majorEastAsia"/>
          <w:smallCaps w:val="0"/>
        </w:rPr>
        <w:t xml:space="preserve">Responsibility and Institutional Arrangement </w:t>
      </w:r>
      <w:r w:rsidR="00DE5BD2">
        <w:rPr>
          <w:rFonts w:eastAsiaTheme="majorEastAsia"/>
          <w:smallCaps w:val="0"/>
        </w:rPr>
        <w:t>f</w:t>
      </w:r>
      <w:r w:rsidR="0030688A" w:rsidRPr="00DE5BD2">
        <w:rPr>
          <w:rFonts w:eastAsiaTheme="majorEastAsia"/>
          <w:smallCaps w:val="0"/>
        </w:rPr>
        <w:t>or</w:t>
      </w:r>
      <w:r w:rsidR="00D424DF" w:rsidRPr="00DE5BD2">
        <w:rPr>
          <w:rFonts w:eastAsiaTheme="majorEastAsia"/>
          <w:smallCaps w:val="0"/>
        </w:rPr>
        <w:t xml:space="preserve"> Preparation</w:t>
      </w:r>
      <w:proofErr w:type="gramStart"/>
      <w:r w:rsidR="00D424DF" w:rsidRPr="00DE5BD2">
        <w:rPr>
          <w:rFonts w:eastAsiaTheme="majorEastAsia"/>
          <w:smallCaps w:val="0"/>
        </w:rPr>
        <w:t xml:space="preserve">, </w:t>
      </w:r>
      <w:r w:rsidR="0030688A" w:rsidRPr="00DE5BD2">
        <w:rPr>
          <w:rFonts w:eastAsiaTheme="majorEastAsia"/>
          <w:smallCaps w:val="0"/>
        </w:rPr>
        <w:t xml:space="preserve"> Implementation</w:t>
      </w:r>
      <w:proofErr w:type="gramEnd"/>
      <w:r w:rsidR="0030688A" w:rsidRPr="00DE5BD2">
        <w:rPr>
          <w:rFonts w:eastAsiaTheme="majorEastAsia"/>
          <w:smallCaps w:val="0"/>
        </w:rPr>
        <w:t xml:space="preserve"> and Monitoring</w:t>
      </w:r>
      <w:bookmarkEnd w:id="58"/>
    </w:p>
    <w:p w:rsidR="009A3A96" w:rsidRDefault="009A3A96" w:rsidP="00B25D29">
      <w:pPr>
        <w:pStyle w:val="ListParagraph"/>
        <w:widowControl w:val="0"/>
        <w:numPr>
          <w:ilvl w:val="0"/>
          <w:numId w:val="36"/>
        </w:numPr>
        <w:jc w:val="both"/>
        <w:rPr>
          <w:rFonts w:asciiTheme="majorBidi" w:hAnsiTheme="majorBidi" w:cstheme="majorBidi"/>
          <w:sz w:val="24"/>
          <w:szCs w:val="24"/>
        </w:rPr>
      </w:pPr>
      <w:r w:rsidRPr="00200161">
        <w:rPr>
          <w:rFonts w:asciiTheme="majorBidi" w:hAnsiTheme="majorBidi" w:cstheme="majorBidi"/>
          <w:sz w:val="24"/>
          <w:szCs w:val="24"/>
        </w:rPr>
        <w:t xml:space="preserve">KM will be the lead implementing agency for the project on the whole. The </w:t>
      </w:r>
      <w:r w:rsidR="00D424DF" w:rsidRPr="00200161">
        <w:rPr>
          <w:rFonts w:asciiTheme="majorBidi" w:hAnsiTheme="majorBidi" w:cstheme="majorBidi"/>
          <w:sz w:val="24"/>
          <w:szCs w:val="24"/>
        </w:rPr>
        <w:t xml:space="preserve">KMDP’s </w:t>
      </w:r>
      <w:r w:rsidR="00815D8C" w:rsidRPr="00200161">
        <w:rPr>
          <w:rFonts w:asciiTheme="majorBidi" w:hAnsiTheme="majorBidi" w:cstheme="majorBidi"/>
          <w:sz w:val="24"/>
          <w:szCs w:val="24"/>
        </w:rPr>
        <w:t xml:space="preserve">Team </w:t>
      </w:r>
      <w:r w:rsidRPr="00200161">
        <w:rPr>
          <w:rFonts w:asciiTheme="majorBidi" w:hAnsiTheme="majorBidi" w:cstheme="majorBidi"/>
          <w:sz w:val="24"/>
          <w:szCs w:val="24"/>
        </w:rPr>
        <w:t>is the entity designated by KM to manage the project.</w:t>
      </w:r>
    </w:p>
    <w:p w:rsidR="00200161" w:rsidRPr="00200161" w:rsidRDefault="00200161" w:rsidP="00200161">
      <w:pPr>
        <w:pStyle w:val="ListParagraph"/>
        <w:widowControl w:val="0"/>
        <w:ind w:left="360"/>
        <w:jc w:val="both"/>
        <w:rPr>
          <w:rFonts w:asciiTheme="majorBidi" w:hAnsiTheme="majorBidi" w:cstheme="majorBidi"/>
          <w:sz w:val="24"/>
          <w:szCs w:val="24"/>
        </w:rPr>
      </w:pPr>
    </w:p>
    <w:p w:rsidR="009A3A96" w:rsidRDefault="00D424DF" w:rsidP="00A87D2D">
      <w:pPr>
        <w:pStyle w:val="ListParagraph"/>
        <w:widowControl w:val="0"/>
        <w:numPr>
          <w:ilvl w:val="0"/>
          <w:numId w:val="36"/>
        </w:numPr>
        <w:spacing w:after="0" w:line="240" w:lineRule="auto"/>
        <w:jc w:val="both"/>
        <w:rPr>
          <w:rFonts w:asciiTheme="majorBidi" w:hAnsiTheme="majorBidi" w:cstheme="majorBidi"/>
          <w:sz w:val="24"/>
          <w:szCs w:val="24"/>
        </w:rPr>
      </w:pPr>
      <w:r w:rsidRPr="00200161">
        <w:rPr>
          <w:rFonts w:asciiTheme="majorBidi" w:hAnsiTheme="majorBidi" w:cstheme="majorBidi"/>
          <w:sz w:val="24"/>
          <w:szCs w:val="24"/>
        </w:rPr>
        <w:t>KMDP</w:t>
      </w:r>
      <w:r w:rsidR="00815D8C" w:rsidRPr="00200161">
        <w:rPr>
          <w:rFonts w:asciiTheme="majorBidi" w:hAnsiTheme="majorBidi" w:cstheme="majorBidi"/>
          <w:sz w:val="24"/>
          <w:szCs w:val="24"/>
        </w:rPr>
        <w:t xml:space="preserve"> Team</w:t>
      </w:r>
      <w:r w:rsidR="009A3A96" w:rsidRPr="00200161">
        <w:rPr>
          <w:rFonts w:asciiTheme="majorBidi" w:hAnsiTheme="majorBidi" w:cstheme="majorBidi"/>
          <w:sz w:val="24"/>
          <w:szCs w:val="24"/>
        </w:rPr>
        <w:t xml:space="preserve"> will be responsible for (</w:t>
      </w:r>
      <w:proofErr w:type="spellStart"/>
      <w:r w:rsidR="009A3A96" w:rsidRPr="00200161">
        <w:rPr>
          <w:rFonts w:asciiTheme="majorBidi" w:hAnsiTheme="majorBidi" w:cstheme="majorBidi"/>
          <w:sz w:val="24"/>
          <w:szCs w:val="24"/>
        </w:rPr>
        <w:t>i</w:t>
      </w:r>
      <w:proofErr w:type="spellEnd"/>
      <w:r w:rsidR="009A3A96" w:rsidRPr="00200161">
        <w:rPr>
          <w:rFonts w:asciiTheme="majorBidi" w:hAnsiTheme="majorBidi" w:cstheme="majorBidi"/>
          <w:sz w:val="24"/>
          <w:szCs w:val="24"/>
        </w:rPr>
        <w:t>) preparing of ESMP and A</w:t>
      </w:r>
      <w:r w:rsidR="00BD44DA" w:rsidRPr="00200161">
        <w:rPr>
          <w:rFonts w:asciiTheme="majorBidi" w:hAnsiTheme="majorBidi" w:cstheme="majorBidi"/>
          <w:sz w:val="24"/>
          <w:szCs w:val="24"/>
        </w:rPr>
        <w:t xml:space="preserve">bbreviated </w:t>
      </w:r>
      <w:r w:rsidR="009A3A96" w:rsidRPr="00200161">
        <w:rPr>
          <w:rFonts w:asciiTheme="majorBidi" w:hAnsiTheme="majorBidi" w:cstheme="majorBidi"/>
          <w:sz w:val="24"/>
          <w:szCs w:val="24"/>
        </w:rPr>
        <w:t>RAP</w:t>
      </w:r>
      <w:r w:rsidR="00C27480" w:rsidRPr="00200161">
        <w:rPr>
          <w:rFonts w:asciiTheme="majorBidi" w:hAnsiTheme="majorBidi" w:cstheme="majorBidi"/>
          <w:sz w:val="24"/>
          <w:szCs w:val="24"/>
        </w:rPr>
        <w:t xml:space="preserve"> (if required)</w:t>
      </w:r>
      <w:r w:rsidR="009A3A96" w:rsidRPr="00200161">
        <w:rPr>
          <w:rFonts w:asciiTheme="majorBidi" w:hAnsiTheme="majorBidi" w:cstheme="majorBidi"/>
          <w:sz w:val="24"/>
          <w:szCs w:val="24"/>
        </w:rPr>
        <w:t xml:space="preserve"> (ii) supporting KMDP in ensuring the contractors comply with the recommendations </w:t>
      </w:r>
      <w:r w:rsidR="000037B8" w:rsidRPr="00200161">
        <w:rPr>
          <w:rFonts w:asciiTheme="majorBidi" w:hAnsiTheme="majorBidi" w:cstheme="majorBidi"/>
          <w:sz w:val="24"/>
          <w:szCs w:val="24"/>
        </w:rPr>
        <w:t xml:space="preserve">of </w:t>
      </w:r>
      <w:r w:rsidR="009A3A96" w:rsidRPr="00200161">
        <w:rPr>
          <w:rFonts w:asciiTheme="majorBidi" w:hAnsiTheme="majorBidi" w:cstheme="majorBidi"/>
          <w:sz w:val="24"/>
          <w:szCs w:val="24"/>
        </w:rPr>
        <w:t>environmental and social assessments and environmental and social management clauses (inserted into the contract) during construction phase.</w:t>
      </w:r>
    </w:p>
    <w:p w:rsidR="00200161" w:rsidRPr="00200161" w:rsidRDefault="00200161" w:rsidP="00200161">
      <w:pPr>
        <w:pStyle w:val="ListParagraph"/>
        <w:rPr>
          <w:rFonts w:asciiTheme="majorBidi" w:hAnsiTheme="majorBidi" w:cstheme="majorBidi"/>
          <w:sz w:val="24"/>
          <w:szCs w:val="24"/>
        </w:rPr>
      </w:pPr>
    </w:p>
    <w:p w:rsidR="009A3A96" w:rsidRDefault="009A3A96" w:rsidP="00A87D2D">
      <w:pPr>
        <w:pStyle w:val="ListParagraph"/>
        <w:widowControl w:val="0"/>
        <w:numPr>
          <w:ilvl w:val="0"/>
          <w:numId w:val="36"/>
        </w:numPr>
        <w:spacing w:after="0" w:line="240" w:lineRule="auto"/>
        <w:jc w:val="both"/>
        <w:rPr>
          <w:rFonts w:asciiTheme="majorBidi" w:hAnsiTheme="majorBidi" w:cstheme="majorBidi"/>
          <w:sz w:val="24"/>
          <w:szCs w:val="24"/>
        </w:rPr>
      </w:pPr>
      <w:r w:rsidRPr="00200161">
        <w:rPr>
          <w:rFonts w:asciiTheme="majorBidi" w:hAnsiTheme="majorBidi" w:cstheme="majorBidi"/>
          <w:sz w:val="24"/>
          <w:szCs w:val="24"/>
        </w:rPr>
        <w:t xml:space="preserve">Safeguards management should be anchored in </w:t>
      </w:r>
      <w:r w:rsidR="000037B8" w:rsidRPr="00200161">
        <w:rPr>
          <w:rFonts w:asciiTheme="majorBidi" w:hAnsiTheme="majorBidi" w:cstheme="majorBidi"/>
          <w:sz w:val="24"/>
          <w:szCs w:val="24"/>
        </w:rPr>
        <w:t>KMDP</w:t>
      </w:r>
      <w:r w:rsidRPr="00200161">
        <w:rPr>
          <w:rFonts w:asciiTheme="majorBidi" w:hAnsiTheme="majorBidi" w:cstheme="majorBidi"/>
          <w:sz w:val="24"/>
          <w:szCs w:val="24"/>
        </w:rPr>
        <w:t xml:space="preserve"> with oversight provided by KM for smooth compliances of ESMF.</w:t>
      </w:r>
      <w:r w:rsidR="000037B8" w:rsidRPr="00200161">
        <w:rPr>
          <w:rFonts w:asciiTheme="majorBidi" w:hAnsiTheme="majorBidi" w:cstheme="majorBidi"/>
          <w:sz w:val="24"/>
          <w:szCs w:val="24"/>
        </w:rPr>
        <w:t xml:space="preserve"> </w:t>
      </w:r>
      <w:r w:rsidRPr="00200161">
        <w:rPr>
          <w:rFonts w:asciiTheme="majorBidi" w:hAnsiTheme="majorBidi" w:cstheme="majorBidi"/>
          <w:sz w:val="24"/>
          <w:szCs w:val="24"/>
        </w:rPr>
        <w:t xml:space="preserve">For monitoring purposes sub-projects that trigger a CHMP </w:t>
      </w:r>
      <w:r w:rsidR="00C27480" w:rsidRPr="00200161">
        <w:rPr>
          <w:rFonts w:asciiTheme="majorBidi" w:hAnsiTheme="majorBidi" w:cstheme="majorBidi"/>
          <w:sz w:val="24"/>
          <w:szCs w:val="24"/>
        </w:rPr>
        <w:t>abbreviated</w:t>
      </w:r>
      <w:r w:rsidRPr="00200161">
        <w:rPr>
          <w:rFonts w:asciiTheme="majorBidi" w:hAnsiTheme="majorBidi" w:cstheme="majorBidi"/>
          <w:sz w:val="24"/>
          <w:szCs w:val="24"/>
        </w:rPr>
        <w:t xml:space="preserve"> RAP, be escalated to the </w:t>
      </w:r>
      <w:r w:rsidR="00E773F3" w:rsidRPr="00200161">
        <w:rPr>
          <w:rFonts w:asciiTheme="majorBidi" w:hAnsiTheme="majorBidi" w:cstheme="majorBidi"/>
          <w:sz w:val="24"/>
          <w:szCs w:val="24"/>
        </w:rPr>
        <w:t>ESSO</w:t>
      </w:r>
      <w:r w:rsidRPr="00200161">
        <w:rPr>
          <w:rFonts w:asciiTheme="majorBidi" w:hAnsiTheme="majorBidi" w:cstheme="majorBidi"/>
          <w:sz w:val="24"/>
          <w:szCs w:val="24"/>
        </w:rPr>
        <w:t xml:space="preserve"> at KMDP. </w:t>
      </w:r>
    </w:p>
    <w:p w:rsidR="00200161" w:rsidRPr="00200161" w:rsidRDefault="00200161" w:rsidP="00200161">
      <w:pPr>
        <w:pStyle w:val="ListParagraph"/>
        <w:rPr>
          <w:rFonts w:asciiTheme="majorBidi" w:hAnsiTheme="majorBidi" w:cstheme="majorBidi"/>
          <w:sz w:val="24"/>
          <w:szCs w:val="24"/>
        </w:rPr>
      </w:pPr>
    </w:p>
    <w:p w:rsidR="00200161" w:rsidRDefault="009A3A96" w:rsidP="00A87D2D">
      <w:pPr>
        <w:pStyle w:val="ListParagraph"/>
        <w:widowControl w:val="0"/>
        <w:numPr>
          <w:ilvl w:val="0"/>
          <w:numId w:val="36"/>
        </w:numPr>
        <w:spacing w:after="0" w:line="240" w:lineRule="auto"/>
        <w:jc w:val="both"/>
        <w:rPr>
          <w:rFonts w:asciiTheme="majorBidi" w:hAnsiTheme="majorBidi" w:cstheme="majorBidi"/>
          <w:sz w:val="24"/>
          <w:szCs w:val="24"/>
        </w:rPr>
      </w:pPr>
      <w:r w:rsidRPr="00200161">
        <w:rPr>
          <w:rFonts w:asciiTheme="majorBidi" w:hAnsiTheme="majorBidi" w:cstheme="majorBidi"/>
          <w:sz w:val="24"/>
          <w:szCs w:val="24"/>
        </w:rPr>
        <w:t>The KMDP</w:t>
      </w:r>
      <w:r w:rsidR="00815D8C" w:rsidRPr="00200161">
        <w:rPr>
          <w:rFonts w:asciiTheme="majorBidi" w:hAnsiTheme="majorBidi" w:cstheme="majorBidi"/>
          <w:sz w:val="24"/>
          <w:szCs w:val="24"/>
        </w:rPr>
        <w:t xml:space="preserve"> Team</w:t>
      </w:r>
      <w:r w:rsidRPr="00200161">
        <w:rPr>
          <w:rFonts w:asciiTheme="majorBidi" w:hAnsiTheme="majorBidi" w:cstheme="majorBidi"/>
          <w:sz w:val="24"/>
          <w:szCs w:val="24"/>
        </w:rPr>
        <w:t xml:space="preserve"> will also be responsible for the implementation of the ESMP and the A</w:t>
      </w:r>
      <w:r w:rsidR="00C27480" w:rsidRPr="00200161">
        <w:rPr>
          <w:rFonts w:asciiTheme="majorBidi" w:hAnsiTheme="majorBidi" w:cstheme="majorBidi"/>
          <w:sz w:val="24"/>
          <w:szCs w:val="24"/>
        </w:rPr>
        <w:t xml:space="preserve">bbreviated </w:t>
      </w:r>
      <w:r w:rsidRPr="00200161">
        <w:rPr>
          <w:rFonts w:asciiTheme="majorBidi" w:hAnsiTheme="majorBidi" w:cstheme="majorBidi"/>
          <w:sz w:val="24"/>
          <w:szCs w:val="24"/>
        </w:rPr>
        <w:t>RAP in close collaboration with the relevant KM staff</w:t>
      </w:r>
      <w:r w:rsidR="00D424DF" w:rsidRPr="00200161">
        <w:rPr>
          <w:rFonts w:asciiTheme="majorBidi" w:hAnsiTheme="majorBidi" w:cstheme="majorBidi"/>
          <w:sz w:val="24"/>
          <w:szCs w:val="24"/>
        </w:rPr>
        <w:t xml:space="preserve"> and relevant </w:t>
      </w:r>
      <w:r w:rsidR="009A58A5" w:rsidRPr="00200161">
        <w:rPr>
          <w:rFonts w:asciiTheme="majorBidi" w:hAnsiTheme="majorBidi" w:cstheme="majorBidi"/>
          <w:sz w:val="24"/>
          <w:szCs w:val="24"/>
        </w:rPr>
        <w:t>GCS</w:t>
      </w:r>
      <w:r w:rsidRPr="00200161">
        <w:rPr>
          <w:rFonts w:asciiTheme="majorBidi" w:hAnsiTheme="majorBidi" w:cstheme="majorBidi"/>
          <w:sz w:val="24"/>
          <w:szCs w:val="24"/>
        </w:rPr>
        <w:t xml:space="preserve">. The </w:t>
      </w:r>
      <w:r w:rsidR="00D424DF" w:rsidRPr="00200161">
        <w:rPr>
          <w:rFonts w:asciiTheme="majorBidi" w:hAnsiTheme="majorBidi" w:cstheme="majorBidi"/>
          <w:sz w:val="24"/>
          <w:szCs w:val="24"/>
        </w:rPr>
        <w:t xml:space="preserve">team’s </w:t>
      </w:r>
      <w:r w:rsidRPr="00200161">
        <w:rPr>
          <w:rFonts w:asciiTheme="majorBidi" w:hAnsiTheme="majorBidi" w:cstheme="majorBidi"/>
          <w:sz w:val="24"/>
          <w:szCs w:val="24"/>
        </w:rPr>
        <w:t>main task will be to analyze screening document</w:t>
      </w:r>
      <w:r w:rsidR="000037B8" w:rsidRPr="00200161">
        <w:rPr>
          <w:rFonts w:asciiTheme="majorBidi" w:hAnsiTheme="majorBidi" w:cstheme="majorBidi"/>
          <w:sz w:val="24"/>
          <w:szCs w:val="24"/>
        </w:rPr>
        <w:t>s</w:t>
      </w:r>
      <w:r w:rsidRPr="00200161">
        <w:rPr>
          <w:rFonts w:asciiTheme="majorBidi" w:hAnsiTheme="majorBidi" w:cstheme="majorBidi"/>
          <w:sz w:val="24"/>
          <w:szCs w:val="24"/>
        </w:rPr>
        <w:t>, preparing ESMP</w:t>
      </w:r>
      <w:r w:rsidR="000037B8" w:rsidRPr="00200161">
        <w:rPr>
          <w:rFonts w:asciiTheme="majorBidi" w:hAnsiTheme="majorBidi" w:cstheme="majorBidi"/>
          <w:sz w:val="24"/>
          <w:szCs w:val="24"/>
        </w:rPr>
        <w:t>s</w:t>
      </w:r>
      <w:r w:rsidRPr="00200161">
        <w:rPr>
          <w:rFonts w:asciiTheme="majorBidi" w:hAnsiTheme="majorBidi" w:cstheme="majorBidi"/>
          <w:sz w:val="24"/>
          <w:szCs w:val="24"/>
        </w:rPr>
        <w:t xml:space="preserve">, monitoring activities of mitigation measures. The </w:t>
      </w:r>
      <w:r w:rsidR="00815D8C" w:rsidRPr="00200161">
        <w:rPr>
          <w:rFonts w:asciiTheme="majorBidi" w:hAnsiTheme="majorBidi" w:cstheme="majorBidi"/>
          <w:sz w:val="24"/>
          <w:szCs w:val="24"/>
        </w:rPr>
        <w:t>KMDP Team</w:t>
      </w:r>
      <w:r w:rsidR="00D424DF" w:rsidRPr="00200161">
        <w:rPr>
          <w:rFonts w:asciiTheme="majorBidi" w:hAnsiTheme="majorBidi" w:cstheme="majorBidi"/>
          <w:sz w:val="24"/>
          <w:szCs w:val="24"/>
        </w:rPr>
        <w:t xml:space="preserve"> </w:t>
      </w:r>
      <w:r w:rsidRPr="00200161">
        <w:rPr>
          <w:rFonts w:asciiTheme="majorBidi" w:hAnsiTheme="majorBidi" w:cstheme="majorBidi"/>
          <w:sz w:val="24"/>
          <w:szCs w:val="24"/>
        </w:rPr>
        <w:t>will also be accountable in the development of environmental and social clauses to be included in tender documents; training in environmental and social management, monitoring and evaluation of safeguards compliances.</w:t>
      </w:r>
    </w:p>
    <w:p w:rsidR="00200161" w:rsidRPr="00200161" w:rsidRDefault="00200161" w:rsidP="00200161">
      <w:pPr>
        <w:pStyle w:val="ListParagraph"/>
        <w:rPr>
          <w:rFonts w:asciiTheme="majorBidi" w:hAnsiTheme="majorBidi" w:cstheme="majorBidi"/>
          <w:sz w:val="24"/>
          <w:szCs w:val="24"/>
        </w:rPr>
      </w:pPr>
    </w:p>
    <w:p w:rsidR="009A3A96" w:rsidRPr="00200161" w:rsidRDefault="00D424DF" w:rsidP="00200161">
      <w:pPr>
        <w:pStyle w:val="ListParagraph"/>
        <w:widowControl w:val="0"/>
        <w:ind w:left="360"/>
        <w:jc w:val="both"/>
        <w:rPr>
          <w:rFonts w:asciiTheme="majorBidi" w:hAnsiTheme="majorBidi" w:cstheme="majorBidi"/>
          <w:sz w:val="24"/>
          <w:szCs w:val="24"/>
        </w:rPr>
      </w:pPr>
      <w:r w:rsidRPr="00200161">
        <w:rPr>
          <w:rFonts w:asciiTheme="majorBidi" w:hAnsiTheme="majorBidi" w:cstheme="majorBidi"/>
          <w:b/>
          <w:bCs/>
          <w:sz w:val="24"/>
          <w:szCs w:val="24"/>
        </w:rPr>
        <w:t>R</w:t>
      </w:r>
      <w:r w:rsidR="009A3A96" w:rsidRPr="00200161">
        <w:rPr>
          <w:rFonts w:asciiTheme="majorBidi" w:hAnsiTheme="majorBidi" w:cstheme="majorBidi"/>
          <w:b/>
          <w:bCs/>
          <w:sz w:val="24"/>
          <w:szCs w:val="24"/>
        </w:rPr>
        <w:t xml:space="preserve">esponsibilities of the </w:t>
      </w:r>
      <w:r w:rsidR="000037B8" w:rsidRPr="00200161">
        <w:rPr>
          <w:rFonts w:asciiTheme="majorBidi" w:hAnsiTheme="majorBidi" w:cstheme="majorBidi"/>
          <w:b/>
          <w:bCs/>
          <w:sz w:val="24"/>
          <w:szCs w:val="24"/>
        </w:rPr>
        <w:t>ESS</w:t>
      </w:r>
      <w:r w:rsidR="009A3A96" w:rsidRPr="00200161">
        <w:rPr>
          <w:rFonts w:asciiTheme="majorBidi" w:hAnsiTheme="majorBidi" w:cstheme="majorBidi"/>
          <w:b/>
          <w:bCs/>
          <w:sz w:val="24"/>
          <w:szCs w:val="24"/>
        </w:rPr>
        <w:t xml:space="preserve"> Officer shall include</w:t>
      </w:r>
      <w:r w:rsidR="009A3A96" w:rsidRPr="00200161">
        <w:rPr>
          <w:rFonts w:asciiTheme="majorBidi" w:hAnsiTheme="majorBidi" w:cstheme="majorBidi"/>
          <w:sz w:val="24"/>
          <w:szCs w:val="24"/>
        </w:rPr>
        <w:t>:</w:t>
      </w:r>
    </w:p>
    <w:p w:rsidR="009A3A96" w:rsidRPr="00B70D75" w:rsidRDefault="009A3A96" w:rsidP="00B25D29">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B70D75">
        <w:rPr>
          <w:rFonts w:asciiTheme="majorBidi" w:hAnsiTheme="majorBidi" w:cstheme="majorBidi"/>
          <w:sz w:val="24"/>
          <w:szCs w:val="24"/>
        </w:rPr>
        <w:t>Coordination with KM, liaison with and monitoring of the contractors</w:t>
      </w:r>
      <w:r w:rsidR="000037B8" w:rsidRPr="00B70D75">
        <w:rPr>
          <w:rFonts w:asciiTheme="majorBidi" w:hAnsiTheme="majorBidi" w:cstheme="majorBidi"/>
          <w:sz w:val="24"/>
          <w:szCs w:val="24"/>
        </w:rPr>
        <w:t xml:space="preserve"> activities</w:t>
      </w:r>
      <w:r w:rsidRPr="00B70D75">
        <w:rPr>
          <w:rFonts w:asciiTheme="majorBidi" w:hAnsiTheme="majorBidi" w:cstheme="majorBidi"/>
          <w:sz w:val="24"/>
          <w:szCs w:val="24"/>
        </w:rPr>
        <w:t>;</w:t>
      </w:r>
    </w:p>
    <w:p w:rsidR="009A3A96" w:rsidRPr="00B70D75" w:rsidRDefault="009A3A96" w:rsidP="00B25D29">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B70D75">
        <w:rPr>
          <w:rFonts w:asciiTheme="majorBidi" w:hAnsiTheme="majorBidi" w:cstheme="majorBidi"/>
          <w:sz w:val="24"/>
          <w:szCs w:val="24"/>
        </w:rPr>
        <w:t>Compilation and preparation of periodic environmental and social impacts reports for submission to the World Bank;</w:t>
      </w:r>
    </w:p>
    <w:p w:rsidR="009A3A96" w:rsidRPr="00B70D75" w:rsidRDefault="009A3A96" w:rsidP="00B25D29">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B70D75">
        <w:rPr>
          <w:rFonts w:asciiTheme="majorBidi" w:hAnsiTheme="majorBidi" w:cstheme="majorBidi"/>
          <w:sz w:val="24"/>
          <w:szCs w:val="24"/>
        </w:rPr>
        <w:t>Preparing of reports from consultants in collaboration with communities and relevant stakeholders</w:t>
      </w:r>
      <w:r w:rsidR="000037B8" w:rsidRPr="00B70D75">
        <w:rPr>
          <w:rFonts w:asciiTheme="majorBidi" w:hAnsiTheme="majorBidi" w:cstheme="majorBidi"/>
          <w:sz w:val="24"/>
          <w:szCs w:val="24"/>
        </w:rPr>
        <w:t xml:space="preserve"> particularly the World Bank safeguards team</w:t>
      </w:r>
      <w:r w:rsidRPr="00B70D75">
        <w:rPr>
          <w:rFonts w:asciiTheme="majorBidi" w:hAnsiTheme="majorBidi" w:cstheme="majorBidi"/>
          <w:sz w:val="24"/>
          <w:szCs w:val="24"/>
        </w:rPr>
        <w:t>;</w:t>
      </w:r>
    </w:p>
    <w:p w:rsidR="009A3A96" w:rsidRPr="00B70D75" w:rsidRDefault="009A3A96" w:rsidP="00B25D29">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B70D75">
        <w:rPr>
          <w:rFonts w:asciiTheme="majorBidi" w:hAnsiTheme="majorBidi" w:cstheme="majorBidi"/>
          <w:sz w:val="24"/>
          <w:szCs w:val="24"/>
        </w:rPr>
        <w:t xml:space="preserve">Facilitating the disclosure of safeguards document e.g. ESMPs and RAPs/ARAPs in-country and with the World Bank </w:t>
      </w:r>
      <w:proofErr w:type="spellStart"/>
      <w:r w:rsidRPr="00B70D75">
        <w:rPr>
          <w:rFonts w:asciiTheme="majorBidi" w:hAnsiTheme="majorBidi" w:cstheme="majorBidi"/>
          <w:sz w:val="24"/>
          <w:szCs w:val="24"/>
        </w:rPr>
        <w:t>Infoshop</w:t>
      </w:r>
      <w:proofErr w:type="spellEnd"/>
      <w:r w:rsidRPr="00B70D75">
        <w:rPr>
          <w:rFonts w:asciiTheme="majorBidi" w:hAnsiTheme="majorBidi" w:cstheme="majorBidi"/>
          <w:sz w:val="24"/>
          <w:szCs w:val="24"/>
        </w:rPr>
        <w:t>;</w:t>
      </w:r>
    </w:p>
    <w:p w:rsidR="009A3A96" w:rsidRPr="00B70D75" w:rsidRDefault="009A3A96" w:rsidP="00B25D29">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B70D75">
        <w:rPr>
          <w:rFonts w:asciiTheme="majorBidi" w:hAnsiTheme="majorBidi" w:cstheme="majorBidi"/>
          <w:sz w:val="24"/>
          <w:szCs w:val="24"/>
        </w:rPr>
        <w:t>Data management; and</w:t>
      </w:r>
    </w:p>
    <w:p w:rsidR="009A3A96" w:rsidRPr="00B70D75" w:rsidRDefault="009A3A96" w:rsidP="00B25D29">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B70D75">
        <w:rPr>
          <w:rFonts w:asciiTheme="majorBidi" w:hAnsiTheme="majorBidi" w:cstheme="majorBidi"/>
          <w:sz w:val="24"/>
          <w:szCs w:val="24"/>
        </w:rPr>
        <w:t>Sub-project inspections and monitoring</w:t>
      </w:r>
    </w:p>
    <w:p w:rsidR="009A3A96" w:rsidRPr="00B70D75" w:rsidRDefault="009A3A96" w:rsidP="00B25D29">
      <w:pPr>
        <w:widowControl w:val="0"/>
        <w:autoSpaceDE w:val="0"/>
        <w:autoSpaceDN w:val="0"/>
        <w:adjustRightInd w:val="0"/>
        <w:jc w:val="both"/>
        <w:rPr>
          <w:rFonts w:asciiTheme="majorBidi" w:hAnsiTheme="majorBidi" w:cstheme="majorBidi"/>
          <w:b/>
          <w:bCs/>
          <w:i/>
          <w:iCs/>
        </w:rPr>
      </w:pPr>
    </w:p>
    <w:p w:rsidR="00744296" w:rsidRPr="000D47B4" w:rsidRDefault="009A3A96" w:rsidP="00B25D29">
      <w:pPr>
        <w:pStyle w:val="ListParagraph"/>
        <w:widowControl w:val="0"/>
        <w:numPr>
          <w:ilvl w:val="0"/>
          <w:numId w:val="36"/>
        </w:numPr>
        <w:jc w:val="both"/>
        <w:rPr>
          <w:rFonts w:asciiTheme="majorBidi" w:hAnsiTheme="majorBidi" w:cstheme="majorBidi"/>
        </w:rPr>
      </w:pPr>
      <w:r w:rsidRPr="000D47B4">
        <w:rPr>
          <w:rFonts w:asciiTheme="majorBidi" w:hAnsiTheme="majorBidi" w:cstheme="majorBidi"/>
          <w:sz w:val="24"/>
          <w:szCs w:val="24"/>
        </w:rPr>
        <w:t xml:space="preserve">To ensure effective implementation of the provisions of the ESMF on the ground at the KMDP levels, the key stakeholders (KM staff, NEPA, Contractors, and </w:t>
      </w:r>
      <w:r w:rsidR="00C27480" w:rsidRPr="000D47B4">
        <w:rPr>
          <w:rFonts w:asciiTheme="majorBidi" w:hAnsiTheme="majorBidi" w:cstheme="majorBidi"/>
          <w:sz w:val="24"/>
          <w:szCs w:val="24"/>
        </w:rPr>
        <w:t>GCS</w:t>
      </w:r>
      <w:r w:rsidRPr="000D47B4">
        <w:rPr>
          <w:rFonts w:asciiTheme="majorBidi" w:hAnsiTheme="majorBidi" w:cstheme="majorBidi"/>
          <w:sz w:val="24"/>
          <w:szCs w:val="24"/>
        </w:rPr>
        <w:t xml:space="preserve"> etc.) will be trained in environmental and social safeguards.</w:t>
      </w:r>
      <w:r w:rsidR="00744296" w:rsidRPr="000D47B4">
        <w:rPr>
          <w:rFonts w:asciiTheme="majorBidi" w:hAnsiTheme="majorBidi" w:cstheme="majorBidi"/>
        </w:rPr>
        <w:t xml:space="preserve"> </w:t>
      </w:r>
    </w:p>
    <w:p w:rsidR="00744296" w:rsidRPr="00EA71E2" w:rsidRDefault="00EA71E2" w:rsidP="00B25D29">
      <w:pPr>
        <w:pStyle w:val="Heading2"/>
        <w:keepNext w:val="0"/>
        <w:keepLines w:val="0"/>
        <w:widowControl w:val="0"/>
        <w:jc w:val="left"/>
        <w:rPr>
          <w:rFonts w:eastAsiaTheme="majorEastAsia"/>
        </w:rPr>
      </w:pPr>
      <w:bookmarkStart w:id="59" w:name="_Toc341275973"/>
      <w:bookmarkStart w:id="60" w:name="_Toc379206599"/>
      <w:r>
        <w:rPr>
          <w:rFonts w:eastAsiaTheme="majorEastAsia"/>
        </w:rPr>
        <w:t>V</w:t>
      </w:r>
      <w:r w:rsidR="005118D4">
        <w:rPr>
          <w:rFonts w:eastAsiaTheme="majorEastAsia"/>
        </w:rPr>
        <w:t>I</w:t>
      </w:r>
      <w:r>
        <w:rPr>
          <w:rFonts w:eastAsiaTheme="majorEastAsia"/>
        </w:rPr>
        <w:t>.</w:t>
      </w:r>
      <w:r>
        <w:rPr>
          <w:rFonts w:eastAsiaTheme="majorEastAsia"/>
        </w:rPr>
        <w:tab/>
      </w:r>
      <w:r w:rsidR="00744296" w:rsidRPr="00DE5BD2">
        <w:rPr>
          <w:rFonts w:eastAsiaTheme="majorEastAsia"/>
          <w:smallCaps w:val="0"/>
        </w:rPr>
        <w:t>Monitoring of ESMF Implementation</w:t>
      </w:r>
      <w:bookmarkEnd w:id="59"/>
      <w:bookmarkEnd w:id="60"/>
    </w:p>
    <w:p w:rsidR="004626BB" w:rsidRPr="00690147" w:rsidRDefault="00744296" w:rsidP="00B25D29">
      <w:pPr>
        <w:pStyle w:val="ListParagraph"/>
        <w:widowControl w:val="0"/>
        <w:numPr>
          <w:ilvl w:val="0"/>
          <w:numId w:val="36"/>
        </w:numPr>
        <w:tabs>
          <w:tab w:val="left" w:pos="0"/>
        </w:tabs>
        <w:autoSpaceDE w:val="0"/>
        <w:autoSpaceDN w:val="0"/>
        <w:adjustRightInd w:val="0"/>
        <w:jc w:val="both"/>
        <w:rPr>
          <w:rFonts w:asciiTheme="majorBidi" w:hAnsiTheme="majorBidi" w:cstheme="majorBidi"/>
        </w:rPr>
      </w:pPr>
      <w:r w:rsidRPr="00690147">
        <w:rPr>
          <w:rFonts w:asciiTheme="majorBidi" w:hAnsiTheme="majorBidi" w:cstheme="majorBidi"/>
          <w:sz w:val="24"/>
          <w:szCs w:val="24"/>
        </w:rPr>
        <w:t>The KM’</w:t>
      </w:r>
      <w:r w:rsidR="00BA0750" w:rsidRPr="00690147">
        <w:rPr>
          <w:rFonts w:asciiTheme="majorBidi" w:hAnsiTheme="majorBidi" w:cstheme="majorBidi"/>
          <w:sz w:val="24"/>
          <w:szCs w:val="24"/>
        </w:rPr>
        <w:t xml:space="preserve">s KMDP Team includes </w:t>
      </w:r>
      <w:r w:rsidRPr="00690147">
        <w:rPr>
          <w:rFonts w:asciiTheme="majorBidi" w:hAnsiTheme="majorBidi" w:cstheme="majorBidi"/>
          <w:sz w:val="24"/>
          <w:szCs w:val="24"/>
        </w:rPr>
        <w:t xml:space="preserve">social and environmental </w:t>
      </w:r>
      <w:r w:rsidR="00200161" w:rsidRPr="00690147">
        <w:rPr>
          <w:rFonts w:asciiTheme="majorBidi" w:hAnsiTheme="majorBidi" w:cstheme="majorBidi"/>
          <w:sz w:val="24"/>
          <w:szCs w:val="24"/>
        </w:rPr>
        <w:t>staff that has</w:t>
      </w:r>
      <w:r w:rsidRPr="00690147">
        <w:rPr>
          <w:rFonts w:asciiTheme="majorBidi" w:hAnsiTheme="majorBidi" w:cstheme="majorBidi"/>
          <w:sz w:val="24"/>
          <w:szCs w:val="24"/>
        </w:rPr>
        <w:t xml:space="preserve"> gained over eight years of experience through the implementation of the now closed Kabul Urban Reconstruction Project (KURP) which financed upgrading similar to the works envisaged under the proposed project. The Environmental social staff will be responsible for monitoring the environment and social performance aspects supported by the KMDP. The </w:t>
      </w:r>
      <w:r w:rsidR="000037B8" w:rsidRPr="00690147">
        <w:rPr>
          <w:rFonts w:asciiTheme="majorBidi" w:hAnsiTheme="majorBidi" w:cstheme="majorBidi"/>
          <w:sz w:val="24"/>
          <w:szCs w:val="24"/>
        </w:rPr>
        <w:t>ESSO</w:t>
      </w:r>
      <w:r w:rsidR="009A3A96" w:rsidRPr="00690147">
        <w:rPr>
          <w:rFonts w:asciiTheme="majorBidi" w:hAnsiTheme="majorBidi" w:cstheme="majorBidi"/>
          <w:sz w:val="24"/>
          <w:szCs w:val="24"/>
        </w:rPr>
        <w:t xml:space="preserve"> </w:t>
      </w:r>
      <w:r w:rsidRPr="00690147">
        <w:rPr>
          <w:rFonts w:asciiTheme="majorBidi" w:hAnsiTheme="majorBidi" w:cstheme="majorBidi"/>
          <w:sz w:val="24"/>
          <w:szCs w:val="24"/>
        </w:rPr>
        <w:t xml:space="preserve">will undertake regular visits to monitor upgrading activities and will provide technical advice to site engineers on social and environment issues if needed. The </w:t>
      </w:r>
      <w:r w:rsidR="000037B8" w:rsidRPr="00690147">
        <w:rPr>
          <w:rFonts w:asciiTheme="majorBidi" w:hAnsiTheme="majorBidi" w:cstheme="majorBidi"/>
          <w:sz w:val="24"/>
          <w:szCs w:val="24"/>
        </w:rPr>
        <w:t>ESSO</w:t>
      </w:r>
      <w:r w:rsidRPr="00690147">
        <w:rPr>
          <w:rFonts w:asciiTheme="majorBidi" w:hAnsiTheme="majorBidi" w:cstheme="majorBidi"/>
          <w:sz w:val="24"/>
          <w:szCs w:val="24"/>
        </w:rPr>
        <w:t xml:space="preserve"> will collaborate closely with the World Bank Safeguards team and will share quarterly progress report on safeguards issues in the Project.</w:t>
      </w:r>
      <w:r w:rsidR="003A3BB2" w:rsidRPr="00690147">
        <w:rPr>
          <w:rFonts w:asciiTheme="majorBidi" w:hAnsiTheme="majorBidi" w:cstheme="majorBidi"/>
          <w:sz w:val="24"/>
          <w:szCs w:val="24"/>
        </w:rPr>
        <w:t xml:space="preserve"> </w:t>
      </w:r>
      <w:r w:rsidRPr="00690147">
        <w:rPr>
          <w:rFonts w:asciiTheme="majorBidi" w:hAnsiTheme="majorBidi" w:cstheme="majorBidi"/>
          <w:sz w:val="24"/>
          <w:szCs w:val="24"/>
        </w:rPr>
        <w:t>The cost of implementing and monitoring the ESMF is included in the ov</w:t>
      </w:r>
      <w:r w:rsidR="00BA0750" w:rsidRPr="00690147">
        <w:rPr>
          <w:rFonts w:asciiTheme="majorBidi" w:hAnsiTheme="majorBidi" w:cstheme="majorBidi"/>
          <w:sz w:val="24"/>
          <w:szCs w:val="24"/>
        </w:rPr>
        <w:t>erall budg</w:t>
      </w:r>
      <w:r w:rsidR="00A87D2D">
        <w:rPr>
          <w:rFonts w:asciiTheme="majorBidi" w:hAnsiTheme="majorBidi" w:cstheme="majorBidi"/>
          <w:sz w:val="24"/>
          <w:szCs w:val="24"/>
        </w:rPr>
        <w:t>et of the KMDP under Component D</w:t>
      </w:r>
      <w:r w:rsidRPr="00690147">
        <w:rPr>
          <w:rFonts w:asciiTheme="majorBidi" w:hAnsiTheme="majorBidi" w:cstheme="majorBidi"/>
          <w:sz w:val="24"/>
          <w:szCs w:val="24"/>
        </w:rPr>
        <w:t xml:space="preserve">. </w:t>
      </w:r>
    </w:p>
    <w:p w:rsidR="004626BB" w:rsidRPr="005118D4" w:rsidRDefault="004626BB" w:rsidP="005118D4">
      <w:pPr>
        <w:widowControl w:val="0"/>
        <w:spacing w:after="160" w:line="259" w:lineRule="auto"/>
        <w:jc w:val="both"/>
        <w:rPr>
          <w:rFonts w:asciiTheme="majorBidi" w:eastAsiaTheme="majorEastAsia" w:hAnsiTheme="majorBidi" w:cstheme="majorBidi"/>
          <w:b/>
          <w:bCs/>
          <w:color w:val="000000" w:themeColor="text1"/>
        </w:rPr>
      </w:pPr>
      <w:r w:rsidRPr="005118D4">
        <w:rPr>
          <w:rFonts w:asciiTheme="majorBidi" w:eastAsiaTheme="majorEastAsia" w:hAnsiTheme="majorBidi" w:cstheme="majorBidi"/>
          <w:b/>
          <w:bCs/>
          <w:color w:val="000000" w:themeColor="text1"/>
        </w:rPr>
        <w:t xml:space="preserve">Figure </w:t>
      </w:r>
      <w:r w:rsidR="00C3589A" w:rsidRPr="005118D4">
        <w:rPr>
          <w:rFonts w:asciiTheme="majorBidi" w:eastAsiaTheme="majorEastAsia" w:hAnsiTheme="majorBidi" w:cstheme="majorBidi"/>
          <w:b/>
          <w:bCs/>
          <w:color w:val="000000" w:themeColor="text1"/>
        </w:rPr>
        <w:t>1</w:t>
      </w:r>
      <w:r w:rsidRPr="005118D4">
        <w:rPr>
          <w:rFonts w:asciiTheme="majorBidi" w:eastAsiaTheme="majorEastAsia" w:hAnsiTheme="majorBidi" w:cstheme="majorBidi"/>
          <w:b/>
          <w:bCs/>
          <w:color w:val="000000" w:themeColor="text1"/>
        </w:rPr>
        <w:t>:</w:t>
      </w:r>
      <w:r w:rsidR="00BA0750" w:rsidRPr="005118D4">
        <w:rPr>
          <w:rFonts w:asciiTheme="majorBidi" w:eastAsiaTheme="majorEastAsia" w:hAnsiTheme="majorBidi" w:cstheme="majorBidi"/>
          <w:b/>
          <w:bCs/>
          <w:color w:val="000000" w:themeColor="text1"/>
        </w:rPr>
        <w:t xml:space="preserve"> Reporting Structure of KMDP</w:t>
      </w:r>
      <w:r w:rsidRPr="005118D4">
        <w:rPr>
          <w:rFonts w:asciiTheme="majorBidi" w:eastAsiaTheme="majorEastAsia" w:hAnsiTheme="majorBidi" w:cstheme="majorBidi"/>
          <w:b/>
          <w:bCs/>
          <w:color w:val="000000" w:themeColor="text1"/>
        </w:rPr>
        <w:t xml:space="preserve"> and relevant stakeholders</w:t>
      </w:r>
    </w:p>
    <w:p w:rsidR="004626BB" w:rsidRPr="00B70D75" w:rsidRDefault="004626BB" w:rsidP="00B25D29">
      <w:pPr>
        <w:pStyle w:val="ListParagraph"/>
        <w:widowControl w:val="0"/>
        <w:jc w:val="both"/>
        <w:rPr>
          <w:rFonts w:asciiTheme="majorBidi" w:hAnsiTheme="majorBidi" w:cstheme="majorBidi"/>
          <w:sz w:val="24"/>
          <w:szCs w:val="24"/>
        </w:rPr>
      </w:pPr>
    </w:p>
    <w:p w:rsidR="00C3589A" w:rsidRPr="00C3589A" w:rsidRDefault="00C3589A" w:rsidP="00B25D29">
      <w:pPr>
        <w:widowControl w:val="0"/>
        <w:tabs>
          <w:tab w:val="right" w:pos="810"/>
        </w:tabs>
        <w:spacing w:after="200" w:line="276" w:lineRule="auto"/>
        <w:ind w:left="720"/>
        <w:contextualSpacing/>
        <w:jc w:val="both"/>
        <w:rPr>
          <w:rFonts w:asciiTheme="majorBidi" w:eastAsiaTheme="minorHAnsi" w:hAnsiTheme="majorBidi" w:cstheme="majorBidi"/>
        </w:rPr>
      </w:pPr>
      <w:r w:rsidRPr="00E30018">
        <w:rPr>
          <w:rFonts w:asciiTheme="majorBidi" w:eastAsiaTheme="minorHAnsi" w:hAnsiTheme="majorBidi" w:cstheme="majorBidi"/>
          <w:noProof/>
        </w:rPr>
        <mc:AlternateContent>
          <mc:Choice Requires="wps">
            <w:drawing>
              <wp:anchor distT="0" distB="0" distL="114300" distR="114300" simplePos="0" relativeHeight="251665408" behindDoc="0" locked="0" layoutInCell="1" allowOverlap="1" wp14:anchorId="67DE2E70" wp14:editId="51A86AE2">
                <wp:simplePos x="0" y="0"/>
                <wp:positionH relativeFrom="column">
                  <wp:posOffset>3603625</wp:posOffset>
                </wp:positionH>
                <wp:positionV relativeFrom="paragraph">
                  <wp:posOffset>197485</wp:posOffset>
                </wp:positionV>
                <wp:extent cx="1082675" cy="523875"/>
                <wp:effectExtent l="0" t="0" r="22225" b="28575"/>
                <wp:wrapNone/>
                <wp:docPr id="77" name="Rounded Rectangle 77"/>
                <wp:cNvGraphicFramePr/>
                <a:graphic xmlns:a="http://schemas.openxmlformats.org/drawingml/2006/main">
                  <a:graphicData uri="http://schemas.microsoft.com/office/word/2010/wordprocessingShape">
                    <wps:wsp>
                      <wps:cNvSpPr/>
                      <wps:spPr>
                        <a:xfrm>
                          <a:off x="0" y="0"/>
                          <a:ext cx="1082675" cy="523875"/>
                        </a:xfrm>
                        <a:prstGeom prst="roundRect">
                          <a:avLst/>
                        </a:prstGeom>
                        <a:solidFill>
                          <a:sysClr val="window" lastClr="FFFFFF"/>
                        </a:solidFill>
                        <a:ln w="25400" cap="flat" cmpd="sng" algn="ctr">
                          <a:solidFill>
                            <a:srgbClr val="4F81BD"/>
                          </a:solidFill>
                          <a:prstDash val="solid"/>
                        </a:ln>
                        <a:effectLst/>
                      </wps:spPr>
                      <wps:txbx>
                        <w:txbxContent>
                          <w:p w:rsidR="00357E1E" w:rsidRDefault="00357E1E" w:rsidP="00C3589A">
                            <w:pPr>
                              <w:jc w:val="center"/>
                            </w:pPr>
                            <w:r>
                              <w:t>Kabul Mayor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7" o:spid="_x0000_s1026" style="position:absolute;left:0;text-align:left;margin-left:283.75pt;margin-top:15.55pt;width:85.2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" fillcolor="window" strokecolor="#4f81bd" strokeweight="2pt">
                <v:textbox>
                  <w:txbxContent>
                    <w:p w:rsidR="00357E1E" w:rsidRDefault="00357E1E" w:rsidP="00C3589A">
                      <w:pPr>
                        <w:jc w:val="center"/>
                      </w:pPr>
                      <w:r>
                        <w:t>Kabul Mayor</w:t>
                      </w:r>
                    </w:p>
                  </w:txbxContent>
                </v:textbox>
              </v:roundrect>
            </w:pict>
          </mc:Fallback>
        </mc:AlternateContent>
      </w:r>
      <w:r w:rsidRPr="00E30018">
        <w:rPr>
          <w:rFonts w:asciiTheme="majorBidi" w:eastAsiaTheme="minorHAnsi" w:hAnsiTheme="majorBidi" w:cstheme="majorBidi"/>
          <w:noProof/>
        </w:rPr>
        <mc:AlternateContent>
          <mc:Choice Requires="wps">
            <w:drawing>
              <wp:anchor distT="0" distB="0" distL="114300" distR="114300" simplePos="0" relativeHeight="251674624" behindDoc="0" locked="0" layoutInCell="1" allowOverlap="1" wp14:anchorId="45194508" wp14:editId="757A1114">
                <wp:simplePos x="0" y="0"/>
                <wp:positionH relativeFrom="column">
                  <wp:posOffset>2808263</wp:posOffset>
                </wp:positionH>
                <wp:positionV relativeFrom="paragraph">
                  <wp:posOffset>730592</wp:posOffset>
                </wp:positionV>
                <wp:extent cx="0" cy="478302"/>
                <wp:effectExtent l="95250" t="19050" r="76200" b="93345"/>
                <wp:wrapNone/>
                <wp:docPr id="78" name="Straight Arrow Connector 78"/>
                <wp:cNvGraphicFramePr/>
                <a:graphic xmlns:a="http://schemas.openxmlformats.org/drawingml/2006/main">
                  <a:graphicData uri="http://schemas.microsoft.com/office/word/2010/wordprocessingShape">
                    <wps:wsp>
                      <wps:cNvCnPr/>
                      <wps:spPr>
                        <a:xfrm>
                          <a:off x="0" y="0"/>
                          <a:ext cx="0" cy="478302"/>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8" o:spid="_x0000_s1026" type="#_x0000_t32" style="position:absolute;margin-left:221.1pt;margin-top:57.55pt;width:0;height:3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" strokecolor="#c0504d" strokeweight="2pt">
                <v:stroke endarrow="open"/>
                <v:shadow on="t" color="black" opacity="24903f" origin=",.5" offset="0,.55556mm"/>
              </v:shape>
            </w:pict>
          </mc:Fallback>
        </mc:AlternateContent>
      </w:r>
      <w:r w:rsidRPr="00E30018">
        <w:rPr>
          <w:rFonts w:asciiTheme="majorBidi" w:eastAsiaTheme="minorHAnsi" w:hAnsiTheme="majorBidi" w:cstheme="majorBidi"/>
          <w:noProof/>
        </w:rPr>
        <mc:AlternateContent>
          <mc:Choice Requires="wps">
            <w:drawing>
              <wp:anchor distT="0" distB="0" distL="114300" distR="114300" simplePos="0" relativeHeight="251667456" behindDoc="0" locked="0" layoutInCell="1" allowOverlap="1" wp14:anchorId="66EE2FEA" wp14:editId="5AB10364">
                <wp:simplePos x="0" y="0"/>
                <wp:positionH relativeFrom="column">
                  <wp:posOffset>3164840</wp:posOffset>
                </wp:positionH>
                <wp:positionV relativeFrom="paragraph">
                  <wp:posOffset>454660</wp:posOffset>
                </wp:positionV>
                <wp:extent cx="432435" cy="0"/>
                <wp:effectExtent l="0" t="76200" r="24765" b="152400"/>
                <wp:wrapNone/>
                <wp:docPr id="81" name="Straight Arrow Connector 81"/>
                <wp:cNvGraphicFramePr/>
                <a:graphic xmlns:a="http://schemas.openxmlformats.org/drawingml/2006/main">
                  <a:graphicData uri="http://schemas.microsoft.com/office/word/2010/wordprocessingShape">
                    <wps:wsp>
                      <wps:cNvCnPr/>
                      <wps:spPr>
                        <a:xfrm>
                          <a:off x="0" y="0"/>
                          <a:ext cx="43243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1" o:spid="_x0000_s1026" type="#_x0000_t32" style="position:absolute;margin-left:249.2pt;margin-top:35.8pt;width:34.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" strokecolor="windowText" strokeweight="2pt">
                <v:stroke endarrow="open"/>
                <v:shadow on="t" color="black" opacity="24903f" origin=",.5" offset="0,.55556mm"/>
              </v:shape>
            </w:pict>
          </mc:Fallback>
        </mc:AlternateContent>
      </w:r>
      <w:r w:rsidRPr="00E30018">
        <w:rPr>
          <w:rFonts w:asciiTheme="majorBidi" w:eastAsiaTheme="minorHAnsi" w:hAnsiTheme="majorBidi" w:cstheme="majorBidi"/>
          <w:noProof/>
        </w:rPr>
        <mc:AlternateContent>
          <mc:Choice Requires="wps">
            <w:drawing>
              <wp:anchor distT="0" distB="0" distL="114300" distR="114300" simplePos="0" relativeHeight="251673600" behindDoc="0" locked="0" layoutInCell="1" allowOverlap="1" wp14:anchorId="53DBF5EF" wp14:editId="3876AD2A">
                <wp:simplePos x="0" y="0"/>
                <wp:positionH relativeFrom="column">
                  <wp:posOffset>3165232</wp:posOffset>
                </wp:positionH>
                <wp:positionV relativeFrom="paragraph">
                  <wp:posOffset>595679</wp:posOffset>
                </wp:positionV>
                <wp:extent cx="436097" cy="0"/>
                <wp:effectExtent l="57150" t="76200" r="0" b="152400"/>
                <wp:wrapNone/>
                <wp:docPr id="82" name="Straight Arrow Connector 82"/>
                <wp:cNvGraphicFramePr/>
                <a:graphic xmlns:a="http://schemas.openxmlformats.org/drawingml/2006/main">
                  <a:graphicData uri="http://schemas.microsoft.com/office/word/2010/wordprocessingShape">
                    <wps:wsp>
                      <wps:cNvCnPr/>
                      <wps:spPr>
                        <a:xfrm flipH="1">
                          <a:off x="0" y="0"/>
                          <a:ext cx="436097" cy="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2" o:spid="_x0000_s1026" type="#_x0000_t32" style="position:absolute;margin-left:249.25pt;margin-top:46.9pt;width:34.3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" strokecolor="#c0504d" strokeweight="2pt">
                <v:stroke endarrow="open"/>
                <v:shadow on="t" color="black" opacity="24903f" origin=",.5" offset="0,.55556mm"/>
              </v:shape>
            </w:pict>
          </mc:Fallback>
        </mc:AlternateContent>
      </w:r>
      <w:r w:rsidRPr="00E30018">
        <w:rPr>
          <w:rFonts w:asciiTheme="majorBidi" w:eastAsiaTheme="minorHAnsi" w:hAnsiTheme="majorBidi" w:cstheme="majorBidi"/>
          <w:noProof/>
        </w:rPr>
        <mc:AlternateContent>
          <mc:Choice Requires="wps">
            <w:drawing>
              <wp:anchor distT="0" distB="0" distL="114300" distR="114300" simplePos="0" relativeHeight="251662336" behindDoc="0" locked="0" layoutInCell="1" allowOverlap="1" wp14:anchorId="3BDDE7D8" wp14:editId="4B141D2A">
                <wp:simplePos x="0" y="0"/>
                <wp:positionH relativeFrom="column">
                  <wp:posOffset>2672715</wp:posOffset>
                </wp:positionH>
                <wp:positionV relativeFrom="paragraph">
                  <wp:posOffset>733425</wp:posOffset>
                </wp:positionV>
                <wp:extent cx="0" cy="477520"/>
                <wp:effectExtent l="57150" t="38100" r="57150" b="17780"/>
                <wp:wrapNone/>
                <wp:docPr id="83" name="Straight Arrow Connector 83"/>
                <wp:cNvGraphicFramePr/>
                <a:graphic xmlns:a="http://schemas.openxmlformats.org/drawingml/2006/main">
                  <a:graphicData uri="http://schemas.microsoft.com/office/word/2010/wordprocessingShape">
                    <wps:wsp>
                      <wps:cNvCnPr/>
                      <wps:spPr>
                        <a:xfrm flipV="1">
                          <a:off x="0" y="0"/>
                          <a:ext cx="0" cy="477520"/>
                        </a:xfrm>
                        <a:prstGeom prst="straightConnector1">
                          <a:avLst/>
                        </a:prstGeom>
                        <a:noFill/>
                        <a:ln w="28575"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3" o:spid="_x0000_s1026" type="#_x0000_t32" style="position:absolute;margin-left:210.45pt;margin-top:57.75pt;width:0;height:37.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" strokecolor="windowText" strokeweight="2.25pt">
                <v:stroke endarrow="open" joinstyle="miter"/>
              </v:shape>
            </w:pict>
          </mc:Fallback>
        </mc:AlternateContent>
      </w:r>
      <w:r w:rsidRPr="00E30018">
        <w:rPr>
          <w:rFonts w:asciiTheme="majorBidi" w:eastAsiaTheme="minorHAnsi" w:hAnsiTheme="majorBidi" w:cstheme="majorBidi"/>
          <w:noProof/>
        </w:rPr>
        <mc:AlternateContent>
          <mc:Choice Requires="wps">
            <w:drawing>
              <wp:anchor distT="0" distB="0" distL="114300" distR="114300" simplePos="0" relativeHeight="251672576" behindDoc="0" locked="0" layoutInCell="1" allowOverlap="1" wp14:anchorId="5DAFA9F9" wp14:editId="3718ADDE">
                <wp:simplePos x="0" y="0"/>
                <wp:positionH relativeFrom="column">
                  <wp:posOffset>2797077</wp:posOffset>
                </wp:positionH>
                <wp:positionV relativeFrom="paragraph">
                  <wp:posOffset>1900555</wp:posOffset>
                </wp:positionV>
                <wp:extent cx="0" cy="478302"/>
                <wp:effectExtent l="95250" t="19050" r="76200" b="93345"/>
                <wp:wrapNone/>
                <wp:docPr id="84" name="Straight Arrow Connector 84"/>
                <wp:cNvGraphicFramePr/>
                <a:graphic xmlns:a="http://schemas.openxmlformats.org/drawingml/2006/main">
                  <a:graphicData uri="http://schemas.microsoft.com/office/word/2010/wordprocessingShape">
                    <wps:wsp>
                      <wps:cNvCnPr/>
                      <wps:spPr>
                        <a:xfrm>
                          <a:off x="0" y="0"/>
                          <a:ext cx="0" cy="478302"/>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4" o:spid="_x0000_s1026" type="#_x0000_t32" style="position:absolute;margin-left:220.25pt;margin-top:149.65pt;width:0;height:3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" strokecolor="#c0504d" strokeweight="2pt">
                <v:stroke endarrow="open"/>
                <v:shadow on="t" color="black" opacity="24903f" origin=",.5" offset="0,.55556mm"/>
              </v:shape>
            </w:pict>
          </mc:Fallback>
        </mc:AlternateContent>
      </w:r>
      <w:r w:rsidRPr="00E30018">
        <w:rPr>
          <w:rFonts w:asciiTheme="majorBidi" w:eastAsiaTheme="minorHAnsi" w:hAnsiTheme="majorBidi" w:cstheme="majorBidi"/>
          <w:noProof/>
        </w:rPr>
        <mc:AlternateContent>
          <mc:Choice Requires="wps">
            <w:drawing>
              <wp:anchor distT="0" distB="0" distL="114300" distR="114300" simplePos="0" relativeHeight="251668480" behindDoc="0" locked="0" layoutInCell="1" allowOverlap="1" wp14:anchorId="48D2F384" wp14:editId="5FD4EEEF">
                <wp:simplePos x="0" y="0"/>
                <wp:positionH relativeFrom="column">
                  <wp:posOffset>2672715</wp:posOffset>
                </wp:positionH>
                <wp:positionV relativeFrom="paragraph">
                  <wp:posOffset>1898650</wp:posOffset>
                </wp:positionV>
                <wp:extent cx="0" cy="457835"/>
                <wp:effectExtent l="114300" t="38100" r="76200" b="75565"/>
                <wp:wrapNone/>
                <wp:docPr id="85" name="Straight Arrow Connector 85"/>
                <wp:cNvGraphicFramePr/>
                <a:graphic xmlns:a="http://schemas.openxmlformats.org/drawingml/2006/main">
                  <a:graphicData uri="http://schemas.microsoft.com/office/word/2010/wordprocessingShape">
                    <wps:wsp>
                      <wps:cNvCnPr/>
                      <wps:spPr>
                        <a:xfrm flipV="1">
                          <a:off x="0" y="0"/>
                          <a:ext cx="0" cy="45783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5" o:spid="_x0000_s1026" type="#_x0000_t32" style="position:absolute;margin-left:210.45pt;margin-top:149.5pt;width:0;height:36.0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" strokecolor="windowText" strokeweight="2pt">
                <v:stroke endarrow="open"/>
                <v:shadow on="t" color="black" opacity="24903f" origin=",.5" offset="0,.55556mm"/>
              </v:shape>
            </w:pict>
          </mc:Fallback>
        </mc:AlternateContent>
      </w:r>
      <w:r w:rsidRPr="00E30018">
        <w:rPr>
          <w:rFonts w:asciiTheme="majorBidi" w:eastAsiaTheme="minorHAnsi" w:hAnsiTheme="majorBidi" w:cstheme="majorBidi"/>
          <w:noProof/>
        </w:rPr>
        <mc:AlternateContent>
          <mc:Choice Requires="wps">
            <w:drawing>
              <wp:anchor distT="0" distB="0" distL="114300" distR="114300" simplePos="0" relativeHeight="251666432" behindDoc="0" locked="0" layoutInCell="1" allowOverlap="1" wp14:anchorId="06DF3AD1" wp14:editId="3CE01E4C">
                <wp:simplePos x="0" y="0"/>
                <wp:positionH relativeFrom="column">
                  <wp:posOffset>610235</wp:posOffset>
                </wp:positionH>
                <wp:positionV relativeFrom="paragraph">
                  <wp:posOffset>200025</wp:posOffset>
                </wp:positionV>
                <wp:extent cx="1009650" cy="523875"/>
                <wp:effectExtent l="0" t="0" r="19050" b="28575"/>
                <wp:wrapNone/>
                <wp:docPr id="86" name="Rounded Rectangle 86"/>
                <wp:cNvGraphicFramePr/>
                <a:graphic xmlns:a="http://schemas.openxmlformats.org/drawingml/2006/main">
                  <a:graphicData uri="http://schemas.microsoft.com/office/word/2010/wordprocessingShape">
                    <wps:wsp>
                      <wps:cNvSpPr/>
                      <wps:spPr>
                        <a:xfrm>
                          <a:off x="0" y="0"/>
                          <a:ext cx="1009650" cy="523875"/>
                        </a:xfrm>
                        <a:prstGeom prst="roundRect">
                          <a:avLst/>
                        </a:prstGeom>
                        <a:solidFill>
                          <a:sysClr val="window" lastClr="FFFFFF"/>
                        </a:solidFill>
                        <a:ln w="25400" cap="flat" cmpd="sng" algn="ctr">
                          <a:solidFill>
                            <a:srgbClr val="4F81BD"/>
                          </a:solidFill>
                          <a:prstDash val="solid"/>
                        </a:ln>
                        <a:effectLst/>
                      </wps:spPr>
                      <wps:txbx>
                        <w:txbxContent>
                          <w:p w:rsidR="00357E1E" w:rsidRDefault="00357E1E" w:rsidP="00C3589A">
                            <w:pPr>
                              <w:jc w:val="center"/>
                            </w:pPr>
                            <w:r>
                              <w:t>NEPA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6" o:spid="_x0000_s1027" style="position:absolute;left:0;text-align:left;margin-left:48.05pt;margin-top:15.75pt;width:79.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" fillcolor="window" strokecolor="#4f81bd" strokeweight="2pt">
                <v:textbox>
                  <w:txbxContent>
                    <w:p w:rsidR="00357E1E" w:rsidRDefault="00357E1E" w:rsidP="00C3589A">
                      <w:pPr>
                        <w:jc w:val="center"/>
                      </w:pPr>
                      <w:r>
                        <w:t>NEPA</w:t>
                      </w:r>
                    </w:p>
                  </w:txbxContent>
                </v:textbox>
              </v:roundrect>
            </w:pict>
          </mc:Fallback>
        </mc:AlternateContent>
      </w:r>
      <w:r w:rsidRPr="00E30018">
        <w:rPr>
          <w:rFonts w:asciiTheme="majorBidi" w:eastAsiaTheme="minorHAnsi" w:hAnsiTheme="majorBidi" w:cstheme="majorBidi"/>
          <w:noProof/>
        </w:rPr>
        <mc:AlternateContent>
          <mc:Choice Requires="wps">
            <w:drawing>
              <wp:anchor distT="0" distB="0" distL="114300" distR="114300" simplePos="0" relativeHeight="251664384" behindDoc="0" locked="0" layoutInCell="1" allowOverlap="1" wp14:anchorId="7CF71030" wp14:editId="2D3505B0">
                <wp:simplePos x="0" y="0"/>
                <wp:positionH relativeFrom="column">
                  <wp:posOffset>2193925</wp:posOffset>
                </wp:positionH>
                <wp:positionV relativeFrom="paragraph">
                  <wp:posOffset>2375535</wp:posOffset>
                </wp:positionV>
                <wp:extent cx="1009650" cy="523875"/>
                <wp:effectExtent l="0" t="0" r="19050" b="28575"/>
                <wp:wrapNone/>
                <wp:docPr id="87" name="Rounded Rectangle 87"/>
                <wp:cNvGraphicFramePr/>
                <a:graphic xmlns:a="http://schemas.openxmlformats.org/drawingml/2006/main">
                  <a:graphicData uri="http://schemas.microsoft.com/office/word/2010/wordprocessingShape">
                    <wps:wsp>
                      <wps:cNvSpPr/>
                      <wps:spPr>
                        <a:xfrm>
                          <a:off x="0" y="0"/>
                          <a:ext cx="1009650" cy="523875"/>
                        </a:xfrm>
                        <a:prstGeom prst="roundRect">
                          <a:avLst/>
                        </a:prstGeom>
                        <a:solidFill>
                          <a:sysClr val="window" lastClr="FFFFFF"/>
                        </a:solidFill>
                        <a:ln w="25400" cap="flat" cmpd="sng" algn="ctr">
                          <a:solidFill>
                            <a:srgbClr val="4F81BD"/>
                          </a:solidFill>
                          <a:prstDash val="solid"/>
                        </a:ln>
                        <a:effectLst/>
                      </wps:spPr>
                      <wps:txbx>
                        <w:txbxContent>
                          <w:p w:rsidR="00357E1E" w:rsidRDefault="00357E1E" w:rsidP="00C3589A">
                            <w:pPr>
                              <w:jc w:val="center"/>
                            </w:pPr>
                            <w:r>
                              <w:t>KMDP ES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7" o:spid="_x0000_s1028" style="position:absolute;left:0;text-align:left;margin-left:172.75pt;margin-top:187.05pt;width:79.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" fillcolor="window" strokecolor="#4f81bd" strokeweight="2pt">
                <v:textbox>
                  <w:txbxContent>
                    <w:p w:rsidR="00357E1E" w:rsidRDefault="00357E1E" w:rsidP="00C3589A">
                      <w:pPr>
                        <w:jc w:val="center"/>
                      </w:pPr>
                      <w:r>
                        <w:t>KMDP ES TEAM</w:t>
                      </w:r>
                    </w:p>
                  </w:txbxContent>
                </v:textbox>
              </v:roundrect>
            </w:pict>
          </mc:Fallback>
        </mc:AlternateContent>
      </w:r>
      <w:r w:rsidRPr="00E30018">
        <w:rPr>
          <w:rFonts w:asciiTheme="majorBidi" w:eastAsiaTheme="minorHAnsi" w:hAnsiTheme="majorBidi" w:cstheme="majorBidi"/>
          <w:noProof/>
        </w:rPr>
        <mc:AlternateContent>
          <mc:Choice Requires="wps">
            <w:drawing>
              <wp:anchor distT="0" distB="0" distL="114300" distR="114300" simplePos="0" relativeHeight="251663360" behindDoc="0" locked="0" layoutInCell="1" allowOverlap="1" wp14:anchorId="6627FB57" wp14:editId="26E2209C">
                <wp:simplePos x="0" y="0"/>
                <wp:positionH relativeFrom="column">
                  <wp:posOffset>2156460</wp:posOffset>
                </wp:positionH>
                <wp:positionV relativeFrom="paragraph">
                  <wp:posOffset>1181100</wp:posOffset>
                </wp:positionV>
                <wp:extent cx="1009650" cy="702945"/>
                <wp:effectExtent l="0" t="0" r="19050" b="20955"/>
                <wp:wrapNone/>
                <wp:docPr id="88" name="Rounded Rectangle 88"/>
                <wp:cNvGraphicFramePr/>
                <a:graphic xmlns:a="http://schemas.openxmlformats.org/drawingml/2006/main">
                  <a:graphicData uri="http://schemas.microsoft.com/office/word/2010/wordprocessingShape">
                    <wps:wsp>
                      <wps:cNvSpPr/>
                      <wps:spPr>
                        <a:xfrm>
                          <a:off x="0" y="0"/>
                          <a:ext cx="1009650" cy="702945"/>
                        </a:xfrm>
                        <a:prstGeom prst="roundRect">
                          <a:avLst/>
                        </a:prstGeom>
                        <a:solidFill>
                          <a:sysClr val="window" lastClr="FFFFFF"/>
                        </a:solidFill>
                        <a:ln w="25400" cap="flat" cmpd="sng" algn="ctr">
                          <a:solidFill>
                            <a:srgbClr val="4F81BD"/>
                          </a:solidFill>
                          <a:prstDash val="solid"/>
                        </a:ln>
                        <a:effectLst/>
                      </wps:spPr>
                      <wps:txbx>
                        <w:txbxContent>
                          <w:p w:rsidR="00357E1E" w:rsidRDefault="00357E1E" w:rsidP="00C3589A">
                            <w:pPr>
                              <w:jc w:val="center"/>
                            </w:pPr>
                            <w:r>
                              <w:t xml:space="preserve">KMDP ESSO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8" o:spid="_x0000_s1029" style="position:absolute;left:0;text-align:left;margin-left:169.8pt;margin-top:93pt;width:79.5pt;height:5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" fillcolor="window" strokecolor="#4f81bd" strokeweight="2pt">
                <v:textbox>
                  <w:txbxContent>
                    <w:p w:rsidR="00357E1E" w:rsidRDefault="00357E1E" w:rsidP="00C3589A">
                      <w:pPr>
                        <w:jc w:val="center"/>
                      </w:pPr>
                      <w:r>
                        <w:t xml:space="preserve">KMDP ESSO </w:t>
                      </w:r>
                    </w:p>
                  </w:txbxContent>
                </v:textbox>
              </v:roundrect>
            </w:pict>
          </mc:Fallback>
        </mc:AlternateContent>
      </w:r>
      <w:r w:rsidRPr="00E30018">
        <w:rPr>
          <w:rFonts w:asciiTheme="majorBidi" w:eastAsiaTheme="minorHAnsi" w:hAnsiTheme="majorBidi" w:cstheme="majorBidi"/>
          <w:noProof/>
        </w:rPr>
        <mc:AlternateContent>
          <mc:Choice Requires="wps">
            <w:drawing>
              <wp:anchor distT="0" distB="0" distL="114300" distR="114300" simplePos="0" relativeHeight="251661312" behindDoc="0" locked="0" layoutInCell="1" allowOverlap="1" wp14:anchorId="4C09B8A5" wp14:editId="2BFD5FB8">
                <wp:simplePos x="0" y="0"/>
                <wp:positionH relativeFrom="column">
                  <wp:posOffset>2156997</wp:posOffset>
                </wp:positionH>
                <wp:positionV relativeFrom="paragraph">
                  <wp:posOffset>200025</wp:posOffset>
                </wp:positionV>
                <wp:extent cx="1009650" cy="523875"/>
                <wp:effectExtent l="0" t="0" r="19050" b="28575"/>
                <wp:wrapNone/>
                <wp:docPr id="89" name="Rounded Rectangle 89"/>
                <wp:cNvGraphicFramePr/>
                <a:graphic xmlns:a="http://schemas.openxmlformats.org/drawingml/2006/main">
                  <a:graphicData uri="http://schemas.microsoft.com/office/word/2010/wordprocessingShape">
                    <wps:wsp>
                      <wps:cNvSpPr/>
                      <wps:spPr>
                        <a:xfrm>
                          <a:off x="0" y="0"/>
                          <a:ext cx="1009650" cy="523875"/>
                        </a:xfrm>
                        <a:prstGeom prst="roundRect">
                          <a:avLst/>
                        </a:prstGeom>
                        <a:solidFill>
                          <a:sysClr val="window" lastClr="FFFFFF"/>
                        </a:solidFill>
                        <a:ln w="12700" cap="flat" cmpd="sng" algn="ctr">
                          <a:solidFill>
                            <a:srgbClr val="5B9BD5"/>
                          </a:solidFill>
                          <a:prstDash val="solid"/>
                          <a:miter lim="800000"/>
                        </a:ln>
                        <a:effectLst/>
                      </wps:spPr>
                      <wps:txbx>
                        <w:txbxContent>
                          <w:p w:rsidR="00357E1E" w:rsidRDefault="00357E1E" w:rsidP="00C3589A">
                            <w:pPr>
                              <w:jc w:val="center"/>
                            </w:pPr>
                            <w:r w:rsidRPr="00BA0750">
                              <w:rPr>
                                <w:sz w:val="20"/>
                                <w:szCs w:val="20"/>
                              </w:rPr>
                              <w:t>KMDP Team</w:t>
                            </w:r>
                            <w:r>
                              <w:t xml:space="preserve"> </w:t>
                            </w:r>
                            <w:r w:rsidRPr="00BA0750">
                              <w:rPr>
                                <w:sz w:val="20"/>
                                <w:szCs w:val="20"/>
                              </w:rPr>
                              <w:t>Leader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9" o:spid="_x0000_s1030" style="position:absolute;left:0;text-align:left;margin-left:169.85pt;margin-top:15.75pt;width:79.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" fillcolor="window" strokecolor="#5b9bd5" strokeweight="1pt">
                <v:stroke joinstyle="miter"/>
                <v:textbox>
                  <w:txbxContent>
                    <w:p w:rsidR="00357E1E" w:rsidRDefault="00357E1E" w:rsidP="00C3589A">
                      <w:pPr>
                        <w:jc w:val="center"/>
                      </w:pPr>
                      <w:r w:rsidRPr="00BA0750">
                        <w:rPr>
                          <w:sz w:val="20"/>
                          <w:szCs w:val="20"/>
                        </w:rPr>
                        <w:t>KMDP Team</w:t>
                      </w:r>
                      <w:r>
                        <w:t xml:space="preserve"> </w:t>
                      </w:r>
                      <w:r w:rsidRPr="00BA0750">
                        <w:rPr>
                          <w:sz w:val="20"/>
                          <w:szCs w:val="20"/>
                        </w:rPr>
                        <w:t>Leader</w:t>
                      </w:r>
                    </w:p>
                  </w:txbxContent>
                </v:textbox>
              </v:roundrect>
            </w:pict>
          </mc:Fallback>
        </mc:AlternateContent>
      </w:r>
    </w:p>
    <w:p w:rsidR="00C3589A" w:rsidRPr="00C3589A" w:rsidRDefault="00C3589A" w:rsidP="00B25D29">
      <w:pPr>
        <w:widowControl w:val="0"/>
        <w:ind w:left="360"/>
        <w:jc w:val="both"/>
        <w:rPr>
          <w:rFonts w:asciiTheme="majorBidi" w:hAnsiTheme="majorBidi" w:cstheme="majorBidi"/>
        </w:rPr>
      </w:pPr>
      <w:r w:rsidRPr="00E30018">
        <w:rPr>
          <w:rFonts w:asciiTheme="majorBidi" w:hAnsiTheme="majorBidi" w:cstheme="majorBidi"/>
          <w:noProof/>
        </w:rPr>
        <mc:AlternateContent>
          <mc:Choice Requires="wps">
            <w:drawing>
              <wp:anchor distT="0" distB="0" distL="114300" distR="114300" simplePos="0" relativeHeight="251678720" behindDoc="0" locked="0" layoutInCell="1" allowOverlap="1" wp14:anchorId="324DDE27" wp14:editId="70503C81">
                <wp:simplePos x="0" y="0"/>
                <wp:positionH relativeFrom="column">
                  <wp:posOffset>1638300</wp:posOffset>
                </wp:positionH>
                <wp:positionV relativeFrom="paragraph">
                  <wp:posOffset>147955</wp:posOffset>
                </wp:positionV>
                <wp:extent cx="533400" cy="0"/>
                <wp:effectExtent l="0" t="19050" r="19050" b="19050"/>
                <wp:wrapNone/>
                <wp:docPr id="90" name="Straight Connector 90"/>
                <wp:cNvGraphicFramePr/>
                <a:graphic xmlns:a="http://schemas.openxmlformats.org/drawingml/2006/main">
                  <a:graphicData uri="http://schemas.microsoft.com/office/word/2010/wordprocessingShape">
                    <wps:wsp>
                      <wps:cNvCnPr/>
                      <wps:spPr>
                        <a:xfrm flipV="1">
                          <a:off x="0" y="0"/>
                          <a:ext cx="533400" cy="0"/>
                        </a:xfrm>
                        <a:prstGeom prst="line">
                          <a:avLst/>
                        </a:prstGeom>
                        <a:noFill/>
                        <a:ln w="285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90"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11.65pt" to="17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" strokecolor="#5b9bd5" strokeweight="2.25pt">
                <v:stroke dashstyle="3 1" joinstyle="miter"/>
              </v:line>
            </w:pict>
          </mc:Fallback>
        </mc:AlternateContent>
      </w:r>
    </w:p>
    <w:p w:rsidR="00C3589A" w:rsidRPr="00C3589A" w:rsidRDefault="00C3589A" w:rsidP="00B25D29">
      <w:pPr>
        <w:widowControl w:val="0"/>
        <w:spacing w:after="200" w:line="276" w:lineRule="auto"/>
        <w:ind w:left="720"/>
        <w:contextualSpacing/>
        <w:jc w:val="both"/>
        <w:rPr>
          <w:rFonts w:asciiTheme="majorBidi" w:eastAsiaTheme="minorHAnsi" w:hAnsiTheme="majorBidi" w:cstheme="majorBidi"/>
        </w:rPr>
      </w:pPr>
    </w:p>
    <w:p w:rsidR="00C3589A" w:rsidRPr="00C3589A" w:rsidRDefault="00C3589A" w:rsidP="00B25D29">
      <w:pPr>
        <w:widowControl w:val="0"/>
        <w:spacing w:after="200" w:line="276" w:lineRule="auto"/>
        <w:ind w:left="720"/>
        <w:contextualSpacing/>
        <w:jc w:val="both"/>
        <w:rPr>
          <w:rFonts w:asciiTheme="majorBidi" w:eastAsiaTheme="minorHAnsi" w:hAnsiTheme="majorBidi" w:cstheme="majorBidi"/>
        </w:rPr>
      </w:pPr>
    </w:p>
    <w:p w:rsidR="00C3589A" w:rsidRPr="00C3589A" w:rsidRDefault="00C3589A" w:rsidP="00B25D29">
      <w:pPr>
        <w:widowControl w:val="0"/>
        <w:spacing w:after="200" w:line="276" w:lineRule="auto"/>
        <w:ind w:left="720"/>
        <w:contextualSpacing/>
        <w:jc w:val="both"/>
        <w:rPr>
          <w:rFonts w:asciiTheme="majorBidi" w:eastAsiaTheme="minorHAnsi" w:hAnsiTheme="majorBidi" w:cstheme="majorBidi"/>
        </w:rPr>
      </w:pPr>
    </w:p>
    <w:p w:rsidR="00C3589A" w:rsidRPr="00C3589A" w:rsidRDefault="00C3589A" w:rsidP="00B25D29">
      <w:pPr>
        <w:widowControl w:val="0"/>
        <w:spacing w:after="200" w:line="276" w:lineRule="auto"/>
        <w:ind w:left="720"/>
        <w:contextualSpacing/>
        <w:jc w:val="both"/>
        <w:rPr>
          <w:rFonts w:asciiTheme="majorBidi" w:eastAsiaTheme="minorHAnsi" w:hAnsiTheme="majorBidi" w:cstheme="majorBidi"/>
        </w:rPr>
      </w:pPr>
      <w:r w:rsidRPr="00E30018">
        <w:rPr>
          <w:rFonts w:asciiTheme="majorBidi" w:eastAsiaTheme="minorHAnsi" w:hAnsiTheme="majorBidi" w:cstheme="majorBidi"/>
          <w:noProof/>
        </w:rPr>
        <mc:AlternateContent>
          <mc:Choice Requires="wps">
            <w:drawing>
              <wp:anchor distT="0" distB="0" distL="114300" distR="114300" simplePos="0" relativeHeight="251683840" behindDoc="0" locked="0" layoutInCell="1" allowOverlap="1" wp14:anchorId="6E19CFA5" wp14:editId="6F3FE6EC">
                <wp:simplePos x="0" y="0"/>
                <wp:positionH relativeFrom="column">
                  <wp:posOffset>600075</wp:posOffset>
                </wp:positionH>
                <wp:positionV relativeFrom="paragraph">
                  <wp:posOffset>20320</wp:posOffset>
                </wp:positionV>
                <wp:extent cx="1009650" cy="702945"/>
                <wp:effectExtent l="0" t="0" r="19050" b="20955"/>
                <wp:wrapNone/>
                <wp:docPr id="6" name="Rounded Rectangle 6"/>
                <wp:cNvGraphicFramePr/>
                <a:graphic xmlns:a="http://schemas.openxmlformats.org/drawingml/2006/main">
                  <a:graphicData uri="http://schemas.microsoft.com/office/word/2010/wordprocessingShape">
                    <wps:wsp>
                      <wps:cNvSpPr/>
                      <wps:spPr>
                        <a:xfrm>
                          <a:off x="0" y="0"/>
                          <a:ext cx="1009650" cy="702945"/>
                        </a:xfrm>
                        <a:prstGeom prst="roundRect">
                          <a:avLst/>
                        </a:prstGeom>
                        <a:solidFill>
                          <a:sysClr val="window" lastClr="FFFFFF"/>
                        </a:solidFill>
                        <a:ln w="25400" cap="flat" cmpd="sng" algn="ctr">
                          <a:solidFill>
                            <a:srgbClr val="4F81BD"/>
                          </a:solidFill>
                          <a:prstDash val="solid"/>
                        </a:ln>
                        <a:effectLst/>
                      </wps:spPr>
                      <wps:txbx>
                        <w:txbxContent>
                          <w:p w:rsidR="00357E1E" w:rsidRDefault="00357E1E" w:rsidP="00C3589A">
                            <w:pPr>
                              <w:jc w:val="center"/>
                            </w:pPr>
                            <w:r>
                              <w:t xml:space="preserve">WB Safeguard </w:t>
                            </w:r>
                          </w:p>
                          <w:p w:rsidR="00357E1E" w:rsidRDefault="00357E1E" w:rsidP="00C3589A">
                            <w:pPr>
                              <w:jc w:val="center"/>
                            </w:pPr>
                            <w:r>
                              <w:t xml:space="preserve">Team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1" style="position:absolute;left:0;text-align:left;margin-left:47.25pt;margin-top:1.6pt;width:79.5pt;height:55.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" fillcolor="window" strokecolor="#4f81bd" strokeweight="2pt">
                <v:textbox>
                  <w:txbxContent>
                    <w:p w:rsidR="00357E1E" w:rsidRDefault="00357E1E" w:rsidP="00C3589A">
                      <w:pPr>
                        <w:jc w:val="center"/>
                      </w:pPr>
                      <w:r>
                        <w:t xml:space="preserve">WB Safeguard </w:t>
                      </w:r>
                    </w:p>
                    <w:p w:rsidR="00357E1E" w:rsidRDefault="00357E1E" w:rsidP="00C3589A">
                      <w:pPr>
                        <w:jc w:val="center"/>
                      </w:pPr>
                      <w:r>
                        <w:t xml:space="preserve">Team </w:t>
                      </w:r>
                    </w:p>
                  </w:txbxContent>
                </v:textbox>
              </v:roundrect>
            </w:pict>
          </mc:Fallback>
        </mc:AlternateContent>
      </w:r>
    </w:p>
    <w:p w:rsidR="00C3589A" w:rsidRPr="00C3589A" w:rsidRDefault="00C3589A" w:rsidP="00B25D29">
      <w:pPr>
        <w:widowControl w:val="0"/>
        <w:spacing w:after="200" w:line="276" w:lineRule="auto"/>
        <w:ind w:left="720"/>
        <w:contextualSpacing/>
        <w:jc w:val="both"/>
        <w:rPr>
          <w:rFonts w:asciiTheme="majorBidi" w:eastAsiaTheme="minorHAnsi" w:hAnsiTheme="majorBidi" w:cstheme="majorBidi"/>
        </w:rPr>
      </w:pPr>
      <w:r w:rsidRPr="00E30018">
        <w:rPr>
          <w:rFonts w:asciiTheme="majorBidi" w:eastAsiaTheme="minorHAnsi" w:hAnsiTheme="majorBidi" w:cstheme="majorBidi"/>
          <w:noProof/>
        </w:rPr>
        <mc:AlternateContent>
          <mc:Choice Requires="wps">
            <w:drawing>
              <wp:anchor distT="0" distB="0" distL="114300" distR="114300" simplePos="0" relativeHeight="251684864" behindDoc="0" locked="0" layoutInCell="1" allowOverlap="1" wp14:anchorId="018AE0DA" wp14:editId="47E0BB13">
                <wp:simplePos x="0" y="0"/>
                <wp:positionH relativeFrom="column">
                  <wp:posOffset>1639570</wp:posOffset>
                </wp:positionH>
                <wp:positionV relativeFrom="paragraph">
                  <wp:posOffset>80010</wp:posOffset>
                </wp:positionV>
                <wp:extent cx="432435" cy="0"/>
                <wp:effectExtent l="57150" t="76200" r="0" b="152400"/>
                <wp:wrapNone/>
                <wp:docPr id="7" name="Straight Arrow Connector 7"/>
                <wp:cNvGraphicFramePr/>
                <a:graphic xmlns:a="http://schemas.openxmlformats.org/drawingml/2006/main">
                  <a:graphicData uri="http://schemas.microsoft.com/office/word/2010/wordprocessingShape">
                    <wps:wsp>
                      <wps:cNvCnPr/>
                      <wps:spPr>
                        <a:xfrm flipH="1">
                          <a:off x="0" y="0"/>
                          <a:ext cx="43243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29.1pt;margin-top:6.3pt;width:34.0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" strokecolor="windowText" strokeweight="2pt">
                <v:stroke endarrow="open"/>
                <v:shadow on="t" color="black" opacity="24903f" origin=",.5" offset="0,.55556mm"/>
              </v:shape>
            </w:pict>
          </mc:Fallback>
        </mc:AlternateContent>
      </w:r>
    </w:p>
    <w:p w:rsidR="00C3589A" w:rsidRPr="00C3589A" w:rsidRDefault="00C3589A" w:rsidP="00B25D29">
      <w:pPr>
        <w:widowControl w:val="0"/>
        <w:spacing w:after="200" w:line="276" w:lineRule="auto"/>
        <w:ind w:left="720"/>
        <w:contextualSpacing/>
        <w:jc w:val="both"/>
        <w:rPr>
          <w:rFonts w:asciiTheme="majorBidi" w:eastAsiaTheme="minorHAnsi" w:hAnsiTheme="majorBidi" w:cstheme="majorBidi"/>
        </w:rPr>
      </w:pPr>
      <w:r w:rsidRPr="00E30018">
        <w:rPr>
          <w:rFonts w:asciiTheme="majorBidi" w:eastAsiaTheme="minorHAnsi" w:hAnsiTheme="majorBidi" w:cstheme="majorBidi"/>
          <w:noProof/>
        </w:rPr>
        <mc:AlternateContent>
          <mc:Choice Requires="wps">
            <w:drawing>
              <wp:anchor distT="0" distB="0" distL="114300" distR="114300" simplePos="0" relativeHeight="251685888" behindDoc="0" locked="0" layoutInCell="1" allowOverlap="1" wp14:anchorId="1375A45E" wp14:editId="232F6EA3">
                <wp:simplePos x="0" y="0"/>
                <wp:positionH relativeFrom="column">
                  <wp:posOffset>1664335</wp:posOffset>
                </wp:positionH>
                <wp:positionV relativeFrom="paragraph">
                  <wp:posOffset>40005</wp:posOffset>
                </wp:positionV>
                <wp:extent cx="418367" cy="0"/>
                <wp:effectExtent l="0" t="76200" r="20320" b="152400"/>
                <wp:wrapNone/>
                <wp:docPr id="8" name="Straight Arrow Connector 8"/>
                <wp:cNvGraphicFramePr/>
                <a:graphic xmlns:a="http://schemas.openxmlformats.org/drawingml/2006/main">
                  <a:graphicData uri="http://schemas.microsoft.com/office/word/2010/wordprocessingShape">
                    <wps:wsp>
                      <wps:cNvCnPr/>
                      <wps:spPr>
                        <a:xfrm>
                          <a:off x="0" y="0"/>
                          <a:ext cx="418367" cy="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31.05pt;margin-top:3.15pt;width:32.9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" strokecolor="#c0504d" strokeweight="2pt">
                <v:stroke endarrow="open"/>
                <v:shadow on="t" color="black" opacity="24903f" origin=",.5" offset="0,.55556mm"/>
              </v:shape>
            </w:pict>
          </mc:Fallback>
        </mc:AlternateContent>
      </w:r>
    </w:p>
    <w:p w:rsidR="00C3589A" w:rsidRPr="00C3589A" w:rsidRDefault="00C3589A" w:rsidP="00B25D29">
      <w:pPr>
        <w:widowControl w:val="0"/>
        <w:spacing w:after="200" w:line="276" w:lineRule="auto"/>
        <w:ind w:left="720"/>
        <w:contextualSpacing/>
        <w:jc w:val="both"/>
        <w:rPr>
          <w:rFonts w:asciiTheme="majorBidi" w:eastAsiaTheme="minorHAnsi" w:hAnsiTheme="majorBidi" w:cstheme="majorBidi"/>
        </w:rPr>
      </w:pPr>
      <w:r w:rsidRPr="00E30018">
        <w:rPr>
          <w:rFonts w:asciiTheme="majorBidi" w:eastAsiaTheme="minorHAnsi" w:hAnsiTheme="majorBidi" w:cstheme="majorBidi"/>
          <w:noProof/>
          <w:sz w:val="22"/>
          <w:szCs w:val="22"/>
        </w:rPr>
        <mc:AlternateContent>
          <mc:Choice Requires="wps">
            <w:drawing>
              <wp:anchor distT="0" distB="0" distL="114300" distR="114300" simplePos="0" relativeHeight="251677696" behindDoc="0" locked="0" layoutInCell="1" allowOverlap="1" wp14:anchorId="6DB41770" wp14:editId="30F414AE">
                <wp:simplePos x="0" y="0"/>
                <wp:positionH relativeFrom="column">
                  <wp:posOffset>3133725</wp:posOffset>
                </wp:positionH>
                <wp:positionV relativeFrom="paragraph">
                  <wp:posOffset>135254</wp:posOffset>
                </wp:positionV>
                <wp:extent cx="419100" cy="314325"/>
                <wp:effectExtent l="57150" t="38100" r="57150" b="85725"/>
                <wp:wrapNone/>
                <wp:docPr id="91" name="Straight Arrow Connector 91"/>
                <wp:cNvGraphicFramePr/>
                <a:graphic xmlns:a="http://schemas.openxmlformats.org/drawingml/2006/main">
                  <a:graphicData uri="http://schemas.microsoft.com/office/word/2010/wordprocessingShape">
                    <wps:wsp>
                      <wps:cNvCnPr/>
                      <wps:spPr>
                        <a:xfrm flipH="1" flipV="1">
                          <a:off x="0" y="0"/>
                          <a:ext cx="419100" cy="314325"/>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1" o:spid="_x0000_s1026" type="#_x0000_t32" style="position:absolute;margin-left:246.75pt;margin-top:10.65pt;width:33pt;height:24.7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" strokecolor="#c0504d" strokeweight="2pt">
                <v:stroke endarrow="open"/>
                <v:shadow on="t" color="black" opacity="24903f" origin=",.5" offset="0,.55556mm"/>
              </v:shape>
            </w:pict>
          </mc:Fallback>
        </mc:AlternateContent>
      </w:r>
    </w:p>
    <w:p w:rsidR="00C3589A" w:rsidRPr="00C3589A" w:rsidRDefault="00C3589A" w:rsidP="00B25D29">
      <w:pPr>
        <w:widowControl w:val="0"/>
        <w:spacing w:after="200" w:line="276" w:lineRule="auto"/>
        <w:ind w:left="90"/>
        <w:contextualSpacing/>
        <w:jc w:val="both"/>
        <w:rPr>
          <w:rFonts w:asciiTheme="majorBidi" w:eastAsiaTheme="minorHAnsi" w:hAnsiTheme="majorBidi" w:cstheme="majorBidi"/>
        </w:rPr>
      </w:pPr>
      <w:r w:rsidRPr="00E30018">
        <w:rPr>
          <w:rFonts w:asciiTheme="majorBidi" w:eastAsiaTheme="minorHAnsi" w:hAnsiTheme="majorBidi" w:cstheme="majorBidi"/>
          <w:noProof/>
        </w:rPr>
        <mc:AlternateContent>
          <mc:Choice Requires="wps">
            <w:drawing>
              <wp:anchor distT="0" distB="0" distL="114300" distR="114300" simplePos="0" relativeHeight="251671552" behindDoc="0" locked="0" layoutInCell="1" allowOverlap="1" wp14:anchorId="1ECA2DC1" wp14:editId="4D4A1716">
                <wp:simplePos x="0" y="0"/>
                <wp:positionH relativeFrom="column">
                  <wp:posOffset>5210175</wp:posOffset>
                </wp:positionH>
                <wp:positionV relativeFrom="paragraph">
                  <wp:posOffset>530860</wp:posOffset>
                </wp:positionV>
                <wp:extent cx="971550" cy="523875"/>
                <wp:effectExtent l="0" t="0" r="19050" b="28575"/>
                <wp:wrapNone/>
                <wp:docPr id="92" name="Rounded Rectangle 92"/>
                <wp:cNvGraphicFramePr/>
                <a:graphic xmlns:a="http://schemas.openxmlformats.org/drawingml/2006/main">
                  <a:graphicData uri="http://schemas.microsoft.com/office/word/2010/wordprocessingShape">
                    <wps:wsp>
                      <wps:cNvSpPr/>
                      <wps:spPr>
                        <a:xfrm>
                          <a:off x="0" y="0"/>
                          <a:ext cx="971550" cy="523875"/>
                        </a:xfrm>
                        <a:prstGeom prst="roundRect">
                          <a:avLst/>
                        </a:prstGeom>
                        <a:solidFill>
                          <a:sysClr val="window" lastClr="FFFFFF"/>
                        </a:solidFill>
                        <a:ln w="25400" cap="flat" cmpd="sng" algn="ctr">
                          <a:solidFill>
                            <a:srgbClr val="4F81BD"/>
                          </a:solidFill>
                          <a:prstDash val="solid"/>
                        </a:ln>
                        <a:effectLst/>
                      </wps:spPr>
                      <wps:txbx>
                        <w:txbxContent>
                          <w:p w:rsidR="00357E1E" w:rsidRDefault="00357E1E" w:rsidP="00C3589A">
                            <w:pPr>
                              <w:jc w:val="center"/>
                            </w:pPr>
                            <w:r>
                              <w:t xml:space="preserve">GCS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2" o:spid="_x0000_s1032" style="position:absolute;left:0;text-align:left;margin-left:410.25pt;margin-top:41.8pt;width:76.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" fillcolor="window" strokecolor="#4f81bd" strokeweight="2pt">
                <v:textbox>
                  <w:txbxContent>
                    <w:p w:rsidR="00357E1E" w:rsidRDefault="00357E1E" w:rsidP="00C3589A">
                      <w:pPr>
                        <w:jc w:val="center"/>
                      </w:pPr>
                      <w:r>
                        <w:t xml:space="preserve">GCS </w:t>
                      </w:r>
                    </w:p>
                  </w:txbxContent>
                </v:textbox>
              </v:roundrect>
            </w:pict>
          </mc:Fallback>
        </mc:AlternateContent>
      </w:r>
      <w:r w:rsidRPr="00E30018">
        <w:rPr>
          <w:rFonts w:asciiTheme="majorBidi" w:eastAsiaTheme="minorHAnsi" w:hAnsiTheme="majorBidi" w:cstheme="majorBidi"/>
          <w:noProof/>
        </w:rPr>
        <mc:AlternateContent>
          <mc:Choice Requires="wps">
            <w:drawing>
              <wp:anchor distT="0" distB="0" distL="114300" distR="114300" simplePos="0" relativeHeight="251669504" behindDoc="0" locked="0" layoutInCell="1" allowOverlap="1" wp14:anchorId="2E6475E5" wp14:editId="5F0B8FEE">
                <wp:simplePos x="0" y="0"/>
                <wp:positionH relativeFrom="column">
                  <wp:posOffset>3657600</wp:posOffset>
                </wp:positionH>
                <wp:positionV relativeFrom="paragraph">
                  <wp:posOffset>549910</wp:posOffset>
                </wp:positionV>
                <wp:extent cx="1009650" cy="523875"/>
                <wp:effectExtent l="0" t="0" r="19050" b="28575"/>
                <wp:wrapNone/>
                <wp:docPr id="93" name="Rounded Rectangle 93"/>
                <wp:cNvGraphicFramePr/>
                <a:graphic xmlns:a="http://schemas.openxmlformats.org/drawingml/2006/main">
                  <a:graphicData uri="http://schemas.microsoft.com/office/word/2010/wordprocessingShape">
                    <wps:wsp>
                      <wps:cNvSpPr/>
                      <wps:spPr>
                        <a:xfrm>
                          <a:off x="0" y="0"/>
                          <a:ext cx="1009650" cy="523875"/>
                        </a:xfrm>
                        <a:prstGeom prst="roundRect">
                          <a:avLst/>
                        </a:prstGeom>
                        <a:solidFill>
                          <a:sysClr val="window" lastClr="FFFFFF"/>
                        </a:solidFill>
                        <a:ln w="25400" cap="flat" cmpd="sng" algn="ctr">
                          <a:solidFill>
                            <a:srgbClr val="4F81BD"/>
                          </a:solidFill>
                          <a:prstDash val="solid"/>
                        </a:ln>
                        <a:effectLst/>
                      </wps:spPr>
                      <wps:txbx>
                        <w:txbxContent>
                          <w:p w:rsidR="00357E1E" w:rsidRDefault="00357E1E" w:rsidP="00C3589A">
                            <w:pPr>
                              <w:jc w:val="center"/>
                            </w:pPr>
                            <w:r>
                              <w:t xml:space="preserve">Contractor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3" o:spid="_x0000_s1033" style="position:absolute;left:0;text-align:left;margin-left:4in;margin-top:43.3pt;width:79.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" fillcolor="window" strokecolor="#4f81bd" strokeweight="2pt">
                <v:textbox>
                  <w:txbxContent>
                    <w:p w:rsidR="00357E1E" w:rsidRDefault="00357E1E" w:rsidP="00C3589A">
                      <w:pPr>
                        <w:jc w:val="center"/>
                      </w:pPr>
                      <w:r>
                        <w:t xml:space="preserve">Contractor </w:t>
                      </w:r>
                    </w:p>
                  </w:txbxContent>
                </v:textbox>
              </v:roundrect>
            </w:pict>
          </mc:Fallback>
        </mc:AlternateContent>
      </w:r>
      <w:r w:rsidRPr="00E30018">
        <w:rPr>
          <w:rFonts w:asciiTheme="majorBidi" w:eastAsiaTheme="minorHAnsi" w:hAnsiTheme="majorBidi" w:cstheme="majorBidi"/>
          <w:noProof/>
        </w:rPr>
        <mc:AlternateContent>
          <mc:Choice Requires="wps">
            <w:drawing>
              <wp:anchor distT="0" distB="0" distL="114300" distR="114300" simplePos="0" relativeHeight="251682816" behindDoc="0" locked="0" layoutInCell="1" allowOverlap="1" wp14:anchorId="599D9113" wp14:editId="0CD36A29">
                <wp:simplePos x="0" y="0"/>
                <wp:positionH relativeFrom="column">
                  <wp:posOffset>4657725</wp:posOffset>
                </wp:positionH>
                <wp:positionV relativeFrom="paragraph">
                  <wp:posOffset>866775</wp:posOffset>
                </wp:positionV>
                <wp:extent cx="562610" cy="0"/>
                <wp:effectExtent l="38100" t="133350" r="0" b="133350"/>
                <wp:wrapNone/>
                <wp:docPr id="5" name="Straight Arrow Connector 5"/>
                <wp:cNvGraphicFramePr/>
                <a:graphic xmlns:a="http://schemas.openxmlformats.org/drawingml/2006/main">
                  <a:graphicData uri="http://schemas.microsoft.com/office/word/2010/wordprocessingShape">
                    <wps:wsp>
                      <wps:cNvCnPr/>
                      <wps:spPr>
                        <a:xfrm>
                          <a:off x="0" y="0"/>
                          <a:ext cx="562610" cy="0"/>
                        </a:xfrm>
                        <a:prstGeom prst="straightConnector1">
                          <a:avLst/>
                        </a:prstGeom>
                        <a:noFill/>
                        <a:ln w="28575" cap="flat" cmpd="sng" algn="ctr">
                          <a:solidFill>
                            <a:sysClr val="windowText" lastClr="000000"/>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366.75pt;margin-top:68.25pt;width:44.3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" strokecolor="windowText" strokeweight="2.25pt">
                <v:stroke startarrow="open" endarrow="open" joinstyle="miter"/>
              </v:shape>
            </w:pict>
          </mc:Fallback>
        </mc:AlternateContent>
      </w:r>
      <w:r w:rsidRPr="00E30018">
        <w:rPr>
          <w:rFonts w:asciiTheme="majorBidi" w:eastAsiaTheme="minorHAnsi" w:hAnsiTheme="majorBidi" w:cstheme="majorBidi"/>
          <w:noProof/>
        </w:rPr>
        <mc:AlternateContent>
          <mc:Choice Requires="wps">
            <w:drawing>
              <wp:anchor distT="0" distB="0" distL="114300" distR="114300" simplePos="0" relativeHeight="251680768" behindDoc="0" locked="0" layoutInCell="1" allowOverlap="1" wp14:anchorId="259C5BB9" wp14:editId="7A777DDA">
                <wp:simplePos x="0" y="0"/>
                <wp:positionH relativeFrom="column">
                  <wp:posOffset>1238866</wp:posOffset>
                </wp:positionH>
                <wp:positionV relativeFrom="paragraph">
                  <wp:posOffset>136525</wp:posOffset>
                </wp:positionV>
                <wp:extent cx="434975" cy="0"/>
                <wp:effectExtent l="0" t="76200" r="22225" b="152400"/>
                <wp:wrapNone/>
                <wp:docPr id="94" name="Straight Arrow Connector 94"/>
                <wp:cNvGraphicFramePr/>
                <a:graphic xmlns:a="http://schemas.openxmlformats.org/drawingml/2006/main">
                  <a:graphicData uri="http://schemas.microsoft.com/office/word/2010/wordprocessingShape">
                    <wps:wsp>
                      <wps:cNvCnPr/>
                      <wps:spPr>
                        <a:xfrm>
                          <a:off x="0" y="0"/>
                          <a:ext cx="43497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4" o:spid="_x0000_s1026" type="#_x0000_t32" style="position:absolute;margin-left:97.55pt;margin-top:10.75pt;width:34.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" strokecolor="windowText" strokeweight="2pt">
                <v:stroke endarrow="open"/>
                <v:shadow on="t" color="black" opacity="24903f" origin=",.5" offset="0,.55556mm"/>
              </v:shape>
            </w:pict>
          </mc:Fallback>
        </mc:AlternateContent>
      </w:r>
      <w:r w:rsidRPr="00C3589A">
        <w:rPr>
          <w:rFonts w:asciiTheme="majorBidi" w:eastAsiaTheme="minorHAnsi" w:hAnsiTheme="majorBidi" w:cstheme="majorBidi"/>
        </w:rPr>
        <w:t xml:space="preserve">Reporting             </w:t>
      </w:r>
    </w:p>
    <w:p w:rsidR="00C3589A" w:rsidRPr="00C3589A" w:rsidRDefault="00C3589A" w:rsidP="00B25D29">
      <w:pPr>
        <w:widowControl w:val="0"/>
        <w:spacing w:after="200" w:line="276" w:lineRule="auto"/>
        <w:ind w:left="90"/>
        <w:contextualSpacing/>
        <w:jc w:val="both"/>
        <w:rPr>
          <w:rFonts w:asciiTheme="majorBidi" w:eastAsiaTheme="minorHAnsi" w:hAnsiTheme="majorBidi" w:cstheme="majorBidi"/>
        </w:rPr>
      </w:pPr>
      <w:r w:rsidRPr="00E30018">
        <w:rPr>
          <w:rFonts w:asciiTheme="majorBidi" w:eastAsiaTheme="minorHAnsi" w:hAnsiTheme="majorBidi" w:cstheme="majorBidi"/>
          <w:noProof/>
        </w:rPr>
        <mc:AlternateContent>
          <mc:Choice Requires="wps">
            <w:drawing>
              <wp:anchor distT="0" distB="0" distL="114300" distR="114300" simplePos="0" relativeHeight="251676672" behindDoc="0" locked="0" layoutInCell="1" allowOverlap="1" wp14:anchorId="5524167F" wp14:editId="647FDB2E">
                <wp:simplePos x="0" y="0"/>
                <wp:positionH relativeFrom="margin">
                  <wp:posOffset>5753100</wp:posOffset>
                </wp:positionH>
                <wp:positionV relativeFrom="paragraph">
                  <wp:posOffset>46354</wp:posOffset>
                </wp:positionV>
                <wp:extent cx="0" cy="276225"/>
                <wp:effectExtent l="57150" t="38100" r="76200" b="85725"/>
                <wp:wrapNone/>
                <wp:docPr id="95" name="Straight Connector 95"/>
                <wp:cNvGraphicFramePr/>
                <a:graphic xmlns:a="http://schemas.openxmlformats.org/drawingml/2006/main">
                  <a:graphicData uri="http://schemas.microsoft.com/office/word/2010/wordprocessingShape">
                    <wps:wsp>
                      <wps:cNvCnPr/>
                      <wps:spPr>
                        <a:xfrm flipH="1" flipV="1">
                          <a:off x="0" y="0"/>
                          <a:ext cx="0" cy="276225"/>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95" o:spid="_x0000_s1026" style="position:absolute;flip:x 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3pt,3.65pt" to="453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" strokecolor="#c0504d" strokeweight="2pt">
                <v:shadow on="t" color="black" opacity="24903f" origin=",.5" offset="0,.55556mm"/>
                <w10:wrap anchorx="margin"/>
              </v:line>
            </w:pict>
          </mc:Fallback>
        </mc:AlternateContent>
      </w:r>
      <w:r w:rsidRPr="00E30018">
        <w:rPr>
          <w:rFonts w:asciiTheme="majorBidi" w:eastAsiaTheme="minorHAnsi" w:hAnsiTheme="majorBidi" w:cstheme="majorBidi"/>
          <w:noProof/>
        </w:rPr>
        <mc:AlternateContent>
          <mc:Choice Requires="wps">
            <w:drawing>
              <wp:anchor distT="0" distB="0" distL="114300" distR="114300" simplePos="0" relativeHeight="251675648" behindDoc="0" locked="0" layoutInCell="1" allowOverlap="1" wp14:anchorId="180853C6" wp14:editId="1282812A">
                <wp:simplePos x="0" y="0"/>
                <wp:positionH relativeFrom="margin">
                  <wp:posOffset>3533775</wp:posOffset>
                </wp:positionH>
                <wp:positionV relativeFrom="paragraph">
                  <wp:posOffset>42545</wp:posOffset>
                </wp:positionV>
                <wp:extent cx="2209800" cy="0"/>
                <wp:effectExtent l="57150" t="38100" r="57150" b="95250"/>
                <wp:wrapNone/>
                <wp:docPr id="96" name="Straight Connector 96"/>
                <wp:cNvGraphicFramePr/>
                <a:graphic xmlns:a="http://schemas.openxmlformats.org/drawingml/2006/main">
                  <a:graphicData uri="http://schemas.microsoft.com/office/word/2010/wordprocessingShape">
                    <wps:wsp>
                      <wps:cNvCnPr/>
                      <wps:spPr>
                        <a:xfrm flipH="1" flipV="1">
                          <a:off x="0" y="0"/>
                          <a:ext cx="220980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96" o:spid="_x0000_s1026" style="position:absolute;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8.25pt,3.35pt" to="452.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" strokecolor="#c0504d" strokeweight="2pt">
                <v:shadow on="t" color="black" opacity="24903f" origin=",.5" offset="0,.55556mm"/>
                <w10:wrap anchorx="margin"/>
              </v:line>
            </w:pict>
          </mc:Fallback>
        </mc:AlternateContent>
      </w:r>
      <w:r w:rsidRPr="00E30018">
        <w:rPr>
          <w:rFonts w:asciiTheme="majorBidi" w:eastAsiaTheme="minorHAnsi" w:hAnsiTheme="majorBidi" w:cstheme="majorBidi"/>
          <w:noProof/>
        </w:rPr>
        <mc:AlternateContent>
          <mc:Choice Requires="wps">
            <w:drawing>
              <wp:anchor distT="0" distB="0" distL="114300" distR="114300" simplePos="0" relativeHeight="251679744" behindDoc="0" locked="0" layoutInCell="1" allowOverlap="1" wp14:anchorId="33A1DE82" wp14:editId="63E1E82F">
                <wp:simplePos x="0" y="0"/>
                <wp:positionH relativeFrom="column">
                  <wp:posOffset>1245211</wp:posOffset>
                </wp:positionH>
                <wp:positionV relativeFrom="paragraph">
                  <wp:posOffset>143510</wp:posOffset>
                </wp:positionV>
                <wp:extent cx="431898" cy="0"/>
                <wp:effectExtent l="0" t="76200" r="25400" b="152400"/>
                <wp:wrapNone/>
                <wp:docPr id="97" name="Straight Arrow Connector 97"/>
                <wp:cNvGraphicFramePr/>
                <a:graphic xmlns:a="http://schemas.openxmlformats.org/drawingml/2006/main">
                  <a:graphicData uri="http://schemas.microsoft.com/office/word/2010/wordprocessingShape">
                    <wps:wsp>
                      <wps:cNvCnPr/>
                      <wps:spPr>
                        <a:xfrm>
                          <a:off x="0" y="0"/>
                          <a:ext cx="431898" cy="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7" o:spid="_x0000_s1026" type="#_x0000_t32" style="position:absolute;margin-left:98.05pt;margin-top:11.3pt;width:34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" strokecolor="#c0504d" strokeweight="2pt">
                <v:stroke endarrow="open"/>
                <v:shadow on="t" color="black" opacity="24903f" origin=",.5" offset="0,.55556mm"/>
              </v:shape>
            </w:pict>
          </mc:Fallback>
        </mc:AlternateContent>
      </w:r>
      <w:r w:rsidRPr="00C3589A">
        <w:rPr>
          <w:rFonts w:asciiTheme="majorBidi" w:eastAsiaTheme="minorHAnsi" w:hAnsiTheme="majorBidi" w:cstheme="majorBidi"/>
        </w:rPr>
        <w:t>Feed Back</w:t>
      </w:r>
    </w:p>
    <w:p w:rsidR="00C3589A" w:rsidRPr="00C3589A" w:rsidRDefault="00C3589A" w:rsidP="00B25D29">
      <w:pPr>
        <w:widowControl w:val="0"/>
        <w:spacing w:after="200" w:line="276" w:lineRule="auto"/>
        <w:ind w:left="90"/>
        <w:contextualSpacing/>
        <w:jc w:val="both"/>
        <w:rPr>
          <w:rFonts w:asciiTheme="majorBidi" w:eastAsiaTheme="minorHAnsi" w:hAnsiTheme="majorBidi" w:cstheme="majorBidi"/>
        </w:rPr>
      </w:pPr>
      <w:r w:rsidRPr="00E30018">
        <w:rPr>
          <w:rFonts w:asciiTheme="majorBidi" w:eastAsiaTheme="minorHAnsi" w:hAnsiTheme="majorBidi" w:cstheme="majorBidi"/>
          <w:noProof/>
        </w:rPr>
        <mc:AlternateContent>
          <mc:Choice Requires="wps">
            <w:drawing>
              <wp:anchor distT="0" distB="0" distL="114300" distR="114300" simplePos="0" relativeHeight="251670528" behindDoc="0" locked="0" layoutInCell="1" allowOverlap="1" wp14:anchorId="6C952D6F" wp14:editId="31FCFDC7">
                <wp:simplePos x="0" y="0"/>
                <wp:positionH relativeFrom="column">
                  <wp:posOffset>3201670</wp:posOffset>
                </wp:positionH>
                <wp:positionV relativeFrom="paragraph">
                  <wp:posOffset>325120</wp:posOffset>
                </wp:positionV>
                <wp:extent cx="432435" cy="0"/>
                <wp:effectExtent l="57150" t="76200" r="0" b="152400"/>
                <wp:wrapNone/>
                <wp:docPr id="98" name="Straight Arrow Connector 98"/>
                <wp:cNvGraphicFramePr/>
                <a:graphic xmlns:a="http://schemas.openxmlformats.org/drawingml/2006/main">
                  <a:graphicData uri="http://schemas.microsoft.com/office/word/2010/wordprocessingShape">
                    <wps:wsp>
                      <wps:cNvCnPr/>
                      <wps:spPr>
                        <a:xfrm flipH="1">
                          <a:off x="0" y="0"/>
                          <a:ext cx="43243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8" o:spid="_x0000_s1026" type="#_x0000_t32" style="position:absolute;margin-left:252.1pt;margin-top:25.6pt;width:34.0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" strokecolor="windowText" strokeweight="2pt">
                <v:stroke endarrow="open"/>
                <v:shadow on="t" color="black" opacity="24903f" origin=",.5" offset="0,.55556mm"/>
              </v:shape>
            </w:pict>
          </mc:Fallback>
        </mc:AlternateContent>
      </w:r>
      <w:r w:rsidRPr="00E30018">
        <w:rPr>
          <w:rFonts w:asciiTheme="majorBidi" w:eastAsiaTheme="minorHAnsi" w:hAnsiTheme="majorBidi" w:cstheme="majorBidi"/>
          <w:noProof/>
        </w:rPr>
        <mc:AlternateContent>
          <mc:Choice Requires="wps">
            <w:drawing>
              <wp:anchor distT="0" distB="0" distL="114300" distR="114300" simplePos="0" relativeHeight="251681792" behindDoc="0" locked="0" layoutInCell="1" allowOverlap="1" wp14:anchorId="51A077E9" wp14:editId="1424FD77">
                <wp:simplePos x="0" y="0"/>
                <wp:positionH relativeFrom="column">
                  <wp:posOffset>1210235</wp:posOffset>
                </wp:positionH>
                <wp:positionV relativeFrom="paragraph">
                  <wp:posOffset>143099</wp:posOffset>
                </wp:positionV>
                <wp:extent cx="467136" cy="0"/>
                <wp:effectExtent l="0" t="19050" r="28575" b="19050"/>
                <wp:wrapNone/>
                <wp:docPr id="99" name="Straight Connector 99"/>
                <wp:cNvGraphicFramePr/>
                <a:graphic xmlns:a="http://schemas.openxmlformats.org/drawingml/2006/main">
                  <a:graphicData uri="http://schemas.microsoft.com/office/word/2010/wordprocessingShape">
                    <wps:wsp>
                      <wps:cNvCnPr/>
                      <wps:spPr>
                        <a:xfrm>
                          <a:off x="0" y="0"/>
                          <a:ext cx="467136" cy="0"/>
                        </a:xfrm>
                        <a:prstGeom prst="line">
                          <a:avLst/>
                        </a:prstGeom>
                        <a:noFill/>
                        <a:ln w="28575" cap="flat" cmpd="sng" algn="ctr">
                          <a:solidFill>
                            <a:srgbClr val="0070C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9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3pt,11.25pt" to="132.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" strokecolor="#0070c0" strokeweight="2.25pt">
                <v:stroke dashstyle="3 1" joinstyle="miter"/>
              </v:line>
            </w:pict>
          </mc:Fallback>
        </mc:AlternateContent>
      </w:r>
      <w:r w:rsidRPr="00C3589A">
        <w:rPr>
          <w:rFonts w:asciiTheme="majorBidi" w:eastAsiaTheme="minorHAnsi" w:hAnsiTheme="majorBidi" w:cstheme="majorBidi"/>
        </w:rPr>
        <w:t>Clearance</w:t>
      </w:r>
    </w:p>
    <w:p w:rsidR="004626BB" w:rsidRDefault="004626BB" w:rsidP="00B25D29">
      <w:pPr>
        <w:widowControl w:val="0"/>
        <w:tabs>
          <w:tab w:val="left" w:pos="0"/>
        </w:tabs>
        <w:autoSpaceDE w:val="0"/>
        <w:autoSpaceDN w:val="0"/>
        <w:adjustRightInd w:val="0"/>
        <w:spacing w:line="276" w:lineRule="auto"/>
        <w:jc w:val="both"/>
        <w:rPr>
          <w:rFonts w:asciiTheme="majorBidi" w:hAnsiTheme="majorBidi" w:cstheme="majorBidi"/>
        </w:rPr>
      </w:pPr>
    </w:p>
    <w:p w:rsidR="00C3589A" w:rsidRDefault="00C3589A" w:rsidP="00B25D29">
      <w:pPr>
        <w:widowControl w:val="0"/>
        <w:tabs>
          <w:tab w:val="left" w:pos="0"/>
        </w:tabs>
        <w:autoSpaceDE w:val="0"/>
        <w:autoSpaceDN w:val="0"/>
        <w:adjustRightInd w:val="0"/>
        <w:spacing w:line="276" w:lineRule="auto"/>
        <w:jc w:val="both"/>
        <w:rPr>
          <w:rFonts w:asciiTheme="majorBidi" w:hAnsiTheme="majorBidi" w:cstheme="majorBidi"/>
        </w:rPr>
      </w:pPr>
    </w:p>
    <w:p w:rsidR="00C3589A" w:rsidRDefault="00C3589A" w:rsidP="00B25D29">
      <w:pPr>
        <w:widowControl w:val="0"/>
        <w:tabs>
          <w:tab w:val="left" w:pos="0"/>
        </w:tabs>
        <w:autoSpaceDE w:val="0"/>
        <w:autoSpaceDN w:val="0"/>
        <w:adjustRightInd w:val="0"/>
        <w:spacing w:line="276" w:lineRule="auto"/>
        <w:jc w:val="both"/>
        <w:rPr>
          <w:rFonts w:asciiTheme="majorBidi" w:hAnsiTheme="majorBidi" w:cstheme="majorBidi"/>
        </w:rPr>
      </w:pPr>
    </w:p>
    <w:tbl>
      <w:tblPr>
        <w:tblStyle w:val="TableGrid1"/>
        <w:tblpPr w:leftFromText="180" w:rightFromText="180" w:vertAnchor="text" w:horzAnchor="margin" w:tblpY="429"/>
        <w:tblW w:w="0" w:type="auto"/>
        <w:tblLook w:val="04A0" w:firstRow="1" w:lastRow="0" w:firstColumn="1" w:lastColumn="0" w:noHBand="0" w:noVBand="1"/>
      </w:tblPr>
      <w:tblGrid>
        <w:gridCol w:w="7128"/>
      </w:tblGrid>
      <w:tr w:rsidR="00A2404F" w:rsidRPr="00C3589A" w:rsidTr="00200161">
        <w:trPr>
          <w:trHeight w:val="1251"/>
        </w:trPr>
        <w:tc>
          <w:tcPr>
            <w:tcW w:w="7128" w:type="dxa"/>
          </w:tcPr>
          <w:p w:rsidR="00A2404F" w:rsidRPr="00200161" w:rsidRDefault="00A2404F" w:rsidP="00B25D29">
            <w:pPr>
              <w:widowControl w:val="0"/>
              <w:spacing w:after="200" w:line="276" w:lineRule="auto"/>
              <w:contextualSpacing/>
              <w:jc w:val="both"/>
              <w:rPr>
                <w:rFonts w:asciiTheme="majorBidi" w:eastAsiaTheme="minorHAnsi" w:hAnsiTheme="majorBidi" w:cstheme="majorBidi"/>
                <w:b/>
                <w:bCs/>
              </w:rPr>
            </w:pPr>
            <w:r w:rsidRPr="00200161">
              <w:rPr>
                <w:rFonts w:asciiTheme="majorBidi" w:eastAsiaTheme="minorHAnsi" w:hAnsiTheme="majorBidi" w:cstheme="majorBidi"/>
                <w:b/>
                <w:bCs/>
              </w:rPr>
              <w:t>List of Acronyms:</w:t>
            </w:r>
          </w:p>
          <w:p w:rsidR="00A2404F" w:rsidRPr="00200161" w:rsidRDefault="009A58A5" w:rsidP="00B25D29">
            <w:pPr>
              <w:widowControl w:val="0"/>
              <w:spacing w:after="200" w:line="276" w:lineRule="auto"/>
              <w:contextualSpacing/>
              <w:jc w:val="both"/>
              <w:rPr>
                <w:rFonts w:asciiTheme="majorBidi" w:eastAsiaTheme="minorHAnsi" w:hAnsiTheme="majorBidi" w:cstheme="majorBidi"/>
              </w:rPr>
            </w:pPr>
            <w:r w:rsidRPr="00200161">
              <w:rPr>
                <w:rFonts w:asciiTheme="majorBidi" w:eastAsiaTheme="minorHAnsi" w:hAnsiTheme="majorBidi" w:cstheme="majorBidi"/>
              </w:rPr>
              <w:t>GCS</w:t>
            </w:r>
            <w:r w:rsidR="00A2404F" w:rsidRPr="00200161">
              <w:rPr>
                <w:rFonts w:asciiTheme="majorBidi" w:eastAsiaTheme="minorHAnsi" w:hAnsiTheme="majorBidi" w:cstheme="majorBidi"/>
              </w:rPr>
              <w:t xml:space="preserve">         </w:t>
            </w:r>
            <w:proofErr w:type="spellStart"/>
            <w:r w:rsidR="00493E85" w:rsidRPr="00200161">
              <w:rPr>
                <w:rFonts w:asciiTheme="majorBidi" w:eastAsiaTheme="minorHAnsi" w:hAnsiTheme="majorBidi" w:cstheme="majorBidi"/>
              </w:rPr>
              <w:t>Gozar</w:t>
            </w:r>
            <w:proofErr w:type="spellEnd"/>
            <w:r w:rsidR="00A2404F" w:rsidRPr="00200161">
              <w:rPr>
                <w:rFonts w:asciiTheme="majorBidi" w:eastAsiaTheme="minorHAnsi" w:hAnsiTheme="majorBidi" w:cstheme="majorBidi"/>
              </w:rPr>
              <w:t xml:space="preserve"> Cooperation </w:t>
            </w:r>
            <w:proofErr w:type="spellStart"/>
            <w:r w:rsidR="00A2404F" w:rsidRPr="00200161">
              <w:rPr>
                <w:rFonts w:asciiTheme="majorBidi" w:eastAsiaTheme="minorHAnsi" w:hAnsiTheme="majorBidi" w:cstheme="majorBidi"/>
              </w:rPr>
              <w:t>Shura</w:t>
            </w:r>
            <w:proofErr w:type="spellEnd"/>
          </w:p>
          <w:p w:rsidR="00A2404F" w:rsidRPr="00200161" w:rsidRDefault="00A2404F" w:rsidP="00B25D29">
            <w:pPr>
              <w:widowControl w:val="0"/>
              <w:spacing w:after="200" w:line="276" w:lineRule="auto"/>
              <w:contextualSpacing/>
              <w:jc w:val="both"/>
              <w:rPr>
                <w:rFonts w:asciiTheme="majorBidi" w:eastAsiaTheme="minorHAnsi" w:hAnsiTheme="majorBidi" w:cstheme="majorBidi"/>
              </w:rPr>
            </w:pPr>
            <w:r w:rsidRPr="00200161">
              <w:rPr>
                <w:rFonts w:asciiTheme="majorBidi" w:eastAsiaTheme="minorHAnsi" w:hAnsiTheme="majorBidi" w:cstheme="majorBidi"/>
              </w:rPr>
              <w:t>KMDP     Kabul Municipal Development Program</w:t>
            </w:r>
          </w:p>
          <w:p w:rsidR="00A2404F" w:rsidRPr="00200161" w:rsidRDefault="00A2404F" w:rsidP="00B25D29">
            <w:pPr>
              <w:widowControl w:val="0"/>
              <w:spacing w:after="200" w:line="276" w:lineRule="auto"/>
              <w:contextualSpacing/>
              <w:jc w:val="both"/>
              <w:rPr>
                <w:rFonts w:asciiTheme="majorBidi" w:eastAsiaTheme="minorHAnsi" w:hAnsiTheme="majorBidi" w:cstheme="majorBidi"/>
              </w:rPr>
            </w:pPr>
            <w:r w:rsidRPr="00200161">
              <w:rPr>
                <w:rFonts w:asciiTheme="majorBidi" w:eastAsiaTheme="minorHAnsi" w:hAnsiTheme="majorBidi" w:cstheme="majorBidi"/>
              </w:rPr>
              <w:t>ESSO       Environmental and Social Safeguard Officer</w:t>
            </w:r>
          </w:p>
          <w:p w:rsidR="00A2404F" w:rsidRPr="00C3589A" w:rsidRDefault="00A2404F" w:rsidP="00B25D29">
            <w:pPr>
              <w:widowControl w:val="0"/>
              <w:spacing w:after="200" w:line="276" w:lineRule="auto"/>
              <w:contextualSpacing/>
              <w:jc w:val="both"/>
              <w:rPr>
                <w:rFonts w:asciiTheme="majorBidi" w:eastAsiaTheme="minorHAnsi" w:hAnsiTheme="majorBidi" w:cstheme="majorBidi"/>
                <w:sz w:val="18"/>
                <w:szCs w:val="18"/>
              </w:rPr>
            </w:pPr>
            <w:r w:rsidRPr="00200161">
              <w:rPr>
                <w:rFonts w:asciiTheme="majorBidi" w:eastAsiaTheme="minorHAnsi" w:hAnsiTheme="majorBidi" w:cstheme="majorBidi"/>
              </w:rPr>
              <w:t>NEPA    National Environmental Protection Agency of Afghanistan</w:t>
            </w:r>
          </w:p>
        </w:tc>
      </w:tr>
    </w:tbl>
    <w:p w:rsidR="00FD6182" w:rsidRDefault="00FD6182" w:rsidP="00B25D29">
      <w:pPr>
        <w:widowControl w:val="0"/>
        <w:tabs>
          <w:tab w:val="left" w:pos="0"/>
        </w:tabs>
        <w:autoSpaceDE w:val="0"/>
        <w:autoSpaceDN w:val="0"/>
        <w:adjustRightInd w:val="0"/>
        <w:spacing w:line="276" w:lineRule="auto"/>
        <w:jc w:val="both"/>
        <w:rPr>
          <w:rFonts w:asciiTheme="majorBidi" w:hAnsiTheme="majorBidi" w:cstheme="majorBidi"/>
        </w:rPr>
      </w:pPr>
    </w:p>
    <w:p w:rsidR="00FD6182" w:rsidRDefault="00FD6182" w:rsidP="00B25D29">
      <w:pPr>
        <w:widowControl w:val="0"/>
        <w:tabs>
          <w:tab w:val="left" w:pos="0"/>
        </w:tabs>
        <w:autoSpaceDE w:val="0"/>
        <w:autoSpaceDN w:val="0"/>
        <w:adjustRightInd w:val="0"/>
        <w:spacing w:line="276" w:lineRule="auto"/>
        <w:jc w:val="both"/>
        <w:rPr>
          <w:rFonts w:asciiTheme="majorBidi" w:hAnsiTheme="majorBidi" w:cstheme="majorBidi"/>
        </w:rPr>
      </w:pPr>
    </w:p>
    <w:p w:rsidR="00FD6182" w:rsidRDefault="00FD6182" w:rsidP="00B25D29">
      <w:pPr>
        <w:widowControl w:val="0"/>
        <w:tabs>
          <w:tab w:val="left" w:pos="0"/>
        </w:tabs>
        <w:autoSpaceDE w:val="0"/>
        <w:autoSpaceDN w:val="0"/>
        <w:adjustRightInd w:val="0"/>
        <w:spacing w:line="276" w:lineRule="auto"/>
        <w:jc w:val="both"/>
        <w:rPr>
          <w:rFonts w:asciiTheme="majorBidi" w:hAnsiTheme="majorBidi" w:cstheme="majorBidi"/>
        </w:rPr>
      </w:pPr>
    </w:p>
    <w:p w:rsidR="00FD6182" w:rsidRDefault="00FD6182" w:rsidP="00B25D29">
      <w:pPr>
        <w:widowControl w:val="0"/>
        <w:tabs>
          <w:tab w:val="left" w:pos="0"/>
        </w:tabs>
        <w:autoSpaceDE w:val="0"/>
        <w:autoSpaceDN w:val="0"/>
        <w:adjustRightInd w:val="0"/>
        <w:spacing w:line="276" w:lineRule="auto"/>
        <w:jc w:val="both"/>
        <w:rPr>
          <w:rFonts w:asciiTheme="majorBidi" w:hAnsiTheme="majorBidi" w:cstheme="majorBidi"/>
        </w:rPr>
      </w:pPr>
    </w:p>
    <w:p w:rsidR="00496320" w:rsidRDefault="00496320" w:rsidP="00B25D29">
      <w:pPr>
        <w:widowControl w:val="0"/>
        <w:tabs>
          <w:tab w:val="left" w:pos="0"/>
        </w:tabs>
        <w:autoSpaceDE w:val="0"/>
        <w:autoSpaceDN w:val="0"/>
        <w:adjustRightInd w:val="0"/>
        <w:spacing w:line="276" w:lineRule="auto"/>
        <w:jc w:val="both"/>
        <w:rPr>
          <w:rFonts w:asciiTheme="majorBidi" w:hAnsiTheme="majorBidi" w:cstheme="majorBidi"/>
        </w:rPr>
      </w:pPr>
    </w:p>
    <w:p w:rsidR="000D47B4" w:rsidRDefault="000D47B4" w:rsidP="00B25D29">
      <w:pPr>
        <w:widowControl w:val="0"/>
        <w:tabs>
          <w:tab w:val="left" w:pos="0"/>
        </w:tabs>
        <w:autoSpaceDE w:val="0"/>
        <w:autoSpaceDN w:val="0"/>
        <w:adjustRightInd w:val="0"/>
        <w:spacing w:line="276" w:lineRule="auto"/>
        <w:jc w:val="both"/>
        <w:rPr>
          <w:rFonts w:asciiTheme="majorBidi" w:hAnsiTheme="majorBidi" w:cstheme="majorBidi"/>
        </w:rPr>
      </w:pPr>
    </w:p>
    <w:p w:rsidR="000D47B4" w:rsidRDefault="000D47B4" w:rsidP="00B25D29">
      <w:pPr>
        <w:widowControl w:val="0"/>
        <w:tabs>
          <w:tab w:val="left" w:pos="0"/>
        </w:tabs>
        <w:autoSpaceDE w:val="0"/>
        <w:autoSpaceDN w:val="0"/>
        <w:adjustRightInd w:val="0"/>
        <w:spacing w:line="276" w:lineRule="auto"/>
        <w:jc w:val="both"/>
        <w:rPr>
          <w:rFonts w:asciiTheme="majorBidi" w:hAnsiTheme="majorBidi" w:cstheme="majorBidi"/>
        </w:rPr>
      </w:pPr>
    </w:p>
    <w:p w:rsidR="00496320" w:rsidRDefault="00496320" w:rsidP="00B25D29">
      <w:pPr>
        <w:widowControl w:val="0"/>
        <w:tabs>
          <w:tab w:val="left" w:pos="0"/>
        </w:tabs>
        <w:autoSpaceDE w:val="0"/>
        <w:autoSpaceDN w:val="0"/>
        <w:adjustRightInd w:val="0"/>
        <w:spacing w:line="276" w:lineRule="auto"/>
        <w:jc w:val="both"/>
        <w:rPr>
          <w:rFonts w:asciiTheme="majorBidi" w:hAnsiTheme="majorBidi" w:cstheme="majorBidi"/>
        </w:rPr>
      </w:pPr>
    </w:p>
    <w:p w:rsidR="00FD6182" w:rsidRPr="005118D4" w:rsidRDefault="00FD6182" w:rsidP="005118D4">
      <w:pPr>
        <w:widowControl w:val="0"/>
        <w:spacing w:after="160" w:line="259" w:lineRule="auto"/>
        <w:jc w:val="both"/>
        <w:rPr>
          <w:rFonts w:asciiTheme="majorBidi" w:eastAsiaTheme="majorEastAsia" w:hAnsiTheme="majorBidi" w:cstheme="majorBidi"/>
          <w:b/>
          <w:bCs/>
          <w:color w:val="000000" w:themeColor="text1"/>
        </w:rPr>
      </w:pPr>
      <w:r w:rsidRPr="005118D4">
        <w:rPr>
          <w:rFonts w:asciiTheme="majorBidi" w:eastAsiaTheme="majorEastAsia" w:hAnsiTheme="majorBidi" w:cstheme="majorBidi"/>
          <w:b/>
          <w:bCs/>
          <w:color w:val="000000" w:themeColor="text1"/>
        </w:rPr>
        <w:t xml:space="preserve">Table </w:t>
      </w:r>
      <w:r w:rsidR="007355A5" w:rsidRPr="005118D4">
        <w:rPr>
          <w:rFonts w:asciiTheme="majorBidi" w:eastAsiaTheme="majorEastAsia" w:hAnsiTheme="majorBidi" w:cstheme="majorBidi"/>
          <w:b/>
          <w:bCs/>
          <w:color w:val="000000" w:themeColor="text1"/>
        </w:rPr>
        <w:t>6</w:t>
      </w:r>
      <w:r w:rsidRPr="005118D4">
        <w:rPr>
          <w:rFonts w:asciiTheme="majorBidi" w:eastAsiaTheme="majorEastAsia" w:hAnsiTheme="majorBidi" w:cstheme="majorBidi"/>
          <w:b/>
          <w:bCs/>
          <w:color w:val="000000" w:themeColor="text1"/>
        </w:rPr>
        <w:t>: Indicators and monitoring mechanism of environment and social issues</w:t>
      </w:r>
    </w:p>
    <w:tbl>
      <w:tblPr>
        <w:tblStyle w:val="TableGrid"/>
        <w:tblW w:w="9985" w:type="dxa"/>
        <w:tblLook w:val="04A0" w:firstRow="1" w:lastRow="0" w:firstColumn="1" w:lastColumn="0" w:noHBand="0" w:noVBand="1"/>
      </w:tblPr>
      <w:tblGrid>
        <w:gridCol w:w="2065"/>
        <w:gridCol w:w="4590"/>
        <w:gridCol w:w="1800"/>
        <w:gridCol w:w="1530"/>
      </w:tblGrid>
      <w:tr w:rsidR="00FD6182" w:rsidRPr="00200161" w:rsidTr="00815CDD">
        <w:tc>
          <w:tcPr>
            <w:tcW w:w="2065" w:type="dxa"/>
          </w:tcPr>
          <w:p w:rsidR="00FD6182" w:rsidRPr="00200161" w:rsidRDefault="00FD6182" w:rsidP="00B25D29">
            <w:pPr>
              <w:widowControl w:val="0"/>
              <w:rPr>
                <w:rFonts w:asciiTheme="majorBidi" w:hAnsiTheme="majorBidi" w:cstheme="majorBidi"/>
                <w:b/>
                <w:bCs/>
              </w:rPr>
            </w:pPr>
            <w:r w:rsidRPr="00200161">
              <w:rPr>
                <w:rFonts w:asciiTheme="majorBidi" w:hAnsiTheme="majorBidi" w:cstheme="majorBidi"/>
                <w:b/>
                <w:bCs/>
              </w:rPr>
              <w:t>Elements of monitoring and indicator</w:t>
            </w:r>
          </w:p>
        </w:tc>
        <w:tc>
          <w:tcPr>
            <w:tcW w:w="4590" w:type="dxa"/>
          </w:tcPr>
          <w:p w:rsidR="00FD6182" w:rsidRPr="00200161" w:rsidRDefault="00FD6182" w:rsidP="00B25D29">
            <w:pPr>
              <w:widowControl w:val="0"/>
              <w:rPr>
                <w:rFonts w:asciiTheme="majorBidi" w:hAnsiTheme="majorBidi" w:cstheme="majorBidi"/>
                <w:b/>
                <w:bCs/>
              </w:rPr>
            </w:pPr>
            <w:r w:rsidRPr="00200161">
              <w:rPr>
                <w:rFonts w:asciiTheme="majorBidi" w:hAnsiTheme="majorBidi" w:cstheme="majorBidi"/>
                <w:b/>
                <w:bCs/>
              </w:rPr>
              <w:t>Methods and devices for monitoring</w:t>
            </w:r>
          </w:p>
        </w:tc>
        <w:tc>
          <w:tcPr>
            <w:tcW w:w="1800" w:type="dxa"/>
          </w:tcPr>
          <w:p w:rsidR="00FD6182" w:rsidRPr="00200161" w:rsidRDefault="00FD6182" w:rsidP="00B25D29">
            <w:pPr>
              <w:widowControl w:val="0"/>
              <w:rPr>
                <w:rFonts w:asciiTheme="majorBidi" w:hAnsiTheme="majorBidi" w:cstheme="majorBidi"/>
                <w:b/>
                <w:bCs/>
              </w:rPr>
            </w:pPr>
            <w:r w:rsidRPr="00200161">
              <w:rPr>
                <w:rFonts w:asciiTheme="majorBidi" w:hAnsiTheme="majorBidi" w:cstheme="majorBidi"/>
                <w:b/>
                <w:bCs/>
              </w:rPr>
              <w:t>Responsible</w:t>
            </w:r>
          </w:p>
        </w:tc>
        <w:tc>
          <w:tcPr>
            <w:tcW w:w="1530" w:type="dxa"/>
          </w:tcPr>
          <w:p w:rsidR="00FD6182" w:rsidRPr="00200161" w:rsidRDefault="00FD6182" w:rsidP="00B25D29">
            <w:pPr>
              <w:widowControl w:val="0"/>
              <w:rPr>
                <w:rFonts w:asciiTheme="majorBidi" w:hAnsiTheme="majorBidi" w:cstheme="majorBidi"/>
                <w:b/>
                <w:bCs/>
              </w:rPr>
            </w:pPr>
            <w:r w:rsidRPr="00200161">
              <w:rPr>
                <w:rFonts w:asciiTheme="majorBidi" w:hAnsiTheme="majorBidi" w:cstheme="majorBidi"/>
                <w:b/>
                <w:bCs/>
              </w:rPr>
              <w:t>Period</w:t>
            </w:r>
          </w:p>
        </w:tc>
      </w:tr>
      <w:tr w:rsidR="00FD6182" w:rsidRPr="00200161" w:rsidTr="00815CDD">
        <w:tc>
          <w:tcPr>
            <w:tcW w:w="2065" w:type="dxa"/>
          </w:tcPr>
          <w:p w:rsidR="00FD6182" w:rsidRPr="00200161" w:rsidRDefault="00FD6182" w:rsidP="00B25D29">
            <w:pPr>
              <w:widowControl w:val="0"/>
              <w:rPr>
                <w:rFonts w:asciiTheme="majorBidi" w:hAnsiTheme="majorBidi" w:cstheme="majorBidi"/>
                <w:b/>
                <w:bCs/>
              </w:rPr>
            </w:pPr>
            <w:r w:rsidRPr="00200161">
              <w:rPr>
                <w:rFonts w:asciiTheme="majorBidi" w:hAnsiTheme="majorBidi" w:cstheme="majorBidi"/>
                <w:b/>
                <w:bCs/>
              </w:rPr>
              <w:t>Water</w:t>
            </w:r>
          </w:p>
          <w:p w:rsidR="00FD6182" w:rsidRPr="00200161" w:rsidRDefault="00FD6182" w:rsidP="00B25D29">
            <w:pPr>
              <w:widowControl w:val="0"/>
              <w:rPr>
                <w:rFonts w:asciiTheme="majorBidi" w:hAnsiTheme="majorBidi" w:cstheme="majorBidi"/>
              </w:rPr>
            </w:pPr>
            <w:r w:rsidRPr="00200161">
              <w:rPr>
                <w:rFonts w:asciiTheme="majorBidi" w:hAnsiTheme="majorBidi" w:cstheme="majorBidi"/>
              </w:rPr>
              <w:t>Pollution</w:t>
            </w:r>
          </w:p>
        </w:tc>
        <w:tc>
          <w:tcPr>
            <w:tcW w:w="4590" w:type="dxa"/>
          </w:tcPr>
          <w:p w:rsidR="00FD6182" w:rsidRPr="00200161" w:rsidRDefault="00FD6182" w:rsidP="00200161">
            <w:pPr>
              <w:pStyle w:val="ListParagraph"/>
              <w:widowControl w:val="0"/>
              <w:numPr>
                <w:ilvl w:val="0"/>
                <w:numId w:val="95"/>
              </w:numPr>
              <w:spacing w:after="0" w:line="240" w:lineRule="auto"/>
              <w:ind w:left="365" w:hanging="270"/>
              <w:rPr>
                <w:rFonts w:asciiTheme="majorBidi" w:hAnsiTheme="majorBidi" w:cstheme="majorBidi"/>
                <w:sz w:val="24"/>
                <w:szCs w:val="24"/>
              </w:rPr>
            </w:pPr>
            <w:r w:rsidRPr="00200161">
              <w:rPr>
                <w:rFonts w:asciiTheme="majorBidi" w:hAnsiTheme="majorBidi" w:cstheme="majorBidi"/>
                <w:sz w:val="24"/>
                <w:szCs w:val="24"/>
              </w:rPr>
              <w:t>Follow up of procedures and facilities for the disposal of liquid wastes</w:t>
            </w:r>
          </w:p>
          <w:p w:rsidR="00FD6182" w:rsidRPr="00200161" w:rsidRDefault="00FD6182" w:rsidP="00200161">
            <w:pPr>
              <w:pStyle w:val="ListParagraph"/>
              <w:widowControl w:val="0"/>
              <w:numPr>
                <w:ilvl w:val="0"/>
                <w:numId w:val="95"/>
              </w:numPr>
              <w:spacing w:after="0" w:line="240" w:lineRule="auto"/>
              <w:ind w:left="365" w:hanging="270"/>
              <w:rPr>
                <w:rFonts w:asciiTheme="majorBidi" w:hAnsiTheme="majorBidi" w:cstheme="majorBidi"/>
                <w:sz w:val="24"/>
                <w:szCs w:val="24"/>
              </w:rPr>
            </w:pPr>
            <w:r w:rsidRPr="00200161">
              <w:rPr>
                <w:rFonts w:asciiTheme="majorBidi" w:hAnsiTheme="majorBidi" w:cstheme="majorBidi"/>
                <w:sz w:val="24"/>
                <w:szCs w:val="24"/>
              </w:rPr>
              <w:t>Monitoring of groundwater and  surface water around project site</w:t>
            </w:r>
          </w:p>
          <w:p w:rsidR="00FD6182" w:rsidRPr="00200161" w:rsidRDefault="00FD6182" w:rsidP="00200161">
            <w:pPr>
              <w:pStyle w:val="ListParagraph"/>
              <w:widowControl w:val="0"/>
              <w:numPr>
                <w:ilvl w:val="0"/>
                <w:numId w:val="95"/>
              </w:numPr>
              <w:spacing w:after="0" w:line="240" w:lineRule="auto"/>
              <w:ind w:left="365" w:hanging="270"/>
              <w:rPr>
                <w:rFonts w:asciiTheme="majorBidi" w:hAnsiTheme="majorBidi" w:cstheme="majorBidi"/>
                <w:sz w:val="24"/>
                <w:szCs w:val="24"/>
              </w:rPr>
            </w:pPr>
            <w:r w:rsidRPr="00200161">
              <w:rPr>
                <w:rFonts w:asciiTheme="majorBidi" w:hAnsiTheme="majorBidi" w:cstheme="majorBidi"/>
                <w:sz w:val="24"/>
                <w:szCs w:val="24"/>
              </w:rPr>
              <w:t>Monitoring surface water using activities</w:t>
            </w:r>
          </w:p>
        </w:tc>
        <w:tc>
          <w:tcPr>
            <w:tcW w:w="1800" w:type="dxa"/>
          </w:tcPr>
          <w:p w:rsidR="00FD6182" w:rsidRPr="00200161" w:rsidRDefault="00FD6182" w:rsidP="00A87D2D">
            <w:pPr>
              <w:widowControl w:val="0"/>
              <w:rPr>
                <w:rFonts w:asciiTheme="majorBidi" w:hAnsiTheme="majorBidi" w:cstheme="majorBidi"/>
              </w:rPr>
            </w:pPr>
            <w:r w:rsidRPr="00200161">
              <w:rPr>
                <w:rFonts w:asciiTheme="majorBidi" w:hAnsiTheme="majorBidi" w:cstheme="majorBidi"/>
              </w:rPr>
              <w:t xml:space="preserve">Contractor, </w:t>
            </w:r>
            <w:r w:rsidR="00BA0750" w:rsidRPr="00200161">
              <w:rPr>
                <w:rFonts w:asciiTheme="majorBidi" w:hAnsiTheme="majorBidi" w:cstheme="majorBidi"/>
              </w:rPr>
              <w:t xml:space="preserve">KMDP </w:t>
            </w:r>
          </w:p>
        </w:tc>
        <w:tc>
          <w:tcPr>
            <w:tcW w:w="1530" w:type="dxa"/>
          </w:tcPr>
          <w:p w:rsidR="00FD6182" w:rsidRPr="00200161" w:rsidRDefault="00FD6182" w:rsidP="00B25D29">
            <w:pPr>
              <w:widowControl w:val="0"/>
              <w:rPr>
                <w:rFonts w:asciiTheme="majorBidi" w:hAnsiTheme="majorBidi" w:cstheme="majorBidi"/>
              </w:rPr>
            </w:pPr>
            <w:r w:rsidRPr="00200161">
              <w:rPr>
                <w:rFonts w:asciiTheme="majorBidi" w:hAnsiTheme="majorBidi" w:cstheme="majorBidi"/>
              </w:rPr>
              <w:t>Start, mid-term and end of upgrading activities</w:t>
            </w:r>
          </w:p>
        </w:tc>
      </w:tr>
      <w:tr w:rsidR="00FD6182" w:rsidRPr="00200161" w:rsidTr="00815CDD">
        <w:tc>
          <w:tcPr>
            <w:tcW w:w="2065" w:type="dxa"/>
          </w:tcPr>
          <w:p w:rsidR="00FD6182" w:rsidRPr="00200161" w:rsidRDefault="00FD6182" w:rsidP="00B25D29">
            <w:pPr>
              <w:widowControl w:val="0"/>
              <w:rPr>
                <w:rFonts w:asciiTheme="majorBidi" w:hAnsiTheme="majorBidi" w:cstheme="majorBidi"/>
                <w:b/>
                <w:bCs/>
              </w:rPr>
            </w:pPr>
            <w:r w:rsidRPr="00200161">
              <w:rPr>
                <w:rFonts w:asciiTheme="majorBidi" w:hAnsiTheme="majorBidi" w:cstheme="majorBidi"/>
                <w:b/>
                <w:bCs/>
              </w:rPr>
              <w:t>Soils</w:t>
            </w:r>
          </w:p>
          <w:p w:rsidR="00FD6182" w:rsidRPr="00200161" w:rsidRDefault="00FD6182" w:rsidP="00B25D29">
            <w:pPr>
              <w:widowControl w:val="0"/>
              <w:rPr>
                <w:rFonts w:asciiTheme="majorBidi" w:hAnsiTheme="majorBidi" w:cstheme="majorBidi"/>
              </w:rPr>
            </w:pPr>
            <w:r w:rsidRPr="00200161">
              <w:rPr>
                <w:rFonts w:asciiTheme="majorBidi" w:hAnsiTheme="majorBidi" w:cstheme="majorBidi"/>
              </w:rPr>
              <w:t>Erosion/gulling</w:t>
            </w:r>
          </w:p>
          <w:p w:rsidR="00FD6182" w:rsidRPr="00200161" w:rsidRDefault="00FD6182" w:rsidP="00B25D29">
            <w:pPr>
              <w:widowControl w:val="0"/>
              <w:rPr>
                <w:rFonts w:asciiTheme="majorBidi" w:hAnsiTheme="majorBidi" w:cstheme="majorBidi"/>
              </w:rPr>
            </w:pPr>
            <w:r w:rsidRPr="00200161">
              <w:rPr>
                <w:rFonts w:asciiTheme="majorBidi" w:hAnsiTheme="majorBidi" w:cstheme="majorBidi"/>
              </w:rPr>
              <w:t>Pollution</w:t>
            </w:r>
          </w:p>
          <w:p w:rsidR="00FD6182" w:rsidRPr="00200161" w:rsidRDefault="00FD6182" w:rsidP="00B25D29">
            <w:pPr>
              <w:widowControl w:val="0"/>
              <w:rPr>
                <w:rFonts w:asciiTheme="majorBidi" w:hAnsiTheme="majorBidi" w:cstheme="majorBidi"/>
              </w:rPr>
            </w:pPr>
            <w:r w:rsidRPr="00200161">
              <w:rPr>
                <w:rFonts w:asciiTheme="majorBidi" w:hAnsiTheme="majorBidi" w:cstheme="majorBidi"/>
              </w:rPr>
              <w:t>Degradation</w:t>
            </w:r>
          </w:p>
        </w:tc>
        <w:tc>
          <w:tcPr>
            <w:tcW w:w="4590" w:type="dxa"/>
          </w:tcPr>
          <w:p w:rsidR="00FD6182" w:rsidRPr="00200161" w:rsidRDefault="00FD6182" w:rsidP="00200161">
            <w:pPr>
              <w:pStyle w:val="ListParagraph"/>
              <w:widowControl w:val="0"/>
              <w:numPr>
                <w:ilvl w:val="0"/>
                <w:numId w:val="95"/>
              </w:numPr>
              <w:spacing w:after="0" w:line="240" w:lineRule="auto"/>
              <w:ind w:left="365" w:hanging="270"/>
              <w:rPr>
                <w:rFonts w:asciiTheme="majorBidi" w:hAnsiTheme="majorBidi" w:cstheme="majorBidi"/>
                <w:sz w:val="24"/>
                <w:szCs w:val="24"/>
              </w:rPr>
            </w:pPr>
            <w:r w:rsidRPr="00200161">
              <w:rPr>
                <w:rFonts w:asciiTheme="majorBidi" w:hAnsiTheme="majorBidi" w:cstheme="majorBidi"/>
                <w:sz w:val="24"/>
                <w:szCs w:val="24"/>
              </w:rPr>
              <w:t>Visual assessment for soil erosion</w:t>
            </w:r>
          </w:p>
          <w:p w:rsidR="00FD6182" w:rsidRPr="00200161" w:rsidRDefault="00FD6182" w:rsidP="00200161">
            <w:pPr>
              <w:pStyle w:val="ListParagraph"/>
              <w:widowControl w:val="0"/>
              <w:numPr>
                <w:ilvl w:val="0"/>
                <w:numId w:val="95"/>
              </w:numPr>
              <w:spacing w:after="0" w:line="240" w:lineRule="auto"/>
              <w:ind w:left="365" w:hanging="270"/>
              <w:rPr>
                <w:rFonts w:asciiTheme="majorBidi" w:hAnsiTheme="majorBidi" w:cstheme="majorBidi"/>
                <w:sz w:val="24"/>
                <w:szCs w:val="24"/>
              </w:rPr>
            </w:pPr>
            <w:r w:rsidRPr="00200161">
              <w:rPr>
                <w:rFonts w:asciiTheme="majorBidi" w:hAnsiTheme="majorBidi" w:cstheme="majorBidi"/>
                <w:sz w:val="24"/>
                <w:szCs w:val="24"/>
              </w:rPr>
              <w:t>Verification of suitable measures for the management of lubricants / Diesel/ used oils</w:t>
            </w:r>
          </w:p>
        </w:tc>
        <w:tc>
          <w:tcPr>
            <w:tcW w:w="1800" w:type="dxa"/>
          </w:tcPr>
          <w:p w:rsidR="00FD6182" w:rsidRPr="00200161" w:rsidRDefault="00FD6182" w:rsidP="00A87D2D">
            <w:pPr>
              <w:widowControl w:val="0"/>
              <w:rPr>
                <w:rFonts w:asciiTheme="majorBidi" w:hAnsiTheme="majorBidi" w:cstheme="majorBidi"/>
              </w:rPr>
            </w:pPr>
            <w:r w:rsidRPr="00200161">
              <w:rPr>
                <w:rFonts w:asciiTheme="majorBidi" w:hAnsiTheme="majorBidi" w:cstheme="majorBidi"/>
              </w:rPr>
              <w:t xml:space="preserve">Contractor, </w:t>
            </w:r>
            <w:r w:rsidR="00BA0750" w:rsidRPr="00200161">
              <w:rPr>
                <w:rFonts w:asciiTheme="majorBidi" w:hAnsiTheme="majorBidi" w:cstheme="majorBidi"/>
              </w:rPr>
              <w:t xml:space="preserve">KMDP </w:t>
            </w:r>
          </w:p>
        </w:tc>
        <w:tc>
          <w:tcPr>
            <w:tcW w:w="1530" w:type="dxa"/>
          </w:tcPr>
          <w:p w:rsidR="00FD6182" w:rsidRPr="00200161" w:rsidRDefault="00FD6182" w:rsidP="00B25D29">
            <w:pPr>
              <w:widowControl w:val="0"/>
              <w:rPr>
                <w:rFonts w:asciiTheme="majorBidi" w:hAnsiTheme="majorBidi" w:cstheme="majorBidi"/>
              </w:rPr>
            </w:pPr>
            <w:r w:rsidRPr="00200161">
              <w:rPr>
                <w:rFonts w:asciiTheme="majorBidi" w:hAnsiTheme="majorBidi" w:cstheme="majorBidi"/>
              </w:rPr>
              <w:t>Start, mid-term and end of upgrading activities</w:t>
            </w:r>
          </w:p>
        </w:tc>
      </w:tr>
      <w:tr w:rsidR="00FD6182" w:rsidRPr="00200161" w:rsidTr="00815CDD">
        <w:tc>
          <w:tcPr>
            <w:tcW w:w="2065" w:type="dxa"/>
            <w:tcBorders>
              <w:bottom w:val="single" w:sz="4" w:space="0" w:color="auto"/>
            </w:tcBorders>
          </w:tcPr>
          <w:p w:rsidR="00FD6182" w:rsidRPr="00200161" w:rsidRDefault="00FD6182" w:rsidP="00B25D29">
            <w:pPr>
              <w:widowControl w:val="0"/>
              <w:rPr>
                <w:rFonts w:asciiTheme="majorBidi" w:hAnsiTheme="majorBidi" w:cstheme="majorBidi"/>
                <w:b/>
                <w:bCs/>
              </w:rPr>
            </w:pPr>
            <w:r w:rsidRPr="00200161">
              <w:rPr>
                <w:rFonts w:asciiTheme="majorBidi" w:hAnsiTheme="majorBidi" w:cstheme="majorBidi"/>
                <w:b/>
                <w:bCs/>
              </w:rPr>
              <w:t>Vegetation</w:t>
            </w:r>
          </w:p>
          <w:p w:rsidR="00FD6182" w:rsidRPr="00200161" w:rsidRDefault="00FD6182" w:rsidP="00B25D29">
            <w:pPr>
              <w:widowControl w:val="0"/>
              <w:rPr>
                <w:rFonts w:asciiTheme="majorBidi" w:hAnsiTheme="majorBidi" w:cstheme="majorBidi"/>
              </w:rPr>
            </w:pPr>
            <w:r w:rsidRPr="00200161">
              <w:rPr>
                <w:rFonts w:asciiTheme="majorBidi" w:hAnsiTheme="majorBidi" w:cstheme="majorBidi"/>
              </w:rPr>
              <w:t>Degradation rate of reforestation</w:t>
            </w:r>
          </w:p>
        </w:tc>
        <w:tc>
          <w:tcPr>
            <w:tcW w:w="4590" w:type="dxa"/>
          </w:tcPr>
          <w:p w:rsidR="00FD6182" w:rsidRPr="00200161" w:rsidRDefault="00FD6182" w:rsidP="00200161">
            <w:pPr>
              <w:pStyle w:val="ListParagraph"/>
              <w:widowControl w:val="0"/>
              <w:numPr>
                <w:ilvl w:val="0"/>
                <w:numId w:val="95"/>
              </w:numPr>
              <w:spacing w:after="0" w:line="240" w:lineRule="auto"/>
              <w:ind w:left="365" w:hanging="270"/>
              <w:rPr>
                <w:rFonts w:asciiTheme="majorBidi" w:hAnsiTheme="majorBidi" w:cstheme="majorBidi"/>
                <w:sz w:val="24"/>
                <w:szCs w:val="24"/>
              </w:rPr>
            </w:pPr>
            <w:r w:rsidRPr="00200161">
              <w:rPr>
                <w:rFonts w:asciiTheme="majorBidi" w:hAnsiTheme="majorBidi" w:cstheme="majorBidi"/>
                <w:sz w:val="24"/>
                <w:szCs w:val="24"/>
              </w:rPr>
              <w:t>Visual assessment of reforestation / plantation measures</w:t>
            </w:r>
          </w:p>
          <w:p w:rsidR="00FD6182" w:rsidRPr="00200161" w:rsidRDefault="00FD6182" w:rsidP="00200161">
            <w:pPr>
              <w:pStyle w:val="ListParagraph"/>
              <w:widowControl w:val="0"/>
              <w:numPr>
                <w:ilvl w:val="0"/>
                <w:numId w:val="95"/>
              </w:numPr>
              <w:spacing w:after="0" w:line="240" w:lineRule="auto"/>
              <w:ind w:left="365" w:hanging="270"/>
              <w:rPr>
                <w:rFonts w:asciiTheme="majorBidi" w:hAnsiTheme="majorBidi" w:cstheme="majorBidi"/>
                <w:sz w:val="24"/>
                <w:szCs w:val="24"/>
              </w:rPr>
            </w:pPr>
            <w:r w:rsidRPr="00200161">
              <w:rPr>
                <w:rFonts w:asciiTheme="majorBidi" w:hAnsiTheme="majorBidi" w:cstheme="majorBidi"/>
                <w:sz w:val="24"/>
                <w:szCs w:val="24"/>
              </w:rPr>
              <w:t>Controls on clearing</w:t>
            </w:r>
          </w:p>
          <w:p w:rsidR="00FD6182" w:rsidRPr="00200161" w:rsidRDefault="00FD6182" w:rsidP="00200161">
            <w:pPr>
              <w:pStyle w:val="ListParagraph"/>
              <w:widowControl w:val="0"/>
              <w:numPr>
                <w:ilvl w:val="0"/>
                <w:numId w:val="95"/>
              </w:numPr>
              <w:spacing w:after="0" w:line="240" w:lineRule="auto"/>
              <w:ind w:left="365" w:hanging="270"/>
              <w:rPr>
                <w:rFonts w:asciiTheme="majorBidi" w:hAnsiTheme="majorBidi" w:cstheme="majorBidi"/>
                <w:sz w:val="24"/>
                <w:szCs w:val="24"/>
              </w:rPr>
            </w:pPr>
            <w:r w:rsidRPr="00200161">
              <w:rPr>
                <w:rFonts w:asciiTheme="majorBidi" w:hAnsiTheme="majorBidi" w:cstheme="majorBidi"/>
                <w:sz w:val="24"/>
                <w:szCs w:val="24"/>
              </w:rPr>
              <w:t>Control and monitoring of sensitive areas</w:t>
            </w:r>
          </w:p>
        </w:tc>
        <w:tc>
          <w:tcPr>
            <w:tcW w:w="1800" w:type="dxa"/>
          </w:tcPr>
          <w:p w:rsidR="00FD6182" w:rsidRPr="00200161" w:rsidRDefault="00FD6182" w:rsidP="00A87D2D">
            <w:pPr>
              <w:widowControl w:val="0"/>
              <w:rPr>
                <w:rFonts w:asciiTheme="majorBidi" w:hAnsiTheme="majorBidi" w:cstheme="majorBidi"/>
              </w:rPr>
            </w:pPr>
            <w:r w:rsidRPr="00200161">
              <w:rPr>
                <w:rFonts w:asciiTheme="majorBidi" w:hAnsiTheme="majorBidi" w:cstheme="majorBidi"/>
              </w:rPr>
              <w:t xml:space="preserve">Contractor, </w:t>
            </w:r>
            <w:r w:rsidR="00BA0750" w:rsidRPr="00200161">
              <w:rPr>
                <w:rFonts w:asciiTheme="majorBidi" w:hAnsiTheme="majorBidi" w:cstheme="majorBidi"/>
              </w:rPr>
              <w:t xml:space="preserve">KMDP </w:t>
            </w:r>
          </w:p>
        </w:tc>
        <w:tc>
          <w:tcPr>
            <w:tcW w:w="1530" w:type="dxa"/>
          </w:tcPr>
          <w:p w:rsidR="00FD6182" w:rsidRPr="00200161" w:rsidRDefault="00FD6182" w:rsidP="00B25D29">
            <w:pPr>
              <w:widowControl w:val="0"/>
              <w:rPr>
                <w:rFonts w:asciiTheme="majorBidi" w:hAnsiTheme="majorBidi" w:cstheme="majorBidi"/>
              </w:rPr>
            </w:pPr>
            <w:r w:rsidRPr="00200161">
              <w:rPr>
                <w:rFonts w:asciiTheme="majorBidi" w:hAnsiTheme="majorBidi" w:cstheme="majorBidi"/>
              </w:rPr>
              <w:t>Start, mid-term and end of upgrading activities</w:t>
            </w:r>
          </w:p>
        </w:tc>
      </w:tr>
      <w:tr w:rsidR="00FD6182" w:rsidRPr="00200161" w:rsidTr="00690147">
        <w:tc>
          <w:tcPr>
            <w:tcW w:w="2065" w:type="dxa"/>
            <w:tcBorders>
              <w:bottom w:val="single" w:sz="4" w:space="0" w:color="auto"/>
            </w:tcBorders>
          </w:tcPr>
          <w:p w:rsidR="00FD6182" w:rsidRPr="00200161" w:rsidRDefault="00FD6182" w:rsidP="00B25D29">
            <w:pPr>
              <w:widowControl w:val="0"/>
              <w:rPr>
                <w:rFonts w:asciiTheme="majorBidi" w:hAnsiTheme="majorBidi" w:cstheme="majorBidi"/>
              </w:rPr>
            </w:pPr>
            <w:r w:rsidRPr="00200161">
              <w:rPr>
                <w:rFonts w:asciiTheme="majorBidi" w:hAnsiTheme="majorBidi" w:cstheme="majorBidi"/>
              </w:rPr>
              <w:t>Human Environment</w:t>
            </w:r>
          </w:p>
        </w:tc>
        <w:tc>
          <w:tcPr>
            <w:tcW w:w="4590" w:type="dxa"/>
          </w:tcPr>
          <w:p w:rsidR="00FD6182" w:rsidRPr="00200161" w:rsidRDefault="00FD6182" w:rsidP="00200161">
            <w:pPr>
              <w:pStyle w:val="ListParagraph"/>
              <w:widowControl w:val="0"/>
              <w:numPr>
                <w:ilvl w:val="0"/>
                <w:numId w:val="95"/>
              </w:numPr>
              <w:spacing w:after="0" w:line="240" w:lineRule="auto"/>
              <w:ind w:left="365" w:hanging="270"/>
              <w:rPr>
                <w:rFonts w:asciiTheme="majorBidi" w:hAnsiTheme="majorBidi" w:cstheme="majorBidi"/>
                <w:sz w:val="24"/>
                <w:szCs w:val="24"/>
              </w:rPr>
            </w:pPr>
            <w:r w:rsidRPr="00200161">
              <w:rPr>
                <w:rFonts w:asciiTheme="majorBidi" w:hAnsiTheme="majorBidi" w:cstheme="majorBidi"/>
                <w:sz w:val="24"/>
                <w:szCs w:val="24"/>
              </w:rPr>
              <w:t>Hiring local labor priority</w:t>
            </w:r>
          </w:p>
          <w:p w:rsidR="00FD6182" w:rsidRPr="00200161" w:rsidRDefault="00FD6182" w:rsidP="00690147">
            <w:pPr>
              <w:pStyle w:val="ListParagraph"/>
              <w:widowControl w:val="0"/>
              <w:numPr>
                <w:ilvl w:val="0"/>
                <w:numId w:val="95"/>
              </w:numPr>
              <w:spacing w:after="0" w:line="240" w:lineRule="auto"/>
              <w:ind w:left="365" w:hanging="270"/>
              <w:rPr>
                <w:rFonts w:asciiTheme="majorBidi" w:hAnsiTheme="majorBidi" w:cstheme="majorBidi"/>
                <w:sz w:val="24"/>
                <w:szCs w:val="24"/>
              </w:rPr>
            </w:pPr>
            <w:r w:rsidRPr="00200161">
              <w:rPr>
                <w:rFonts w:asciiTheme="majorBidi" w:hAnsiTheme="majorBidi" w:cstheme="majorBidi"/>
                <w:sz w:val="24"/>
                <w:szCs w:val="24"/>
              </w:rPr>
              <w:t xml:space="preserve">No of </w:t>
            </w:r>
            <w:r w:rsidR="00690147">
              <w:rPr>
                <w:rFonts w:asciiTheme="majorBidi" w:hAnsiTheme="majorBidi" w:cstheme="majorBidi"/>
                <w:sz w:val="24"/>
                <w:szCs w:val="24"/>
              </w:rPr>
              <w:t>PAPs</w:t>
            </w:r>
            <w:r w:rsidRPr="00200161">
              <w:rPr>
                <w:rFonts w:asciiTheme="majorBidi" w:hAnsiTheme="majorBidi" w:cstheme="majorBidi"/>
                <w:sz w:val="24"/>
                <w:szCs w:val="24"/>
              </w:rPr>
              <w:t xml:space="preserve"> in sub-projects</w:t>
            </w:r>
          </w:p>
          <w:p w:rsidR="00FD6182" w:rsidRPr="00200161" w:rsidRDefault="00FD6182" w:rsidP="00200161">
            <w:pPr>
              <w:pStyle w:val="ListParagraph"/>
              <w:widowControl w:val="0"/>
              <w:numPr>
                <w:ilvl w:val="0"/>
                <w:numId w:val="95"/>
              </w:numPr>
              <w:spacing w:after="0" w:line="240" w:lineRule="auto"/>
              <w:ind w:left="365" w:hanging="270"/>
              <w:rPr>
                <w:rFonts w:asciiTheme="majorBidi" w:hAnsiTheme="majorBidi" w:cstheme="majorBidi"/>
                <w:sz w:val="24"/>
                <w:szCs w:val="24"/>
              </w:rPr>
            </w:pPr>
            <w:r w:rsidRPr="00200161">
              <w:rPr>
                <w:rFonts w:asciiTheme="majorBidi" w:hAnsiTheme="majorBidi" w:cstheme="majorBidi"/>
                <w:sz w:val="24"/>
                <w:szCs w:val="24"/>
              </w:rPr>
              <w:t>Respect the heritage and scared sites</w:t>
            </w:r>
          </w:p>
          <w:p w:rsidR="00FD6182" w:rsidRPr="00200161" w:rsidRDefault="00FD6182" w:rsidP="00200161">
            <w:pPr>
              <w:pStyle w:val="ListParagraph"/>
              <w:widowControl w:val="0"/>
              <w:numPr>
                <w:ilvl w:val="0"/>
                <w:numId w:val="95"/>
              </w:numPr>
              <w:spacing w:after="0" w:line="240" w:lineRule="auto"/>
              <w:ind w:left="365" w:hanging="270"/>
              <w:rPr>
                <w:rFonts w:asciiTheme="majorBidi" w:hAnsiTheme="majorBidi" w:cstheme="majorBidi"/>
                <w:sz w:val="24"/>
                <w:szCs w:val="24"/>
              </w:rPr>
            </w:pPr>
            <w:r w:rsidRPr="00200161">
              <w:rPr>
                <w:rFonts w:asciiTheme="majorBidi" w:hAnsiTheme="majorBidi" w:cstheme="majorBidi"/>
                <w:sz w:val="24"/>
                <w:szCs w:val="24"/>
              </w:rPr>
              <w:t>Monitoring the level of noise at construction site</w:t>
            </w:r>
          </w:p>
          <w:p w:rsidR="00FD6182" w:rsidRPr="00200161" w:rsidRDefault="00FD6182" w:rsidP="00200161">
            <w:pPr>
              <w:pStyle w:val="ListParagraph"/>
              <w:widowControl w:val="0"/>
              <w:numPr>
                <w:ilvl w:val="0"/>
                <w:numId w:val="95"/>
              </w:numPr>
              <w:spacing w:after="0" w:line="240" w:lineRule="auto"/>
              <w:ind w:left="365" w:hanging="270"/>
              <w:rPr>
                <w:rFonts w:asciiTheme="majorBidi" w:hAnsiTheme="majorBidi" w:cstheme="majorBidi"/>
                <w:sz w:val="24"/>
                <w:szCs w:val="24"/>
              </w:rPr>
            </w:pPr>
            <w:r w:rsidRPr="00200161">
              <w:rPr>
                <w:rFonts w:asciiTheme="majorBidi" w:hAnsiTheme="majorBidi" w:cstheme="majorBidi"/>
                <w:sz w:val="24"/>
                <w:szCs w:val="24"/>
              </w:rPr>
              <w:t>Follow up measures to reduce dust</w:t>
            </w:r>
          </w:p>
          <w:p w:rsidR="00FD6182" w:rsidRPr="00200161" w:rsidRDefault="00FD6182" w:rsidP="00200161">
            <w:pPr>
              <w:pStyle w:val="ListParagraph"/>
              <w:widowControl w:val="0"/>
              <w:numPr>
                <w:ilvl w:val="0"/>
                <w:numId w:val="95"/>
              </w:numPr>
              <w:spacing w:after="0" w:line="240" w:lineRule="auto"/>
              <w:ind w:left="365" w:hanging="270"/>
              <w:rPr>
                <w:rFonts w:asciiTheme="majorBidi" w:hAnsiTheme="majorBidi" w:cstheme="majorBidi"/>
                <w:sz w:val="24"/>
                <w:szCs w:val="24"/>
              </w:rPr>
            </w:pPr>
            <w:r w:rsidRPr="00200161">
              <w:rPr>
                <w:rFonts w:asciiTheme="majorBidi" w:hAnsiTheme="majorBidi" w:cstheme="majorBidi"/>
                <w:sz w:val="24"/>
                <w:szCs w:val="24"/>
              </w:rPr>
              <w:t>Truck noise</w:t>
            </w:r>
          </w:p>
        </w:tc>
        <w:tc>
          <w:tcPr>
            <w:tcW w:w="1800" w:type="dxa"/>
          </w:tcPr>
          <w:p w:rsidR="00FD6182" w:rsidRPr="00200161" w:rsidRDefault="00FD6182" w:rsidP="00A87D2D">
            <w:pPr>
              <w:widowControl w:val="0"/>
              <w:rPr>
                <w:rFonts w:asciiTheme="majorBidi" w:hAnsiTheme="majorBidi" w:cstheme="majorBidi"/>
              </w:rPr>
            </w:pPr>
            <w:r w:rsidRPr="00200161">
              <w:rPr>
                <w:rFonts w:asciiTheme="majorBidi" w:hAnsiTheme="majorBidi" w:cstheme="majorBidi"/>
              </w:rPr>
              <w:t xml:space="preserve">Contractor, </w:t>
            </w:r>
            <w:r w:rsidR="00BA0750" w:rsidRPr="00200161">
              <w:rPr>
                <w:rFonts w:asciiTheme="majorBidi" w:hAnsiTheme="majorBidi" w:cstheme="majorBidi"/>
              </w:rPr>
              <w:t xml:space="preserve">KMDP </w:t>
            </w:r>
          </w:p>
        </w:tc>
        <w:tc>
          <w:tcPr>
            <w:tcW w:w="1530" w:type="dxa"/>
          </w:tcPr>
          <w:p w:rsidR="00FD6182" w:rsidRPr="00200161" w:rsidRDefault="00FD6182" w:rsidP="00B25D29">
            <w:pPr>
              <w:widowControl w:val="0"/>
              <w:rPr>
                <w:rFonts w:asciiTheme="majorBidi" w:hAnsiTheme="majorBidi" w:cstheme="majorBidi"/>
              </w:rPr>
            </w:pPr>
            <w:r w:rsidRPr="00200161">
              <w:rPr>
                <w:rFonts w:asciiTheme="majorBidi" w:hAnsiTheme="majorBidi" w:cstheme="majorBidi"/>
              </w:rPr>
              <w:t>Start, mid-term and end of upgrading activities</w:t>
            </w:r>
          </w:p>
        </w:tc>
      </w:tr>
      <w:tr w:rsidR="00FD6182" w:rsidRPr="00200161" w:rsidTr="00690147">
        <w:tc>
          <w:tcPr>
            <w:tcW w:w="2065" w:type="dxa"/>
            <w:tcBorders>
              <w:top w:val="single" w:sz="4" w:space="0" w:color="auto"/>
              <w:bottom w:val="single" w:sz="4" w:space="0" w:color="auto"/>
            </w:tcBorders>
          </w:tcPr>
          <w:p w:rsidR="00FD6182" w:rsidRPr="00200161" w:rsidRDefault="00FD6182" w:rsidP="00B25D29">
            <w:pPr>
              <w:widowControl w:val="0"/>
              <w:rPr>
                <w:rFonts w:asciiTheme="majorBidi" w:hAnsiTheme="majorBidi" w:cstheme="majorBidi"/>
              </w:rPr>
            </w:pPr>
            <w:r w:rsidRPr="00200161">
              <w:rPr>
                <w:rFonts w:asciiTheme="majorBidi" w:hAnsiTheme="majorBidi" w:cstheme="majorBidi"/>
              </w:rPr>
              <w:t>Hygiene and health pollution an nuisances</w:t>
            </w:r>
          </w:p>
        </w:tc>
        <w:tc>
          <w:tcPr>
            <w:tcW w:w="4590" w:type="dxa"/>
          </w:tcPr>
          <w:p w:rsidR="00FD6182" w:rsidRPr="00200161" w:rsidRDefault="00FD6182" w:rsidP="00B25D29">
            <w:pPr>
              <w:widowControl w:val="0"/>
              <w:rPr>
                <w:rFonts w:asciiTheme="majorBidi" w:hAnsiTheme="majorBidi" w:cstheme="majorBidi"/>
              </w:rPr>
            </w:pPr>
            <w:r w:rsidRPr="00200161">
              <w:rPr>
                <w:rFonts w:asciiTheme="majorBidi" w:hAnsiTheme="majorBidi" w:cstheme="majorBidi"/>
              </w:rPr>
              <w:t>Verification:</w:t>
            </w:r>
          </w:p>
          <w:p w:rsidR="00FD6182" w:rsidRPr="00200161" w:rsidRDefault="00FD6182" w:rsidP="00200161">
            <w:pPr>
              <w:pStyle w:val="ListParagraph"/>
              <w:widowControl w:val="0"/>
              <w:numPr>
                <w:ilvl w:val="0"/>
                <w:numId w:val="95"/>
              </w:numPr>
              <w:spacing w:after="0" w:line="240" w:lineRule="auto"/>
              <w:ind w:left="365" w:hanging="270"/>
              <w:rPr>
                <w:rFonts w:asciiTheme="majorBidi" w:hAnsiTheme="majorBidi" w:cstheme="majorBidi"/>
                <w:sz w:val="24"/>
                <w:szCs w:val="24"/>
              </w:rPr>
            </w:pPr>
            <w:r w:rsidRPr="00200161">
              <w:rPr>
                <w:rFonts w:asciiTheme="majorBidi" w:hAnsiTheme="majorBidi" w:cstheme="majorBidi"/>
                <w:sz w:val="24"/>
                <w:szCs w:val="24"/>
              </w:rPr>
              <w:t>Of disease vectors presence and the onset of diseases related work</w:t>
            </w:r>
          </w:p>
          <w:p w:rsidR="00FD6182" w:rsidRPr="00200161" w:rsidRDefault="00FD6182" w:rsidP="00200161">
            <w:pPr>
              <w:pStyle w:val="ListParagraph"/>
              <w:widowControl w:val="0"/>
              <w:numPr>
                <w:ilvl w:val="0"/>
                <w:numId w:val="95"/>
              </w:numPr>
              <w:spacing w:after="0" w:line="240" w:lineRule="auto"/>
              <w:ind w:left="365" w:hanging="270"/>
              <w:rPr>
                <w:rFonts w:asciiTheme="majorBidi" w:hAnsiTheme="majorBidi" w:cstheme="majorBidi"/>
                <w:sz w:val="24"/>
                <w:szCs w:val="24"/>
              </w:rPr>
            </w:pPr>
            <w:r w:rsidRPr="00200161">
              <w:rPr>
                <w:rFonts w:asciiTheme="majorBidi" w:hAnsiTheme="majorBidi" w:cstheme="majorBidi"/>
                <w:sz w:val="24"/>
                <w:szCs w:val="24"/>
              </w:rPr>
              <w:t>Diseases associated with various projects</w:t>
            </w:r>
          </w:p>
          <w:p w:rsidR="00FD6182" w:rsidRPr="00200161" w:rsidRDefault="00FD6182" w:rsidP="00200161">
            <w:pPr>
              <w:pStyle w:val="ListParagraph"/>
              <w:widowControl w:val="0"/>
              <w:numPr>
                <w:ilvl w:val="0"/>
                <w:numId w:val="95"/>
              </w:numPr>
              <w:spacing w:after="0" w:line="240" w:lineRule="auto"/>
              <w:ind w:left="365" w:hanging="270"/>
              <w:rPr>
                <w:rFonts w:asciiTheme="majorBidi" w:hAnsiTheme="majorBidi" w:cstheme="majorBidi"/>
                <w:sz w:val="24"/>
                <w:szCs w:val="24"/>
              </w:rPr>
            </w:pPr>
            <w:r w:rsidRPr="00200161">
              <w:rPr>
                <w:rFonts w:asciiTheme="majorBidi" w:hAnsiTheme="majorBidi" w:cstheme="majorBidi"/>
                <w:sz w:val="24"/>
                <w:szCs w:val="24"/>
              </w:rPr>
              <w:t>Respect of hygiene measures on the site</w:t>
            </w:r>
          </w:p>
          <w:p w:rsidR="00FD6182" w:rsidRPr="00200161" w:rsidRDefault="00FD6182" w:rsidP="00200161">
            <w:pPr>
              <w:pStyle w:val="ListParagraph"/>
              <w:widowControl w:val="0"/>
              <w:numPr>
                <w:ilvl w:val="0"/>
                <w:numId w:val="95"/>
              </w:numPr>
              <w:spacing w:after="0" w:line="240" w:lineRule="auto"/>
              <w:ind w:left="365" w:hanging="270"/>
              <w:rPr>
                <w:rFonts w:asciiTheme="majorBidi" w:hAnsiTheme="majorBidi" w:cstheme="majorBidi"/>
                <w:sz w:val="24"/>
                <w:szCs w:val="24"/>
              </w:rPr>
            </w:pPr>
            <w:r w:rsidRPr="00200161">
              <w:rPr>
                <w:rFonts w:asciiTheme="majorBidi" w:hAnsiTheme="majorBidi" w:cstheme="majorBidi"/>
                <w:sz w:val="24"/>
                <w:szCs w:val="24"/>
              </w:rPr>
              <w:t>equipment</w:t>
            </w:r>
          </w:p>
          <w:p w:rsidR="00FD6182" w:rsidRPr="00200161" w:rsidRDefault="00FD6182" w:rsidP="00200161">
            <w:pPr>
              <w:pStyle w:val="ListParagraph"/>
              <w:widowControl w:val="0"/>
              <w:numPr>
                <w:ilvl w:val="0"/>
                <w:numId w:val="95"/>
              </w:numPr>
              <w:spacing w:after="0" w:line="240" w:lineRule="auto"/>
              <w:ind w:left="365" w:hanging="270"/>
              <w:rPr>
                <w:rFonts w:asciiTheme="majorBidi" w:hAnsiTheme="majorBidi" w:cstheme="majorBidi"/>
                <w:sz w:val="24"/>
                <w:szCs w:val="24"/>
              </w:rPr>
            </w:pPr>
            <w:r w:rsidRPr="00200161">
              <w:rPr>
                <w:rFonts w:asciiTheme="majorBidi" w:hAnsiTheme="majorBidi" w:cstheme="majorBidi"/>
                <w:sz w:val="24"/>
                <w:szCs w:val="24"/>
              </w:rPr>
              <w:t>Existence of health and safety plan</w:t>
            </w:r>
          </w:p>
        </w:tc>
        <w:tc>
          <w:tcPr>
            <w:tcW w:w="1800" w:type="dxa"/>
          </w:tcPr>
          <w:p w:rsidR="00FD6182" w:rsidRPr="00200161" w:rsidRDefault="00FD6182" w:rsidP="00A87D2D">
            <w:pPr>
              <w:widowControl w:val="0"/>
              <w:rPr>
                <w:rFonts w:asciiTheme="majorBidi" w:hAnsiTheme="majorBidi" w:cstheme="majorBidi"/>
              </w:rPr>
            </w:pPr>
            <w:r w:rsidRPr="00200161">
              <w:rPr>
                <w:rFonts w:asciiTheme="majorBidi" w:hAnsiTheme="majorBidi" w:cstheme="majorBidi"/>
              </w:rPr>
              <w:t xml:space="preserve">Contractor, </w:t>
            </w:r>
            <w:r w:rsidR="00BA0750" w:rsidRPr="00200161">
              <w:rPr>
                <w:rFonts w:asciiTheme="majorBidi" w:hAnsiTheme="majorBidi" w:cstheme="majorBidi"/>
              </w:rPr>
              <w:t xml:space="preserve">KMDP </w:t>
            </w:r>
          </w:p>
        </w:tc>
        <w:tc>
          <w:tcPr>
            <w:tcW w:w="1530" w:type="dxa"/>
          </w:tcPr>
          <w:p w:rsidR="00FD6182" w:rsidRPr="00200161" w:rsidRDefault="00FD6182" w:rsidP="00B25D29">
            <w:pPr>
              <w:widowControl w:val="0"/>
              <w:rPr>
                <w:rFonts w:asciiTheme="majorBidi" w:hAnsiTheme="majorBidi" w:cstheme="majorBidi"/>
              </w:rPr>
            </w:pPr>
            <w:r w:rsidRPr="00200161">
              <w:rPr>
                <w:rFonts w:asciiTheme="majorBidi" w:hAnsiTheme="majorBidi" w:cstheme="majorBidi"/>
              </w:rPr>
              <w:t>Start, mid-term and end of upgrading activities</w:t>
            </w:r>
          </w:p>
        </w:tc>
      </w:tr>
      <w:tr w:rsidR="00FD6182" w:rsidRPr="00200161" w:rsidTr="00690147">
        <w:tc>
          <w:tcPr>
            <w:tcW w:w="2065" w:type="dxa"/>
            <w:tcBorders>
              <w:top w:val="single" w:sz="4" w:space="0" w:color="auto"/>
            </w:tcBorders>
          </w:tcPr>
          <w:p w:rsidR="00FD6182" w:rsidRPr="00200161" w:rsidRDefault="00FD6182" w:rsidP="00B25D29">
            <w:pPr>
              <w:widowControl w:val="0"/>
              <w:rPr>
                <w:rFonts w:asciiTheme="majorBidi" w:hAnsiTheme="majorBidi" w:cstheme="majorBidi"/>
              </w:rPr>
            </w:pPr>
            <w:r w:rsidRPr="00200161">
              <w:rPr>
                <w:rFonts w:asciiTheme="majorBidi" w:hAnsiTheme="majorBidi" w:cstheme="majorBidi"/>
              </w:rPr>
              <w:t>Safety in construction sites</w:t>
            </w:r>
          </w:p>
        </w:tc>
        <w:tc>
          <w:tcPr>
            <w:tcW w:w="4590" w:type="dxa"/>
          </w:tcPr>
          <w:p w:rsidR="00FD6182" w:rsidRPr="00200161" w:rsidRDefault="00FD6182" w:rsidP="00B25D29">
            <w:pPr>
              <w:widowControl w:val="0"/>
              <w:rPr>
                <w:rFonts w:asciiTheme="majorBidi" w:hAnsiTheme="majorBidi" w:cstheme="majorBidi"/>
              </w:rPr>
            </w:pPr>
            <w:r w:rsidRPr="00200161">
              <w:rPr>
                <w:rFonts w:asciiTheme="majorBidi" w:hAnsiTheme="majorBidi" w:cstheme="majorBidi"/>
              </w:rPr>
              <w:t>Verification:</w:t>
            </w:r>
          </w:p>
          <w:p w:rsidR="00FD6182" w:rsidRPr="00200161" w:rsidRDefault="00FD6182" w:rsidP="00200161">
            <w:pPr>
              <w:pStyle w:val="ListParagraph"/>
              <w:widowControl w:val="0"/>
              <w:numPr>
                <w:ilvl w:val="0"/>
                <w:numId w:val="95"/>
              </w:numPr>
              <w:spacing w:after="0" w:line="240" w:lineRule="auto"/>
              <w:ind w:left="365" w:hanging="270"/>
              <w:rPr>
                <w:rFonts w:asciiTheme="majorBidi" w:hAnsiTheme="majorBidi" w:cstheme="majorBidi"/>
                <w:sz w:val="24"/>
                <w:szCs w:val="24"/>
              </w:rPr>
            </w:pPr>
            <w:r w:rsidRPr="00200161">
              <w:rPr>
                <w:rFonts w:asciiTheme="majorBidi" w:hAnsiTheme="majorBidi" w:cstheme="majorBidi"/>
                <w:sz w:val="24"/>
                <w:szCs w:val="24"/>
              </w:rPr>
              <w:t>Availability of safety guides in case of accident</w:t>
            </w:r>
          </w:p>
          <w:p w:rsidR="00FD6182" w:rsidRPr="00200161" w:rsidRDefault="00FD6182" w:rsidP="00200161">
            <w:pPr>
              <w:pStyle w:val="ListParagraph"/>
              <w:widowControl w:val="0"/>
              <w:numPr>
                <w:ilvl w:val="0"/>
                <w:numId w:val="95"/>
              </w:numPr>
              <w:spacing w:after="0" w:line="240" w:lineRule="auto"/>
              <w:ind w:left="365" w:hanging="270"/>
              <w:rPr>
                <w:rFonts w:asciiTheme="majorBidi" w:hAnsiTheme="majorBidi" w:cstheme="majorBidi"/>
                <w:sz w:val="24"/>
                <w:szCs w:val="24"/>
              </w:rPr>
            </w:pPr>
            <w:r w:rsidRPr="00200161">
              <w:rPr>
                <w:rFonts w:asciiTheme="majorBidi" w:hAnsiTheme="majorBidi" w:cstheme="majorBidi"/>
                <w:sz w:val="24"/>
                <w:szCs w:val="24"/>
              </w:rPr>
              <w:t>Availability of appropriate signage</w:t>
            </w:r>
          </w:p>
          <w:p w:rsidR="00FD6182" w:rsidRPr="00200161" w:rsidRDefault="00FD6182" w:rsidP="00200161">
            <w:pPr>
              <w:pStyle w:val="ListParagraph"/>
              <w:widowControl w:val="0"/>
              <w:numPr>
                <w:ilvl w:val="0"/>
                <w:numId w:val="95"/>
              </w:numPr>
              <w:spacing w:after="0" w:line="240" w:lineRule="auto"/>
              <w:ind w:left="365" w:hanging="270"/>
              <w:rPr>
                <w:rFonts w:asciiTheme="majorBidi" w:hAnsiTheme="majorBidi" w:cstheme="majorBidi"/>
                <w:sz w:val="24"/>
                <w:szCs w:val="24"/>
              </w:rPr>
            </w:pPr>
            <w:r w:rsidRPr="00200161">
              <w:rPr>
                <w:rFonts w:asciiTheme="majorBidi" w:hAnsiTheme="majorBidi" w:cstheme="majorBidi"/>
                <w:sz w:val="24"/>
                <w:szCs w:val="24"/>
              </w:rPr>
              <w:t>Compliance with traffic regulation</w:t>
            </w:r>
          </w:p>
          <w:p w:rsidR="00FD6182" w:rsidRPr="00200161" w:rsidRDefault="00FD6182" w:rsidP="00200161">
            <w:pPr>
              <w:pStyle w:val="ListParagraph"/>
              <w:widowControl w:val="0"/>
              <w:numPr>
                <w:ilvl w:val="0"/>
                <w:numId w:val="95"/>
              </w:numPr>
              <w:spacing w:after="0" w:line="240" w:lineRule="auto"/>
              <w:ind w:left="365" w:hanging="270"/>
              <w:rPr>
                <w:rFonts w:asciiTheme="majorBidi" w:hAnsiTheme="majorBidi" w:cstheme="majorBidi"/>
                <w:sz w:val="24"/>
                <w:szCs w:val="24"/>
              </w:rPr>
            </w:pPr>
            <w:r w:rsidRPr="00200161">
              <w:rPr>
                <w:rFonts w:asciiTheme="majorBidi" w:hAnsiTheme="majorBidi" w:cstheme="majorBidi"/>
                <w:sz w:val="24"/>
                <w:szCs w:val="24"/>
              </w:rPr>
              <w:t>Respect the speed limit</w:t>
            </w:r>
          </w:p>
          <w:p w:rsidR="00FD6182" w:rsidRPr="00200161" w:rsidRDefault="00FD6182" w:rsidP="00200161">
            <w:pPr>
              <w:pStyle w:val="ListParagraph"/>
              <w:widowControl w:val="0"/>
              <w:numPr>
                <w:ilvl w:val="0"/>
                <w:numId w:val="95"/>
              </w:numPr>
              <w:spacing w:after="0" w:line="240" w:lineRule="auto"/>
              <w:ind w:left="365" w:hanging="270"/>
              <w:rPr>
                <w:rFonts w:asciiTheme="majorBidi" w:hAnsiTheme="majorBidi" w:cstheme="majorBidi"/>
                <w:sz w:val="24"/>
                <w:szCs w:val="24"/>
              </w:rPr>
            </w:pPr>
            <w:r w:rsidRPr="00200161">
              <w:rPr>
                <w:rFonts w:asciiTheme="majorBidi" w:hAnsiTheme="majorBidi" w:cstheme="majorBidi"/>
                <w:sz w:val="24"/>
                <w:szCs w:val="24"/>
              </w:rPr>
              <w:t>Appropriate protective equipment wearing</w:t>
            </w:r>
          </w:p>
        </w:tc>
        <w:tc>
          <w:tcPr>
            <w:tcW w:w="1800" w:type="dxa"/>
          </w:tcPr>
          <w:p w:rsidR="00FD6182" w:rsidRPr="00200161" w:rsidRDefault="00FD6182" w:rsidP="00A87D2D">
            <w:pPr>
              <w:widowControl w:val="0"/>
              <w:rPr>
                <w:rFonts w:asciiTheme="majorBidi" w:hAnsiTheme="majorBidi" w:cstheme="majorBidi"/>
              </w:rPr>
            </w:pPr>
            <w:r w:rsidRPr="00200161">
              <w:rPr>
                <w:rFonts w:asciiTheme="majorBidi" w:hAnsiTheme="majorBidi" w:cstheme="majorBidi"/>
              </w:rPr>
              <w:t xml:space="preserve">Contractor, </w:t>
            </w:r>
            <w:r w:rsidR="00BA0750" w:rsidRPr="00200161">
              <w:rPr>
                <w:rFonts w:asciiTheme="majorBidi" w:hAnsiTheme="majorBidi" w:cstheme="majorBidi"/>
              </w:rPr>
              <w:t xml:space="preserve">KMDP </w:t>
            </w:r>
          </w:p>
        </w:tc>
        <w:tc>
          <w:tcPr>
            <w:tcW w:w="1530" w:type="dxa"/>
          </w:tcPr>
          <w:p w:rsidR="00FD6182" w:rsidRPr="00200161" w:rsidRDefault="00FD6182" w:rsidP="00B25D29">
            <w:pPr>
              <w:widowControl w:val="0"/>
              <w:rPr>
                <w:rFonts w:asciiTheme="majorBidi" w:hAnsiTheme="majorBidi" w:cstheme="majorBidi"/>
              </w:rPr>
            </w:pPr>
            <w:r w:rsidRPr="00200161">
              <w:rPr>
                <w:rFonts w:asciiTheme="majorBidi" w:hAnsiTheme="majorBidi" w:cstheme="majorBidi"/>
              </w:rPr>
              <w:t>Monthly</w:t>
            </w:r>
          </w:p>
        </w:tc>
      </w:tr>
    </w:tbl>
    <w:p w:rsidR="00FD6182" w:rsidRDefault="00FD6182" w:rsidP="00B25D29">
      <w:pPr>
        <w:widowControl w:val="0"/>
        <w:tabs>
          <w:tab w:val="left" w:pos="0"/>
        </w:tabs>
        <w:autoSpaceDE w:val="0"/>
        <w:autoSpaceDN w:val="0"/>
        <w:adjustRightInd w:val="0"/>
        <w:spacing w:line="276" w:lineRule="auto"/>
        <w:jc w:val="both"/>
        <w:rPr>
          <w:rFonts w:asciiTheme="majorBidi" w:hAnsiTheme="majorBidi" w:cstheme="majorBidi"/>
        </w:rPr>
      </w:pPr>
    </w:p>
    <w:p w:rsidR="000D47B4" w:rsidRDefault="000D47B4" w:rsidP="00B25D29">
      <w:pPr>
        <w:widowControl w:val="0"/>
        <w:spacing w:after="160" w:line="259" w:lineRule="auto"/>
        <w:rPr>
          <w:rFonts w:asciiTheme="majorBidi" w:hAnsiTheme="majorBidi" w:cstheme="majorBidi"/>
        </w:rPr>
      </w:pPr>
    </w:p>
    <w:p w:rsidR="00D20849" w:rsidRDefault="00D20849" w:rsidP="00B25D29">
      <w:pPr>
        <w:widowControl w:val="0"/>
        <w:spacing w:after="160" w:line="259" w:lineRule="auto"/>
        <w:rPr>
          <w:rFonts w:asciiTheme="majorBidi" w:hAnsiTheme="majorBidi" w:cstheme="majorBidi"/>
        </w:rPr>
      </w:pPr>
      <w:r>
        <w:rPr>
          <w:rFonts w:asciiTheme="majorBidi" w:hAnsiTheme="majorBidi" w:cstheme="majorBidi"/>
        </w:rPr>
        <w:br w:type="page"/>
      </w:r>
    </w:p>
    <w:p w:rsidR="00D20849" w:rsidRPr="005118D4" w:rsidRDefault="00D20849" w:rsidP="005118D4">
      <w:pPr>
        <w:widowControl w:val="0"/>
        <w:spacing w:after="160" w:line="259" w:lineRule="auto"/>
        <w:jc w:val="both"/>
        <w:rPr>
          <w:rFonts w:asciiTheme="majorBidi" w:eastAsiaTheme="majorEastAsia" w:hAnsiTheme="majorBidi" w:cstheme="majorBidi"/>
          <w:b/>
          <w:bCs/>
          <w:color w:val="000000" w:themeColor="text1"/>
        </w:rPr>
      </w:pPr>
      <w:r w:rsidRPr="005118D4">
        <w:rPr>
          <w:rFonts w:asciiTheme="majorBidi" w:eastAsiaTheme="majorEastAsia" w:hAnsiTheme="majorBidi" w:cstheme="majorBidi"/>
          <w:b/>
          <w:bCs/>
          <w:color w:val="000000" w:themeColor="text1"/>
        </w:rPr>
        <w:t>Table 7: Safeguards Performance Monitoring Indicator</w:t>
      </w:r>
    </w:p>
    <w:p w:rsidR="00D20849" w:rsidRPr="00787382" w:rsidRDefault="00D20849" w:rsidP="00B25D29">
      <w:pPr>
        <w:widowControl w:val="0"/>
        <w:rPr>
          <w:b/>
          <w:bCs/>
        </w:rPr>
      </w:pPr>
    </w:p>
    <w:tbl>
      <w:tblPr>
        <w:tblStyle w:val="TableGrid"/>
        <w:tblW w:w="0" w:type="auto"/>
        <w:tblLook w:val="04A0" w:firstRow="1" w:lastRow="0" w:firstColumn="1" w:lastColumn="0" w:noHBand="0" w:noVBand="1"/>
      </w:tblPr>
      <w:tblGrid>
        <w:gridCol w:w="1915"/>
        <w:gridCol w:w="623"/>
        <w:gridCol w:w="1292"/>
        <w:gridCol w:w="508"/>
        <w:gridCol w:w="1407"/>
        <w:gridCol w:w="573"/>
        <w:gridCol w:w="1342"/>
        <w:gridCol w:w="368"/>
        <w:gridCol w:w="1548"/>
      </w:tblGrid>
      <w:tr w:rsidR="00D20849" w:rsidRPr="00200161" w:rsidTr="00D20849">
        <w:tc>
          <w:tcPr>
            <w:tcW w:w="1915" w:type="dxa"/>
            <w:tcBorders>
              <w:bottom w:val="single" w:sz="4" w:space="0" w:color="auto"/>
            </w:tcBorders>
            <w:shd w:val="clear" w:color="auto" w:fill="DEEAF6" w:themeFill="accent1" w:themeFillTint="33"/>
          </w:tcPr>
          <w:p w:rsidR="00D20849" w:rsidRPr="00200161" w:rsidRDefault="00D20849" w:rsidP="00B25D29">
            <w:pPr>
              <w:widowControl w:val="0"/>
              <w:autoSpaceDE w:val="0"/>
              <w:autoSpaceDN w:val="0"/>
              <w:adjustRightInd w:val="0"/>
              <w:rPr>
                <w:rFonts w:asciiTheme="majorBidi" w:hAnsiTheme="majorBidi" w:cstheme="majorBidi"/>
                <w:color w:val="FFFFFF"/>
              </w:rPr>
            </w:pPr>
            <w:r w:rsidRPr="00200161">
              <w:rPr>
                <w:rFonts w:asciiTheme="majorBidi" w:hAnsiTheme="majorBidi" w:cstheme="majorBidi"/>
                <w:b/>
                <w:bCs/>
                <w:color w:val="000000"/>
              </w:rPr>
              <w:t>Risks</w:t>
            </w:r>
          </w:p>
        </w:tc>
        <w:tc>
          <w:tcPr>
            <w:tcW w:w="1915" w:type="dxa"/>
            <w:gridSpan w:val="2"/>
            <w:tcBorders>
              <w:bottom w:val="single" w:sz="4" w:space="0" w:color="auto"/>
            </w:tcBorders>
            <w:shd w:val="clear" w:color="auto" w:fill="DEEAF6" w:themeFill="accent1" w:themeFillTint="33"/>
          </w:tcPr>
          <w:p w:rsidR="00D20849" w:rsidRPr="00200161" w:rsidRDefault="00D20849" w:rsidP="00B25D29">
            <w:pPr>
              <w:widowControl w:val="0"/>
              <w:autoSpaceDE w:val="0"/>
              <w:autoSpaceDN w:val="0"/>
              <w:adjustRightInd w:val="0"/>
              <w:rPr>
                <w:rFonts w:asciiTheme="majorBidi" w:hAnsiTheme="majorBidi" w:cstheme="majorBidi"/>
                <w:color w:val="FFFFFF"/>
              </w:rPr>
            </w:pPr>
            <w:r w:rsidRPr="00200161">
              <w:rPr>
                <w:rFonts w:asciiTheme="majorBidi" w:hAnsiTheme="majorBidi" w:cstheme="majorBidi"/>
                <w:b/>
                <w:bCs/>
                <w:color w:val="000000"/>
              </w:rPr>
              <w:t>High</w:t>
            </w:r>
          </w:p>
        </w:tc>
        <w:tc>
          <w:tcPr>
            <w:tcW w:w="1915" w:type="dxa"/>
            <w:gridSpan w:val="2"/>
            <w:tcBorders>
              <w:bottom w:val="single" w:sz="4" w:space="0" w:color="auto"/>
            </w:tcBorders>
            <w:shd w:val="clear" w:color="auto" w:fill="DEEAF6" w:themeFill="accent1" w:themeFillTint="33"/>
          </w:tcPr>
          <w:p w:rsidR="00D20849" w:rsidRPr="00200161" w:rsidRDefault="00D20849" w:rsidP="00B25D29">
            <w:pPr>
              <w:widowControl w:val="0"/>
              <w:autoSpaceDE w:val="0"/>
              <w:autoSpaceDN w:val="0"/>
              <w:adjustRightInd w:val="0"/>
              <w:rPr>
                <w:rFonts w:asciiTheme="majorBidi" w:hAnsiTheme="majorBidi" w:cstheme="majorBidi"/>
                <w:color w:val="FFFFFF"/>
              </w:rPr>
            </w:pPr>
            <w:r w:rsidRPr="00200161">
              <w:rPr>
                <w:rFonts w:asciiTheme="majorBidi" w:hAnsiTheme="majorBidi" w:cstheme="majorBidi"/>
                <w:b/>
                <w:bCs/>
                <w:color w:val="000000"/>
              </w:rPr>
              <w:t>Substantial</w:t>
            </w:r>
          </w:p>
        </w:tc>
        <w:tc>
          <w:tcPr>
            <w:tcW w:w="1915" w:type="dxa"/>
            <w:gridSpan w:val="2"/>
            <w:tcBorders>
              <w:bottom w:val="single" w:sz="4" w:space="0" w:color="auto"/>
            </w:tcBorders>
            <w:shd w:val="clear" w:color="auto" w:fill="DEEAF6" w:themeFill="accent1" w:themeFillTint="33"/>
          </w:tcPr>
          <w:p w:rsidR="00D20849" w:rsidRPr="00200161" w:rsidRDefault="00D20849" w:rsidP="00B25D29">
            <w:pPr>
              <w:widowControl w:val="0"/>
              <w:autoSpaceDE w:val="0"/>
              <w:autoSpaceDN w:val="0"/>
              <w:adjustRightInd w:val="0"/>
              <w:rPr>
                <w:rFonts w:asciiTheme="majorBidi" w:hAnsiTheme="majorBidi" w:cstheme="majorBidi"/>
                <w:color w:val="FFFFFF"/>
              </w:rPr>
            </w:pPr>
            <w:r w:rsidRPr="00200161">
              <w:rPr>
                <w:rFonts w:asciiTheme="majorBidi" w:hAnsiTheme="majorBidi" w:cstheme="majorBidi"/>
                <w:b/>
                <w:bCs/>
                <w:color w:val="000000"/>
              </w:rPr>
              <w:t>Moderate</w:t>
            </w:r>
          </w:p>
        </w:tc>
        <w:tc>
          <w:tcPr>
            <w:tcW w:w="1916" w:type="dxa"/>
            <w:gridSpan w:val="2"/>
            <w:tcBorders>
              <w:bottom w:val="single" w:sz="4" w:space="0" w:color="auto"/>
            </w:tcBorders>
            <w:shd w:val="clear" w:color="auto" w:fill="DEEAF6" w:themeFill="accent1" w:themeFillTint="33"/>
          </w:tcPr>
          <w:p w:rsidR="00D20849" w:rsidRPr="00200161" w:rsidRDefault="00D20849" w:rsidP="00B25D29">
            <w:pPr>
              <w:widowControl w:val="0"/>
              <w:autoSpaceDE w:val="0"/>
              <w:autoSpaceDN w:val="0"/>
              <w:adjustRightInd w:val="0"/>
              <w:rPr>
                <w:rFonts w:asciiTheme="majorBidi" w:hAnsiTheme="majorBidi" w:cstheme="majorBidi"/>
                <w:b/>
                <w:bCs/>
                <w:color w:val="000000"/>
              </w:rPr>
            </w:pPr>
            <w:r w:rsidRPr="00200161">
              <w:rPr>
                <w:rFonts w:asciiTheme="majorBidi" w:hAnsiTheme="majorBidi" w:cstheme="majorBidi"/>
                <w:b/>
                <w:bCs/>
                <w:color w:val="000000"/>
              </w:rPr>
              <w:t>Low</w:t>
            </w:r>
          </w:p>
          <w:p w:rsidR="00D20849" w:rsidRPr="00200161" w:rsidRDefault="00D20849" w:rsidP="00B25D29">
            <w:pPr>
              <w:widowControl w:val="0"/>
              <w:autoSpaceDE w:val="0"/>
              <w:autoSpaceDN w:val="0"/>
              <w:adjustRightInd w:val="0"/>
              <w:rPr>
                <w:rFonts w:asciiTheme="majorBidi" w:hAnsiTheme="majorBidi" w:cstheme="majorBidi"/>
                <w:color w:val="FFFFFF"/>
              </w:rPr>
            </w:pPr>
          </w:p>
        </w:tc>
      </w:tr>
      <w:tr w:rsidR="00D20849" w:rsidRPr="00200161" w:rsidTr="00D20849">
        <w:trPr>
          <w:trHeight w:val="287"/>
        </w:trPr>
        <w:tc>
          <w:tcPr>
            <w:tcW w:w="9576" w:type="dxa"/>
            <w:gridSpan w:val="9"/>
            <w:shd w:val="clear" w:color="auto" w:fill="D5DCE4" w:themeFill="text2" w:themeFillTint="33"/>
          </w:tcPr>
          <w:p w:rsidR="00D20849" w:rsidRPr="00200161" w:rsidRDefault="00D20849" w:rsidP="00B25D29">
            <w:pPr>
              <w:widowControl w:val="0"/>
              <w:autoSpaceDE w:val="0"/>
              <w:autoSpaceDN w:val="0"/>
              <w:adjustRightInd w:val="0"/>
              <w:rPr>
                <w:rFonts w:asciiTheme="majorBidi" w:hAnsiTheme="majorBidi" w:cstheme="majorBidi"/>
                <w:b/>
                <w:bCs/>
                <w:i/>
                <w:iCs/>
                <w:color w:val="000000"/>
              </w:rPr>
            </w:pPr>
            <w:r w:rsidRPr="00200161">
              <w:rPr>
                <w:rFonts w:asciiTheme="majorBidi" w:hAnsiTheme="majorBidi" w:cstheme="majorBidi"/>
                <w:b/>
                <w:bCs/>
                <w:i/>
                <w:iCs/>
                <w:color w:val="000000"/>
              </w:rPr>
              <w:t>Social</w:t>
            </w:r>
          </w:p>
          <w:p w:rsidR="00D20849" w:rsidRPr="00200161" w:rsidRDefault="00D20849" w:rsidP="00B25D29">
            <w:pPr>
              <w:widowControl w:val="0"/>
              <w:autoSpaceDE w:val="0"/>
              <w:autoSpaceDN w:val="0"/>
              <w:adjustRightInd w:val="0"/>
              <w:rPr>
                <w:rFonts w:asciiTheme="majorBidi" w:hAnsiTheme="majorBidi" w:cstheme="majorBidi"/>
                <w:color w:val="FFFFFF"/>
              </w:rPr>
            </w:pPr>
          </w:p>
        </w:tc>
      </w:tr>
      <w:tr w:rsidR="00D20849" w:rsidRPr="00200161" w:rsidTr="00D20849">
        <w:tc>
          <w:tcPr>
            <w:tcW w:w="2538" w:type="dxa"/>
            <w:gridSpan w:val="2"/>
          </w:tcPr>
          <w:p w:rsidR="00D20849" w:rsidRPr="00200161" w:rsidRDefault="00D20849" w:rsidP="00B25D29">
            <w:pPr>
              <w:widowControl w:val="0"/>
              <w:autoSpaceDE w:val="0"/>
              <w:autoSpaceDN w:val="0"/>
              <w:adjustRightInd w:val="0"/>
              <w:rPr>
                <w:rFonts w:asciiTheme="majorBidi" w:hAnsiTheme="majorBidi" w:cstheme="majorBidi"/>
                <w:color w:val="000000"/>
              </w:rPr>
            </w:pPr>
            <w:r w:rsidRPr="00200161">
              <w:rPr>
                <w:rFonts w:asciiTheme="majorBidi" w:hAnsiTheme="majorBidi" w:cstheme="majorBidi"/>
                <w:b/>
                <w:bCs/>
                <w:color w:val="000000"/>
              </w:rPr>
              <w:t xml:space="preserve">Magnitude </w:t>
            </w:r>
            <w:r w:rsidRPr="00200161">
              <w:rPr>
                <w:rFonts w:asciiTheme="majorBidi" w:hAnsiTheme="majorBidi" w:cstheme="majorBidi"/>
                <w:color w:val="000000"/>
              </w:rPr>
              <w:t>(No. of project affected</w:t>
            </w:r>
          </w:p>
          <w:p w:rsidR="00D20849" w:rsidRPr="00200161" w:rsidRDefault="00D20849" w:rsidP="00B25D29">
            <w:pPr>
              <w:widowControl w:val="0"/>
              <w:autoSpaceDE w:val="0"/>
              <w:autoSpaceDN w:val="0"/>
              <w:adjustRightInd w:val="0"/>
              <w:rPr>
                <w:rFonts w:asciiTheme="majorBidi" w:hAnsiTheme="majorBidi" w:cstheme="majorBidi"/>
                <w:color w:val="000000"/>
              </w:rPr>
            </w:pPr>
            <w:r w:rsidRPr="00200161">
              <w:rPr>
                <w:rFonts w:asciiTheme="majorBidi" w:hAnsiTheme="majorBidi" w:cstheme="majorBidi"/>
                <w:color w:val="000000"/>
              </w:rPr>
              <w:t>persons—displaced</w:t>
            </w:r>
          </w:p>
          <w:p w:rsidR="00D20849" w:rsidRPr="00200161" w:rsidRDefault="00D20849" w:rsidP="00B25D29">
            <w:pPr>
              <w:widowControl w:val="0"/>
              <w:autoSpaceDE w:val="0"/>
              <w:autoSpaceDN w:val="0"/>
              <w:adjustRightInd w:val="0"/>
              <w:rPr>
                <w:rFonts w:asciiTheme="majorBidi" w:hAnsiTheme="majorBidi" w:cstheme="majorBidi"/>
                <w:color w:val="000000"/>
              </w:rPr>
            </w:pPr>
            <w:r w:rsidRPr="00200161">
              <w:rPr>
                <w:rFonts w:asciiTheme="majorBidi" w:hAnsiTheme="majorBidi" w:cstheme="majorBidi"/>
                <w:color w:val="000000"/>
              </w:rPr>
              <w:t>persons get 10 times the weight of</w:t>
            </w:r>
          </w:p>
          <w:p w:rsidR="00D20849" w:rsidRPr="00200161" w:rsidRDefault="00D20849" w:rsidP="00B25D29">
            <w:pPr>
              <w:widowControl w:val="0"/>
              <w:autoSpaceDE w:val="0"/>
              <w:autoSpaceDN w:val="0"/>
              <w:adjustRightInd w:val="0"/>
              <w:rPr>
                <w:rFonts w:asciiTheme="majorBidi" w:hAnsiTheme="majorBidi" w:cstheme="majorBidi"/>
                <w:color w:val="000000"/>
              </w:rPr>
            </w:pPr>
            <w:r w:rsidRPr="00200161">
              <w:rPr>
                <w:rFonts w:asciiTheme="majorBidi" w:hAnsiTheme="majorBidi" w:cstheme="majorBidi"/>
                <w:color w:val="000000"/>
              </w:rPr>
              <w:t>other project-affected persons)</w:t>
            </w:r>
          </w:p>
          <w:p w:rsidR="00D20849" w:rsidRPr="00200161" w:rsidRDefault="00D20849" w:rsidP="00B25D29">
            <w:pPr>
              <w:widowControl w:val="0"/>
              <w:autoSpaceDE w:val="0"/>
              <w:autoSpaceDN w:val="0"/>
              <w:adjustRightInd w:val="0"/>
              <w:rPr>
                <w:rFonts w:asciiTheme="majorBidi" w:hAnsiTheme="majorBidi" w:cstheme="majorBidi"/>
                <w:color w:val="FFFFFF"/>
              </w:rPr>
            </w:pPr>
          </w:p>
        </w:tc>
        <w:tc>
          <w:tcPr>
            <w:tcW w:w="1800" w:type="dxa"/>
            <w:gridSpan w:val="2"/>
          </w:tcPr>
          <w:p w:rsidR="00D20849" w:rsidRPr="00200161" w:rsidRDefault="00D20849" w:rsidP="00B25D29">
            <w:pPr>
              <w:widowControl w:val="0"/>
              <w:autoSpaceDE w:val="0"/>
              <w:autoSpaceDN w:val="0"/>
              <w:adjustRightInd w:val="0"/>
              <w:rPr>
                <w:rFonts w:asciiTheme="majorBidi" w:hAnsiTheme="majorBidi" w:cstheme="majorBidi"/>
                <w:color w:val="000000"/>
              </w:rPr>
            </w:pPr>
            <w:r w:rsidRPr="00200161">
              <w:rPr>
                <w:rFonts w:asciiTheme="majorBidi" w:hAnsiTheme="majorBidi" w:cstheme="majorBidi"/>
                <w:color w:val="000000"/>
              </w:rPr>
              <w:t>&gt;10,000 project-affected persons or</w:t>
            </w:r>
          </w:p>
          <w:p w:rsidR="00D20849" w:rsidRPr="00200161" w:rsidRDefault="00D20849" w:rsidP="00B25D29">
            <w:pPr>
              <w:widowControl w:val="0"/>
              <w:autoSpaceDE w:val="0"/>
              <w:autoSpaceDN w:val="0"/>
              <w:adjustRightInd w:val="0"/>
              <w:rPr>
                <w:rFonts w:asciiTheme="majorBidi" w:hAnsiTheme="majorBidi" w:cstheme="majorBidi"/>
                <w:color w:val="000000"/>
              </w:rPr>
            </w:pPr>
            <w:r w:rsidRPr="00200161">
              <w:rPr>
                <w:rFonts w:asciiTheme="majorBidi" w:hAnsiTheme="majorBidi" w:cstheme="majorBidi"/>
                <w:color w:val="000000"/>
              </w:rPr>
              <w:t>&gt;1,000 displaced</w:t>
            </w:r>
          </w:p>
          <w:p w:rsidR="00D20849" w:rsidRPr="00200161" w:rsidRDefault="00D20849" w:rsidP="00B25D29">
            <w:pPr>
              <w:widowControl w:val="0"/>
              <w:autoSpaceDE w:val="0"/>
              <w:autoSpaceDN w:val="0"/>
              <w:adjustRightInd w:val="0"/>
              <w:rPr>
                <w:rFonts w:asciiTheme="majorBidi" w:hAnsiTheme="majorBidi" w:cstheme="majorBidi"/>
                <w:color w:val="FFFFFF"/>
              </w:rPr>
            </w:pPr>
          </w:p>
        </w:tc>
        <w:tc>
          <w:tcPr>
            <w:tcW w:w="1980" w:type="dxa"/>
            <w:gridSpan w:val="2"/>
          </w:tcPr>
          <w:p w:rsidR="00D20849" w:rsidRPr="00200161" w:rsidRDefault="00D20849" w:rsidP="00B25D29">
            <w:pPr>
              <w:widowControl w:val="0"/>
              <w:autoSpaceDE w:val="0"/>
              <w:autoSpaceDN w:val="0"/>
              <w:adjustRightInd w:val="0"/>
              <w:rPr>
                <w:rFonts w:asciiTheme="majorBidi" w:hAnsiTheme="majorBidi" w:cstheme="majorBidi"/>
                <w:color w:val="000000"/>
              </w:rPr>
            </w:pPr>
            <w:r w:rsidRPr="00200161">
              <w:rPr>
                <w:rFonts w:asciiTheme="majorBidi" w:hAnsiTheme="majorBidi" w:cstheme="majorBidi"/>
                <w:color w:val="000000"/>
              </w:rPr>
              <w:t>1001 &lt;=10,000 project affected</w:t>
            </w:r>
          </w:p>
          <w:p w:rsidR="00D20849" w:rsidRPr="00200161" w:rsidRDefault="00D20849" w:rsidP="00B25D29">
            <w:pPr>
              <w:widowControl w:val="0"/>
              <w:autoSpaceDE w:val="0"/>
              <w:autoSpaceDN w:val="0"/>
              <w:adjustRightInd w:val="0"/>
              <w:rPr>
                <w:rFonts w:asciiTheme="majorBidi" w:hAnsiTheme="majorBidi" w:cstheme="majorBidi"/>
                <w:color w:val="000000"/>
              </w:rPr>
            </w:pPr>
            <w:r w:rsidRPr="00200161">
              <w:rPr>
                <w:rFonts w:asciiTheme="majorBidi" w:hAnsiTheme="majorBidi" w:cstheme="majorBidi"/>
                <w:color w:val="000000"/>
              </w:rPr>
              <w:t>persons or up to</w:t>
            </w:r>
          </w:p>
          <w:p w:rsidR="00D20849" w:rsidRPr="00200161" w:rsidRDefault="00D20849" w:rsidP="00B25D29">
            <w:pPr>
              <w:widowControl w:val="0"/>
              <w:autoSpaceDE w:val="0"/>
              <w:autoSpaceDN w:val="0"/>
              <w:adjustRightInd w:val="0"/>
              <w:rPr>
                <w:rFonts w:asciiTheme="majorBidi" w:hAnsiTheme="majorBidi" w:cstheme="majorBidi"/>
                <w:color w:val="000000"/>
              </w:rPr>
            </w:pPr>
            <w:r w:rsidRPr="00200161">
              <w:rPr>
                <w:rFonts w:asciiTheme="majorBidi" w:hAnsiTheme="majorBidi" w:cstheme="majorBidi"/>
                <w:color w:val="000000"/>
              </w:rPr>
              <w:t>1,000 displaced</w:t>
            </w:r>
          </w:p>
          <w:p w:rsidR="00D20849" w:rsidRPr="00200161" w:rsidRDefault="00D20849" w:rsidP="00B25D29">
            <w:pPr>
              <w:widowControl w:val="0"/>
              <w:autoSpaceDE w:val="0"/>
              <w:autoSpaceDN w:val="0"/>
              <w:adjustRightInd w:val="0"/>
              <w:rPr>
                <w:rFonts w:asciiTheme="majorBidi" w:hAnsiTheme="majorBidi" w:cstheme="majorBidi"/>
                <w:color w:val="FFFFFF"/>
              </w:rPr>
            </w:pPr>
          </w:p>
        </w:tc>
        <w:tc>
          <w:tcPr>
            <w:tcW w:w="1710" w:type="dxa"/>
            <w:gridSpan w:val="2"/>
          </w:tcPr>
          <w:p w:rsidR="00D20849" w:rsidRPr="00200161" w:rsidRDefault="00D20849" w:rsidP="00B25D29">
            <w:pPr>
              <w:widowControl w:val="0"/>
              <w:autoSpaceDE w:val="0"/>
              <w:autoSpaceDN w:val="0"/>
              <w:adjustRightInd w:val="0"/>
              <w:rPr>
                <w:rFonts w:asciiTheme="majorBidi" w:hAnsiTheme="majorBidi" w:cstheme="majorBidi"/>
                <w:color w:val="000000"/>
              </w:rPr>
            </w:pPr>
            <w:r w:rsidRPr="00200161">
              <w:rPr>
                <w:rFonts w:asciiTheme="majorBidi" w:hAnsiTheme="majorBidi" w:cstheme="majorBidi"/>
                <w:color w:val="000000"/>
              </w:rPr>
              <w:t>101 &lt;=1000 project affected</w:t>
            </w:r>
          </w:p>
          <w:p w:rsidR="00D20849" w:rsidRPr="00200161" w:rsidRDefault="00D20849" w:rsidP="00B25D29">
            <w:pPr>
              <w:widowControl w:val="0"/>
              <w:autoSpaceDE w:val="0"/>
              <w:autoSpaceDN w:val="0"/>
              <w:adjustRightInd w:val="0"/>
              <w:rPr>
                <w:rFonts w:asciiTheme="majorBidi" w:hAnsiTheme="majorBidi" w:cstheme="majorBidi"/>
                <w:color w:val="000000"/>
              </w:rPr>
            </w:pPr>
            <w:r w:rsidRPr="00200161">
              <w:rPr>
                <w:rFonts w:asciiTheme="majorBidi" w:hAnsiTheme="majorBidi" w:cstheme="majorBidi"/>
                <w:color w:val="000000"/>
              </w:rPr>
              <w:t>persons or up</w:t>
            </w:r>
          </w:p>
          <w:p w:rsidR="00D20849" w:rsidRPr="00200161" w:rsidRDefault="00D20849" w:rsidP="00B25D29">
            <w:pPr>
              <w:widowControl w:val="0"/>
              <w:autoSpaceDE w:val="0"/>
              <w:autoSpaceDN w:val="0"/>
              <w:adjustRightInd w:val="0"/>
              <w:rPr>
                <w:rFonts w:asciiTheme="majorBidi" w:hAnsiTheme="majorBidi" w:cstheme="majorBidi"/>
                <w:color w:val="000000"/>
              </w:rPr>
            </w:pPr>
            <w:r w:rsidRPr="00200161">
              <w:rPr>
                <w:rFonts w:asciiTheme="majorBidi" w:hAnsiTheme="majorBidi" w:cstheme="majorBidi"/>
                <w:color w:val="000000"/>
              </w:rPr>
              <w:t>to 100 displaced</w:t>
            </w:r>
          </w:p>
          <w:p w:rsidR="00D20849" w:rsidRPr="00200161" w:rsidRDefault="00D20849" w:rsidP="00B25D29">
            <w:pPr>
              <w:widowControl w:val="0"/>
              <w:autoSpaceDE w:val="0"/>
              <w:autoSpaceDN w:val="0"/>
              <w:adjustRightInd w:val="0"/>
              <w:rPr>
                <w:rFonts w:asciiTheme="majorBidi" w:hAnsiTheme="majorBidi" w:cstheme="majorBidi"/>
                <w:color w:val="FFFFFF"/>
              </w:rPr>
            </w:pPr>
          </w:p>
        </w:tc>
        <w:tc>
          <w:tcPr>
            <w:tcW w:w="1548" w:type="dxa"/>
          </w:tcPr>
          <w:p w:rsidR="00D20849" w:rsidRPr="00200161" w:rsidRDefault="00D20849" w:rsidP="00B25D29">
            <w:pPr>
              <w:widowControl w:val="0"/>
              <w:autoSpaceDE w:val="0"/>
              <w:autoSpaceDN w:val="0"/>
              <w:adjustRightInd w:val="0"/>
              <w:rPr>
                <w:rFonts w:asciiTheme="majorBidi" w:hAnsiTheme="majorBidi" w:cstheme="majorBidi"/>
                <w:color w:val="000000"/>
              </w:rPr>
            </w:pPr>
            <w:r w:rsidRPr="00200161">
              <w:rPr>
                <w:rFonts w:asciiTheme="majorBidi" w:hAnsiTheme="majorBidi" w:cstheme="majorBidi"/>
                <w:color w:val="000000"/>
              </w:rPr>
              <w:t>&lt;=100</w:t>
            </w:r>
          </w:p>
          <w:p w:rsidR="00D20849" w:rsidRPr="00200161" w:rsidRDefault="00D20849" w:rsidP="00B25D29">
            <w:pPr>
              <w:widowControl w:val="0"/>
              <w:autoSpaceDE w:val="0"/>
              <w:autoSpaceDN w:val="0"/>
              <w:adjustRightInd w:val="0"/>
              <w:rPr>
                <w:rFonts w:asciiTheme="majorBidi" w:hAnsiTheme="majorBidi" w:cstheme="majorBidi"/>
                <w:color w:val="FFFFFF"/>
              </w:rPr>
            </w:pPr>
          </w:p>
        </w:tc>
      </w:tr>
      <w:tr w:rsidR="00D20849" w:rsidRPr="00200161" w:rsidTr="00D20849">
        <w:tc>
          <w:tcPr>
            <w:tcW w:w="2538" w:type="dxa"/>
            <w:gridSpan w:val="2"/>
          </w:tcPr>
          <w:p w:rsidR="00D20849" w:rsidRPr="00200161" w:rsidRDefault="00D20849" w:rsidP="00B25D29">
            <w:pPr>
              <w:widowControl w:val="0"/>
              <w:autoSpaceDE w:val="0"/>
              <w:autoSpaceDN w:val="0"/>
              <w:adjustRightInd w:val="0"/>
              <w:rPr>
                <w:rFonts w:asciiTheme="majorBidi" w:hAnsiTheme="majorBidi" w:cstheme="majorBidi"/>
                <w:color w:val="FFFFFF"/>
              </w:rPr>
            </w:pPr>
            <w:r w:rsidRPr="00200161">
              <w:rPr>
                <w:rFonts w:asciiTheme="majorBidi" w:hAnsiTheme="majorBidi" w:cstheme="majorBidi"/>
                <w:b/>
                <w:bCs/>
                <w:color w:val="000000"/>
              </w:rPr>
              <w:t>Intensity</w:t>
            </w:r>
          </w:p>
        </w:tc>
        <w:tc>
          <w:tcPr>
            <w:tcW w:w="1800" w:type="dxa"/>
            <w:gridSpan w:val="2"/>
          </w:tcPr>
          <w:p w:rsidR="00D20849" w:rsidRPr="00200161" w:rsidRDefault="00D20849" w:rsidP="00B25D29">
            <w:pPr>
              <w:widowControl w:val="0"/>
              <w:autoSpaceDE w:val="0"/>
              <w:autoSpaceDN w:val="0"/>
              <w:adjustRightInd w:val="0"/>
              <w:rPr>
                <w:rFonts w:asciiTheme="majorBidi" w:hAnsiTheme="majorBidi" w:cstheme="majorBidi"/>
                <w:color w:val="FFFFFF"/>
              </w:rPr>
            </w:pPr>
            <w:r w:rsidRPr="00200161">
              <w:rPr>
                <w:rFonts w:asciiTheme="majorBidi" w:hAnsiTheme="majorBidi" w:cstheme="majorBidi"/>
                <w:color w:val="000000"/>
              </w:rPr>
              <w:t>Physical displacement</w:t>
            </w:r>
          </w:p>
        </w:tc>
        <w:tc>
          <w:tcPr>
            <w:tcW w:w="1980" w:type="dxa"/>
            <w:gridSpan w:val="2"/>
          </w:tcPr>
          <w:p w:rsidR="00D20849" w:rsidRPr="00200161" w:rsidRDefault="00D20849" w:rsidP="00B25D29">
            <w:pPr>
              <w:widowControl w:val="0"/>
              <w:autoSpaceDE w:val="0"/>
              <w:autoSpaceDN w:val="0"/>
              <w:adjustRightInd w:val="0"/>
              <w:rPr>
                <w:rFonts w:asciiTheme="majorBidi" w:hAnsiTheme="majorBidi" w:cstheme="majorBidi"/>
                <w:color w:val="FFFFFF"/>
              </w:rPr>
            </w:pPr>
            <w:r w:rsidRPr="00200161">
              <w:rPr>
                <w:rFonts w:asciiTheme="majorBidi" w:hAnsiTheme="majorBidi" w:cstheme="majorBidi"/>
                <w:color w:val="000000"/>
              </w:rPr>
              <w:t>Economic displacement</w:t>
            </w:r>
          </w:p>
        </w:tc>
        <w:tc>
          <w:tcPr>
            <w:tcW w:w="1710" w:type="dxa"/>
            <w:gridSpan w:val="2"/>
          </w:tcPr>
          <w:p w:rsidR="00D20849" w:rsidRPr="00200161" w:rsidRDefault="00D20849" w:rsidP="00B25D29">
            <w:pPr>
              <w:widowControl w:val="0"/>
              <w:autoSpaceDE w:val="0"/>
              <w:autoSpaceDN w:val="0"/>
              <w:adjustRightInd w:val="0"/>
              <w:rPr>
                <w:rFonts w:asciiTheme="majorBidi" w:hAnsiTheme="majorBidi" w:cstheme="majorBidi"/>
                <w:color w:val="FFFFFF"/>
              </w:rPr>
            </w:pPr>
            <w:r w:rsidRPr="00200161">
              <w:rPr>
                <w:rFonts w:asciiTheme="majorBidi" w:hAnsiTheme="majorBidi" w:cstheme="majorBidi"/>
                <w:color w:val="000000"/>
              </w:rPr>
              <w:t>Workplace safety</w:t>
            </w:r>
          </w:p>
        </w:tc>
        <w:tc>
          <w:tcPr>
            <w:tcW w:w="1548" w:type="dxa"/>
          </w:tcPr>
          <w:p w:rsidR="00D20849" w:rsidRPr="00200161" w:rsidRDefault="00D20849" w:rsidP="00B25D29">
            <w:pPr>
              <w:widowControl w:val="0"/>
              <w:autoSpaceDE w:val="0"/>
              <w:autoSpaceDN w:val="0"/>
              <w:adjustRightInd w:val="0"/>
              <w:rPr>
                <w:rFonts w:asciiTheme="majorBidi" w:hAnsiTheme="majorBidi" w:cstheme="majorBidi"/>
                <w:color w:val="000000"/>
              </w:rPr>
            </w:pPr>
            <w:r w:rsidRPr="00200161">
              <w:rPr>
                <w:rFonts w:asciiTheme="majorBidi" w:hAnsiTheme="majorBidi" w:cstheme="majorBidi"/>
                <w:color w:val="000000"/>
              </w:rPr>
              <w:t>Community impacts</w:t>
            </w:r>
          </w:p>
          <w:p w:rsidR="00D20849" w:rsidRPr="00200161" w:rsidRDefault="00D20849" w:rsidP="00B25D29">
            <w:pPr>
              <w:widowControl w:val="0"/>
              <w:autoSpaceDE w:val="0"/>
              <w:autoSpaceDN w:val="0"/>
              <w:adjustRightInd w:val="0"/>
              <w:rPr>
                <w:rFonts w:asciiTheme="majorBidi" w:hAnsiTheme="majorBidi" w:cstheme="majorBidi"/>
                <w:color w:val="FFFFFF"/>
              </w:rPr>
            </w:pPr>
          </w:p>
        </w:tc>
      </w:tr>
      <w:tr w:rsidR="00D20849" w:rsidRPr="00200161" w:rsidTr="00D20849">
        <w:tc>
          <w:tcPr>
            <w:tcW w:w="2538" w:type="dxa"/>
            <w:gridSpan w:val="2"/>
            <w:tcBorders>
              <w:bottom w:val="single" w:sz="4" w:space="0" w:color="auto"/>
            </w:tcBorders>
          </w:tcPr>
          <w:p w:rsidR="00D20849" w:rsidRPr="00200161" w:rsidRDefault="00D20849" w:rsidP="00B25D29">
            <w:pPr>
              <w:widowControl w:val="0"/>
              <w:autoSpaceDE w:val="0"/>
              <w:autoSpaceDN w:val="0"/>
              <w:adjustRightInd w:val="0"/>
              <w:rPr>
                <w:rFonts w:asciiTheme="majorBidi" w:hAnsiTheme="majorBidi" w:cstheme="majorBidi"/>
                <w:color w:val="FFFFFF"/>
              </w:rPr>
            </w:pPr>
            <w:r w:rsidRPr="00200161">
              <w:rPr>
                <w:rFonts w:asciiTheme="majorBidi" w:hAnsiTheme="majorBidi" w:cstheme="majorBidi"/>
                <w:b/>
                <w:bCs/>
                <w:color w:val="000000"/>
              </w:rPr>
              <w:t>Duration</w:t>
            </w:r>
          </w:p>
        </w:tc>
        <w:tc>
          <w:tcPr>
            <w:tcW w:w="1800" w:type="dxa"/>
            <w:gridSpan w:val="2"/>
            <w:tcBorders>
              <w:bottom w:val="single" w:sz="4" w:space="0" w:color="auto"/>
            </w:tcBorders>
          </w:tcPr>
          <w:p w:rsidR="00D20849" w:rsidRPr="00200161" w:rsidRDefault="00D20849" w:rsidP="00B25D29">
            <w:pPr>
              <w:widowControl w:val="0"/>
              <w:autoSpaceDE w:val="0"/>
              <w:autoSpaceDN w:val="0"/>
              <w:adjustRightInd w:val="0"/>
              <w:rPr>
                <w:rFonts w:asciiTheme="majorBidi" w:hAnsiTheme="majorBidi" w:cstheme="majorBidi"/>
                <w:color w:val="000000"/>
              </w:rPr>
            </w:pPr>
            <w:r w:rsidRPr="00200161">
              <w:rPr>
                <w:rFonts w:asciiTheme="majorBidi" w:hAnsiTheme="majorBidi" w:cstheme="majorBidi"/>
                <w:color w:val="000000"/>
              </w:rPr>
              <w:t>Permanent (beyond the</w:t>
            </w:r>
          </w:p>
          <w:p w:rsidR="00D20849" w:rsidRPr="00200161" w:rsidRDefault="00D20849" w:rsidP="00B25D29">
            <w:pPr>
              <w:widowControl w:val="0"/>
              <w:autoSpaceDE w:val="0"/>
              <w:autoSpaceDN w:val="0"/>
              <w:adjustRightInd w:val="0"/>
              <w:rPr>
                <w:rFonts w:asciiTheme="majorBidi" w:hAnsiTheme="majorBidi" w:cstheme="majorBidi"/>
                <w:color w:val="000000"/>
              </w:rPr>
            </w:pPr>
            <w:r w:rsidRPr="00200161">
              <w:rPr>
                <w:rFonts w:asciiTheme="majorBidi" w:hAnsiTheme="majorBidi" w:cstheme="majorBidi"/>
                <w:color w:val="000000"/>
              </w:rPr>
              <w:t>project’s closing date)</w:t>
            </w:r>
          </w:p>
          <w:p w:rsidR="00D20849" w:rsidRPr="00200161" w:rsidRDefault="00D20849" w:rsidP="00B25D29">
            <w:pPr>
              <w:widowControl w:val="0"/>
              <w:autoSpaceDE w:val="0"/>
              <w:autoSpaceDN w:val="0"/>
              <w:adjustRightInd w:val="0"/>
              <w:rPr>
                <w:rFonts w:asciiTheme="majorBidi" w:hAnsiTheme="majorBidi" w:cstheme="majorBidi"/>
                <w:color w:val="FFFFFF"/>
              </w:rPr>
            </w:pPr>
          </w:p>
        </w:tc>
        <w:tc>
          <w:tcPr>
            <w:tcW w:w="1980" w:type="dxa"/>
            <w:gridSpan w:val="2"/>
            <w:tcBorders>
              <w:bottom w:val="single" w:sz="4" w:space="0" w:color="auto"/>
            </w:tcBorders>
          </w:tcPr>
          <w:p w:rsidR="00D20849" w:rsidRPr="00200161" w:rsidRDefault="00D20849" w:rsidP="00B25D29">
            <w:pPr>
              <w:widowControl w:val="0"/>
              <w:autoSpaceDE w:val="0"/>
              <w:autoSpaceDN w:val="0"/>
              <w:adjustRightInd w:val="0"/>
              <w:rPr>
                <w:rFonts w:asciiTheme="majorBidi" w:hAnsiTheme="majorBidi" w:cstheme="majorBidi"/>
                <w:color w:val="000000"/>
              </w:rPr>
            </w:pPr>
            <w:r w:rsidRPr="00200161">
              <w:rPr>
                <w:rFonts w:asciiTheme="majorBidi" w:hAnsiTheme="majorBidi" w:cstheme="majorBidi"/>
                <w:color w:val="000000"/>
              </w:rPr>
              <w:t>(Late project life)</w:t>
            </w:r>
          </w:p>
          <w:p w:rsidR="00D20849" w:rsidRPr="00200161" w:rsidRDefault="00D20849" w:rsidP="00B25D29">
            <w:pPr>
              <w:widowControl w:val="0"/>
              <w:autoSpaceDE w:val="0"/>
              <w:autoSpaceDN w:val="0"/>
              <w:adjustRightInd w:val="0"/>
              <w:rPr>
                <w:rFonts w:asciiTheme="majorBidi" w:hAnsiTheme="majorBidi" w:cstheme="majorBidi"/>
                <w:color w:val="000000"/>
              </w:rPr>
            </w:pPr>
            <w:r w:rsidRPr="00200161">
              <w:rPr>
                <w:rFonts w:asciiTheme="majorBidi" w:hAnsiTheme="majorBidi" w:cstheme="majorBidi"/>
                <w:color w:val="000000"/>
              </w:rPr>
              <w:t>Mid-term review—closing</w:t>
            </w:r>
          </w:p>
          <w:p w:rsidR="00D20849" w:rsidRPr="00200161" w:rsidRDefault="00D20849" w:rsidP="00B25D29">
            <w:pPr>
              <w:widowControl w:val="0"/>
              <w:autoSpaceDE w:val="0"/>
              <w:autoSpaceDN w:val="0"/>
              <w:adjustRightInd w:val="0"/>
              <w:rPr>
                <w:rFonts w:asciiTheme="majorBidi" w:hAnsiTheme="majorBidi" w:cstheme="majorBidi"/>
                <w:color w:val="000000"/>
              </w:rPr>
            </w:pPr>
            <w:r w:rsidRPr="00200161">
              <w:rPr>
                <w:rFonts w:asciiTheme="majorBidi" w:hAnsiTheme="majorBidi" w:cstheme="majorBidi"/>
                <w:color w:val="000000"/>
              </w:rPr>
              <w:t>date</w:t>
            </w:r>
          </w:p>
          <w:p w:rsidR="00D20849" w:rsidRPr="00200161" w:rsidRDefault="00D20849" w:rsidP="00B25D29">
            <w:pPr>
              <w:widowControl w:val="0"/>
              <w:autoSpaceDE w:val="0"/>
              <w:autoSpaceDN w:val="0"/>
              <w:adjustRightInd w:val="0"/>
              <w:rPr>
                <w:rFonts w:asciiTheme="majorBidi" w:hAnsiTheme="majorBidi" w:cstheme="majorBidi"/>
                <w:color w:val="FFFFFF"/>
              </w:rPr>
            </w:pPr>
          </w:p>
        </w:tc>
        <w:tc>
          <w:tcPr>
            <w:tcW w:w="1710" w:type="dxa"/>
            <w:gridSpan w:val="2"/>
            <w:tcBorders>
              <w:bottom w:val="single" w:sz="4" w:space="0" w:color="auto"/>
            </w:tcBorders>
          </w:tcPr>
          <w:p w:rsidR="00D20849" w:rsidRPr="00200161" w:rsidRDefault="00D20849" w:rsidP="00B25D29">
            <w:pPr>
              <w:widowControl w:val="0"/>
              <w:autoSpaceDE w:val="0"/>
              <w:autoSpaceDN w:val="0"/>
              <w:adjustRightInd w:val="0"/>
              <w:rPr>
                <w:rFonts w:asciiTheme="majorBidi" w:hAnsiTheme="majorBidi" w:cstheme="majorBidi"/>
                <w:color w:val="000000"/>
              </w:rPr>
            </w:pPr>
            <w:r w:rsidRPr="00200161">
              <w:rPr>
                <w:rFonts w:asciiTheme="majorBidi" w:hAnsiTheme="majorBidi" w:cstheme="majorBidi"/>
                <w:color w:val="000000"/>
              </w:rPr>
              <w:t>(Early project life)</w:t>
            </w:r>
          </w:p>
          <w:p w:rsidR="00D20849" w:rsidRPr="00200161" w:rsidRDefault="00D20849" w:rsidP="00B25D29">
            <w:pPr>
              <w:widowControl w:val="0"/>
              <w:autoSpaceDE w:val="0"/>
              <w:autoSpaceDN w:val="0"/>
              <w:adjustRightInd w:val="0"/>
              <w:rPr>
                <w:rFonts w:asciiTheme="majorBidi" w:hAnsiTheme="majorBidi" w:cstheme="majorBidi"/>
                <w:color w:val="000000"/>
              </w:rPr>
            </w:pPr>
            <w:r w:rsidRPr="00200161">
              <w:rPr>
                <w:rFonts w:asciiTheme="majorBidi" w:hAnsiTheme="majorBidi" w:cstheme="majorBidi"/>
                <w:color w:val="000000"/>
              </w:rPr>
              <w:t>&gt;1 year mid-term review</w:t>
            </w:r>
          </w:p>
          <w:p w:rsidR="00D20849" w:rsidRPr="00200161" w:rsidRDefault="00D20849" w:rsidP="00B25D29">
            <w:pPr>
              <w:widowControl w:val="0"/>
              <w:autoSpaceDE w:val="0"/>
              <w:autoSpaceDN w:val="0"/>
              <w:adjustRightInd w:val="0"/>
              <w:rPr>
                <w:rFonts w:asciiTheme="majorBidi" w:hAnsiTheme="majorBidi" w:cstheme="majorBidi"/>
                <w:color w:val="FFFFFF"/>
              </w:rPr>
            </w:pPr>
          </w:p>
        </w:tc>
        <w:tc>
          <w:tcPr>
            <w:tcW w:w="1548" w:type="dxa"/>
            <w:tcBorders>
              <w:bottom w:val="single" w:sz="4" w:space="0" w:color="auto"/>
            </w:tcBorders>
          </w:tcPr>
          <w:p w:rsidR="00D20849" w:rsidRPr="00200161" w:rsidRDefault="00D20849" w:rsidP="00B25D29">
            <w:pPr>
              <w:widowControl w:val="0"/>
              <w:autoSpaceDE w:val="0"/>
              <w:autoSpaceDN w:val="0"/>
              <w:adjustRightInd w:val="0"/>
              <w:rPr>
                <w:rFonts w:asciiTheme="majorBidi" w:hAnsiTheme="majorBidi" w:cstheme="majorBidi"/>
                <w:color w:val="000000"/>
              </w:rPr>
            </w:pPr>
            <w:r w:rsidRPr="00200161">
              <w:rPr>
                <w:rFonts w:asciiTheme="majorBidi" w:hAnsiTheme="majorBidi" w:cstheme="majorBidi"/>
                <w:color w:val="000000"/>
              </w:rPr>
              <w:t>&lt;1 year or by</w:t>
            </w:r>
          </w:p>
          <w:p w:rsidR="00D20849" w:rsidRPr="00200161" w:rsidRDefault="00D20849" w:rsidP="00B25D29">
            <w:pPr>
              <w:widowControl w:val="0"/>
              <w:autoSpaceDE w:val="0"/>
              <w:autoSpaceDN w:val="0"/>
              <w:adjustRightInd w:val="0"/>
              <w:rPr>
                <w:rFonts w:asciiTheme="majorBidi" w:hAnsiTheme="majorBidi" w:cstheme="majorBidi"/>
                <w:color w:val="000000"/>
              </w:rPr>
            </w:pPr>
            <w:r w:rsidRPr="00200161">
              <w:rPr>
                <w:rFonts w:asciiTheme="majorBidi" w:hAnsiTheme="majorBidi" w:cstheme="majorBidi"/>
                <w:color w:val="000000"/>
              </w:rPr>
              <w:t>effectiveness</w:t>
            </w:r>
          </w:p>
          <w:p w:rsidR="00D20849" w:rsidRPr="00200161" w:rsidRDefault="00D20849" w:rsidP="00B25D29">
            <w:pPr>
              <w:widowControl w:val="0"/>
              <w:autoSpaceDE w:val="0"/>
              <w:autoSpaceDN w:val="0"/>
              <w:adjustRightInd w:val="0"/>
              <w:rPr>
                <w:rFonts w:asciiTheme="majorBidi" w:hAnsiTheme="majorBidi" w:cstheme="majorBidi"/>
                <w:color w:val="FFFFFF"/>
              </w:rPr>
            </w:pPr>
          </w:p>
        </w:tc>
      </w:tr>
      <w:tr w:rsidR="00D20849" w:rsidRPr="00200161" w:rsidTr="00D20849">
        <w:trPr>
          <w:trHeight w:val="332"/>
        </w:trPr>
        <w:tc>
          <w:tcPr>
            <w:tcW w:w="9576" w:type="dxa"/>
            <w:gridSpan w:val="9"/>
            <w:shd w:val="clear" w:color="auto" w:fill="D5DCE4" w:themeFill="text2" w:themeFillTint="33"/>
          </w:tcPr>
          <w:p w:rsidR="00D20849" w:rsidRPr="00200161" w:rsidRDefault="00D20849" w:rsidP="00B25D29">
            <w:pPr>
              <w:widowControl w:val="0"/>
              <w:autoSpaceDE w:val="0"/>
              <w:autoSpaceDN w:val="0"/>
              <w:adjustRightInd w:val="0"/>
              <w:rPr>
                <w:rFonts w:asciiTheme="majorBidi" w:hAnsiTheme="majorBidi" w:cstheme="majorBidi"/>
                <w:color w:val="FFFFFF"/>
              </w:rPr>
            </w:pPr>
            <w:r w:rsidRPr="00200161">
              <w:rPr>
                <w:rFonts w:asciiTheme="majorBidi" w:hAnsiTheme="majorBidi" w:cstheme="majorBidi"/>
                <w:b/>
                <w:bCs/>
                <w:i/>
                <w:iCs/>
                <w:color w:val="000000"/>
              </w:rPr>
              <w:t>Environment</w:t>
            </w:r>
          </w:p>
        </w:tc>
      </w:tr>
      <w:tr w:rsidR="00D20849" w:rsidRPr="00200161" w:rsidTr="00D20849">
        <w:tc>
          <w:tcPr>
            <w:tcW w:w="2538" w:type="dxa"/>
            <w:gridSpan w:val="2"/>
          </w:tcPr>
          <w:p w:rsidR="00D20849" w:rsidRPr="00200161" w:rsidRDefault="00D20849" w:rsidP="00B25D29">
            <w:pPr>
              <w:widowControl w:val="0"/>
              <w:autoSpaceDE w:val="0"/>
              <w:autoSpaceDN w:val="0"/>
              <w:adjustRightInd w:val="0"/>
              <w:rPr>
                <w:rFonts w:asciiTheme="majorBidi" w:hAnsiTheme="majorBidi" w:cstheme="majorBidi"/>
                <w:color w:val="FFFFFF"/>
              </w:rPr>
            </w:pPr>
            <w:r w:rsidRPr="00200161">
              <w:rPr>
                <w:rFonts w:asciiTheme="majorBidi" w:hAnsiTheme="majorBidi" w:cstheme="majorBidi"/>
                <w:b/>
                <w:bCs/>
                <w:color w:val="000000"/>
              </w:rPr>
              <w:t>Magnitude</w:t>
            </w:r>
            <w:r w:rsidRPr="00200161">
              <w:rPr>
                <w:rFonts w:asciiTheme="majorBidi" w:hAnsiTheme="majorBidi" w:cstheme="majorBidi"/>
                <w:color w:val="000000"/>
              </w:rPr>
              <w:t>—Area affected</w:t>
            </w:r>
          </w:p>
        </w:tc>
        <w:tc>
          <w:tcPr>
            <w:tcW w:w="1800" w:type="dxa"/>
            <w:gridSpan w:val="2"/>
          </w:tcPr>
          <w:p w:rsidR="00D20849" w:rsidRPr="00200161" w:rsidRDefault="00D20849" w:rsidP="00B25D29">
            <w:pPr>
              <w:widowControl w:val="0"/>
              <w:autoSpaceDE w:val="0"/>
              <w:autoSpaceDN w:val="0"/>
              <w:adjustRightInd w:val="0"/>
              <w:rPr>
                <w:rFonts w:asciiTheme="majorBidi" w:hAnsiTheme="majorBidi" w:cstheme="majorBidi"/>
                <w:color w:val="000000"/>
              </w:rPr>
            </w:pPr>
            <w:r w:rsidRPr="00200161">
              <w:rPr>
                <w:rFonts w:asciiTheme="majorBidi" w:hAnsiTheme="majorBidi" w:cstheme="majorBidi"/>
                <w:color w:val="000000"/>
              </w:rPr>
              <w:t>Global, regional, or</w:t>
            </w:r>
          </w:p>
          <w:p w:rsidR="00D20849" w:rsidRPr="00200161" w:rsidRDefault="00D20849" w:rsidP="00B25D29">
            <w:pPr>
              <w:widowControl w:val="0"/>
              <w:autoSpaceDE w:val="0"/>
              <w:autoSpaceDN w:val="0"/>
              <w:adjustRightInd w:val="0"/>
              <w:rPr>
                <w:rFonts w:asciiTheme="majorBidi" w:hAnsiTheme="majorBidi" w:cstheme="majorBidi"/>
                <w:color w:val="000000"/>
              </w:rPr>
            </w:pPr>
            <w:r w:rsidRPr="00200161">
              <w:rPr>
                <w:rFonts w:asciiTheme="majorBidi" w:hAnsiTheme="majorBidi" w:cstheme="majorBidi"/>
                <w:color w:val="000000"/>
              </w:rPr>
              <w:t>transnational</w:t>
            </w:r>
          </w:p>
          <w:p w:rsidR="00D20849" w:rsidRPr="00200161" w:rsidRDefault="00D20849" w:rsidP="00B25D29">
            <w:pPr>
              <w:widowControl w:val="0"/>
              <w:autoSpaceDE w:val="0"/>
              <w:autoSpaceDN w:val="0"/>
              <w:adjustRightInd w:val="0"/>
              <w:rPr>
                <w:rFonts w:asciiTheme="majorBidi" w:hAnsiTheme="majorBidi" w:cstheme="majorBidi"/>
                <w:color w:val="FFFFFF"/>
              </w:rPr>
            </w:pPr>
          </w:p>
        </w:tc>
        <w:tc>
          <w:tcPr>
            <w:tcW w:w="1980" w:type="dxa"/>
            <w:gridSpan w:val="2"/>
          </w:tcPr>
          <w:p w:rsidR="00D20849" w:rsidRPr="00200161" w:rsidRDefault="00D20849" w:rsidP="00B25D29">
            <w:pPr>
              <w:widowControl w:val="0"/>
              <w:autoSpaceDE w:val="0"/>
              <w:autoSpaceDN w:val="0"/>
              <w:adjustRightInd w:val="0"/>
              <w:rPr>
                <w:rFonts w:asciiTheme="majorBidi" w:hAnsiTheme="majorBidi" w:cstheme="majorBidi"/>
                <w:color w:val="FFFFFF"/>
              </w:rPr>
            </w:pPr>
            <w:r w:rsidRPr="00200161">
              <w:rPr>
                <w:rFonts w:asciiTheme="majorBidi" w:hAnsiTheme="majorBidi" w:cstheme="majorBidi"/>
                <w:color w:val="000000"/>
              </w:rPr>
              <w:t>National or multi-provincial</w:t>
            </w:r>
          </w:p>
        </w:tc>
        <w:tc>
          <w:tcPr>
            <w:tcW w:w="1710" w:type="dxa"/>
            <w:gridSpan w:val="2"/>
          </w:tcPr>
          <w:p w:rsidR="00D20849" w:rsidRPr="00200161" w:rsidRDefault="00D20849" w:rsidP="00B25D29">
            <w:pPr>
              <w:widowControl w:val="0"/>
              <w:autoSpaceDE w:val="0"/>
              <w:autoSpaceDN w:val="0"/>
              <w:adjustRightInd w:val="0"/>
              <w:rPr>
                <w:rFonts w:asciiTheme="majorBidi" w:hAnsiTheme="majorBidi" w:cstheme="majorBidi"/>
                <w:color w:val="FFFFFF"/>
              </w:rPr>
            </w:pPr>
            <w:r w:rsidRPr="00200161">
              <w:rPr>
                <w:rFonts w:asciiTheme="majorBidi" w:hAnsiTheme="majorBidi" w:cstheme="majorBidi"/>
                <w:color w:val="000000"/>
              </w:rPr>
              <w:t>State or provincial</w:t>
            </w:r>
          </w:p>
        </w:tc>
        <w:tc>
          <w:tcPr>
            <w:tcW w:w="1548" w:type="dxa"/>
          </w:tcPr>
          <w:p w:rsidR="00D20849" w:rsidRPr="00200161" w:rsidRDefault="00D20849" w:rsidP="00B25D29">
            <w:pPr>
              <w:widowControl w:val="0"/>
              <w:autoSpaceDE w:val="0"/>
              <w:autoSpaceDN w:val="0"/>
              <w:adjustRightInd w:val="0"/>
              <w:rPr>
                <w:rFonts w:asciiTheme="majorBidi" w:hAnsiTheme="majorBidi" w:cstheme="majorBidi"/>
                <w:color w:val="000000"/>
              </w:rPr>
            </w:pPr>
            <w:r w:rsidRPr="00200161">
              <w:rPr>
                <w:rFonts w:asciiTheme="majorBidi" w:hAnsiTheme="majorBidi" w:cstheme="majorBidi"/>
                <w:color w:val="000000"/>
              </w:rPr>
              <w:t>Localized</w:t>
            </w:r>
          </w:p>
          <w:p w:rsidR="00D20849" w:rsidRPr="00200161" w:rsidRDefault="00D20849" w:rsidP="00B25D29">
            <w:pPr>
              <w:widowControl w:val="0"/>
              <w:autoSpaceDE w:val="0"/>
              <w:autoSpaceDN w:val="0"/>
              <w:adjustRightInd w:val="0"/>
              <w:rPr>
                <w:rFonts w:asciiTheme="majorBidi" w:hAnsiTheme="majorBidi" w:cstheme="majorBidi"/>
                <w:color w:val="FFFFFF"/>
              </w:rPr>
            </w:pPr>
          </w:p>
        </w:tc>
      </w:tr>
      <w:tr w:rsidR="00D20849" w:rsidRPr="00200161" w:rsidTr="00D20849">
        <w:tc>
          <w:tcPr>
            <w:tcW w:w="2538" w:type="dxa"/>
            <w:gridSpan w:val="2"/>
          </w:tcPr>
          <w:p w:rsidR="00D20849" w:rsidRPr="00200161" w:rsidRDefault="00D20849" w:rsidP="00B25D29">
            <w:pPr>
              <w:widowControl w:val="0"/>
              <w:autoSpaceDE w:val="0"/>
              <w:autoSpaceDN w:val="0"/>
              <w:adjustRightInd w:val="0"/>
              <w:rPr>
                <w:rFonts w:asciiTheme="majorBidi" w:hAnsiTheme="majorBidi" w:cstheme="majorBidi"/>
                <w:color w:val="FFFFFF"/>
              </w:rPr>
            </w:pPr>
            <w:r w:rsidRPr="00200161">
              <w:rPr>
                <w:rFonts w:asciiTheme="majorBidi" w:hAnsiTheme="majorBidi" w:cstheme="majorBidi"/>
                <w:b/>
                <w:bCs/>
                <w:color w:val="000000"/>
              </w:rPr>
              <w:t>Intensity</w:t>
            </w:r>
          </w:p>
        </w:tc>
        <w:tc>
          <w:tcPr>
            <w:tcW w:w="1800" w:type="dxa"/>
            <w:gridSpan w:val="2"/>
          </w:tcPr>
          <w:p w:rsidR="00D20849" w:rsidRPr="00200161" w:rsidRDefault="00D20849" w:rsidP="00B25D29">
            <w:pPr>
              <w:widowControl w:val="0"/>
              <w:autoSpaceDE w:val="0"/>
              <w:autoSpaceDN w:val="0"/>
              <w:adjustRightInd w:val="0"/>
              <w:rPr>
                <w:rFonts w:asciiTheme="majorBidi" w:hAnsiTheme="majorBidi" w:cstheme="majorBidi"/>
                <w:color w:val="FFFFFF"/>
              </w:rPr>
            </w:pPr>
            <w:r w:rsidRPr="00200161">
              <w:rPr>
                <w:rFonts w:asciiTheme="majorBidi" w:hAnsiTheme="majorBidi" w:cstheme="majorBidi"/>
                <w:color w:val="000000"/>
              </w:rPr>
              <w:t>Irreversible</w:t>
            </w:r>
          </w:p>
        </w:tc>
        <w:tc>
          <w:tcPr>
            <w:tcW w:w="1980" w:type="dxa"/>
            <w:gridSpan w:val="2"/>
          </w:tcPr>
          <w:p w:rsidR="00D20849" w:rsidRPr="00200161" w:rsidRDefault="00D20849" w:rsidP="00B25D29">
            <w:pPr>
              <w:widowControl w:val="0"/>
              <w:autoSpaceDE w:val="0"/>
              <w:autoSpaceDN w:val="0"/>
              <w:adjustRightInd w:val="0"/>
              <w:rPr>
                <w:rFonts w:asciiTheme="majorBidi" w:hAnsiTheme="majorBidi" w:cstheme="majorBidi"/>
                <w:color w:val="FFFFFF"/>
              </w:rPr>
            </w:pPr>
            <w:r w:rsidRPr="00200161">
              <w:rPr>
                <w:rFonts w:asciiTheme="majorBidi" w:hAnsiTheme="majorBidi" w:cstheme="majorBidi"/>
                <w:color w:val="000000"/>
              </w:rPr>
              <w:t>Severe</w:t>
            </w:r>
          </w:p>
        </w:tc>
        <w:tc>
          <w:tcPr>
            <w:tcW w:w="1710" w:type="dxa"/>
            <w:gridSpan w:val="2"/>
          </w:tcPr>
          <w:p w:rsidR="00D20849" w:rsidRPr="00200161" w:rsidRDefault="00D20849" w:rsidP="00B25D29">
            <w:pPr>
              <w:widowControl w:val="0"/>
              <w:autoSpaceDE w:val="0"/>
              <w:autoSpaceDN w:val="0"/>
              <w:adjustRightInd w:val="0"/>
              <w:rPr>
                <w:rFonts w:asciiTheme="majorBidi" w:hAnsiTheme="majorBidi" w:cstheme="majorBidi"/>
                <w:color w:val="FFFFFF"/>
              </w:rPr>
            </w:pPr>
            <w:r w:rsidRPr="00200161">
              <w:rPr>
                <w:rFonts w:asciiTheme="majorBidi" w:hAnsiTheme="majorBidi" w:cstheme="majorBidi"/>
                <w:color w:val="000000"/>
              </w:rPr>
              <w:t>Moderate</w:t>
            </w:r>
          </w:p>
        </w:tc>
        <w:tc>
          <w:tcPr>
            <w:tcW w:w="1548" w:type="dxa"/>
          </w:tcPr>
          <w:p w:rsidR="00D20849" w:rsidRPr="00200161" w:rsidRDefault="00D20849" w:rsidP="00B25D29">
            <w:pPr>
              <w:widowControl w:val="0"/>
              <w:autoSpaceDE w:val="0"/>
              <w:autoSpaceDN w:val="0"/>
              <w:adjustRightInd w:val="0"/>
              <w:rPr>
                <w:rFonts w:asciiTheme="majorBidi" w:hAnsiTheme="majorBidi" w:cstheme="majorBidi"/>
                <w:color w:val="000000"/>
              </w:rPr>
            </w:pPr>
            <w:r w:rsidRPr="00200161">
              <w:rPr>
                <w:rFonts w:asciiTheme="majorBidi" w:hAnsiTheme="majorBidi" w:cstheme="majorBidi"/>
                <w:color w:val="000000"/>
              </w:rPr>
              <w:t>Mild</w:t>
            </w:r>
          </w:p>
          <w:p w:rsidR="00D20849" w:rsidRPr="00200161" w:rsidRDefault="00D20849" w:rsidP="00B25D29">
            <w:pPr>
              <w:widowControl w:val="0"/>
              <w:autoSpaceDE w:val="0"/>
              <w:autoSpaceDN w:val="0"/>
              <w:adjustRightInd w:val="0"/>
              <w:rPr>
                <w:rFonts w:asciiTheme="majorBidi" w:hAnsiTheme="majorBidi" w:cstheme="majorBidi"/>
                <w:color w:val="FFFFFF"/>
              </w:rPr>
            </w:pPr>
          </w:p>
        </w:tc>
      </w:tr>
      <w:tr w:rsidR="00D20849" w:rsidRPr="00200161" w:rsidTr="00D20849">
        <w:tc>
          <w:tcPr>
            <w:tcW w:w="2538" w:type="dxa"/>
            <w:gridSpan w:val="2"/>
          </w:tcPr>
          <w:p w:rsidR="00D20849" w:rsidRPr="00200161" w:rsidRDefault="00D20849" w:rsidP="00B25D29">
            <w:pPr>
              <w:widowControl w:val="0"/>
              <w:autoSpaceDE w:val="0"/>
              <w:autoSpaceDN w:val="0"/>
              <w:adjustRightInd w:val="0"/>
              <w:rPr>
                <w:rFonts w:asciiTheme="majorBidi" w:hAnsiTheme="majorBidi" w:cstheme="majorBidi"/>
                <w:color w:val="FFFFFF"/>
              </w:rPr>
            </w:pPr>
            <w:r w:rsidRPr="00200161">
              <w:rPr>
                <w:rFonts w:asciiTheme="majorBidi" w:hAnsiTheme="majorBidi" w:cstheme="majorBidi"/>
                <w:b/>
                <w:bCs/>
                <w:color w:val="000000"/>
              </w:rPr>
              <w:t>Duration</w:t>
            </w:r>
          </w:p>
        </w:tc>
        <w:tc>
          <w:tcPr>
            <w:tcW w:w="1800" w:type="dxa"/>
            <w:gridSpan w:val="2"/>
          </w:tcPr>
          <w:p w:rsidR="00D20849" w:rsidRPr="00200161" w:rsidRDefault="00D20849" w:rsidP="00B25D29">
            <w:pPr>
              <w:widowControl w:val="0"/>
              <w:autoSpaceDE w:val="0"/>
              <w:autoSpaceDN w:val="0"/>
              <w:adjustRightInd w:val="0"/>
              <w:rPr>
                <w:rFonts w:asciiTheme="majorBidi" w:hAnsiTheme="majorBidi" w:cstheme="majorBidi"/>
                <w:color w:val="FFFFFF"/>
              </w:rPr>
            </w:pPr>
            <w:r w:rsidRPr="00200161">
              <w:rPr>
                <w:rFonts w:asciiTheme="majorBidi" w:hAnsiTheme="majorBidi" w:cstheme="majorBidi"/>
                <w:color w:val="000000"/>
              </w:rPr>
              <w:t>&gt;100 years</w:t>
            </w:r>
          </w:p>
        </w:tc>
        <w:tc>
          <w:tcPr>
            <w:tcW w:w="1980" w:type="dxa"/>
            <w:gridSpan w:val="2"/>
          </w:tcPr>
          <w:p w:rsidR="00D20849" w:rsidRPr="00200161" w:rsidRDefault="00D20849" w:rsidP="00B25D29">
            <w:pPr>
              <w:widowControl w:val="0"/>
              <w:autoSpaceDE w:val="0"/>
              <w:autoSpaceDN w:val="0"/>
              <w:adjustRightInd w:val="0"/>
              <w:rPr>
                <w:rFonts w:asciiTheme="majorBidi" w:hAnsiTheme="majorBidi" w:cstheme="majorBidi"/>
                <w:color w:val="FFFFFF"/>
              </w:rPr>
            </w:pPr>
            <w:r w:rsidRPr="00200161">
              <w:rPr>
                <w:rFonts w:asciiTheme="majorBidi" w:hAnsiTheme="majorBidi" w:cstheme="majorBidi"/>
                <w:color w:val="000000"/>
              </w:rPr>
              <w:t>&gt;10–100 years</w:t>
            </w:r>
          </w:p>
        </w:tc>
        <w:tc>
          <w:tcPr>
            <w:tcW w:w="1710" w:type="dxa"/>
            <w:gridSpan w:val="2"/>
          </w:tcPr>
          <w:p w:rsidR="00D20849" w:rsidRPr="00200161" w:rsidRDefault="00D20849" w:rsidP="00B25D29">
            <w:pPr>
              <w:widowControl w:val="0"/>
              <w:autoSpaceDE w:val="0"/>
              <w:autoSpaceDN w:val="0"/>
              <w:adjustRightInd w:val="0"/>
              <w:rPr>
                <w:rFonts w:asciiTheme="majorBidi" w:hAnsiTheme="majorBidi" w:cstheme="majorBidi"/>
                <w:color w:val="FFFFFF"/>
              </w:rPr>
            </w:pPr>
            <w:r w:rsidRPr="00200161">
              <w:rPr>
                <w:rFonts w:asciiTheme="majorBidi" w:hAnsiTheme="majorBidi" w:cstheme="majorBidi"/>
                <w:color w:val="000000"/>
              </w:rPr>
              <w:t>&gt;1–10 years</w:t>
            </w:r>
          </w:p>
        </w:tc>
        <w:tc>
          <w:tcPr>
            <w:tcW w:w="1548" w:type="dxa"/>
          </w:tcPr>
          <w:p w:rsidR="00D20849" w:rsidRPr="00200161" w:rsidRDefault="00D20849" w:rsidP="00B25D29">
            <w:pPr>
              <w:widowControl w:val="0"/>
              <w:autoSpaceDE w:val="0"/>
              <w:autoSpaceDN w:val="0"/>
              <w:adjustRightInd w:val="0"/>
              <w:rPr>
                <w:rFonts w:asciiTheme="majorBidi" w:hAnsiTheme="majorBidi" w:cstheme="majorBidi"/>
                <w:color w:val="000000"/>
              </w:rPr>
            </w:pPr>
            <w:r w:rsidRPr="00200161">
              <w:rPr>
                <w:rFonts w:asciiTheme="majorBidi" w:hAnsiTheme="majorBidi" w:cstheme="majorBidi"/>
                <w:color w:val="000000"/>
              </w:rPr>
              <w:t>&lt;1 year (seasonal or</w:t>
            </w:r>
          </w:p>
          <w:p w:rsidR="00D20849" w:rsidRPr="00200161" w:rsidRDefault="00D20849" w:rsidP="00B25D29">
            <w:pPr>
              <w:widowControl w:val="0"/>
              <w:autoSpaceDE w:val="0"/>
              <w:autoSpaceDN w:val="0"/>
              <w:adjustRightInd w:val="0"/>
              <w:rPr>
                <w:rFonts w:asciiTheme="majorBidi" w:hAnsiTheme="majorBidi" w:cstheme="majorBidi"/>
                <w:color w:val="000000"/>
              </w:rPr>
            </w:pPr>
            <w:r w:rsidRPr="00200161">
              <w:rPr>
                <w:rFonts w:asciiTheme="majorBidi" w:hAnsiTheme="majorBidi" w:cstheme="majorBidi"/>
                <w:color w:val="000000"/>
              </w:rPr>
              <w:t>intermittent)</w:t>
            </w:r>
          </w:p>
          <w:p w:rsidR="00D20849" w:rsidRPr="00200161" w:rsidRDefault="00D20849" w:rsidP="00B25D29">
            <w:pPr>
              <w:widowControl w:val="0"/>
              <w:autoSpaceDE w:val="0"/>
              <w:autoSpaceDN w:val="0"/>
              <w:adjustRightInd w:val="0"/>
              <w:rPr>
                <w:rFonts w:asciiTheme="majorBidi" w:hAnsiTheme="majorBidi" w:cstheme="majorBidi"/>
                <w:color w:val="FFFFFF"/>
              </w:rPr>
            </w:pPr>
          </w:p>
        </w:tc>
      </w:tr>
      <w:tr w:rsidR="00D20849" w:rsidRPr="00200161" w:rsidTr="00D20849">
        <w:tc>
          <w:tcPr>
            <w:tcW w:w="2538" w:type="dxa"/>
            <w:gridSpan w:val="2"/>
          </w:tcPr>
          <w:p w:rsidR="00D20849" w:rsidRPr="00200161" w:rsidRDefault="00D20849" w:rsidP="00B25D29">
            <w:pPr>
              <w:widowControl w:val="0"/>
              <w:autoSpaceDE w:val="0"/>
              <w:autoSpaceDN w:val="0"/>
              <w:adjustRightInd w:val="0"/>
              <w:rPr>
                <w:rFonts w:asciiTheme="majorBidi" w:hAnsiTheme="majorBidi" w:cstheme="majorBidi"/>
                <w:color w:val="000000"/>
              </w:rPr>
            </w:pPr>
            <w:r w:rsidRPr="00200161">
              <w:rPr>
                <w:rFonts w:asciiTheme="majorBidi" w:hAnsiTheme="majorBidi" w:cstheme="majorBidi"/>
                <w:b/>
                <w:bCs/>
                <w:color w:val="000000"/>
              </w:rPr>
              <w:t>Sensitivity</w:t>
            </w:r>
            <w:r w:rsidRPr="00200161">
              <w:rPr>
                <w:rFonts w:asciiTheme="majorBidi" w:hAnsiTheme="majorBidi" w:cstheme="majorBidi"/>
                <w:color w:val="000000"/>
              </w:rPr>
              <w:t>—Natural habitats</w:t>
            </w:r>
          </w:p>
          <w:p w:rsidR="00D20849" w:rsidRPr="00200161" w:rsidRDefault="00D20849" w:rsidP="00B25D29">
            <w:pPr>
              <w:widowControl w:val="0"/>
              <w:autoSpaceDE w:val="0"/>
              <w:autoSpaceDN w:val="0"/>
              <w:adjustRightInd w:val="0"/>
              <w:rPr>
                <w:rFonts w:asciiTheme="majorBidi" w:hAnsiTheme="majorBidi" w:cstheme="majorBidi"/>
                <w:color w:val="000000"/>
              </w:rPr>
            </w:pPr>
            <w:r w:rsidRPr="00200161">
              <w:rPr>
                <w:rFonts w:asciiTheme="majorBidi" w:hAnsiTheme="majorBidi" w:cstheme="majorBidi"/>
                <w:color w:val="000000"/>
              </w:rPr>
              <w:t>(NH)</w:t>
            </w:r>
          </w:p>
          <w:p w:rsidR="00D20849" w:rsidRPr="00200161" w:rsidRDefault="00D20849" w:rsidP="00B25D29">
            <w:pPr>
              <w:widowControl w:val="0"/>
              <w:autoSpaceDE w:val="0"/>
              <w:autoSpaceDN w:val="0"/>
              <w:adjustRightInd w:val="0"/>
              <w:rPr>
                <w:rFonts w:asciiTheme="majorBidi" w:hAnsiTheme="majorBidi" w:cstheme="majorBidi"/>
                <w:color w:val="FFFFFF"/>
              </w:rPr>
            </w:pPr>
          </w:p>
        </w:tc>
        <w:tc>
          <w:tcPr>
            <w:tcW w:w="1800" w:type="dxa"/>
            <w:gridSpan w:val="2"/>
          </w:tcPr>
          <w:p w:rsidR="00D20849" w:rsidRPr="00200161" w:rsidRDefault="00D20849" w:rsidP="00B25D29">
            <w:pPr>
              <w:widowControl w:val="0"/>
              <w:autoSpaceDE w:val="0"/>
              <w:autoSpaceDN w:val="0"/>
              <w:adjustRightInd w:val="0"/>
              <w:rPr>
                <w:rFonts w:asciiTheme="majorBidi" w:hAnsiTheme="majorBidi" w:cstheme="majorBidi"/>
                <w:b/>
                <w:bCs/>
                <w:i/>
                <w:iCs/>
                <w:color w:val="000000"/>
              </w:rPr>
            </w:pPr>
          </w:p>
          <w:p w:rsidR="00D20849" w:rsidRPr="00200161" w:rsidRDefault="00D20849" w:rsidP="00B25D29">
            <w:pPr>
              <w:widowControl w:val="0"/>
              <w:autoSpaceDE w:val="0"/>
              <w:autoSpaceDN w:val="0"/>
              <w:adjustRightInd w:val="0"/>
              <w:rPr>
                <w:rFonts w:asciiTheme="majorBidi" w:hAnsiTheme="majorBidi" w:cstheme="majorBidi"/>
                <w:color w:val="000000"/>
              </w:rPr>
            </w:pPr>
            <w:r w:rsidRPr="00200161">
              <w:rPr>
                <w:rFonts w:asciiTheme="majorBidi" w:hAnsiTheme="majorBidi" w:cstheme="majorBidi"/>
                <w:color w:val="000000"/>
              </w:rPr>
              <w:t>Significant impact on</w:t>
            </w:r>
          </w:p>
          <w:p w:rsidR="00D20849" w:rsidRPr="00200161" w:rsidRDefault="00D20849" w:rsidP="00B25D29">
            <w:pPr>
              <w:widowControl w:val="0"/>
              <w:autoSpaceDE w:val="0"/>
              <w:autoSpaceDN w:val="0"/>
              <w:adjustRightInd w:val="0"/>
              <w:rPr>
                <w:rFonts w:asciiTheme="majorBidi" w:hAnsiTheme="majorBidi" w:cstheme="majorBidi"/>
                <w:color w:val="000000"/>
              </w:rPr>
            </w:pPr>
            <w:r w:rsidRPr="00200161">
              <w:rPr>
                <w:rFonts w:asciiTheme="majorBidi" w:hAnsiTheme="majorBidi" w:cstheme="majorBidi"/>
                <w:color w:val="000000"/>
              </w:rPr>
              <w:t>critical NH</w:t>
            </w:r>
          </w:p>
          <w:p w:rsidR="00D20849" w:rsidRPr="00200161" w:rsidRDefault="00D20849" w:rsidP="00B25D29">
            <w:pPr>
              <w:widowControl w:val="0"/>
              <w:autoSpaceDE w:val="0"/>
              <w:autoSpaceDN w:val="0"/>
              <w:adjustRightInd w:val="0"/>
              <w:rPr>
                <w:rFonts w:asciiTheme="majorBidi" w:hAnsiTheme="majorBidi" w:cstheme="majorBidi"/>
                <w:color w:val="FFFFFF"/>
              </w:rPr>
            </w:pPr>
          </w:p>
        </w:tc>
        <w:tc>
          <w:tcPr>
            <w:tcW w:w="1980" w:type="dxa"/>
            <w:gridSpan w:val="2"/>
          </w:tcPr>
          <w:p w:rsidR="00D20849" w:rsidRPr="00200161" w:rsidRDefault="00D20849" w:rsidP="00B25D29">
            <w:pPr>
              <w:widowControl w:val="0"/>
              <w:autoSpaceDE w:val="0"/>
              <w:autoSpaceDN w:val="0"/>
              <w:adjustRightInd w:val="0"/>
              <w:rPr>
                <w:rFonts w:asciiTheme="majorBidi" w:hAnsiTheme="majorBidi" w:cstheme="majorBidi"/>
                <w:color w:val="000000"/>
              </w:rPr>
            </w:pPr>
            <w:r w:rsidRPr="00200161">
              <w:rPr>
                <w:rFonts w:asciiTheme="majorBidi" w:hAnsiTheme="majorBidi" w:cstheme="majorBidi"/>
                <w:color w:val="000000"/>
              </w:rPr>
              <w:t>Significant degradation</w:t>
            </w:r>
          </w:p>
          <w:p w:rsidR="00D20849" w:rsidRPr="00200161" w:rsidRDefault="00D20849" w:rsidP="00B25D29">
            <w:pPr>
              <w:widowControl w:val="0"/>
              <w:autoSpaceDE w:val="0"/>
              <w:autoSpaceDN w:val="0"/>
              <w:adjustRightInd w:val="0"/>
              <w:rPr>
                <w:rFonts w:asciiTheme="majorBidi" w:hAnsiTheme="majorBidi" w:cstheme="majorBidi"/>
                <w:color w:val="000000"/>
              </w:rPr>
            </w:pPr>
            <w:r w:rsidRPr="00200161">
              <w:rPr>
                <w:rFonts w:asciiTheme="majorBidi" w:hAnsiTheme="majorBidi" w:cstheme="majorBidi"/>
                <w:color w:val="000000"/>
              </w:rPr>
              <w:t>of NH</w:t>
            </w:r>
          </w:p>
          <w:p w:rsidR="00D20849" w:rsidRPr="00200161" w:rsidRDefault="00D20849" w:rsidP="00B25D29">
            <w:pPr>
              <w:widowControl w:val="0"/>
              <w:autoSpaceDE w:val="0"/>
              <w:autoSpaceDN w:val="0"/>
              <w:adjustRightInd w:val="0"/>
              <w:rPr>
                <w:rFonts w:asciiTheme="majorBidi" w:hAnsiTheme="majorBidi" w:cstheme="majorBidi"/>
                <w:color w:val="FFFFFF"/>
              </w:rPr>
            </w:pPr>
          </w:p>
        </w:tc>
        <w:tc>
          <w:tcPr>
            <w:tcW w:w="1710" w:type="dxa"/>
            <w:gridSpan w:val="2"/>
          </w:tcPr>
          <w:p w:rsidR="00D20849" w:rsidRPr="00200161" w:rsidRDefault="00D20849" w:rsidP="00B25D29">
            <w:pPr>
              <w:widowControl w:val="0"/>
              <w:autoSpaceDE w:val="0"/>
              <w:autoSpaceDN w:val="0"/>
              <w:adjustRightInd w:val="0"/>
              <w:rPr>
                <w:rFonts w:asciiTheme="majorBidi" w:hAnsiTheme="majorBidi" w:cstheme="majorBidi"/>
                <w:color w:val="000000"/>
              </w:rPr>
            </w:pPr>
            <w:r w:rsidRPr="00200161">
              <w:rPr>
                <w:rFonts w:asciiTheme="majorBidi" w:hAnsiTheme="majorBidi" w:cstheme="majorBidi"/>
                <w:color w:val="000000"/>
              </w:rPr>
              <w:t>Degradation other NH,</w:t>
            </w:r>
          </w:p>
          <w:p w:rsidR="00D20849" w:rsidRPr="00200161" w:rsidRDefault="00D20849" w:rsidP="00B25D29">
            <w:pPr>
              <w:widowControl w:val="0"/>
              <w:autoSpaceDE w:val="0"/>
              <w:autoSpaceDN w:val="0"/>
              <w:adjustRightInd w:val="0"/>
              <w:rPr>
                <w:rFonts w:asciiTheme="majorBidi" w:hAnsiTheme="majorBidi" w:cstheme="majorBidi"/>
                <w:color w:val="000000"/>
              </w:rPr>
            </w:pPr>
            <w:r w:rsidRPr="00200161">
              <w:rPr>
                <w:rFonts w:asciiTheme="majorBidi" w:hAnsiTheme="majorBidi" w:cstheme="majorBidi"/>
                <w:color w:val="000000"/>
              </w:rPr>
              <w:t>parks or reserves</w:t>
            </w:r>
          </w:p>
          <w:p w:rsidR="00D20849" w:rsidRPr="00200161" w:rsidRDefault="00D20849" w:rsidP="00B25D29">
            <w:pPr>
              <w:widowControl w:val="0"/>
              <w:autoSpaceDE w:val="0"/>
              <w:autoSpaceDN w:val="0"/>
              <w:adjustRightInd w:val="0"/>
              <w:rPr>
                <w:rFonts w:asciiTheme="majorBidi" w:hAnsiTheme="majorBidi" w:cstheme="majorBidi"/>
                <w:color w:val="FFFFFF"/>
              </w:rPr>
            </w:pPr>
          </w:p>
        </w:tc>
        <w:tc>
          <w:tcPr>
            <w:tcW w:w="1548" w:type="dxa"/>
          </w:tcPr>
          <w:p w:rsidR="00D20849" w:rsidRPr="00200161" w:rsidRDefault="00D20849" w:rsidP="00B25D29">
            <w:pPr>
              <w:widowControl w:val="0"/>
              <w:autoSpaceDE w:val="0"/>
              <w:autoSpaceDN w:val="0"/>
              <w:adjustRightInd w:val="0"/>
              <w:rPr>
                <w:rFonts w:asciiTheme="majorBidi" w:hAnsiTheme="majorBidi" w:cstheme="majorBidi"/>
                <w:color w:val="000000"/>
              </w:rPr>
            </w:pPr>
            <w:r w:rsidRPr="00200161">
              <w:rPr>
                <w:rFonts w:asciiTheme="majorBidi" w:hAnsiTheme="majorBidi" w:cstheme="majorBidi"/>
                <w:color w:val="000000"/>
              </w:rPr>
              <w:t>Conservation and</w:t>
            </w:r>
          </w:p>
          <w:p w:rsidR="00D20849" w:rsidRPr="00200161" w:rsidRDefault="00D20849" w:rsidP="00B25D29">
            <w:pPr>
              <w:widowControl w:val="0"/>
              <w:rPr>
                <w:rFonts w:asciiTheme="majorBidi" w:hAnsiTheme="majorBidi" w:cstheme="majorBidi"/>
              </w:rPr>
            </w:pPr>
            <w:r w:rsidRPr="00200161">
              <w:rPr>
                <w:rFonts w:asciiTheme="majorBidi" w:hAnsiTheme="majorBidi" w:cstheme="majorBidi"/>
                <w:color w:val="000000"/>
              </w:rPr>
              <w:t>rehabilitation of NH</w:t>
            </w:r>
          </w:p>
          <w:p w:rsidR="00D20849" w:rsidRPr="00200161" w:rsidRDefault="00D20849" w:rsidP="00B25D29">
            <w:pPr>
              <w:widowControl w:val="0"/>
              <w:autoSpaceDE w:val="0"/>
              <w:autoSpaceDN w:val="0"/>
              <w:adjustRightInd w:val="0"/>
              <w:rPr>
                <w:rFonts w:asciiTheme="majorBidi" w:hAnsiTheme="majorBidi" w:cstheme="majorBidi"/>
                <w:color w:val="FFFFFF"/>
              </w:rPr>
            </w:pPr>
          </w:p>
        </w:tc>
      </w:tr>
    </w:tbl>
    <w:p w:rsidR="00D20849" w:rsidRDefault="00D20849" w:rsidP="00B25D29">
      <w:pPr>
        <w:widowControl w:val="0"/>
      </w:pPr>
    </w:p>
    <w:p w:rsidR="00D20849" w:rsidRDefault="00D20849" w:rsidP="00B25D29">
      <w:pPr>
        <w:widowControl w:val="0"/>
        <w:tabs>
          <w:tab w:val="left" w:pos="0"/>
        </w:tabs>
        <w:autoSpaceDE w:val="0"/>
        <w:autoSpaceDN w:val="0"/>
        <w:adjustRightInd w:val="0"/>
        <w:spacing w:line="276" w:lineRule="auto"/>
        <w:jc w:val="both"/>
        <w:rPr>
          <w:rFonts w:asciiTheme="majorBidi" w:hAnsiTheme="majorBidi" w:cstheme="majorBidi"/>
        </w:rPr>
        <w:sectPr w:rsidR="00D20849" w:rsidSect="001802B8">
          <w:footerReference w:type="default" r:id="rId30"/>
          <w:pgSz w:w="12240" w:h="15840" w:code="1"/>
          <w:pgMar w:top="1152" w:right="1170" w:bottom="1440" w:left="1440" w:header="720" w:footer="720" w:gutter="0"/>
          <w:pgNumType w:start="5"/>
          <w:cols w:space="720"/>
          <w:titlePg/>
          <w:docGrid w:linePitch="360"/>
        </w:sectPr>
      </w:pPr>
    </w:p>
    <w:p w:rsidR="00C54039" w:rsidRDefault="00FD6182" w:rsidP="00C54039">
      <w:pPr>
        <w:rPr>
          <w:rFonts w:asciiTheme="majorBidi" w:hAnsiTheme="majorBidi" w:cstheme="majorBidi"/>
          <w:b/>
          <w:bCs/>
        </w:rPr>
      </w:pPr>
      <w:r w:rsidRPr="001050C2">
        <w:rPr>
          <w:rFonts w:asciiTheme="majorBidi" w:hAnsiTheme="majorBidi" w:cstheme="majorBidi"/>
          <w:b/>
          <w:bCs/>
        </w:rPr>
        <w:t xml:space="preserve">Figure 2: Organizational Structure of </w:t>
      </w:r>
      <w:r w:rsidR="00A92A92">
        <w:rPr>
          <w:rFonts w:asciiTheme="majorBidi" w:hAnsiTheme="majorBidi" w:cstheme="majorBidi"/>
          <w:b/>
          <w:bCs/>
        </w:rPr>
        <w:t xml:space="preserve">the </w:t>
      </w:r>
      <w:r w:rsidRPr="001050C2">
        <w:rPr>
          <w:rFonts w:asciiTheme="majorBidi" w:hAnsiTheme="majorBidi" w:cstheme="majorBidi"/>
          <w:b/>
          <w:bCs/>
        </w:rPr>
        <w:t>K</w:t>
      </w:r>
      <w:r>
        <w:rPr>
          <w:rFonts w:asciiTheme="majorBidi" w:hAnsiTheme="majorBidi" w:cstheme="majorBidi"/>
          <w:b/>
          <w:bCs/>
        </w:rPr>
        <w:t>MDP</w:t>
      </w:r>
      <w:r w:rsidR="00A92A92">
        <w:rPr>
          <w:rFonts w:asciiTheme="majorBidi" w:hAnsiTheme="majorBidi" w:cstheme="majorBidi"/>
          <w:b/>
          <w:bCs/>
        </w:rPr>
        <w:t xml:space="preserve"> under the Office of the Mayor of Kabul Municipality </w:t>
      </w:r>
    </w:p>
    <w:p w:rsidR="00C54039" w:rsidRDefault="00C54039" w:rsidP="00C54039">
      <w:r w:rsidRPr="009A7DC3">
        <w:rPr>
          <w:noProof/>
          <w:sz w:val="18"/>
          <w:szCs w:val="18"/>
        </w:rPr>
        <w:drawing>
          <wp:anchor distT="0" distB="0" distL="114300" distR="114300" simplePos="0" relativeHeight="251694080" behindDoc="0" locked="0" layoutInCell="1" allowOverlap="1" wp14:anchorId="77A66682" wp14:editId="45B77EB7">
            <wp:simplePos x="0" y="0"/>
            <wp:positionH relativeFrom="column">
              <wp:posOffset>1077595</wp:posOffset>
            </wp:positionH>
            <wp:positionV relativeFrom="paragraph">
              <wp:posOffset>69215</wp:posOffset>
            </wp:positionV>
            <wp:extent cx="5391150" cy="1623695"/>
            <wp:effectExtent l="0" t="0" r="38100" b="0"/>
            <wp:wrapSquare wrapText="bothSides"/>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14:sizeRelH relativeFrom="page">
              <wp14:pctWidth>0</wp14:pctWidth>
            </wp14:sizeRelH>
            <wp14:sizeRelV relativeFrom="page">
              <wp14:pctHeight>0</wp14:pctHeight>
            </wp14:sizeRelV>
          </wp:anchor>
        </w:drawing>
      </w:r>
    </w:p>
    <w:p w:rsidR="00FD6182" w:rsidRDefault="00FD6182" w:rsidP="00B25D29">
      <w:pPr>
        <w:widowControl w:val="0"/>
        <w:tabs>
          <w:tab w:val="left" w:pos="0"/>
        </w:tabs>
        <w:autoSpaceDE w:val="0"/>
        <w:autoSpaceDN w:val="0"/>
        <w:adjustRightInd w:val="0"/>
        <w:spacing w:line="276" w:lineRule="auto"/>
        <w:jc w:val="both"/>
        <w:rPr>
          <w:rFonts w:asciiTheme="majorBidi" w:hAnsiTheme="majorBidi" w:cstheme="majorBidi"/>
          <w:b/>
          <w:bCs/>
        </w:rPr>
      </w:pPr>
    </w:p>
    <w:p w:rsidR="00FD6182" w:rsidRDefault="00FD6182" w:rsidP="00B25D29">
      <w:pPr>
        <w:widowControl w:val="0"/>
        <w:tabs>
          <w:tab w:val="left" w:pos="0"/>
        </w:tabs>
        <w:autoSpaceDE w:val="0"/>
        <w:autoSpaceDN w:val="0"/>
        <w:adjustRightInd w:val="0"/>
        <w:spacing w:line="276" w:lineRule="auto"/>
        <w:jc w:val="both"/>
        <w:rPr>
          <w:rFonts w:asciiTheme="majorBidi" w:hAnsiTheme="majorBidi" w:cstheme="majorBidi"/>
        </w:rPr>
      </w:pPr>
    </w:p>
    <w:p w:rsidR="00FD6182" w:rsidRDefault="00C54039" w:rsidP="00B25D29">
      <w:pPr>
        <w:widowControl w:val="0"/>
        <w:tabs>
          <w:tab w:val="left" w:pos="0"/>
        </w:tabs>
        <w:autoSpaceDE w:val="0"/>
        <w:autoSpaceDN w:val="0"/>
        <w:adjustRightInd w:val="0"/>
        <w:spacing w:line="276" w:lineRule="auto"/>
        <w:jc w:val="both"/>
        <w:rPr>
          <w:rFonts w:asciiTheme="majorBidi" w:hAnsiTheme="majorBidi" w:cstheme="majorBidi"/>
        </w:rPr>
      </w:pPr>
      <w:r w:rsidRPr="0024554C">
        <w:rPr>
          <w:noProof/>
        </w:rPr>
        <mc:AlternateContent>
          <mc:Choice Requires="wps">
            <w:drawing>
              <wp:anchor distT="0" distB="0" distL="114300" distR="114300" simplePos="0" relativeHeight="251693056" behindDoc="0" locked="0" layoutInCell="1" allowOverlap="1" wp14:anchorId="31022E80" wp14:editId="3BBEB20D">
                <wp:simplePos x="0" y="0"/>
                <wp:positionH relativeFrom="column">
                  <wp:posOffset>3862316</wp:posOffset>
                </wp:positionH>
                <wp:positionV relativeFrom="paragraph">
                  <wp:posOffset>76209</wp:posOffset>
                </wp:positionV>
                <wp:extent cx="0" cy="1746914"/>
                <wp:effectExtent l="0" t="0" r="19050" b="24765"/>
                <wp:wrapNone/>
                <wp:docPr id="10" name="Straight Connector 6"/>
                <wp:cNvGraphicFramePr/>
                <a:graphic xmlns:a="http://schemas.openxmlformats.org/drawingml/2006/main">
                  <a:graphicData uri="http://schemas.microsoft.com/office/word/2010/wordprocessingShape">
                    <wps:wsp>
                      <wps:cNvCnPr/>
                      <wps:spPr>
                        <a:xfrm>
                          <a:off x="0" y="0"/>
                          <a:ext cx="0" cy="1746914"/>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4.1pt,6pt" to="304.1pt,1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" strokecolor="#5b9bd5 [3204]" strokeweight="1pt">
                <v:stroke joinstyle="miter"/>
              </v:line>
            </w:pict>
          </mc:Fallback>
        </mc:AlternateContent>
      </w:r>
    </w:p>
    <w:p w:rsidR="00FD6182" w:rsidRDefault="00FD6182" w:rsidP="00B25D29">
      <w:pPr>
        <w:widowControl w:val="0"/>
        <w:tabs>
          <w:tab w:val="left" w:pos="0"/>
        </w:tabs>
        <w:autoSpaceDE w:val="0"/>
        <w:autoSpaceDN w:val="0"/>
        <w:adjustRightInd w:val="0"/>
        <w:spacing w:line="276" w:lineRule="auto"/>
        <w:jc w:val="both"/>
        <w:rPr>
          <w:rFonts w:asciiTheme="majorBidi" w:hAnsiTheme="majorBidi" w:cstheme="majorBidi"/>
        </w:rPr>
      </w:pPr>
    </w:p>
    <w:p w:rsidR="00FD6182" w:rsidRDefault="00FD6182" w:rsidP="00B25D29">
      <w:pPr>
        <w:widowControl w:val="0"/>
        <w:tabs>
          <w:tab w:val="left" w:pos="0"/>
        </w:tabs>
        <w:autoSpaceDE w:val="0"/>
        <w:autoSpaceDN w:val="0"/>
        <w:adjustRightInd w:val="0"/>
        <w:spacing w:line="276" w:lineRule="auto"/>
        <w:jc w:val="both"/>
        <w:rPr>
          <w:rFonts w:asciiTheme="majorBidi" w:hAnsiTheme="majorBidi" w:cstheme="majorBidi"/>
        </w:rPr>
      </w:pPr>
    </w:p>
    <w:p w:rsidR="00FD6182" w:rsidRDefault="00FD6182" w:rsidP="00B25D29">
      <w:pPr>
        <w:widowControl w:val="0"/>
        <w:tabs>
          <w:tab w:val="left" w:pos="0"/>
        </w:tabs>
        <w:autoSpaceDE w:val="0"/>
        <w:autoSpaceDN w:val="0"/>
        <w:adjustRightInd w:val="0"/>
        <w:spacing w:line="276" w:lineRule="auto"/>
        <w:jc w:val="both"/>
        <w:rPr>
          <w:rFonts w:asciiTheme="majorBidi" w:hAnsiTheme="majorBidi" w:cstheme="majorBidi"/>
        </w:rPr>
      </w:pPr>
    </w:p>
    <w:p w:rsidR="00FD6182" w:rsidRDefault="00FD6182" w:rsidP="00B25D29">
      <w:pPr>
        <w:widowControl w:val="0"/>
        <w:tabs>
          <w:tab w:val="left" w:pos="0"/>
        </w:tabs>
        <w:autoSpaceDE w:val="0"/>
        <w:autoSpaceDN w:val="0"/>
        <w:adjustRightInd w:val="0"/>
        <w:spacing w:line="276" w:lineRule="auto"/>
        <w:jc w:val="both"/>
        <w:rPr>
          <w:rFonts w:asciiTheme="majorBidi" w:hAnsiTheme="majorBidi" w:cstheme="majorBidi"/>
        </w:rPr>
      </w:pPr>
    </w:p>
    <w:p w:rsidR="00FD6182" w:rsidRDefault="00FD6182" w:rsidP="00B25D29">
      <w:pPr>
        <w:widowControl w:val="0"/>
        <w:tabs>
          <w:tab w:val="left" w:pos="0"/>
        </w:tabs>
        <w:autoSpaceDE w:val="0"/>
        <w:autoSpaceDN w:val="0"/>
        <w:adjustRightInd w:val="0"/>
        <w:spacing w:line="276" w:lineRule="auto"/>
        <w:jc w:val="both"/>
        <w:rPr>
          <w:rFonts w:asciiTheme="majorBidi" w:hAnsiTheme="majorBidi" w:cstheme="majorBidi"/>
        </w:rPr>
      </w:pPr>
    </w:p>
    <w:p w:rsidR="00FD6182" w:rsidRDefault="00C54039" w:rsidP="00B25D29">
      <w:pPr>
        <w:widowControl w:val="0"/>
        <w:tabs>
          <w:tab w:val="left" w:pos="0"/>
        </w:tabs>
        <w:autoSpaceDE w:val="0"/>
        <w:autoSpaceDN w:val="0"/>
        <w:adjustRightInd w:val="0"/>
        <w:spacing w:line="276" w:lineRule="auto"/>
        <w:jc w:val="both"/>
        <w:rPr>
          <w:rFonts w:asciiTheme="majorBidi" w:hAnsiTheme="majorBidi" w:cstheme="majorBidi"/>
        </w:rPr>
      </w:pPr>
      <w:r w:rsidRPr="0024554C">
        <w:rPr>
          <w:noProof/>
        </w:rPr>
        <w:drawing>
          <wp:anchor distT="0" distB="0" distL="114300" distR="114300" simplePos="0" relativeHeight="251696128" behindDoc="0" locked="0" layoutInCell="1" allowOverlap="1" wp14:anchorId="676DA5ED" wp14:editId="74835AB3">
            <wp:simplePos x="0" y="0"/>
            <wp:positionH relativeFrom="column">
              <wp:posOffset>438150</wp:posOffset>
            </wp:positionH>
            <wp:positionV relativeFrom="paragraph">
              <wp:posOffset>49530</wp:posOffset>
            </wp:positionV>
            <wp:extent cx="7151370" cy="3889375"/>
            <wp:effectExtent l="57150" t="0" r="11430" b="0"/>
            <wp:wrapSquare wrapText="bothSides"/>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14:sizeRelH relativeFrom="page">
              <wp14:pctWidth>0</wp14:pctWidth>
            </wp14:sizeRelH>
            <wp14:sizeRelV relativeFrom="page">
              <wp14:pctHeight>0</wp14:pctHeight>
            </wp14:sizeRelV>
          </wp:anchor>
        </w:drawing>
      </w:r>
    </w:p>
    <w:p w:rsidR="00FD6182" w:rsidRDefault="00FD6182" w:rsidP="00B25D29">
      <w:pPr>
        <w:widowControl w:val="0"/>
        <w:tabs>
          <w:tab w:val="left" w:pos="0"/>
        </w:tabs>
        <w:autoSpaceDE w:val="0"/>
        <w:autoSpaceDN w:val="0"/>
        <w:adjustRightInd w:val="0"/>
        <w:spacing w:line="276" w:lineRule="auto"/>
        <w:jc w:val="both"/>
        <w:rPr>
          <w:rFonts w:asciiTheme="majorBidi" w:hAnsiTheme="majorBidi" w:cstheme="majorBidi"/>
        </w:rPr>
      </w:pPr>
    </w:p>
    <w:p w:rsidR="00FD6182" w:rsidRDefault="00FD6182" w:rsidP="00B25D29">
      <w:pPr>
        <w:widowControl w:val="0"/>
        <w:tabs>
          <w:tab w:val="left" w:pos="0"/>
        </w:tabs>
        <w:autoSpaceDE w:val="0"/>
        <w:autoSpaceDN w:val="0"/>
        <w:adjustRightInd w:val="0"/>
        <w:spacing w:line="276" w:lineRule="auto"/>
        <w:jc w:val="both"/>
        <w:rPr>
          <w:rFonts w:asciiTheme="majorBidi" w:hAnsiTheme="majorBidi" w:cstheme="majorBidi"/>
        </w:rPr>
      </w:pPr>
    </w:p>
    <w:p w:rsidR="00FD6182" w:rsidRDefault="00FD6182" w:rsidP="00B25D29">
      <w:pPr>
        <w:widowControl w:val="0"/>
        <w:tabs>
          <w:tab w:val="left" w:pos="0"/>
        </w:tabs>
        <w:autoSpaceDE w:val="0"/>
        <w:autoSpaceDN w:val="0"/>
        <w:adjustRightInd w:val="0"/>
        <w:spacing w:line="276" w:lineRule="auto"/>
        <w:jc w:val="both"/>
        <w:rPr>
          <w:rFonts w:asciiTheme="majorBidi" w:hAnsiTheme="majorBidi" w:cstheme="majorBidi"/>
        </w:rPr>
      </w:pPr>
    </w:p>
    <w:p w:rsidR="00FD6182" w:rsidRDefault="00FD6182" w:rsidP="00B25D29">
      <w:pPr>
        <w:widowControl w:val="0"/>
        <w:tabs>
          <w:tab w:val="left" w:pos="0"/>
        </w:tabs>
        <w:autoSpaceDE w:val="0"/>
        <w:autoSpaceDN w:val="0"/>
        <w:adjustRightInd w:val="0"/>
        <w:spacing w:line="276" w:lineRule="auto"/>
        <w:jc w:val="both"/>
        <w:rPr>
          <w:rFonts w:asciiTheme="majorBidi" w:hAnsiTheme="majorBidi" w:cstheme="majorBidi"/>
        </w:rPr>
      </w:pPr>
    </w:p>
    <w:p w:rsidR="00FD6182" w:rsidRDefault="00FD6182" w:rsidP="00B25D29">
      <w:pPr>
        <w:widowControl w:val="0"/>
        <w:tabs>
          <w:tab w:val="left" w:pos="0"/>
        </w:tabs>
        <w:autoSpaceDE w:val="0"/>
        <w:autoSpaceDN w:val="0"/>
        <w:adjustRightInd w:val="0"/>
        <w:spacing w:line="276" w:lineRule="auto"/>
        <w:jc w:val="both"/>
        <w:rPr>
          <w:rFonts w:asciiTheme="majorBidi" w:hAnsiTheme="majorBidi" w:cstheme="majorBidi"/>
        </w:rPr>
      </w:pPr>
    </w:p>
    <w:p w:rsidR="00FD6182" w:rsidRDefault="00FD6182" w:rsidP="00B25D29">
      <w:pPr>
        <w:widowControl w:val="0"/>
        <w:tabs>
          <w:tab w:val="left" w:pos="0"/>
        </w:tabs>
        <w:autoSpaceDE w:val="0"/>
        <w:autoSpaceDN w:val="0"/>
        <w:adjustRightInd w:val="0"/>
        <w:spacing w:line="276" w:lineRule="auto"/>
        <w:jc w:val="both"/>
        <w:rPr>
          <w:rFonts w:asciiTheme="majorBidi" w:hAnsiTheme="majorBidi" w:cstheme="majorBidi"/>
        </w:rPr>
      </w:pPr>
    </w:p>
    <w:p w:rsidR="00FD6182" w:rsidRDefault="00FD6182" w:rsidP="00B25D29">
      <w:pPr>
        <w:widowControl w:val="0"/>
        <w:tabs>
          <w:tab w:val="left" w:pos="0"/>
        </w:tabs>
        <w:autoSpaceDE w:val="0"/>
        <w:autoSpaceDN w:val="0"/>
        <w:adjustRightInd w:val="0"/>
        <w:spacing w:line="276" w:lineRule="auto"/>
        <w:jc w:val="both"/>
        <w:rPr>
          <w:rFonts w:asciiTheme="majorBidi" w:hAnsiTheme="majorBidi" w:cstheme="majorBidi"/>
        </w:rPr>
      </w:pPr>
    </w:p>
    <w:p w:rsidR="00FD6182" w:rsidRDefault="00FD6182" w:rsidP="00B25D29">
      <w:pPr>
        <w:widowControl w:val="0"/>
        <w:tabs>
          <w:tab w:val="left" w:pos="0"/>
        </w:tabs>
        <w:autoSpaceDE w:val="0"/>
        <w:autoSpaceDN w:val="0"/>
        <w:adjustRightInd w:val="0"/>
        <w:spacing w:line="276" w:lineRule="auto"/>
        <w:jc w:val="both"/>
        <w:rPr>
          <w:rFonts w:asciiTheme="majorBidi" w:hAnsiTheme="majorBidi" w:cstheme="majorBidi"/>
        </w:rPr>
      </w:pPr>
    </w:p>
    <w:p w:rsidR="00FD6182" w:rsidRDefault="00FD6182" w:rsidP="00B25D29">
      <w:pPr>
        <w:widowControl w:val="0"/>
        <w:tabs>
          <w:tab w:val="left" w:pos="0"/>
        </w:tabs>
        <w:autoSpaceDE w:val="0"/>
        <w:autoSpaceDN w:val="0"/>
        <w:adjustRightInd w:val="0"/>
        <w:spacing w:line="276" w:lineRule="auto"/>
        <w:jc w:val="both"/>
        <w:rPr>
          <w:rFonts w:asciiTheme="majorBidi" w:hAnsiTheme="majorBidi" w:cstheme="majorBidi"/>
        </w:rPr>
      </w:pPr>
    </w:p>
    <w:p w:rsidR="00FD6182" w:rsidRDefault="00FD6182" w:rsidP="00B25D29">
      <w:pPr>
        <w:widowControl w:val="0"/>
        <w:tabs>
          <w:tab w:val="left" w:pos="0"/>
        </w:tabs>
        <w:autoSpaceDE w:val="0"/>
        <w:autoSpaceDN w:val="0"/>
        <w:adjustRightInd w:val="0"/>
        <w:spacing w:line="276" w:lineRule="auto"/>
        <w:jc w:val="both"/>
        <w:rPr>
          <w:rFonts w:asciiTheme="majorBidi" w:hAnsiTheme="majorBidi" w:cstheme="majorBidi"/>
        </w:rPr>
      </w:pPr>
    </w:p>
    <w:p w:rsidR="00FD6182" w:rsidRDefault="00FD6182" w:rsidP="00B25D29">
      <w:pPr>
        <w:widowControl w:val="0"/>
        <w:tabs>
          <w:tab w:val="left" w:pos="0"/>
        </w:tabs>
        <w:autoSpaceDE w:val="0"/>
        <w:autoSpaceDN w:val="0"/>
        <w:adjustRightInd w:val="0"/>
        <w:spacing w:line="276" w:lineRule="auto"/>
        <w:jc w:val="both"/>
        <w:rPr>
          <w:rFonts w:asciiTheme="majorBidi" w:hAnsiTheme="majorBidi" w:cstheme="majorBidi"/>
        </w:rPr>
      </w:pPr>
    </w:p>
    <w:p w:rsidR="00AA7A8E" w:rsidRDefault="00AA7A8E" w:rsidP="00B25D29">
      <w:pPr>
        <w:widowControl w:val="0"/>
        <w:tabs>
          <w:tab w:val="left" w:pos="0"/>
        </w:tabs>
        <w:autoSpaceDE w:val="0"/>
        <w:autoSpaceDN w:val="0"/>
        <w:adjustRightInd w:val="0"/>
        <w:spacing w:line="276" w:lineRule="auto"/>
        <w:jc w:val="both"/>
        <w:rPr>
          <w:rFonts w:asciiTheme="majorBidi" w:hAnsiTheme="majorBidi" w:cstheme="majorBidi"/>
        </w:rPr>
        <w:sectPr w:rsidR="00AA7A8E" w:rsidSect="00496320">
          <w:pgSz w:w="15840" w:h="12240" w:orient="landscape" w:code="1"/>
          <w:pgMar w:top="1530" w:right="1152" w:bottom="1800" w:left="1440" w:header="720" w:footer="720" w:gutter="0"/>
          <w:pgNumType w:start="28"/>
          <w:cols w:space="720"/>
          <w:titlePg/>
          <w:docGrid w:linePitch="360"/>
        </w:sectPr>
      </w:pPr>
    </w:p>
    <w:p w:rsidR="00744296" w:rsidRPr="00EA71E2" w:rsidRDefault="00EA71E2" w:rsidP="00DE5BD2">
      <w:pPr>
        <w:pStyle w:val="Heading2"/>
        <w:keepNext w:val="0"/>
        <w:keepLines w:val="0"/>
        <w:widowControl w:val="0"/>
        <w:jc w:val="left"/>
        <w:rPr>
          <w:rFonts w:eastAsiaTheme="majorEastAsia"/>
        </w:rPr>
      </w:pPr>
      <w:bookmarkStart w:id="61" w:name="_Toc379206600"/>
      <w:r>
        <w:rPr>
          <w:rFonts w:eastAsiaTheme="majorEastAsia"/>
        </w:rPr>
        <w:t>V</w:t>
      </w:r>
      <w:r w:rsidR="005118D4">
        <w:rPr>
          <w:rFonts w:eastAsiaTheme="majorEastAsia"/>
        </w:rPr>
        <w:t>I</w:t>
      </w:r>
      <w:r>
        <w:rPr>
          <w:rFonts w:eastAsiaTheme="majorEastAsia"/>
        </w:rPr>
        <w:t>I.</w:t>
      </w:r>
      <w:r>
        <w:rPr>
          <w:rFonts w:eastAsiaTheme="majorEastAsia"/>
        </w:rPr>
        <w:tab/>
      </w:r>
      <w:r w:rsidR="00744296" w:rsidRPr="00DE5BD2">
        <w:rPr>
          <w:rFonts w:eastAsiaTheme="majorEastAsia"/>
          <w:smallCaps w:val="0"/>
        </w:rPr>
        <w:t xml:space="preserve">Community Mobilization and </w:t>
      </w:r>
      <w:r w:rsidR="00DE5BD2">
        <w:rPr>
          <w:rFonts w:eastAsiaTheme="majorEastAsia"/>
          <w:smallCaps w:val="0"/>
        </w:rPr>
        <w:t>P</w:t>
      </w:r>
      <w:r w:rsidR="00744296" w:rsidRPr="00DE5BD2">
        <w:rPr>
          <w:rFonts w:eastAsiaTheme="majorEastAsia"/>
          <w:smallCaps w:val="0"/>
        </w:rPr>
        <w:t>articipation</w:t>
      </w:r>
      <w:bookmarkEnd w:id="61"/>
    </w:p>
    <w:p w:rsidR="00744296" w:rsidRDefault="00744296" w:rsidP="00A87D2D">
      <w:pPr>
        <w:pStyle w:val="ListParagraph"/>
        <w:widowControl w:val="0"/>
        <w:numPr>
          <w:ilvl w:val="0"/>
          <w:numId w:val="36"/>
        </w:numPr>
        <w:spacing w:after="0" w:line="240" w:lineRule="auto"/>
        <w:jc w:val="both"/>
        <w:rPr>
          <w:rFonts w:asciiTheme="majorBidi" w:hAnsiTheme="majorBidi" w:cstheme="majorBidi"/>
          <w:sz w:val="24"/>
          <w:szCs w:val="24"/>
        </w:rPr>
      </w:pPr>
      <w:r w:rsidRPr="00200161">
        <w:rPr>
          <w:rFonts w:asciiTheme="majorBidi" w:hAnsiTheme="majorBidi" w:cstheme="majorBidi"/>
          <w:sz w:val="24"/>
          <w:szCs w:val="24"/>
        </w:rPr>
        <w:t>KMDP builds upon the achievements and experiences of KURP such as the community mobilization approach, and will fine-tune the Community Consultation Manual</w:t>
      </w:r>
      <w:r w:rsidR="00A750B6" w:rsidRPr="00200161">
        <w:rPr>
          <w:rFonts w:asciiTheme="majorBidi" w:hAnsiTheme="majorBidi" w:cstheme="majorBidi"/>
          <w:sz w:val="24"/>
          <w:szCs w:val="24"/>
        </w:rPr>
        <w:t xml:space="preserve"> (CCM)</w:t>
      </w:r>
      <w:r w:rsidRPr="00200161">
        <w:rPr>
          <w:rFonts w:asciiTheme="majorBidi" w:hAnsiTheme="majorBidi" w:cstheme="majorBidi"/>
          <w:sz w:val="24"/>
          <w:szCs w:val="24"/>
        </w:rPr>
        <w:t>, deve</w:t>
      </w:r>
      <w:r w:rsidR="00BA0750" w:rsidRPr="00200161">
        <w:rPr>
          <w:rFonts w:asciiTheme="majorBidi" w:hAnsiTheme="majorBidi" w:cstheme="majorBidi"/>
          <w:sz w:val="24"/>
          <w:szCs w:val="24"/>
        </w:rPr>
        <w:t>loped under KURP. The KMDP’s social team</w:t>
      </w:r>
      <w:r w:rsidRPr="00200161">
        <w:rPr>
          <w:rFonts w:asciiTheme="majorBidi" w:hAnsiTheme="majorBidi" w:cstheme="majorBidi"/>
          <w:sz w:val="24"/>
          <w:szCs w:val="24"/>
        </w:rPr>
        <w:t xml:space="preserve"> will conduct broad consultation with project beneficiaries and stakeholders and will involve them in development of Community Upgrading Plan (CUP) and project implementation arrangements.  Participation of beneficiaries, particularly in planning, budgeting and monitoring is required to ensure community voices are heard and addressed.</w:t>
      </w:r>
    </w:p>
    <w:p w:rsidR="00200161" w:rsidRPr="00200161" w:rsidRDefault="00200161" w:rsidP="00A87D2D">
      <w:pPr>
        <w:pStyle w:val="ListParagraph"/>
        <w:widowControl w:val="0"/>
        <w:spacing w:after="0" w:line="240" w:lineRule="auto"/>
        <w:ind w:left="360"/>
        <w:jc w:val="both"/>
        <w:rPr>
          <w:rFonts w:asciiTheme="majorBidi" w:hAnsiTheme="majorBidi" w:cstheme="majorBidi"/>
          <w:sz w:val="24"/>
          <w:szCs w:val="24"/>
        </w:rPr>
      </w:pPr>
    </w:p>
    <w:p w:rsidR="00744296" w:rsidRPr="00200161" w:rsidRDefault="00744296" w:rsidP="00A87D2D">
      <w:pPr>
        <w:pStyle w:val="ListParagraph"/>
        <w:widowControl w:val="0"/>
        <w:numPr>
          <w:ilvl w:val="0"/>
          <w:numId w:val="36"/>
        </w:numPr>
        <w:spacing w:after="0" w:line="240" w:lineRule="auto"/>
        <w:jc w:val="both"/>
        <w:rPr>
          <w:rFonts w:asciiTheme="majorBidi" w:hAnsiTheme="majorBidi" w:cstheme="majorBidi"/>
          <w:sz w:val="24"/>
          <w:szCs w:val="24"/>
        </w:rPr>
      </w:pPr>
      <w:r w:rsidRPr="00200161">
        <w:rPr>
          <w:rFonts w:asciiTheme="majorBidi" w:hAnsiTheme="majorBidi" w:cstheme="majorBidi"/>
          <w:sz w:val="24"/>
          <w:szCs w:val="24"/>
        </w:rPr>
        <w:t xml:space="preserve">KMDP will facilitate that the communities in all selected </w:t>
      </w:r>
      <w:proofErr w:type="spellStart"/>
      <w:r w:rsidR="00036514" w:rsidRPr="00200161">
        <w:rPr>
          <w:rFonts w:asciiTheme="majorBidi" w:hAnsiTheme="majorBidi" w:cstheme="majorBidi"/>
          <w:sz w:val="24"/>
          <w:szCs w:val="24"/>
        </w:rPr>
        <w:t>Gozars</w:t>
      </w:r>
      <w:proofErr w:type="spellEnd"/>
      <w:r w:rsidRPr="00200161">
        <w:rPr>
          <w:rFonts w:asciiTheme="majorBidi" w:hAnsiTheme="majorBidi" w:cstheme="majorBidi"/>
          <w:sz w:val="24"/>
          <w:szCs w:val="24"/>
        </w:rPr>
        <w:t xml:space="preserve"> by establishing elected community councils “</w:t>
      </w:r>
      <w:r w:rsidR="009A58A5" w:rsidRPr="00200161">
        <w:rPr>
          <w:rFonts w:asciiTheme="majorBidi" w:hAnsiTheme="majorBidi" w:cstheme="majorBidi"/>
          <w:sz w:val="24"/>
          <w:szCs w:val="24"/>
        </w:rPr>
        <w:t>GCS</w:t>
      </w:r>
      <w:r w:rsidRPr="00200161">
        <w:rPr>
          <w:rFonts w:asciiTheme="majorBidi" w:hAnsiTheme="majorBidi" w:cstheme="majorBidi"/>
          <w:sz w:val="24"/>
          <w:szCs w:val="24"/>
        </w:rPr>
        <w:t xml:space="preserve">s” in order to represent each </w:t>
      </w:r>
      <w:proofErr w:type="spellStart"/>
      <w:r w:rsidR="00036514" w:rsidRPr="00200161">
        <w:rPr>
          <w:rFonts w:asciiTheme="majorBidi" w:hAnsiTheme="majorBidi" w:cstheme="majorBidi"/>
          <w:sz w:val="24"/>
          <w:szCs w:val="24"/>
        </w:rPr>
        <w:t>Gozar</w:t>
      </w:r>
      <w:proofErr w:type="spellEnd"/>
      <w:r w:rsidRPr="00200161">
        <w:rPr>
          <w:rFonts w:asciiTheme="majorBidi" w:hAnsiTheme="majorBidi" w:cstheme="majorBidi"/>
          <w:sz w:val="24"/>
          <w:szCs w:val="24"/>
        </w:rPr>
        <w:t xml:space="preserve"> vis-à-vis KMDP.  There should be separate </w:t>
      </w:r>
      <w:r w:rsidR="009A58A5" w:rsidRPr="00200161">
        <w:rPr>
          <w:rFonts w:asciiTheme="majorBidi" w:hAnsiTheme="majorBidi" w:cstheme="majorBidi"/>
          <w:sz w:val="24"/>
          <w:szCs w:val="24"/>
        </w:rPr>
        <w:t>GCS</w:t>
      </w:r>
      <w:r w:rsidRPr="00200161">
        <w:rPr>
          <w:rFonts w:asciiTheme="majorBidi" w:hAnsiTheme="majorBidi" w:cstheme="majorBidi"/>
          <w:sz w:val="24"/>
          <w:szCs w:val="24"/>
        </w:rPr>
        <w:t xml:space="preserve"> </w:t>
      </w:r>
      <w:proofErr w:type="spellStart"/>
      <w:r w:rsidRPr="00200161">
        <w:rPr>
          <w:rFonts w:asciiTheme="majorBidi" w:hAnsiTheme="majorBidi" w:cstheme="majorBidi"/>
          <w:sz w:val="24"/>
          <w:szCs w:val="24"/>
        </w:rPr>
        <w:t>Shuras</w:t>
      </w:r>
      <w:proofErr w:type="spellEnd"/>
      <w:r w:rsidRPr="00200161">
        <w:rPr>
          <w:rFonts w:asciiTheme="majorBidi" w:hAnsiTheme="majorBidi" w:cstheme="majorBidi"/>
          <w:sz w:val="24"/>
          <w:szCs w:val="24"/>
        </w:rPr>
        <w:t xml:space="preserve"> for women in order to properly ascertain the views of the women. It should be noted that an important aspect of previous project’s participatory approach was its success in involving women. In view of the prevalent social norms it was found that gender segregated representation increased women’s active engagement, and women were represented in their own separate </w:t>
      </w:r>
      <w:r w:rsidR="009A58A5" w:rsidRPr="00200161">
        <w:rPr>
          <w:rFonts w:asciiTheme="majorBidi" w:hAnsiTheme="majorBidi" w:cstheme="majorBidi"/>
          <w:sz w:val="24"/>
          <w:szCs w:val="24"/>
        </w:rPr>
        <w:t>GCS</w:t>
      </w:r>
      <w:r w:rsidRPr="00200161">
        <w:rPr>
          <w:rFonts w:asciiTheme="majorBidi" w:hAnsiTheme="majorBidi" w:cstheme="majorBidi"/>
          <w:sz w:val="24"/>
          <w:szCs w:val="24"/>
        </w:rPr>
        <w:t xml:space="preserve"> </w:t>
      </w:r>
      <w:proofErr w:type="spellStart"/>
      <w:r w:rsidRPr="00200161">
        <w:rPr>
          <w:rFonts w:asciiTheme="majorBidi" w:hAnsiTheme="majorBidi" w:cstheme="majorBidi"/>
          <w:sz w:val="24"/>
          <w:szCs w:val="24"/>
        </w:rPr>
        <w:t>Shuras</w:t>
      </w:r>
      <w:proofErr w:type="spellEnd"/>
      <w:r w:rsidRPr="00200161">
        <w:rPr>
          <w:rFonts w:asciiTheme="majorBidi" w:hAnsiTheme="majorBidi" w:cstheme="majorBidi"/>
          <w:sz w:val="24"/>
          <w:szCs w:val="24"/>
        </w:rPr>
        <w:t>. The same approach will be applied to ensure active role by women in the entire project processes.</w:t>
      </w:r>
    </w:p>
    <w:p w:rsidR="00744296" w:rsidRPr="00EA71E2" w:rsidRDefault="00EA71E2" w:rsidP="00B25D29">
      <w:pPr>
        <w:pStyle w:val="Heading2"/>
        <w:keepNext w:val="0"/>
        <w:keepLines w:val="0"/>
        <w:widowControl w:val="0"/>
        <w:jc w:val="left"/>
        <w:rPr>
          <w:rFonts w:eastAsiaTheme="majorEastAsia"/>
        </w:rPr>
      </w:pPr>
      <w:bookmarkStart w:id="62" w:name="_Toc341275975"/>
      <w:bookmarkStart w:id="63" w:name="_Toc379206601"/>
      <w:r>
        <w:rPr>
          <w:rFonts w:eastAsiaTheme="majorEastAsia"/>
        </w:rPr>
        <w:t>V</w:t>
      </w:r>
      <w:r w:rsidR="005118D4">
        <w:rPr>
          <w:rFonts w:eastAsiaTheme="majorEastAsia"/>
        </w:rPr>
        <w:t>I</w:t>
      </w:r>
      <w:r>
        <w:rPr>
          <w:rFonts w:eastAsiaTheme="majorEastAsia"/>
        </w:rPr>
        <w:t>II.</w:t>
      </w:r>
      <w:r>
        <w:rPr>
          <w:rFonts w:eastAsiaTheme="majorEastAsia"/>
        </w:rPr>
        <w:tab/>
      </w:r>
      <w:r w:rsidR="00744296" w:rsidRPr="00DE5BD2">
        <w:rPr>
          <w:rFonts w:eastAsiaTheme="majorEastAsia"/>
          <w:smallCaps w:val="0"/>
        </w:rPr>
        <w:t>Public Complaints and Grievance Redress</w:t>
      </w:r>
      <w:bookmarkEnd w:id="62"/>
      <w:bookmarkEnd w:id="63"/>
    </w:p>
    <w:p w:rsidR="00744296" w:rsidRPr="00200161" w:rsidRDefault="00744296" w:rsidP="00A87D2D">
      <w:pPr>
        <w:pStyle w:val="ListParagraph"/>
        <w:widowControl w:val="0"/>
        <w:numPr>
          <w:ilvl w:val="0"/>
          <w:numId w:val="36"/>
        </w:numPr>
        <w:spacing w:after="0" w:line="240" w:lineRule="auto"/>
        <w:jc w:val="both"/>
        <w:rPr>
          <w:rFonts w:asciiTheme="majorBidi" w:hAnsiTheme="majorBidi" w:cstheme="majorBidi"/>
          <w:sz w:val="24"/>
          <w:szCs w:val="24"/>
        </w:rPr>
      </w:pPr>
      <w:r w:rsidRPr="00200161">
        <w:rPr>
          <w:rFonts w:asciiTheme="majorBidi" w:hAnsiTheme="majorBidi" w:cstheme="majorBidi"/>
          <w:sz w:val="24"/>
          <w:szCs w:val="24"/>
        </w:rPr>
        <w:t>The PMU under the now close</w:t>
      </w:r>
      <w:r w:rsidR="00BA0750" w:rsidRPr="00200161">
        <w:rPr>
          <w:rFonts w:asciiTheme="majorBidi" w:hAnsiTheme="majorBidi" w:cstheme="majorBidi"/>
          <w:sz w:val="24"/>
          <w:szCs w:val="24"/>
        </w:rPr>
        <w:t xml:space="preserve">d KURP </w:t>
      </w:r>
      <w:r w:rsidRPr="00200161">
        <w:rPr>
          <w:rFonts w:asciiTheme="majorBidi" w:hAnsiTheme="majorBidi" w:cstheme="majorBidi"/>
          <w:sz w:val="24"/>
          <w:szCs w:val="24"/>
        </w:rPr>
        <w:t xml:space="preserve">developed a grievance handling mechanism, which </w:t>
      </w:r>
      <w:r w:rsidR="00BA0750" w:rsidRPr="00200161">
        <w:rPr>
          <w:rFonts w:asciiTheme="majorBidi" w:hAnsiTheme="majorBidi" w:cstheme="majorBidi"/>
          <w:sz w:val="24"/>
          <w:szCs w:val="24"/>
        </w:rPr>
        <w:t>is now being applied</w:t>
      </w:r>
      <w:r w:rsidRPr="00200161">
        <w:rPr>
          <w:rFonts w:asciiTheme="majorBidi" w:hAnsiTheme="majorBidi" w:cstheme="majorBidi"/>
          <w:sz w:val="24"/>
          <w:szCs w:val="24"/>
        </w:rPr>
        <w:t xml:space="preserve"> by the </w:t>
      </w:r>
      <w:r w:rsidR="00BA0750" w:rsidRPr="00200161">
        <w:rPr>
          <w:rFonts w:asciiTheme="majorBidi" w:hAnsiTheme="majorBidi" w:cstheme="majorBidi"/>
          <w:sz w:val="24"/>
          <w:szCs w:val="24"/>
        </w:rPr>
        <w:t>proposed KMDP project.   KMDP</w:t>
      </w:r>
      <w:r w:rsidRPr="00200161">
        <w:rPr>
          <w:rFonts w:asciiTheme="majorBidi" w:hAnsiTheme="majorBidi" w:cstheme="majorBidi"/>
          <w:sz w:val="24"/>
          <w:szCs w:val="24"/>
        </w:rPr>
        <w:t xml:space="preserve"> will conduct a separate session at each neighborhood level selected for upgrading to inform the affected communities about the mechanism.  During the impl</w:t>
      </w:r>
      <w:r w:rsidR="00BA0750" w:rsidRPr="00200161">
        <w:rPr>
          <w:rFonts w:asciiTheme="majorBidi" w:hAnsiTheme="majorBidi" w:cstheme="majorBidi"/>
          <w:sz w:val="24"/>
          <w:szCs w:val="24"/>
        </w:rPr>
        <w:t xml:space="preserve">ementation of KMDP the KMDP </w:t>
      </w:r>
      <w:r w:rsidRPr="00200161">
        <w:rPr>
          <w:rFonts w:asciiTheme="majorBidi" w:hAnsiTheme="majorBidi" w:cstheme="majorBidi"/>
          <w:sz w:val="24"/>
          <w:szCs w:val="24"/>
        </w:rPr>
        <w:t>will maintain a complaint record database to enable complaint tracking and review and establish a complaint handling co</w:t>
      </w:r>
      <w:r w:rsidR="00BA0750" w:rsidRPr="00200161">
        <w:rPr>
          <w:rFonts w:asciiTheme="majorBidi" w:hAnsiTheme="majorBidi" w:cstheme="majorBidi"/>
          <w:sz w:val="24"/>
          <w:szCs w:val="24"/>
        </w:rPr>
        <w:t>mmittee and involve G</w:t>
      </w:r>
      <w:r w:rsidRPr="00200161">
        <w:rPr>
          <w:rFonts w:asciiTheme="majorBidi" w:hAnsiTheme="majorBidi" w:cstheme="majorBidi"/>
          <w:sz w:val="24"/>
          <w:szCs w:val="24"/>
        </w:rPr>
        <w:t xml:space="preserve">CS members in grievance handling processes. </w:t>
      </w:r>
      <w:r w:rsidR="00C27480" w:rsidRPr="00200161">
        <w:rPr>
          <w:rFonts w:asciiTheme="majorBidi" w:hAnsiTheme="majorBidi" w:cstheme="majorBidi"/>
          <w:sz w:val="24"/>
          <w:szCs w:val="24"/>
        </w:rPr>
        <w:t xml:space="preserve">KMDP’s </w:t>
      </w:r>
      <w:r w:rsidRPr="00200161">
        <w:rPr>
          <w:rFonts w:asciiTheme="majorBidi" w:hAnsiTheme="majorBidi" w:cstheme="majorBidi"/>
          <w:sz w:val="24"/>
          <w:szCs w:val="24"/>
        </w:rPr>
        <w:t xml:space="preserve">grievance handling procedures </w:t>
      </w:r>
      <w:r w:rsidR="00C27480" w:rsidRPr="00200161">
        <w:rPr>
          <w:rFonts w:asciiTheme="majorBidi" w:hAnsiTheme="majorBidi" w:cstheme="majorBidi"/>
          <w:sz w:val="24"/>
          <w:szCs w:val="24"/>
        </w:rPr>
        <w:t xml:space="preserve">are as follow. </w:t>
      </w:r>
      <w:r w:rsidRPr="00200161">
        <w:rPr>
          <w:rFonts w:asciiTheme="majorBidi" w:hAnsiTheme="majorBidi" w:cstheme="majorBidi"/>
          <w:sz w:val="24"/>
          <w:szCs w:val="24"/>
        </w:rPr>
        <w:t xml:space="preserve"> (</w:t>
      </w:r>
      <w:r w:rsidR="00C27480" w:rsidRPr="00200161">
        <w:rPr>
          <w:rFonts w:asciiTheme="majorBidi" w:hAnsiTheme="majorBidi" w:cstheme="majorBidi"/>
          <w:sz w:val="24"/>
          <w:szCs w:val="24"/>
        </w:rPr>
        <w:t>Please see annex 1</w:t>
      </w:r>
      <w:r w:rsidR="006A174A" w:rsidRPr="00200161">
        <w:rPr>
          <w:rFonts w:asciiTheme="majorBidi" w:hAnsiTheme="majorBidi" w:cstheme="majorBidi"/>
          <w:sz w:val="24"/>
          <w:szCs w:val="24"/>
        </w:rPr>
        <w:t>1</w:t>
      </w:r>
      <w:r w:rsidR="00C27480" w:rsidRPr="00200161">
        <w:rPr>
          <w:rFonts w:asciiTheme="majorBidi" w:hAnsiTheme="majorBidi" w:cstheme="majorBidi"/>
          <w:sz w:val="24"/>
          <w:szCs w:val="24"/>
        </w:rPr>
        <w:t xml:space="preserve"> for compliant registration form</w:t>
      </w:r>
      <w:r w:rsidRPr="00200161">
        <w:rPr>
          <w:rFonts w:asciiTheme="majorBidi" w:hAnsiTheme="majorBidi" w:cstheme="majorBidi"/>
          <w:sz w:val="24"/>
          <w:szCs w:val="24"/>
        </w:rPr>
        <w:t xml:space="preserve">). </w:t>
      </w:r>
    </w:p>
    <w:p w:rsidR="00A87D2D" w:rsidRDefault="00A87D2D" w:rsidP="00A87D2D">
      <w:pPr>
        <w:widowControl w:val="0"/>
        <w:rPr>
          <w:b/>
          <w:bCs/>
        </w:rPr>
      </w:pPr>
    </w:p>
    <w:p w:rsidR="00C27480" w:rsidRDefault="00D20849" w:rsidP="00A87D2D">
      <w:pPr>
        <w:widowControl w:val="0"/>
      </w:pPr>
      <w:r w:rsidRPr="003B44E4">
        <w:rPr>
          <w:b/>
          <w:bCs/>
        </w:rPr>
        <w:t xml:space="preserve">KMDP’S </w:t>
      </w:r>
      <w:r w:rsidRPr="00DD4E23">
        <w:rPr>
          <w:b/>
          <w:bCs/>
        </w:rPr>
        <w:t>Compliant</w:t>
      </w:r>
      <w:r w:rsidRPr="003B44E4">
        <w:rPr>
          <w:b/>
          <w:bCs/>
        </w:rPr>
        <w:t xml:space="preserve"> Handling Procedures</w:t>
      </w:r>
    </w:p>
    <w:p w:rsidR="00DD4E23" w:rsidRPr="00330F4A" w:rsidRDefault="00DD4E23" w:rsidP="00A87D2D">
      <w:pPr>
        <w:widowControl w:val="0"/>
      </w:pPr>
    </w:p>
    <w:p w:rsidR="00C27480" w:rsidRPr="00684EEE" w:rsidRDefault="00DE5BD2" w:rsidP="00A87D2D">
      <w:pPr>
        <w:pStyle w:val="ListParagraph"/>
        <w:widowControl w:val="0"/>
        <w:spacing w:after="0" w:line="240" w:lineRule="auto"/>
        <w:ind w:left="360"/>
        <w:jc w:val="both"/>
        <w:rPr>
          <w:rFonts w:asciiTheme="majorBidi" w:hAnsiTheme="majorBidi" w:cstheme="majorBidi"/>
          <w:b/>
          <w:sz w:val="24"/>
          <w:szCs w:val="24"/>
        </w:rPr>
      </w:pPr>
      <w:r w:rsidRPr="00684EEE">
        <w:rPr>
          <w:rFonts w:asciiTheme="majorBidi" w:hAnsiTheme="majorBidi" w:cstheme="majorBidi"/>
          <w:b/>
          <w:sz w:val="24"/>
          <w:szCs w:val="24"/>
        </w:rPr>
        <w:t>Introduction</w:t>
      </w:r>
    </w:p>
    <w:p w:rsidR="00C27480" w:rsidRDefault="00C27480" w:rsidP="00A87D2D">
      <w:pPr>
        <w:pStyle w:val="ListParagraph"/>
        <w:widowControl w:val="0"/>
        <w:numPr>
          <w:ilvl w:val="0"/>
          <w:numId w:val="36"/>
        </w:numPr>
        <w:spacing w:after="0" w:line="240" w:lineRule="auto"/>
        <w:jc w:val="both"/>
        <w:rPr>
          <w:rFonts w:asciiTheme="majorBidi" w:hAnsiTheme="majorBidi" w:cstheme="majorBidi"/>
          <w:sz w:val="24"/>
          <w:szCs w:val="24"/>
        </w:rPr>
      </w:pPr>
      <w:r w:rsidRPr="00684EEE">
        <w:rPr>
          <w:rFonts w:asciiTheme="majorBidi" w:hAnsiTheme="majorBidi" w:cstheme="majorBidi"/>
          <w:sz w:val="24"/>
          <w:szCs w:val="24"/>
        </w:rPr>
        <w:t xml:space="preserve">Grievance redress mechanisms provide a formal avenue for affected people or stakeholders to </w:t>
      </w:r>
      <w:r w:rsidRPr="00200161">
        <w:rPr>
          <w:rFonts w:asciiTheme="majorBidi" w:hAnsiTheme="majorBidi" w:cstheme="majorBidi"/>
          <w:sz w:val="24"/>
          <w:szCs w:val="24"/>
        </w:rPr>
        <w:t>engage</w:t>
      </w:r>
      <w:r w:rsidRPr="00684EEE">
        <w:rPr>
          <w:rFonts w:asciiTheme="majorBidi" w:hAnsiTheme="majorBidi" w:cstheme="majorBidi"/>
          <w:sz w:val="24"/>
          <w:szCs w:val="24"/>
        </w:rPr>
        <w:t xml:space="preserve"> with the project implementers or owners on issues of concern or unaddressed impacts.  Grievances are any complaints or suggestions about </w:t>
      </w:r>
      <w:r w:rsidRPr="00BD44DA">
        <w:rPr>
          <w:rFonts w:asciiTheme="majorBidi" w:hAnsiTheme="majorBidi" w:cstheme="majorBidi"/>
          <w:sz w:val="24"/>
          <w:szCs w:val="24"/>
        </w:rPr>
        <w:t>the way a project is being implemented. They may take the form of specific complaints for damages/injury, concerns about routine project activities, or perceived incidents or impacts. Identifying and responding to grievances supports the development of pos</w:t>
      </w:r>
      <w:r w:rsidRPr="00EF561D">
        <w:rPr>
          <w:rFonts w:asciiTheme="majorBidi" w:hAnsiTheme="majorBidi" w:cstheme="majorBidi"/>
          <w:sz w:val="24"/>
          <w:szCs w:val="24"/>
        </w:rPr>
        <w:t xml:space="preserve">itive relationships between projects and affected communities, and other stakeholders. </w:t>
      </w:r>
    </w:p>
    <w:p w:rsidR="00C9319F" w:rsidRDefault="00C9319F" w:rsidP="00B25D29">
      <w:pPr>
        <w:widowControl w:val="0"/>
        <w:jc w:val="both"/>
        <w:rPr>
          <w:rFonts w:asciiTheme="majorBidi" w:hAnsiTheme="majorBidi" w:cstheme="majorBidi"/>
        </w:rPr>
      </w:pPr>
    </w:p>
    <w:p w:rsidR="00C27480" w:rsidRDefault="00DE5BD2" w:rsidP="00A87D2D">
      <w:pPr>
        <w:pStyle w:val="ListParagraph"/>
        <w:widowControl w:val="0"/>
        <w:spacing w:after="0" w:line="240" w:lineRule="auto"/>
        <w:ind w:left="360"/>
        <w:jc w:val="both"/>
        <w:rPr>
          <w:rFonts w:asciiTheme="majorBidi" w:hAnsiTheme="majorBidi" w:cstheme="majorBidi"/>
          <w:b/>
          <w:sz w:val="24"/>
          <w:szCs w:val="24"/>
        </w:rPr>
      </w:pPr>
      <w:r w:rsidRPr="00684EEE">
        <w:rPr>
          <w:rFonts w:asciiTheme="majorBidi" w:hAnsiTheme="majorBidi" w:cstheme="majorBidi"/>
          <w:b/>
          <w:sz w:val="24"/>
          <w:szCs w:val="24"/>
        </w:rPr>
        <w:t xml:space="preserve">Objectives </w:t>
      </w:r>
      <w:r>
        <w:rPr>
          <w:rFonts w:asciiTheme="majorBidi" w:hAnsiTheme="majorBidi" w:cstheme="majorBidi"/>
          <w:b/>
          <w:sz w:val="24"/>
          <w:szCs w:val="24"/>
        </w:rPr>
        <w:t>o</w:t>
      </w:r>
      <w:r w:rsidRPr="00684EEE">
        <w:rPr>
          <w:rFonts w:asciiTheme="majorBidi" w:hAnsiTheme="majorBidi" w:cstheme="majorBidi"/>
          <w:b/>
          <w:sz w:val="24"/>
          <w:szCs w:val="24"/>
        </w:rPr>
        <w:t>f KMDP Grievance Handling System</w:t>
      </w:r>
    </w:p>
    <w:p w:rsidR="00251235" w:rsidRPr="00684EEE" w:rsidRDefault="00251235" w:rsidP="00A87D2D">
      <w:pPr>
        <w:pStyle w:val="ListParagraph"/>
        <w:widowControl w:val="0"/>
        <w:spacing w:after="0" w:line="240" w:lineRule="auto"/>
        <w:ind w:left="360"/>
        <w:jc w:val="both"/>
        <w:rPr>
          <w:rFonts w:asciiTheme="majorBidi" w:hAnsiTheme="majorBidi" w:cstheme="majorBidi"/>
          <w:b/>
          <w:sz w:val="24"/>
          <w:szCs w:val="24"/>
        </w:rPr>
      </w:pPr>
    </w:p>
    <w:p w:rsidR="00C27480" w:rsidRDefault="00C27480" w:rsidP="00A87D2D">
      <w:pPr>
        <w:pStyle w:val="ListParagraph"/>
        <w:widowControl w:val="0"/>
        <w:numPr>
          <w:ilvl w:val="0"/>
          <w:numId w:val="36"/>
        </w:numPr>
        <w:spacing w:after="0" w:line="240" w:lineRule="auto"/>
        <w:jc w:val="both"/>
        <w:rPr>
          <w:rFonts w:asciiTheme="majorBidi" w:hAnsiTheme="majorBidi" w:cstheme="majorBidi"/>
          <w:sz w:val="24"/>
          <w:szCs w:val="24"/>
        </w:rPr>
      </w:pPr>
      <w:r w:rsidRPr="00684EEE">
        <w:rPr>
          <w:rFonts w:asciiTheme="majorBidi" w:hAnsiTheme="majorBidi" w:cstheme="majorBidi"/>
          <w:sz w:val="24"/>
          <w:szCs w:val="24"/>
        </w:rPr>
        <w:t xml:space="preserve">The objective of the KMDP complaint handling system is to ensure that the views and concerns of </w:t>
      </w:r>
      <w:r w:rsidRPr="00251235">
        <w:rPr>
          <w:rFonts w:asciiTheme="majorBidi" w:hAnsiTheme="majorBidi" w:cstheme="majorBidi"/>
          <w:sz w:val="24"/>
          <w:szCs w:val="24"/>
        </w:rPr>
        <w:t>those</w:t>
      </w:r>
      <w:r w:rsidRPr="00684EEE">
        <w:rPr>
          <w:rFonts w:asciiTheme="majorBidi" w:hAnsiTheme="majorBidi" w:cstheme="majorBidi"/>
          <w:sz w:val="24"/>
          <w:szCs w:val="24"/>
        </w:rPr>
        <w:t xml:space="preserve"> affected by KMDP act</w:t>
      </w:r>
      <w:r w:rsidRPr="00BD44DA">
        <w:rPr>
          <w:rFonts w:asciiTheme="majorBidi" w:hAnsiTheme="majorBidi" w:cstheme="majorBidi"/>
          <w:sz w:val="24"/>
          <w:szCs w:val="24"/>
        </w:rPr>
        <w:t>ivities are heard and acted upon in a timely, effective and transparent manner.</w:t>
      </w:r>
    </w:p>
    <w:p w:rsidR="004F3BE3" w:rsidRPr="00251235" w:rsidRDefault="004F3BE3" w:rsidP="00A87D2D">
      <w:pPr>
        <w:pStyle w:val="ListParagraph"/>
        <w:widowControl w:val="0"/>
        <w:spacing w:after="0" w:line="240" w:lineRule="auto"/>
        <w:ind w:left="360"/>
        <w:jc w:val="both"/>
        <w:rPr>
          <w:rFonts w:asciiTheme="majorBidi" w:hAnsiTheme="majorBidi" w:cstheme="majorBidi"/>
          <w:sz w:val="24"/>
          <w:szCs w:val="24"/>
        </w:rPr>
      </w:pPr>
    </w:p>
    <w:p w:rsidR="00C27480" w:rsidRPr="00684EEE" w:rsidRDefault="00DE5BD2" w:rsidP="00A87D2D">
      <w:pPr>
        <w:pStyle w:val="ListParagraph"/>
        <w:widowControl w:val="0"/>
        <w:spacing w:after="0" w:line="240" w:lineRule="auto"/>
        <w:ind w:left="360"/>
        <w:jc w:val="both"/>
        <w:rPr>
          <w:rFonts w:asciiTheme="majorBidi" w:hAnsiTheme="majorBidi" w:cstheme="majorBidi"/>
          <w:b/>
          <w:sz w:val="24"/>
          <w:szCs w:val="24"/>
        </w:rPr>
      </w:pPr>
      <w:r w:rsidRPr="00684EEE">
        <w:rPr>
          <w:rFonts w:asciiTheme="majorBidi" w:hAnsiTheme="majorBidi" w:cstheme="majorBidi"/>
          <w:b/>
          <w:sz w:val="24"/>
          <w:szCs w:val="24"/>
        </w:rPr>
        <w:t xml:space="preserve">Types </w:t>
      </w:r>
      <w:r>
        <w:rPr>
          <w:rFonts w:asciiTheme="majorBidi" w:hAnsiTheme="majorBidi" w:cstheme="majorBidi"/>
          <w:b/>
          <w:sz w:val="24"/>
          <w:szCs w:val="24"/>
        </w:rPr>
        <w:t>o</w:t>
      </w:r>
      <w:r w:rsidRPr="00684EEE">
        <w:rPr>
          <w:rFonts w:asciiTheme="majorBidi" w:hAnsiTheme="majorBidi" w:cstheme="majorBidi"/>
          <w:b/>
          <w:sz w:val="24"/>
          <w:szCs w:val="24"/>
        </w:rPr>
        <w:t>f Grievances</w:t>
      </w:r>
    </w:p>
    <w:p w:rsidR="00C27480" w:rsidRPr="004F3BE3" w:rsidRDefault="00C27480" w:rsidP="00A87D2D">
      <w:pPr>
        <w:pStyle w:val="ListParagraph"/>
        <w:widowControl w:val="0"/>
        <w:numPr>
          <w:ilvl w:val="0"/>
          <w:numId w:val="36"/>
        </w:numPr>
        <w:spacing w:after="0" w:line="240" w:lineRule="auto"/>
        <w:jc w:val="both"/>
        <w:rPr>
          <w:rFonts w:asciiTheme="majorBidi" w:hAnsiTheme="majorBidi" w:cstheme="majorBidi"/>
          <w:sz w:val="24"/>
          <w:szCs w:val="24"/>
        </w:rPr>
      </w:pPr>
      <w:r w:rsidRPr="004F3BE3">
        <w:rPr>
          <w:rFonts w:asciiTheme="majorBidi" w:hAnsiTheme="majorBidi" w:cstheme="majorBidi"/>
          <w:sz w:val="24"/>
          <w:szCs w:val="24"/>
        </w:rPr>
        <w:t xml:space="preserve">The following types of grievances are anticipated under the proposed KMDP project: </w:t>
      </w:r>
    </w:p>
    <w:p w:rsidR="00251235" w:rsidRPr="00D63D53" w:rsidRDefault="00251235" w:rsidP="00A87D2D">
      <w:pPr>
        <w:pStyle w:val="ListParagraph"/>
        <w:widowControl w:val="0"/>
        <w:spacing w:after="0" w:line="240" w:lineRule="auto"/>
        <w:ind w:left="360"/>
        <w:jc w:val="both"/>
        <w:rPr>
          <w:rFonts w:asciiTheme="majorBidi" w:hAnsiTheme="majorBidi" w:cstheme="majorBidi"/>
        </w:rPr>
      </w:pPr>
    </w:p>
    <w:p w:rsidR="0084296B" w:rsidRPr="0084296B" w:rsidRDefault="009A58A5" w:rsidP="00A87D2D">
      <w:pPr>
        <w:pStyle w:val="ListParagraph"/>
        <w:widowControl w:val="0"/>
        <w:spacing w:after="0" w:line="240" w:lineRule="auto"/>
        <w:ind w:left="360"/>
        <w:jc w:val="both"/>
        <w:rPr>
          <w:rFonts w:asciiTheme="majorBidi" w:eastAsia="Times New Roman" w:hAnsiTheme="majorBidi" w:cstheme="majorBidi"/>
          <w:sz w:val="24"/>
          <w:szCs w:val="24"/>
        </w:rPr>
      </w:pPr>
      <w:r>
        <w:rPr>
          <w:rFonts w:asciiTheme="majorBidi" w:hAnsiTheme="majorBidi" w:cstheme="majorBidi"/>
          <w:b/>
          <w:bCs/>
          <w:color w:val="000000"/>
          <w:sz w:val="24"/>
          <w:szCs w:val="24"/>
        </w:rPr>
        <w:t>GCS</w:t>
      </w:r>
      <w:r w:rsidR="004F3BE3">
        <w:rPr>
          <w:rFonts w:asciiTheme="majorBidi" w:hAnsiTheme="majorBidi" w:cstheme="majorBidi"/>
          <w:b/>
          <w:bCs/>
          <w:color w:val="000000"/>
          <w:sz w:val="24"/>
          <w:szCs w:val="24"/>
        </w:rPr>
        <w:t xml:space="preserve"> </w:t>
      </w:r>
      <w:r w:rsidR="00DE5BD2">
        <w:rPr>
          <w:rFonts w:asciiTheme="majorBidi" w:hAnsiTheme="majorBidi" w:cstheme="majorBidi"/>
          <w:b/>
          <w:bCs/>
          <w:color w:val="000000"/>
          <w:sz w:val="24"/>
          <w:szCs w:val="24"/>
        </w:rPr>
        <w:t>F</w:t>
      </w:r>
      <w:r w:rsidR="00C27480" w:rsidRPr="00684EEE">
        <w:rPr>
          <w:rFonts w:asciiTheme="majorBidi" w:hAnsiTheme="majorBidi" w:cstheme="majorBidi"/>
          <w:b/>
          <w:bCs/>
          <w:color w:val="000000"/>
          <w:sz w:val="24"/>
          <w:szCs w:val="24"/>
        </w:rPr>
        <w:t xml:space="preserve">ormation </w:t>
      </w:r>
    </w:p>
    <w:p w:rsidR="00C27480" w:rsidRPr="004F3BE3" w:rsidRDefault="0084296B" w:rsidP="00A87D2D">
      <w:pPr>
        <w:pStyle w:val="ListParagraph"/>
        <w:widowControl w:val="0"/>
        <w:numPr>
          <w:ilvl w:val="0"/>
          <w:numId w:val="36"/>
        </w:numPr>
        <w:spacing w:after="0" w:line="240" w:lineRule="auto"/>
        <w:jc w:val="both"/>
        <w:rPr>
          <w:rFonts w:asciiTheme="majorBidi" w:hAnsiTheme="majorBidi" w:cstheme="majorBidi"/>
          <w:sz w:val="24"/>
          <w:szCs w:val="24"/>
        </w:rPr>
      </w:pPr>
      <w:r w:rsidRPr="004F3BE3">
        <w:rPr>
          <w:rFonts w:asciiTheme="majorBidi" w:hAnsiTheme="majorBidi" w:cstheme="majorBidi"/>
          <w:sz w:val="24"/>
          <w:szCs w:val="24"/>
        </w:rPr>
        <w:t>There</w:t>
      </w:r>
      <w:r w:rsidR="00C27480" w:rsidRPr="004F3BE3">
        <w:rPr>
          <w:rFonts w:asciiTheme="majorBidi" w:hAnsiTheme="majorBidi" w:cstheme="majorBidi"/>
          <w:sz w:val="24"/>
          <w:szCs w:val="24"/>
        </w:rPr>
        <w:t xml:space="preserve"> may be grievances</w:t>
      </w:r>
      <w:r w:rsidR="00C27480" w:rsidRPr="00C9599E">
        <w:rPr>
          <w:rFonts w:asciiTheme="majorBidi" w:hAnsiTheme="majorBidi" w:cstheme="majorBidi"/>
          <w:sz w:val="24"/>
          <w:szCs w:val="24"/>
        </w:rPr>
        <w:footnoteReference w:id="13"/>
      </w:r>
      <w:r w:rsidR="00C27480" w:rsidRPr="004F3BE3">
        <w:rPr>
          <w:rFonts w:asciiTheme="majorBidi" w:hAnsiTheme="majorBidi" w:cstheme="majorBidi"/>
          <w:sz w:val="24"/>
          <w:szCs w:val="24"/>
        </w:rPr>
        <w:t xml:space="preserve"> regarding the process of election of members of the </w:t>
      </w:r>
      <w:r w:rsidR="009A58A5" w:rsidRPr="004F3BE3">
        <w:rPr>
          <w:rFonts w:asciiTheme="majorBidi" w:hAnsiTheme="majorBidi" w:cstheme="majorBidi"/>
          <w:sz w:val="24"/>
          <w:szCs w:val="24"/>
        </w:rPr>
        <w:t>GCS</w:t>
      </w:r>
      <w:r w:rsidR="00C27480" w:rsidRPr="004F3BE3">
        <w:rPr>
          <w:rFonts w:asciiTheme="majorBidi" w:hAnsiTheme="majorBidi" w:cstheme="majorBidi"/>
          <w:sz w:val="24"/>
          <w:szCs w:val="24"/>
        </w:rPr>
        <w:t xml:space="preserve">, or in their role in the negotiation and implementation of sub-projects. Failure to address these effectively at an early stage of the sub-project cycle could undermine the credibility of the </w:t>
      </w:r>
      <w:r w:rsidR="004F3BE3">
        <w:rPr>
          <w:rFonts w:asciiTheme="majorBidi" w:hAnsiTheme="majorBidi" w:cstheme="majorBidi"/>
          <w:sz w:val="24"/>
          <w:szCs w:val="24"/>
        </w:rPr>
        <w:t>GCS</w:t>
      </w:r>
      <w:r w:rsidR="00C27480" w:rsidRPr="004F3BE3">
        <w:rPr>
          <w:rFonts w:asciiTheme="majorBidi" w:hAnsiTheme="majorBidi" w:cstheme="majorBidi"/>
          <w:sz w:val="24"/>
          <w:szCs w:val="24"/>
        </w:rPr>
        <w:t>, thereby affecting the finalization and initiation of upgrading works.</w:t>
      </w:r>
    </w:p>
    <w:p w:rsidR="00C27480" w:rsidRPr="00684EEE" w:rsidRDefault="00C27480" w:rsidP="00A87D2D">
      <w:pPr>
        <w:pStyle w:val="ListParagraph"/>
        <w:widowControl w:val="0"/>
        <w:autoSpaceDE w:val="0"/>
        <w:autoSpaceDN w:val="0"/>
        <w:adjustRightInd w:val="0"/>
        <w:spacing w:after="0" w:line="240" w:lineRule="auto"/>
        <w:ind w:left="360"/>
        <w:jc w:val="both"/>
        <w:rPr>
          <w:rFonts w:asciiTheme="majorBidi" w:hAnsiTheme="majorBidi" w:cstheme="majorBidi"/>
          <w:color w:val="000000"/>
          <w:sz w:val="24"/>
          <w:szCs w:val="24"/>
        </w:rPr>
      </w:pPr>
      <w:r w:rsidRPr="00684EEE">
        <w:rPr>
          <w:rFonts w:asciiTheme="majorBidi" w:hAnsiTheme="majorBidi" w:cstheme="majorBidi"/>
          <w:color w:val="000000"/>
          <w:sz w:val="24"/>
          <w:szCs w:val="24"/>
        </w:rPr>
        <w:t xml:space="preserve">  </w:t>
      </w:r>
    </w:p>
    <w:p w:rsidR="0084296B" w:rsidRPr="004F3BE3" w:rsidRDefault="00C27480" w:rsidP="00A87D2D">
      <w:pPr>
        <w:pStyle w:val="ListParagraph"/>
        <w:widowControl w:val="0"/>
        <w:spacing w:after="0" w:line="240" w:lineRule="auto"/>
        <w:ind w:left="360"/>
        <w:jc w:val="both"/>
        <w:rPr>
          <w:rFonts w:asciiTheme="majorBidi" w:hAnsiTheme="majorBidi" w:cstheme="majorBidi"/>
          <w:b/>
          <w:bCs/>
          <w:color w:val="000000"/>
          <w:sz w:val="24"/>
          <w:szCs w:val="24"/>
        </w:rPr>
      </w:pPr>
      <w:r w:rsidRPr="004F3BE3">
        <w:rPr>
          <w:rFonts w:asciiTheme="majorBidi" w:hAnsiTheme="majorBidi" w:cstheme="majorBidi"/>
          <w:b/>
          <w:bCs/>
          <w:color w:val="000000"/>
          <w:sz w:val="24"/>
          <w:szCs w:val="24"/>
        </w:rPr>
        <w:t>Inter-</w:t>
      </w:r>
      <w:r w:rsidR="004F3BE3">
        <w:rPr>
          <w:rFonts w:asciiTheme="majorBidi" w:hAnsiTheme="majorBidi" w:cstheme="majorBidi"/>
          <w:b/>
          <w:bCs/>
          <w:color w:val="000000"/>
          <w:sz w:val="24"/>
          <w:szCs w:val="24"/>
        </w:rPr>
        <w:t>C</w:t>
      </w:r>
      <w:r w:rsidRPr="004F3BE3">
        <w:rPr>
          <w:rFonts w:asciiTheme="majorBidi" w:hAnsiTheme="majorBidi" w:cstheme="majorBidi"/>
          <w:b/>
          <w:bCs/>
          <w:color w:val="000000"/>
          <w:sz w:val="24"/>
          <w:szCs w:val="24"/>
        </w:rPr>
        <w:t xml:space="preserve">ommunity </w:t>
      </w:r>
      <w:r w:rsidR="004F3BE3">
        <w:rPr>
          <w:rFonts w:asciiTheme="majorBidi" w:hAnsiTheme="majorBidi" w:cstheme="majorBidi"/>
          <w:b/>
          <w:bCs/>
          <w:color w:val="000000"/>
          <w:sz w:val="24"/>
          <w:szCs w:val="24"/>
        </w:rPr>
        <w:t>D</w:t>
      </w:r>
      <w:r w:rsidRPr="004F3BE3">
        <w:rPr>
          <w:rFonts w:asciiTheme="majorBidi" w:hAnsiTheme="majorBidi" w:cstheme="majorBidi"/>
          <w:b/>
          <w:bCs/>
          <w:color w:val="000000"/>
          <w:sz w:val="24"/>
          <w:szCs w:val="24"/>
        </w:rPr>
        <w:t xml:space="preserve">isputes </w:t>
      </w:r>
    </w:p>
    <w:p w:rsidR="00C27480" w:rsidRPr="00C9599E" w:rsidRDefault="0084296B" w:rsidP="00A87D2D">
      <w:pPr>
        <w:pStyle w:val="ListParagraph"/>
        <w:widowControl w:val="0"/>
        <w:numPr>
          <w:ilvl w:val="0"/>
          <w:numId w:val="36"/>
        </w:numPr>
        <w:spacing w:after="0" w:line="240" w:lineRule="auto"/>
        <w:jc w:val="both"/>
        <w:rPr>
          <w:rFonts w:asciiTheme="majorBidi" w:hAnsiTheme="majorBidi" w:cstheme="majorBidi"/>
          <w:sz w:val="24"/>
          <w:szCs w:val="24"/>
        </w:rPr>
      </w:pPr>
      <w:r w:rsidRPr="00C9599E">
        <w:rPr>
          <w:rFonts w:asciiTheme="majorBidi" w:hAnsiTheme="majorBidi" w:cstheme="majorBidi"/>
          <w:sz w:val="24"/>
          <w:szCs w:val="24"/>
        </w:rPr>
        <w:t xml:space="preserve">Inter-community disputes </w:t>
      </w:r>
      <w:r w:rsidR="00C27480" w:rsidRPr="00C9599E">
        <w:rPr>
          <w:rFonts w:asciiTheme="majorBidi" w:hAnsiTheme="majorBidi" w:cstheme="majorBidi"/>
          <w:sz w:val="24"/>
          <w:szCs w:val="24"/>
        </w:rPr>
        <w:t xml:space="preserve">are likely during the implementation of upgrading activities, and these may have a direct impact on private property, public land or access by residents to services and infrastructure. This would best be resolved by explaining, through the </w:t>
      </w:r>
      <w:r w:rsidR="009A58A5" w:rsidRPr="00C9599E">
        <w:rPr>
          <w:rFonts w:asciiTheme="majorBidi" w:hAnsiTheme="majorBidi" w:cstheme="majorBidi"/>
          <w:sz w:val="24"/>
          <w:szCs w:val="24"/>
        </w:rPr>
        <w:t>GCS</w:t>
      </w:r>
      <w:r w:rsidR="00C27480" w:rsidRPr="00C9599E">
        <w:rPr>
          <w:rFonts w:asciiTheme="majorBidi" w:hAnsiTheme="majorBidi" w:cstheme="majorBidi"/>
          <w:sz w:val="24"/>
          <w:szCs w:val="24"/>
        </w:rPr>
        <w:t xml:space="preserve">, the criteria for sub-project selection and stressing the indirect benefits that might </w:t>
      </w:r>
      <w:r w:rsidR="004F3BE3" w:rsidRPr="00C9599E">
        <w:rPr>
          <w:rFonts w:asciiTheme="majorBidi" w:hAnsiTheme="majorBidi" w:cstheme="majorBidi"/>
          <w:sz w:val="24"/>
          <w:szCs w:val="24"/>
        </w:rPr>
        <w:t>occur</w:t>
      </w:r>
      <w:r w:rsidR="00C27480" w:rsidRPr="00C9599E">
        <w:rPr>
          <w:rFonts w:asciiTheme="majorBidi" w:hAnsiTheme="majorBidi" w:cstheme="majorBidi"/>
          <w:sz w:val="24"/>
          <w:szCs w:val="24"/>
        </w:rPr>
        <w:t xml:space="preserve"> through investments in the area. On another level, a householder might object to the alignment of a new drain which runs close to his/her property. Failure to address either grievance could result in delays to the works on site – if community members or aggrieved householders block access by the contractor – and it is therefore important that such issues be addressed promptly. In the second case, the </w:t>
      </w:r>
      <w:r w:rsidR="009A58A5" w:rsidRPr="00C9599E">
        <w:rPr>
          <w:rFonts w:asciiTheme="majorBidi" w:hAnsiTheme="majorBidi" w:cstheme="majorBidi"/>
          <w:sz w:val="24"/>
          <w:szCs w:val="24"/>
        </w:rPr>
        <w:t>GCS</w:t>
      </w:r>
      <w:r w:rsidR="00C27480" w:rsidRPr="00C9599E">
        <w:rPr>
          <w:rFonts w:asciiTheme="majorBidi" w:hAnsiTheme="majorBidi" w:cstheme="majorBidi"/>
          <w:sz w:val="24"/>
          <w:szCs w:val="24"/>
        </w:rPr>
        <w:t xml:space="preserve"> should solicit the views of other residents regarding the drain, pr</w:t>
      </w:r>
      <w:r w:rsidR="00BA0750" w:rsidRPr="00C9599E">
        <w:rPr>
          <w:rFonts w:asciiTheme="majorBidi" w:hAnsiTheme="majorBidi" w:cstheme="majorBidi"/>
          <w:sz w:val="24"/>
          <w:szCs w:val="24"/>
        </w:rPr>
        <w:t>ior to consulting the KMDP</w:t>
      </w:r>
      <w:r w:rsidR="00C27480" w:rsidRPr="00C9599E">
        <w:rPr>
          <w:rFonts w:asciiTheme="majorBidi" w:hAnsiTheme="majorBidi" w:cstheme="majorBidi"/>
          <w:sz w:val="24"/>
          <w:szCs w:val="24"/>
        </w:rPr>
        <w:t xml:space="preserve"> staff as to the technical, financial, social or environmental implications of an adjustment to the design, if this is deemed necessary. </w:t>
      </w:r>
    </w:p>
    <w:p w:rsidR="00C27480" w:rsidRPr="00684EEE" w:rsidRDefault="00C27480" w:rsidP="00A87D2D">
      <w:pPr>
        <w:pStyle w:val="ListParagraph"/>
        <w:widowControl w:val="0"/>
        <w:autoSpaceDE w:val="0"/>
        <w:autoSpaceDN w:val="0"/>
        <w:adjustRightInd w:val="0"/>
        <w:spacing w:after="0" w:line="240" w:lineRule="auto"/>
        <w:ind w:left="360"/>
        <w:jc w:val="both"/>
        <w:rPr>
          <w:rFonts w:asciiTheme="majorBidi" w:hAnsiTheme="majorBidi" w:cstheme="majorBidi"/>
          <w:color w:val="000000"/>
          <w:sz w:val="24"/>
          <w:szCs w:val="24"/>
        </w:rPr>
      </w:pPr>
    </w:p>
    <w:p w:rsidR="0084296B" w:rsidRPr="0084296B" w:rsidRDefault="0084296B" w:rsidP="00A87D2D">
      <w:pPr>
        <w:pStyle w:val="ListParagraph"/>
        <w:widowControl w:val="0"/>
        <w:autoSpaceDE w:val="0"/>
        <w:autoSpaceDN w:val="0"/>
        <w:adjustRightInd w:val="0"/>
        <w:spacing w:after="0" w:line="240" w:lineRule="auto"/>
        <w:ind w:left="360"/>
        <w:jc w:val="both"/>
        <w:rPr>
          <w:rFonts w:asciiTheme="majorBidi" w:hAnsiTheme="majorBidi" w:cstheme="majorBidi"/>
          <w:color w:val="000000"/>
          <w:sz w:val="24"/>
          <w:szCs w:val="24"/>
        </w:rPr>
      </w:pPr>
      <w:r>
        <w:rPr>
          <w:rFonts w:asciiTheme="majorBidi" w:hAnsiTheme="majorBidi" w:cstheme="majorBidi"/>
          <w:b/>
          <w:bCs/>
          <w:color w:val="000000"/>
          <w:sz w:val="24"/>
          <w:szCs w:val="24"/>
        </w:rPr>
        <w:t>Procurement</w:t>
      </w:r>
    </w:p>
    <w:p w:rsidR="00C27480" w:rsidRPr="00C9599E" w:rsidRDefault="00C27480" w:rsidP="00A87D2D">
      <w:pPr>
        <w:pStyle w:val="ListParagraph"/>
        <w:widowControl w:val="0"/>
        <w:numPr>
          <w:ilvl w:val="0"/>
          <w:numId w:val="36"/>
        </w:numPr>
        <w:spacing w:after="0" w:line="240" w:lineRule="auto"/>
        <w:jc w:val="both"/>
        <w:rPr>
          <w:rFonts w:asciiTheme="majorBidi" w:hAnsiTheme="majorBidi" w:cstheme="majorBidi"/>
          <w:sz w:val="24"/>
          <w:szCs w:val="24"/>
        </w:rPr>
      </w:pPr>
      <w:r w:rsidRPr="00C9599E">
        <w:rPr>
          <w:rFonts w:asciiTheme="majorBidi" w:hAnsiTheme="majorBidi" w:cstheme="majorBidi"/>
          <w:sz w:val="24"/>
          <w:szCs w:val="24"/>
        </w:rPr>
        <w:t xml:space="preserve"> KMDP implementation procedures provided for contracting of private construction companies through a process of competitive bidding. This may result in grievances about selection and management of contracts, the quality of materials delivered or the works undertaken on site. In all cases, these will need to be dea</w:t>
      </w:r>
      <w:r w:rsidR="00BA0750" w:rsidRPr="00C9599E">
        <w:rPr>
          <w:rFonts w:asciiTheme="majorBidi" w:hAnsiTheme="majorBidi" w:cstheme="majorBidi"/>
          <w:sz w:val="24"/>
          <w:szCs w:val="24"/>
        </w:rPr>
        <w:t>lt with expeditiously by the KMDP</w:t>
      </w:r>
      <w:r w:rsidRPr="00C9599E">
        <w:rPr>
          <w:rFonts w:asciiTheme="majorBidi" w:hAnsiTheme="majorBidi" w:cstheme="majorBidi"/>
          <w:sz w:val="24"/>
          <w:szCs w:val="24"/>
        </w:rPr>
        <w:t xml:space="preserve">, in a manner that conforms to both Afghan law and World Bank procurement procedures, so as to avoid delays in the letting of contracts and subsequent implementation of upgrading works. </w:t>
      </w:r>
    </w:p>
    <w:p w:rsidR="00C27480" w:rsidRPr="00684EEE" w:rsidRDefault="00C27480" w:rsidP="00A87D2D">
      <w:pPr>
        <w:pStyle w:val="ListParagraph"/>
        <w:widowControl w:val="0"/>
        <w:spacing w:after="0" w:line="240" w:lineRule="auto"/>
        <w:jc w:val="both"/>
        <w:rPr>
          <w:rFonts w:asciiTheme="majorBidi" w:hAnsiTheme="majorBidi" w:cstheme="majorBidi"/>
          <w:b/>
          <w:bCs/>
          <w:color w:val="000000"/>
          <w:sz w:val="24"/>
          <w:szCs w:val="24"/>
        </w:rPr>
      </w:pPr>
    </w:p>
    <w:p w:rsidR="0084296B" w:rsidRDefault="00DE5BD2" w:rsidP="00A87D2D">
      <w:pPr>
        <w:pStyle w:val="ListParagraph"/>
        <w:widowControl w:val="0"/>
        <w:autoSpaceDE w:val="0"/>
        <w:autoSpaceDN w:val="0"/>
        <w:adjustRightInd w:val="0"/>
        <w:spacing w:after="0" w:line="240" w:lineRule="auto"/>
        <w:ind w:left="360"/>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Technical/Operational C</w:t>
      </w:r>
      <w:r w:rsidR="00C27480" w:rsidRPr="00684EEE">
        <w:rPr>
          <w:rFonts w:asciiTheme="majorBidi" w:hAnsiTheme="majorBidi" w:cstheme="majorBidi"/>
          <w:b/>
          <w:bCs/>
          <w:color w:val="000000"/>
          <w:sz w:val="24"/>
          <w:szCs w:val="24"/>
        </w:rPr>
        <w:t>oordination</w:t>
      </w:r>
    </w:p>
    <w:p w:rsidR="00C27480" w:rsidRPr="00C9599E" w:rsidRDefault="00C27480" w:rsidP="00A87D2D">
      <w:pPr>
        <w:pStyle w:val="ListParagraph"/>
        <w:widowControl w:val="0"/>
        <w:numPr>
          <w:ilvl w:val="0"/>
          <w:numId w:val="36"/>
        </w:numPr>
        <w:spacing w:after="0" w:line="240" w:lineRule="auto"/>
        <w:jc w:val="both"/>
        <w:rPr>
          <w:rFonts w:asciiTheme="majorBidi" w:hAnsiTheme="majorBidi" w:cstheme="majorBidi"/>
          <w:sz w:val="24"/>
          <w:szCs w:val="24"/>
        </w:rPr>
      </w:pPr>
      <w:r w:rsidRPr="00C9599E">
        <w:rPr>
          <w:rFonts w:asciiTheme="majorBidi" w:hAnsiTheme="majorBidi" w:cstheme="majorBidi"/>
          <w:sz w:val="24"/>
          <w:szCs w:val="24"/>
        </w:rPr>
        <w:t>KMDP sub-projects are supervised by tec</w:t>
      </w:r>
      <w:r w:rsidR="00BA0750" w:rsidRPr="00C9599E">
        <w:rPr>
          <w:rFonts w:asciiTheme="majorBidi" w:hAnsiTheme="majorBidi" w:cstheme="majorBidi"/>
          <w:sz w:val="24"/>
          <w:szCs w:val="24"/>
        </w:rPr>
        <w:t xml:space="preserve">hnical staff </w:t>
      </w:r>
      <w:r w:rsidRPr="00C9599E">
        <w:rPr>
          <w:rFonts w:asciiTheme="majorBidi" w:hAnsiTheme="majorBidi" w:cstheme="majorBidi"/>
          <w:sz w:val="24"/>
          <w:szCs w:val="24"/>
        </w:rPr>
        <w:t xml:space="preserve">with oversight from </w:t>
      </w:r>
      <w:r w:rsidR="00BA0750" w:rsidRPr="00C9599E">
        <w:rPr>
          <w:rFonts w:asciiTheme="majorBidi" w:hAnsiTheme="majorBidi" w:cstheme="majorBidi"/>
          <w:sz w:val="24"/>
          <w:szCs w:val="24"/>
        </w:rPr>
        <w:t>KMDP leadership</w:t>
      </w:r>
      <w:r w:rsidRPr="00C9599E">
        <w:rPr>
          <w:rFonts w:asciiTheme="majorBidi" w:hAnsiTheme="majorBidi" w:cstheme="majorBidi"/>
          <w:sz w:val="24"/>
          <w:szCs w:val="24"/>
        </w:rPr>
        <w:t xml:space="preserve"> as required. While issues arising from this contractual relationship will be dealt with through separate channels, issues might be raised by other service-providers regarding technical aspects of upgrading works. For example, underground cables or pipes might need to be run under a road or drain, thereby incurring additional costs or disrupting the use of infrastructure. While most such issues should be addressed at th</w:t>
      </w:r>
      <w:r w:rsidR="00BA0750" w:rsidRPr="00C9599E">
        <w:rPr>
          <w:rFonts w:asciiTheme="majorBidi" w:hAnsiTheme="majorBidi" w:cstheme="majorBidi"/>
          <w:sz w:val="24"/>
          <w:szCs w:val="24"/>
        </w:rPr>
        <w:t>e design stage, KMDP</w:t>
      </w:r>
      <w:r w:rsidRPr="00C9599E">
        <w:rPr>
          <w:rFonts w:asciiTheme="majorBidi" w:hAnsiTheme="majorBidi" w:cstheme="majorBidi"/>
          <w:sz w:val="24"/>
          <w:szCs w:val="24"/>
        </w:rPr>
        <w:t xml:space="preserve"> should coordinate with other institutions, there might be cases when the service-provider (or KMDP itself) lodges a grievance, claiming the costs of making good after the cable or pipe is laid. In other cases, there might be disputes related to the upkeep of infrastructure implemented through KMD</w:t>
      </w:r>
      <w:r w:rsidR="00BA0750" w:rsidRPr="00C9599E">
        <w:rPr>
          <w:rFonts w:asciiTheme="majorBidi" w:hAnsiTheme="majorBidi" w:cstheme="majorBidi"/>
          <w:sz w:val="24"/>
          <w:szCs w:val="24"/>
        </w:rPr>
        <w:t>P, and which the KMDP Team</w:t>
      </w:r>
      <w:r w:rsidRPr="00C9599E">
        <w:rPr>
          <w:rFonts w:asciiTheme="majorBidi" w:hAnsiTheme="majorBidi" w:cstheme="majorBidi"/>
          <w:sz w:val="24"/>
          <w:szCs w:val="24"/>
        </w:rPr>
        <w:t xml:space="preserve"> should address by inviting representatives of the concerned service-provider to a meeting of the K</w:t>
      </w:r>
      <w:r w:rsidR="00BA0750" w:rsidRPr="00C9599E">
        <w:rPr>
          <w:rFonts w:asciiTheme="majorBidi" w:hAnsiTheme="majorBidi" w:cstheme="majorBidi"/>
          <w:sz w:val="24"/>
          <w:szCs w:val="24"/>
        </w:rPr>
        <w:t xml:space="preserve">MDP Grievance Committee </w:t>
      </w:r>
      <w:r w:rsidR="004F3BE3" w:rsidRPr="00C9599E">
        <w:rPr>
          <w:rFonts w:asciiTheme="majorBidi" w:hAnsiTheme="majorBidi" w:cstheme="majorBidi"/>
          <w:sz w:val="24"/>
          <w:szCs w:val="24"/>
        </w:rPr>
        <w:t>(</w:t>
      </w:r>
      <w:r w:rsidR="00BA0750" w:rsidRPr="00C9599E">
        <w:rPr>
          <w:rFonts w:asciiTheme="majorBidi" w:hAnsiTheme="majorBidi" w:cstheme="majorBidi"/>
          <w:sz w:val="24"/>
          <w:szCs w:val="24"/>
        </w:rPr>
        <w:t>KMDP</w:t>
      </w:r>
      <w:r w:rsidRPr="00C9599E">
        <w:rPr>
          <w:rFonts w:asciiTheme="majorBidi" w:hAnsiTheme="majorBidi" w:cstheme="majorBidi"/>
          <w:sz w:val="24"/>
          <w:szCs w:val="24"/>
        </w:rPr>
        <w:t>GC</w:t>
      </w:r>
      <w:r w:rsidR="00BA0750" w:rsidRPr="00C9599E">
        <w:rPr>
          <w:rFonts w:asciiTheme="majorBidi" w:hAnsiTheme="majorBidi" w:cstheme="majorBidi"/>
          <w:sz w:val="24"/>
          <w:szCs w:val="24"/>
        </w:rPr>
        <w:t>)</w:t>
      </w:r>
      <w:r w:rsidRPr="00C9599E">
        <w:rPr>
          <w:rFonts w:asciiTheme="majorBidi" w:hAnsiTheme="majorBidi" w:cstheme="majorBidi"/>
          <w:sz w:val="24"/>
          <w:szCs w:val="24"/>
        </w:rPr>
        <w:t xml:space="preserve">, as appropriate.   </w:t>
      </w:r>
    </w:p>
    <w:p w:rsidR="00A87D2D" w:rsidRDefault="00A87D2D" w:rsidP="00DE5BD2">
      <w:pPr>
        <w:widowControl w:val="0"/>
        <w:autoSpaceDE w:val="0"/>
        <w:autoSpaceDN w:val="0"/>
        <w:adjustRightInd w:val="0"/>
        <w:jc w:val="both"/>
        <w:rPr>
          <w:rFonts w:asciiTheme="majorBidi" w:hAnsiTheme="majorBidi" w:cstheme="majorBidi"/>
          <w:b/>
          <w:bCs/>
          <w:color w:val="000000"/>
        </w:rPr>
      </w:pPr>
    </w:p>
    <w:p w:rsidR="0084296B" w:rsidRDefault="00C27480" w:rsidP="00DE5BD2">
      <w:pPr>
        <w:widowControl w:val="0"/>
        <w:autoSpaceDE w:val="0"/>
        <w:autoSpaceDN w:val="0"/>
        <w:adjustRightInd w:val="0"/>
        <w:jc w:val="both"/>
        <w:rPr>
          <w:rFonts w:asciiTheme="majorBidi" w:hAnsiTheme="majorBidi" w:cstheme="majorBidi"/>
          <w:b/>
          <w:bCs/>
          <w:color w:val="000000"/>
        </w:rPr>
      </w:pPr>
      <w:r w:rsidRPr="0084296B">
        <w:rPr>
          <w:rFonts w:asciiTheme="majorBidi" w:hAnsiTheme="majorBidi" w:cstheme="majorBidi"/>
          <w:b/>
          <w:bCs/>
          <w:color w:val="000000"/>
        </w:rPr>
        <w:t xml:space="preserve">Process </w:t>
      </w:r>
      <w:r w:rsidR="00DE5BD2">
        <w:rPr>
          <w:rFonts w:asciiTheme="majorBidi" w:hAnsiTheme="majorBidi" w:cstheme="majorBidi"/>
          <w:b/>
          <w:bCs/>
          <w:color w:val="000000"/>
        </w:rPr>
        <w:t>D</w:t>
      </w:r>
      <w:r w:rsidRPr="0084296B">
        <w:rPr>
          <w:rFonts w:asciiTheme="majorBidi" w:hAnsiTheme="majorBidi" w:cstheme="majorBidi"/>
          <w:b/>
          <w:bCs/>
          <w:color w:val="000000"/>
        </w:rPr>
        <w:t xml:space="preserve">elays: </w:t>
      </w:r>
    </w:p>
    <w:p w:rsidR="00C27480" w:rsidRPr="00C9599E" w:rsidRDefault="009A58A5" w:rsidP="00A87D2D">
      <w:pPr>
        <w:pStyle w:val="ListParagraph"/>
        <w:widowControl w:val="0"/>
        <w:numPr>
          <w:ilvl w:val="0"/>
          <w:numId w:val="36"/>
        </w:numPr>
        <w:spacing w:after="0" w:line="240" w:lineRule="auto"/>
        <w:jc w:val="both"/>
        <w:rPr>
          <w:rFonts w:asciiTheme="majorBidi" w:hAnsiTheme="majorBidi" w:cstheme="majorBidi"/>
          <w:sz w:val="24"/>
          <w:szCs w:val="24"/>
        </w:rPr>
      </w:pPr>
      <w:r w:rsidRPr="00C9599E">
        <w:rPr>
          <w:rFonts w:asciiTheme="majorBidi" w:hAnsiTheme="majorBidi" w:cstheme="majorBidi"/>
          <w:sz w:val="24"/>
          <w:szCs w:val="24"/>
        </w:rPr>
        <w:t xml:space="preserve">Due to the financial management arrangements in Afghanistan, payments to contractors are often delayed. Delays in the processing of payments </w:t>
      </w:r>
      <w:r w:rsidR="00C27480" w:rsidRPr="00C9599E">
        <w:rPr>
          <w:rFonts w:asciiTheme="majorBidi" w:hAnsiTheme="majorBidi" w:cstheme="majorBidi"/>
          <w:sz w:val="24"/>
          <w:szCs w:val="24"/>
        </w:rPr>
        <w:t>to contractors could affect the pace of upgrading works on site, which may result in grievances from the contractor, residents or others directly affected by the sub-project.</w:t>
      </w:r>
      <w:r w:rsidR="00AA7A8E" w:rsidRPr="00C9599E">
        <w:rPr>
          <w:rFonts w:asciiTheme="majorBidi" w:hAnsiTheme="majorBidi" w:cstheme="majorBidi"/>
          <w:sz w:val="24"/>
          <w:szCs w:val="24"/>
        </w:rPr>
        <w:t xml:space="preserve"> </w:t>
      </w:r>
      <w:r w:rsidRPr="00C9599E">
        <w:rPr>
          <w:rFonts w:asciiTheme="majorBidi" w:hAnsiTheme="majorBidi" w:cstheme="majorBidi"/>
          <w:sz w:val="24"/>
          <w:szCs w:val="24"/>
        </w:rPr>
        <w:t>I</w:t>
      </w:r>
      <w:r w:rsidR="00C27480" w:rsidRPr="00C9599E">
        <w:rPr>
          <w:rFonts w:asciiTheme="majorBidi" w:hAnsiTheme="majorBidi" w:cstheme="majorBidi"/>
          <w:sz w:val="24"/>
          <w:szCs w:val="24"/>
        </w:rPr>
        <w:t xml:space="preserve">t is vital </w:t>
      </w:r>
      <w:r w:rsidRPr="00C9599E">
        <w:rPr>
          <w:rFonts w:asciiTheme="majorBidi" w:hAnsiTheme="majorBidi" w:cstheme="majorBidi"/>
          <w:sz w:val="24"/>
          <w:szCs w:val="24"/>
        </w:rPr>
        <w:t xml:space="preserve">that KMDP </w:t>
      </w:r>
      <w:r w:rsidR="00C27480" w:rsidRPr="00C9599E">
        <w:rPr>
          <w:rFonts w:asciiTheme="majorBidi" w:hAnsiTheme="majorBidi" w:cstheme="majorBidi"/>
          <w:sz w:val="24"/>
          <w:szCs w:val="24"/>
        </w:rPr>
        <w:t>to address any such grievances in a timely manner, in consultation with KM staff and others involved.</w:t>
      </w:r>
    </w:p>
    <w:p w:rsidR="00C27480" w:rsidRPr="00684EEE" w:rsidRDefault="00C27480" w:rsidP="00B25D29">
      <w:pPr>
        <w:pStyle w:val="ListParagraph"/>
        <w:widowControl w:val="0"/>
        <w:autoSpaceDE w:val="0"/>
        <w:autoSpaceDN w:val="0"/>
        <w:adjustRightInd w:val="0"/>
        <w:spacing w:after="0"/>
        <w:jc w:val="both"/>
        <w:rPr>
          <w:rFonts w:asciiTheme="majorBidi" w:hAnsiTheme="majorBidi" w:cstheme="majorBidi"/>
          <w:color w:val="000000"/>
          <w:sz w:val="24"/>
          <w:szCs w:val="24"/>
        </w:rPr>
      </w:pPr>
    </w:p>
    <w:p w:rsidR="00C27480" w:rsidRPr="00684EEE" w:rsidRDefault="00DE5BD2" w:rsidP="00B25D29">
      <w:pPr>
        <w:pStyle w:val="ListParagraph"/>
        <w:widowControl w:val="0"/>
        <w:autoSpaceDE w:val="0"/>
        <w:autoSpaceDN w:val="0"/>
        <w:adjustRightInd w:val="0"/>
        <w:spacing w:after="0"/>
        <w:ind w:left="360"/>
        <w:jc w:val="both"/>
        <w:rPr>
          <w:rFonts w:asciiTheme="majorBidi" w:hAnsiTheme="majorBidi" w:cstheme="majorBidi"/>
          <w:b/>
          <w:bCs/>
          <w:color w:val="000000"/>
          <w:sz w:val="24"/>
          <w:szCs w:val="24"/>
        </w:rPr>
      </w:pPr>
      <w:r w:rsidRPr="00684EEE">
        <w:rPr>
          <w:rFonts w:asciiTheme="majorBidi" w:hAnsiTheme="majorBidi" w:cstheme="majorBidi"/>
          <w:b/>
          <w:bCs/>
          <w:color w:val="000000"/>
          <w:sz w:val="24"/>
          <w:szCs w:val="24"/>
        </w:rPr>
        <w:t xml:space="preserve">Principles, Procedures &amp; Time-Lines  </w:t>
      </w:r>
    </w:p>
    <w:p w:rsidR="00C27480" w:rsidRPr="00C9599E" w:rsidRDefault="00C27480" w:rsidP="00A87D2D">
      <w:pPr>
        <w:pStyle w:val="ListParagraph"/>
        <w:widowControl w:val="0"/>
        <w:numPr>
          <w:ilvl w:val="0"/>
          <w:numId w:val="36"/>
        </w:numPr>
        <w:spacing w:after="0" w:line="240" w:lineRule="auto"/>
        <w:jc w:val="both"/>
        <w:rPr>
          <w:rFonts w:asciiTheme="majorBidi" w:hAnsiTheme="majorBidi" w:cstheme="majorBidi"/>
          <w:sz w:val="24"/>
          <w:szCs w:val="24"/>
        </w:rPr>
      </w:pPr>
      <w:r w:rsidRPr="00C9599E">
        <w:rPr>
          <w:rFonts w:asciiTheme="majorBidi" w:hAnsiTheme="majorBidi" w:cstheme="majorBidi"/>
          <w:sz w:val="24"/>
          <w:szCs w:val="24"/>
        </w:rPr>
        <w:t>Bearing in mind this range of possible grievances, three basic ‘service standards’ shall underpin the proposed systems for handling these, as follows:</w:t>
      </w:r>
    </w:p>
    <w:p w:rsidR="00C27480" w:rsidRPr="00C9599E" w:rsidRDefault="00C27480"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C9599E">
        <w:rPr>
          <w:rFonts w:asciiTheme="majorBidi" w:hAnsiTheme="majorBidi" w:cstheme="majorBidi"/>
          <w:sz w:val="24"/>
          <w:szCs w:val="24"/>
        </w:rPr>
        <w:t>All grievances submitted in writing to staff assigned under KMDP will be formally recorded, and a written acknowledgement issued.</w:t>
      </w:r>
    </w:p>
    <w:p w:rsidR="00C27480" w:rsidRPr="00C9599E" w:rsidRDefault="00C27480" w:rsidP="00A87D2D">
      <w:pPr>
        <w:pStyle w:val="ListParagraph"/>
        <w:widowControl w:val="0"/>
        <w:autoSpaceDE w:val="0"/>
        <w:autoSpaceDN w:val="0"/>
        <w:adjustRightInd w:val="0"/>
        <w:spacing w:after="0" w:line="240" w:lineRule="auto"/>
        <w:jc w:val="both"/>
        <w:rPr>
          <w:rFonts w:asciiTheme="majorBidi" w:hAnsiTheme="majorBidi" w:cstheme="majorBidi"/>
          <w:sz w:val="24"/>
          <w:szCs w:val="24"/>
        </w:rPr>
      </w:pPr>
    </w:p>
    <w:p w:rsidR="00C27480" w:rsidRPr="00C9599E" w:rsidRDefault="00C27480"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C9599E">
        <w:rPr>
          <w:rFonts w:asciiTheme="majorBidi" w:hAnsiTheme="majorBidi" w:cstheme="majorBidi"/>
          <w:sz w:val="24"/>
          <w:szCs w:val="24"/>
        </w:rPr>
        <w:t xml:space="preserve">Grievances will be dealt with on a referral basis; those that the </w:t>
      </w:r>
      <w:r w:rsidR="009A58A5" w:rsidRPr="00C9599E">
        <w:rPr>
          <w:rFonts w:asciiTheme="majorBidi" w:hAnsiTheme="majorBidi" w:cstheme="majorBidi"/>
          <w:sz w:val="24"/>
          <w:szCs w:val="24"/>
        </w:rPr>
        <w:t>GCS</w:t>
      </w:r>
      <w:r w:rsidRPr="00C9599E">
        <w:rPr>
          <w:rFonts w:asciiTheme="majorBidi" w:hAnsiTheme="majorBidi" w:cstheme="majorBidi"/>
          <w:sz w:val="24"/>
          <w:szCs w:val="24"/>
        </w:rPr>
        <w:t xml:space="preserve"> are unable to resolve will be referred to a KMDP Grievance</w:t>
      </w:r>
      <w:r w:rsidR="004F3BE3" w:rsidRPr="00C9599E">
        <w:rPr>
          <w:rFonts w:asciiTheme="majorBidi" w:hAnsiTheme="majorBidi" w:cstheme="majorBidi"/>
          <w:sz w:val="24"/>
          <w:szCs w:val="24"/>
        </w:rPr>
        <w:t xml:space="preserve"> Handling</w:t>
      </w:r>
      <w:r w:rsidRPr="00C9599E">
        <w:rPr>
          <w:rFonts w:asciiTheme="majorBidi" w:hAnsiTheme="majorBidi" w:cstheme="majorBidi"/>
          <w:sz w:val="24"/>
          <w:szCs w:val="24"/>
        </w:rPr>
        <w:t xml:space="preserve"> Committee, with a final provision for appeal to KM, if an issue cannot be resolved with the Committee.</w:t>
      </w:r>
    </w:p>
    <w:p w:rsidR="00C27480" w:rsidRPr="00C9599E" w:rsidRDefault="00C27480" w:rsidP="00A87D2D">
      <w:pPr>
        <w:pStyle w:val="ListParagraph"/>
        <w:widowControl w:val="0"/>
        <w:autoSpaceDE w:val="0"/>
        <w:autoSpaceDN w:val="0"/>
        <w:adjustRightInd w:val="0"/>
        <w:spacing w:after="0" w:line="240" w:lineRule="auto"/>
        <w:jc w:val="both"/>
        <w:rPr>
          <w:rFonts w:asciiTheme="majorBidi" w:hAnsiTheme="majorBidi" w:cstheme="majorBidi"/>
          <w:sz w:val="24"/>
          <w:szCs w:val="24"/>
        </w:rPr>
      </w:pPr>
    </w:p>
    <w:p w:rsidR="00C27480" w:rsidRPr="00C9599E" w:rsidRDefault="00C27480" w:rsidP="00A87D2D">
      <w:pPr>
        <w:pStyle w:val="ListParagraph"/>
        <w:widowControl w:val="0"/>
        <w:numPr>
          <w:ilvl w:val="0"/>
          <w:numId w:val="36"/>
        </w:numPr>
        <w:spacing w:after="0" w:line="240" w:lineRule="auto"/>
        <w:jc w:val="both"/>
        <w:rPr>
          <w:rFonts w:asciiTheme="majorBidi" w:hAnsiTheme="majorBidi" w:cstheme="majorBidi"/>
          <w:sz w:val="24"/>
          <w:szCs w:val="24"/>
        </w:rPr>
      </w:pPr>
      <w:r w:rsidRPr="00C9599E">
        <w:rPr>
          <w:rFonts w:asciiTheme="majorBidi" w:hAnsiTheme="majorBidi" w:cstheme="majorBidi"/>
          <w:sz w:val="24"/>
          <w:szCs w:val="24"/>
        </w:rPr>
        <w:t>Every effort will be made to address or resolve grievances within fixed time-lines, which will be an indicator against which the performance of the handling system is evaluated:</w:t>
      </w:r>
    </w:p>
    <w:p w:rsidR="00C27480" w:rsidRPr="004F3BE3" w:rsidRDefault="00C27480"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4F3BE3">
        <w:rPr>
          <w:rFonts w:asciiTheme="majorBidi" w:hAnsiTheme="majorBidi" w:cstheme="majorBidi"/>
          <w:sz w:val="24"/>
          <w:szCs w:val="24"/>
        </w:rPr>
        <w:t>Acknowledgement of a written submission will be issued to the complainant within 3 working days.</w:t>
      </w:r>
    </w:p>
    <w:p w:rsidR="00C27480" w:rsidRPr="004F3BE3" w:rsidRDefault="00C27480"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4F3BE3">
        <w:rPr>
          <w:rFonts w:asciiTheme="majorBidi" w:hAnsiTheme="majorBidi" w:cstheme="majorBidi"/>
          <w:sz w:val="24"/>
          <w:szCs w:val="24"/>
        </w:rPr>
        <w:t xml:space="preserve">If not resolved earlier by supervisory staff on site, grievances will be tabled for </w:t>
      </w:r>
      <w:r w:rsidR="009A58A5" w:rsidRPr="004F3BE3">
        <w:rPr>
          <w:rFonts w:asciiTheme="majorBidi" w:hAnsiTheme="majorBidi" w:cstheme="majorBidi"/>
          <w:sz w:val="24"/>
          <w:szCs w:val="24"/>
        </w:rPr>
        <w:t>discussion/resolution during a G</w:t>
      </w:r>
      <w:r w:rsidRPr="004F3BE3">
        <w:rPr>
          <w:rFonts w:asciiTheme="majorBidi" w:hAnsiTheme="majorBidi" w:cstheme="majorBidi"/>
          <w:sz w:val="24"/>
          <w:szCs w:val="24"/>
        </w:rPr>
        <w:t xml:space="preserve">CS meeting within 2 weeks of receipt of the written submission. </w:t>
      </w:r>
    </w:p>
    <w:p w:rsidR="00C27480" w:rsidRPr="004F3BE3" w:rsidRDefault="00C27480"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4F3BE3">
        <w:rPr>
          <w:rFonts w:asciiTheme="majorBidi" w:hAnsiTheme="majorBidi" w:cstheme="majorBidi"/>
          <w:sz w:val="24"/>
          <w:szCs w:val="24"/>
        </w:rPr>
        <w:t xml:space="preserve">If not </w:t>
      </w:r>
      <w:r w:rsidR="009A58A5" w:rsidRPr="004F3BE3">
        <w:rPr>
          <w:rFonts w:asciiTheme="majorBidi" w:hAnsiTheme="majorBidi" w:cstheme="majorBidi"/>
          <w:sz w:val="24"/>
          <w:szCs w:val="24"/>
        </w:rPr>
        <w:t>satisfactorily resolved by the G</w:t>
      </w:r>
      <w:r w:rsidRPr="004F3BE3">
        <w:rPr>
          <w:rFonts w:asciiTheme="majorBidi" w:hAnsiTheme="majorBidi" w:cstheme="majorBidi"/>
          <w:sz w:val="24"/>
          <w:szCs w:val="24"/>
        </w:rPr>
        <w:t xml:space="preserve">CS, the grievance will be referred for consideration by the </w:t>
      </w:r>
      <w:r w:rsidR="00684EEE" w:rsidRPr="004F3BE3">
        <w:rPr>
          <w:rFonts w:asciiTheme="majorBidi" w:hAnsiTheme="majorBidi" w:cstheme="majorBidi"/>
          <w:sz w:val="24"/>
          <w:szCs w:val="24"/>
        </w:rPr>
        <w:t>KMDP’s Grievance Committee (</w:t>
      </w:r>
      <w:r w:rsidRPr="004F3BE3">
        <w:rPr>
          <w:rFonts w:asciiTheme="majorBidi" w:hAnsiTheme="majorBidi" w:cstheme="majorBidi"/>
          <w:sz w:val="24"/>
          <w:szCs w:val="24"/>
        </w:rPr>
        <w:t>KGC</w:t>
      </w:r>
      <w:r w:rsidR="00684EEE" w:rsidRPr="004F3BE3">
        <w:rPr>
          <w:rFonts w:asciiTheme="majorBidi" w:hAnsiTheme="majorBidi" w:cstheme="majorBidi"/>
          <w:sz w:val="24"/>
          <w:szCs w:val="24"/>
        </w:rPr>
        <w:t>)</w:t>
      </w:r>
      <w:r w:rsidRPr="004F3BE3">
        <w:rPr>
          <w:rFonts w:asciiTheme="majorBidi" w:hAnsiTheme="majorBidi" w:cstheme="majorBidi"/>
          <w:sz w:val="24"/>
          <w:szCs w:val="24"/>
        </w:rPr>
        <w:t xml:space="preserve"> within 1 week.</w:t>
      </w:r>
    </w:p>
    <w:p w:rsidR="00C27480" w:rsidRPr="00684EEE" w:rsidRDefault="00C27480"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4F3BE3">
        <w:rPr>
          <w:rFonts w:asciiTheme="majorBidi" w:hAnsiTheme="majorBidi" w:cstheme="majorBidi"/>
          <w:sz w:val="24"/>
          <w:szCs w:val="24"/>
        </w:rPr>
        <w:t xml:space="preserve">If not satisfactorily resolved by the KGC, the grievance will be referred for consideration by KM within 2 weeks.   </w:t>
      </w:r>
    </w:p>
    <w:p w:rsidR="00C27480" w:rsidRPr="00684EEE" w:rsidRDefault="00C27480" w:rsidP="00A87D2D">
      <w:pPr>
        <w:widowControl w:val="0"/>
        <w:autoSpaceDE w:val="0"/>
        <w:autoSpaceDN w:val="0"/>
        <w:adjustRightInd w:val="0"/>
        <w:jc w:val="both"/>
        <w:rPr>
          <w:rFonts w:asciiTheme="majorBidi" w:hAnsiTheme="majorBidi" w:cstheme="majorBidi"/>
          <w:color w:val="000000"/>
        </w:rPr>
      </w:pPr>
    </w:p>
    <w:p w:rsidR="00C27480" w:rsidRPr="00C9599E" w:rsidRDefault="00C27480" w:rsidP="00A87D2D">
      <w:pPr>
        <w:pStyle w:val="ListParagraph"/>
        <w:widowControl w:val="0"/>
        <w:numPr>
          <w:ilvl w:val="0"/>
          <w:numId w:val="36"/>
        </w:numPr>
        <w:spacing w:after="0" w:line="240" w:lineRule="auto"/>
        <w:jc w:val="both"/>
        <w:rPr>
          <w:rFonts w:asciiTheme="majorBidi" w:hAnsiTheme="majorBidi" w:cstheme="majorBidi"/>
          <w:sz w:val="24"/>
          <w:szCs w:val="24"/>
        </w:rPr>
      </w:pPr>
      <w:r w:rsidRPr="00C9599E">
        <w:rPr>
          <w:rFonts w:asciiTheme="majorBidi" w:hAnsiTheme="majorBidi" w:cstheme="majorBidi"/>
          <w:sz w:val="24"/>
          <w:szCs w:val="24"/>
        </w:rPr>
        <w:t xml:space="preserve"> Within these principles, grievances related to KMDP activities will be handled through three channels/levels, as follows: </w:t>
      </w:r>
    </w:p>
    <w:p w:rsidR="00C27480" w:rsidRPr="00684EEE" w:rsidRDefault="00C27480" w:rsidP="00A87D2D">
      <w:pPr>
        <w:widowControl w:val="0"/>
        <w:autoSpaceDE w:val="0"/>
        <w:autoSpaceDN w:val="0"/>
        <w:adjustRightInd w:val="0"/>
        <w:jc w:val="both"/>
        <w:rPr>
          <w:rFonts w:asciiTheme="majorBidi" w:hAnsiTheme="majorBidi" w:cstheme="majorBidi"/>
          <w:color w:val="000000"/>
        </w:rPr>
      </w:pPr>
      <w:r w:rsidRPr="00684EEE">
        <w:rPr>
          <w:rFonts w:asciiTheme="majorBidi" w:hAnsiTheme="majorBidi" w:cstheme="majorBidi"/>
          <w:color w:val="000000"/>
        </w:rPr>
        <w:t xml:space="preserve"> </w:t>
      </w:r>
    </w:p>
    <w:p w:rsidR="00C27480" w:rsidRPr="00C9599E" w:rsidRDefault="00DB417F"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proofErr w:type="spellStart"/>
      <w:r w:rsidRPr="00C9599E">
        <w:rPr>
          <w:rFonts w:asciiTheme="majorBidi" w:hAnsiTheme="majorBidi" w:cstheme="majorBidi"/>
          <w:b/>
          <w:bCs/>
          <w:sz w:val="24"/>
          <w:szCs w:val="24"/>
        </w:rPr>
        <w:t>Gozar</w:t>
      </w:r>
      <w:proofErr w:type="spellEnd"/>
      <w:r w:rsidRPr="00C9599E">
        <w:rPr>
          <w:rFonts w:asciiTheme="majorBidi" w:hAnsiTheme="majorBidi" w:cstheme="majorBidi"/>
          <w:b/>
          <w:bCs/>
          <w:sz w:val="24"/>
          <w:szCs w:val="24"/>
        </w:rPr>
        <w:t xml:space="preserve"> Grievance Handling Committee (GGHC)</w:t>
      </w:r>
      <w:r w:rsidR="00C27480" w:rsidRPr="00C9599E">
        <w:rPr>
          <w:rFonts w:asciiTheme="majorBidi" w:hAnsiTheme="majorBidi" w:cstheme="majorBidi"/>
          <w:b/>
          <w:bCs/>
          <w:sz w:val="24"/>
          <w:szCs w:val="24"/>
        </w:rPr>
        <w:t>:</w:t>
      </w:r>
      <w:r w:rsidR="00C27480" w:rsidRPr="00C9599E">
        <w:rPr>
          <w:rFonts w:asciiTheme="majorBidi" w:hAnsiTheme="majorBidi" w:cstheme="majorBidi"/>
          <w:sz w:val="24"/>
          <w:szCs w:val="24"/>
        </w:rPr>
        <w:t xml:space="preserve"> </w:t>
      </w:r>
      <w:r w:rsidRPr="00C9599E">
        <w:rPr>
          <w:rFonts w:asciiTheme="majorBidi" w:hAnsiTheme="majorBidi" w:cstheme="majorBidi"/>
          <w:sz w:val="24"/>
          <w:szCs w:val="24"/>
        </w:rPr>
        <w:t xml:space="preserve">Complaints can </w:t>
      </w:r>
      <w:r w:rsidR="00C27480" w:rsidRPr="00C9599E">
        <w:rPr>
          <w:rFonts w:asciiTheme="majorBidi" w:hAnsiTheme="majorBidi" w:cstheme="majorBidi"/>
          <w:sz w:val="24"/>
          <w:szCs w:val="24"/>
        </w:rPr>
        <w:t xml:space="preserve">be </w:t>
      </w:r>
      <w:r w:rsidRPr="00C9599E">
        <w:rPr>
          <w:rFonts w:asciiTheme="majorBidi" w:hAnsiTheme="majorBidi" w:cstheme="majorBidi"/>
          <w:sz w:val="24"/>
          <w:szCs w:val="24"/>
        </w:rPr>
        <w:t xml:space="preserve">first </w:t>
      </w:r>
      <w:r w:rsidR="00C27480" w:rsidRPr="00C9599E">
        <w:rPr>
          <w:rFonts w:asciiTheme="majorBidi" w:hAnsiTheme="majorBidi" w:cstheme="majorBidi"/>
          <w:sz w:val="24"/>
          <w:szCs w:val="24"/>
        </w:rPr>
        <w:t xml:space="preserve">referred to a designated focal-point within the </w:t>
      </w:r>
      <w:r w:rsidR="009A58A5" w:rsidRPr="00C9599E">
        <w:rPr>
          <w:rFonts w:asciiTheme="majorBidi" w:hAnsiTheme="majorBidi" w:cstheme="majorBidi"/>
          <w:sz w:val="24"/>
          <w:szCs w:val="24"/>
        </w:rPr>
        <w:t>GCS</w:t>
      </w:r>
      <w:r w:rsidR="00C27480" w:rsidRPr="00C9599E">
        <w:rPr>
          <w:rFonts w:asciiTheme="majorBidi" w:hAnsiTheme="majorBidi" w:cstheme="majorBidi"/>
          <w:sz w:val="24"/>
          <w:szCs w:val="24"/>
        </w:rPr>
        <w:t xml:space="preserve">, who will table the issue at their next meeting (normally held every two weeks). Details of the grievance and the manner of its resolution - or need for referral - will be included in the minutes of the </w:t>
      </w:r>
      <w:r w:rsidR="009A58A5" w:rsidRPr="00C9599E">
        <w:rPr>
          <w:rFonts w:asciiTheme="majorBidi" w:hAnsiTheme="majorBidi" w:cstheme="majorBidi"/>
          <w:sz w:val="24"/>
          <w:szCs w:val="24"/>
        </w:rPr>
        <w:t>GCS</w:t>
      </w:r>
      <w:r w:rsidR="00C27480" w:rsidRPr="00C9599E">
        <w:rPr>
          <w:rFonts w:asciiTheme="majorBidi" w:hAnsiTheme="majorBidi" w:cstheme="majorBidi"/>
          <w:sz w:val="24"/>
          <w:szCs w:val="24"/>
        </w:rPr>
        <w:t xml:space="preserve"> meeting, copies of which will be held by</w:t>
      </w:r>
      <w:r w:rsidR="009A58A5" w:rsidRPr="00C9599E">
        <w:rPr>
          <w:rFonts w:asciiTheme="majorBidi" w:hAnsiTheme="majorBidi" w:cstheme="majorBidi"/>
          <w:sz w:val="24"/>
          <w:szCs w:val="24"/>
        </w:rPr>
        <w:t xml:space="preserve"> the GCS and the KMDP</w:t>
      </w:r>
      <w:r w:rsidR="00C27480" w:rsidRPr="00C9599E">
        <w:rPr>
          <w:rFonts w:asciiTheme="majorBidi" w:hAnsiTheme="majorBidi" w:cstheme="majorBidi"/>
          <w:sz w:val="24"/>
          <w:szCs w:val="24"/>
        </w:rPr>
        <w:t xml:space="preserve">. If resolved to the satisfaction of the parties concerned, a written confirmation will be issued by the </w:t>
      </w:r>
      <w:r w:rsidR="009A58A5" w:rsidRPr="00C9599E">
        <w:rPr>
          <w:rFonts w:asciiTheme="majorBidi" w:hAnsiTheme="majorBidi" w:cstheme="majorBidi"/>
          <w:sz w:val="24"/>
          <w:szCs w:val="24"/>
        </w:rPr>
        <w:t>GCS</w:t>
      </w:r>
      <w:r w:rsidR="00C27480" w:rsidRPr="00C9599E">
        <w:rPr>
          <w:rFonts w:asciiTheme="majorBidi" w:hAnsiTheme="majorBidi" w:cstheme="majorBidi"/>
          <w:sz w:val="24"/>
          <w:szCs w:val="24"/>
        </w:rPr>
        <w:t xml:space="preserve"> to the complainant, with a </w:t>
      </w:r>
      <w:r w:rsidR="009A58A5" w:rsidRPr="00C9599E">
        <w:rPr>
          <w:rFonts w:asciiTheme="majorBidi" w:hAnsiTheme="majorBidi" w:cstheme="majorBidi"/>
          <w:sz w:val="24"/>
          <w:szCs w:val="24"/>
        </w:rPr>
        <w:t>copy to KMDP</w:t>
      </w:r>
      <w:r w:rsidR="00C27480" w:rsidRPr="00C9599E">
        <w:rPr>
          <w:rFonts w:asciiTheme="majorBidi" w:hAnsiTheme="majorBidi" w:cstheme="majorBidi"/>
          <w:sz w:val="24"/>
          <w:szCs w:val="24"/>
        </w:rPr>
        <w:t>. In the event the issue is not satisfactorily addressed through this channel, it will be referred to</w:t>
      </w:r>
      <w:r w:rsidRPr="00C9599E">
        <w:rPr>
          <w:rFonts w:asciiTheme="majorBidi" w:hAnsiTheme="majorBidi" w:cstheme="majorBidi"/>
          <w:sz w:val="24"/>
          <w:szCs w:val="24"/>
        </w:rPr>
        <w:t xml:space="preserve"> KMDP Grievances Handling Committee</w:t>
      </w:r>
      <w:r w:rsidR="00C27480" w:rsidRPr="00C9599E">
        <w:rPr>
          <w:rFonts w:asciiTheme="majorBidi" w:hAnsiTheme="majorBidi" w:cstheme="majorBidi"/>
          <w:sz w:val="24"/>
          <w:szCs w:val="24"/>
        </w:rPr>
        <w:t xml:space="preserve">: </w:t>
      </w:r>
    </w:p>
    <w:p w:rsidR="00C27480" w:rsidRPr="00C9599E" w:rsidRDefault="00C27480" w:rsidP="00A87D2D">
      <w:pPr>
        <w:pStyle w:val="ListParagraph"/>
        <w:widowControl w:val="0"/>
        <w:autoSpaceDE w:val="0"/>
        <w:autoSpaceDN w:val="0"/>
        <w:adjustRightInd w:val="0"/>
        <w:spacing w:after="0" w:line="240" w:lineRule="auto"/>
        <w:jc w:val="both"/>
        <w:rPr>
          <w:rFonts w:asciiTheme="majorBidi" w:hAnsiTheme="majorBidi" w:cstheme="majorBidi"/>
          <w:sz w:val="24"/>
          <w:szCs w:val="24"/>
        </w:rPr>
      </w:pPr>
    </w:p>
    <w:p w:rsidR="00C27480" w:rsidRPr="00C9599E" w:rsidRDefault="00C27480"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C9599E">
        <w:rPr>
          <w:rFonts w:asciiTheme="majorBidi" w:hAnsiTheme="majorBidi" w:cstheme="majorBidi"/>
          <w:b/>
          <w:bCs/>
          <w:sz w:val="24"/>
          <w:szCs w:val="24"/>
        </w:rPr>
        <w:t xml:space="preserve">KMDP Grievance </w:t>
      </w:r>
      <w:r w:rsidR="00DB417F" w:rsidRPr="00C9599E">
        <w:rPr>
          <w:rFonts w:asciiTheme="majorBidi" w:hAnsiTheme="majorBidi" w:cstheme="majorBidi"/>
          <w:b/>
          <w:bCs/>
          <w:sz w:val="24"/>
          <w:szCs w:val="24"/>
        </w:rPr>
        <w:t xml:space="preserve">Handling </w:t>
      </w:r>
      <w:r w:rsidRPr="00C9599E">
        <w:rPr>
          <w:rFonts w:asciiTheme="majorBidi" w:hAnsiTheme="majorBidi" w:cstheme="majorBidi"/>
          <w:b/>
          <w:bCs/>
          <w:sz w:val="24"/>
          <w:szCs w:val="24"/>
        </w:rPr>
        <w:t>Committee (KG</w:t>
      </w:r>
      <w:r w:rsidR="00DB417F" w:rsidRPr="00C9599E">
        <w:rPr>
          <w:rFonts w:asciiTheme="majorBidi" w:hAnsiTheme="majorBidi" w:cstheme="majorBidi"/>
          <w:b/>
          <w:bCs/>
          <w:sz w:val="24"/>
          <w:szCs w:val="24"/>
        </w:rPr>
        <w:t>H</w:t>
      </w:r>
      <w:r w:rsidRPr="00C9599E">
        <w:rPr>
          <w:rFonts w:asciiTheme="majorBidi" w:hAnsiTheme="majorBidi" w:cstheme="majorBidi"/>
          <w:b/>
          <w:bCs/>
          <w:sz w:val="24"/>
          <w:szCs w:val="24"/>
        </w:rPr>
        <w:t>C):</w:t>
      </w:r>
      <w:r w:rsidRPr="00C9599E">
        <w:rPr>
          <w:rFonts w:asciiTheme="majorBidi" w:hAnsiTheme="majorBidi" w:cstheme="majorBidi"/>
          <w:sz w:val="24"/>
          <w:szCs w:val="24"/>
        </w:rPr>
        <w:t xml:space="preserve"> if a grievance cannot be resolved through </w:t>
      </w:r>
      <w:proofErr w:type="spellStart"/>
      <w:r w:rsidR="00DB417F" w:rsidRPr="00C9599E">
        <w:rPr>
          <w:rFonts w:asciiTheme="majorBidi" w:hAnsiTheme="majorBidi" w:cstheme="majorBidi"/>
          <w:sz w:val="24"/>
          <w:szCs w:val="24"/>
        </w:rPr>
        <w:t>Gozar</w:t>
      </w:r>
      <w:proofErr w:type="spellEnd"/>
      <w:r w:rsidR="00DB417F" w:rsidRPr="00C9599E">
        <w:rPr>
          <w:rFonts w:asciiTheme="majorBidi" w:hAnsiTheme="majorBidi" w:cstheme="majorBidi"/>
          <w:sz w:val="24"/>
          <w:szCs w:val="24"/>
        </w:rPr>
        <w:t xml:space="preserve"> committee</w:t>
      </w:r>
      <w:r w:rsidRPr="00C9599E">
        <w:rPr>
          <w:rFonts w:asciiTheme="majorBidi" w:hAnsiTheme="majorBidi" w:cstheme="majorBidi"/>
          <w:sz w:val="24"/>
          <w:szCs w:val="24"/>
        </w:rPr>
        <w:t xml:space="preserve">, a copy of the registered submission will be forwarded by </w:t>
      </w:r>
      <w:r w:rsidR="009A58A5" w:rsidRPr="00C9599E">
        <w:rPr>
          <w:rFonts w:asciiTheme="majorBidi" w:hAnsiTheme="majorBidi" w:cstheme="majorBidi"/>
          <w:sz w:val="24"/>
          <w:szCs w:val="24"/>
        </w:rPr>
        <w:t xml:space="preserve">KMDP </w:t>
      </w:r>
      <w:r w:rsidRPr="00C9599E">
        <w:rPr>
          <w:rFonts w:asciiTheme="majorBidi" w:hAnsiTheme="majorBidi" w:cstheme="majorBidi"/>
          <w:sz w:val="24"/>
          <w:szCs w:val="24"/>
        </w:rPr>
        <w:t>to a designated member of the KG</w:t>
      </w:r>
      <w:r w:rsidR="00DB417F" w:rsidRPr="00C9599E">
        <w:rPr>
          <w:rFonts w:asciiTheme="majorBidi" w:hAnsiTheme="majorBidi" w:cstheme="majorBidi"/>
          <w:sz w:val="24"/>
          <w:szCs w:val="24"/>
        </w:rPr>
        <w:t>H</w:t>
      </w:r>
      <w:r w:rsidRPr="00C9599E">
        <w:rPr>
          <w:rFonts w:asciiTheme="majorBidi" w:hAnsiTheme="majorBidi" w:cstheme="majorBidi"/>
          <w:sz w:val="24"/>
          <w:szCs w:val="24"/>
        </w:rPr>
        <w:t xml:space="preserve">C. This committee, comprising of KMDP staff (Senior Engineer, Senior Social Organizer and Contract Management Manager), and one </w:t>
      </w:r>
      <w:r w:rsidR="009A58A5" w:rsidRPr="00C9599E">
        <w:rPr>
          <w:rFonts w:asciiTheme="majorBidi" w:hAnsiTheme="majorBidi" w:cstheme="majorBidi"/>
          <w:sz w:val="24"/>
          <w:szCs w:val="24"/>
        </w:rPr>
        <w:t>GCS</w:t>
      </w:r>
      <w:r w:rsidRPr="00C9599E">
        <w:rPr>
          <w:rFonts w:asciiTheme="majorBidi" w:hAnsiTheme="majorBidi" w:cstheme="majorBidi"/>
          <w:sz w:val="24"/>
          <w:szCs w:val="24"/>
        </w:rPr>
        <w:t>, as well as at least one independent Afghan professional</w:t>
      </w:r>
      <w:r w:rsidRPr="00C9599E">
        <w:rPr>
          <w:rFonts w:asciiTheme="majorBidi" w:hAnsiTheme="majorBidi" w:cstheme="majorBidi"/>
          <w:sz w:val="24"/>
          <w:szCs w:val="24"/>
        </w:rPr>
        <w:footnoteReference w:id="14"/>
      </w:r>
      <w:r w:rsidRPr="00C9599E">
        <w:rPr>
          <w:rFonts w:asciiTheme="majorBidi" w:hAnsiTheme="majorBidi" w:cstheme="majorBidi"/>
          <w:sz w:val="24"/>
          <w:szCs w:val="24"/>
        </w:rPr>
        <w:t>, will meet every two weeks to assess grievances, identify action to be taken and assign responsibility for follow-up. Cases put before the KG</w:t>
      </w:r>
      <w:r w:rsidR="00DB417F" w:rsidRPr="00C9599E">
        <w:rPr>
          <w:rFonts w:asciiTheme="majorBidi" w:hAnsiTheme="majorBidi" w:cstheme="majorBidi"/>
          <w:sz w:val="24"/>
          <w:szCs w:val="24"/>
        </w:rPr>
        <w:t>H</w:t>
      </w:r>
      <w:r w:rsidRPr="00C9599E">
        <w:rPr>
          <w:rFonts w:asciiTheme="majorBidi" w:hAnsiTheme="majorBidi" w:cstheme="majorBidi"/>
          <w:sz w:val="24"/>
          <w:szCs w:val="24"/>
        </w:rPr>
        <w:t>C will be assessed according to their urgency, and the social environmental, technical or operational issues that they may raise. Along with the details of each case, recommendations for referral or action will be entered into a database, to which KMDP departmental heads and designated staff will have access. KGC will report on a weekly basis to the KMDP Team Leader, in the context of project coordination meetings.</w:t>
      </w:r>
    </w:p>
    <w:p w:rsidR="00C27480" w:rsidRPr="00C9599E" w:rsidRDefault="00C27480" w:rsidP="00A87D2D">
      <w:pPr>
        <w:pStyle w:val="ListParagraph"/>
        <w:widowControl w:val="0"/>
        <w:autoSpaceDE w:val="0"/>
        <w:autoSpaceDN w:val="0"/>
        <w:adjustRightInd w:val="0"/>
        <w:spacing w:after="0" w:line="240" w:lineRule="auto"/>
        <w:jc w:val="both"/>
        <w:rPr>
          <w:rFonts w:asciiTheme="majorBidi" w:hAnsiTheme="majorBidi" w:cstheme="majorBidi"/>
          <w:sz w:val="24"/>
          <w:szCs w:val="24"/>
        </w:rPr>
      </w:pPr>
    </w:p>
    <w:p w:rsidR="00C27480" w:rsidRPr="00C9599E" w:rsidRDefault="00C27480"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C9599E">
        <w:rPr>
          <w:rFonts w:asciiTheme="majorBidi" w:hAnsiTheme="majorBidi" w:cstheme="majorBidi"/>
          <w:b/>
          <w:bCs/>
          <w:sz w:val="24"/>
          <w:szCs w:val="24"/>
        </w:rPr>
        <w:t>KMDP Appeals Board:</w:t>
      </w:r>
      <w:r w:rsidRPr="00C9599E">
        <w:rPr>
          <w:rFonts w:asciiTheme="majorBidi" w:hAnsiTheme="majorBidi" w:cstheme="majorBidi"/>
          <w:sz w:val="24"/>
          <w:szCs w:val="24"/>
        </w:rPr>
        <w:t xml:space="preserve"> cases that prove impossible to resolve through community dialogue or the KGC may be referred to a KMDP Appeals Board (KAB) to be appointed by H.E. Kabul Mayor. Comprising senior representatives from Kabul Municipality, and an independent legal expert, this Board will meet as needed to adjudicate on cases and either send their recommendations for endorsement to H.E. Kabul Mayor or refer these for legal action. Where feasible, a response will be forthcoming to such appeals within one month of submission.  </w:t>
      </w:r>
    </w:p>
    <w:p w:rsidR="00C27480" w:rsidRPr="00684EEE" w:rsidRDefault="00C27480" w:rsidP="00A87D2D">
      <w:pPr>
        <w:pStyle w:val="ListParagraph"/>
        <w:widowControl w:val="0"/>
        <w:spacing w:after="0" w:line="240" w:lineRule="auto"/>
        <w:jc w:val="both"/>
        <w:rPr>
          <w:rFonts w:asciiTheme="majorBidi" w:hAnsiTheme="majorBidi" w:cstheme="majorBidi"/>
          <w:color w:val="000000"/>
          <w:sz w:val="24"/>
          <w:szCs w:val="24"/>
        </w:rPr>
      </w:pPr>
    </w:p>
    <w:p w:rsidR="00C27480" w:rsidRPr="00684EEE" w:rsidRDefault="00C27480" w:rsidP="00A87D2D">
      <w:pPr>
        <w:pStyle w:val="ListParagraph"/>
        <w:widowControl w:val="0"/>
        <w:autoSpaceDE w:val="0"/>
        <w:autoSpaceDN w:val="0"/>
        <w:adjustRightInd w:val="0"/>
        <w:spacing w:after="0" w:line="240" w:lineRule="auto"/>
        <w:ind w:left="360"/>
        <w:jc w:val="both"/>
        <w:rPr>
          <w:rFonts w:asciiTheme="majorBidi" w:hAnsiTheme="majorBidi" w:cstheme="majorBidi"/>
          <w:b/>
          <w:color w:val="000000"/>
          <w:sz w:val="24"/>
          <w:szCs w:val="24"/>
        </w:rPr>
      </w:pPr>
      <w:r w:rsidRPr="00684EEE">
        <w:rPr>
          <w:rFonts w:asciiTheme="majorBidi" w:hAnsiTheme="majorBidi" w:cstheme="majorBidi"/>
          <w:b/>
          <w:color w:val="000000"/>
          <w:sz w:val="24"/>
          <w:szCs w:val="24"/>
        </w:rPr>
        <w:t xml:space="preserve">DISSEMINATION </w:t>
      </w:r>
    </w:p>
    <w:p w:rsidR="00C27480" w:rsidRPr="00C9599E" w:rsidRDefault="00C27480" w:rsidP="00A87D2D">
      <w:pPr>
        <w:pStyle w:val="ListParagraph"/>
        <w:widowControl w:val="0"/>
        <w:numPr>
          <w:ilvl w:val="0"/>
          <w:numId w:val="36"/>
        </w:numPr>
        <w:spacing w:after="0" w:line="240" w:lineRule="auto"/>
        <w:jc w:val="both"/>
        <w:rPr>
          <w:rFonts w:asciiTheme="majorBidi" w:hAnsiTheme="majorBidi" w:cstheme="majorBidi"/>
          <w:sz w:val="24"/>
          <w:szCs w:val="24"/>
        </w:rPr>
      </w:pPr>
      <w:r w:rsidRPr="00C9599E">
        <w:rPr>
          <w:rFonts w:asciiTheme="majorBidi" w:hAnsiTheme="majorBidi" w:cstheme="majorBidi"/>
          <w:sz w:val="24"/>
          <w:szCs w:val="24"/>
        </w:rPr>
        <w:t xml:space="preserve">KMDP grievance handling system has already been translated into Dari and will be made available (in both leaflet and poster format) to all stakeholders, through </w:t>
      </w:r>
      <w:r w:rsidR="009A58A5" w:rsidRPr="00C9599E">
        <w:rPr>
          <w:rFonts w:asciiTheme="majorBidi" w:hAnsiTheme="majorBidi" w:cstheme="majorBidi"/>
          <w:sz w:val="24"/>
          <w:szCs w:val="24"/>
        </w:rPr>
        <w:t>GCS</w:t>
      </w:r>
      <w:r w:rsidR="00BE0D44" w:rsidRPr="00C9599E">
        <w:rPr>
          <w:rFonts w:asciiTheme="majorBidi" w:hAnsiTheme="majorBidi" w:cstheme="majorBidi"/>
          <w:sz w:val="24"/>
          <w:szCs w:val="24"/>
        </w:rPr>
        <w:t xml:space="preserve"> members, KMDP offices</w:t>
      </w:r>
      <w:r w:rsidRPr="00C9599E">
        <w:rPr>
          <w:rFonts w:asciiTheme="majorBidi" w:hAnsiTheme="majorBidi" w:cstheme="majorBidi"/>
          <w:sz w:val="24"/>
          <w:szCs w:val="24"/>
        </w:rPr>
        <w:t xml:space="preserve"> and KM. Information on the steps to be followed by the </w:t>
      </w:r>
      <w:r w:rsidR="009A58A5" w:rsidRPr="00C9599E">
        <w:rPr>
          <w:rFonts w:asciiTheme="majorBidi" w:hAnsiTheme="majorBidi" w:cstheme="majorBidi"/>
          <w:sz w:val="24"/>
          <w:szCs w:val="24"/>
        </w:rPr>
        <w:t>GCS</w:t>
      </w:r>
      <w:r w:rsidRPr="00C9599E">
        <w:rPr>
          <w:rFonts w:asciiTheme="majorBidi" w:hAnsiTheme="majorBidi" w:cstheme="majorBidi"/>
          <w:sz w:val="24"/>
          <w:szCs w:val="24"/>
        </w:rPr>
        <w:t xml:space="preserve"> in handling grievances will be incorporated into the process of mobilization of these </w:t>
      </w:r>
      <w:proofErr w:type="spellStart"/>
      <w:r w:rsidRPr="00C9599E">
        <w:rPr>
          <w:rFonts w:asciiTheme="majorBidi" w:hAnsiTheme="majorBidi" w:cstheme="majorBidi"/>
          <w:sz w:val="24"/>
          <w:szCs w:val="24"/>
        </w:rPr>
        <w:t>shuras</w:t>
      </w:r>
      <w:proofErr w:type="spellEnd"/>
      <w:r w:rsidRPr="00C9599E">
        <w:rPr>
          <w:rFonts w:asciiTheme="majorBidi" w:hAnsiTheme="majorBidi" w:cstheme="majorBidi"/>
          <w:sz w:val="24"/>
          <w:szCs w:val="24"/>
        </w:rPr>
        <w:t xml:space="preserve">. </w:t>
      </w:r>
    </w:p>
    <w:p w:rsidR="00C27480" w:rsidRPr="0084296B" w:rsidRDefault="00C27480" w:rsidP="00B25D29">
      <w:pPr>
        <w:pStyle w:val="ListParagraph"/>
        <w:widowControl w:val="0"/>
        <w:autoSpaceDE w:val="0"/>
        <w:autoSpaceDN w:val="0"/>
        <w:adjustRightInd w:val="0"/>
        <w:spacing w:after="0"/>
        <w:jc w:val="both"/>
        <w:rPr>
          <w:rFonts w:asciiTheme="majorBidi" w:hAnsiTheme="majorBidi" w:cstheme="majorBidi"/>
          <w:color w:val="000000"/>
          <w:sz w:val="24"/>
          <w:szCs w:val="24"/>
        </w:rPr>
      </w:pPr>
    </w:p>
    <w:p w:rsidR="00C27480" w:rsidRPr="00C9599E" w:rsidRDefault="00BE0D44" w:rsidP="00A87D2D">
      <w:pPr>
        <w:pStyle w:val="ListParagraph"/>
        <w:widowControl w:val="0"/>
        <w:numPr>
          <w:ilvl w:val="0"/>
          <w:numId w:val="36"/>
        </w:numPr>
        <w:spacing w:after="0" w:line="240" w:lineRule="auto"/>
        <w:jc w:val="both"/>
        <w:rPr>
          <w:rFonts w:asciiTheme="majorBidi" w:hAnsiTheme="majorBidi" w:cstheme="majorBidi"/>
          <w:sz w:val="24"/>
          <w:szCs w:val="24"/>
        </w:rPr>
      </w:pPr>
      <w:r w:rsidRPr="00C9599E">
        <w:rPr>
          <w:rFonts w:asciiTheme="majorBidi" w:hAnsiTheme="majorBidi" w:cstheme="majorBidi"/>
          <w:sz w:val="24"/>
          <w:szCs w:val="24"/>
        </w:rPr>
        <w:t xml:space="preserve">KMDP </w:t>
      </w:r>
      <w:r w:rsidR="00C27480" w:rsidRPr="00C9599E">
        <w:rPr>
          <w:rFonts w:asciiTheme="majorBidi" w:hAnsiTheme="majorBidi" w:cstheme="majorBidi"/>
          <w:sz w:val="24"/>
          <w:szCs w:val="24"/>
        </w:rPr>
        <w:t xml:space="preserve">will ensure that copies of the standard grievance registration form (table 6) are available to members of the </w:t>
      </w:r>
      <w:r w:rsidR="009A58A5" w:rsidRPr="00C9599E">
        <w:rPr>
          <w:rFonts w:asciiTheme="majorBidi" w:hAnsiTheme="majorBidi" w:cstheme="majorBidi"/>
          <w:sz w:val="24"/>
          <w:szCs w:val="24"/>
        </w:rPr>
        <w:t>GCS</w:t>
      </w:r>
      <w:r w:rsidR="00C27480" w:rsidRPr="00C9599E">
        <w:rPr>
          <w:rFonts w:asciiTheme="majorBidi" w:hAnsiTheme="majorBidi" w:cstheme="majorBidi"/>
          <w:sz w:val="24"/>
          <w:szCs w:val="24"/>
        </w:rPr>
        <w:t xml:space="preserve"> and are kept in sufficient numbers in municipal offices in districts in which sub-projects are planned, and during the entire period of implementation.</w:t>
      </w:r>
    </w:p>
    <w:p w:rsidR="00C27480" w:rsidRPr="0084296B" w:rsidRDefault="00C27480" w:rsidP="00A87D2D">
      <w:pPr>
        <w:pStyle w:val="ListParagraph"/>
        <w:widowControl w:val="0"/>
        <w:spacing w:after="0" w:line="240" w:lineRule="auto"/>
        <w:jc w:val="both"/>
        <w:rPr>
          <w:rFonts w:asciiTheme="majorBidi" w:hAnsiTheme="majorBidi" w:cstheme="majorBidi"/>
          <w:color w:val="000000"/>
          <w:sz w:val="24"/>
          <w:szCs w:val="24"/>
        </w:rPr>
      </w:pPr>
    </w:p>
    <w:p w:rsidR="00C27480" w:rsidRPr="00C9599E" w:rsidRDefault="00C27480" w:rsidP="00A87D2D">
      <w:pPr>
        <w:pStyle w:val="ListParagraph"/>
        <w:widowControl w:val="0"/>
        <w:numPr>
          <w:ilvl w:val="0"/>
          <w:numId w:val="36"/>
        </w:numPr>
        <w:spacing w:after="0" w:line="240" w:lineRule="auto"/>
        <w:jc w:val="both"/>
        <w:rPr>
          <w:rFonts w:asciiTheme="majorBidi" w:hAnsiTheme="majorBidi" w:cstheme="majorBidi"/>
          <w:sz w:val="24"/>
          <w:szCs w:val="24"/>
        </w:rPr>
      </w:pPr>
      <w:r w:rsidRPr="00C9599E">
        <w:rPr>
          <w:rFonts w:asciiTheme="majorBidi" w:hAnsiTheme="majorBidi" w:cstheme="majorBidi"/>
          <w:sz w:val="24"/>
          <w:szCs w:val="24"/>
        </w:rPr>
        <w:t>The KG</w:t>
      </w:r>
      <w:r w:rsidR="00DB417F" w:rsidRPr="00C9599E">
        <w:rPr>
          <w:rFonts w:asciiTheme="majorBidi" w:hAnsiTheme="majorBidi" w:cstheme="majorBidi"/>
          <w:sz w:val="24"/>
          <w:szCs w:val="24"/>
        </w:rPr>
        <w:t>H</w:t>
      </w:r>
      <w:r w:rsidRPr="00C9599E">
        <w:rPr>
          <w:rFonts w:asciiTheme="majorBidi" w:hAnsiTheme="majorBidi" w:cstheme="majorBidi"/>
          <w:sz w:val="24"/>
          <w:szCs w:val="24"/>
        </w:rPr>
        <w:t xml:space="preserve">C will ensure that the database of all grievances submitted is updated on a regular basis, and that information on the status of individual cases </w:t>
      </w:r>
      <w:r w:rsidR="00BE0D44" w:rsidRPr="00C9599E">
        <w:rPr>
          <w:rFonts w:asciiTheme="majorBidi" w:hAnsiTheme="majorBidi" w:cstheme="majorBidi"/>
          <w:sz w:val="24"/>
          <w:szCs w:val="24"/>
        </w:rPr>
        <w:t>is made available to the KMDP</w:t>
      </w:r>
      <w:r w:rsidRPr="00C9599E">
        <w:rPr>
          <w:rFonts w:asciiTheme="majorBidi" w:hAnsiTheme="majorBidi" w:cstheme="majorBidi"/>
          <w:sz w:val="24"/>
          <w:szCs w:val="24"/>
        </w:rPr>
        <w:t xml:space="preserve">. </w:t>
      </w:r>
    </w:p>
    <w:p w:rsidR="00C27480" w:rsidRPr="00684EEE" w:rsidRDefault="00C27480" w:rsidP="00B25D29">
      <w:pPr>
        <w:widowControl w:val="0"/>
        <w:autoSpaceDE w:val="0"/>
        <w:autoSpaceDN w:val="0"/>
        <w:adjustRightInd w:val="0"/>
        <w:jc w:val="both"/>
        <w:rPr>
          <w:rFonts w:asciiTheme="majorBidi" w:hAnsiTheme="majorBidi" w:cstheme="majorBidi"/>
          <w:color w:val="000000"/>
        </w:rPr>
      </w:pPr>
    </w:p>
    <w:p w:rsidR="00C27480" w:rsidRPr="00684EEE" w:rsidRDefault="00C27480" w:rsidP="00B25D29">
      <w:pPr>
        <w:pStyle w:val="ListParagraph"/>
        <w:widowControl w:val="0"/>
        <w:autoSpaceDE w:val="0"/>
        <w:autoSpaceDN w:val="0"/>
        <w:adjustRightInd w:val="0"/>
        <w:spacing w:after="0"/>
        <w:ind w:left="360"/>
        <w:jc w:val="both"/>
        <w:rPr>
          <w:rFonts w:asciiTheme="majorBidi" w:hAnsiTheme="majorBidi" w:cstheme="majorBidi"/>
          <w:b/>
          <w:bCs/>
          <w:color w:val="000000"/>
          <w:sz w:val="24"/>
          <w:szCs w:val="24"/>
        </w:rPr>
      </w:pPr>
      <w:r w:rsidRPr="00684EEE">
        <w:rPr>
          <w:rFonts w:asciiTheme="majorBidi" w:hAnsiTheme="majorBidi" w:cstheme="majorBidi"/>
          <w:b/>
          <w:bCs/>
          <w:color w:val="000000"/>
          <w:sz w:val="24"/>
          <w:szCs w:val="24"/>
        </w:rPr>
        <w:t>Responsibilities of the KMDP Grievance</w:t>
      </w:r>
      <w:r w:rsidR="00DB417F">
        <w:rPr>
          <w:rFonts w:asciiTheme="majorBidi" w:hAnsiTheme="majorBidi" w:cstheme="majorBidi"/>
          <w:b/>
          <w:bCs/>
          <w:color w:val="000000"/>
          <w:sz w:val="24"/>
          <w:szCs w:val="24"/>
        </w:rPr>
        <w:t xml:space="preserve"> Handling</w:t>
      </w:r>
      <w:r w:rsidRPr="00684EEE">
        <w:rPr>
          <w:rFonts w:asciiTheme="majorBidi" w:hAnsiTheme="majorBidi" w:cstheme="majorBidi"/>
          <w:b/>
          <w:bCs/>
          <w:color w:val="000000"/>
          <w:sz w:val="24"/>
          <w:szCs w:val="24"/>
        </w:rPr>
        <w:t xml:space="preserve"> Committee (KG</w:t>
      </w:r>
      <w:r w:rsidR="00DB417F">
        <w:rPr>
          <w:rFonts w:asciiTheme="majorBidi" w:hAnsiTheme="majorBidi" w:cstheme="majorBidi"/>
          <w:b/>
          <w:bCs/>
          <w:color w:val="000000"/>
          <w:sz w:val="24"/>
          <w:szCs w:val="24"/>
        </w:rPr>
        <w:t>H</w:t>
      </w:r>
      <w:r w:rsidRPr="00684EEE">
        <w:rPr>
          <w:rFonts w:asciiTheme="majorBidi" w:hAnsiTheme="majorBidi" w:cstheme="majorBidi"/>
          <w:b/>
          <w:bCs/>
          <w:color w:val="000000"/>
          <w:sz w:val="24"/>
          <w:szCs w:val="24"/>
        </w:rPr>
        <w:t>C):</w:t>
      </w:r>
    </w:p>
    <w:p w:rsidR="00C27480" w:rsidRPr="00C9599E" w:rsidRDefault="00C27480"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C9599E">
        <w:rPr>
          <w:rFonts w:asciiTheme="majorBidi" w:hAnsiTheme="majorBidi" w:cstheme="majorBidi"/>
          <w:sz w:val="24"/>
          <w:szCs w:val="24"/>
        </w:rPr>
        <w:t>Elect from the membership 1) a chairperson and 2) a secretary to the KG</w:t>
      </w:r>
      <w:r w:rsidR="00DB417F" w:rsidRPr="00C9599E">
        <w:rPr>
          <w:rFonts w:asciiTheme="majorBidi" w:hAnsiTheme="majorBidi" w:cstheme="majorBidi"/>
          <w:sz w:val="24"/>
          <w:szCs w:val="24"/>
        </w:rPr>
        <w:t>H</w:t>
      </w:r>
      <w:r w:rsidRPr="00C9599E">
        <w:rPr>
          <w:rFonts w:asciiTheme="majorBidi" w:hAnsiTheme="majorBidi" w:cstheme="majorBidi"/>
          <w:sz w:val="24"/>
          <w:szCs w:val="24"/>
        </w:rPr>
        <w:t>C.</w:t>
      </w:r>
    </w:p>
    <w:p w:rsidR="00C27480" w:rsidRPr="00C9599E" w:rsidRDefault="00C27480"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C9599E">
        <w:rPr>
          <w:rFonts w:asciiTheme="majorBidi" w:hAnsiTheme="majorBidi" w:cstheme="majorBidi"/>
          <w:sz w:val="24"/>
          <w:szCs w:val="24"/>
        </w:rPr>
        <w:t>Convene every two weeks to meet those lodging grievances in order to discuss possible steps of redress.</w:t>
      </w:r>
    </w:p>
    <w:p w:rsidR="00C27480" w:rsidRPr="00C9599E" w:rsidRDefault="00C27480"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C9599E">
        <w:rPr>
          <w:rFonts w:asciiTheme="majorBidi" w:hAnsiTheme="majorBidi" w:cstheme="majorBidi"/>
          <w:sz w:val="24"/>
          <w:szCs w:val="24"/>
        </w:rPr>
        <w:t>Ensure that handling of grievances is in accordance with Afghan law and World Bank procedures.</w:t>
      </w:r>
    </w:p>
    <w:p w:rsidR="00C27480" w:rsidRPr="00C9599E" w:rsidRDefault="00C27480"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C9599E">
        <w:rPr>
          <w:rFonts w:asciiTheme="majorBidi" w:hAnsiTheme="majorBidi" w:cstheme="majorBidi"/>
          <w:sz w:val="24"/>
          <w:szCs w:val="24"/>
        </w:rPr>
        <w:t xml:space="preserve">Ensure that follow-up actions in response to grievances are taken within an agreed time-frame. </w:t>
      </w:r>
    </w:p>
    <w:p w:rsidR="00C27480" w:rsidRPr="00C9599E" w:rsidRDefault="00C27480"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C9599E">
        <w:rPr>
          <w:rFonts w:asciiTheme="majorBidi" w:hAnsiTheme="majorBidi" w:cstheme="majorBidi"/>
          <w:sz w:val="24"/>
          <w:szCs w:val="24"/>
        </w:rPr>
        <w:t xml:space="preserve">Maintain a database of all registered grievances, along with details on the nature of the issue raised the case history, and action/s taken. </w:t>
      </w:r>
    </w:p>
    <w:p w:rsidR="00C27480" w:rsidRPr="00C9599E" w:rsidRDefault="00C27480"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C9599E">
        <w:rPr>
          <w:rFonts w:asciiTheme="majorBidi" w:hAnsiTheme="majorBidi" w:cstheme="majorBidi"/>
          <w:sz w:val="24"/>
          <w:szCs w:val="24"/>
        </w:rPr>
        <w:t>Report on outstanding/resolved grievances a weekly basis to the KMDP Team Leader, in the context of project coordination meetings.</w:t>
      </w:r>
    </w:p>
    <w:p w:rsidR="00C27480" w:rsidRPr="00C9599E" w:rsidRDefault="00C27480"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C9599E">
        <w:rPr>
          <w:rFonts w:asciiTheme="majorBidi" w:hAnsiTheme="majorBidi" w:cstheme="majorBidi"/>
          <w:sz w:val="24"/>
          <w:szCs w:val="24"/>
        </w:rPr>
        <w:t>Ensure the availability of grievance forms (in Dari &amp; Pashtu) in areas of KMDP activities</w:t>
      </w:r>
    </w:p>
    <w:p w:rsidR="00C27480" w:rsidRPr="00C9599E" w:rsidRDefault="00C27480"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C9599E">
        <w:rPr>
          <w:rFonts w:asciiTheme="majorBidi" w:hAnsiTheme="majorBidi" w:cstheme="majorBidi"/>
          <w:sz w:val="24"/>
          <w:szCs w:val="24"/>
        </w:rPr>
        <w:t>As required, brief community representatives on the grievance procedures and the role of the KG</w:t>
      </w:r>
      <w:r w:rsidR="00DB417F" w:rsidRPr="00C9599E">
        <w:rPr>
          <w:rFonts w:asciiTheme="majorBidi" w:hAnsiTheme="majorBidi" w:cstheme="majorBidi"/>
          <w:sz w:val="24"/>
          <w:szCs w:val="24"/>
        </w:rPr>
        <w:t>H</w:t>
      </w:r>
      <w:r w:rsidRPr="00C9599E">
        <w:rPr>
          <w:rFonts w:asciiTheme="majorBidi" w:hAnsiTheme="majorBidi" w:cstheme="majorBidi"/>
          <w:sz w:val="24"/>
          <w:szCs w:val="24"/>
        </w:rPr>
        <w:t>C</w:t>
      </w:r>
    </w:p>
    <w:p w:rsidR="00C27480" w:rsidRPr="00C9599E" w:rsidRDefault="00C27480"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C9599E">
        <w:rPr>
          <w:rFonts w:asciiTheme="majorBidi" w:hAnsiTheme="majorBidi" w:cstheme="majorBidi"/>
          <w:sz w:val="24"/>
          <w:szCs w:val="24"/>
        </w:rPr>
        <w:t xml:space="preserve">As required, undertake site visits to assess issues raised by those who lodge grievances. </w:t>
      </w:r>
    </w:p>
    <w:p w:rsidR="00C27480" w:rsidRPr="00C9599E" w:rsidRDefault="00C27480"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C9599E">
        <w:rPr>
          <w:rFonts w:asciiTheme="majorBidi" w:hAnsiTheme="majorBidi" w:cstheme="majorBidi"/>
          <w:sz w:val="24"/>
          <w:szCs w:val="24"/>
        </w:rPr>
        <w:t>Instruct KMDP staff, contractors or others in relation to follow-up of grievances.</w:t>
      </w:r>
    </w:p>
    <w:p w:rsidR="00C27480" w:rsidRPr="00684EEE" w:rsidRDefault="00C27480" w:rsidP="00B25D29">
      <w:pPr>
        <w:widowControl w:val="0"/>
        <w:autoSpaceDE w:val="0"/>
        <w:autoSpaceDN w:val="0"/>
        <w:adjustRightInd w:val="0"/>
        <w:jc w:val="both"/>
        <w:rPr>
          <w:rFonts w:asciiTheme="majorBidi" w:hAnsiTheme="majorBidi" w:cstheme="majorBidi"/>
          <w:b/>
          <w:bCs/>
          <w:color w:val="000000"/>
        </w:rPr>
      </w:pPr>
    </w:p>
    <w:p w:rsidR="00C27480" w:rsidRPr="00684EEE" w:rsidRDefault="00C27480" w:rsidP="00B25D29">
      <w:pPr>
        <w:pStyle w:val="ListParagraph"/>
        <w:widowControl w:val="0"/>
        <w:autoSpaceDE w:val="0"/>
        <w:autoSpaceDN w:val="0"/>
        <w:adjustRightInd w:val="0"/>
        <w:spacing w:after="0"/>
        <w:ind w:left="360"/>
        <w:jc w:val="both"/>
        <w:rPr>
          <w:rFonts w:asciiTheme="majorBidi" w:hAnsiTheme="majorBidi" w:cstheme="majorBidi"/>
          <w:b/>
          <w:bCs/>
          <w:color w:val="000000"/>
          <w:sz w:val="24"/>
          <w:szCs w:val="24"/>
        </w:rPr>
      </w:pPr>
      <w:r w:rsidRPr="00684EEE">
        <w:rPr>
          <w:rFonts w:asciiTheme="majorBidi" w:hAnsiTheme="majorBidi" w:cstheme="majorBidi"/>
          <w:b/>
          <w:bCs/>
          <w:color w:val="000000"/>
          <w:sz w:val="24"/>
          <w:szCs w:val="24"/>
        </w:rPr>
        <w:t>Responsibilities of the KMDP Appeals Board (KAB):</w:t>
      </w:r>
    </w:p>
    <w:p w:rsidR="00C27480" w:rsidRPr="00684EEE" w:rsidRDefault="00C27480" w:rsidP="00A87D2D">
      <w:pPr>
        <w:pStyle w:val="ListParagraph"/>
        <w:widowControl w:val="0"/>
        <w:numPr>
          <w:ilvl w:val="0"/>
          <w:numId w:val="17"/>
        </w:numPr>
        <w:autoSpaceDE w:val="0"/>
        <w:autoSpaceDN w:val="0"/>
        <w:adjustRightInd w:val="0"/>
        <w:spacing w:after="0" w:line="240" w:lineRule="auto"/>
        <w:jc w:val="both"/>
        <w:rPr>
          <w:rFonts w:asciiTheme="majorBidi" w:hAnsiTheme="majorBidi" w:cstheme="majorBidi"/>
          <w:color w:val="000000"/>
          <w:sz w:val="24"/>
          <w:szCs w:val="24"/>
        </w:rPr>
      </w:pPr>
      <w:r w:rsidRPr="00684EEE">
        <w:rPr>
          <w:rFonts w:asciiTheme="majorBidi" w:hAnsiTheme="majorBidi" w:cstheme="majorBidi"/>
          <w:color w:val="000000"/>
          <w:sz w:val="24"/>
          <w:szCs w:val="24"/>
        </w:rPr>
        <w:t>Elect from the membership 1) a chairperson and 2) a secretary to the KAB.</w:t>
      </w:r>
    </w:p>
    <w:p w:rsidR="00C27480" w:rsidRPr="00684EEE" w:rsidRDefault="00C27480" w:rsidP="00A87D2D">
      <w:pPr>
        <w:pStyle w:val="ListParagraph"/>
        <w:widowControl w:val="0"/>
        <w:numPr>
          <w:ilvl w:val="0"/>
          <w:numId w:val="17"/>
        </w:numPr>
        <w:autoSpaceDE w:val="0"/>
        <w:autoSpaceDN w:val="0"/>
        <w:adjustRightInd w:val="0"/>
        <w:spacing w:after="0" w:line="240" w:lineRule="auto"/>
        <w:jc w:val="both"/>
        <w:rPr>
          <w:rFonts w:asciiTheme="majorBidi" w:hAnsiTheme="majorBidi" w:cstheme="majorBidi"/>
          <w:color w:val="000000"/>
          <w:sz w:val="24"/>
          <w:szCs w:val="24"/>
        </w:rPr>
      </w:pPr>
      <w:r w:rsidRPr="00684EEE">
        <w:rPr>
          <w:rFonts w:asciiTheme="majorBidi" w:hAnsiTheme="majorBidi" w:cstheme="majorBidi"/>
          <w:color w:val="000000"/>
          <w:sz w:val="24"/>
          <w:szCs w:val="24"/>
        </w:rPr>
        <w:t>Meet on a monthly basis to assess cases referred from the KG</w:t>
      </w:r>
      <w:r w:rsidR="00DB417F">
        <w:rPr>
          <w:rFonts w:asciiTheme="majorBidi" w:hAnsiTheme="majorBidi" w:cstheme="majorBidi"/>
          <w:color w:val="000000"/>
          <w:sz w:val="24"/>
          <w:szCs w:val="24"/>
        </w:rPr>
        <w:t>H</w:t>
      </w:r>
      <w:r w:rsidRPr="00684EEE">
        <w:rPr>
          <w:rFonts w:asciiTheme="majorBidi" w:hAnsiTheme="majorBidi" w:cstheme="majorBidi"/>
          <w:color w:val="000000"/>
          <w:sz w:val="24"/>
          <w:szCs w:val="24"/>
        </w:rPr>
        <w:t xml:space="preserve">C. </w:t>
      </w:r>
    </w:p>
    <w:p w:rsidR="00C27480" w:rsidRPr="00684EEE" w:rsidRDefault="00C27480" w:rsidP="00A87D2D">
      <w:pPr>
        <w:pStyle w:val="ListParagraph"/>
        <w:widowControl w:val="0"/>
        <w:numPr>
          <w:ilvl w:val="0"/>
          <w:numId w:val="17"/>
        </w:numPr>
        <w:autoSpaceDE w:val="0"/>
        <w:autoSpaceDN w:val="0"/>
        <w:adjustRightInd w:val="0"/>
        <w:spacing w:after="0" w:line="240" w:lineRule="auto"/>
        <w:jc w:val="both"/>
        <w:rPr>
          <w:rFonts w:asciiTheme="majorBidi" w:hAnsiTheme="majorBidi" w:cstheme="majorBidi"/>
          <w:color w:val="000000"/>
          <w:sz w:val="24"/>
          <w:szCs w:val="24"/>
        </w:rPr>
      </w:pPr>
      <w:r w:rsidRPr="00684EEE">
        <w:rPr>
          <w:rFonts w:asciiTheme="majorBidi" w:hAnsiTheme="majorBidi" w:cstheme="majorBidi"/>
          <w:color w:val="000000"/>
          <w:sz w:val="24"/>
          <w:szCs w:val="24"/>
        </w:rPr>
        <w:t xml:space="preserve">Ensure that follow-up in response to appeals takes place within the agreed time-frame. </w:t>
      </w:r>
    </w:p>
    <w:p w:rsidR="00C27480" w:rsidRPr="00684EEE" w:rsidRDefault="00C27480" w:rsidP="00A87D2D">
      <w:pPr>
        <w:pStyle w:val="ListParagraph"/>
        <w:widowControl w:val="0"/>
        <w:numPr>
          <w:ilvl w:val="0"/>
          <w:numId w:val="17"/>
        </w:numPr>
        <w:autoSpaceDE w:val="0"/>
        <w:autoSpaceDN w:val="0"/>
        <w:adjustRightInd w:val="0"/>
        <w:spacing w:after="0" w:line="240" w:lineRule="auto"/>
        <w:jc w:val="both"/>
        <w:rPr>
          <w:rFonts w:asciiTheme="majorBidi" w:hAnsiTheme="majorBidi" w:cstheme="majorBidi"/>
          <w:color w:val="000000"/>
          <w:sz w:val="24"/>
          <w:szCs w:val="24"/>
        </w:rPr>
      </w:pPr>
      <w:r w:rsidRPr="00684EEE">
        <w:rPr>
          <w:rFonts w:asciiTheme="majorBidi" w:hAnsiTheme="majorBidi" w:cstheme="majorBidi"/>
          <w:color w:val="000000"/>
          <w:sz w:val="24"/>
          <w:szCs w:val="24"/>
        </w:rPr>
        <w:t xml:space="preserve">Ensure that accurate records are kept of the processing/resolution of appeals. </w:t>
      </w:r>
    </w:p>
    <w:p w:rsidR="00C27480" w:rsidRPr="00684EEE" w:rsidRDefault="00C27480" w:rsidP="00A87D2D">
      <w:pPr>
        <w:pStyle w:val="ListParagraph"/>
        <w:widowControl w:val="0"/>
        <w:numPr>
          <w:ilvl w:val="0"/>
          <w:numId w:val="17"/>
        </w:numPr>
        <w:autoSpaceDE w:val="0"/>
        <w:autoSpaceDN w:val="0"/>
        <w:adjustRightInd w:val="0"/>
        <w:spacing w:after="0" w:line="240" w:lineRule="auto"/>
        <w:jc w:val="both"/>
        <w:rPr>
          <w:rFonts w:asciiTheme="majorBidi" w:hAnsiTheme="majorBidi" w:cstheme="majorBidi"/>
          <w:color w:val="000000"/>
          <w:sz w:val="24"/>
          <w:szCs w:val="24"/>
        </w:rPr>
      </w:pPr>
      <w:r w:rsidRPr="00684EEE">
        <w:rPr>
          <w:rFonts w:asciiTheme="majorBidi" w:hAnsiTheme="majorBidi" w:cstheme="majorBidi"/>
          <w:color w:val="000000"/>
          <w:sz w:val="24"/>
          <w:szCs w:val="24"/>
        </w:rPr>
        <w:t>As required, obtain legal advice in resolving cases brought to appeal.</w:t>
      </w:r>
    </w:p>
    <w:p w:rsidR="00C27480" w:rsidRPr="00684EEE" w:rsidRDefault="00C27480" w:rsidP="00A87D2D">
      <w:pPr>
        <w:pStyle w:val="ListParagraph"/>
        <w:widowControl w:val="0"/>
        <w:numPr>
          <w:ilvl w:val="0"/>
          <w:numId w:val="17"/>
        </w:numPr>
        <w:autoSpaceDE w:val="0"/>
        <w:autoSpaceDN w:val="0"/>
        <w:adjustRightInd w:val="0"/>
        <w:spacing w:after="0" w:line="240" w:lineRule="auto"/>
        <w:jc w:val="both"/>
        <w:rPr>
          <w:rFonts w:asciiTheme="majorBidi" w:hAnsiTheme="majorBidi" w:cstheme="majorBidi"/>
          <w:color w:val="000000"/>
          <w:sz w:val="24"/>
          <w:szCs w:val="24"/>
        </w:rPr>
      </w:pPr>
      <w:r w:rsidRPr="00684EEE">
        <w:rPr>
          <w:rFonts w:asciiTheme="majorBidi" w:hAnsiTheme="majorBidi" w:cstheme="majorBidi"/>
          <w:color w:val="000000"/>
          <w:sz w:val="24"/>
          <w:szCs w:val="24"/>
        </w:rPr>
        <w:t>Ensure that handling of grievances is according Afghan law and World Bank procedures.</w:t>
      </w:r>
    </w:p>
    <w:p w:rsidR="00C27480" w:rsidRPr="00B70D75" w:rsidRDefault="00C27480" w:rsidP="00B25D29">
      <w:pPr>
        <w:widowControl w:val="0"/>
        <w:jc w:val="both"/>
        <w:rPr>
          <w:rFonts w:asciiTheme="majorBidi" w:hAnsiTheme="majorBidi" w:cstheme="majorBidi"/>
        </w:rPr>
      </w:pPr>
    </w:p>
    <w:p w:rsidR="00744296" w:rsidRPr="00DE5BD2" w:rsidRDefault="005118D4" w:rsidP="00B25D29">
      <w:pPr>
        <w:pStyle w:val="Heading2"/>
        <w:keepNext w:val="0"/>
        <w:keepLines w:val="0"/>
        <w:widowControl w:val="0"/>
        <w:jc w:val="left"/>
        <w:rPr>
          <w:rFonts w:eastAsiaTheme="majorEastAsia"/>
          <w:smallCaps w:val="0"/>
        </w:rPr>
      </w:pPr>
      <w:bookmarkStart w:id="64" w:name="_Toc341275976"/>
      <w:bookmarkStart w:id="65" w:name="_Toc379206602"/>
      <w:r>
        <w:rPr>
          <w:rFonts w:eastAsiaTheme="majorEastAsia"/>
        </w:rPr>
        <w:t>IX</w:t>
      </w:r>
      <w:r w:rsidR="00EA71E2">
        <w:rPr>
          <w:rFonts w:eastAsiaTheme="majorEastAsia"/>
        </w:rPr>
        <w:t>.</w:t>
      </w:r>
      <w:r w:rsidR="00EA71E2">
        <w:rPr>
          <w:rFonts w:eastAsiaTheme="majorEastAsia"/>
        </w:rPr>
        <w:tab/>
      </w:r>
      <w:r w:rsidR="00744296" w:rsidRPr="00DE5BD2">
        <w:rPr>
          <w:rFonts w:eastAsiaTheme="majorEastAsia"/>
          <w:smallCaps w:val="0"/>
        </w:rPr>
        <w:t>Consultation and Disclosure</w:t>
      </w:r>
      <w:bookmarkEnd w:id="64"/>
      <w:bookmarkEnd w:id="65"/>
    </w:p>
    <w:p w:rsidR="00744296" w:rsidRPr="00C9599E" w:rsidRDefault="00744296" w:rsidP="00A87D2D">
      <w:pPr>
        <w:pStyle w:val="ListParagraph"/>
        <w:widowControl w:val="0"/>
        <w:numPr>
          <w:ilvl w:val="0"/>
          <w:numId w:val="36"/>
        </w:numPr>
        <w:spacing w:after="0" w:line="240" w:lineRule="auto"/>
        <w:jc w:val="both"/>
        <w:rPr>
          <w:rFonts w:asciiTheme="majorBidi" w:hAnsiTheme="majorBidi" w:cstheme="majorBidi"/>
          <w:sz w:val="24"/>
          <w:szCs w:val="24"/>
        </w:rPr>
      </w:pPr>
      <w:r w:rsidRPr="00C9599E">
        <w:rPr>
          <w:rFonts w:asciiTheme="majorBidi" w:hAnsiTheme="majorBidi" w:cstheme="majorBidi"/>
          <w:sz w:val="24"/>
          <w:szCs w:val="24"/>
        </w:rPr>
        <w:t xml:space="preserve">This Environmental and Social Management Framework was developed for the project on the basis of an overall Framework for World Bank-funded reconstruction operations which was prepared in consultation with the principal NGOs and development partners participating in reconstruction activities in Afghanistan. Annex 2, </w:t>
      </w:r>
      <w:r w:rsidR="00684EEE" w:rsidRPr="00C9599E">
        <w:rPr>
          <w:rFonts w:asciiTheme="majorBidi" w:hAnsiTheme="majorBidi" w:cstheme="majorBidi"/>
          <w:sz w:val="24"/>
          <w:szCs w:val="24"/>
        </w:rPr>
        <w:t>a framework for abbreviated RAP</w:t>
      </w:r>
      <w:r w:rsidRPr="00C9599E">
        <w:rPr>
          <w:rFonts w:asciiTheme="majorBidi" w:hAnsiTheme="majorBidi" w:cstheme="majorBidi"/>
          <w:sz w:val="24"/>
          <w:szCs w:val="24"/>
        </w:rPr>
        <w:t>, comprises specific requirements for public consultations in case of land issues. The KMDP</w:t>
      </w:r>
      <w:r w:rsidR="00493E85" w:rsidRPr="00C9599E">
        <w:rPr>
          <w:rFonts w:asciiTheme="majorBidi" w:hAnsiTheme="majorBidi" w:cstheme="majorBidi"/>
          <w:sz w:val="24"/>
          <w:szCs w:val="24"/>
        </w:rPr>
        <w:t xml:space="preserve"> team</w:t>
      </w:r>
      <w:r w:rsidRPr="00C9599E">
        <w:rPr>
          <w:rFonts w:asciiTheme="majorBidi" w:hAnsiTheme="majorBidi" w:cstheme="majorBidi"/>
          <w:sz w:val="24"/>
          <w:szCs w:val="24"/>
        </w:rPr>
        <w:t xml:space="preserve"> will consult project-affected </w:t>
      </w:r>
      <w:r w:rsidR="00684EEE" w:rsidRPr="00C9599E">
        <w:rPr>
          <w:rFonts w:asciiTheme="majorBidi" w:hAnsiTheme="majorBidi" w:cstheme="majorBidi"/>
          <w:sz w:val="24"/>
          <w:szCs w:val="24"/>
        </w:rPr>
        <w:t xml:space="preserve">people </w:t>
      </w:r>
      <w:r w:rsidRPr="00C9599E">
        <w:rPr>
          <w:rFonts w:asciiTheme="majorBidi" w:hAnsiTheme="majorBidi" w:cstheme="majorBidi"/>
          <w:sz w:val="24"/>
          <w:szCs w:val="24"/>
        </w:rPr>
        <w:t xml:space="preserve">and </w:t>
      </w:r>
      <w:r w:rsidR="00684EEE" w:rsidRPr="00C9599E">
        <w:rPr>
          <w:rFonts w:asciiTheme="majorBidi" w:hAnsiTheme="majorBidi" w:cstheme="majorBidi"/>
          <w:sz w:val="24"/>
          <w:szCs w:val="24"/>
        </w:rPr>
        <w:t>GCS</w:t>
      </w:r>
      <w:r w:rsidRPr="00C9599E">
        <w:rPr>
          <w:rFonts w:asciiTheme="majorBidi" w:hAnsiTheme="majorBidi" w:cstheme="majorBidi"/>
          <w:sz w:val="24"/>
          <w:szCs w:val="24"/>
        </w:rPr>
        <w:t xml:space="preserve"> about the project's environmental and social aspects, and will take their views into account.  The executing agency will initiate such consultations as early as possible, and for meaningful consultations, will provide relevant material in a timely manner prior to consultation, in a form and language that are understandable and accessible to the groups being consulted.</w:t>
      </w:r>
    </w:p>
    <w:p w:rsidR="00744296" w:rsidRPr="00B70D75" w:rsidRDefault="00744296" w:rsidP="00A87D2D">
      <w:pPr>
        <w:widowControl w:val="0"/>
        <w:tabs>
          <w:tab w:val="left" w:pos="540"/>
        </w:tabs>
        <w:jc w:val="both"/>
        <w:rPr>
          <w:rFonts w:asciiTheme="majorBidi" w:hAnsiTheme="majorBidi" w:cstheme="majorBidi"/>
        </w:rPr>
      </w:pPr>
    </w:p>
    <w:p w:rsidR="005C145A" w:rsidRDefault="00744296" w:rsidP="00A87D2D">
      <w:pPr>
        <w:pStyle w:val="ListParagraph"/>
        <w:widowControl w:val="0"/>
        <w:numPr>
          <w:ilvl w:val="0"/>
          <w:numId w:val="36"/>
        </w:numPr>
        <w:spacing w:after="0" w:line="240" w:lineRule="auto"/>
        <w:jc w:val="both"/>
        <w:rPr>
          <w:rFonts w:asciiTheme="majorBidi" w:hAnsiTheme="majorBidi" w:cstheme="majorBidi"/>
          <w:sz w:val="24"/>
          <w:szCs w:val="24"/>
        </w:rPr>
      </w:pPr>
      <w:r w:rsidRPr="00C9599E">
        <w:rPr>
          <w:rFonts w:asciiTheme="majorBidi" w:hAnsiTheme="majorBidi" w:cstheme="majorBidi"/>
          <w:sz w:val="24"/>
          <w:szCs w:val="24"/>
        </w:rPr>
        <w:t xml:space="preserve">Prior to appraisal of the KMDP, the ESMF </w:t>
      </w:r>
      <w:r w:rsidR="00F020DC" w:rsidRPr="00C9599E">
        <w:rPr>
          <w:rFonts w:asciiTheme="majorBidi" w:hAnsiTheme="majorBidi" w:cstheme="majorBidi"/>
          <w:sz w:val="24"/>
          <w:szCs w:val="24"/>
        </w:rPr>
        <w:t>has been</w:t>
      </w:r>
      <w:r w:rsidRPr="00C9599E">
        <w:rPr>
          <w:rFonts w:asciiTheme="majorBidi" w:hAnsiTheme="majorBidi" w:cstheme="majorBidi"/>
          <w:sz w:val="24"/>
          <w:szCs w:val="24"/>
        </w:rPr>
        <w:t xml:space="preserve"> disclosed by the KM’s KMDP in Dari and English </w:t>
      </w:r>
      <w:r w:rsidR="00AA7A8E" w:rsidRPr="00C9599E">
        <w:rPr>
          <w:rFonts w:asciiTheme="majorBidi" w:hAnsiTheme="majorBidi" w:cstheme="majorBidi"/>
          <w:sz w:val="24"/>
          <w:szCs w:val="24"/>
        </w:rPr>
        <w:t xml:space="preserve">languages </w:t>
      </w:r>
      <w:r w:rsidRPr="00C9599E">
        <w:rPr>
          <w:rFonts w:asciiTheme="majorBidi" w:hAnsiTheme="majorBidi" w:cstheme="majorBidi"/>
          <w:sz w:val="24"/>
          <w:szCs w:val="24"/>
        </w:rPr>
        <w:t xml:space="preserve">on the KM’s website </w:t>
      </w:r>
      <w:r w:rsidR="00F020DC" w:rsidRPr="00C9599E">
        <w:rPr>
          <w:rFonts w:asciiTheme="majorBidi" w:hAnsiTheme="majorBidi" w:cstheme="majorBidi"/>
          <w:sz w:val="24"/>
          <w:szCs w:val="24"/>
        </w:rPr>
        <w:t>on 01/30/2014</w:t>
      </w:r>
      <w:r w:rsidRPr="00C9599E">
        <w:rPr>
          <w:rFonts w:asciiTheme="majorBidi" w:hAnsiTheme="majorBidi" w:cstheme="majorBidi"/>
          <w:sz w:val="24"/>
          <w:szCs w:val="24"/>
        </w:rPr>
        <w:t xml:space="preserve"> for information and comments.  Public notice in the media should be served for that purpose. The English version of the ESMF </w:t>
      </w:r>
      <w:r w:rsidR="005C145A" w:rsidRPr="00C9599E">
        <w:rPr>
          <w:rFonts w:asciiTheme="majorBidi" w:hAnsiTheme="majorBidi" w:cstheme="majorBidi"/>
          <w:sz w:val="24"/>
          <w:szCs w:val="24"/>
        </w:rPr>
        <w:t>has been</w:t>
      </w:r>
      <w:r w:rsidRPr="00C9599E">
        <w:rPr>
          <w:rFonts w:asciiTheme="majorBidi" w:hAnsiTheme="majorBidi" w:cstheme="majorBidi"/>
          <w:sz w:val="24"/>
          <w:szCs w:val="24"/>
        </w:rPr>
        <w:t xml:space="preserve"> disclosed at the World Bank’s </w:t>
      </w:r>
      <w:proofErr w:type="spellStart"/>
      <w:r w:rsidRPr="00C9599E">
        <w:rPr>
          <w:rFonts w:asciiTheme="majorBidi" w:hAnsiTheme="majorBidi" w:cstheme="majorBidi"/>
          <w:sz w:val="24"/>
          <w:szCs w:val="24"/>
        </w:rPr>
        <w:t>InfoShop</w:t>
      </w:r>
      <w:proofErr w:type="spellEnd"/>
      <w:r w:rsidRPr="00C9599E">
        <w:rPr>
          <w:rFonts w:asciiTheme="majorBidi" w:hAnsiTheme="majorBidi" w:cstheme="majorBidi"/>
          <w:sz w:val="24"/>
          <w:szCs w:val="24"/>
        </w:rPr>
        <w:t xml:space="preserve"> on </w:t>
      </w:r>
      <w:r w:rsidR="007B35E0" w:rsidRPr="00C9599E">
        <w:rPr>
          <w:rFonts w:asciiTheme="majorBidi" w:hAnsiTheme="majorBidi" w:cstheme="majorBidi"/>
          <w:sz w:val="24"/>
          <w:szCs w:val="24"/>
        </w:rPr>
        <w:t>02</w:t>
      </w:r>
      <w:r w:rsidRPr="00C9599E">
        <w:rPr>
          <w:rFonts w:asciiTheme="majorBidi" w:hAnsiTheme="majorBidi" w:cstheme="majorBidi"/>
          <w:sz w:val="24"/>
          <w:szCs w:val="24"/>
        </w:rPr>
        <w:t>/</w:t>
      </w:r>
      <w:r w:rsidR="007B35E0" w:rsidRPr="00C9599E">
        <w:rPr>
          <w:rFonts w:asciiTheme="majorBidi" w:hAnsiTheme="majorBidi" w:cstheme="majorBidi"/>
          <w:sz w:val="24"/>
          <w:szCs w:val="24"/>
        </w:rPr>
        <w:t>02</w:t>
      </w:r>
      <w:r w:rsidRPr="00C9599E">
        <w:rPr>
          <w:rFonts w:asciiTheme="majorBidi" w:hAnsiTheme="majorBidi" w:cstheme="majorBidi"/>
          <w:sz w:val="24"/>
          <w:szCs w:val="24"/>
        </w:rPr>
        <w:t>/</w:t>
      </w:r>
      <w:r w:rsidR="007B35E0" w:rsidRPr="00C9599E">
        <w:rPr>
          <w:rFonts w:asciiTheme="majorBidi" w:hAnsiTheme="majorBidi" w:cstheme="majorBidi"/>
          <w:sz w:val="24"/>
          <w:szCs w:val="24"/>
        </w:rPr>
        <w:t>2014</w:t>
      </w:r>
      <w:r w:rsidRPr="00C9599E">
        <w:rPr>
          <w:rFonts w:asciiTheme="majorBidi" w:hAnsiTheme="majorBidi" w:cstheme="majorBidi"/>
          <w:sz w:val="24"/>
          <w:szCs w:val="24"/>
        </w:rPr>
        <w:t xml:space="preserve">. </w:t>
      </w:r>
      <w:r w:rsidR="007355A5" w:rsidRPr="00C9599E">
        <w:rPr>
          <w:rFonts w:asciiTheme="majorBidi" w:hAnsiTheme="majorBidi" w:cstheme="majorBidi"/>
          <w:sz w:val="24"/>
          <w:szCs w:val="24"/>
        </w:rPr>
        <w:t>A</w:t>
      </w:r>
      <w:r w:rsidR="005C145A" w:rsidRPr="00C9599E">
        <w:rPr>
          <w:rFonts w:asciiTheme="majorBidi" w:hAnsiTheme="majorBidi" w:cstheme="majorBidi"/>
          <w:sz w:val="24"/>
          <w:szCs w:val="24"/>
        </w:rPr>
        <w:t xml:space="preserve"> site specific ESMPs for civil supported under retro</w:t>
      </w:r>
      <w:r w:rsidR="007355A5" w:rsidRPr="00C9599E">
        <w:rPr>
          <w:rFonts w:asciiTheme="majorBidi" w:hAnsiTheme="majorBidi" w:cstheme="majorBidi"/>
          <w:sz w:val="24"/>
          <w:szCs w:val="24"/>
        </w:rPr>
        <w:t>-</w:t>
      </w:r>
      <w:r w:rsidR="005C145A" w:rsidRPr="00C9599E">
        <w:rPr>
          <w:rFonts w:asciiTheme="majorBidi" w:hAnsiTheme="majorBidi" w:cstheme="majorBidi"/>
          <w:sz w:val="24"/>
          <w:szCs w:val="24"/>
        </w:rPr>
        <w:t>active financing has</w:t>
      </w:r>
      <w:r w:rsidR="007355A5" w:rsidRPr="00C9599E">
        <w:rPr>
          <w:rFonts w:asciiTheme="majorBidi" w:hAnsiTheme="majorBidi" w:cstheme="majorBidi"/>
          <w:sz w:val="24"/>
          <w:szCs w:val="24"/>
        </w:rPr>
        <w:t xml:space="preserve"> already</w:t>
      </w:r>
      <w:r w:rsidR="005C145A" w:rsidRPr="00C9599E">
        <w:rPr>
          <w:rFonts w:asciiTheme="majorBidi" w:hAnsiTheme="majorBidi" w:cstheme="majorBidi"/>
          <w:sz w:val="24"/>
          <w:szCs w:val="24"/>
        </w:rPr>
        <w:t xml:space="preserve"> </w:t>
      </w:r>
      <w:r w:rsidR="007355A5" w:rsidRPr="00C9599E">
        <w:rPr>
          <w:rFonts w:asciiTheme="majorBidi" w:hAnsiTheme="majorBidi" w:cstheme="majorBidi"/>
          <w:sz w:val="24"/>
          <w:szCs w:val="24"/>
        </w:rPr>
        <w:t>been disclosed</w:t>
      </w:r>
      <w:r w:rsidR="005C145A" w:rsidRPr="00C9599E">
        <w:rPr>
          <w:rFonts w:asciiTheme="majorBidi" w:hAnsiTheme="majorBidi" w:cstheme="majorBidi"/>
          <w:sz w:val="24"/>
          <w:szCs w:val="24"/>
        </w:rPr>
        <w:t xml:space="preserve"> in English </w:t>
      </w:r>
      <w:r w:rsidR="007355A5" w:rsidRPr="00C9599E">
        <w:rPr>
          <w:rFonts w:asciiTheme="majorBidi" w:hAnsiTheme="majorBidi" w:cstheme="majorBidi"/>
          <w:sz w:val="24"/>
          <w:szCs w:val="24"/>
        </w:rPr>
        <w:t xml:space="preserve">and </w:t>
      </w:r>
      <w:r w:rsidR="00F020DC" w:rsidRPr="00C9599E">
        <w:rPr>
          <w:rFonts w:asciiTheme="majorBidi" w:hAnsiTheme="majorBidi" w:cstheme="majorBidi"/>
          <w:sz w:val="24"/>
          <w:szCs w:val="24"/>
        </w:rPr>
        <w:t>Dari languages</w:t>
      </w:r>
      <w:r w:rsidR="007355A5" w:rsidRPr="00C9599E">
        <w:rPr>
          <w:rFonts w:asciiTheme="majorBidi" w:hAnsiTheme="majorBidi" w:cstheme="majorBidi"/>
          <w:sz w:val="24"/>
          <w:szCs w:val="24"/>
        </w:rPr>
        <w:t xml:space="preserve"> </w:t>
      </w:r>
      <w:r w:rsidR="005C145A" w:rsidRPr="00C9599E">
        <w:rPr>
          <w:rFonts w:asciiTheme="majorBidi" w:hAnsiTheme="majorBidi" w:cstheme="majorBidi"/>
          <w:sz w:val="24"/>
          <w:szCs w:val="24"/>
        </w:rPr>
        <w:t xml:space="preserve">on the KM’s website on 22/04/2013. </w:t>
      </w:r>
    </w:p>
    <w:p w:rsidR="00C9599E" w:rsidRPr="00C9599E" w:rsidRDefault="00C9599E" w:rsidP="00A87D2D">
      <w:pPr>
        <w:pStyle w:val="ListParagraph"/>
        <w:spacing w:after="0" w:line="240" w:lineRule="auto"/>
        <w:rPr>
          <w:rFonts w:asciiTheme="majorBidi" w:hAnsiTheme="majorBidi" w:cstheme="majorBidi"/>
          <w:sz w:val="24"/>
          <w:szCs w:val="24"/>
        </w:rPr>
      </w:pPr>
    </w:p>
    <w:p w:rsidR="00744296" w:rsidRPr="00C9599E" w:rsidRDefault="00744296" w:rsidP="00A87D2D">
      <w:pPr>
        <w:pStyle w:val="ListParagraph"/>
        <w:widowControl w:val="0"/>
        <w:numPr>
          <w:ilvl w:val="0"/>
          <w:numId w:val="36"/>
        </w:numPr>
        <w:spacing w:after="0" w:line="240" w:lineRule="auto"/>
        <w:jc w:val="both"/>
        <w:rPr>
          <w:rFonts w:asciiTheme="majorBidi" w:hAnsiTheme="majorBidi" w:cstheme="majorBidi"/>
          <w:sz w:val="24"/>
          <w:szCs w:val="24"/>
        </w:rPr>
      </w:pPr>
      <w:r w:rsidRPr="00C9599E">
        <w:rPr>
          <w:rFonts w:asciiTheme="majorBidi" w:hAnsiTheme="majorBidi" w:cstheme="majorBidi"/>
          <w:sz w:val="24"/>
          <w:szCs w:val="24"/>
        </w:rPr>
        <w:t>The Government of Afghanistan intends to make all project documentation publicly available to the relevant stakeholders and through the Kabul Municipality Website.</w:t>
      </w:r>
    </w:p>
    <w:p w:rsidR="00713C7D" w:rsidRPr="00EA71E2" w:rsidRDefault="00EA71E2" w:rsidP="00A87D2D">
      <w:pPr>
        <w:pStyle w:val="Heading2"/>
        <w:keepNext w:val="0"/>
        <w:keepLines w:val="0"/>
        <w:widowControl w:val="0"/>
        <w:spacing w:before="0" w:after="0"/>
        <w:jc w:val="left"/>
        <w:rPr>
          <w:rFonts w:eastAsiaTheme="majorEastAsia"/>
        </w:rPr>
      </w:pPr>
      <w:bookmarkStart w:id="66" w:name="_Toc379206603"/>
      <w:r>
        <w:rPr>
          <w:rFonts w:eastAsiaTheme="majorEastAsia"/>
        </w:rPr>
        <w:t>I</w:t>
      </w:r>
      <w:r w:rsidR="005118D4">
        <w:rPr>
          <w:rFonts w:eastAsiaTheme="majorEastAsia"/>
        </w:rPr>
        <w:t>I</w:t>
      </w:r>
      <w:r>
        <w:rPr>
          <w:rFonts w:eastAsiaTheme="majorEastAsia"/>
        </w:rPr>
        <w:t>X.</w:t>
      </w:r>
      <w:r>
        <w:rPr>
          <w:rFonts w:eastAsiaTheme="majorEastAsia"/>
        </w:rPr>
        <w:tab/>
      </w:r>
      <w:r w:rsidR="00713C7D" w:rsidRPr="00DE5BD2">
        <w:rPr>
          <w:rFonts w:eastAsiaTheme="majorEastAsia"/>
          <w:smallCaps w:val="0"/>
        </w:rPr>
        <w:t>Budget for ESMF Implementation</w:t>
      </w:r>
      <w:bookmarkEnd w:id="66"/>
    </w:p>
    <w:p w:rsidR="00713C7D" w:rsidRPr="00C9599E" w:rsidRDefault="00713C7D" w:rsidP="00A87D2D">
      <w:pPr>
        <w:pStyle w:val="ListParagraph"/>
        <w:widowControl w:val="0"/>
        <w:numPr>
          <w:ilvl w:val="0"/>
          <w:numId w:val="36"/>
        </w:numPr>
        <w:spacing w:after="0" w:line="240" w:lineRule="auto"/>
        <w:jc w:val="both"/>
        <w:rPr>
          <w:rFonts w:asciiTheme="majorBidi" w:hAnsiTheme="majorBidi" w:cstheme="majorBidi"/>
          <w:sz w:val="24"/>
          <w:szCs w:val="24"/>
        </w:rPr>
      </w:pPr>
      <w:r w:rsidRPr="00C9599E">
        <w:rPr>
          <w:rFonts w:asciiTheme="majorBidi" w:hAnsiTheme="majorBidi" w:cstheme="majorBidi"/>
          <w:sz w:val="24"/>
          <w:szCs w:val="24"/>
        </w:rPr>
        <w:t xml:space="preserve">The </w:t>
      </w:r>
      <w:r w:rsidR="00493E85" w:rsidRPr="00C9599E">
        <w:rPr>
          <w:rFonts w:asciiTheme="majorBidi" w:hAnsiTheme="majorBidi" w:cstheme="majorBidi"/>
          <w:sz w:val="24"/>
          <w:szCs w:val="24"/>
        </w:rPr>
        <w:t>KMDP</w:t>
      </w:r>
      <w:r w:rsidRPr="00C9599E">
        <w:rPr>
          <w:rFonts w:asciiTheme="majorBidi" w:hAnsiTheme="majorBidi" w:cstheme="majorBidi"/>
          <w:sz w:val="24"/>
          <w:szCs w:val="24"/>
        </w:rPr>
        <w:t xml:space="preserve"> safeguards staff received extensive training over the implementation period of KURP.  The World Bank will assess the implementation of the Framework, and if required, will recommend additional strengthening. The project is expected to recruit a consultant to provide on-the-job training on supervision of ESMPs and CHMP (if needed). The budget needed for KMDP environmental and social management is the recapitulation of the following:</w:t>
      </w:r>
    </w:p>
    <w:p w:rsidR="00713C7D" w:rsidRPr="00C9599E" w:rsidRDefault="00713C7D" w:rsidP="00A87D2D">
      <w:pPr>
        <w:pStyle w:val="ListParagraph"/>
        <w:widowControl w:val="0"/>
        <w:numPr>
          <w:ilvl w:val="0"/>
          <w:numId w:val="17"/>
        </w:numPr>
        <w:autoSpaceDE w:val="0"/>
        <w:autoSpaceDN w:val="0"/>
        <w:adjustRightInd w:val="0"/>
        <w:spacing w:after="0" w:line="240" w:lineRule="auto"/>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Training program, awareness raising through consultation and print media</w:t>
      </w:r>
    </w:p>
    <w:p w:rsidR="00713C7D" w:rsidRPr="00C9599E" w:rsidRDefault="00713C7D" w:rsidP="00A87D2D">
      <w:pPr>
        <w:pStyle w:val="ListParagraph"/>
        <w:widowControl w:val="0"/>
        <w:numPr>
          <w:ilvl w:val="0"/>
          <w:numId w:val="17"/>
        </w:numPr>
        <w:autoSpaceDE w:val="0"/>
        <w:autoSpaceDN w:val="0"/>
        <w:adjustRightInd w:val="0"/>
        <w:spacing w:after="0" w:line="240" w:lineRule="auto"/>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Allowances for the preparation / implementation of sub-projects ESMP/</w:t>
      </w:r>
      <w:r w:rsidR="00EF561D" w:rsidRPr="00C9599E">
        <w:rPr>
          <w:rFonts w:asciiTheme="majorBidi" w:hAnsiTheme="majorBidi" w:cstheme="majorBidi"/>
          <w:color w:val="000000"/>
          <w:sz w:val="24"/>
          <w:szCs w:val="24"/>
        </w:rPr>
        <w:t xml:space="preserve"> Abbreviated </w:t>
      </w:r>
      <w:r w:rsidRPr="00C9599E">
        <w:rPr>
          <w:rFonts w:asciiTheme="majorBidi" w:hAnsiTheme="majorBidi" w:cstheme="majorBidi"/>
          <w:color w:val="000000"/>
          <w:sz w:val="24"/>
          <w:szCs w:val="24"/>
        </w:rPr>
        <w:t>RAPs</w:t>
      </w:r>
      <w:r w:rsidR="00EF561D" w:rsidRPr="00C9599E">
        <w:rPr>
          <w:rFonts w:asciiTheme="majorBidi" w:hAnsiTheme="majorBidi" w:cstheme="majorBidi"/>
          <w:color w:val="000000"/>
          <w:sz w:val="24"/>
          <w:szCs w:val="24"/>
        </w:rPr>
        <w:t xml:space="preserve"> (if needed)</w:t>
      </w:r>
      <w:r w:rsidRPr="00C9599E">
        <w:rPr>
          <w:rFonts w:asciiTheme="majorBidi" w:hAnsiTheme="majorBidi" w:cstheme="majorBidi"/>
          <w:color w:val="000000"/>
          <w:sz w:val="24"/>
          <w:szCs w:val="24"/>
        </w:rPr>
        <w:t>. (The costs of implementing such plans measures are included in the budgets of sub-projects.)</w:t>
      </w:r>
    </w:p>
    <w:p w:rsidR="00713C7D" w:rsidRPr="00C9599E" w:rsidRDefault="00713C7D" w:rsidP="00A87D2D">
      <w:pPr>
        <w:pStyle w:val="ListParagraph"/>
        <w:widowControl w:val="0"/>
        <w:numPr>
          <w:ilvl w:val="0"/>
          <w:numId w:val="17"/>
        </w:numPr>
        <w:autoSpaceDE w:val="0"/>
        <w:autoSpaceDN w:val="0"/>
        <w:adjustRightInd w:val="0"/>
        <w:spacing w:after="0" w:line="240" w:lineRule="auto"/>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Annual assessments</w:t>
      </w:r>
    </w:p>
    <w:p w:rsidR="00B17C0D" w:rsidRDefault="00713C7D" w:rsidP="00A87D2D">
      <w:pPr>
        <w:pStyle w:val="ListParagraph"/>
        <w:widowControl w:val="0"/>
        <w:numPr>
          <w:ilvl w:val="0"/>
          <w:numId w:val="17"/>
        </w:numPr>
        <w:autoSpaceDE w:val="0"/>
        <w:autoSpaceDN w:val="0"/>
        <w:adjustRightInd w:val="0"/>
        <w:spacing w:after="0" w:line="240" w:lineRule="auto"/>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 xml:space="preserve">The costs of environmental measures as well as training and awareness are summarized in table </w:t>
      </w:r>
      <w:r w:rsidR="00EF561D" w:rsidRPr="00C9599E">
        <w:rPr>
          <w:rFonts w:asciiTheme="majorBidi" w:hAnsiTheme="majorBidi" w:cstheme="majorBidi"/>
          <w:color w:val="000000"/>
          <w:sz w:val="24"/>
          <w:szCs w:val="24"/>
        </w:rPr>
        <w:t>4</w:t>
      </w:r>
      <w:r w:rsidRPr="00C9599E">
        <w:rPr>
          <w:rFonts w:asciiTheme="majorBidi" w:hAnsiTheme="majorBidi" w:cstheme="majorBidi"/>
          <w:color w:val="000000"/>
          <w:sz w:val="24"/>
          <w:szCs w:val="24"/>
        </w:rPr>
        <w:t xml:space="preserve">. </w:t>
      </w:r>
    </w:p>
    <w:p w:rsidR="00C9599E" w:rsidRPr="00C9599E" w:rsidRDefault="00C9599E" w:rsidP="00C9599E">
      <w:pPr>
        <w:pStyle w:val="ListParagraph"/>
        <w:widowControl w:val="0"/>
        <w:numPr>
          <w:ilvl w:val="0"/>
          <w:numId w:val="17"/>
        </w:numPr>
        <w:autoSpaceDE w:val="0"/>
        <w:autoSpaceDN w:val="0"/>
        <w:adjustRightInd w:val="0"/>
        <w:spacing w:after="0"/>
        <w:jc w:val="both"/>
        <w:rPr>
          <w:rFonts w:asciiTheme="majorBidi" w:hAnsiTheme="majorBidi" w:cstheme="majorBidi"/>
          <w:color w:val="000000"/>
          <w:sz w:val="24"/>
          <w:szCs w:val="24"/>
        </w:rPr>
        <w:sectPr w:rsidR="00C9599E" w:rsidRPr="00C9599E" w:rsidSect="003A64DD">
          <w:pgSz w:w="12240" w:h="15840" w:code="1"/>
          <w:pgMar w:top="1152" w:right="1800" w:bottom="1440" w:left="1530" w:header="720" w:footer="720" w:gutter="0"/>
          <w:pgNumType w:start="30"/>
          <w:cols w:space="720"/>
          <w:titlePg/>
          <w:docGrid w:linePitch="360"/>
        </w:sectPr>
      </w:pPr>
    </w:p>
    <w:p w:rsidR="00E30018" w:rsidRDefault="00713C7D" w:rsidP="00B13476">
      <w:pPr>
        <w:widowControl w:val="0"/>
        <w:spacing w:after="160" w:line="259" w:lineRule="auto"/>
        <w:jc w:val="both"/>
        <w:rPr>
          <w:rFonts w:asciiTheme="majorBidi" w:hAnsiTheme="majorBidi" w:cstheme="majorBidi"/>
          <w:b/>
          <w:bCs/>
        </w:rPr>
      </w:pPr>
      <w:r w:rsidRPr="005118D4">
        <w:rPr>
          <w:rFonts w:asciiTheme="majorBidi" w:eastAsiaTheme="majorEastAsia" w:hAnsiTheme="majorBidi" w:cstheme="majorBidi"/>
          <w:b/>
          <w:bCs/>
          <w:color w:val="000000" w:themeColor="text1"/>
        </w:rPr>
        <w:t>Table-</w:t>
      </w:r>
      <w:r w:rsidR="00AA7A8E" w:rsidRPr="005118D4">
        <w:rPr>
          <w:rFonts w:asciiTheme="majorBidi" w:eastAsiaTheme="majorEastAsia" w:hAnsiTheme="majorBidi" w:cstheme="majorBidi"/>
          <w:b/>
          <w:bCs/>
          <w:color w:val="000000" w:themeColor="text1"/>
        </w:rPr>
        <w:t xml:space="preserve"> </w:t>
      </w:r>
      <w:r w:rsidR="00E30018" w:rsidRPr="005118D4">
        <w:rPr>
          <w:rFonts w:asciiTheme="majorBidi" w:eastAsiaTheme="majorEastAsia" w:hAnsiTheme="majorBidi" w:cstheme="majorBidi"/>
          <w:b/>
          <w:bCs/>
          <w:color w:val="000000" w:themeColor="text1"/>
        </w:rPr>
        <w:t>8</w:t>
      </w:r>
      <w:r w:rsidR="00DE5BD2" w:rsidRPr="005118D4">
        <w:rPr>
          <w:rFonts w:asciiTheme="majorBidi" w:eastAsiaTheme="majorEastAsia" w:hAnsiTheme="majorBidi" w:cstheme="majorBidi"/>
          <w:b/>
          <w:bCs/>
          <w:color w:val="000000" w:themeColor="text1"/>
        </w:rPr>
        <w:t>: Safeguard T</w:t>
      </w:r>
      <w:r w:rsidRPr="005118D4">
        <w:rPr>
          <w:rFonts w:asciiTheme="majorBidi" w:eastAsiaTheme="majorEastAsia" w:hAnsiTheme="majorBidi" w:cstheme="majorBidi"/>
          <w:b/>
          <w:bCs/>
          <w:color w:val="000000" w:themeColor="text1"/>
        </w:rPr>
        <w:t>rainings</w:t>
      </w:r>
      <w:r w:rsidR="004B4E86" w:rsidRPr="005118D4">
        <w:rPr>
          <w:rFonts w:asciiTheme="majorBidi" w:eastAsiaTheme="majorEastAsia" w:hAnsiTheme="majorBidi" w:cstheme="majorBidi"/>
          <w:b/>
          <w:bCs/>
          <w:color w:val="000000" w:themeColor="text1"/>
        </w:rPr>
        <w:t xml:space="preserve"> Plan</w:t>
      </w:r>
    </w:p>
    <w:tbl>
      <w:tblPr>
        <w:tblStyle w:val="TableGrid"/>
        <w:tblpPr w:leftFromText="180" w:rightFromText="180" w:vertAnchor="page" w:horzAnchor="margin" w:tblpY="2468"/>
        <w:tblW w:w="13248" w:type="dxa"/>
        <w:tblLayout w:type="fixed"/>
        <w:tblLook w:val="04A0" w:firstRow="1" w:lastRow="0" w:firstColumn="1" w:lastColumn="0" w:noHBand="0" w:noVBand="1"/>
      </w:tblPr>
      <w:tblGrid>
        <w:gridCol w:w="2178"/>
        <w:gridCol w:w="1260"/>
        <w:gridCol w:w="6480"/>
        <w:gridCol w:w="1980"/>
        <w:gridCol w:w="1350"/>
      </w:tblGrid>
      <w:tr w:rsidR="00E30018" w:rsidRPr="00B70D75" w:rsidTr="00E30018">
        <w:trPr>
          <w:trHeight w:val="980"/>
        </w:trPr>
        <w:tc>
          <w:tcPr>
            <w:tcW w:w="2178" w:type="dxa"/>
          </w:tcPr>
          <w:p w:rsidR="00E30018" w:rsidRPr="00B70D75" w:rsidRDefault="00E30018" w:rsidP="00B25D29">
            <w:pPr>
              <w:pStyle w:val="ListParagraph"/>
              <w:widowControl w:val="0"/>
              <w:ind w:left="90"/>
              <w:jc w:val="both"/>
              <w:rPr>
                <w:rFonts w:asciiTheme="majorBidi" w:hAnsiTheme="majorBidi" w:cstheme="majorBidi"/>
                <w:b/>
                <w:sz w:val="24"/>
                <w:szCs w:val="24"/>
              </w:rPr>
            </w:pPr>
            <w:r w:rsidRPr="00B70D75">
              <w:rPr>
                <w:rFonts w:asciiTheme="majorBidi" w:hAnsiTheme="majorBidi" w:cstheme="majorBidi"/>
                <w:b/>
                <w:sz w:val="24"/>
                <w:szCs w:val="24"/>
              </w:rPr>
              <w:t>Capacity building activities</w:t>
            </w:r>
          </w:p>
        </w:tc>
        <w:tc>
          <w:tcPr>
            <w:tcW w:w="1260" w:type="dxa"/>
          </w:tcPr>
          <w:p w:rsidR="00E30018" w:rsidRPr="00B70D75" w:rsidRDefault="00E30018" w:rsidP="00B25D29">
            <w:pPr>
              <w:widowControl w:val="0"/>
              <w:jc w:val="both"/>
              <w:rPr>
                <w:rFonts w:asciiTheme="majorBidi" w:hAnsiTheme="majorBidi" w:cstheme="majorBidi"/>
                <w:b/>
              </w:rPr>
            </w:pPr>
            <w:r w:rsidRPr="00B70D75">
              <w:rPr>
                <w:rFonts w:asciiTheme="majorBidi" w:eastAsia="Calibri" w:hAnsiTheme="majorBidi" w:cstheme="majorBidi"/>
                <w:b/>
              </w:rPr>
              <w:t>Number</w:t>
            </w:r>
          </w:p>
        </w:tc>
        <w:tc>
          <w:tcPr>
            <w:tcW w:w="6480" w:type="dxa"/>
          </w:tcPr>
          <w:p w:rsidR="00E30018" w:rsidRPr="00B70D75" w:rsidRDefault="00E30018" w:rsidP="00B25D29">
            <w:pPr>
              <w:pStyle w:val="ListParagraph"/>
              <w:widowControl w:val="0"/>
              <w:jc w:val="both"/>
              <w:rPr>
                <w:rFonts w:asciiTheme="majorBidi" w:hAnsiTheme="majorBidi" w:cstheme="majorBidi"/>
                <w:b/>
                <w:sz w:val="24"/>
                <w:szCs w:val="24"/>
              </w:rPr>
            </w:pPr>
            <w:r w:rsidRPr="00B70D75">
              <w:rPr>
                <w:rFonts w:asciiTheme="majorBidi" w:hAnsiTheme="majorBidi" w:cstheme="majorBidi"/>
                <w:b/>
                <w:sz w:val="24"/>
                <w:szCs w:val="24"/>
              </w:rPr>
              <w:t>Details</w:t>
            </w:r>
          </w:p>
        </w:tc>
        <w:tc>
          <w:tcPr>
            <w:tcW w:w="1980" w:type="dxa"/>
          </w:tcPr>
          <w:p w:rsidR="00E30018" w:rsidRPr="00B70D75" w:rsidRDefault="00E30018" w:rsidP="00B25D29">
            <w:pPr>
              <w:widowControl w:val="0"/>
              <w:jc w:val="both"/>
              <w:rPr>
                <w:rFonts w:asciiTheme="majorBidi" w:hAnsiTheme="majorBidi" w:cstheme="majorBidi"/>
                <w:b/>
              </w:rPr>
            </w:pPr>
            <w:r w:rsidRPr="00B70D75">
              <w:rPr>
                <w:rFonts w:asciiTheme="majorBidi" w:eastAsia="Calibri" w:hAnsiTheme="majorBidi" w:cstheme="majorBidi"/>
                <w:b/>
              </w:rPr>
              <w:t>Required budget</w:t>
            </w:r>
          </w:p>
        </w:tc>
        <w:tc>
          <w:tcPr>
            <w:tcW w:w="1350" w:type="dxa"/>
          </w:tcPr>
          <w:p w:rsidR="00E30018" w:rsidRPr="00B70D75" w:rsidRDefault="00E30018" w:rsidP="00B25D29">
            <w:pPr>
              <w:widowControl w:val="0"/>
              <w:jc w:val="both"/>
              <w:rPr>
                <w:rFonts w:asciiTheme="majorBidi" w:hAnsiTheme="majorBidi" w:cstheme="majorBidi"/>
                <w:b/>
                <w:bCs/>
              </w:rPr>
            </w:pPr>
            <w:r w:rsidRPr="00B70D75">
              <w:rPr>
                <w:rFonts w:asciiTheme="majorBidi" w:eastAsia="Calibri" w:hAnsiTheme="majorBidi" w:cstheme="majorBidi"/>
                <w:b/>
                <w:bCs/>
              </w:rPr>
              <w:t>Remarks</w:t>
            </w:r>
          </w:p>
        </w:tc>
      </w:tr>
      <w:tr w:rsidR="00E30018" w:rsidRPr="00B70D75" w:rsidTr="00E30018">
        <w:tc>
          <w:tcPr>
            <w:tcW w:w="2178" w:type="dxa"/>
          </w:tcPr>
          <w:p w:rsidR="00E30018" w:rsidRPr="00B70D75" w:rsidRDefault="00E30018" w:rsidP="00B25D29">
            <w:pPr>
              <w:pStyle w:val="ListParagraph"/>
              <w:widowControl w:val="0"/>
              <w:spacing w:line="240" w:lineRule="auto"/>
              <w:ind w:left="90"/>
              <w:jc w:val="both"/>
              <w:rPr>
                <w:rFonts w:asciiTheme="majorBidi" w:hAnsiTheme="majorBidi" w:cstheme="majorBidi"/>
                <w:bCs/>
                <w:sz w:val="24"/>
                <w:szCs w:val="24"/>
              </w:rPr>
            </w:pPr>
            <w:r w:rsidRPr="00B70D75">
              <w:rPr>
                <w:rFonts w:asciiTheme="majorBidi" w:hAnsiTheme="majorBidi" w:cstheme="majorBidi"/>
                <w:bCs/>
                <w:sz w:val="24"/>
                <w:szCs w:val="24"/>
              </w:rPr>
              <w:t>Training sessions to KMDP staff</w:t>
            </w:r>
          </w:p>
        </w:tc>
        <w:tc>
          <w:tcPr>
            <w:tcW w:w="1260" w:type="dxa"/>
          </w:tcPr>
          <w:p w:rsidR="00E30018" w:rsidRPr="00B70D75" w:rsidRDefault="00E30018" w:rsidP="00B25D29">
            <w:pPr>
              <w:pStyle w:val="ListParagraph"/>
              <w:widowControl w:val="0"/>
              <w:spacing w:line="240" w:lineRule="auto"/>
              <w:ind w:left="162"/>
              <w:jc w:val="both"/>
              <w:rPr>
                <w:rFonts w:asciiTheme="majorBidi" w:hAnsiTheme="majorBidi" w:cstheme="majorBidi"/>
                <w:sz w:val="24"/>
                <w:szCs w:val="24"/>
              </w:rPr>
            </w:pPr>
            <w:r w:rsidRPr="00B70D75">
              <w:rPr>
                <w:rFonts w:asciiTheme="majorBidi" w:hAnsiTheme="majorBidi" w:cstheme="majorBidi"/>
                <w:sz w:val="24"/>
                <w:szCs w:val="24"/>
              </w:rPr>
              <w:t>8/5ye</w:t>
            </w:r>
          </w:p>
        </w:tc>
        <w:tc>
          <w:tcPr>
            <w:tcW w:w="6480" w:type="dxa"/>
          </w:tcPr>
          <w:p w:rsidR="00E30018" w:rsidRPr="00B70D75" w:rsidRDefault="00E30018" w:rsidP="00B25D29">
            <w:pPr>
              <w:pStyle w:val="ListParagraph"/>
              <w:widowControl w:val="0"/>
              <w:spacing w:line="240" w:lineRule="auto"/>
              <w:ind w:left="72"/>
              <w:jc w:val="both"/>
              <w:rPr>
                <w:rFonts w:asciiTheme="majorBidi" w:hAnsiTheme="majorBidi" w:cstheme="majorBidi"/>
                <w:sz w:val="24"/>
                <w:szCs w:val="24"/>
              </w:rPr>
            </w:pPr>
            <w:r w:rsidRPr="00B70D75">
              <w:rPr>
                <w:rFonts w:asciiTheme="majorBidi" w:hAnsiTheme="majorBidi" w:cstheme="majorBidi"/>
                <w:sz w:val="24"/>
                <w:szCs w:val="24"/>
              </w:rPr>
              <w:t>Community mobilization/participation and social inclusion (one session)</w:t>
            </w:r>
          </w:p>
          <w:p w:rsidR="00E30018" w:rsidRPr="00B70D75" w:rsidRDefault="00E30018" w:rsidP="00B25D29">
            <w:pPr>
              <w:pStyle w:val="ListParagraph"/>
              <w:widowControl w:val="0"/>
              <w:spacing w:line="240" w:lineRule="auto"/>
              <w:jc w:val="both"/>
              <w:rPr>
                <w:rFonts w:asciiTheme="majorBidi" w:hAnsiTheme="majorBidi" w:cstheme="majorBidi"/>
                <w:sz w:val="24"/>
                <w:szCs w:val="24"/>
              </w:rPr>
            </w:pPr>
            <w:r w:rsidRPr="00B70D75">
              <w:rPr>
                <w:rFonts w:asciiTheme="majorBidi" w:hAnsiTheme="majorBidi" w:cstheme="majorBidi"/>
                <w:sz w:val="24"/>
                <w:szCs w:val="24"/>
              </w:rPr>
              <w:t>Grievance Redress Mechanism/Social Accountability (two session)</w:t>
            </w:r>
          </w:p>
          <w:p w:rsidR="00E30018" w:rsidRPr="00B70D75" w:rsidRDefault="00E30018" w:rsidP="00B25D29">
            <w:pPr>
              <w:pStyle w:val="ListParagraph"/>
              <w:widowControl w:val="0"/>
              <w:spacing w:line="240" w:lineRule="auto"/>
              <w:jc w:val="both"/>
              <w:rPr>
                <w:rFonts w:asciiTheme="majorBidi" w:hAnsiTheme="majorBidi" w:cstheme="majorBidi"/>
                <w:sz w:val="24"/>
                <w:szCs w:val="24"/>
              </w:rPr>
            </w:pPr>
            <w:r w:rsidRPr="00B70D75">
              <w:rPr>
                <w:rFonts w:asciiTheme="majorBidi" w:hAnsiTheme="majorBidi" w:cstheme="majorBidi"/>
                <w:sz w:val="24"/>
                <w:szCs w:val="24"/>
              </w:rPr>
              <w:t>Cultural Heritage (two session)</w:t>
            </w:r>
          </w:p>
          <w:p w:rsidR="00E30018" w:rsidRPr="00B70D75" w:rsidRDefault="00E30018" w:rsidP="00B25D29">
            <w:pPr>
              <w:pStyle w:val="ListParagraph"/>
              <w:widowControl w:val="0"/>
              <w:spacing w:line="240" w:lineRule="auto"/>
              <w:jc w:val="both"/>
              <w:rPr>
                <w:rFonts w:asciiTheme="majorBidi" w:hAnsiTheme="majorBidi" w:cstheme="majorBidi"/>
                <w:sz w:val="24"/>
                <w:szCs w:val="24"/>
              </w:rPr>
            </w:pPr>
            <w:r w:rsidRPr="00B70D75">
              <w:rPr>
                <w:rFonts w:asciiTheme="majorBidi" w:hAnsiTheme="majorBidi" w:cstheme="majorBidi"/>
                <w:sz w:val="24"/>
                <w:szCs w:val="24"/>
              </w:rPr>
              <w:t>Social Safeguards (Land/asset acquisition (one session)</w:t>
            </w:r>
          </w:p>
          <w:p w:rsidR="00E30018" w:rsidRPr="00B70D75" w:rsidRDefault="00E30018" w:rsidP="00B25D29">
            <w:pPr>
              <w:pStyle w:val="ListParagraph"/>
              <w:widowControl w:val="0"/>
              <w:spacing w:line="240" w:lineRule="auto"/>
              <w:jc w:val="both"/>
              <w:rPr>
                <w:rFonts w:asciiTheme="majorBidi" w:hAnsiTheme="majorBidi" w:cstheme="majorBidi"/>
                <w:sz w:val="24"/>
                <w:szCs w:val="24"/>
              </w:rPr>
            </w:pPr>
            <w:r w:rsidRPr="00B70D75">
              <w:rPr>
                <w:rFonts w:asciiTheme="majorBidi" w:hAnsiTheme="majorBidi" w:cstheme="majorBidi"/>
                <w:sz w:val="24"/>
                <w:szCs w:val="24"/>
              </w:rPr>
              <w:t xml:space="preserve">Environmental Safeguards (one session)  </w:t>
            </w:r>
          </w:p>
        </w:tc>
        <w:tc>
          <w:tcPr>
            <w:tcW w:w="1980" w:type="dxa"/>
          </w:tcPr>
          <w:p w:rsidR="00E30018" w:rsidRPr="00B70D75" w:rsidRDefault="00E30018" w:rsidP="00B25D29">
            <w:pPr>
              <w:widowControl w:val="0"/>
              <w:jc w:val="both"/>
              <w:rPr>
                <w:rFonts w:asciiTheme="majorBidi" w:hAnsiTheme="majorBidi" w:cstheme="majorBidi"/>
              </w:rPr>
            </w:pPr>
            <w:r w:rsidRPr="00B70D75">
              <w:rPr>
                <w:rFonts w:asciiTheme="majorBidi" w:eastAsia="Calibri" w:hAnsiTheme="majorBidi" w:cstheme="majorBidi"/>
              </w:rPr>
              <w:t>$ 4800</w:t>
            </w:r>
          </w:p>
        </w:tc>
        <w:tc>
          <w:tcPr>
            <w:tcW w:w="1350" w:type="dxa"/>
          </w:tcPr>
          <w:p w:rsidR="00E30018" w:rsidRPr="00B70D75" w:rsidRDefault="00E30018" w:rsidP="00B25D29">
            <w:pPr>
              <w:widowControl w:val="0"/>
              <w:jc w:val="both"/>
              <w:rPr>
                <w:rFonts w:asciiTheme="majorBidi" w:hAnsiTheme="majorBidi" w:cstheme="majorBidi"/>
              </w:rPr>
            </w:pPr>
            <w:r w:rsidRPr="00B70D75">
              <w:rPr>
                <w:rFonts w:asciiTheme="majorBidi" w:eastAsia="Calibri" w:hAnsiTheme="majorBidi" w:cstheme="majorBidi"/>
              </w:rPr>
              <w:t>Training sessions to KMDP staff</w:t>
            </w:r>
          </w:p>
        </w:tc>
      </w:tr>
      <w:tr w:rsidR="00E30018" w:rsidRPr="00B70D75" w:rsidTr="00E30018">
        <w:tc>
          <w:tcPr>
            <w:tcW w:w="2178" w:type="dxa"/>
          </w:tcPr>
          <w:p w:rsidR="00E30018" w:rsidRPr="00B70D75" w:rsidRDefault="00E30018" w:rsidP="00B25D29">
            <w:pPr>
              <w:pStyle w:val="ListParagraph"/>
              <w:widowControl w:val="0"/>
              <w:spacing w:line="240" w:lineRule="auto"/>
              <w:ind w:left="90"/>
              <w:jc w:val="both"/>
              <w:rPr>
                <w:rFonts w:asciiTheme="majorBidi" w:hAnsiTheme="majorBidi" w:cstheme="majorBidi"/>
                <w:bCs/>
                <w:sz w:val="24"/>
                <w:szCs w:val="24"/>
              </w:rPr>
            </w:pPr>
            <w:r w:rsidRPr="00B70D75">
              <w:rPr>
                <w:rFonts w:asciiTheme="majorBidi" w:hAnsiTheme="majorBidi" w:cstheme="majorBidi"/>
                <w:bCs/>
                <w:sz w:val="24"/>
                <w:szCs w:val="24"/>
              </w:rPr>
              <w:t>Training sessions to GCS</w:t>
            </w:r>
          </w:p>
        </w:tc>
        <w:tc>
          <w:tcPr>
            <w:tcW w:w="1260" w:type="dxa"/>
          </w:tcPr>
          <w:p w:rsidR="00E30018" w:rsidRPr="00B70D75" w:rsidRDefault="00E30018" w:rsidP="00B25D29">
            <w:pPr>
              <w:widowControl w:val="0"/>
              <w:jc w:val="both"/>
              <w:rPr>
                <w:rFonts w:asciiTheme="majorBidi" w:hAnsiTheme="majorBidi" w:cstheme="majorBidi"/>
              </w:rPr>
            </w:pPr>
            <w:r w:rsidRPr="00B70D75">
              <w:rPr>
                <w:rFonts w:asciiTheme="majorBidi" w:eastAsia="Calibri" w:hAnsiTheme="majorBidi" w:cstheme="majorBidi"/>
              </w:rPr>
              <w:t>1/GCS</w:t>
            </w:r>
          </w:p>
        </w:tc>
        <w:tc>
          <w:tcPr>
            <w:tcW w:w="6480" w:type="dxa"/>
          </w:tcPr>
          <w:p w:rsidR="00E30018" w:rsidRPr="00B70D75" w:rsidRDefault="00E30018" w:rsidP="00B25D29">
            <w:pPr>
              <w:pStyle w:val="ListParagraph"/>
              <w:widowControl w:val="0"/>
              <w:spacing w:line="240" w:lineRule="auto"/>
              <w:ind w:left="72"/>
              <w:jc w:val="both"/>
              <w:rPr>
                <w:rFonts w:asciiTheme="majorBidi" w:hAnsiTheme="majorBidi" w:cstheme="majorBidi"/>
                <w:sz w:val="24"/>
                <w:szCs w:val="24"/>
              </w:rPr>
            </w:pPr>
            <w:r w:rsidRPr="00B70D75">
              <w:rPr>
                <w:rFonts w:asciiTheme="majorBidi" w:hAnsiTheme="majorBidi" w:cstheme="majorBidi"/>
                <w:sz w:val="24"/>
                <w:szCs w:val="24"/>
              </w:rPr>
              <w:t>Training sessions on Community Upgrading Plan (CUP), GRP, Consultation and Health/ hygienic training</w:t>
            </w:r>
          </w:p>
        </w:tc>
        <w:tc>
          <w:tcPr>
            <w:tcW w:w="1980" w:type="dxa"/>
          </w:tcPr>
          <w:p w:rsidR="00E30018" w:rsidRPr="00B70D75" w:rsidRDefault="00E30018" w:rsidP="00B25D29">
            <w:pPr>
              <w:widowControl w:val="0"/>
              <w:jc w:val="both"/>
              <w:rPr>
                <w:rFonts w:asciiTheme="majorBidi" w:hAnsiTheme="majorBidi" w:cstheme="majorBidi"/>
              </w:rPr>
            </w:pPr>
            <w:r>
              <w:rPr>
                <w:rFonts w:asciiTheme="majorBidi" w:eastAsia="Calibri" w:hAnsiTheme="majorBidi" w:cstheme="majorBidi"/>
              </w:rPr>
              <w:t>2600</w:t>
            </w:r>
          </w:p>
        </w:tc>
        <w:tc>
          <w:tcPr>
            <w:tcW w:w="1350" w:type="dxa"/>
          </w:tcPr>
          <w:p w:rsidR="00E30018" w:rsidRPr="00B70D75" w:rsidRDefault="00E30018" w:rsidP="00B25D29">
            <w:pPr>
              <w:pStyle w:val="ListParagraph"/>
              <w:widowControl w:val="0"/>
              <w:jc w:val="both"/>
              <w:rPr>
                <w:rFonts w:asciiTheme="majorBidi" w:hAnsiTheme="majorBidi" w:cstheme="majorBidi"/>
                <w:sz w:val="24"/>
                <w:szCs w:val="24"/>
              </w:rPr>
            </w:pPr>
          </w:p>
        </w:tc>
      </w:tr>
      <w:tr w:rsidR="00E30018" w:rsidRPr="00B70D75" w:rsidTr="00E30018">
        <w:tc>
          <w:tcPr>
            <w:tcW w:w="2178" w:type="dxa"/>
          </w:tcPr>
          <w:p w:rsidR="00E30018" w:rsidRPr="00B70D75" w:rsidRDefault="00E30018" w:rsidP="00B25D29">
            <w:pPr>
              <w:pStyle w:val="ListParagraph"/>
              <w:widowControl w:val="0"/>
              <w:spacing w:line="240" w:lineRule="auto"/>
              <w:ind w:left="90"/>
              <w:jc w:val="both"/>
              <w:rPr>
                <w:rFonts w:asciiTheme="majorBidi" w:hAnsiTheme="majorBidi" w:cstheme="majorBidi"/>
                <w:bCs/>
                <w:sz w:val="24"/>
                <w:szCs w:val="24"/>
              </w:rPr>
            </w:pPr>
            <w:r w:rsidRPr="00B70D75">
              <w:rPr>
                <w:rFonts w:asciiTheme="majorBidi" w:hAnsiTheme="majorBidi" w:cstheme="majorBidi"/>
                <w:bCs/>
                <w:sz w:val="24"/>
                <w:szCs w:val="24"/>
              </w:rPr>
              <w:t xml:space="preserve">Training sessions to contractors </w:t>
            </w:r>
          </w:p>
        </w:tc>
        <w:tc>
          <w:tcPr>
            <w:tcW w:w="1260" w:type="dxa"/>
          </w:tcPr>
          <w:p w:rsidR="00E30018" w:rsidRPr="00B70D75" w:rsidRDefault="00E30018" w:rsidP="00B25D29">
            <w:pPr>
              <w:widowControl w:val="0"/>
              <w:jc w:val="both"/>
              <w:rPr>
                <w:rFonts w:asciiTheme="majorBidi" w:hAnsiTheme="majorBidi" w:cstheme="majorBidi"/>
              </w:rPr>
            </w:pPr>
            <w:r w:rsidRPr="00B70D75">
              <w:rPr>
                <w:rFonts w:asciiTheme="majorBidi" w:eastAsia="Calibri" w:hAnsiTheme="majorBidi" w:cstheme="majorBidi"/>
              </w:rPr>
              <w:t>1/</w:t>
            </w:r>
            <w:proofErr w:type="spellStart"/>
            <w:r w:rsidRPr="00B70D75">
              <w:rPr>
                <w:rFonts w:asciiTheme="majorBidi" w:eastAsia="Calibri" w:hAnsiTheme="majorBidi" w:cstheme="majorBidi"/>
              </w:rPr>
              <w:t>yr</w:t>
            </w:r>
            <w:proofErr w:type="spellEnd"/>
          </w:p>
        </w:tc>
        <w:tc>
          <w:tcPr>
            <w:tcW w:w="6480" w:type="dxa"/>
          </w:tcPr>
          <w:p w:rsidR="00E30018" w:rsidRPr="00B70D75" w:rsidRDefault="00E30018" w:rsidP="00B25D29">
            <w:pPr>
              <w:pStyle w:val="ListParagraph"/>
              <w:widowControl w:val="0"/>
              <w:spacing w:line="240" w:lineRule="auto"/>
              <w:ind w:left="72"/>
              <w:jc w:val="both"/>
              <w:rPr>
                <w:rFonts w:asciiTheme="majorBidi" w:hAnsiTheme="majorBidi" w:cstheme="majorBidi"/>
                <w:sz w:val="24"/>
                <w:szCs w:val="24"/>
              </w:rPr>
            </w:pPr>
            <w:r w:rsidRPr="00B70D75">
              <w:rPr>
                <w:rFonts w:asciiTheme="majorBidi" w:hAnsiTheme="majorBidi" w:cstheme="majorBidi"/>
                <w:sz w:val="24"/>
                <w:szCs w:val="24"/>
              </w:rPr>
              <w:t xml:space="preserve">Training sessions on mitigation of environmental and social impacts and ESMP </w:t>
            </w:r>
          </w:p>
        </w:tc>
        <w:tc>
          <w:tcPr>
            <w:tcW w:w="1980" w:type="dxa"/>
          </w:tcPr>
          <w:p w:rsidR="00E30018" w:rsidRPr="00B70D75" w:rsidRDefault="00E30018" w:rsidP="00B25D29">
            <w:pPr>
              <w:widowControl w:val="0"/>
              <w:jc w:val="both"/>
              <w:rPr>
                <w:rFonts w:asciiTheme="majorBidi" w:hAnsiTheme="majorBidi" w:cstheme="majorBidi"/>
              </w:rPr>
            </w:pPr>
            <w:r>
              <w:rPr>
                <w:rFonts w:asciiTheme="majorBidi" w:eastAsia="Calibri" w:hAnsiTheme="majorBidi" w:cstheme="majorBidi"/>
              </w:rPr>
              <w:t>3600</w:t>
            </w:r>
          </w:p>
        </w:tc>
        <w:tc>
          <w:tcPr>
            <w:tcW w:w="1350" w:type="dxa"/>
          </w:tcPr>
          <w:p w:rsidR="00E30018" w:rsidRPr="00B70D75" w:rsidRDefault="00E30018" w:rsidP="00B25D29">
            <w:pPr>
              <w:pStyle w:val="ListParagraph"/>
              <w:widowControl w:val="0"/>
              <w:jc w:val="both"/>
              <w:rPr>
                <w:rFonts w:asciiTheme="majorBidi" w:hAnsiTheme="majorBidi" w:cstheme="majorBidi"/>
                <w:sz w:val="24"/>
                <w:szCs w:val="24"/>
              </w:rPr>
            </w:pPr>
          </w:p>
        </w:tc>
      </w:tr>
      <w:tr w:rsidR="00E30018" w:rsidRPr="00B70D75" w:rsidTr="00E30018">
        <w:tc>
          <w:tcPr>
            <w:tcW w:w="2178" w:type="dxa"/>
          </w:tcPr>
          <w:p w:rsidR="00E30018" w:rsidRPr="00B70D75" w:rsidRDefault="00E30018" w:rsidP="00B25D29">
            <w:pPr>
              <w:pStyle w:val="ListParagraph"/>
              <w:widowControl w:val="0"/>
              <w:spacing w:line="240" w:lineRule="auto"/>
              <w:ind w:left="90"/>
              <w:jc w:val="both"/>
              <w:rPr>
                <w:rFonts w:asciiTheme="majorBidi" w:hAnsiTheme="majorBidi" w:cstheme="majorBidi"/>
                <w:bCs/>
                <w:sz w:val="24"/>
                <w:szCs w:val="24"/>
              </w:rPr>
            </w:pPr>
            <w:r w:rsidRPr="00B70D75">
              <w:rPr>
                <w:rFonts w:asciiTheme="majorBidi" w:hAnsiTheme="majorBidi" w:cstheme="majorBidi"/>
                <w:bCs/>
                <w:sz w:val="24"/>
                <w:szCs w:val="24"/>
              </w:rPr>
              <w:t xml:space="preserve">Training sessions to KMDP staff to conduct baseline survey of the selected </w:t>
            </w:r>
            <w:proofErr w:type="spellStart"/>
            <w:r w:rsidRPr="00B70D75">
              <w:rPr>
                <w:rFonts w:asciiTheme="majorBidi" w:hAnsiTheme="majorBidi" w:cstheme="majorBidi"/>
                <w:bCs/>
                <w:sz w:val="24"/>
                <w:szCs w:val="24"/>
              </w:rPr>
              <w:t>Gozar</w:t>
            </w:r>
            <w:proofErr w:type="spellEnd"/>
          </w:p>
        </w:tc>
        <w:tc>
          <w:tcPr>
            <w:tcW w:w="1260" w:type="dxa"/>
          </w:tcPr>
          <w:p w:rsidR="00E30018" w:rsidRPr="00B70D75" w:rsidRDefault="00E30018" w:rsidP="00B25D29">
            <w:pPr>
              <w:widowControl w:val="0"/>
              <w:jc w:val="both"/>
              <w:rPr>
                <w:rFonts w:asciiTheme="majorBidi" w:hAnsiTheme="majorBidi" w:cstheme="majorBidi"/>
              </w:rPr>
            </w:pPr>
            <w:r w:rsidRPr="00B70D75">
              <w:rPr>
                <w:rFonts w:asciiTheme="majorBidi" w:eastAsia="Calibri" w:hAnsiTheme="majorBidi" w:cstheme="majorBidi"/>
              </w:rPr>
              <w:t xml:space="preserve">2 </w:t>
            </w:r>
          </w:p>
        </w:tc>
        <w:tc>
          <w:tcPr>
            <w:tcW w:w="6480" w:type="dxa"/>
          </w:tcPr>
          <w:p w:rsidR="00E30018" w:rsidRPr="00B70D75" w:rsidRDefault="00E30018" w:rsidP="00B25D29">
            <w:pPr>
              <w:pStyle w:val="ListParagraph"/>
              <w:widowControl w:val="0"/>
              <w:spacing w:line="240" w:lineRule="auto"/>
              <w:ind w:left="72"/>
              <w:jc w:val="both"/>
              <w:rPr>
                <w:rFonts w:asciiTheme="majorBidi" w:hAnsiTheme="majorBidi" w:cstheme="majorBidi"/>
                <w:sz w:val="24"/>
                <w:szCs w:val="24"/>
              </w:rPr>
            </w:pPr>
            <w:r w:rsidRPr="00B70D75">
              <w:rPr>
                <w:rFonts w:asciiTheme="majorBidi" w:hAnsiTheme="majorBidi" w:cstheme="majorBidi"/>
                <w:sz w:val="24"/>
                <w:szCs w:val="24"/>
              </w:rPr>
              <w:t>Baseline survey (HH survey and FGM)</w:t>
            </w:r>
          </w:p>
          <w:p w:rsidR="00E30018" w:rsidRPr="00B70D75" w:rsidRDefault="00E30018" w:rsidP="00B25D29">
            <w:pPr>
              <w:pStyle w:val="ListParagraph"/>
              <w:widowControl w:val="0"/>
              <w:spacing w:line="240" w:lineRule="auto"/>
              <w:ind w:left="72"/>
              <w:jc w:val="both"/>
              <w:rPr>
                <w:rFonts w:asciiTheme="majorBidi" w:hAnsiTheme="majorBidi" w:cstheme="majorBidi"/>
                <w:sz w:val="24"/>
                <w:szCs w:val="24"/>
              </w:rPr>
            </w:pPr>
            <w:r w:rsidRPr="00B70D75">
              <w:rPr>
                <w:rFonts w:asciiTheme="majorBidi" w:hAnsiTheme="majorBidi" w:cstheme="majorBidi"/>
                <w:sz w:val="24"/>
                <w:szCs w:val="24"/>
              </w:rPr>
              <w:t>Urban Poor</w:t>
            </w:r>
          </w:p>
        </w:tc>
        <w:tc>
          <w:tcPr>
            <w:tcW w:w="1980" w:type="dxa"/>
          </w:tcPr>
          <w:p w:rsidR="00E30018" w:rsidRPr="00B70D75" w:rsidRDefault="00E30018" w:rsidP="00B25D29">
            <w:pPr>
              <w:widowControl w:val="0"/>
              <w:jc w:val="both"/>
              <w:rPr>
                <w:rFonts w:asciiTheme="majorBidi" w:hAnsiTheme="majorBidi" w:cstheme="majorBidi"/>
              </w:rPr>
            </w:pPr>
            <w:r>
              <w:rPr>
                <w:rFonts w:asciiTheme="majorBidi" w:eastAsia="Calibri" w:hAnsiTheme="majorBidi" w:cstheme="majorBidi"/>
              </w:rPr>
              <w:t>12000</w:t>
            </w:r>
          </w:p>
        </w:tc>
        <w:tc>
          <w:tcPr>
            <w:tcW w:w="1350" w:type="dxa"/>
          </w:tcPr>
          <w:p w:rsidR="00E30018" w:rsidRPr="00B70D75" w:rsidRDefault="00E30018" w:rsidP="00B25D29">
            <w:pPr>
              <w:pStyle w:val="ListParagraph"/>
              <w:widowControl w:val="0"/>
              <w:jc w:val="both"/>
              <w:rPr>
                <w:rFonts w:asciiTheme="majorBidi" w:hAnsiTheme="majorBidi" w:cstheme="majorBidi"/>
                <w:sz w:val="24"/>
                <w:szCs w:val="24"/>
              </w:rPr>
            </w:pPr>
          </w:p>
        </w:tc>
      </w:tr>
      <w:tr w:rsidR="00E30018" w:rsidRPr="00B70D75" w:rsidTr="00E30018">
        <w:tc>
          <w:tcPr>
            <w:tcW w:w="2178" w:type="dxa"/>
          </w:tcPr>
          <w:p w:rsidR="00E30018" w:rsidRPr="00B70D75" w:rsidRDefault="00E30018" w:rsidP="00B25D29">
            <w:pPr>
              <w:pStyle w:val="ListParagraph"/>
              <w:widowControl w:val="0"/>
              <w:spacing w:line="240" w:lineRule="auto"/>
              <w:ind w:left="90"/>
              <w:jc w:val="both"/>
              <w:rPr>
                <w:rFonts w:asciiTheme="majorBidi" w:hAnsiTheme="majorBidi" w:cstheme="majorBidi"/>
                <w:bCs/>
                <w:sz w:val="24"/>
                <w:szCs w:val="24"/>
              </w:rPr>
            </w:pPr>
            <w:r w:rsidRPr="00B70D75">
              <w:rPr>
                <w:rFonts w:asciiTheme="majorBidi" w:hAnsiTheme="majorBidi" w:cstheme="majorBidi"/>
                <w:bCs/>
                <w:sz w:val="24"/>
                <w:szCs w:val="24"/>
              </w:rPr>
              <w:t xml:space="preserve">Awareness raising </w:t>
            </w:r>
          </w:p>
        </w:tc>
        <w:tc>
          <w:tcPr>
            <w:tcW w:w="1260" w:type="dxa"/>
          </w:tcPr>
          <w:p w:rsidR="00E30018" w:rsidRPr="00B70D75" w:rsidRDefault="00E30018" w:rsidP="00B25D29">
            <w:pPr>
              <w:widowControl w:val="0"/>
              <w:jc w:val="both"/>
              <w:rPr>
                <w:rFonts w:asciiTheme="majorBidi" w:hAnsiTheme="majorBidi" w:cstheme="majorBidi"/>
              </w:rPr>
            </w:pPr>
            <w:r w:rsidRPr="00B70D75">
              <w:rPr>
                <w:rFonts w:asciiTheme="majorBidi" w:eastAsia="Calibri" w:hAnsiTheme="majorBidi" w:cstheme="majorBidi"/>
              </w:rPr>
              <w:t>1/</w:t>
            </w:r>
            <w:proofErr w:type="spellStart"/>
            <w:r w:rsidRPr="00B70D75">
              <w:rPr>
                <w:rFonts w:asciiTheme="majorBidi" w:eastAsia="Calibri" w:hAnsiTheme="majorBidi" w:cstheme="majorBidi"/>
              </w:rPr>
              <w:t>Gozar</w:t>
            </w:r>
            <w:proofErr w:type="spellEnd"/>
          </w:p>
        </w:tc>
        <w:tc>
          <w:tcPr>
            <w:tcW w:w="6480" w:type="dxa"/>
          </w:tcPr>
          <w:p w:rsidR="00E30018" w:rsidRPr="00B70D75" w:rsidRDefault="00E30018" w:rsidP="00B25D29">
            <w:pPr>
              <w:pStyle w:val="ListParagraph"/>
              <w:widowControl w:val="0"/>
              <w:spacing w:line="240" w:lineRule="auto"/>
              <w:ind w:left="72"/>
              <w:jc w:val="both"/>
              <w:rPr>
                <w:rFonts w:asciiTheme="majorBidi" w:hAnsiTheme="majorBidi" w:cstheme="majorBidi"/>
                <w:sz w:val="24"/>
                <w:szCs w:val="24"/>
              </w:rPr>
            </w:pPr>
            <w:r w:rsidRPr="00B70D75">
              <w:rPr>
                <w:rFonts w:asciiTheme="majorBidi" w:hAnsiTheme="majorBidi" w:cstheme="majorBidi"/>
                <w:sz w:val="24"/>
                <w:szCs w:val="24"/>
              </w:rPr>
              <w:t>Through public consultation and print media etc.</w:t>
            </w:r>
          </w:p>
        </w:tc>
        <w:tc>
          <w:tcPr>
            <w:tcW w:w="1980" w:type="dxa"/>
          </w:tcPr>
          <w:p w:rsidR="00E30018" w:rsidRPr="00B70D75" w:rsidRDefault="00E30018" w:rsidP="00B25D29">
            <w:pPr>
              <w:widowControl w:val="0"/>
              <w:jc w:val="both"/>
              <w:rPr>
                <w:rFonts w:asciiTheme="majorBidi" w:hAnsiTheme="majorBidi" w:cstheme="majorBidi"/>
              </w:rPr>
            </w:pPr>
            <w:r>
              <w:rPr>
                <w:rFonts w:asciiTheme="majorBidi" w:eastAsia="Calibri" w:hAnsiTheme="majorBidi" w:cstheme="majorBidi"/>
              </w:rPr>
              <w:t>2400</w:t>
            </w:r>
          </w:p>
        </w:tc>
        <w:tc>
          <w:tcPr>
            <w:tcW w:w="1350" w:type="dxa"/>
          </w:tcPr>
          <w:p w:rsidR="00E30018" w:rsidRPr="00B70D75" w:rsidRDefault="00E30018" w:rsidP="00B25D29">
            <w:pPr>
              <w:pStyle w:val="ListParagraph"/>
              <w:widowControl w:val="0"/>
              <w:jc w:val="both"/>
              <w:rPr>
                <w:rFonts w:asciiTheme="majorBidi" w:hAnsiTheme="majorBidi" w:cstheme="majorBidi"/>
                <w:sz w:val="24"/>
                <w:szCs w:val="24"/>
              </w:rPr>
            </w:pPr>
          </w:p>
        </w:tc>
      </w:tr>
      <w:tr w:rsidR="00E30018" w:rsidRPr="00B70D75" w:rsidTr="00E30018">
        <w:tc>
          <w:tcPr>
            <w:tcW w:w="2178" w:type="dxa"/>
          </w:tcPr>
          <w:p w:rsidR="00E30018" w:rsidRPr="00B70D75" w:rsidRDefault="00E30018" w:rsidP="00B25D29">
            <w:pPr>
              <w:pStyle w:val="ListParagraph"/>
              <w:widowControl w:val="0"/>
              <w:spacing w:line="240" w:lineRule="auto"/>
              <w:ind w:left="90"/>
              <w:jc w:val="both"/>
              <w:rPr>
                <w:rFonts w:asciiTheme="majorBidi" w:hAnsiTheme="majorBidi" w:cstheme="majorBidi"/>
                <w:bCs/>
                <w:sz w:val="24"/>
                <w:szCs w:val="24"/>
              </w:rPr>
            </w:pPr>
            <w:r w:rsidRPr="00B70D75">
              <w:rPr>
                <w:rFonts w:asciiTheme="majorBidi" w:hAnsiTheme="majorBidi" w:cstheme="majorBidi"/>
                <w:bCs/>
                <w:sz w:val="24"/>
                <w:szCs w:val="24"/>
              </w:rPr>
              <w:t xml:space="preserve">Annual </w:t>
            </w:r>
            <w:proofErr w:type="spellStart"/>
            <w:r w:rsidRPr="00B70D75">
              <w:rPr>
                <w:rFonts w:asciiTheme="majorBidi" w:hAnsiTheme="majorBidi" w:cstheme="majorBidi"/>
                <w:bCs/>
                <w:sz w:val="24"/>
                <w:szCs w:val="24"/>
              </w:rPr>
              <w:t>Env</w:t>
            </w:r>
            <w:proofErr w:type="spellEnd"/>
            <w:r w:rsidRPr="00B70D75">
              <w:rPr>
                <w:rFonts w:asciiTheme="majorBidi" w:hAnsiTheme="majorBidi" w:cstheme="majorBidi"/>
                <w:bCs/>
                <w:sz w:val="24"/>
                <w:szCs w:val="24"/>
              </w:rPr>
              <w:t>. Audit</w:t>
            </w:r>
          </w:p>
        </w:tc>
        <w:tc>
          <w:tcPr>
            <w:tcW w:w="1260" w:type="dxa"/>
          </w:tcPr>
          <w:p w:rsidR="00E30018" w:rsidRPr="00B70D75" w:rsidRDefault="00E30018" w:rsidP="00B25D29">
            <w:pPr>
              <w:widowControl w:val="0"/>
              <w:jc w:val="both"/>
              <w:rPr>
                <w:rFonts w:asciiTheme="majorBidi" w:hAnsiTheme="majorBidi" w:cstheme="majorBidi"/>
              </w:rPr>
            </w:pPr>
            <w:r w:rsidRPr="00B70D75">
              <w:rPr>
                <w:rFonts w:asciiTheme="majorBidi" w:eastAsia="Calibri" w:hAnsiTheme="majorBidi" w:cstheme="majorBidi"/>
              </w:rPr>
              <w:t>1/</w:t>
            </w:r>
            <w:proofErr w:type="spellStart"/>
            <w:r w:rsidRPr="00B70D75">
              <w:rPr>
                <w:rFonts w:asciiTheme="majorBidi" w:eastAsia="Calibri" w:hAnsiTheme="majorBidi" w:cstheme="majorBidi"/>
              </w:rPr>
              <w:t>yr</w:t>
            </w:r>
            <w:proofErr w:type="spellEnd"/>
          </w:p>
        </w:tc>
        <w:tc>
          <w:tcPr>
            <w:tcW w:w="6480" w:type="dxa"/>
          </w:tcPr>
          <w:p w:rsidR="00E30018" w:rsidRPr="00B70D75" w:rsidRDefault="00E30018" w:rsidP="00B25D29">
            <w:pPr>
              <w:pStyle w:val="ListParagraph"/>
              <w:widowControl w:val="0"/>
              <w:spacing w:line="240" w:lineRule="auto"/>
              <w:ind w:left="72"/>
              <w:jc w:val="both"/>
              <w:rPr>
                <w:rFonts w:asciiTheme="majorBidi" w:hAnsiTheme="majorBidi" w:cstheme="majorBidi"/>
                <w:sz w:val="24"/>
                <w:szCs w:val="24"/>
              </w:rPr>
            </w:pPr>
          </w:p>
        </w:tc>
        <w:tc>
          <w:tcPr>
            <w:tcW w:w="1980" w:type="dxa"/>
          </w:tcPr>
          <w:p w:rsidR="00E30018" w:rsidRPr="00B70D75" w:rsidRDefault="00E30018" w:rsidP="00B25D29">
            <w:pPr>
              <w:widowControl w:val="0"/>
              <w:jc w:val="both"/>
              <w:rPr>
                <w:rFonts w:asciiTheme="majorBidi" w:hAnsiTheme="majorBidi" w:cstheme="majorBidi"/>
              </w:rPr>
            </w:pPr>
            <w:r>
              <w:rPr>
                <w:rFonts w:asciiTheme="majorBidi" w:eastAsia="Calibri" w:hAnsiTheme="majorBidi" w:cstheme="majorBidi"/>
              </w:rPr>
              <w:t>23500</w:t>
            </w:r>
          </w:p>
        </w:tc>
        <w:tc>
          <w:tcPr>
            <w:tcW w:w="1350" w:type="dxa"/>
          </w:tcPr>
          <w:p w:rsidR="00E30018" w:rsidRPr="00B70D75" w:rsidRDefault="00E30018" w:rsidP="00B25D29">
            <w:pPr>
              <w:pStyle w:val="ListParagraph"/>
              <w:widowControl w:val="0"/>
              <w:jc w:val="both"/>
              <w:rPr>
                <w:rFonts w:asciiTheme="majorBidi" w:hAnsiTheme="majorBidi" w:cstheme="majorBidi"/>
                <w:sz w:val="24"/>
                <w:szCs w:val="24"/>
              </w:rPr>
            </w:pPr>
          </w:p>
        </w:tc>
      </w:tr>
    </w:tbl>
    <w:p w:rsidR="00E30018" w:rsidRDefault="00E30018" w:rsidP="00B25D29">
      <w:pPr>
        <w:pStyle w:val="Heading2"/>
        <w:keepNext w:val="0"/>
        <w:keepLines w:val="0"/>
        <w:widowControl w:val="0"/>
        <w:rPr>
          <w:rFonts w:asciiTheme="majorBidi" w:hAnsiTheme="majorBidi" w:cstheme="majorBidi"/>
          <w:caps/>
          <w:szCs w:val="24"/>
        </w:rPr>
        <w:sectPr w:rsidR="00E30018" w:rsidSect="00D3142F">
          <w:pgSz w:w="15840" w:h="12240" w:orient="landscape" w:code="1"/>
          <w:pgMar w:top="1800" w:right="1152" w:bottom="1800" w:left="1440" w:header="720" w:footer="720" w:gutter="0"/>
          <w:pgNumType w:start="37"/>
          <w:cols w:space="720"/>
          <w:titlePg/>
          <w:docGrid w:linePitch="360"/>
        </w:sectPr>
      </w:pPr>
    </w:p>
    <w:p w:rsidR="00E1034E" w:rsidRPr="00F26104" w:rsidRDefault="00E1034E" w:rsidP="00B25D29">
      <w:pPr>
        <w:pStyle w:val="Heading2"/>
        <w:keepNext w:val="0"/>
        <w:keepLines w:val="0"/>
        <w:widowControl w:val="0"/>
        <w:rPr>
          <w:rFonts w:eastAsiaTheme="majorEastAsia"/>
          <w:smallCaps w:val="0"/>
        </w:rPr>
      </w:pPr>
      <w:bookmarkStart w:id="67" w:name="_Toc379206604"/>
      <w:r w:rsidRPr="00F26104">
        <w:rPr>
          <w:rFonts w:eastAsiaTheme="majorEastAsia"/>
          <w:smallCaps w:val="0"/>
        </w:rPr>
        <w:t>Annex 1-Negative List of Subproject Attributes</w:t>
      </w:r>
      <w:bookmarkEnd w:id="67"/>
    </w:p>
    <w:p w:rsidR="00E1034E" w:rsidRPr="00B70D75" w:rsidRDefault="00E1034E" w:rsidP="00B25D29">
      <w:pPr>
        <w:widowControl w:val="0"/>
        <w:jc w:val="both"/>
        <w:rPr>
          <w:rFonts w:asciiTheme="majorBidi" w:hAnsiTheme="majorBidi" w:cstheme="majorBidi"/>
          <w:b/>
          <w:bCs/>
        </w:rPr>
      </w:pPr>
    </w:p>
    <w:p w:rsidR="00E1034E" w:rsidRPr="00B70D75" w:rsidRDefault="00E1034E" w:rsidP="00B25D29">
      <w:pPr>
        <w:pStyle w:val="NormalWeb"/>
        <w:widowControl w:val="0"/>
        <w:spacing w:before="0" w:beforeAutospacing="0" w:after="0" w:afterAutospacing="0"/>
        <w:jc w:val="both"/>
        <w:rPr>
          <w:rFonts w:asciiTheme="majorBidi" w:eastAsia="Times New Roman" w:hAnsiTheme="majorBidi" w:cstheme="majorBidi"/>
        </w:rPr>
      </w:pPr>
      <w:r w:rsidRPr="00B70D75">
        <w:rPr>
          <w:rFonts w:asciiTheme="majorBidi" w:eastAsia="Times New Roman" w:hAnsiTheme="majorBidi" w:cstheme="majorBidi"/>
        </w:rPr>
        <w:t>Subprojects with any of the attributes listed below will be ineligible for support under the proposed emergency reconstruction operations.</w:t>
      </w:r>
    </w:p>
    <w:p w:rsidR="00E1034E" w:rsidRPr="00B70D75" w:rsidRDefault="00E1034E" w:rsidP="00B25D29">
      <w:pPr>
        <w:pStyle w:val="NormalWeb"/>
        <w:widowControl w:val="0"/>
        <w:spacing w:before="0" w:beforeAutospacing="0" w:after="0" w:afterAutospacing="0"/>
        <w:jc w:val="both"/>
        <w:rPr>
          <w:rFonts w:asciiTheme="majorBidi" w:eastAsia="Times New Roman" w:hAnsiTheme="majorBidi" w:cstheme="majorBidi"/>
        </w:rPr>
      </w:pPr>
    </w:p>
    <w:p w:rsidR="00E1034E" w:rsidRPr="00B70D75" w:rsidRDefault="00E1034E" w:rsidP="00B25D29">
      <w:pPr>
        <w:widowControl w:val="0"/>
        <w:jc w:val="both"/>
        <w:rPr>
          <w:rFonts w:asciiTheme="majorBidi" w:hAnsiTheme="majorBidi" w:cstheme="majorBidi"/>
          <w:b/>
          <w:bCs/>
        </w:rPr>
      </w:pPr>
      <w:r w:rsidRPr="00B70D75">
        <w:rPr>
          <w:rFonts w:asciiTheme="majorBidi" w:hAnsiTheme="majorBidi" w:cstheme="majorBidi"/>
          <w:b/>
          <w:bCs/>
        </w:rPr>
        <w:t>Table</w:t>
      </w:r>
      <w:r w:rsidR="00646304">
        <w:rPr>
          <w:rFonts w:asciiTheme="majorBidi" w:hAnsiTheme="majorBidi" w:cstheme="majorBidi"/>
          <w:b/>
          <w:bCs/>
        </w:rPr>
        <w:t xml:space="preserve"> </w:t>
      </w:r>
      <w:r w:rsidR="007355A5">
        <w:rPr>
          <w:rFonts w:asciiTheme="majorBidi" w:hAnsiTheme="majorBidi" w:cstheme="majorBidi"/>
          <w:b/>
          <w:bCs/>
        </w:rPr>
        <w:t>8</w:t>
      </w:r>
      <w:r w:rsidRPr="00B70D75">
        <w:rPr>
          <w:rFonts w:asciiTheme="majorBidi" w:hAnsiTheme="majorBidi" w:cstheme="majorBidi"/>
          <w:b/>
          <w:bCs/>
        </w:rPr>
        <w:t xml:space="preserve">: </w:t>
      </w:r>
      <w:r w:rsidR="00646304">
        <w:rPr>
          <w:rFonts w:asciiTheme="majorBidi" w:hAnsiTheme="majorBidi" w:cstheme="majorBidi"/>
          <w:b/>
          <w:bCs/>
        </w:rPr>
        <w:t>I</w:t>
      </w:r>
      <w:r w:rsidR="00646304" w:rsidRPr="00B70D75">
        <w:rPr>
          <w:rFonts w:asciiTheme="majorBidi" w:hAnsiTheme="majorBidi" w:cstheme="majorBidi"/>
          <w:b/>
          <w:bCs/>
        </w:rPr>
        <w:t xml:space="preserve">neligible </w:t>
      </w:r>
      <w:r w:rsidRPr="00B70D75">
        <w:rPr>
          <w:rFonts w:asciiTheme="majorBidi" w:hAnsiTheme="majorBidi" w:cstheme="majorBidi"/>
          <w:b/>
          <w:bCs/>
        </w:rPr>
        <w:t>sub-projects</w:t>
      </w:r>
    </w:p>
    <w:p w:rsidR="00E1034E" w:rsidRPr="00B70D75" w:rsidRDefault="00E1034E" w:rsidP="00B25D29">
      <w:pPr>
        <w:widowControl w:val="0"/>
        <w:jc w:val="both"/>
        <w:rPr>
          <w:rFonts w:asciiTheme="majorBidi" w:hAnsiTheme="majorBidi" w:cstheme="majorBid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tblGrid>
      <w:tr w:rsidR="00E1034E" w:rsidRPr="00B70D75" w:rsidTr="00B17C0D">
        <w:trPr>
          <w:tblHeader/>
        </w:trPr>
        <w:tc>
          <w:tcPr>
            <w:tcW w:w="8568" w:type="dxa"/>
          </w:tcPr>
          <w:p w:rsidR="00E1034E" w:rsidRPr="00B70D75" w:rsidRDefault="00E1034E" w:rsidP="00B25D29">
            <w:pPr>
              <w:widowControl w:val="0"/>
              <w:jc w:val="both"/>
              <w:rPr>
                <w:rFonts w:asciiTheme="majorBidi" w:hAnsiTheme="majorBidi" w:cstheme="majorBidi"/>
                <w:b/>
                <w:bCs/>
              </w:rPr>
            </w:pPr>
            <w:r w:rsidRPr="00B70D75">
              <w:rPr>
                <w:rFonts w:asciiTheme="majorBidi" w:hAnsiTheme="majorBidi" w:cstheme="majorBidi"/>
                <w:b/>
                <w:bCs/>
              </w:rPr>
              <w:t>Attributes of Ineligible Subprojects</w:t>
            </w:r>
          </w:p>
        </w:tc>
      </w:tr>
      <w:tr w:rsidR="00E1034E" w:rsidRPr="00B70D75" w:rsidTr="00B17C0D">
        <w:tc>
          <w:tcPr>
            <w:tcW w:w="8568" w:type="dxa"/>
          </w:tcPr>
          <w:p w:rsidR="00E1034E" w:rsidRPr="00A87D2D" w:rsidRDefault="00E1034E" w:rsidP="00A87D2D">
            <w:pPr>
              <w:pStyle w:val="MainParanoChapter"/>
              <w:widowControl w:val="0"/>
              <w:numPr>
                <w:ilvl w:val="0"/>
                <w:numId w:val="0"/>
              </w:numPr>
              <w:spacing w:after="0"/>
              <w:jc w:val="both"/>
              <w:outlineLvl w:val="9"/>
              <w:rPr>
                <w:rFonts w:asciiTheme="majorBidi" w:hAnsiTheme="majorBidi" w:cstheme="majorBidi"/>
                <w:sz w:val="24"/>
              </w:rPr>
            </w:pPr>
            <w:r w:rsidRPr="00B70D75">
              <w:rPr>
                <w:rFonts w:asciiTheme="majorBidi" w:hAnsiTheme="majorBidi" w:cstheme="majorBidi"/>
                <w:sz w:val="24"/>
              </w:rPr>
              <w:t>Involves the significant conversion or degradation of critical natural habitats.</w:t>
            </w:r>
            <w:r w:rsidRPr="00B70D75">
              <w:rPr>
                <w:rFonts w:asciiTheme="majorBidi" w:hAnsiTheme="majorBidi" w:cstheme="majorBidi"/>
                <w:sz w:val="24"/>
                <w:rtl/>
                <w:lang w:bidi="ps-AF"/>
              </w:rPr>
              <w:t xml:space="preserve"> </w:t>
            </w:r>
            <w:r w:rsidRPr="00B70D75">
              <w:rPr>
                <w:rFonts w:asciiTheme="majorBidi" w:hAnsiTheme="majorBidi" w:cstheme="majorBidi"/>
                <w:sz w:val="24"/>
              </w:rPr>
              <w:t>Including, but not limited to, any activity within:</w:t>
            </w:r>
          </w:p>
          <w:p w:rsidR="00E1034E" w:rsidRPr="00B70D75" w:rsidRDefault="00E1034E" w:rsidP="00B25D29">
            <w:pPr>
              <w:widowControl w:val="0"/>
              <w:numPr>
                <w:ilvl w:val="0"/>
                <w:numId w:val="4"/>
              </w:numPr>
              <w:ind w:hanging="473"/>
              <w:jc w:val="both"/>
              <w:rPr>
                <w:rFonts w:asciiTheme="majorBidi" w:hAnsiTheme="majorBidi" w:cstheme="majorBidi"/>
              </w:rPr>
            </w:pPr>
            <w:proofErr w:type="spellStart"/>
            <w:r w:rsidRPr="00B70D75">
              <w:rPr>
                <w:rFonts w:asciiTheme="majorBidi" w:hAnsiTheme="majorBidi" w:cstheme="majorBidi"/>
              </w:rPr>
              <w:t>Ab-i-Estada</w:t>
            </w:r>
            <w:proofErr w:type="spellEnd"/>
            <w:r w:rsidRPr="00B70D75">
              <w:rPr>
                <w:rFonts w:asciiTheme="majorBidi" w:hAnsiTheme="majorBidi" w:cstheme="majorBidi"/>
              </w:rPr>
              <w:t xml:space="preserve"> Waterfowl Sanctuary;</w:t>
            </w:r>
          </w:p>
          <w:p w:rsidR="00E1034E" w:rsidRPr="00B70D75" w:rsidRDefault="00E1034E" w:rsidP="00B25D29">
            <w:pPr>
              <w:widowControl w:val="0"/>
              <w:numPr>
                <w:ilvl w:val="0"/>
                <w:numId w:val="4"/>
              </w:numPr>
              <w:ind w:hanging="473"/>
              <w:jc w:val="both"/>
              <w:rPr>
                <w:rFonts w:asciiTheme="majorBidi" w:hAnsiTheme="majorBidi" w:cstheme="majorBidi"/>
              </w:rPr>
            </w:pPr>
            <w:r w:rsidRPr="00B70D75">
              <w:rPr>
                <w:rFonts w:asciiTheme="majorBidi" w:hAnsiTheme="majorBidi" w:cstheme="majorBidi"/>
              </w:rPr>
              <w:t>Ajar Valley (Proposed) Wildlife Reserve;</w:t>
            </w:r>
          </w:p>
          <w:p w:rsidR="00E1034E" w:rsidRPr="00B70D75" w:rsidRDefault="00E1034E" w:rsidP="00B25D29">
            <w:pPr>
              <w:widowControl w:val="0"/>
              <w:numPr>
                <w:ilvl w:val="0"/>
                <w:numId w:val="4"/>
              </w:numPr>
              <w:ind w:hanging="473"/>
              <w:jc w:val="both"/>
              <w:rPr>
                <w:rFonts w:asciiTheme="majorBidi" w:hAnsiTheme="majorBidi" w:cstheme="majorBidi"/>
              </w:rPr>
            </w:pPr>
            <w:proofErr w:type="spellStart"/>
            <w:r w:rsidRPr="00B70D75">
              <w:rPr>
                <w:rFonts w:asciiTheme="majorBidi" w:hAnsiTheme="majorBidi" w:cstheme="majorBidi"/>
              </w:rPr>
              <w:t>Dashte-Nawar</w:t>
            </w:r>
            <w:proofErr w:type="spellEnd"/>
            <w:r w:rsidRPr="00B70D75">
              <w:rPr>
                <w:rFonts w:asciiTheme="majorBidi" w:hAnsiTheme="majorBidi" w:cstheme="majorBidi"/>
              </w:rPr>
              <w:t xml:space="preserve"> Waterfowl Sanctuary;</w:t>
            </w:r>
          </w:p>
          <w:p w:rsidR="00E1034E" w:rsidRPr="00B70D75" w:rsidRDefault="00E1034E" w:rsidP="00B25D29">
            <w:pPr>
              <w:widowControl w:val="0"/>
              <w:numPr>
                <w:ilvl w:val="0"/>
                <w:numId w:val="4"/>
              </w:numPr>
              <w:ind w:hanging="473"/>
              <w:jc w:val="both"/>
              <w:rPr>
                <w:rFonts w:asciiTheme="majorBidi" w:hAnsiTheme="majorBidi" w:cstheme="majorBidi"/>
              </w:rPr>
            </w:pPr>
            <w:r w:rsidRPr="00B70D75">
              <w:rPr>
                <w:rFonts w:asciiTheme="majorBidi" w:hAnsiTheme="majorBidi" w:cstheme="majorBidi"/>
              </w:rPr>
              <w:t>Pamir-</w:t>
            </w:r>
            <w:proofErr w:type="spellStart"/>
            <w:r w:rsidRPr="00B70D75">
              <w:rPr>
                <w:rFonts w:asciiTheme="majorBidi" w:hAnsiTheme="majorBidi" w:cstheme="majorBidi"/>
              </w:rPr>
              <w:t>Buzurg</w:t>
            </w:r>
            <w:proofErr w:type="spellEnd"/>
            <w:r w:rsidRPr="00B70D75">
              <w:rPr>
                <w:rFonts w:asciiTheme="majorBidi" w:hAnsiTheme="majorBidi" w:cstheme="majorBidi"/>
              </w:rPr>
              <w:t xml:space="preserve"> (Proposed) Wildlife Sanctuary;</w:t>
            </w:r>
          </w:p>
          <w:p w:rsidR="00E1034E" w:rsidRPr="00B70D75" w:rsidRDefault="00E1034E" w:rsidP="00B25D29">
            <w:pPr>
              <w:widowControl w:val="0"/>
              <w:numPr>
                <w:ilvl w:val="0"/>
                <w:numId w:val="4"/>
              </w:numPr>
              <w:ind w:hanging="473"/>
              <w:jc w:val="both"/>
              <w:rPr>
                <w:rFonts w:asciiTheme="majorBidi" w:hAnsiTheme="majorBidi" w:cstheme="majorBidi"/>
                <w:lang w:val="fr-FR"/>
              </w:rPr>
            </w:pPr>
            <w:r w:rsidRPr="00B70D75">
              <w:rPr>
                <w:rFonts w:asciiTheme="majorBidi" w:hAnsiTheme="majorBidi" w:cstheme="majorBidi"/>
                <w:lang w:val="fr-FR"/>
              </w:rPr>
              <w:t>Bande Amir National Park;</w:t>
            </w:r>
          </w:p>
          <w:p w:rsidR="00E1034E" w:rsidRPr="00B70D75" w:rsidRDefault="00E1034E" w:rsidP="00B25D29">
            <w:pPr>
              <w:widowControl w:val="0"/>
              <w:numPr>
                <w:ilvl w:val="0"/>
                <w:numId w:val="4"/>
              </w:numPr>
              <w:ind w:hanging="473"/>
              <w:jc w:val="both"/>
              <w:rPr>
                <w:rFonts w:asciiTheme="majorBidi" w:hAnsiTheme="majorBidi" w:cstheme="majorBidi"/>
              </w:rPr>
            </w:pPr>
            <w:proofErr w:type="spellStart"/>
            <w:r w:rsidRPr="00B70D75">
              <w:rPr>
                <w:rFonts w:asciiTheme="majorBidi" w:hAnsiTheme="majorBidi" w:cstheme="majorBidi"/>
              </w:rPr>
              <w:t>Kole</w:t>
            </w:r>
            <w:proofErr w:type="spellEnd"/>
            <w:r w:rsidRPr="00B70D75">
              <w:rPr>
                <w:rFonts w:asciiTheme="majorBidi" w:hAnsiTheme="majorBidi" w:cstheme="majorBidi"/>
              </w:rPr>
              <w:t xml:space="preserve"> </w:t>
            </w:r>
            <w:proofErr w:type="spellStart"/>
            <w:r w:rsidRPr="00B70D75">
              <w:rPr>
                <w:rFonts w:asciiTheme="majorBidi" w:hAnsiTheme="majorBidi" w:cstheme="majorBidi"/>
              </w:rPr>
              <w:t>Hashmat</w:t>
            </w:r>
            <w:proofErr w:type="spellEnd"/>
            <w:r w:rsidRPr="00B70D75">
              <w:rPr>
                <w:rFonts w:asciiTheme="majorBidi" w:hAnsiTheme="majorBidi" w:cstheme="majorBidi"/>
              </w:rPr>
              <w:t xml:space="preserve"> Khan (Proposed) Waterfowl Sanctuary.</w:t>
            </w:r>
          </w:p>
        </w:tc>
      </w:tr>
      <w:tr w:rsidR="00E1034E" w:rsidRPr="00B70D75" w:rsidTr="00B17C0D">
        <w:tc>
          <w:tcPr>
            <w:tcW w:w="8568" w:type="dxa"/>
          </w:tcPr>
          <w:p w:rsidR="00E1034E" w:rsidRPr="00B70D75" w:rsidRDefault="00E1034E" w:rsidP="00A87D2D">
            <w:pPr>
              <w:widowControl w:val="0"/>
              <w:jc w:val="both"/>
              <w:outlineLvl w:val="5"/>
              <w:rPr>
                <w:rFonts w:asciiTheme="majorBidi" w:hAnsiTheme="majorBidi" w:cstheme="majorBidi"/>
              </w:rPr>
            </w:pPr>
            <w:r w:rsidRPr="00B70D75">
              <w:rPr>
                <w:rFonts w:asciiTheme="majorBidi" w:hAnsiTheme="majorBidi" w:cstheme="majorBidi"/>
              </w:rPr>
              <w:t>Will significantly damage non-replicable cultural property, including but not limited to any activities that affect the following sites:</w:t>
            </w:r>
          </w:p>
          <w:p w:rsidR="00E1034E" w:rsidRPr="00B70D75" w:rsidRDefault="00E1034E" w:rsidP="00B25D29">
            <w:pPr>
              <w:widowControl w:val="0"/>
              <w:numPr>
                <w:ilvl w:val="0"/>
                <w:numId w:val="7"/>
              </w:numPr>
              <w:ind w:hanging="473"/>
              <w:jc w:val="both"/>
              <w:rPr>
                <w:rFonts w:asciiTheme="majorBidi" w:hAnsiTheme="majorBidi" w:cstheme="majorBidi"/>
              </w:rPr>
            </w:pPr>
            <w:r w:rsidRPr="00B70D75">
              <w:rPr>
                <w:rFonts w:asciiTheme="majorBidi" w:hAnsiTheme="majorBidi" w:cstheme="majorBidi"/>
              </w:rPr>
              <w:t xml:space="preserve">monuments of Herat (including the Friday Mosque, ceramic tile workshop, </w:t>
            </w:r>
            <w:proofErr w:type="spellStart"/>
            <w:r w:rsidRPr="00B70D75">
              <w:rPr>
                <w:rFonts w:asciiTheme="majorBidi" w:hAnsiTheme="majorBidi" w:cstheme="majorBidi"/>
              </w:rPr>
              <w:t>Musallah</w:t>
            </w:r>
            <w:proofErr w:type="spellEnd"/>
            <w:r w:rsidRPr="00B70D75">
              <w:rPr>
                <w:rFonts w:asciiTheme="majorBidi" w:hAnsiTheme="majorBidi" w:cstheme="majorBidi"/>
              </w:rPr>
              <w:t xml:space="preserve"> complex, Fifth Minaret, </w:t>
            </w:r>
            <w:proofErr w:type="spellStart"/>
            <w:r w:rsidRPr="00B70D75">
              <w:rPr>
                <w:rFonts w:asciiTheme="majorBidi" w:hAnsiTheme="majorBidi" w:cstheme="majorBidi"/>
              </w:rPr>
              <w:t>Gawhar</w:t>
            </w:r>
            <w:proofErr w:type="spellEnd"/>
            <w:r w:rsidRPr="00B70D75">
              <w:rPr>
                <w:rFonts w:asciiTheme="majorBidi" w:hAnsiTheme="majorBidi" w:cstheme="majorBidi"/>
              </w:rPr>
              <w:t xml:space="preserve"> Shah mausoleum, mausoleum of Ali </w:t>
            </w:r>
            <w:proofErr w:type="spellStart"/>
            <w:r w:rsidRPr="00B70D75">
              <w:rPr>
                <w:rFonts w:asciiTheme="majorBidi" w:hAnsiTheme="majorBidi" w:cstheme="majorBidi"/>
              </w:rPr>
              <w:t>Sher</w:t>
            </w:r>
            <w:proofErr w:type="spellEnd"/>
            <w:r w:rsidRPr="00B70D75">
              <w:rPr>
                <w:rFonts w:asciiTheme="majorBidi" w:hAnsiTheme="majorBidi" w:cstheme="majorBidi"/>
              </w:rPr>
              <w:t xml:space="preserve"> </w:t>
            </w:r>
            <w:proofErr w:type="spellStart"/>
            <w:r w:rsidRPr="00B70D75">
              <w:rPr>
                <w:rFonts w:asciiTheme="majorBidi" w:hAnsiTheme="majorBidi" w:cstheme="majorBidi"/>
              </w:rPr>
              <w:t>Navaii</w:t>
            </w:r>
            <w:proofErr w:type="spellEnd"/>
            <w:r w:rsidRPr="00B70D75">
              <w:rPr>
                <w:rFonts w:asciiTheme="majorBidi" w:hAnsiTheme="majorBidi" w:cstheme="majorBidi"/>
              </w:rPr>
              <w:t xml:space="preserve">, and the Shah </w:t>
            </w:r>
            <w:proofErr w:type="spellStart"/>
            <w:r w:rsidRPr="00B70D75">
              <w:rPr>
                <w:rFonts w:asciiTheme="majorBidi" w:hAnsiTheme="majorBidi" w:cstheme="majorBidi"/>
              </w:rPr>
              <w:t>Zadehah</w:t>
            </w:r>
            <w:proofErr w:type="spellEnd"/>
            <w:r w:rsidRPr="00B70D75">
              <w:rPr>
                <w:rFonts w:asciiTheme="majorBidi" w:hAnsiTheme="majorBidi" w:cstheme="majorBidi"/>
              </w:rPr>
              <w:t xml:space="preserve"> mausoleum complex);</w:t>
            </w:r>
          </w:p>
          <w:p w:rsidR="00E1034E" w:rsidRPr="00B70D75" w:rsidRDefault="00E1034E" w:rsidP="00B25D29">
            <w:pPr>
              <w:widowControl w:val="0"/>
              <w:numPr>
                <w:ilvl w:val="0"/>
                <w:numId w:val="7"/>
              </w:numPr>
              <w:ind w:hanging="473"/>
              <w:jc w:val="both"/>
              <w:rPr>
                <w:rFonts w:asciiTheme="majorBidi" w:hAnsiTheme="majorBidi" w:cstheme="majorBidi"/>
              </w:rPr>
            </w:pPr>
            <w:r w:rsidRPr="00B70D75">
              <w:rPr>
                <w:rFonts w:asciiTheme="majorBidi" w:hAnsiTheme="majorBidi" w:cstheme="majorBidi"/>
              </w:rPr>
              <w:t xml:space="preserve">monuments of </w:t>
            </w:r>
            <w:proofErr w:type="spellStart"/>
            <w:r w:rsidRPr="00B70D75">
              <w:rPr>
                <w:rFonts w:asciiTheme="majorBidi" w:hAnsiTheme="majorBidi" w:cstheme="majorBidi"/>
              </w:rPr>
              <w:t>Bamiyan</w:t>
            </w:r>
            <w:proofErr w:type="spellEnd"/>
            <w:r w:rsidRPr="00B70D75">
              <w:rPr>
                <w:rFonts w:asciiTheme="majorBidi" w:hAnsiTheme="majorBidi" w:cstheme="majorBidi"/>
              </w:rPr>
              <w:t xml:space="preserve"> Valley (including </w:t>
            </w:r>
            <w:proofErr w:type="spellStart"/>
            <w:r w:rsidRPr="00B70D75">
              <w:rPr>
                <w:rFonts w:asciiTheme="majorBidi" w:hAnsiTheme="majorBidi" w:cstheme="majorBidi"/>
              </w:rPr>
              <w:t>Fuladi</w:t>
            </w:r>
            <w:proofErr w:type="spellEnd"/>
            <w:r w:rsidRPr="00B70D75">
              <w:rPr>
                <w:rFonts w:asciiTheme="majorBidi" w:hAnsiTheme="majorBidi" w:cstheme="majorBidi"/>
              </w:rPr>
              <w:t xml:space="preserve">, </w:t>
            </w:r>
            <w:proofErr w:type="spellStart"/>
            <w:r w:rsidRPr="00B70D75">
              <w:rPr>
                <w:rFonts w:asciiTheme="majorBidi" w:hAnsiTheme="majorBidi" w:cstheme="majorBidi"/>
              </w:rPr>
              <w:t>Kakrak</w:t>
            </w:r>
            <w:proofErr w:type="spellEnd"/>
            <w:r w:rsidRPr="00B70D75">
              <w:rPr>
                <w:rFonts w:asciiTheme="majorBidi" w:hAnsiTheme="majorBidi" w:cstheme="majorBidi"/>
              </w:rPr>
              <w:t xml:space="preserve">, </w:t>
            </w:r>
            <w:proofErr w:type="spellStart"/>
            <w:r w:rsidRPr="00B70D75">
              <w:rPr>
                <w:rFonts w:asciiTheme="majorBidi" w:hAnsiTheme="majorBidi" w:cstheme="majorBidi"/>
              </w:rPr>
              <w:t>Shar</w:t>
            </w:r>
            <w:proofErr w:type="spellEnd"/>
            <w:r w:rsidRPr="00B70D75">
              <w:rPr>
                <w:rFonts w:asciiTheme="majorBidi" w:hAnsiTheme="majorBidi" w:cstheme="majorBidi"/>
              </w:rPr>
              <w:t xml:space="preserve">-I </w:t>
            </w:r>
            <w:proofErr w:type="spellStart"/>
            <w:r w:rsidRPr="00B70D75">
              <w:rPr>
                <w:rFonts w:asciiTheme="majorBidi" w:hAnsiTheme="majorBidi" w:cstheme="majorBidi"/>
              </w:rPr>
              <w:t>Ghulghular</w:t>
            </w:r>
            <w:proofErr w:type="spellEnd"/>
            <w:r w:rsidRPr="00B70D75">
              <w:rPr>
                <w:rFonts w:asciiTheme="majorBidi" w:hAnsiTheme="majorBidi" w:cstheme="majorBidi"/>
              </w:rPr>
              <w:t xml:space="preserve"> and </w:t>
            </w:r>
            <w:proofErr w:type="spellStart"/>
            <w:r w:rsidRPr="00B70D75">
              <w:rPr>
                <w:rFonts w:asciiTheme="majorBidi" w:hAnsiTheme="majorBidi" w:cstheme="majorBidi"/>
              </w:rPr>
              <w:t>Shahr-i</w:t>
            </w:r>
            <w:proofErr w:type="spellEnd"/>
            <w:r w:rsidRPr="00B70D75">
              <w:rPr>
                <w:rFonts w:asciiTheme="majorBidi" w:hAnsiTheme="majorBidi" w:cstheme="majorBidi"/>
              </w:rPr>
              <w:t xml:space="preserve"> </w:t>
            </w:r>
            <w:proofErr w:type="spellStart"/>
            <w:r w:rsidRPr="00B70D75">
              <w:rPr>
                <w:rFonts w:asciiTheme="majorBidi" w:hAnsiTheme="majorBidi" w:cstheme="majorBidi"/>
              </w:rPr>
              <w:t>Zuhak</w:t>
            </w:r>
            <w:proofErr w:type="spellEnd"/>
            <w:r w:rsidRPr="00B70D75">
              <w:rPr>
                <w:rFonts w:asciiTheme="majorBidi" w:hAnsiTheme="majorBidi" w:cstheme="majorBidi"/>
              </w:rPr>
              <w:t>);</w:t>
            </w:r>
          </w:p>
          <w:p w:rsidR="00E1034E" w:rsidRPr="00B70D75" w:rsidRDefault="00E1034E" w:rsidP="00B25D29">
            <w:pPr>
              <w:widowControl w:val="0"/>
              <w:numPr>
                <w:ilvl w:val="0"/>
                <w:numId w:val="7"/>
              </w:numPr>
              <w:ind w:hanging="473"/>
              <w:jc w:val="both"/>
              <w:rPr>
                <w:rFonts w:asciiTheme="majorBidi" w:hAnsiTheme="majorBidi" w:cstheme="majorBidi"/>
              </w:rPr>
            </w:pPr>
            <w:r w:rsidRPr="00B70D75">
              <w:rPr>
                <w:rFonts w:asciiTheme="majorBidi" w:hAnsiTheme="majorBidi" w:cstheme="majorBidi"/>
              </w:rPr>
              <w:t xml:space="preserve">archaeological site of Ai </w:t>
            </w:r>
            <w:proofErr w:type="spellStart"/>
            <w:r w:rsidRPr="00B70D75">
              <w:rPr>
                <w:rFonts w:asciiTheme="majorBidi" w:hAnsiTheme="majorBidi" w:cstheme="majorBidi"/>
              </w:rPr>
              <w:t>Khanum</w:t>
            </w:r>
            <w:proofErr w:type="spellEnd"/>
            <w:r w:rsidRPr="00B70D75">
              <w:rPr>
                <w:rFonts w:asciiTheme="majorBidi" w:hAnsiTheme="majorBidi" w:cstheme="majorBidi"/>
              </w:rPr>
              <w:t>;</w:t>
            </w:r>
          </w:p>
          <w:p w:rsidR="00E1034E" w:rsidRPr="00B70D75" w:rsidRDefault="00E1034E" w:rsidP="00B25D29">
            <w:pPr>
              <w:widowControl w:val="0"/>
              <w:numPr>
                <w:ilvl w:val="0"/>
                <w:numId w:val="7"/>
              </w:numPr>
              <w:ind w:hanging="473"/>
              <w:jc w:val="both"/>
              <w:rPr>
                <w:rFonts w:asciiTheme="majorBidi" w:hAnsiTheme="majorBidi" w:cstheme="majorBidi"/>
              </w:rPr>
            </w:pPr>
            <w:r w:rsidRPr="00B70D75">
              <w:rPr>
                <w:rFonts w:asciiTheme="majorBidi" w:hAnsiTheme="majorBidi" w:cstheme="majorBidi"/>
              </w:rPr>
              <w:t xml:space="preserve">site and monuments of </w:t>
            </w:r>
            <w:proofErr w:type="spellStart"/>
            <w:r w:rsidRPr="00B70D75">
              <w:rPr>
                <w:rFonts w:asciiTheme="majorBidi" w:hAnsiTheme="majorBidi" w:cstheme="majorBidi"/>
              </w:rPr>
              <w:t>Ghazni</w:t>
            </w:r>
            <w:proofErr w:type="spellEnd"/>
            <w:r w:rsidRPr="00B70D75">
              <w:rPr>
                <w:rFonts w:asciiTheme="majorBidi" w:hAnsiTheme="majorBidi" w:cstheme="majorBidi"/>
              </w:rPr>
              <w:t>;</w:t>
            </w:r>
          </w:p>
          <w:p w:rsidR="00E1034E" w:rsidRPr="00B70D75" w:rsidRDefault="00E1034E" w:rsidP="00B25D29">
            <w:pPr>
              <w:widowControl w:val="0"/>
              <w:numPr>
                <w:ilvl w:val="0"/>
                <w:numId w:val="7"/>
              </w:numPr>
              <w:ind w:hanging="473"/>
              <w:jc w:val="both"/>
              <w:rPr>
                <w:rFonts w:asciiTheme="majorBidi" w:hAnsiTheme="majorBidi" w:cstheme="majorBidi"/>
              </w:rPr>
            </w:pPr>
            <w:r w:rsidRPr="00B70D75">
              <w:rPr>
                <w:rFonts w:asciiTheme="majorBidi" w:hAnsiTheme="majorBidi" w:cstheme="majorBidi"/>
              </w:rPr>
              <w:t>minaret of Jam;</w:t>
            </w:r>
          </w:p>
          <w:p w:rsidR="00E1034E" w:rsidRPr="00B70D75" w:rsidRDefault="00E1034E" w:rsidP="00B25D29">
            <w:pPr>
              <w:widowControl w:val="0"/>
              <w:numPr>
                <w:ilvl w:val="0"/>
                <w:numId w:val="7"/>
              </w:numPr>
              <w:ind w:hanging="473"/>
              <w:jc w:val="both"/>
              <w:rPr>
                <w:rFonts w:asciiTheme="majorBidi" w:hAnsiTheme="majorBidi" w:cstheme="majorBidi"/>
              </w:rPr>
            </w:pPr>
            <w:r w:rsidRPr="00B70D75">
              <w:rPr>
                <w:rFonts w:asciiTheme="majorBidi" w:hAnsiTheme="majorBidi" w:cstheme="majorBidi"/>
              </w:rPr>
              <w:t xml:space="preserve">mosque of Haji </w:t>
            </w:r>
            <w:proofErr w:type="spellStart"/>
            <w:r w:rsidRPr="00B70D75">
              <w:rPr>
                <w:rFonts w:asciiTheme="majorBidi" w:hAnsiTheme="majorBidi" w:cstheme="majorBidi"/>
              </w:rPr>
              <w:t>Piyada</w:t>
            </w:r>
            <w:proofErr w:type="spellEnd"/>
            <w:r w:rsidRPr="00B70D75">
              <w:rPr>
                <w:rFonts w:asciiTheme="majorBidi" w:hAnsiTheme="majorBidi" w:cstheme="majorBidi"/>
              </w:rPr>
              <w:t xml:space="preserve">/Nu </w:t>
            </w:r>
            <w:proofErr w:type="spellStart"/>
            <w:r w:rsidRPr="00B70D75">
              <w:rPr>
                <w:rFonts w:asciiTheme="majorBidi" w:hAnsiTheme="majorBidi" w:cstheme="majorBidi"/>
              </w:rPr>
              <w:t>Gunbad</w:t>
            </w:r>
            <w:proofErr w:type="spellEnd"/>
            <w:r w:rsidRPr="00B70D75">
              <w:rPr>
                <w:rFonts w:asciiTheme="majorBidi" w:hAnsiTheme="majorBidi" w:cstheme="majorBidi"/>
              </w:rPr>
              <w:t>, Balkh province;</w:t>
            </w:r>
          </w:p>
          <w:p w:rsidR="00E1034E" w:rsidRPr="00B70D75" w:rsidRDefault="00E1034E" w:rsidP="00B25D29">
            <w:pPr>
              <w:widowControl w:val="0"/>
              <w:numPr>
                <w:ilvl w:val="0"/>
                <w:numId w:val="7"/>
              </w:numPr>
              <w:ind w:hanging="473"/>
              <w:jc w:val="both"/>
              <w:rPr>
                <w:rFonts w:asciiTheme="majorBidi" w:hAnsiTheme="majorBidi" w:cstheme="majorBidi"/>
              </w:rPr>
            </w:pPr>
            <w:r w:rsidRPr="00B70D75">
              <w:rPr>
                <w:rFonts w:asciiTheme="majorBidi" w:hAnsiTheme="majorBidi" w:cstheme="majorBidi"/>
              </w:rPr>
              <w:t xml:space="preserve">stupa and monastery of </w:t>
            </w:r>
            <w:proofErr w:type="spellStart"/>
            <w:r w:rsidRPr="00B70D75">
              <w:rPr>
                <w:rFonts w:asciiTheme="majorBidi" w:hAnsiTheme="majorBidi" w:cstheme="majorBidi"/>
              </w:rPr>
              <w:t>Guldarra</w:t>
            </w:r>
            <w:proofErr w:type="spellEnd"/>
            <w:r w:rsidRPr="00B70D75">
              <w:rPr>
                <w:rFonts w:asciiTheme="majorBidi" w:hAnsiTheme="majorBidi" w:cstheme="majorBidi"/>
              </w:rPr>
              <w:t>;</w:t>
            </w:r>
          </w:p>
          <w:p w:rsidR="00E1034E" w:rsidRPr="00B70D75" w:rsidRDefault="00E1034E" w:rsidP="00B25D29">
            <w:pPr>
              <w:widowControl w:val="0"/>
              <w:numPr>
                <w:ilvl w:val="0"/>
                <w:numId w:val="7"/>
              </w:numPr>
              <w:ind w:hanging="473"/>
              <w:jc w:val="both"/>
              <w:rPr>
                <w:rFonts w:asciiTheme="majorBidi" w:hAnsiTheme="majorBidi" w:cstheme="majorBidi"/>
              </w:rPr>
            </w:pPr>
            <w:r w:rsidRPr="00B70D75">
              <w:rPr>
                <w:rFonts w:asciiTheme="majorBidi" w:hAnsiTheme="majorBidi" w:cstheme="majorBidi"/>
              </w:rPr>
              <w:t xml:space="preserve">site and monuments of </w:t>
            </w:r>
            <w:proofErr w:type="spellStart"/>
            <w:r w:rsidRPr="00B70D75">
              <w:rPr>
                <w:rFonts w:asciiTheme="majorBidi" w:hAnsiTheme="majorBidi" w:cstheme="majorBidi"/>
              </w:rPr>
              <w:t>Lashkar-i</w:t>
            </w:r>
            <w:proofErr w:type="spellEnd"/>
            <w:r w:rsidRPr="00B70D75">
              <w:rPr>
                <w:rFonts w:asciiTheme="majorBidi" w:hAnsiTheme="majorBidi" w:cstheme="majorBidi"/>
              </w:rPr>
              <w:t xml:space="preserve"> Bazar, </w:t>
            </w:r>
            <w:proofErr w:type="spellStart"/>
            <w:r w:rsidRPr="00B70D75">
              <w:rPr>
                <w:rFonts w:asciiTheme="majorBidi" w:hAnsiTheme="majorBidi" w:cstheme="majorBidi"/>
              </w:rPr>
              <w:t>Bost</w:t>
            </w:r>
            <w:proofErr w:type="spellEnd"/>
            <w:r w:rsidRPr="00B70D75">
              <w:rPr>
                <w:rFonts w:asciiTheme="majorBidi" w:hAnsiTheme="majorBidi" w:cstheme="majorBidi"/>
              </w:rPr>
              <w:t>;</w:t>
            </w:r>
          </w:p>
          <w:p w:rsidR="00E1034E" w:rsidRPr="00B70D75" w:rsidRDefault="00E1034E" w:rsidP="00B25D29">
            <w:pPr>
              <w:widowControl w:val="0"/>
              <w:numPr>
                <w:ilvl w:val="0"/>
                <w:numId w:val="7"/>
              </w:numPr>
              <w:ind w:hanging="473"/>
              <w:jc w:val="both"/>
              <w:rPr>
                <w:rFonts w:asciiTheme="majorBidi" w:hAnsiTheme="majorBidi" w:cstheme="majorBidi"/>
              </w:rPr>
            </w:pPr>
            <w:r w:rsidRPr="00B70D75">
              <w:rPr>
                <w:rFonts w:asciiTheme="majorBidi" w:hAnsiTheme="majorBidi" w:cstheme="majorBidi"/>
              </w:rPr>
              <w:t xml:space="preserve">Archaeological site of </w:t>
            </w:r>
            <w:proofErr w:type="spellStart"/>
            <w:r w:rsidRPr="00B70D75">
              <w:rPr>
                <w:rFonts w:asciiTheme="majorBidi" w:hAnsiTheme="majorBidi" w:cstheme="majorBidi"/>
              </w:rPr>
              <w:t>Surkh</w:t>
            </w:r>
            <w:proofErr w:type="spellEnd"/>
            <w:r w:rsidRPr="00B70D75">
              <w:rPr>
                <w:rFonts w:asciiTheme="majorBidi" w:hAnsiTheme="majorBidi" w:cstheme="majorBidi"/>
              </w:rPr>
              <w:t xml:space="preserve"> </w:t>
            </w:r>
            <w:proofErr w:type="spellStart"/>
            <w:r w:rsidRPr="00B70D75">
              <w:rPr>
                <w:rFonts w:asciiTheme="majorBidi" w:hAnsiTheme="majorBidi" w:cstheme="majorBidi"/>
              </w:rPr>
              <w:t>Kotal</w:t>
            </w:r>
            <w:proofErr w:type="spellEnd"/>
            <w:r w:rsidRPr="00B70D75">
              <w:rPr>
                <w:rFonts w:asciiTheme="majorBidi" w:hAnsiTheme="majorBidi" w:cstheme="majorBidi"/>
              </w:rPr>
              <w:t>.</w:t>
            </w:r>
          </w:p>
        </w:tc>
      </w:tr>
      <w:tr w:rsidR="00E1034E" w:rsidRPr="00B70D75" w:rsidTr="00B17C0D">
        <w:tc>
          <w:tcPr>
            <w:tcW w:w="8568" w:type="dxa"/>
          </w:tcPr>
          <w:p w:rsidR="00E1034E" w:rsidRPr="00B70D75" w:rsidRDefault="00E1034E" w:rsidP="00B25D29">
            <w:pPr>
              <w:pStyle w:val="FootnoteText"/>
              <w:widowControl w:val="0"/>
              <w:jc w:val="both"/>
              <w:outlineLvl w:val="5"/>
              <w:rPr>
                <w:rFonts w:asciiTheme="majorBidi" w:hAnsiTheme="majorBidi" w:cstheme="majorBidi"/>
                <w:sz w:val="24"/>
                <w:szCs w:val="24"/>
              </w:rPr>
            </w:pPr>
            <w:r w:rsidRPr="00B70D75">
              <w:rPr>
                <w:rFonts w:asciiTheme="majorBidi" w:hAnsiTheme="majorBidi" w:cstheme="majorBidi"/>
                <w:sz w:val="24"/>
                <w:szCs w:val="24"/>
              </w:rPr>
              <w:t>Requires involuntary acquisition of land, or the resettlement or compensation of more than 200 people.</w:t>
            </w:r>
          </w:p>
        </w:tc>
      </w:tr>
    </w:tbl>
    <w:p w:rsidR="00E1034E" w:rsidRPr="00F26104" w:rsidRDefault="00E1034E" w:rsidP="00B25D29">
      <w:pPr>
        <w:pStyle w:val="Heading2"/>
        <w:keepNext w:val="0"/>
        <w:keepLines w:val="0"/>
        <w:widowControl w:val="0"/>
        <w:rPr>
          <w:rFonts w:eastAsiaTheme="majorEastAsia"/>
          <w:smallCaps w:val="0"/>
        </w:rPr>
      </w:pPr>
      <w:r w:rsidRPr="00B70D75">
        <w:rPr>
          <w:rFonts w:asciiTheme="majorBidi" w:hAnsiTheme="majorBidi" w:cstheme="majorBidi"/>
          <w:szCs w:val="24"/>
        </w:rPr>
        <w:br w:type="page"/>
      </w:r>
      <w:bookmarkStart w:id="68" w:name="_Toc379206605"/>
      <w:r w:rsidRPr="00F26104">
        <w:rPr>
          <w:rFonts w:eastAsiaTheme="majorEastAsia"/>
          <w:smallCaps w:val="0"/>
        </w:rPr>
        <w:t>Annex 2 Guidelines for Land and Asset Acquisition, Entitlements and Compensation</w:t>
      </w:r>
      <w:bookmarkEnd w:id="68"/>
    </w:p>
    <w:p w:rsidR="00E1034E" w:rsidRPr="00B70D75" w:rsidRDefault="00E1034E" w:rsidP="00B25D29">
      <w:pPr>
        <w:widowControl w:val="0"/>
        <w:jc w:val="both"/>
        <w:rPr>
          <w:rFonts w:asciiTheme="majorBidi" w:hAnsiTheme="majorBidi" w:cstheme="majorBidi"/>
          <w:b/>
          <w:bCs/>
          <w:u w:val="single"/>
        </w:rPr>
      </w:pPr>
    </w:p>
    <w:p w:rsidR="00E1034E" w:rsidRPr="00F26104" w:rsidRDefault="00E1034E" w:rsidP="00A87D2D">
      <w:pPr>
        <w:pStyle w:val="Heading2"/>
        <w:keepNext w:val="0"/>
        <w:keepLines w:val="0"/>
        <w:widowControl w:val="0"/>
        <w:spacing w:before="0" w:after="0"/>
        <w:jc w:val="both"/>
        <w:rPr>
          <w:rFonts w:asciiTheme="majorBidi" w:hAnsiTheme="majorBidi" w:cstheme="majorBidi"/>
          <w:smallCaps w:val="0"/>
          <w:szCs w:val="24"/>
        </w:rPr>
      </w:pPr>
      <w:bookmarkStart w:id="69" w:name="_Toc379206606"/>
      <w:r w:rsidRPr="00F26104">
        <w:rPr>
          <w:rFonts w:asciiTheme="majorBidi" w:hAnsiTheme="majorBidi" w:cstheme="majorBidi"/>
          <w:smallCaps w:val="0"/>
          <w:color w:val="000000"/>
          <w:szCs w:val="24"/>
        </w:rPr>
        <w:t>Annex 2 (</w:t>
      </w:r>
      <w:proofErr w:type="spellStart"/>
      <w:r w:rsidRPr="00F26104">
        <w:rPr>
          <w:rFonts w:asciiTheme="majorBidi" w:hAnsiTheme="majorBidi" w:cstheme="majorBidi"/>
          <w:smallCaps w:val="0"/>
          <w:color w:val="000000"/>
          <w:szCs w:val="24"/>
        </w:rPr>
        <w:t>i</w:t>
      </w:r>
      <w:proofErr w:type="spellEnd"/>
      <w:r w:rsidRPr="00F26104">
        <w:rPr>
          <w:rFonts w:asciiTheme="majorBidi" w:hAnsiTheme="majorBidi" w:cstheme="majorBidi"/>
          <w:smallCaps w:val="0"/>
          <w:color w:val="000000"/>
          <w:szCs w:val="24"/>
        </w:rPr>
        <w:t xml:space="preserve">) </w:t>
      </w:r>
      <w:r w:rsidRPr="00F26104">
        <w:rPr>
          <w:rFonts w:asciiTheme="majorBidi" w:hAnsiTheme="majorBidi" w:cstheme="majorBidi"/>
          <w:smallCaps w:val="0"/>
          <w:szCs w:val="24"/>
        </w:rPr>
        <w:t>Framework for Abbreviated Resettlement Action Plan</w:t>
      </w:r>
      <w:bookmarkEnd w:id="69"/>
      <w:r w:rsidRPr="00F26104">
        <w:rPr>
          <w:rFonts w:asciiTheme="majorBidi" w:hAnsiTheme="majorBidi" w:cstheme="majorBidi"/>
          <w:smallCaps w:val="0"/>
          <w:szCs w:val="24"/>
        </w:rPr>
        <w:t xml:space="preserve"> </w:t>
      </w:r>
    </w:p>
    <w:p w:rsidR="00E1034E" w:rsidRPr="00B70D75" w:rsidRDefault="00E1034E" w:rsidP="00A87D2D">
      <w:pPr>
        <w:widowControl w:val="0"/>
        <w:autoSpaceDE w:val="0"/>
        <w:autoSpaceDN w:val="0"/>
        <w:adjustRightInd w:val="0"/>
        <w:jc w:val="both"/>
        <w:rPr>
          <w:rFonts w:asciiTheme="majorBidi" w:hAnsiTheme="majorBidi" w:cstheme="majorBidi"/>
          <w:color w:val="000000"/>
        </w:rPr>
      </w:pPr>
      <w:r w:rsidRPr="00B70D75">
        <w:rPr>
          <w:rFonts w:asciiTheme="majorBidi" w:hAnsiTheme="majorBidi" w:cstheme="majorBidi"/>
          <w:color w:val="000000"/>
        </w:rPr>
        <w:t xml:space="preserve">In compliance of the Bank’s Operational Policy 4.12, in case of less than 200 Project Affected People (PAPs), the following abbreviated Resettlement Framework shall be followed in order to restore housing and issue economic compensation for loss of land and livelihood through a consultative and mutually agreeable process. </w:t>
      </w:r>
    </w:p>
    <w:p w:rsidR="00E1034E" w:rsidRPr="00B70D75" w:rsidRDefault="00E1034E" w:rsidP="00A87D2D">
      <w:pPr>
        <w:widowControl w:val="0"/>
        <w:autoSpaceDE w:val="0"/>
        <w:autoSpaceDN w:val="0"/>
        <w:adjustRightInd w:val="0"/>
        <w:jc w:val="both"/>
        <w:rPr>
          <w:rFonts w:asciiTheme="majorBidi" w:hAnsiTheme="majorBidi" w:cstheme="majorBidi"/>
          <w:b/>
          <w:bCs/>
          <w:color w:val="000000"/>
        </w:rPr>
      </w:pPr>
      <w:r w:rsidRPr="00B70D75">
        <w:rPr>
          <w:rFonts w:asciiTheme="majorBidi" w:hAnsiTheme="majorBidi" w:cstheme="majorBidi"/>
          <w:b/>
          <w:color w:val="000000"/>
        </w:rPr>
        <w:t>Principles</w:t>
      </w:r>
    </w:p>
    <w:p w:rsidR="00E1034E" w:rsidRPr="00B70D75" w:rsidRDefault="00E1034E" w:rsidP="00A87D2D">
      <w:pPr>
        <w:widowControl w:val="0"/>
        <w:numPr>
          <w:ilvl w:val="1"/>
          <w:numId w:val="18"/>
        </w:numPr>
        <w:tabs>
          <w:tab w:val="clear" w:pos="1440"/>
        </w:tabs>
        <w:autoSpaceDE w:val="0"/>
        <w:autoSpaceDN w:val="0"/>
        <w:adjustRightInd w:val="0"/>
        <w:ind w:left="547"/>
        <w:jc w:val="both"/>
        <w:rPr>
          <w:rFonts w:asciiTheme="majorBidi" w:hAnsiTheme="majorBidi" w:cstheme="majorBidi"/>
          <w:color w:val="000000"/>
        </w:rPr>
      </w:pPr>
      <w:r w:rsidRPr="00B70D75">
        <w:rPr>
          <w:rFonts w:asciiTheme="majorBidi" w:hAnsiTheme="majorBidi" w:cstheme="majorBidi"/>
          <w:color w:val="000000"/>
        </w:rPr>
        <w:t>All land should be surveyed and mapped and agreement reached with government on explicit eligibility cut-off date.</w:t>
      </w:r>
    </w:p>
    <w:p w:rsidR="00E1034E" w:rsidRPr="00B70D75" w:rsidRDefault="00E1034E" w:rsidP="00A87D2D">
      <w:pPr>
        <w:widowControl w:val="0"/>
        <w:numPr>
          <w:ilvl w:val="1"/>
          <w:numId w:val="18"/>
        </w:numPr>
        <w:tabs>
          <w:tab w:val="clear" w:pos="1440"/>
        </w:tabs>
        <w:autoSpaceDE w:val="0"/>
        <w:autoSpaceDN w:val="0"/>
        <w:adjustRightInd w:val="0"/>
        <w:ind w:left="547"/>
        <w:jc w:val="both"/>
        <w:rPr>
          <w:rFonts w:asciiTheme="majorBidi" w:hAnsiTheme="majorBidi" w:cstheme="majorBidi"/>
          <w:color w:val="000000"/>
        </w:rPr>
      </w:pPr>
      <w:r w:rsidRPr="00B70D75">
        <w:rPr>
          <w:rFonts w:asciiTheme="majorBidi" w:hAnsiTheme="majorBidi" w:cstheme="majorBidi"/>
          <w:color w:val="000000"/>
        </w:rPr>
        <w:t>Where land is disputed or land ownership is not clear, the land will be surveyed and a map hereof issued to the affected families. In case of land disputes, attempts should be made to settle disputes prior to project start.</w:t>
      </w:r>
    </w:p>
    <w:p w:rsidR="00E1034E" w:rsidRPr="00B70D75" w:rsidRDefault="00E1034E" w:rsidP="00A87D2D">
      <w:pPr>
        <w:widowControl w:val="0"/>
        <w:numPr>
          <w:ilvl w:val="1"/>
          <w:numId w:val="18"/>
        </w:numPr>
        <w:tabs>
          <w:tab w:val="clear" w:pos="1440"/>
        </w:tabs>
        <w:autoSpaceDE w:val="0"/>
        <w:autoSpaceDN w:val="0"/>
        <w:adjustRightInd w:val="0"/>
        <w:ind w:left="547"/>
        <w:jc w:val="both"/>
        <w:rPr>
          <w:rFonts w:asciiTheme="majorBidi" w:hAnsiTheme="majorBidi" w:cstheme="majorBidi"/>
          <w:color w:val="000000"/>
        </w:rPr>
      </w:pPr>
      <w:r w:rsidRPr="00B70D75">
        <w:rPr>
          <w:rFonts w:asciiTheme="majorBidi" w:hAnsiTheme="majorBidi" w:cstheme="majorBidi"/>
          <w:color w:val="000000"/>
        </w:rPr>
        <w:t>Customary and collective rights, e.g. to grazing land and commons, should be verified and documented through community-level consultations and local authorities. Customary and collective rights are also subject to compensation.</w:t>
      </w:r>
    </w:p>
    <w:p w:rsidR="00E1034E" w:rsidRPr="00B70D75" w:rsidRDefault="00E1034E" w:rsidP="00A87D2D">
      <w:pPr>
        <w:widowControl w:val="0"/>
        <w:numPr>
          <w:ilvl w:val="1"/>
          <w:numId w:val="18"/>
        </w:numPr>
        <w:tabs>
          <w:tab w:val="clear" w:pos="1440"/>
        </w:tabs>
        <w:autoSpaceDE w:val="0"/>
        <w:autoSpaceDN w:val="0"/>
        <w:adjustRightInd w:val="0"/>
        <w:ind w:left="547"/>
        <w:jc w:val="both"/>
        <w:rPr>
          <w:rFonts w:asciiTheme="majorBidi" w:hAnsiTheme="majorBidi" w:cstheme="majorBidi"/>
          <w:color w:val="000000"/>
        </w:rPr>
      </w:pPr>
      <w:r w:rsidRPr="00B70D75">
        <w:rPr>
          <w:rFonts w:asciiTheme="majorBidi" w:hAnsiTheme="majorBidi" w:cstheme="majorBidi"/>
          <w:color w:val="000000"/>
        </w:rPr>
        <w:t xml:space="preserve">Compensation for land, housing and assets are based on principles of replacement cost and mutually agreeable solutions based on consultative approach with PAPs. </w:t>
      </w:r>
    </w:p>
    <w:p w:rsidR="00E1034E" w:rsidRPr="00B70D75" w:rsidRDefault="00E1034E" w:rsidP="00A87D2D">
      <w:pPr>
        <w:widowControl w:val="0"/>
        <w:numPr>
          <w:ilvl w:val="1"/>
          <w:numId w:val="18"/>
        </w:numPr>
        <w:tabs>
          <w:tab w:val="clear" w:pos="1440"/>
        </w:tabs>
        <w:autoSpaceDE w:val="0"/>
        <w:autoSpaceDN w:val="0"/>
        <w:adjustRightInd w:val="0"/>
        <w:ind w:left="547"/>
        <w:jc w:val="both"/>
        <w:rPr>
          <w:rFonts w:asciiTheme="majorBidi" w:hAnsiTheme="majorBidi" w:cstheme="majorBidi"/>
          <w:color w:val="000000"/>
        </w:rPr>
      </w:pPr>
      <w:r w:rsidRPr="00B70D75">
        <w:rPr>
          <w:rFonts w:asciiTheme="majorBidi" w:hAnsiTheme="majorBidi" w:cstheme="majorBidi"/>
          <w:color w:val="000000"/>
        </w:rPr>
        <w:t>where affected land provide income, the equivalent to the value of the crop lost will be given in compensation, based on the value of the harvests lost until the replacement crop (e.g. fruit tress) come into full production.</w:t>
      </w:r>
    </w:p>
    <w:p w:rsidR="00E1034E" w:rsidRPr="00B70D75" w:rsidRDefault="00E1034E" w:rsidP="00A87D2D">
      <w:pPr>
        <w:widowControl w:val="0"/>
        <w:numPr>
          <w:ilvl w:val="1"/>
          <w:numId w:val="18"/>
        </w:numPr>
        <w:tabs>
          <w:tab w:val="clear" w:pos="1440"/>
        </w:tabs>
        <w:autoSpaceDE w:val="0"/>
        <w:autoSpaceDN w:val="0"/>
        <w:adjustRightInd w:val="0"/>
        <w:ind w:left="547"/>
        <w:jc w:val="both"/>
        <w:rPr>
          <w:rFonts w:asciiTheme="majorBidi" w:hAnsiTheme="majorBidi" w:cstheme="majorBidi"/>
          <w:color w:val="000000"/>
        </w:rPr>
      </w:pPr>
      <w:r w:rsidRPr="00B70D75">
        <w:rPr>
          <w:rFonts w:asciiTheme="majorBidi" w:hAnsiTheme="majorBidi" w:cstheme="majorBidi"/>
          <w:color w:val="000000"/>
        </w:rPr>
        <w:t>if land forms basis for other income, the value of the income hereof  will be subject to third party assessment</w:t>
      </w:r>
    </w:p>
    <w:p w:rsidR="00E1034E" w:rsidRPr="00B70D75" w:rsidRDefault="00E1034E" w:rsidP="00A87D2D">
      <w:pPr>
        <w:widowControl w:val="0"/>
        <w:numPr>
          <w:ilvl w:val="1"/>
          <w:numId w:val="18"/>
        </w:numPr>
        <w:tabs>
          <w:tab w:val="clear" w:pos="1440"/>
        </w:tabs>
        <w:autoSpaceDE w:val="0"/>
        <w:autoSpaceDN w:val="0"/>
        <w:adjustRightInd w:val="0"/>
        <w:ind w:left="540"/>
        <w:jc w:val="both"/>
        <w:rPr>
          <w:rFonts w:asciiTheme="majorBidi" w:hAnsiTheme="majorBidi" w:cstheme="majorBidi"/>
          <w:color w:val="000000"/>
        </w:rPr>
      </w:pPr>
      <w:r w:rsidRPr="00B70D75">
        <w:rPr>
          <w:rFonts w:asciiTheme="majorBidi" w:hAnsiTheme="majorBidi" w:cstheme="majorBidi"/>
          <w:color w:val="000000"/>
        </w:rPr>
        <w:t>If PAPs are squatters/informal settlers on the land, they will receive economic/material compensation to re-establish themselves elsewhere (e.g. on government land) without suffering damage to their livelihood or living standard.</w:t>
      </w:r>
    </w:p>
    <w:p w:rsidR="00E1034E" w:rsidRPr="00B70D75" w:rsidRDefault="00E1034E" w:rsidP="00A87D2D">
      <w:pPr>
        <w:widowControl w:val="0"/>
        <w:autoSpaceDE w:val="0"/>
        <w:autoSpaceDN w:val="0"/>
        <w:adjustRightInd w:val="0"/>
        <w:ind w:left="540"/>
        <w:jc w:val="both"/>
        <w:rPr>
          <w:rFonts w:asciiTheme="majorBidi" w:hAnsiTheme="majorBidi" w:cstheme="majorBidi"/>
          <w:color w:val="000000"/>
        </w:rPr>
      </w:pPr>
    </w:p>
    <w:p w:rsidR="00E1034E" w:rsidRPr="00B70D75" w:rsidRDefault="00E1034E" w:rsidP="00A87D2D">
      <w:pPr>
        <w:widowControl w:val="0"/>
        <w:autoSpaceDE w:val="0"/>
        <w:autoSpaceDN w:val="0"/>
        <w:adjustRightInd w:val="0"/>
        <w:jc w:val="both"/>
        <w:rPr>
          <w:rFonts w:asciiTheme="majorBidi" w:hAnsiTheme="majorBidi" w:cstheme="majorBidi"/>
          <w:b/>
          <w:bCs/>
          <w:color w:val="000000"/>
        </w:rPr>
      </w:pPr>
      <w:r w:rsidRPr="00B70D75">
        <w:rPr>
          <w:rFonts w:asciiTheme="majorBidi" w:hAnsiTheme="majorBidi" w:cstheme="majorBidi"/>
          <w:b/>
          <w:color w:val="000000"/>
        </w:rPr>
        <w:t>Process</w:t>
      </w:r>
    </w:p>
    <w:p w:rsidR="00E1034E" w:rsidRPr="00B70D75" w:rsidRDefault="00E1034E" w:rsidP="00A87D2D">
      <w:pPr>
        <w:widowControl w:val="0"/>
        <w:jc w:val="both"/>
        <w:rPr>
          <w:rFonts w:asciiTheme="majorBidi" w:hAnsiTheme="majorBidi" w:cstheme="majorBidi"/>
        </w:rPr>
      </w:pPr>
      <w:r w:rsidRPr="00B70D75">
        <w:rPr>
          <w:rFonts w:asciiTheme="majorBidi" w:hAnsiTheme="majorBidi" w:cstheme="majorBidi"/>
        </w:rPr>
        <w:t xml:space="preserve">1. Survey of land and assets &amp; census of Project Affected Peoples, including squatters and informal settlers: </w:t>
      </w:r>
    </w:p>
    <w:p w:rsidR="00E1034E" w:rsidRPr="00B70D75" w:rsidRDefault="00E1034E" w:rsidP="00A87D2D">
      <w:pPr>
        <w:widowControl w:val="0"/>
        <w:numPr>
          <w:ilvl w:val="0"/>
          <w:numId w:val="25"/>
        </w:numPr>
        <w:jc w:val="both"/>
        <w:rPr>
          <w:rFonts w:asciiTheme="majorBidi" w:hAnsiTheme="majorBidi" w:cstheme="majorBidi"/>
        </w:rPr>
      </w:pPr>
      <w:r w:rsidRPr="00B70D75">
        <w:rPr>
          <w:rFonts w:asciiTheme="majorBidi" w:hAnsiTheme="majorBidi" w:cstheme="majorBidi"/>
        </w:rPr>
        <w:t>The surveyed land and assets should be identified, marked and photographed, and by the defined eligibility cut-off date the areas should be secured against encroachers.</w:t>
      </w:r>
    </w:p>
    <w:p w:rsidR="00E1034E" w:rsidRPr="00B70D75" w:rsidRDefault="00E1034E" w:rsidP="00A87D2D">
      <w:pPr>
        <w:widowControl w:val="0"/>
        <w:numPr>
          <w:ilvl w:val="0"/>
          <w:numId w:val="25"/>
        </w:numPr>
        <w:jc w:val="both"/>
        <w:rPr>
          <w:rFonts w:asciiTheme="majorBidi" w:hAnsiTheme="majorBidi" w:cstheme="majorBidi"/>
        </w:rPr>
      </w:pPr>
      <w:r w:rsidRPr="00B70D75">
        <w:rPr>
          <w:rFonts w:asciiTheme="majorBidi" w:hAnsiTheme="majorBidi" w:cstheme="majorBidi"/>
        </w:rPr>
        <w:t xml:space="preserve">the Project Affected People should be identified and registered with full data and photographs </w:t>
      </w:r>
    </w:p>
    <w:p w:rsidR="00E1034E" w:rsidRPr="00B70D75" w:rsidRDefault="00E1034E" w:rsidP="00A87D2D">
      <w:pPr>
        <w:widowControl w:val="0"/>
        <w:numPr>
          <w:ilvl w:val="0"/>
          <w:numId w:val="25"/>
        </w:numPr>
        <w:jc w:val="both"/>
        <w:rPr>
          <w:rFonts w:asciiTheme="majorBidi" w:hAnsiTheme="majorBidi" w:cstheme="majorBidi"/>
        </w:rPr>
      </w:pPr>
      <w:r w:rsidRPr="00B70D75">
        <w:rPr>
          <w:rFonts w:asciiTheme="majorBidi" w:hAnsiTheme="majorBidi" w:cstheme="majorBidi"/>
        </w:rPr>
        <w:t xml:space="preserve">a compensation package should be developed (categories of impacts and appropriate entitlements to formal and informal settlers landholders and squatters), and </w:t>
      </w:r>
    </w:p>
    <w:p w:rsidR="00E1034E" w:rsidRPr="00B70D75" w:rsidRDefault="00E1034E" w:rsidP="00A87D2D">
      <w:pPr>
        <w:widowControl w:val="0"/>
        <w:numPr>
          <w:ilvl w:val="0"/>
          <w:numId w:val="25"/>
        </w:numPr>
        <w:jc w:val="both"/>
        <w:rPr>
          <w:rFonts w:asciiTheme="majorBidi" w:hAnsiTheme="majorBidi" w:cstheme="majorBidi"/>
        </w:rPr>
      </w:pPr>
      <w:r w:rsidRPr="00B70D75">
        <w:rPr>
          <w:rFonts w:asciiTheme="majorBidi" w:hAnsiTheme="majorBidi" w:cstheme="majorBidi"/>
        </w:rPr>
        <w:t>Initial consultations should be conducted to identify any salient issues or concerns impacting on affected people. Gender separate consultations should be conducted in order to properly ascertain the views of the women.</w:t>
      </w:r>
    </w:p>
    <w:p w:rsidR="00E1034E" w:rsidRPr="00B70D75" w:rsidRDefault="00E1034E" w:rsidP="00A87D2D">
      <w:pPr>
        <w:widowControl w:val="0"/>
        <w:jc w:val="both"/>
        <w:rPr>
          <w:rFonts w:asciiTheme="majorBidi" w:hAnsiTheme="majorBidi" w:cstheme="majorBidi"/>
          <w:rtl/>
          <w:lang w:bidi="ps-AF"/>
        </w:rPr>
      </w:pPr>
      <w:r w:rsidRPr="00B70D75">
        <w:rPr>
          <w:rFonts w:asciiTheme="majorBidi" w:hAnsiTheme="majorBidi" w:cstheme="majorBidi"/>
        </w:rPr>
        <w:t>2. Calculation of individual entitlements. There should be continued consultations with the affected people regarding the project, land acquisition and compensation package in order to reach mutually agreeable solution to land/asset acquisition and/or shifting of house. In case any PAP refuses to shift, an abbreviated Resettlement Plan, compliant to OP 4.12, should be developed.</w:t>
      </w:r>
    </w:p>
    <w:p w:rsidR="00401B06" w:rsidRDefault="00401B06" w:rsidP="00A87D2D">
      <w:pPr>
        <w:widowControl w:val="0"/>
        <w:autoSpaceDE w:val="0"/>
        <w:autoSpaceDN w:val="0"/>
        <w:adjustRightInd w:val="0"/>
        <w:jc w:val="both"/>
        <w:rPr>
          <w:rFonts w:asciiTheme="majorBidi" w:hAnsiTheme="majorBidi" w:cstheme="majorBidi"/>
          <w:b/>
          <w:color w:val="000000"/>
        </w:rPr>
      </w:pPr>
    </w:p>
    <w:p w:rsidR="00401B06" w:rsidRPr="00401B06" w:rsidRDefault="00401B06" w:rsidP="00A87D2D">
      <w:pPr>
        <w:widowControl w:val="0"/>
        <w:autoSpaceDE w:val="0"/>
        <w:autoSpaceDN w:val="0"/>
        <w:adjustRightInd w:val="0"/>
        <w:jc w:val="both"/>
        <w:rPr>
          <w:rFonts w:asciiTheme="majorBidi" w:hAnsiTheme="majorBidi" w:cstheme="majorBidi"/>
          <w:b/>
          <w:color w:val="000000"/>
        </w:rPr>
      </w:pPr>
      <w:r w:rsidRPr="00401B06">
        <w:rPr>
          <w:rFonts w:asciiTheme="majorBidi" w:hAnsiTheme="majorBidi" w:cstheme="majorBidi"/>
          <w:b/>
          <w:color w:val="000000"/>
        </w:rPr>
        <w:t xml:space="preserve">Outline of </w:t>
      </w:r>
      <w:r w:rsidR="00F26104" w:rsidRPr="00401B06">
        <w:rPr>
          <w:rFonts w:asciiTheme="majorBidi" w:hAnsiTheme="majorBidi" w:cstheme="majorBidi"/>
          <w:b/>
          <w:color w:val="000000"/>
        </w:rPr>
        <w:t>an Abbreviated</w:t>
      </w:r>
      <w:r w:rsidRPr="00401B06">
        <w:rPr>
          <w:rFonts w:asciiTheme="majorBidi" w:hAnsiTheme="majorBidi" w:cstheme="majorBidi"/>
          <w:b/>
          <w:color w:val="000000"/>
        </w:rPr>
        <w:t xml:space="preserve"> Resettlement Plan</w:t>
      </w:r>
    </w:p>
    <w:p w:rsidR="00401B06" w:rsidRPr="002F426A" w:rsidRDefault="00401B06" w:rsidP="00A87D2D">
      <w:pPr>
        <w:pStyle w:val="NoSpacing"/>
        <w:widowControl w:val="0"/>
        <w:rPr>
          <w:rFonts w:asciiTheme="majorBidi" w:hAnsiTheme="majorBidi" w:cstheme="majorBidi"/>
          <w:b/>
          <w:bCs/>
          <w:sz w:val="16"/>
          <w:szCs w:val="16"/>
        </w:rPr>
      </w:pPr>
    </w:p>
    <w:p w:rsidR="00401B06" w:rsidRPr="00C12D17" w:rsidRDefault="00401B06" w:rsidP="00A87D2D">
      <w:pPr>
        <w:pStyle w:val="NoSpacing"/>
        <w:widowControl w:val="0"/>
        <w:rPr>
          <w:rFonts w:asciiTheme="majorBidi" w:hAnsiTheme="majorBidi" w:cstheme="majorBidi"/>
          <w:sz w:val="24"/>
          <w:szCs w:val="24"/>
        </w:rPr>
      </w:pPr>
      <w:r w:rsidRPr="00C12D17">
        <w:rPr>
          <w:rFonts w:asciiTheme="majorBidi" w:hAnsiTheme="majorBidi" w:cstheme="majorBidi"/>
          <w:sz w:val="24"/>
          <w:szCs w:val="24"/>
        </w:rPr>
        <w:t>An abbreviated plan covers the following minimum elements:</w:t>
      </w:r>
    </w:p>
    <w:p w:rsidR="00401B06" w:rsidRPr="00C12D17" w:rsidRDefault="00401B06" w:rsidP="00A87D2D">
      <w:pPr>
        <w:pStyle w:val="NoSpacing"/>
        <w:widowControl w:val="0"/>
        <w:numPr>
          <w:ilvl w:val="0"/>
          <w:numId w:val="92"/>
        </w:numPr>
        <w:rPr>
          <w:rFonts w:asciiTheme="majorBidi" w:hAnsiTheme="majorBidi" w:cstheme="majorBidi"/>
          <w:sz w:val="24"/>
          <w:szCs w:val="24"/>
        </w:rPr>
      </w:pPr>
      <w:r w:rsidRPr="00C12D17">
        <w:rPr>
          <w:rFonts w:asciiTheme="majorBidi" w:hAnsiTheme="majorBidi" w:cstheme="majorBidi"/>
          <w:sz w:val="24"/>
          <w:szCs w:val="24"/>
        </w:rPr>
        <w:t>A census survey of displaced persons and valuation of assets;</w:t>
      </w:r>
    </w:p>
    <w:p w:rsidR="00401B06" w:rsidRPr="00C12D17" w:rsidRDefault="00401B06" w:rsidP="00A87D2D">
      <w:pPr>
        <w:pStyle w:val="NoSpacing"/>
        <w:widowControl w:val="0"/>
        <w:numPr>
          <w:ilvl w:val="0"/>
          <w:numId w:val="92"/>
        </w:numPr>
        <w:rPr>
          <w:rFonts w:asciiTheme="majorBidi" w:hAnsiTheme="majorBidi" w:cstheme="majorBidi"/>
          <w:sz w:val="24"/>
          <w:szCs w:val="24"/>
        </w:rPr>
      </w:pPr>
      <w:r w:rsidRPr="00C12D17">
        <w:rPr>
          <w:rFonts w:asciiTheme="majorBidi" w:hAnsiTheme="majorBidi" w:cstheme="majorBidi"/>
          <w:sz w:val="24"/>
          <w:szCs w:val="24"/>
        </w:rPr>
        <w:t>Description of compensation and other resettlement assistance to provided;</w:t>
      </w:r>
    </w:p>
    <w:p w:rsidR="00401B06" w:rsidRPr="00C12D17" w:rsidRDefault="00401B06" w:rsidP="00A87D2D">
      <w:pPr>
        <w:pStyle w:val="NoSpacing"/>
        <w:widowControl w:val="0"/>
        <w:numPr>
          <w:ilvl w:val="0"/>
          <w:numId w:val="92"/>
        </w:numPr>
        <w:rPr>
          <w:rFonts w:asciiTheme="majorBidi" w:hAnsiTheme="majorBidi" w:cstheme="majorBidi"/>
          <w:sz w:val="24"/>
          <w:szCs w:val="24"/>
        </w:rPr>
      </w:pPr>
      <w:r w:rsidRPr="00C12D17">
        <w:rPr>
          <w:rFonts w:asciiTheme="majorBidi" w:hAnsiTheme="majorBidi" w:cstheme="majorBidi"/>
          <w:sz w:val="24"/>
          <w:szCs w:val="24"/>
        </w:rPr>
        <w:t>Consultations with displaced people about acceptable alternatives;</w:t>
      </w:r>
    </w:p>
    <w:p w:rsidR="00401B06" w:rsidRPr="00C12D17" w:rsidRDefault="00401B06" w:rsidP="00A87D2D">
      <w:pPr>
        <w:pStyle w:val="NoSpacing"/>
        <w:widowControl w:val="0"/>
        <w:numPr>
          <w:ilvl w:val="0"/>
          <w:numId w:val="92"/>
        </w:numPr>
        <w:rPr>
          <w:rFonts w:asciiTheme="majorBidi" w:hAnsiTheme="majorBidi" w:cstheme="majorBidi"/>
          <w:sz w:val="24"/>
          <w:szCs w:val="24"/>
        </w:rPr>
      </w:pPr>
      <w:r w:rsidRPr="00C12D17">
        <w:rPr>
          <w:rFonts w:asciiTheme="majorBidi" w:hAnsiTheme="majorBidi" w:cstheme="majorBidi"/>
          <w:sz w:val="24"/>
          <w:szCs w:val="24"/>
        </w:rPr>
        <w:t>Institutional responsibility for implementation and procedures for grievance redress;</w:t>
      </w:r>
    </w:p>
    <w:p w:rsidR="00401B06" w:rsidRPr="00C12D17" w:rsidRDefault="00401B06" w:rsidP="00A87D2D">
      <w:pPr>
        <w:pStyle w:val="NoSpacing"/>
        <w:widowControl w:val="0"/>
        <w:numPr>
          <w:ilvl w:val="0"/>
          <w:numId w:val="92"/>
        </w:numPr>
        <w:rPr>
          <w:rFonts w:asciiTheme="majorBidi" w:hAnsiTheme="majorBidi" w:cstheme="majorBidi"/>
          <w:sz w:val="24"/>
          <w:szCs w:val="24"/>
        </w:rPr>
      </w:pPr>
      <w:r w:rsidRPr="00C12D17">
        <w:rPr>
          <w:rFonts w:asciiTheme="majorBidi" w:hAnsiTheme="majorBidi" w:cstheme="majorBidi"/>
          <w:sz w:val="24"/>
          <w:szCs w:val="24"/>
        </w:rPr>
        <w:t>Arrangements for monitoring and implementation; and</w:t>
      </w:r>
    </w:p>
    <w:p w:rsidR="00401B06" w:rsidRPr="00C12D17" w:rsidRDefault="00401B06" w:rsidP="00A87D2D">
      <w:pPr>
        <w:pStyle w:val="NoSpacing"/>
        <w:widowControl w:val="0"/>
        <w:numPr>
          <w:ilvl w:val="0"/>
          <w:numId w:val="92"/>
        </w:numPr>
        <w:rPr>
          <w:rFonts w:asciiTheme="majorBidi" w:hAnsiTheme="majorBidi" w:cstheme="majorBidi"/>
          <w:sz w:val="24"/>
          <w:szCs w:val="24"/>
        </w:rPr>
      </w:pPr>
      <w:r w:rsidRPr="00C12D17">
        <w:rPr>
          <w:rFonts w:asciiTheme="majorBidi" w:hAnsiTheme="majorBidi" w:cstheme="majorBidi"/>
          <w:sz w:val="24"/>
          <w:szCs w:val="24"/>
        </w:rPr>
        <w:t>A timetable and budget.</w:t>
      </w:r>
    </w:p>
    <w:p w:rsidR="00E1034E" w:rsidRPr="00B70D75" w:rsidRDefault="00E1034E" w:rsidP="00A87D2D">
      <w:pPr>
        <w:widowControl w:val="0"/>
        <w:jc w:val="both"/>
        <w:rPr>
          <w:rFonts w:asciiTheme="majorBidi" w:hAnsiTheme="majorBidi" w:cstheme="majorBidi"/>
          <w:lang w:bidi="ps-AF"/>
        </w:rPr>
      </w:pPr>
    </w:p>
    <w:p w:rsidR="00E1034E" w:rsidRPr="00B70D75" w:rsidRDefault="00E1034E" w:rsidP="00A87D2D">
      <w:pPr>
        <w:widowControl w:val="0"/>
        <w:jc w:val="both"/>
        <w:rPr>
          <w:rFonts w:asciiTheme="majorBidi" w:hAnsiTheme="majorBidi" w:cstheme="majorBidi"/>
          <w:b/>
          <w:bCs/>
        </w:rPr>
      </w:pPr>
      <w:r w:rsidRPr="00B70D75">
        <w:rPr>
          <w:rFonts w:asciiTheme="majorBidi" w:hAnsiTheme="majorBidi" w:cstheme="majorBidi"/>
        </w:rPr>
        <w:t xml:space="preserve">3. The compensation package and abbreviated Resettlement Plan should be submitted to the Bank for approval, using the formats included in the Safeguards Framework </w:t>
      </w:r>
      <w:r w:rsidRPr="00B70D75">
        <w:rPr>
          <w:rFonts w:asciiTheme="majorBidi" w:hAnsiTheme="majorBidi" w:cstheme="majorBidi"/>
          <w:b/>
          <w:bCs/>
        </w:rPr>
        <w:t xml:space="preserve">(Annex </w:t>
      </w:r>
      <w:r w:rsidRPr="00B70D75">
        <w:rPr>
          <w:rFonts w:asciiTheme="majorBidi" w:hAnsiTheme="majorBidi" w:cstheme="majorBidi"/>
          <w:b/>
          <w:bCs/>
          <w:lang w:bidi="ps-AF"/>
        </w:rPr>
        <w:t>2</w:t>
      </w:r>
      <w:r w:rsidRPr="00B70D75">
        <w:rPr>
          <w:rFonts w:asciiTheme="majorBidi" w:hAnsiTheme="majorBidi" w:cstheme="majorBidi"/>
          <w:b/>
          <w:bCs/>
        </w:rPr>
        <w:t xml:space="preserve"> (ii-iv)</w:t>
      </w:r>
    </w:p>
    <w:p w:rsidR="00E1034E" w:rsidRPr="00B70D75" w:rsidRDefault="00E1034E" w:rsidP="00A87D2D">
      <w:pPr>
        <w:widowControl w:val="0"/>
        <w:jc w:val="both"/>
        <w:rPr>
          <w:rFonts w:asciiTheme="majorBidi" w:hAnsiTheme="majorBidi" w:cstheme="majorBidi"/>
          <w:b/>
          <w:bCs/>
        </w:rPr>
      </w:pPr>
    </w:p>
    <w:p w:rsidR="00E1034E" w:rsidRPr="00B70D75" w:rsidRDefault="00E1034E" w:rsidP="00A87D2D">
      <w:pPr>
        <w:widowControl w:val="0"/>
        <w:autoSpaceDE w:val="0"/>
        <w:autoSpaceDN w:val="0"/>
        <w:adjustRightInd w:val="0"/>
        <w:jc w:val="both"/>
        <w:rPr>
          <w:rFonts w:asciiTheme="majorBidi" w:hAnsiTheme="majorBidi" w:cstheme="majorBidi"/>
        </w:rPr>
      </w:pPr>
      <w:r w:rsidRPr="00B70D75">
        <w:rPr>
          <w:rFonts w:asciiTheme="majorBidi" w:hAnsiTheme="majorBidi" w:cstheme="majorBidi"/>
        </w:rPr>
        <w:t>4. The acquisition process is only completed with the actual payment of compensation to Project Affected People and settlement of any grievances they may hold.</w:t>
      </w:r>
    </w:p>
    <w:p w:rsidR="00E1034E" w:rsidRPr="00B70D75" w:rsidRDefault="00E1034E" w:rsidP="00A87D2D">
      <w:pPr>
        <w:widowControl w:val="0"/>
        <w:autoSpaceDE w:val="0"/>
        <w:autoSpaceDN w:val="0"/>
        <w:adjustRightInd w:val="0"/>
        <w:jc w:val="both"/>
        <w:rPr>
          <w:rFonts w:asciiTheme="majorBidi" w:hAnsiTheme="majorBidi" w:cstheme="majorBidi"/>
          <w:color w:val="000000"/>
        </w:rPr>
      </w:pPr>
    </w:p>
    <w:p w:rsidR="007355A5" w:rsidRDefault="007355A5" w:rsidP="00A87D2D">
      <w:pPr>
        <w:widowControl w:val="0"/>
        <w:rPr>
          <w:rFonts w:asciiTheme="majorBidi" w:hAnsiTheme="majorBidi" w:cstheme="majorBidi"/>
          <w:b/>
          <w:bCs/>
          <w:iCs/>
          <w:smallCaps/>
          <w:color w:val="000000"/>
        </w:rPr>
      </w:pPr>
      <w:r>
        <w:rPr>
          <w:rFonts w:asciiTheme="majorBidi" w:hAnsiTheme="majorBidi" w:cstheme="majorBidi"/>
          <w:color w:val="000000"/>
        </w:rPr>
        <w:br w:type="page"/>
      </w:r>
    </w:p>
    <w:p w:rsidR="00E1034E" w:rsidRPr="00F26104" w:rsidRDefault="00E1034E" w:rsidP="00A87D2D">
      <w:pPr>
        <w:pStyle w:val="Heading2"/>
        <w:keepNext w:val="0"/>
        <w:keepLines w:val="0"/>
        <w:widowControl w:val="0"/>
        <w:spacing w:before="0" w:after="0"/>
        <w:jc w:val="both"/>
        <w:rPr>
          <w:rFonts w:asciiTheme="majorBidi" w:hAnsiTheme="majorBidi" w:cstheme="majorBidi"/>
          <w:smallCaps w:val="0"/>
          <w:color w:val="000000"/>
          <w:szCs w:val="24"/>
        </w:rPr>
      </w:pPr>
      <w:bookmarkStart w:id="70" w:name="_Toc379206607"/>
      <w:r w:rsidRPr="00F26104">
        <w:rPr>
          <w:rFonts w:asciiTheme="majorBidi" w:hAnsiTheme="majorBidi" w:cstheme="majorBidi"/>
          <w:smallCaps w:val="0"/>
          <w:color w:val="000000"/>
          <w:szCs w:val="24"/>
        </w:rPr>
        <w:t>Annex 2(ii) -Land Acquisition Assessment Data Sheet</w:t>
      </w:r>
      <w:bookmarkEnd w:id="70"/>
    </w:p>
    <w:p w:rsidR="00E1034E" w:rsidRPr="00C9599E" w:rsidRDefault="00E1034E" w:rsidP="00A87D2D">
      <w:pPr>
        <w:widowControl w:val="0"/>
        <w:jc w:val="both"/>
        <w:rPr>
          <w:rFonts w:asciiTheme="majorBidi" w:hAnsiTheme="majorBidi" w:cstheme="majorBidi"/>
        </w:rPr>
      </w:pPr>
    </w:p>
    <w:p w:rsidR="00E1034E" w:rsidRPr="00C9599E" w:rsidRDefault="00E1034E" w:rsidP="00A87D2D">
      <w:pPr>
        <w:widowControl w:val="0"/>
        <w:jc w:val="both"/>
        <w:rPr>
          <w:rFonts w:asciiTheme="majorBidi" w:hAnsiTheme="majorBidi" w:cstheme="majorBidi"/>
          <w:b/>
          <w:bCs/>
        </w:rPr>
      </w:pPr>
      <w:r w:rsidRPr="00C9599E">
        <w:rPr>
          <w:rFonts w:asciiTheme="majorBidi" w:hAnsiTheme="majorBidi" w:cstheme="majorBidi"/>
          <w:b/>
          <w:bCs/>
        </w:rPr>
        <w:t>(To be used to record information on all land to be acquired)</w:t>
      </w:r>
    </w:p>
    <w:p w:rsidR="00E1034E" w:rsidRPr="00C9599E" w:rsidRDefault="00E1034E" w:rsidP="00A87D2D">
      <w:pPr>
        <w:widowControl w:val="0"/>
        <w:jc w:val="both"/>
        <w:rPr>
          <w:rFonts w:asciiTheme="majorBidi" w:hAnsiTheme="majorBidi" w:cstheme="majorBidi"/>
        </w:rPr>
      </w:pPr>
    </w:p>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 xml:space="preserve">1.   </w:t>
      </w:r>
      <w:r w:rsidRPr="00C9599E">
        <w:rPr>
          <w:rFonts w:asciiTheme="majorBidi" w:hAnsiTheme="majorBidi" w:cstheme="majorBidi"/>
        </w:rPr>
        <w:tab/>
        <w:t>Quantities of land/structures/other assets required:</w:t>
      </w:r>
    </w:p>
    <w:p w:rsidR="00E1034E" w:rsidRPr="00C9599E" w:rsidRDefault="00E1034E" w:rsidP="00A87D2D">
      <w:pPr>
        <w:widowControl w:val="0"/>
        <w:jc w:val="both"/>
        <w:rPr>
          <w:rFonts w:asciiTheme="majorBidi" w:hAnsiTheme="majorBidi" w:cstheme="majorBidi"/>
        </w:rPr>
      </w:pPr>
    </w:p>
    <w:p w:rsidR="00E1034E" w:rsidRPr="00C9599E" w:rsidRDefault="00E1034E" w:rsidP="00A87D2D">
      <w:pPr>
        <w:widowControl w:val="0"/>
        <w:numPr>
          <w:ilvl w:val="0"/>
          <w:numId w:val="6"/>
        </w:numPr>
        <w:jc w:val="both"/>
        <w:rPr>
          <w:rFonts w:asciiTheme="majorBidi" w:hAnsiTheme="majorBidi" w:cstheme="majorBidi"/>
        </w:rPr>
      </w:pPr>
      <w:r w:rsidRPr="00C9599E">
        <w:rPr>
          <w:rFonts w:asciiTheme="majorBidi" w:hAnsiTheme="majorBidi" w:cstheme="majorBidi"/>
        </w:rPr>
        <w:t>Date to be acquired:</w:t>
      </w:r>
    </w:p>
    <w:p w:rsidR="00E1034E" w:rsidRPr="00C9599E" w:rsidRDefault="00E1034E" w:rsidP="00A87D2D">
      <w:pPr>
        <w:widowControl w:val="0"/>
        <w:jc w:val="both"/>
        <w:rPr>
          <w:rFonts w:asciiTheme="majorBidi" w:hAnsiTheme="majorBidi" w:cstheme="majorBidi"/>
        </w:rPr>
      </w:pPr>
    </w:p>
    <w:p w:rsidR="00E1034E" w:rsidRPr="00C9599E" w:rsidRDefault="00E1034E" w:rsidP="00A87D2D">
      <w:pPr>
        <w:widowControl w:val="0"/>
        <w:numPr>
          <w:ilvl w:val="0"/>
          <w:numId w:val="6"/>
        </w:numPr>
        <w:jc w:val="both"/>
        <w:rPr>
          <w:rFonts w:asciiTheme="majorBidi" w:hAnsiTheme="majorBidi" w:cstheme="majorBidi"/>
        </w:rPr>
      </w:pPr>
      <w:r w:rsidRPr="00C9599E">
        <w:rPr>
          <w:rFonts w:asciiTheme="majorBidi" w:hAnsiTheme="majorBidi" w:cstheme="majorBidi"/>
        </w:rPr>
        <w:t>Sketch of project land plot, identifying:</w:t>
      </w:r>
    </w:p>
    <w:p w:rsidR="00E1034E" w:rsidRPr="00C9599E" w:rsidRDefault="00E1034E" w:rsidP="00A87D2D">
      <w:pPr>
        <w:widowControl w:val="0"/>
        <w:jc w:val="both"/>
        <w:rPr>
          <w:rFonts w:asciiTheme="majorBidi" w:hAnsiTheme="majorBidi" w:cstheme="majorBidi"/>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890"/>
        <w:gridCol w:w="990"/>
        <w:gridCol w:w="810"/>
        <w:gridCol w:w="1260"/>
        <w:gridCol w:w="1440"/>
      </w:tblGrid>
      <w:tr w:rsidR="00E1034E" w:rsidRPr="00C9599E" w:rsidTr="00E30018">
        <w:tc>
          <w:tcPr>
            <w:tcW w:w="2628" w:type="dxa"/>
          </w:tcPr>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Location and area of each individual piece of land/structure involved:</w:t>
            </w:r>
          </w:p>
        </w:tc>
        <w:tc>
          <w:tcPr>
            <w:tcW w:w="1890" w:type="dxa"/>
          </w:tcPr>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 xml:space="preserve">Category of land (private/ communal/ government </w:t>
            </w:r>
            <w:proofErr w:type="spellStart"/>
            <w:r w:rsidRPr="00C9599E">
              <w:rPr>
                <w:rFonts w:asciiTheme="majorBidi" w:hAnsiTheme="majorBidi" w:cstheme="majorBidi"/>
              </w:rPr>
              <w:t>etc</w:t>
            </w:r>
            <w:proofErr w:type="spellEnd"/>
            <w:r w:rsidRPr="00C9599E">
              <w:rPr>
                <w:rFonts w:asciiTheme="majorBidi" w:hAnsiTheme="majorBidi" w:cstheme="majorBidi"/>
              </w:rPr>
              <w:t>) and Owner(s)*</w:t>
            </w:r>
          </w:p>
        </w:tc>
        <w:tc>
          <w:tcPr>
            <w:tcW w:w="990" w:type="dxa"/>
          </w:tcPr>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Current uses</w:t>
            </w:r>
          </w:p>
        </w:tc>
        <w:tc>
          <w:tcPr>
            <w:tcW w:w="810" w:type="dxa"/>
          </w:tcPr>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Users</w:t>
            </w:r>
          </w:p>
        </w:tc>
        <w:tc>
          <w:tcPr>
            <w:tcW w:w="1260" w:type="dxa"/>
          </w:tcPr>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Multiple claimants/users</w:t>
            </w:r>
          </w:p>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Yes/No</w:t>
            </w:r>
          </w:p>
        </w:tc>
        <w:tc>
          <w:tcPr>
            <w:tcW w:w="1440" w:type="dxa"/>
          </w:tcPr>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Method of acquisition**</w:t>
            </w:r>
          </w:p>
          <w:p w:rsidR="00E1034E" w:rsidRPr="00C9599E" w:rsidRDefault="00E1034E" w:rsidP="00A87D2D">
            <w:pPr>
              <w:widowControl w:val="0"/>
              <w:jc w:val="both"/>
              <w:rPr>
                <w:rFonts w:asciiTheme="majorBidi" w:hAnsiTheme="majorBidi" w:cstheme="majorBidi"/>
              </w:rPr>
            </w:pPr>
          </w:p>
        </w:tc>
      </w:tr>
      <w:tr w:rsidR="00E1034E" w:rsidRPr="00C9599E" w:rsidTr="00A2404F">
        <w:trPr>
          <w:trHeight w:val="458"/>
        </w:trPr>
        <w:tc>
          <w:tcPr>
            <w:tcW w:w="2628" w:type="dxa"/>
          </w:tcPr>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(a)</w:t>
            </w:r>
          </w:p>
        </w:tc>
        <w:tc>
          <w:tcPr>
            <w:tcW w:w="1890" w:type="dxa"/>
          </w:tcPr>
          <w:p w:rsidR="00E1034E" w:rsidRPr="00C9599E" w:rsidRDefault="00E1034E" w:rsidP="00A87D2D">
            <w:pPr>
              <w:widowControl w:val="0"/>
              <w:jc w:val="both"/>
              <w:rPr>
                <w:rFonts w:asciiTheme="majorBidi" w:hAnsiTheme="majorBidi" w:cstheme="majorBidi"/>
              </w:rPr>
            </w:pPr>
          </w:p>
        </w:tc>
        <w:tc>
          <w:tcPr>
            <w:tcW w:w="990" w:type="dxa"/>
          </w:tcPr>
          <w:p w:rsidR="00E1034E" w:rsidRPr="00C9599E" w:rsidRDefault="00E1034E" w:rsidP="00A87D2D">
            <w:pPr>
              <w:widowControl w:val="0"/>
              <w:jc w:val="both"/>
              <w:rPr>
                <w:rFonts w:asciiTheme="majorBidi" w:hAnsiTheme="majorBidi" w:cstheme="majorBidi"/>
              </w:rPr>
            </w:pPr>
          </w:p>
        </w:tc>
        <w:tc>
          <w:tcPr>
            <w:tcW w:w="810" w:type="dxa"/>
          </w:tcPr>
          <w:p w:rsidR="00E1034E" w:rsidRPr="00C9599E" w:rsidRDefault="00E1034E" w:rsidP="00A87D2D">
            <w:pPr>
              <w:widowControl w:val="0"/>
              <w:jc w:val="both"/>
              <w:rPr>
                <w:rFonts w:asciiTheme="majorBidi" w:hAnsiTheme="majorBidi" w:cstheme="majorBidi"/>
              </w:rPr>
            </w:pPr>
          </w:p>
        </w:tc>
        <w:tc>
          <w:tcPr>
            <w:tcW w:w="1260" w:type="dxa"/>
          </w:tcPr>
          <w:p w:rsidR="00E1034E" w:rsidRPr="00C9599E" w:rsidRDefault="00E1034E" w:rsidP="00A87D2D">
            <w:pPr>
              <w:widowControl w:val="0"/>
              <w:jc w:val="both"/>
              <w:rPr>
                <w:rFonts w:asciiTheme="majorBidi" w:hAnsiTheme="majorBidi" w:cstheme="majorBidi"/>
              </w:rPr>
            </w:pPr>
          </w:p>
        </w:tc>
        <w:tc>
          <w:tcPr>
            <w:tcW w:w="1440" w:type="dxa"/>
          </w:tcPr>
          <w:p w:rsidR="00E1034E" w:rsidRPr="00C9599E" w:rsidRDefault="00E1034E" w:rsidP="00A87D2D">
            <w:pPr>
              <w:widowControl w:val="0"/>
              <w:jc w:val="both"/>
              <w:rPr>
                <w:rFonts w:asciiTheme="majorBidi" w:hAnsiTheme="majorBidi" w:cstheme="majorBidi"/>
              </w:rPr>
            </w:pPr>
          </w:p>
        </w:tc>
      </w:tr>
      <w:tr w:rsidR="00E1034E" w:rsidRPr="00C9599E" w:rsidTr="00A2404F">
        <w:trPr>
          <w:trHeight w:val="620"/>
        </w:trPr>
        <w:tc>
          <w:tcPr>
            <w:tcW w:w="2628" w:type="dxa"/>
          </w:tcPr>
          <w:p w:rsidR="00E1034E" w:rsidRPr="00C9599E" w:rsidRDefault="00E1034E" w:rsidP="00A87D2D">
            <w:pPr>
              <w:widowControl w:val="0"/>
              <w:numPr>
                <w:ilvl w:val="5"/>
                <w:numId w:val="22"/>
              </w:numPr>
              <w:tabs>
                <w:tab w:val="clear" w:pos="2520"/>
              </w:tabs>
              <w:ind w:left="3600" w:hanging="720"/>
              <w:jc w:val="both"/>
              <w:outlineLvl w:val="5"/>
              <w:rPr>
                <w:rFonts w:asciiTheme="majorBidi" w:hAnsiTheme="majorBidi" w:cstheme="majorBidi"/>
              </w:rPr>
            </w:pPr>
            <w:r w:rsidRPr="00C9599E">
              <w:rPr>
                <w:rFonts w:asciiTheme="majorBidi" w:hAnsiTheme="majorBidi" w:cstheme="majorBidi"/>
              </w:rPr>
              <w:t>b)</w:t>
            </w:r>
          </w:p>
        </w:tc>
        <w:tc>
          <w:tcPr>
            <w:tcW w:w="1890" w:type="dxa"/>
          </w:tcPr>
          <w:p w:rsidR="00E1034E" w:rsidRPr="00C9599E" w:rsidRDefault="00E1034E" w:rsidP="00A87D2D">
            <w:pPr>
              <w:widowControl w:val="0"/>
              <w:jc w:val="both"/>
              <w:rPr>
                <w:rFonts w:asciiTheme="majorBidi" w:hAnsiTheme="majorBidi" w:cstheme="majorBidi"/>
              </w:rPr>
            </w:pPr>
          </w:p>
        </w:tc>
        <w:tc>
          <w:tcPr>
            <w:tcW w:w="990" w:type="dxa"/>
          </w:tcPr>
          <w:p w:rsidR="00E1034E" w:rsidRPr="00C9599E" w:rsidRDefault="00E1034E" w:rsidP="00A87D2D">
            <w:pPr>
              <w:widowControl w:val="0"/>
              <w:jc w:val="both"/>
              <w:rPr>
                <w:rFonts w:asciiTheme="majorBidi" w:hAnsiTheme="majorBidi" w:cstheme="majorBidi"/>
              </w:rPr>
            </w:pPr>
          </w:p>
        </w:tc>
        <w:tc>
          <w:tcPr>
            <w:tcW w:w="810" w:type="dxa"/>
          </w:tcPr>
          <w:p w:rsidR="00E1034E" w:rsidRPr="00C9599E" w:rsidRDefault="00E1034E" w:rsidP="00A87D2D">
            <w:pPr>
              <w:widowControl w:val="0"/>
              <w:jc w:val="both"/>
              <w:rPr>
                <w:rFonts w:asciiTheme="majorBidi" w:hAnsiTheme="majorBidi" w:cstheme="majorBidi"/>
              </w:rPr>
            </w:pPr>
          </w:p>
        </w:tc>
        <w:tc>
          <w:tcPr>
            <w:tcW w:w="1260" w:type="dxa"/>
          </w:tcPr>
          <w:p w:rsidR="00E1034E" w:rsidRPr="00C9599E" w:rsidRDefault="00E1034E" w:rsidP="00A87D2D">
            <w:pPr>
              <w:widowControl w:val="0"/>
              <w:jc w:val="both"/>
              <w:rPr>
                <w:rFonts w:asciiTheme="majorBidi" w:hAnsiTheme="majorBidi" w:cstheme="majorBidi"/>
              </w:rPr>
            </w:pPr>
          </w:p>
        </w:tc>
        <w:tc>
          <w:tcPr>
            <w:tcW w:w="1440" w:type="dxa"/>
          </w:tcPr>
          <w:p w:rsidR="00E1034E" w:rsidRPr="00C9599E" w:rsidRDefault="00E1034E" w:rsidP="00A87D2D">
            <w:pPr>
              <w:widowControl w:val="0"/>
              <w:jc w:val="both"/>
              <w:rPr>
                <w:rFonts w:asciiTheme="majorBidi" w:hAnsiTheme="majorBidi" w:cstheme="majorBidi"/>
              </w:rPr>
            </w:pPr>
          </w:p>
        </w:tc>
      </w:tr>
      <w:tr w:rsidR="00E1034E" w:rsidRPr="00C9599E" w:rsidTr="00E30018">
        <w:tc>
          <w:tcPr>
            <w:tcW w:w="2628" w:type="dxa"/>
          </w:tcPr>
          <w:p w:rsidR="00E1034E" w:rsidRPr="00C9599E" w:rsidRDefault="00E1034E" w:rsidP="00A87D2D">
            <w:pPr>
              <w:widowControl w:val="0"/>
              <w:numPr>
                <w:ilvl w:val="5"/>
                <w:numId w:val="22"/>
              </w:numPr>
              <w:tabs>
                <w:tab w:val="clear" w:pos="2520"/>
              </w:tabs>
              <w:ind w:left="3600" w:hanging="720"/>
              <w:jc w:val="both"/>
              <w:outlineLvl w:val="5"/>
              <w:rPr>
                <w:rFonts w:asciiTheme="majorBidi" w:hAnsiTheme="majorBidi" w:cstheme="majorBidi"/>
              </w:rPr>
            </w:pPr>
            <w:r w:rsidRPr="00C9599E">
              <w:rPr>
                <w:rFonts w:asciiTheme="majorBidi" w:hAnsiTheme="majorBidi" w:cstheme="majorBidi"/>
              </w:rPr>
              <w:t>c)</w:t>
            </w:r>
          </w:p>
        </w:tc>
        <w:tc>
          <w:tcPr>
            <w:tcW w:w="1890" w:type="dxa"/>
          </w:tcPr>
          <w:p w:rsidR="00E1034E" w:rsidRPr="00C9599E" w:rsidRDefault="00E1034E" w:rsidP="00A87D2D">
            <w:pPr>
              <w:widowControl w:val="0"/>
              <w:jc w:val="both"/>
              <w:rPr>
                <w:rFonts w:asciiTheme="majorBidi" w:hAnsiTheme="majorBidi" w:cstheme="majorBidi"/>
              </w:rPr>
            </w:pPr>
          </w:p>
        </w:tc>
        <w:tc>
          <w:tcPr>
            <w:tcW w:w="990" w:type="dxa"/>
          </w:tcPr>
          <w:p w:rsidR="00E1034E" w:rsidRPr="00C9599E" w:rsidRDefault="00E1034E" w:rsidP="00A87D2D">
            <w:pPr>
              <w:widowControl w:val="0"/>
              <w:jc w:val="both"/>
              <w:rPr>
                <w:rFonts w:asciiTheme="majorBidi" w:hAnsiTheme="majorBidi" w:cstheme="majorBidi"/>
              </w:rPr>
            </w:pPr>
          </w:p>
        </w:tc>
        <w:tc>
          <w:tcPr>
            <w:tcW w:w="810" w:type="dxa"/>
          </w:tcPr>
          <w:p w:rsidR="00E1034E" w:rsidRPr="00C9599E" w:rsidRDefault="00E1034E" w:rsidP="00A87D2D">
            <w:pPr>
              <w:widowControl w:val="0"/>
              <w:jc w:val="both"/>
              <w:rPr>
                <w:rFonts w:asciiTheme="majorBidi" w:hAnsiTheme="majorBidi" w:cstheme="majorBidi"/>
              </w:rPr>
            </w:pPr>
          </w:p>
        </w:tc>
        <w:tc>
          <w:tcPr>
            <w:tcW w:w="1260" w:type="dxa"/>
          </w:tcPr>
          <w:p w:rsidR="00E1034E" w:rsidRPr="00C9599E" w:rsidRDefault="00E1034E" w:rsidP="00A87D2D">
            <w:pPr>
              <w:widowControl w:val="0"/>
              <w:jc w:val="both"/>
              <w:rPr>
                <w:rFonts w:asciiTheme="majorBidi" w:hAnsiTheme="majorBidi" w:cstheme="majorBidi"/>
              </w:rPr>
            </w:pPr>
          </w:p>
        </w:tc>
        <w:tc>
          <w:tcPr>
            <w:tcW w:w="1440" w:type="dxa"/>
          </w:tcPr>
          <w:p w:rsidR="00E1034E" w:rsidRPr="00C9599E" w:rsidRDefault="00E1034E" w:rsidP="00A87D2D">
            <w:pPr>
              <w:widowControl w:val="0"/>
              <w:jc w:val="both"/>
              <w:rPr>
                <w:rFonts w:asciiTheme="majorBidi" w:hAnsiTheme="majorBidi" w:cstheme="majorBidi"/>
              </w:rPr>
            </w:pPr>
          </w:p>
        </w:tc>
      </w:tr>
    </w:tbl>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 Provide documentary proof, where available.</w:t>
      </w:r>
    </w:p>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 Donation/Acquisition against Compensation/Purchase. This should be determined following consultations with PAPs</w:t>
      </w:r>
    </w:p>
    <w:p w:rsidR="00E1034E" w:rsidRPr="00C9599E" w:rsidRDefault="00E1034E" w:rsidP="00A87D2D">
      <w:pPr>
        <w:widowControl w:val="0"/>
        <w:jc w:val="both"/>
        <w:rPr>
          <w:rFonts w:asciiTheme="majorBidi" w:hAnsiTheme="majorBidi" w:cstheme="majorBidi"/>
        </w:rPr>
      </w:pPr>
    </w:p>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 xml:space="preserve">In case of Multiple customary claimants/users, specify for each individual piece of land involved: </w:t>
      </w:r>
    </w:p>
    <w:p w:rsidR="00E1034E" w:rsidRPr="00C9599E" w:rsidRDefault="00E1034E" w:rsidP="00A87D2D">
      <w:pPr>
        <w:widowControl w:val="0"/>
        <w:jc w:val="both"/>
        <w:rPr>
          <w:rFonts w:asciiTheme="majorBidi" w:hAnsiTheme="majorBidi" w:cstheme="majorBidi"/>
        </w:rPr>
      </w:pPr>
    </w:p>
    <w:p w:rsidR="00E1034E" w:rsidRPr="00C9599E" w:rsidRDefault="00E1034E" w:rsidP="00A87D2D">
      <w:pPr>
        <w:pStyle w:val="ListParagraph"/>
        <w:widowControl w:val="0"/>
        <w:numPr>
          <w:ilvl w:val="0"/>
          <w:numId w:val="39"/>
        </w:numPr>
        <w:spacing w:after="0" w:line="240" w:lineRule="auto"/>
        <w:jc w:val="both"/>
        <w:rPr>
          <w:rFonts w:asciiTheme="majorBidi" w:hAnsiTheme="majorBidi" w:cstheme="majorBidi"/>
          <w:sz w:val="24"/>
          <w:szCs w:val="24"/>
        </w:rPr>
      </w:pPr>
      <w:r w:rsidRPr="00C9599E">
        <w:rPr>
          <w:rFonts w:asciiTheme="majorBidi" w:hAnsiTheme="majorBidi" w:cstheme="majorBidi"/>
          <w:sz w:val="24"/>
          <w:szCs w:val="24"/>
        </w:rPr>
        <w:t>Number of Customary claimants:</w:t>
      </w:r>
    </w:p>
    <w:p w:rsidR="00E1034E" w:rsidRPr="00C9599E" w:rsidRDefault="00E1034E" w:rsidP="00A87D2D">
      <w:pPr>
        <w:pStyle w:val="ListParagraph"/>
        <w:widowControl w:val="0"/>
        <w:numPr>
          <w:ilvl w:val="0"/>
          <w:numId w:val="39"/>
        </w:numPr>
        <w:spacing w:after="0" w:line="240" w:lineRule="auto"/>
        <w:jc w:val="both"/>
        <w:rPr>
          <w:rFonts w:asciiTheme="majorBidi" w:hAnsiTheme="majorBidi" w:cstheme="majorBidi"/>
          <w:sz w:val="24"/>
          <w:szCs w:val="24"/>
        </w:rPr>
      </w:pPr>
      <w:r w:rsidRPr="00C9599E">
        <w:rPr>
          <w:rFonts w:asciiTheme="majorBidi" w:hAnsiTheme="majorBidi" w:cstheme="majorBidi"/>
          <w:sz w:val="24"/>
          <w:szCs w:val="24"/>
        </w:rPr>
        <w:t>Number of Squatters:</w:t>
      </w:r>
    </w:p>
    <w:p w:rsidR="00E1034E" w:rsidRPr="00C9599E" w:rsidRDefault="00E1034E" w:rsidP="00A87D2D">
      <w:pPr>
        <w:pStyle w:val="ListParagraph"/>
        <w:widowControl w:val="0"/>
        <w:numPr>
          <w:ilvl w:val="0"/>
          <w:numId w:val="39"/>
        </w:numPr>
        <w:spacing w:after="0" w:line="240" w:lineRule="auto"/>
        <w:jc w:val="both"/>
        <w:rPr>
          <w:rFonts w:asciiTheme="majorBidi" w:hAnsiTheme="majorBidi" w:cstheme="majorBidi"/>
          <w:sz w:val="24"/>
          <w:szCs w:val="24"/>
        </w:rPr>
      </w:pPr>
      <w:r w:rsidRPr="00C9599E">
        <w:rPr>
          <w:rFonts w:asciiTheme="majorBidi" w:hAnsiTheme="majorBidi" w:cstheme="majorBidi"/>
          <w:sz w:val="24"/>
          <w:szCs w:val="24"/>
        </w:rPr>
        <w:t>Number of Encroacher:</w:t>
      </w:r>
    </w:p>
    <w:p w:rsidR="00E1034E" w:rsidRPr="00C9599E" w:rsidRDefault="00E1034E" w:rsidP="00A87D2D">
      <w:pPr>
        <w:pStyle w:val="ListParagraph"/>
        <w:widowControl w:val="0"/>
        <w:numPr>
          <w:ilvl w:val="0"/>
          <w:numId w:val="39"/>
        </w:numPr>
        <w:spacing w:after="0" w:line="240" w:lineRule="auto"/>
        <w:jc w:val="both"/>
        <w:rPr>
          <w:rFonts w:asciiTheme="majorBidi" w:hAnsiTheme="majorBidi" w:cstheme="majorBidi"/>
          <w:sz w:val="24"/>
          <w:szCs w:val="24"/>
        </w:rPr>
      </w:pPr>
      <w:r w:rsidRPr="00C9599E">
        <w:rPr>
          <w:rFonts w:asciiTheme="majorBidi" w:hAnsiTheme="majorBidi" w:cstheme="majorBidi"/>
          <w:sz w:val="24"/>
          <w:szCs w:val="24"/>
        </w:rPr>
        <w:t>Number of Owners:</w:t>
      </w:r>
    </w:p>
    <w:p w:rsidR="00E1034E" w:rsidRPr="00C9599E" w:rsidRDefault="00E1034E" w:rsidP="00A87D2D">
      <w:pPr>
        <w:pStyle w:val="ListParagraph"/>
        <w:widowControl w:val="0"/>
        <w:numPr>
          <w:ilvl w:val="0"/>
          <w:numId w:val="39"/>
        </w:numPr>
        <w:spacing w:after="0" w:line="240" w:lineRule="auto"/>
        <w:jc w:val="both"/>
        <w:rPr>
          <w:rFonts w:asciiTheme="majorBidi" w:hAnsiTheme="majorBidi" w:cstheme="majorBidi"/>
          <w:sz w:val="24"/>
          <w:szCs w:val="24"/>
        </w:rPr>
      </w:pPr>
      <w:r w:rsidRPr="00C9599E">
        <w:rPr>
          <w:rFonts w:asciiTheme="majorBidi" w:hAnsiTheme="majorBidi" w:cstheme="majorBidi"/>
          <w:sz w:val="24"/>
          <w:szCs w:val="24"/>
        </w:rPr>
        <w:t>Number of Tenants:</w:t>
      </w:r>
    </w:p>
    <w:p w:rsidR="00E1034E" w:rsidRPr="00C9599E" w:rsidRDefault="00E1034E" w:rsidP="00A87D2D">
      <w:pPr>
        <w:pStyle w:val="ListParagraph"/>
        <w:widowControl w:val="0"/>
        <w:numPr>
          <w:ilvl w:val="0"/>
          <w:numId w:val="39"/>
        </w:numPr>
        <w:spacing w:after="0" w:line="240" w:lineRule="auto"/>
        <w:jc w:val="both"/>
        <w:rPr>
          <w:rFonts w:asciiTheme="majorBidi" w:hAnsiTheme="majorBidi" w:cstheme="majorBidi"/>
          <w:sz w:val="24"/>
          <w:szCs w:val="24"/>
        </w:rPr>
      </w:pPr>
      <w:r w:rsidRPr="00C9599E">
        <w:rPr>
          <w:rFonts w:asciiTheme="majorBidi" w:hAnsiTheme="majorBidi" w:cstheme="majorBidi"/>
          <w:sz w:val="24"/>
          <w:szCs w:val="24"/>
        </w:rPr>
        <w:t>Others (specify):                  Number:</w:t>
      </w:r>
    </w:p>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4. Transfer of title:</w:t>
      </w:r>
    </w:p>
    <w:p w:rsidR="00E1034E" w:rsidRPr="00C9599E" w:rsidRDefault="00E1034E" w:rsidP="00A87D2D">
      <w:pPr>
        <w:widowControl w:val="0"/>
        <w:jc w:val="both"/>
        <w:rPr>
          <w:rFonts w:asciiTheme="majorBidi" w:hAnsiTheme="majorBidi" w:cstheme="majorBidi"/>
        </w:rPr>
      </w:pPr>
    </w:p>
    <w:p w:rsidR="00E1034E" w:rsidRPr="00C9599E" w:rsidRDefault="00E1034E" w:rsidP="00A87D2D">
      <w:pPr>
        <w:pStyle w:val="ListParagraph"/>
        <w:widowControl w:val="0"/>
        <w:numPr>
          <w:ilvl w:val="0"/>
          <w:numId w:val="39"/>
        </w:numPr>
        <w:spacing w:after="0" w:line="240" w:lineRule="auto"/>
        <w:jc w:val="both"/>
        <w:rPr>
          <w:rFonts w:asciiTheme="majorBidi" w:hAnsiTheme="majorBidi" w:cstheme="majorBidi"/>
          <w:sz w:val="24"/>
          <w:szCs w:val="24"/>
        </w:rPr>
      </w:pPr>
      <w:r w:rsidRPr="00C9599E">
        <w:rPr>
          <w:rFonts w:asciiTheme="majorBidi" w:hAnsiTheme="majorBidi" w:cstheme="majorBidi"/>
          <w:sz w:val="24"/>
          <w:szCs w:val="24"/>
        </w:rPr>
        <w:t>Ensure these lands/structures/other assets free of claims or encumbrances.</w:t>
      </w:r>
    </w:p>
    <w:p w:rsidR="00E1034E" w:rsidRPr="00C9599E" w:rsidRDefault="00E1034E" w:rsidP="00A87D2D">
      <w:pPr>
        <w:pStyle w:val="ListParagraph"/>
        <w:widowControl w:val="0"/>
        <w:numPr>
          <w:ilvl w:val="0"/>
          <w:numId w:val="39"/>
        </w:numPr>
        <w:spacing w:after="0" w:line="240" w:lineRule="auto"/>
        <w:jc w:val="both"/>
        <w:rPr>
          <w:rFonts w:asciiTheme="majorBidi" w:hAnsiTheme="majorBidi" w:cstheme="majorBidi"/>
          <w:sz w:val="24"/>
          <w:szCs w:val="24"/>
        </w:rPr>
      </w:pPr>
      <w:r w:rsidRPr="00C9599E">
        <w:rPr>
          <w:rFonts w:asciiTheme="majorBidi" w:hAnsiTheme="majorBidi" w:cstheme="majorBidi"/>
          <w:sz w:val="24"/>
          <w:szCs w:val="24"/>
        </w:rPr>
        <w:t>Written proof must be obtained (notarized or witnessed statements) of the voluntary donation, or acceptance of the prices paid, from those affected, together with proof of title being vested in the community, or guarantee of public access, by the title-holder.</w:t>
      </w:r>
    </w:p>
    <w:p w:rsidR="00E1034E" w:rsidRPr="00C9599E" w:rsidRDefault="00E1034E" w:rsidP="00A87D2D">
      <w:pPr>
        <w:pStyle w:val="NormalWeb"/>
        <w:widowControl w:val="0"/>
        <w:spacing w:before="0" w:beforeAutospacing="0" w:after="0" w:afterAutospacing="0"/>
        <w:jc w:val="both"/>
        <w:rPr>
          <w:rFonts w:asciiTheme="majorBidi" w:hAnsiTheme="majorBidi" w:cstheme="majorBidi"/>
        </w:rPr>
      </w:pPr>
    </w:p>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5.  Describe grievance mechanisms available:</w:t>
      </w:r>
    </w:p>
    <w:p w:rsidR="00E1034E" w:rsidRPr="00F26104" w:rsidRDefault="00E1034E" w:rsidP="00A87D2D">
      <w:pPr>
        <w:pStyle w:val="Heading2"/>
        <w:keepNext w:val="0"/>
        <w:keepLines w:val="0"/>
        <w:widowControl w:val="0"/>
        <w:spacing w:before="0" w:after="0"/>
        <w:rPr>
          <w:rFonts w:asciiTheme="majorBidi" w:hAnsiTheme="majorBidi" w:cstheme="majorBidi"/>
          <w:smallCaps w:val="0"/>
          <w:color w:val="000000"/>
          <w:szCs w:val="24"/>
        </w:rPr>
      </w:pPr>
      <w:r w:rsidRPr="00C9599E">
        <w:rPr>
          <w:rFonts w:asciiTheme="majorBidi" w:hAnsiTheme="majorBidi" w:cstheme="majorBidi"/>
          <w:color w:val="000000"/>
          <w:szCs w:val="24"/>
        </w:rPr>
        <w:br w:type="page"/>
      </w:r>
      <w:bookmarkStart w:id="71" w:name="_Toc379206608"/>
      <w:r w:rsidRPr="00F26104">
        <w:rPr>
          <w:rFonts w:asciiTheme="majorBidi" w:hAnsiTheme="majorBidi" w:cstheme="majorBidi"/>
          <w:smallCaps w:val="0"/>
          <w:color w:val="000000"/>
          <w:szCs w:val="24"/>
        </w:rPr>
        <w:t>Annex 2(iii) -Format to Document Contribution of Assets</w:t>
      </w:r>
      <w:bookmarkEnd w:id="71"/>
    </w:p>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 xml:space="preserve">The following agreement has been made on............................ day of...................………. </w:t>
      </w:r>
    </w:p>
    <w:p w:rsidR="00E1034E" w:rsidRPr="00C9599E" w:rsidRDefault="00E1034E" w:rsidP="00A87D2D">
      <w:pPr>
        <w:widowControl w:val="0"/>
        <w:jc w:val="both"/>
        <w:rPr>
          <w:rFonts w:asciiTheme="majorBidi" w:hAnsiTheme="majorBidi" w:cstheme="majorBidi"/>
        </w:rPr>
      </w:pPr>
      <w:proofErr w:type="gramStart"/>
      <w:r w:rsidRPr="00C9599E">
        <w:rPr>
          <w:rFonts w:asciiTheme="majorBidi" w:hAnsiTheme="majorBidi" w:cstheme="majorBidi"/>
        </w:rPr>
        <w:t>between</w:t>
      </w:r>
      <w:proofErr w:type="gramEnd"/>
      <w:r w:rsidRPr="00C9599E">
        <w:rPr>
          <w:rFonts w:asciiTheme="majorBidi" w:hAnsiTheme="majorBidi" w:cstheme="majorBidi"/>
        </w:rPr>
        <w:t xml:space="preserve">...............................................resident of ............................................(the Owner) </w:t>
      </w:r>
    </w:p>
    <w:p w:rsidR="00E1034E" w:rsidRPr="00C9599E" w:rsidRDefault="00E1034E" w:rsidP="00A87D2D">
      <w:pPr>
        <w:widowControl w:val="0"/>
        <w:jc w:val="both"/>
        <w:rPr>
          <w:rFonts w:asciiTheme="majorBidi" w:hAnsiTheme="majorBidi" w:cstheme="majorBidi"/>
        </w:rPr>
      </w:pPr>
      <w:proofErr w:type="gramStart"/>
      <w:r w:rsidRPr="00C9599E">
        <w:rPr>
          <w:rFonts w:asciiTheme="majorBidi" w:hAnsiTheme="majorBidi" w:cstheme="majorBidi"/>
        </w:rPr>
        <w:t>and</w:t>
      </w:r>
      <w:proofErr w:type="gramEnd"/>
      <w:r w:rsidRPr="00C9599E">
        <w:rPr>
          <w:rFonts w:asciiTheme="majorBidi" w:hAnsiTheme="majorBidi" w:cstheme="majorBidi"/>
        </w:rPr>
        <w:t xml:space="preserve"> ……………………………………………….(the Recipient).</w:t>
      </w:r>
    </w:p>
    <w:p w:rsidR="00E1034E" w:rsidRPr="00C9599E" w:rsidRDefault="00E1034E" w:rsidP="00A87D2D">
      <w:pPr>
        <w:widowControl w:val="0"/>
        <w:jc w:val="both"/>
        <w:rPr>
          <w:rFonts w:asciiTheme="majorBidi" w:hAnsiTheme="majorBidi" w:cstheme="majorBidi"/>
        </w:rPr>
      </w:pPr>
    </w:p>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1. That the Owner holds the transferable right of ........................…………………</w:t>
      </w:r>
      <w:proofErr w:type="spellStart"/>
      <w:r w:rsidRPr="00C9599E">
        <w:rPr>
          <w:rFonts w:asciiTheme="majorBidi" w:hAnsiTheme="majorBidi" w:cstheme="majorBidi"/>
        </w:rPr>
        <w:t>jerib</w:t>
      </w:r>
      <w:proofErr w:type="spellEnd"/>
      <w:r w:rsidRPr="00C9599E">
        <w:rPr>
          <w:rFonts w:asciiTheme="majorBidi" w:hAnsiTheme="majorBidi" w:cstheme="majorBidi"/>
        </w:rPr>
        <w:t xml:space="preserve"> of land/structure/asset in.........…………………………………………………………………</w:t>
      </w:r>
    </w:p>
    <w:p w:rsidR="00E1034E" w:rsidRPr="00C9599E" w:rsidRDefault="00E1034E" w:rsidP="00A87D2D">
      <w:pPr>
        <w:widowControl w:val="0"/>
        <w:jc w:val="both"/>
        <w:rPr>
          <w:rFonts w:asciiTheme="majorBidi" w:hAnsiTheme="majorBidi" w:cstheme="majorBidi"/>
        </w:rPr>
      </w:pPr>
    </w:p>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2. That the Owner testifies that the land/structure is free of squatters or encroachers and not subject to other claims.</w:t>
      </w:r>
    </w:p>
    <w:p w:rsidR="00E1034E" w:rsidRPr="00C9599E" w:rsidRDefault="00E1034E" w:rsidP="00A87D2D">
      <w:pPr>
        <w:widowControl w:val="0"/>
        <w:jc w:val="both"/>
        <w:rPr>
          <w:rFonts w:asciiTheme="majorBidi" w:hAnsiTheme="majorBidi" w:cstheme="majorBidi"/>
        </w:rPr>
      </w:pPr>
    </w:p>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3. That the Owner hereby grants to the Recipient this asset for the construction and development of ................................for the benefit of the villagers and the public at large.</w:t>
      </w:r>
    </w:p>
    <w:p w:rsidR="00E1034E" w:rsidRPr="00C9599E" w:rsidRDefault="00E1034E" w:rsidP="00A87D2D">
      <w:pPr>
        <w:widowControl w:val="0"/>
        <w:jc w:val="both"/>
        <w:rPr>
          <w:rFonts w:asciiTheme="majorBidi" w:hAnsiTheme="majorBidi" w:cstheme="majorBidi"/>
        </w:rPr>
      </w:pPr>
    </w:p>
    <w:p w:rsidR="00E1034E" w:rsidRPr="00C9599E" w:rsidRDefault="00E1034E" w:rsidP="00A87D2D">
      <w:pPr>
        <w:widowControl w:val="0"/>
        <w:jc w:val="both"/>
        <w:rPr>
          <w:rFonts w:asciiTheme="majorBidi" w:hAnsiTheme="majorBidi" w:cstheme="majorBidi"/>
          <w:i/>
          <w:iCs/>
        </w:rPr>
      </w:pPr>
      <w:r w:rsidRPr="00C9599E">
        <w:rPr>
          <w:rFonts w:asciiTheme="majorBidi" w:hAnsiTheme="majorBidi" w:cstheme="majorBidi"/>
          <w:i/>
          <w:iCs/>
        </w:rPr>
        <w:t xml:space="preserve">(Either, in case of </w:t>
      </w:r>
      <w:proofErr w:type="gramStart"/>
      <w:r w:rsidRPr="00C9599E">
        <w:rPr>
          <w:rFonts w:asciiTheme="majorBidi" w:hAnsiTheme="majorBidi" w:cstheme="majorBidi"/>
          <w:i/>
          <w:iCs/>
        </w:rPr>
        <w:t>donation:</w:t>
      </w:r>
      <w:proofErr w:type="gramEnd"/>
      <w:r w:rsidRPr="00C9599E">
        <w:rPr>
          <w:rFonts w:asciiTheme="majorBidi" w:hAnsiTheme="majorBidi" w:cstheme="majorBidi"/>
          <w:i/>
          <w:iCs/>
        </w:rPr>
        <w:t>)</w:t>
      </w:r>
    </w:p>
    <w:p w:rsidR="00E1034E" w:rsidRPr="00C9599E" w:rsidRDefault="00E1034E" w:rsidP="00A87D2D">
      <w:pPr>
        <w:widowControl w:val="0"/>
        <w:jc w:val="both"/>
        <w:rPr>
          <w:rFonts w:asciiTheme="majorBidi" w:hAnsiTheme="majorBidi" w:cstheme="majorBidi"/>
        </w:rPr>
      </w:pPr>
    </w:p>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4. That the Owner will not claim any compensation against the grant of this asset.</w:t>
      </w:r>
    </w:p>
    <w:p w:rsidR="00E1034E" w:rsidRPr="00C9599E" w:rsidRDefault="00E1034E" w:rsidP="00A87D2D">
      <w:pPr>
        <w:widowControl w:val="0"/>
        <w:jc w:val="both"/>
        <w:rPr>
          <w:rFonts w:asciiTheme="majorBidi" w:hAnsiTheme="majorBidi" w:cstheme="majorBidi"/>
        </w:rPr>
      </w:pPr>
    </w:p>
    <w:p w:rsidR="00E1034E" w:rsidRPr="00C9599E" w:rsidRDefault="00E1034E" w:rsidP="00A87D2D">
      <w:pPr>
        <w:widowControl w:val="0"/>
        <w:jc w:val="both"/>
        <w:rPr>
          <w:rFonts w:asciiTheme="majorBidi" w:hAnsiTheme="majorBidi" w:cstheme="majorBidi"/>
          <w:i/>
          <w:iCs/>
        </w:rPr>
      </w:pPr>
      <w:r w:rsidRPr="00C9599E">
        <w:rPr>
          <w:rFonts w:asciiTheme="majorBidi" w:hAnsiTheme="majorBidi" w:cstheme="majorBidi"/>
          <w:i/>
          <w:iCs/>
        </w:rPr>
        <w:t xml:space="preserve">(Or, in case of </w:t>
      </w:r>
      <w:proofErr w:type="gramStart"/>
      <w:r w:rsidRPr="00C9599E">
        <w:rPr>
          <w:rFonts w:asciiTheme="majorBidi" w:hAnsiTheme="majorBidi" w:cstheme="majorBidi"/>
          <w:i/>
          <w:iCs/>
        </w:rPr>
        <w:t>compensation:</w:t>
      </w:r>
      <w:proofErr w:type="gramEnd"/>
      <w:r w:rsidRPr="00C9599E">
        <w:rPr>
          <w:rFonts w:asciiTheme="majorBidi" w:hAnsiTheme="majorBidi" w:cstheme="majorBidi"/>
          <w:i/>
          <w:iCs/>
        </w:rPr>
        <w:t>)</w:t>
      </w:r>
    </w:p>
    <w:p w:rsidR="00E1034E" w:rsidRPr="00C9599E" w:rsidRDefault="00E1034E" w:rsidP="00A87D2D">
      <w:pPr>
        <w:widowControl w:val="0"/>
        <w:jc w:val="both"/>
        <w:rPr>
          <w:rFonts w:asciiTheme="majorBidi" w:hAnsiTheme="majorBidi" w:cstheme="majorBidi"/>
        </w:rPr>
      </w:pPr>
    </w:p>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4. That the Owner will receive compensation against the grant of this asset as per the attached Schedule.</w:t>
      </w:r>
    </w:p>
    <w:p w:rsidR="00E1034E" w:rsidRPr="00C9599E" w:rsidRDefault="00E1034E" w:rsidP="00A87D2D">
      <w:pPr>
        <w:widowControl w:val="0"/>
        <w:jc w:val="both"/>
        <w:rPr>
          <w:rFonts w:asciiTheme="majorBidi" w:hAnsiTheme="majorBidi" w:cstheme="majorBidi"/>
        </w:rPr>
      </w:pPr>
    </w:p>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5. That the Recipient agrees to accept this grant of asset for the purposes mentioned.</w:t>
      </w:r>
    </w:p>
    <w:p w:rsidR="00E1034E" w:rsidRPr="00C9599E" w:rsidRDefault="00E1034E" w:rsidP="00A87D2D">
      <w:pPr>
        <w:widowControl w:val="0"/>
        <w:jc w:val="both"/>
        <w:rPr>
          <w:rFonts w:asciiTheme="majorBidi" w:hAnsiTheme="majorBidi" w:cstheme="majorBidi"/>
        </w:rPr>
      </w:pPr>
    </w:p>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6. That the Recipient shall construct and develop the……………………and take all possible precautions to avoid damage to adjacent land/structure/other assets.</w:t>
      </w:r>
    </w:p>
    <w:p w:rsidR="00E1034E" w:rsidRPr="00C9599E" w:rsidRDefault="00E1034E" w:rsidP="00A87D2D">
      <w:pPr>
        <w:widowControl w:val="0"/>
        <w:jc w:val="both"/>
        <w:rPr>
          <w:rFonts w:asciiTheme="majorBidi" w:hAnsiTheme="majorBidi" w:cstheme="majorBidi"/>
        </w:rPr>
      </w:pPr>
    </w:p>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7. That both the parties agree that the………………………so constructed/developed shall be public premises.</w:t>
      </w:r>
    </w:p>
    <w:p w:rsidR="00E1034E" w:rsidRPr="00C9599E" w:rsidRDefault="00E1034E" w:rsidP="00A87D2D">
      <w:pPr>
        <w:widowControl w:val="0"/>
        <w:jc w:val="both"/>
        <w:rPr>
          <w:rFonts w:asciiTheme="majorBidi" w:hAnsiTheme="majorBidi" w:cstheme="majorBidi"/>
        </w:rPr>
      </w:pPr>
    </w:p>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8. That the provisions of this agreement will come into force from the date of signing of this deed.</w:t>
      </w:r>
    </w:p>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____________________________           _____________________________________</w:t>
      </w:r>
    </w:p>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 xml:space="preserve">Signature of the Owner:            </w:t>
      </w:r>
      <w:r w:rsidRPr="00C9599E">
        <w:rPr>
          <w:rFonts w:asciiTheme="majorBidi" w:hAnsiTheme="majorBidi" w:cstheme="majorBidi"/>
        </w:rPr>
        <w:tab/>
        <w:t xml:space="preserve">       </w:t>
      </w:r>
      <w:r w:rsidRPr="00C9599E">
        <w:rPr>
          <w:rFonts w:asciiTheme="majorBidi" w:hAnsiTheme="majorBidi" w:cstheme="majorBidi"/>
        </w:rPr>
        <w:tab/>
        <w:t>Signature of the Recipient/MRRD/MPW:</w:t>
      </w:r>
    </w:p>
    <w:p w:rsidR="00E1034E" w:rsidRPr="00C9599E" w:rsidRDefault="00E1034E" w:rsidP="00A87D2D">
      <w:pPr>
        <w:widowControl w:val="0"/>
        <w:jc w:val="both"/>
        <w:rPr>
          <w:rFonts w:asciiTheme="majorBidi" w:hAnsiTheme="majorBidi" w:cstheme="majorBidi"/>
        </w:rPr>
      </w:pPr>
    </w:p>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 xml:space="preserve">Witnesses:                  </w:t>
      </w:r>
      <w:r w:rsidRPr="00C9599E">
        <w:rPr>
          <w:rFonts w:asciiTheme="majorBidi" w:hAnsiTheme="majorBidi" w:cstheme="majorBidi"/>
        </w:rPr>
        <w:tab/>
      </w:r>
      <w:r w:rsidRPr="00C9599E">
        <w:rPr>
          <w:rFonts w:asciiTheme="majorBidi" w:hAnsiTheme="majorBidi" w:cstheme="majorBidi"/>
        </w:rPr>
        <w:tab/>
      </w:r>
      <w:r w:rsidRPr="00C9599E">
        <w:rPr>
          <w:rFonts w:asciiTheme="majorBidi" w:hAnsiTheme="majorBidi" w:cstheme="majorBidi"/>
        </w:rPr>
        <w:tab/>
        <w:t xml:space="preserve">       </w:t>
      </w:r>
    </w:p>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 xml:space="preserve">1.______________________________    </w:t>
      </w:r>
    </w:p>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 xml:space="preserve">2.______________________________    </w:t>
      </w:r>
    </w:p>
    <w:p w:rsidR="00E1034E" w:rsidRPr="00C9599E" w:rsidRDefault="00E1034E" w:rsidP="00A87D2D">
      <w:pPr>
        <w:widowControl w:val="0"/>
        <w:jc w:val="both"/>
        <w:rPr>
          <w:rFonts w:asciiTheme="majorBidi" w:hAnsiTheme="majorBidi" w:cstheme="majorBidi"/>
          <w:b/>
        </w:rPr>
      </w:pPr>
      <w:r w:rsidRPr="00C9599E">
        <w:rPr>
          <w:rFonts w:asciiTheme="majorBidi" w:hAnsiTheme="majorBidi" w:cstheme="majorBidi"/>
        </w:rPr>
        <w:t xml:space="preserve">(Signature, name and address)                   </w:t>
      </w:r>
    </w:p>
    <w:p w:rsidR="00E1034E" w:rsidRPr="00C9599E" w:rsidRDefault="00E1034E" w:rsidP="00A87D2D">
      <w:pPr>
        <w:widowControl w:val="0"/>
        <w:jc w:val="both"/>
        <w:rPr>
          <w:rFonts w:asciiTheme="majorBidi" w:hAnsiTheme="majorBidi" w:cstheme="majorBidi"/>
          <w:b/>
        </w:rPr>
      </w:pPr>
      <w:r w:rsidRPr="00C9599E">
        <w:rPr>
          <w:rFonts w:asciiTheme="majorBidi" w:hAnsiTheme="majorBidi" w:cstheme="majorBidi"/>
          <w:b/>
        </w:rPr>
        <w:t>______________________________________</w:t>
      </w:r>
    </w:p>
    <w:p w:rsidR="00E1034E" w:rsidRPr="00C9599E" w:rsidRDefault="00E1034E" w:rsidP="00A87D2D">
      <w:pPr>
        <w:widowControl w:val="0"/>
        <w:jc w:val="both"/>
        <w:rPr>
          <w:rFonts w:asciiTheme="majorBidi" w:hAnsiTheme="majorBidi" w:cstheme="majorBidi"/>
          <w:bCs/>
        </w:rPr>
      </w:pPr>
      <w:r w:rsidRPr="00C9599E">
        <w:rPr>
          <w:rFonts w:asciiTheme="majorBidi" w:hAnsiTheme="majorBidi" w:cstheme="majorBidi"/>
          <w:bCs/>
        </w:rPr>
        <w:t>(Attestation by District/Province Judge, Date)</w:t>
      </w:r>
    </w:p>
    <w:p w:rsidR="00E1034E" w:rsidRPr="00C9599E" w:rsidRDefault="00E1034E" w:rsidP="00A87D2D">
      <w:pPr>
        <w:pStyle w:val="Heading6"/>
        <w:keepNext w:val="0"/>
        <w:widowControl w:val="0"/>
        <w:jc w:val="both"/>
        <w:rPr>
          <w:rFonts w:asciiTheme="majorBidi" w:hAnsiTheme="majorBidi" w:cstheme="majorBidi"/>
          <w:sz w:val="24"/>
        </w:rPr>
      </w:pPr>
    </w:p>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Confirmation of CDC:                                                                   Signature/Stamp</w:t>
      </w:r>
    </w:p>
    <w:p w:rsidR="00E1034E" w:rsidRPr="00C9599E" w:rsidRDefault="00E1034E" w:rsidP="00A87D2D">
      <w:pPr>
        <w:widowControl w:val="0"/>
        <w:jc w:val="both"/>
        <w:rPr>
          <w:rFonts w:asciiTheme="majorBidi" w:hAnsiTheme="majorBidi" w:cstheme="majorBidi"/>
        </w:rPr>
      </w:pPr>
    </w:p>
    <w:p w:rsidR="00E1034E" w:rsidRPr="00C9599E" w:rsidRDefault="00E1034E" w:rsidP="00A87D2D">
      <w:pPr>
        <w:pStyle w:val="Heading6"/>
        <w:keepNext w:val="0"/>
        <w:widowControl w:val="0"/>
        <w:jc w:val="both"/>
        <w:rPr>
          <w:rFonts w:asciiTheme="majorBidi" w:hAnsiTheme="majorBidi" w:cstheme="majorBidi"/>
          <w:b w:val="0"/>
          <w:bCs w:val="0"/>
          <w:sz w:val="24"/>
          <w:u w:val="none"/>
        </w:rPr>
      </w:pPr>
      <w:r w:rsidRPr="00C9599E">
        <w:rPr>
          <w:rFonts w:asciiTheme="majorBidi" w:hAnsiTheme="majorBidi" w:cstheme="majorBidi"/>
          <w:b w:val="0"/>
          <w:bCs w:val="0"/>
          <w:sz w:val="24"/>
          <w:u w:val="none"/>
        </w:rPr>
        <w:t>Confirmation of District Authority:                                               Signature /Stamp</w:t>
      </w:r>
      <w:r w:rsidRPr="00C9599E">
        <w:rPr>
          <w:rFonts w:asciiTheme="majorBidi" w:hAnsiTheme="majorBidi" w:cstheme="majorBidi"/>
          <w:b w:val="0"/>
          <w:bCs w:val="0"/>
          <w:sz w:val="24"/>
          <w:u w:val="none"/>
        </w:rPr>
        <w:br w:type="page"/>
      </w:r>
    </w:p>
    <w:p w:rsidR="00942490" w:rsidRPr="00C9599E" w:rsidRDefault="00942490" w:rsidP="00A87D2D">
      <w:pPr>
        <w:pStyle w:val="Heading2"/>
        <w:keepNext w:val="0"/>
        <w:keepLines w:val="0"/>
        <w:widowControl w:val="0"/>
        <w:spacing w:before="0" w:after="0"/>
        <w:ind w:right="-270"/>
        <w:jc w:val="left"/>
        <w:rPr>
          <w:rFonts w:asciiTheme="majorBidi" w:hAnsiTheme="majorBidi" w:cstheme="majorBidi"/>
          <w:color w:val="000000"/>
          <w:szCs w:val="24"/>
        </w:rPr>
      </w:pPr>
    </w:p>
    <w:p w:rsidR="00E1034E" w:rsidRPr="00F26104" w:rsidRDefault="00E1034E" w:rsidP="00A87D2D">
      <w:pPr>
        <w:pStyle w:val="Heading2"/>
        <w:keepNext w:val="0"/>
        <w:keepLines w:val="0"/>
        <w:widowControl w:val="0"/>
        <w:spacing w:before="0" w:after="0"/>
        <w:rPr>
          <w:rFonts w:asciiTheme="majorBidi" w:hAnsiTheme="majorBidi" w:cstheme="majorBidi"/>
          <w:smallCaps w:val="0"/>
          <w:color w:val="000000"/>
          <w:szCs w:val="24"/>
        </w:rPr>
      </w:pPr>
      <w:bookmarkStart w:id="72" w:name="_Toc379206609"/>
      <w:r w:rsidRPr="00F26104">
        <w:rPr>
          <w:rFonts w:asciiTheme="majorBidi" w:hAnsiTheme="majorBidi" w:cstheme="majorBidi"/>
          <w:smallCaps w:val="0"/>
          <w:color w:val="000000"/>
          <w:szCs w:val="24"/>
        </w:rPr>
        <w:t>Annex 2(iv) -Compensation of Asset Requisition</w:t>
      </w:r>
      <w:bookmarkEnd w:id="72"/>
    </w:p>
    <w:p w:rsidR="00E1034E" w:rsidRPr="00C9599E" w:rsidRDefault="00E1034E" w:rsidP="00A87D2D">
      <w:pPr>
        <w:widowControl w:val="0"/>
        <w:autoSpaceDE w:val="0"/>
        <w:autoSpaceDN w:val="0"/>
        <w:adjustRightInd w:val="0"/>
        <w:jc w:val="both"/>
        <w:rPr>
          <w:rFonts w:asciiTheme="majorBidi" w:hAnsiTheme="majorBidi" w:cstheme="majorBidi"/>
          <w:b/>
          <w:bCs/>
          <w:color w:val="000000"/>
        </w:rPr>
      </w:pPr>
    </w:p>
    <w:p w:rsidR="00E1034E" w:rsidRPr="00C9599E" w:rsidRDefault="00E1034E" w:rsidP="00A87D2D">
      <w:pPr>
        <w:widowControl w:val="0"/>
        <w:autoSpaceDE w:val="0"/>
        <w:autoSpaceDN w:val="0"/>
        <w:adjustRightInd w:val="0"/>
        <w:jc w:val="both"/>
        <w:rPr>
          <w:rFonts w:asciiTheme="majorBidi" w:hAnsiTheme="majorBidi" w:cstheme="majorBidi"/>
          <w:b/>
          <w:bCs/>
          <w:color w:val="000000"/>
        </w:rPr>
      </w:pPr>
      <w:r w:rsidRPr="00C9599E">
        <w:rPr>
          <w:rFonts w:asciiTheme="majorBidi" w:hAnsiTheme="majorBidi" w:cstheme="majorBidi"/>
          <w:b/>
          <w:bCs/>
          <w:color w:val="000000"/>
        </w:rPr>
        <w:t>Summary of</w:t>
      </w:r>
      <w:r w:rsidRPr="00C9599E">
        <w:rPr>
          <w:rFonts w:asciiTheme="majorBidi" w:hAnsiTheme="majorBidi" w:cstheme="majorBidi"/>
          <w:b/>
          <w:bCs/>
          <w:color w:val="000000"/>
        </w:rPr>
        <w:tab/>
      </w:r>
      <w:r w:rsidRPr="00C9599E">
        <w:rPr>
          <w:rFonts w:asciiTheme="majorBidi" w:hAnsiTheme="majorBidi" w:cstheme="majorBidi"/>
          <w:b/>
          <w:bCs/>
          <w:color w:val="000000"/>
        </w:rPr>
        <w:tab/>
        <w:t xml:space="preserve">        </w:t>
      </w:r>
      <w:r w:rsidRPr="00C9599E">
        <w:rPr>
          <w:rFonts w:asciiTheme="majorBidi" w:hAnsiTheme="majorBidi" w:cstheme="majorBidi"/>
          <w:b/>
          <w:bCs/>
          <w:color w:val="000000"/>
        </w:rPr>
        <w:tab/>
        <w:t>Units to be Compensated</w:t>
      </w:r>
      <w:r w:rsidRPr="00C9599E">
        <w:rPr>
          <w:rFonts w:asciiTheme="majorBidi" w:hAnsiTheme="majorBidi" w:cstheme="majorBidi"/>
          <w:b/>
          <w:bCs/>
          <w:color w:val="000000"/>
        </w:rPr>
        <w:tab/>
      </w:r>
      <w:r w:rsidRPr="00C9599E">
        <w:rPr>
          <w:rFonts w:asciiTheme="majorBidi" w:hAnsiTheme="majorBidi" w:cstheme="majorBidi"/>
          <w:b/>
          <w:bCs/>
          <w:color w:val="000000"/>
        </w:rPr>
        <w:tab/>
        <w:t>Agreed Compensation</w:t>
      </w:r>
    </w:p>
    <w:p w:rsidR="00E1034E" w:rsidRPr="00C9599E" w:rsidRDefault="00E1034E" w:rsidP="00A87D2D">
      <w:pPr>
        <w:widowControl w:val="0"/>
        <w:tabs>
          <w:tab w:val="left" w:pos="0"/>
        </w:tabs>
        <w:autoSpaceDE w:val="0"/>
        <w:autoSpaceDN w:val="0"/>
        <w:adjustRightInd w:val="0"/>
        <w:jc w:val="both"/>
        <w:rPr>
          <w:rFonts w:asciiTheme="majorBidi" w:hAnsiTheme="majorBidi" w:cstheme="majorBidi"/>
          <w:b/>
          <w:bCs/>
          <w:color w:val="000000"/>
        </w:rPr>
      </w:pPr>
      <w:proofErr w:type="gramStart"/>
      <w:r w:rsidRPr="00C9599E">
        <w:rPr>
          <w:rFonts w:asciiTheme="majorBidi" w:hAnsiTheme="majorBidi" w:cstheme="majorBidi"/>
          <w:b/>
          <w:bCs/>
          <w:color w:val="000000"/>
        </w:rPr>
        <w:t>affected</w:t>
      </w:r>
      <w:proofErr w:type="gramEnd"/>
      <w:r w:rsidRPr="00C9599E">
        <w:rPr>
          <w:rFonts w:asciiTheme="majorBidi" w:hAnsiTheme="majorBidi" w:cstheme="majorBidi"/>
          <w:b/>
          <w:bCs/>
          <w:color w:val="000000"/>
        </w:rPr>
        <w:t xml:space="preserve"> unit/item</w:t>
      </w:r>
    </w:p>
    <w:p w:rsidR="00E1034E" w:rsidRPr="00C9599E" w:rsidRDefault="00E1034E" w:rsidP="00A87D2D">
      <w:pPr>
        <w:widowControl w:val="0"/>
        <w:tabs>
          <w:tab w:val="left" w:pos="0"/>
        </w:tabs>
        <w:autoSpaceDE w:val="0"/>
        <w:autoSpaceDN w:val="0"/>
        <w:adjustRightInd w:val="0"/>
        <w:jc w:val="both"/>
        <w:rPr>
          <w:rFonts w:asciiTheme="majorBidi" w:hAnsiTheme="majorBidi" w:cstheme="majorBidi"/>
          <w:b/>
          <w:bCs/>
          <w:color w:val="000000"/>
        </w:rPr>
      </w:pPr>
    </w:p>
    <w:p w:rsidR="00E1034E" w:rsidRPr="00C9599E" w:rsidRDefault="00E1034E" w:rsidP="00A87D2D">
      <w:pPr>
        <w:widowControl w:val="0"/>
        <w:tabs>
          <w:tab w:val="left" w:pos="0"/>
        </w:tabs>
        <w:autoSpaceDE w:val="0"/>
        <w:autoSpaceDN w:val="0"/>
        <w:adjustRightInd w:val="0"/>
        <w:jc w:val="both"/>
        <w:rPr>
          <w:rFonts w:asciiTheme="majorBidi" w:hAnsiTheme="majorBidi" w:cstheme="majorBidi"/>
          <w:color w:val="000000"/>
        </w:rPr>
      </w:pPr>
      <w:r w:rsidRPr="00C9599E">
        <w:rPr>
          <w:rFonts w:asciiTheme="majorBidi" w:hAnsiTheme="majorBidi" w:cstheme="majorBidi"/>
          <w:color w:val="000000"/>
        </w:rPr>
        <w:t>a. Urban/agricultural</w:t>
      </w:r>
    </w:p>
    <w:p w:rsidR="00690147" w:rsidRDefault="00E1034E" w:rsidP="00A87D2D">
      <w:pPr>
        <w:widowControl w:val="0"/>
        <w:autoSpaceDE w:val="0"/>
        <w:autoSpaceDN w:val="0"/>
        <w:adjustRightInd w:val="0"/>
        <w:jc w:val="both"/>
        <w:rPr>
          <w:rFonts w:asciiTheme="majorBidi" w:hAnsiTheme="majorBidi" w:cstheme="majorBidi"/>
          <w:color w:val="000000"/>
        </w:rPr>
      </w:pPr>
      <w:r w:rsidRPr="00C9599E">
        <w:rPr>
          <w:rFonts w:asciiTheme="majorBidi" w:hAnsiTheme="majorBidi" w:cstheme="majorBidi"/>
          <w:color w:val="000000"/>
        </w:rPr>
        <w:t xml:space="preserve">    </w:t>
      </w:r>
      <w:proofErr w:type="gramStart"/>
      <w:r w:rsidRPr="00C9599E">
        <w:rPr>
          <w:rFonts w:asciiTheme="majorBidi" w:hAnsiTheme="majorBidi" w:cstheme="majorBidi"/>
          <w:color w:val="000000"/>
        </w:rPr>
        <w:t>land</w:t>
      </w:r>
      <w:proofErr w:type="gramEnd"/>
      <w:r w:rsidRPr="00C9599E">
        <w:rPr>
          <w:rFonts w:asciiTheme="majorBidi" w:hAnsiTheme="majorBidi" w:cstheme="majorBidi"/>
          <w:color w:val="000000"/>
        </w:rPr>
        <w:t xml:space="preserve"> (</w:t>
      </w:r>
      <w:proofErr w:type="spellStart"/>
      <w:r w:rsidRPr="00C9599E">
        <w:rPr>
          <w:rFonts w:asciiTheme="majorBidi" w:hAnsiTheme="majorBidi" w:cstheme="majorBidi"/>
          <w:color w:val="000000"/>
        </w:rPr>
        <w:t>jerib</w:t>
      </w:r>
      <w:proofErr w:type="spellEnd"/>
      <w:r w:rsidRPr="00C9599E">
        <w:rPr>
          <w:rFonts w:asciiTheme="majorBidi" w:hAnsiTheme="majorBidi" w:cstheme="majorBidi"/>
          <w:color w:val="000000"/>
        </w:rPr>
        <w:t>):</w:t>
      </w:r>
      <w:r w:rsidRPr="00C9599E">
        <w:rPr>
          <w:rFonts w:asciiTheme="majorBidi" w:hAnsiTheme="majorBidi" w:cstheme="majorBidi"/>
          <w:color w:val="000000"/>
        </w:rPr>
        <w:tab/>
      </w:r>
      <w:r w:rsidRPr="00C9599E">
        <w:rPr>
          <w:rFonts w:asciiTheme="majorBidi" w:hAnsiTheme="majorBidi" w:cstheme="majorBidi"/>
          <w:color w:val="000000"/>
        </w:rPr>
        <w:tab/>
      </w:r>
      <w:r w:rsidRPr="00C9599E">
        <w:rPr>
          <w:rFonts w:asciiTheme="majorBidi" w:hAnsiTheme="majorBidi" w:cstheme="majorBidi"/>
          <w:color w:val="000000"/>
        </w:rPr>
        <w:tab/>
        <w:t>_____________________</w:t>
      </w:r>
      <w:r w:rsidRPr="00C9599E">
        <w:rPr>
          <w:rFonts w:asciiTheme="majorBidi" w:hAnsiTheme="majorBidi" w:cstheme="majorBidi"/>
          <w:color w:val="000000"/>
        </w:rPr>
        <w:tab/>
      </w:r>
      <w:r w:rsidRPr="00C9599E">
        <w:rPr>
          <w:rFonts w:asciiTheme="majorBidi" w:hAnsiTheme="majorBidi" w:cstheme="majorBidi"/>
          <w:color w:val="000000"/>
        </w:rPr>
        <w:tab/>
      </w:r>
    </w:p>
    <w:p w:rsidR="00690147" w:rsidRDefault="00690147" w:rsidP="00A87D2D">
      <w:pPr>
        <w:widowControl w:val="0"/>
        <w:autoSpaceDE w:val="0"/>
        <w:autoSpaceDN w:val="0"/>
        <w:adjustRightInd w:val="0"/>
        <w:jc w:val="both"/>
        <w:rPr>
          <w:rFonts w:asciiTheme="majorBidi" w:hAnsiTheme="majorBidi" w:cstheme="majorBidi"/>
          <w:color w:val="000000"/>
        </w:rPr>
      </w:pPr>
    </w:p>
    <w:p w:rsidR="00E1034E" w:rsidRPr="00C9599E" w:rsidRDefault="00E1034E" w:rsidP="00A87D2D">
      <w:pPr>
        <w:widowControl w:val="0"/>
        <w:autoSpaceDE w:val="0"/>
        <w:autoSpaceDN w:val="0"/>
        <w:adjustRightInd w:val="0"/>
        <w:jc w:val="both"/>
        <w:rPr>
          <w:rFonts w:asciiTheme="majorBidi" w:hAnsiTheme="majorBidi" w:cstheme="majorBidi"/>
        </w:rPr>
      </w:pPr>
      <w:r w:rsidRPr="00C9599E">
        <w:rPr>
          <w:rFonts w:asciiTheme="majorBidi" w:hAnsiTheme="majorBidi" w:cstheme="majorBidi"/>
          <w:color w:val="000000"/>
        </w:rPr>
        <w:t xml:space="preserve">b. Houses/structures to </w:t>
      </w:r>
      <w:proofErr w:type="gramStart"/>
      <w:r w:rsidRPr="00C9599E">
        <w:rPr>
          <w:rFonts w:asciiTheme="majorBidi" w:hAnsiTheme="majorBidi" w:cstheme="majorBidi"/>
          <w:color w:val="000000"/>
        </w:rPr>
        <w:t xml:space="preserve">be </w:t>
      </w:r>
      <w:r w:rsidR="00690147">
        <w:rPr>
          <w:rFonts w:asciiTheme="majorBidi" w:hAnsiTheme="majorBidi" w:cstheme="majorBidi"/>
          <w:color w:val="000000"/>
        </w:rPr>
        <w:t xml:space="preserve"> </w:t>
      </w:r>
      <w:proofErr w:type="spellStart"/>
      <w:r w:rsidRPr="00C9599E">
        <w:rPr>
          <w:rFonts w:asciiTheme="majorBidi" w:hAnsiTheme="majorBidi" w:cstheme="majorBidi"/>
        </w:rPr>
        <w:t>emolished</w:t>
      </w:r>
      <w:proofErr w:type="spellEnd"/>
      <w:proofErr w:type="gramEnd"/>
      <w:r w:rsidRPr="00C9599E">
        <w:rPr>
          <w:rFonts w:asciiTheme="majorBidi" w:hAnsiTheme="majorBidi" w:cstheme="majorBidi"/>
        </w:rPr>
        <w:t xml:space="preserve"> (units/</w:t>
      </w:r>
      <w:proofErr w:type="spellStart"/>
      <w:r w:rsidRPr="00C9599E">
        <w:rPr>
          <w:rFonts w:asciiTheme="majorBidi" w:hAnsiTheme="majorBidi" w:cstheme="majorBidi"/>
        </w:rPr>
        <w:t>jerib</w:t>
      </w:r>
      <w:proofErr w:type="spellEnd"/>
      <w:r w:rsidRPr="00C9599E">
        <w:rPr>
          <w:rFonts w:asciiTheme="majorBidi" w:hAnsiTheme="majorBidi" w:cstheme="majorBidi"/>
        </w:rPr>
        <w:t>):</w:t>
      </w:r>
      <w:r w:rsidRPr="00C9599E">
        <w:rPr>
          <w:rFonts w:asciiTheme="majorBidi" w:hAnsiTheme="majorBidi" w:cstheme="majorBidi"/>
        </w:rPr>
        <w:tab/>
        <w:t>_____________________</w:t>
      </w:r>
      <w:r w:rsidRPr="00C9599E">
        <w:rPr>
          <w:rFonts w:asciiTheme="majorBidi" w:hAnsiTheme="majorBidi" w:cstheme="majorBidi"/>
        </w:rPr>
        <w:tab/>
      </w:r>
      <w:r w:rsidRPr="00C9599E">
        <w:rPr>
          <w:rFonts w:asciiTheme="majorBidi" w:hAnsiTheme="majorBidi" w:cstheme="majorBidi"/>
        </w:rPr>
        <w:tab/>
        <w:t>___________________</w:t>
      </w:r>
    </w:p>
    <w:p w:rsidR="00E1034E" w:rsidRPr="00C9599E" w:rsidRDefault="00E1034E" w:rsidP="00A87D2D">
      <w:pPr>
        <w:widowControl w:val="0"/>
        <w:autoSpaceDE w:val="0"/>
        <w:autoSpaceDN w:val="0"/>
        <w:adjustRightInd w:val="0"/>
        <w:jc w:val="both"/>
        <w:rPr>
          <w:rFonts w:asciiTheme="majorBidi" w:hAnsiTheme="majorBidi" w:cstheme="majorBidi"/>
          <w:color w:val="000000"/>
        </w:rPr>
      </w:pPr>
    </w:p>
    <w:p w:rsidR="00E1034E" w:rsidRPr="00C9599E" w:rsidRDefault="00E1034E" w:rsidP="00A87D2D">
      <w:pPr>
        <w:widowControl w:val="0"/>
        <w:autoSpaceDE w:val="0"/>
        <w:autoSpaceDN w:val="0"/>
        <w:adjustRightInd w:val="0"/>
        <w:jc w:val="both"/>
        <w:rPr>
          <w:rFonts w:asciiTheme="majorBidi" w:hAnsiTheme="majorBidi" w:cstheme="majorBidi"/>
          <w:color w:val="000000"/>
        </w:rPr>
      </w:pPr>
      <w:r w:rsidRPr="00C9599E">
        <w:rPr>
          <w:rFonts w:asciiTheme="majorBidi" w:hAnsiTheme="majorBidi" w:cstheme="majorBidi"/>
          <w:color w:val="000000"/>
        </w:rPr>
        <w:t>c. Type of structure to be</w:t>
      </w:r>
    </w:p>
    <w:p w:rsidR="00E1034E" w:rsidRPr="00C9599E" w:rsidRDefault="00E1034E" w:rsidP="00A87D2D">
      <w:pPr>
        <w:widowControl w:val="0"/>
        <w:autoSpaceDE w:val="0"/>
        <w:autoSpaceDN w:val="0"/>
        <w:adjustRightInd w:val="0"/>
        <w:jc w:val="both"/>
        <w:rPr>
          <w:rFonts w:asciiTheme="majorBidi" w:hAnsiTheme="majorBidi" w:cstheme="majorBidi"/>
          <w:color w:val="000000"/>
        </w:rPr>
      </w:pPr>
      <w:r w:rsidRPr="00C9599E">
        <w:rPr>
          <w:rFonts w:asciiTheme="majorBidi" w:hAnsiTheme="majorBidi" w:cstheme="majorBidi"/>
          <w:color w:val="000000"/>
        </w:rPr>
        <w:t xml:space="preserve">     </w:t>
      </w:r>
      <w:proofErr w:type="gramStart"/>
      <w:r w:rsidRPr="00C9599E">
        <w:rPr>
          <w:rFonts w:asciiTheme="majorBidi" w:hAnsiTheme="majorBidi" w:cstheme="majorBidi"/>
          <w:color w:val="000000"/>
        </w:rPr>
        <w:t>demolished</w:t>
      </w:r>
      <w:proofErr w:type="gramEnd"/>
      <w:r w:rsidRPr="00C9599E">
        <w:rPr>
          <w:rFonts w:asciiTheme="majorBidi" w:hAnsiTheme="majorBidi" w:cstheme="majorBidi"/>
          <w:color w:val="000000"/>
        </w:rPr>
        <w:t xml:space="preserve"> (e.g. mud, </w:t>
      </w:r>
    </w:p>
    <w:p w:rsidR="00E1034E" w:rsidRPr="00C9599E" w:rsidRDefault="00E1034E" w:rsidP="00A87D2D">
      <w:pPr>
        <w:widowControl w:val="0"/>
        <w:autoSpaceDE w:val="0"/>
        <w:autoSpaceDN w:val="0"/>
        <w:adjustRightInd w:val="0"/>
        <w:jc w:val="both"/>
        <w:rPr>
          <w:rFonts w:asciiTheme="majorBidi" w:hAnsiTheme="majorBidi" w:cstheme="majorBidi"/>
          <w:color w:val="000000"/>
        </w:rPr>
      </w:pPr>
      <w:r w:rsidRPr="00C9599E">
        <w:rPr>
          <w:rFonts w:asciiTheme="majorBidi" w:hAnsiTheme="majorBidi" w:cstheme="majorBidi"/>
          <w:color w:val="000000"/>
        </w:rPr>
        <w:t xml:space="preserve">     </w:t>
      </w:r>
      <w:proofErr w:type="gramStart"/>
      <w:r w:rsidRPr="00C9599E">
        <w:rPr>
          <w:rFonts w:asciiTheme="majorBidi" w:hAnsiTheme="majorBidi" w:cstheme="majorBidi"/>
          <w:color w:val="000000"/>
        </w:rPr>
        <w:t>brick</w:t>
      </w:r>
      <w:proofErr w:type="gramEnd"/>
      <w:r w:rsidRPr="00C9599E">
        <w:rPr>
          <w:rFonts w:asciiTheme="majorBidi" w:hAnsiTheme="majorBidi" w:cstheme="majorBidi"/>
          <w:color w:val="000000"/>
        </w:rPr>
        <w:t>, etc.)</w:t>
      </w:r>
      <w:r w:rsidRPr="00C9599E">
        <w:rPr>
          <w:rFonts w:asciiTheme="majorBidi" w:hAnsiTheme="majorBidi" w:cstheme="majorBidi"/>
          <w:color w:val="000000"/>
        </w:rPr>
        <w:tab/>
      </w:r>
      <w:r w:rsidRPr="00C9599E">
        <w:rPr>
          <w:rFonts w:asciiTheme="majorBidi" w:hAnsiTheme="majorBidi" w:cstheme="majorBidi"/>
          <w:color w:val="000000"/>
        </w:rPr>
        <w:tab/>
      </w:r>
      <w:r w:rsidRPr="00C9599E">
        <w:rPr>
          <w:rFonts w:asciiTheme="majorBidi" w:hAnsiTheme="majorBidi" w:cstheme="majorBidi"/>
          <w:color w:val="000000"/>
        </w:rPr>
        <w:tab/>
      </w:r>
      <w:proofErr w:type="gramStart"/>
      <w:r w:rsidRPr="00C9599E">
        <w:rPr>
          <w:rFonts w:asciiTheme="majorBidi" w:hAnsiTheme="majorBidi" w:cstheme="majorBidi"/>
          <w:color w:val="000000"/>
        </w:rPr>
        <w:t>_____________________</w:t>
      </w:r>
      <w:r w:rsidRPr="00C9599E">
        <w:rPr>
          <w:rFonts w:asciiTheme="majorBidi" w:hAnsiTheme="majorBidi" w:cstheme="majorBidi"/>
          <w:color w:val="000000"/>
        </w:rPr>
        <w:tab/>
      </w:r>
      <w:r w:rsidRPr="00C9599E">
        <w:rPr>
          <w:rFonts w:asciiTheme="majorBidi" w:hAnsiTheme="majorBidi" w:cstheme="majorBidi"/>
          <w:color w:val="000000"/>
        </w:rPr>
        <w:tab/>
        <w:t>Not Applicable.</w:t>
      </w:r>
      <w:proofErr w:type="gramEnd"/>
    </w:p>
    <w:p w:rsidR="00E1034E" w:rsidRPr="00C9599E" w:rsidRDefault="00E1034E" w:rsidP="00A87D2D">
      <w:pPr>
        <w:widowControl w:val="0"/>
        <w:autoSpaceDE w:val="0"/>
        <w:autoSpaceDN w:val="0"/>
        <w:adjustRightInd w:val="0"/>
        <w:jc w:val="both"/>
        <w:rPr>
          <w:rFonts w:asciiTheme="majorBidi" w:hAnsiTheme="majorBidi" w:cstheme="majorBidi"/>
          <w:color w:val="000000"/>
        </w:rPr>
      </w:pPr>
    </w:p>
    <w:p w:rsidR="00E1034E" w:rsidRPr="00C9599E" w:rsidRDefault="00E1034E" w:rsidP="00A87D2D">
      <w:pPr>
        <w:widowControl w:val="0"/>
        <w:autoSpaceDE w:val="0"/>
        <w:autoSpaceDN w:val="0"/>
        <w:adjustRightInd w:val="0"/>
        <w:jc w:val="both"/>
        <w:rPr>
          <w:rFonts w:asciiTheme="majorBidi" w:hAnsiTheme="majorBidi" w:cstheme="majorBidi"/>
          <w:color w:val="000000"/>
        </w:rPr>
      </w:pPr>
      <w:r w:rsidRPr="00C9599E">
        <w:rPr>
          <w:rFonts w:asciiTheme="majorBidi" w:hAnsiTheme="majorBidi" w:cstheme="majorBidi"/>
          <w:color w:val="000000"/>
        </w:rPr>
        <w:t xml:space="preserve">d. Trees or crops affected </w:t>
      </w:r>
    </w:p>
    <w:p w:rsidR="00E1034E" w:rsidRPr="00C9599E" w:rsidRDefault="00E1034E" w:rsidP="00A87D2D">
      <w:pPr>
        <w:widowControl w:val="0"/>
        <w:autoSpaceDE w:val="0"/>
        <w:autoSpaceDN w:val="0"/>
        <w:adjustRightInd w:val="0"/>
        <w:jc w:val="both"/>
        <w:rPr>
          <w:rFonts w:asciiTheme="majorBidi" w:hAnsiTheme="majorBidi" w:cstheme="majorBidi"/>
          <w:color w:val="000000"/>
        </w:rPr>
      </w:pPr>
      <w:r w:rsidRPr="00C9599E">
        <w:rPr>
          <w:rFonts w:asciiTheme="majorBidi" w:hAnsiTheme="majorBidi" w:cstheme="majorBidi"/>
          <w:color w:val="000000"/>
        </w:rPr>
        <w:t xml:space="preserve">    (</w:t>
      </w:r>
      <w:proofErr w:type="gramStart"/>
      <w:r w:rsidRPr="00C9599E">
        <w:rPr>
          <w:rFonts w:asciiTheme="majorBidi" w:hAnsiTheme="majorBidi" w:cstheme="majorBidi"/>
          <w:color w:val="000000"/>
        </w:rPr>
        <w:t>units/</w:t>
      </w:r>
      <w:proofErr w:type="spellStart"/>
      <w:r w:rsidRPr="00C9599E">
        <w:rPr>
          <w:rFonts w:asciiTheme="majorBidi" w:hAnsiTheme="majorBidi" w:cstheme="majorBidi"/>
          <w:color w:val="000000"/>
        </w:rPr>
        <w:t>jerib</w:t>
      </w:r>
      <w:proofErr w:type="spellEnd"/>
      <w:proofErr w:type="gramEnd"/>
      <w:r w:rsidRPr="00C9599E">
        <w:rPr>
          <w:rFonts w:asciiTheme="majorBidi" w:hAnsiTheme="majorBidi" w:cstheme="majorBidi"/>
          <w:color w:val="000000"/>
        </w:rPr>
        <w:t>):</w:t>
      </w:r>
      <w:r w:rsidRPr="00C9599E">
        <w:rPr>
          <w:rFonts w:asciiTheme="majorBidi" w:hAnsiTheme="majorBidi" w:cstheme="majorBidi"/>
          <w:color w:val="000000"/>
        </w:rPr>
        <w:tab/>
      </w:r>
      <w:r w:rsidRPr="00C9599E">
        <w:rPr>
          <w:rFonts w:asciiTheme="majorBidi" w:hAnsiTheme="majorBidi" w:cstheme="majorBidi"/>
          <w:color w:val="000000"/>
        </w:rPr>
        <w:tab/>
      </w:r>
      <w:r w:rsidRPr="00C9599E">
        <w:rPr>
          <w:rFonts w:asciiTheme="majorBidi" w:hAnsiTheme="majorBidi" w:cstheme="majorBidi"/>
          <w:color w:val="000000"/>
        </w:rPr>
        <w:tab/>
        <w:t>_____________________</w:t>
      </w:r>
      <w:r w:rsidRPr="00C9599E">
        <w:rPr>
          <w:rFonts w:asciiTheme="majorBidi" w:hAnsiTheme="majorBidi" w:cstheme="majorBidi"/>
          <w:color w:val="000000"/>
        </w:rPr>
        <w:tab/>
      </w:r>
      <w:r w:rsidRPr="00C9599E">
        <w:rPr>
          <w:rFonts w:asciiTheme="majorBidi" w:hAnsiTheme="majorBidi" w:cstheme="majorBidi"/>
          <w:color w:val="000000"/>
        </w:rPr>
        <w:tab/>
        <w:t>___________________</w:t>
      </w:r>
    </w:p>
    <w:p w:rsidR="00E1034E" w:rsidRPr="00C9599E" w:rsidRDefault="00E1034E" w:rsidP="00A87D2D">
      <w:pPr>
        <w:widowControl w:val="0"/>
        <w:autoSpaceDE w:val="0"/>
        <w:autoSpaceDN w:val="0"/>
        <w:adjustRightInd w:val="0"/>
        <w:jc w:val="both"/>
        <w:rPr>
          <w:rFonts w:asciiTheme="majorBidi" w:hAnsiTheme="majorBidi" w:cstheme="majorBidi"/>
          <w:color w:val="000000"/>
        </w:rPr>
      </w:pPr>
    </w:p>
    <w:p w:rsidR="00E1034E" w:rsidRPr="00C9599E" w:rsidRDefault="00E1034E" w:rsidP="00A87D2D">
      <w:pPr>
        <w:widowControl w:val="0"/>
        <w:autoSpaceDE w:val="0"/>
        <w:autoSpaceDN w:val="0"/>
        <w:adjustRightInd w:val="0"/>
        <w:jc w:val="both"/>
        <w:rPr>
          <w:rFonts w:asciiTheme="majorBidi" w:hAnsiTheme="majorBidi" w:cstheme="majorBidi"/>
          <w:color w:val="000000"/>
        </w:rPr>
      </w:pPr>
      <w:r w:rsidRPr="00C9599E">
        <w:rPr>
          <w:rFonts w:asciiTheme="majorBidi" w:hAnsiTheme="majorBidi" w:cstheme="majorBidi"/>
          <w:color w:val="000000"/>
        </w:rPr>
        <w:t>e. Water sources affected:</w:t>
      </w:r>
      <w:r w:rsidRPr="00C9599E">
        <w:rPr>
          <w:rFonts w:asciiTheme="majorBidi" w:hAnsiTheme="majorBidi" w:cstheme="majorBidi"/>
          <w:color w:val="000000"/>
        </w:rPr>
        <w:tab/>
        <w:t>_______________________________________</w:t>
      </w:r>
    </w:p>
    <w:p w:rsidR="00E1034E" w:rsidRPr="00C9599E" w:rsidRDefault="00E1034E" w:rsidP="00A87D2D">
      <w:pPr>
        <w:widowControl w:val="0"/>
        <w:autoSpaceDE w:val="0"/>
        <w:autoSpaceDN w:val="0"/>
        <w:adjustRightInd w:val="0"/>
        <w:jc w:val="both"/>
        <w:rPr>
          <w:rFonts w:asciiTheme="majorBidi" w:hAnsiTheme="majorBidi" w:cstheme="majorBidi"/>
          <w:color w:val="000000"/>
        </w:rPr>
      </w:pPr>
    </w:p>
    <w:p w:rsidR="00E1034E" w:rsidRPr="00C9599E" w:rsidRDefault="00942490" w:rsidP="00A87D2D">
      <w:pPr>
        <w:widowControl w:val="0"/>
        <w:autoSpaceDE w:val="0"/>
        <w:autoSpaceDN w:val="0"/>
        <w:adjustRightInd w:val="0"/>
        <w:jc w:val="both"/>
        <w:rPr>
          <w:rFonts w:asciiTheme="majorBidi" w:hAnsiTheme="majorBidi" w:cstheme="majorBidi"/>
          <w:color w:val="000000"/>
        </w:rPr>
      </w:pPr>
      <w:r w:rsidRPr="00C9599E">
        <w:rPr>
          <w:rFonts w:asciiTheme="majorBidi" w:hAnsiTheme="majorBidi" w:cstheme="majorBidi"/>
          <w:color w:val="000000"/>
        </w:rPr>
        <w:t>Compensation Detail:</w:t>
      </w:r>
    </w:p>
    <w:p w:rsidR="00401B06" w:rsidRPr="00C9599E" w:rsidRDefault="00401B06" w:rsidP="00A87D2D">
      <w:pPr>
        <w:widowControl w:val="0"/>
        <w:autoSpaceDE w:val="0"/>
        <w:autoSpaceDN w:val="0"/>
        <w:adjustRightInd w:val="0"/>
        <w:jc w:val="both"/>
        <w:rPr>
          <w:rFonts w:asciiTheme="majorBidi" w:hAnsiTheme="majorBidi" w:cstheme="majorBidi"/>
          <w:color w:val="000000"/>
        </w:rPr>
      </w:pPr>
      <w:r w:rsidRPr="00C9599E">
        <w:rPr>
          <w:rFonts w:asciiTheme="majorBidi" w:hAnsiTheme="majorBidi" w:cstheme="majorBidi"/>
          <w:color w:val="000000"/>
        </w:rPr>
        <w:t>Type of compensation</w:t>
      </w:r>
      <w:r w:rsidR="00942490" w:rsidRPr="00C9599E">
        <w:rPr>
          <w:rFonts w:asciiTheme="majorBidi" w:hAnsiTheme="majorBidi" w:cstheme="majorBidi"/>
          <w:color w:val="000000"/>
        </w:rPr>
        <w:t>………………………………………</w:t>
      </w:r>
      <w:r w:rsidR="00137835" w:rsidRPr="00C9599E">
        <w:rPr>
          <w:rFonts w:asciiTheme="majorBidi" w:hAnsiTheme="majorBidi" w:cstheme="majorBidi"/>
          <w:color w:val="000000"/>
        </w:rPr>
        <w:t>……………………….</w:t>
      </w:r>
    </w:p>
    <w:p w:rsidR="00401B06" w:rsidRPr="00C9599E" w:rsidRDefault="00401B06" w:rsidP="00A87D2D">
      <w:pPr>
        <w:widowControl w:val="0"/>
        <w:autoSpaceDE w:val="0"/>
        <w:autoSpaceDN w:val="0"/>
        <w:adjustRightInd w:val="0"/>
        <w:jc w:val="both"/>
        <w:rPr>
          <w:rFonts w:asciiTheme="majorBidi" w:hAnsiTheme="majorBidi" w:cstheme="majorBidi"/>
          <w:color w:val="000000"/>
        </w:rPr>
      </w:pPr>
      <w:r w:rsidRPr="00C9599E">
        <w:rPr>
          <w:rFonts w:asciiTheme="majorBidi" w:hAnsiTheme="majorBidi" w:cstheme="majorBidi"/>
          <w:color w:val="000000"/>
        </w:rPr>
        <w:t>Amount</w:t>
      </w:r>
      <w:r w:rsidR="00EA18EC" w:rsidRPr="00C9599E">
        <w:rPr>
          <w:rFonts w:asciiTheme="majorBidi" w:hAnsiTheme="majorBidi" w:cstheme="majorBidi"/>
          <w:color w:val="000000"/>
        </w:rPr>
        <w:t xml:space="preserve"> </w:t>
      </w:r>
      <w:r w:rsidRPr="00C9599E">
        <w:rPr>
          <w:rFonts w:asciiTheme="majorBidi" w:hAnsiTheme="majorBidi" w:cstheme="majorBidi"/>
          <w:color w:val="000000"/>
        </w:rPr>
        <w:t xml:space="preserve">of </w:t>
      </w:r>
      <w:r w:rsidR="00EA18EC" w:rsidRPr="00C9599E">
        <w:rPr>
          <w:rFonts w:asciiTheme="majorBidi" w:hAnsiTheme="majorBidi" w:cstheme="majorBidi"/>
          <w:color w:val="000000"/>
        </w:rPr>
        <w:t>Compensation:</w:t>
      </w:r>
      <w:r w:rsidR="00137835" w:rsidRPr="00C9599E">
        <w:rPr>
          <w:rFonts w:asciiTheme="majorBidi" w:hAnsiTheme="majorBidi" w:cstheme="majorBidi"/>
          <w:color w:val="000000"/>
        </w:rPr>
        <w:t xml:space="preserve"> in </w:t>
      </w:r>
      <w:proofErr w:type="gramStart"/>
      <w:r w:rsidR="00137835" w:rsidRPr="00C9599E">
        <w:rPr>
          <w:rFonts w:asciiTheme="majorBidi" w:hAnsiTheme="majorBidi" w:cstheme="majorBidi"/>
          <w:color w:val="000000"/>
        </w:rPr>
        <w:t>AFS</w:t>
      </w:r>
      <w:r w:rsidRPr="00C9599E">
        <w:rPr>
          <w:rFonts w:asciiTheme="majorBidi" w:hAnsiTheme="majorBidi" w:cstheme="majorBidi"/>
          <w:color w:val="000000"/>
        </w:rPr>
        <w:t>(</w:t>
      </w:r>
      <w:proofErr w:type="gramEnd"/>
      <w:r w:rsidR="00942490" w:rsidRPr="00C9599E">
        <w:rPr>
          <w:rFonts w:asciiTheme="majorBidi" w:hAnsiTheme="majorBidi" w:cstheme="majorBidi"/>
          <w:color w:val="000000"/>
        </w:rPr>
        <w:t>………………………</w:t>
      </w:r>
      <w:r w:rsidRPr="00C9599E">
        <w:rPr>
          <w:rFonts w:asciiTheme="majorBidi" w:hAnsiTheme="majorBidi" w:cstheme="majorBidi"/>
          <w:color w:val="000000"/>
        </w:rPr>
        <w:t xml:space="preserve">) </w:t>
      </w:r>
      <w:r w:rsidR="00137835" w:rsidRPr="00C9599E">
        <w:rPr>
          <w:rFonts w:asciiTheme="majorBidi" w:hAnsiTheme="majorBidi" w:cstheme="majorBidi"/>
          <w:color w:val="000000"/>
        </w:rPr>
        <w:t xml:space="preserve">In USD </w:t>
      </w:r>
      <w:r w:rsidRPr="00C9599E">
        <w:rPr>
          <w:rFonts w:asciiTheme="majorBidi" w:hAnsiTheme="majorBidi" w:cstheme="majorBidi"/>
          <w:color w:val="000000"/>
        </w:rPr>
        <w:t>(</w:t>
      </w:r>
      <w:r w:rsidR="00942490" w:rsidRPr="00C9599E">
        <w:rPr>
          <w:rFonts w:asciiTheme="majorBidi" w:hAnsiTheme="majorBidi" w:cstheme="majorBidi"/>
          <w:color w:val="000000"/>
        </w:rPr>
        <w:t>………………………………</w:t>
      </w:r>
      <w:r w:rsidRPr="00C9599E">
        <w:rPr>
          <w:rFonts w:asciiTheme="majorBidi" w:hAnsiTheme="majorBidi" w:cstheme="majorBidi"/>
          <w:color w:val="000000"/>
        </w:rPr>
        <w:t>).</w:t>
      </w:r>
    </w:p>
    <w:p w:rsidR="00E1034E" w:rsidRPr="00C9599E" w:rsidRDefault="00E1034E" w:rsidP="00A87D2D">
      <w:pPr>
        <w:widowControl w:val="0"/>
        <w:autoSpaceDE w:val="0"/>
        <w:autoSpaceDN w:val="0"/>
        <w:adjustRightInd w:val="0"/>
        <w:jc w:val="both"/>
        <w:rPr>
          <w:rFonts w:asciiTheme="majorBidi" w:hAnsiTheme="majorBidi" w:cstheme="majorBidi"/>
          <w:color w:val="000000"/>
        </w:rPr>
      </w:pPr>
      <w:r w:rsidRPr="00C9599E">
        <w:rPr>
          <w:rFonts w:asciiTheme="majorBidi" w:hAnsiTheme="majorBidi" w:cstheme="majorBidi"/>
          <w:color w:val="000000"/>
        </w:rPr>
        <w:t xml:space="preserve">Signature of PAP signifying his/her agreement: </w:t>
      </w:r>
    </w:p>
    <w:p w:rsidR="00E1034E" w:rsidRPr="00C9599E" w:rsidRDefault="00E1034E" w:rsidP="00A87D2D">
      <w:pPr>
        <w:widowControl w:val="0"/>
        <w:autoSpaceDE w:val="0"/>
        <w:autoSpaceDN w:val="0"/>
        <w:adjustRightInd w:val="0"/>
        <w:jc w:val="both"/>
        <w:rPr>
          <w:rFonts w:asciiTheme="majorBidi" w:hAnsiTheme="majorBidi" w:cstheme="majorBidi"/>
          <w:color w:val="000000"/>
        </w:rPr>
      </w:pPr>
    </w:p>
    <w:p w:rsidR="00E1034E" w:rsidRPr="00C9599E" w:rsidRDefault="00E1034E" w:rsidP="00A87D2D">
      <w:pPr>
        <w:widowControl w:val="0"/>
        <w:autoSpaceDE w:val="0"/>
        <w:autoSpaceDN w:val="0"/>
        <w:adjustRightInd w:val="0"/>
        <w:jc w:val="both"/>
        <w:rPr>
          <w:rFonts w:asciiTheme="majorBidi" w:hAnsiTheme="majorBidi" w:cstheme="majorBidi"/>
          <w:color w:val="000000"/>
        </w:rPr>
      </w:pPr>
    </w:p>
    <w:p w:rsidR="00E1034E" w:rsidRPr="00C9599E" w:rsidRDefault="00E1034E" w:rsidP="00A87D2D">
      <w:pPr>
        <w:widowControl w:val="0"/>
        <w:autoSpaceDE w:val="0"/>
        <w:autoSpaceDN w:val="0"/>
        <w:adjustRightInd w:val="0"/>
        <w:jc w:val="both"/>
        <w:rPr>
          <w:rFonts w:asciiTheme="majorBidi" w:hAnsiTheme="majorBidi" w:cstheme="majorBidi"/>
          <w:color w:val="000000"/>
        </w:rPr>
      </w:pPr>
      <w:r w:rsidRPr="00C9599E">
        <w:rPr>
          <w:rFonts w:asciiTheme="majorBidi" w:hAnsiTheme="majorBidi" w:cstheme="majorBidi"/>
          <w:color w:val="000000"/>
        </w:rPr>
        <w:t xml:space="preserve">Signatures of local community representatives, </w:t>
      </w:r>
      <w:proofErr w:type="spellStart"/>
      <w:r w:rsidRPr="00C9599E">
        <w:rPr>
          <w:rFonts w:asciiTheme="majorBidi" w:hAnsiTheme="majorBidi" w:cstheme="majorBidi"/>
          <w:color w:val="000000"/>
        </w:rPr>
        <w:t>shura</w:t>
      </w:r>
      <w:proofErr w:type="spellEnd"/>
      <w:r w:rsidRPr="00C9599E">
        <w:rPr>
          <w:rFonts w:asciiTheme="majorBidi" w:hAnsiTheme="majorBidi" w:cstheme="majorBidi"/>
          <w:color w:val="000000"/>
        </w:rPr>
        <w:t xml:space="preserve"> head:</w:t>
      </w:r>
    </w:p>
    <w:p w:rsidR="00E1034E" w:rsidRPr="00C9599E" w:rsidRDefault="00E1034E" w:rsidP="00A87D2D">
      <w:pPr>
        <w:widowControl w:val="0"/>
        <w:autoSpaceDE w:val="0"/>
        <w:autoSpaceDN w:val="0"/>
        <w:adjustRightInd w:val="0"/>
        <w:jc w:val="both"/>
        <w:rPr>
          <w:rFonts w:asciiTheme="majorBidi" w:hAnsiTheme="majorBidi" w:cstheme="majorBidi"/>
          <w:color w:val="000000"/>
        </w:rPr>
      </w:pPr>
    </w:p>
    <w:p w:rsidR="00E1034E" w:rsidRPr="00C9599E" w:rsidRDefault="00E1034E" w:rsidP="00A87D2D">
      <w:pPr>
        <w:widowControl w:val="0"/>
        <w:autoSpaceDE w:val="0"/>
        <w:autoSpaceDN w:val="0"/>
        <w:adjustRightInd w:val="0"/>
        <w:jc w:val="both"/>
        <w:rPr>
          <w:rFonts w:asciiTheme="majorBidi" w:hAnsiTheme="majorBidi" w:cstheme="majorBidi"/>
          <w:color w:val="000000"/>
        </w:rPr>
      </w:pPr>
    </w:p>
    <w:p w:rsidR="00E1034E" w:rsidRPr="00C9599E" w:rsidRDefault="00E1034E" w:rsidP="00A87D2D">
      <w:pPr>
        <w:widowControl w:val="0"/>
        <w:autoSpaceDE w:val="0"/>
        <w:autoSpaceDN w:val="0"/>
        <w:adjustRightInd w:val="0"/>
        <w:jc w:val="both"/>
        <w:rPr>
          <w:rFonts w:asciiTheme="majorBidi" w:hAnsiTheme="majorBidi" w:cstheme="majorBidi"/>
          <w:color w:val="000000"/>
        </w:rPr>
      </w:pPr>
      <w:r w:rsidRPr="00C9599E">
        <w:rPr>
          <w:rFonts w:asciiTheme="majorBidi" w:hAnsiTheme="majorBidi" w:cstheme="majorBidi"/>
          <w:color w:val="000000"/>
        </w:rPr>
        <w:t>Include record of any complaints raised by affected persons:</w:t>
      </w:r>
    </w:p>
    <w:p w:rsidR="00E1034E" w:rsidRPr="00C9599E" w:rsidRDefault="00E1034E" w:rsidP="00A87D2D">
      <w:pPr>
        <w:widowControl w:val="0"/>
        <w:autoSpaceDE w:val="0"/>
        <w:autoSpaceDN w:val="0"/>
        <w:adjustRightInd w:val="0"/>
        <w:jc w:val="both"/>
        <w:rPr>
          <w:rFonts w:asciiTheme="majorBidi" w:hAnsiTheme="majorBidi" w:cstheme="majorBidi"/>
          <w:color w:val="000000"/>
        </w:rPr>
      </w:pPr>
    </w:p>
    <w:p w:rsidR="00E1034E" w:rsidRPr="00C9599E" w:rsidRDefault="00E1034E" w:rsidP="00A87D2D">
      <w:pPr>
        <w:widowControl w:val="0"/>
        <w:autoSpaceDE w:val="0"/>
        <w:autoSpaceDN w:val="0"/>
        <w:adjustRightInd w:val="0"/>
        <w:jc w:val="both"/>
        <w:rPr>
          <w:rFonts w:asciiTheme="majorBidi" w:hAnsiTheme="majorBidi" w:cstheme="majorBidi"/>
          <w:color w:val="000000"/>
        </w:rPr>
      </w:pPr>
      <w:r w:rsidRPr="00C9599E">
        <w:rPr>
          <w:rFonts w:asciiTheme="majorBidi" w:hAnsiTheme="majorBidi" w:cstheme="majorBidi"/>
          <w:color w:val="000000"/>
        </w:rPr>
        <w:t>Map attached (showing affected areas and replacement areas):</w:t>
      </w:r>
    </w:p>
    <w:p w:rsidR="00E1034E" w:rsidRPr="00C9599E" w:rsidRDefault="00E1034E" w:rsidP="00A87D2D">
      <w:pPr>
        <w:widowControl w:val="0"/>
        <w:autoSpaceDE w:val="0"/>
        <w:autoSpaceDN w:val="0"/>
        <w:adjustRightInd w:val="0"/>
        <w:jc w:val="both"/>
        <w:rPr>
          <w:rFonts w:asciiTheme="majorBidi" w:hAnsiTheme="majorBidi" w:cstheme="majorBidi"/>
          <w:color w:val="000000"/>
        </w:rPr>
      </w:pPr>
    </w:p>
    <w:p w:rsidR="00E1034E" w:rsidRPr="00C9599E" w:rsidRDefault="00E1034E" w:rsidP="00A87D2D">
      <w:pPr>
        <w:widowControl w:val="0"/>
        <w:autoSpaceDE w:val="0"/>
        <w:autoSpaceDN w:val="0"/>
        <w:adjustRightInd w:val="0"/>
        <w:jc w:val="both"/>
        <w:rPr>
          <w:rFonts w:asciiTheme="majorBidi" w:hAnsiTheme="majorBidi" w:cstheme="majorBidi"/>
          <w:color w:val="000000"/>
        </w:rPr>
      </w:pPr>
    </w:p>
    <w:p w:rsidR="00E1034E" w:rsidRPr="00C9599E" w:rsidRDefault="00E1034E" w:rsidP="00A87D2D">
      <w:pPr>
        <w:widowControl w:val="0"/>
        <w:autoSpaceDE w:val="0"/>
        <w:autoSpaceDN w:val="0"/>
        <w:adjustRightInd w:val="0"/>
        <w:jc w:val="both"/>
        <w:rPr>
          <w:rFonts w:asciiTheme="majorBidi" w:hAnsiTheme="majorBidi" w:cstheme="majorBidi"/>
          <w:color w:val="000000"/>
        </w:rPr>
      </w:pPr>
    </w:p>
    <w:p w:rsidR="00E1034E" w:rsidRPr="00C9599E" w:rsidRDefault="00E1034E" w:rsidP="00A87D2D">
      <w:pPr>
        <w:widowControl w:val="0"/>
        <w:autoSpaceDE w:val="0"/>
        <w:autoSpaceDN w:val="0"/>
        <w:adjustRightInd w:val="0"/>
        <w:jc w:val="both"/>
        <w:rPr>
          <w:rFonts w:asciiTheme="majorBidi" w:hAnsiTheme="majorBidi" w:cstheme="majorBidi"/>
          <w:color w:val="000000"/>
        </w:rPr>
      </w:pPr>
    </w:p>
    <w:p w:rsidR="00E1034E" w:rsidRPr="00C9599E" w:rsidRDefault="00E1034E" w:rsidP="00A87D2D">
      <w:pPr>
        <w:widowControl w:val="0"/>
        <w:autoSpaceDE w:val="0"/>
        <w:autoSpaceDN w:val="0"/>
        <w:adjustRightInd w:val="0"/>
        <w:jc w:val="both"/>
        <w:rPr>
          <w:rFonts w:asciiTheme="majorBidi" w:hAnsiTheme="majorBidi" w:cstheme="majorBidi"/>
          <w:color w:val="000000"/>
        </w:rPr>
      </w:pPr>
    </w:p>
    <w:p w:rsidR="00E1034E" w:rsidRPr="00C9599E" w:rsidRDefault="00E1034E" w:rsidP="00A87D2D">
      <w:pPr>
        <w:widowControl w:val="0"/>
        <w:autoSpaceDE w:val="0"/>
        <w:autoSpaceDN w:val="0"/>
        <w:adjustRightInd w:val="0"/>
        <w:jc w:val="both"/>
        <w:rPr>
          <w:rFonts w:asciiTheme="majorBidi" w:hAnsiTheme="majorBidi" w:cstheme="majorBidi"/>
          <w:color w:val="000000"/>
        </w:rPr>
      </w:pPr>
    </w:p>
    <w:p w:rsidR="00E1034E" w:rsidRPr="00C9599E" w:rsidRDefault="00E1034E" w:rsidP="00A87D2D">
      <w:pPr>
        <w:widowControl w:val="0"/>
        <w:autoSpaceDE w:val="0"/>
        <w:autoSpaceDN w:val="0"/>
        <w:adjustRightInd w:val="0"/>
        <w:jc w:val="both"/>
        <w:rPr>
          <w:rFonts w:asciiTheme="majorBidi" w:hAnsiTheme="majorBidi" w:cstheme="majorBidi"/>
          <w:color w:val="000000"/>
        </w:rPr>
      </w:pPr>
      <w:r w:rsidRPr="00C9599E">
        <w:rPr>
          <w:rFonts w:asciiTheme="majorBidi" w:hAnsiTheme="majorBidi" w:cstheme="majorBidi"/>
          <w:color w:val="000000"/>
        </w:rPr>
        <w:t>_______________________________________</w:t>
      </w:r>
    </w:p>
    <w:p w:rsidR="00E1034E" w:rsidRPr="00C9599E" w:rsidRDefault="00E1034E" w:rsidP="00A87D2D">
      <w:pPr>
        <w:widowControl w:val="0"/>
        <w:autoSpaceDE w:val="0"/>
        <w:autoSpaceDN w:val="0"/>
        <w:adjustRightInd w:val="0"/>
        <w:jc w:val="both"/>
        <w:rPr>
          <w:rFonts w:asciiTheme="majorBidi" w:hAnsiTheme="majorBidi" w:cstheme="majorBidi"/>
          <w:color w:val="000000"/>
        </w:rPr>
      </w:pPr>
      <w:r w:rsidRPr="00C9599E">
        <w:rPr>
          <w:rFonts w:asciiTheme="majorBidi" w:hAnsiTheme="majorBidi" w:cstheme="majorBidi"/>
          <w:color w:val="000000"/>
        </w:rPr>
        <w:t>(Attestation by District/Province Judge, Date)</w:t>
      </w:r>
    </w:p>
    <w:p w:rsidR="00E1034E" w:rsidRPr="00C9599E" w:rsidRDefault="00E1034E" w:rsidP="00A87D2D">
      <w:pPr>
        <w:widowControl w:val="0"/>
        <w:autoSpaceDE w:val="0"/>
        <w:autoSpaceDN w:val="0"/>
        <w:adjustRightInd w:val="0"/>
        <w:jc w:val="both"/>
        <w:rPr>
          <w:rFonts w:asciiTheme="majorBidi" w:hAnsiTheme="majorBidi" w:cstheme="majorBidi"/>
          <w:color w:val="000000"/>
        </w:rPr>
      </w:pPr>
    </w:p>
    <w:p w:rsidR="00A87D2D" w:rsidRDefault="00A87D2D" w:rsidP="00B25D29">
      <w:pPr>
        <w:pStyle w:val="Heading2"/>
        <w:keepNext w:val="0"/>
        <w:keepLines w:val="0"/>
        <w:widowControl w:val="0"/>
        <w:rPr>
          <w:rFonts w:asciiTheme="majorBidi" w:hAnsiTheme="majorBidi" w:cstheme="majorBidi"/>
          <w:smallCaps w:val="0"/>
          <w:szCs w:val="24"/>
        </w:rPr>
      </w:pPr>
      <w:bookmarkStart w:id="73" w:name="_Toc379206610"/>
    </w:p>
    <w:p w:rsidR="00E1034E" w:rsidRPr="00F26104" w:rsidRDefault="00E1034E" w:rsidP="00B25D29">
      <w:pPr>
        <w:pStyle w:val="Heading2"/>
        <w:keepNext w:val="0"/>
        <w:keepLines w:val="0"/>
        <w:widowControl w:val="0"/>
        <w:rPr>
          <w:rFonts w:asciiTheme="majorBidi" w:hAnsiTheme="majorBidi" w:cstheme="majorBidi"/>
          <w:smallCaps w:val="0"/>
          <w:szCs w:val="24"/>
        </w:rPr>
      </w:pPr>
      <w:r w:rsidRPr="00F26104">
        <w:rPr>
          <w:rFonts w:asciiTheme="majorBidi" w:hAnsiTheme="majorBidi" w:cstheme="majorBidi"/>
          <w:smallCaps w:val="0"/>
          <w:szCs w:val="24"/>
        </w:rPr>
        <w:t>Annex 3-</w:t>
      </w:r>
      <w:r w:rsidRPr="00F26104">
        <w:rPr>
          <w:rFonts w:eastAsiaTheme="majorEastAsia"/>
          <w:smallCaps w:val="0"/>
        </w:rPr>
        <w:t>Protection</w:t>
      </w:r>
      <w:r w:rsidRPr="00F26104">
        <w:rPr>
          <w:rFonts w:asciiTheme="majorBidi" w:hAnsiTheme="majorBidi" w:cstheme="majorBidi"/>
          <w:smallCaps w:val="0"/>
          <w:szCs w:val="24"/>
        </w:rPr>
        <w:t xml:space="preserve"> of Cultural Property</w:t>
      </w:r>
      <w:bookmarkEnd w:id="73"/>
    </w:p>
    <w:p w:rsidR="00E1034E" w:rsidRPr="00B70D75" w:rsidRDefault="00E1034E" w:rsidP="00B25D29">
      <w:pPr>
        <w:pStyle w:val="HTMLPreformatted"/>
        <w:widowControl w:val="0"/>
        <w:jc w:val="both"/>
        <w:rPr>
          <w:rFonts w:asciiTheme="majorBidi" w:hAnsiTheme="majorBidi" w:cstheme="majorBidi"/>
          <w:sz w:val="24"/>
          <w:szCs w:val="24"/>
        </w:rPr>
      </w:pPr>
    </w:p>
    <w:p w:rsidR="00E1034E" w:rsidRPr="00B70D75" w:rsidRDefault="00E1034E" w:rsidP="00A87D2D">
      <w:pPr>
        <w:widowControl w:val="0"/>
        <w:tabs>
          <w:tab w:val="left" w:pos="540"/>
        </w:tabs>
        <w:jc w:val="both"/>
        <w:rPr>
          <w:rFonts w:asciiTheme="majorBidi" w:hAnsiTheme="majorBidi" w:cstheme="majorBidi"/>
          <w:b/>
          <w:bCs/>
        </w:rPr>
      </w:pPr>
      <w:r w:rsidRPr="00B70D75">
        <w:rPr>
          <w:rFonts w:asciiTheme="majorBidi" w:hAnsiTheme="majorBidi" w:cstheme="majorBidi"/>
          <w:b/>
          <w:bCs/>
        </w:rPr>
        <w:t>Protection of Cultural Property</w:t>
      </w:r>
    </w:p>
    <w:p w:rsidR="00E1034E" w:rsidRPr="00B70D75" w:rsidRDefault="00E1034E" w:rsidP="00A87D2D">
      <w:pPr>
        <w:widowControl w:val="0"/>
        <w:autoSpaceDE w:val="0"/>
        <w:autoSpaceDN w:val="0"/>
        <w:adjustRightInd w:val="0"/>
        <w:jc w:val="both"/>
        <w:rPr>
          <w:rFonts w:asciiTheme="majorBidi" w:hAnsiTheme="majorBidi" w:cstheme="majorBidi"/>
        </w:rPr>
      </w:pPr>
      <w:r w:rsidRPr="00B70D75">
        <w:rPr>
          <w:rFonts w:asciiTheme="majorBidi" w:hAnsiTheme="majorBidi" w:cstheme="majorBidi"/>
        </w:rPr>
        <w:t>Physical cultural Property includes monuments, structures, works of art, or sites of "outstanding universal value" from the historical, aesthetic, scientific, ethnological, or anthropological point of view, including unrecorded graveyards and burial sites. Within this broader definition, cultural property is defined as sites and structures having archaeological, paleontological, historical, architectural, or religious significance, and natural sites with cultural values.</w:t>
      </w:r>
    </w:p>
    <w:p w:rsidR="00E1034E" w:rsidRPr="00B70D75" w:rsidRDefault="00E1034E" w:rsidP="00A87D2D">
      <w:pPr>
        <w:widowControl w:val="0"/>
        <w:autoSpaceDE w:val="0"/>
        <w:autoSpaceDN w:val="0"/>
        <w:adjustRightInd w:val="0"/>
        <w:jc w:val="both"/>
        <w:rPr>
          <w:rFonts w:asciiTheme="majorBidi" w:hAnsiTheme="majorBidi" w:cstheme="majorBidi"/>
        </w:rPr>
      </w:pPr>
      <w:r w:rsidRPr="00B70D75">
        <w:rPr>
          <w:rFonts w:asciiTheme="majorBidi" w:hAnsiTheme="majorBidi" w:cstheme="majorBidi"/>
        </w:rPr>
        <w:t>The proposed project is unlikely to pose a risk of damaging cultural property, as the sub-projects will largely consist of repair and reconstruction of existing secondary and tertiary rural access infrastructure. Further, the negative list of attributes, which would make a subproject ineligible for support, includes any activity that would significantly damage non-replicable cultural property. Nevertheless, the following procedures for identification, protection from theft, and treatment of chance finds should be followed and included in standard bid documents.</w:t>
      </w:r>
    </w:p>
    <w:p w:rsidR="00E1034E" w:rsidRPr="00B70D75" w:rsidRDefault="00E1034E" w:rsidP="00A87D2D">
      <w:pPr>
        <w:widowControl w:val="0"/>
        <w:autoSpaceDE w:val="0"/>
        <w:autoSpaceDN w:val="0"/>
        <w:adjustRightInd w:val="0"/>
        <w:jc w:val="both"/>
        <w:rPr>
          <w:rFonts w:asciiTheme="majorBidi" w:hAnsiTheme="majorBidi" w:cstheme="majorBidi"/>
          <w:b/>
          <w:bCs/>
        </w:rPr>
      </w:pPr>
    </w:p>
    <w:p w:rsidR="00E1034E" w:rsidRPr="00B70D75" w:rsidRDefault="00E1034E" w:rsidP="00A87D2D">
      <w:pPr>
        <w:widowControl w:val="0"/>
        <w:autoSpaceDE w:val="0"/>
        <w:autoSpaceDN w:val="0"/>
        <w:adjustRightInd w:val="0"/>
        <w:jc w:val="both"/>
        <w:rPr>
          <w:rFonts w:asciiTheme="majorBidi" w:hAnsiTheme="majorBidi" w:cstheme="majorBidi"/>
          <w:b/>
          <w:bCs/>
        </w:rPr>
      </w:pPr>
      <w:r w:rsidRPr="00B70D75">
        <w:rPr>
          <w:rFonts w:asciiTheme="majorBidi" w:hAnsiTheme="majorBidi" w:cstheme="majorBidi"/>
          <w:b/>
          <w:bCs/>
        </w:rPr>
        <w:t>Chance Find Procedures</w:t>
      </w:r>
    </w:p>
    <w:p w:rsidR="00E1034E" w:rsidRPr="00B70D75" w:rsidRDefault="00E1034E" w:rsidP="00A87D2D">
      <w:pPr>
        <w:widowControl w:val="0"/>
        <w:autoSpaceDE w:val="0"/>
        <w:autoSpaceDN w:val="0"/>
        <w:adjustRightInd w:val="0"/>
        <w:jc w:val="both"/>
        <w:rPr>
          <w:rFonts w:asciiTheme="majorBidi" w:hAnsiTheme="majorBidi" w:cstheme="majorBidi"/>
        </w:rPr>
      </w:pPr>
      <w:r w:rsidRPr="00B70D75">
        <w:rPr>
          <w:rFonts w:asciiTheme="majorBidi" w:hAnsiTheme="majorBidi" w:cstheme="majorBidi"/>
        </w:rPr>
        <w:t>Chance find procedures are defined in the law on Preservation of Afghanistan’s  Historical and Cultural Heritages (Official Gazette, No. 828, 1383/2004), specifying the authorities and responsibilities of cultural heritage agencies if sites or materials are discovered in the course of project implementation. This law establishes that all moveable and immovable historical and cultural artifacts are state property, and further:</w:t>
      </w:r>
    </w:p>
    <w:p w:rsidR="00E1034E" w:rsidRPr="00B70D75" w:rsidRDefault="00E1034E" w:rsidP="00A87D2D">
      <w:pPr>
        <w:widowControl w:val="0"/>
        <w:autoSpaceDE w:val="0"/>
        <w:autoSpaceDN w:val="0"/>
        <w:adjustRightInd w:val="0"/>
        <w:jc w:val="both"/>
        <w:rPr>
          <w:rFonts w:asciiTheme="majorBidi" w:hAnsiTheme="majorBidi" w:cstheme="majorBidi"/>
        </w:rPr>
      </w:pPr>
    </w:p>
    <w:p w:rsidR="00E1034E" w:rsidRPr="00B70D75" w:rsidRDefault="00E1034E" w:rsidP="00A87D2D">
      <w:pPr>
        <w:widowControl w:val="0"/>
        <w:autoSpaceDE w:val="0"/>
        <w:autoSpaceDN w:val="0"/>
        <w:adjustRightInd w:val="0"/>
        <w:jc w:val="both"/>
        <w:rPr>
          <w:rFonts w:asciiTheme="majorBidi" w:hAnsiTheme="majorBidi" w:cstheme="majorBidi"/>
        </w:rPr>
      </w:pPr>
      <w:r w:rsidRPr="00B70D75">
        <w:rPr>
          <w:rFonts w:asciiTheme="majorBidi" w:hAnsiTheme="majorBidi" w:cstheme="majorBidi"/>
        </w:rPr>
        <w:t>1. The responsibility for preservation, maintenance and assessment of historical and cultural monuments rests with the Archaeological Committee under the Ministry of Information and Culture, which has representation at provincial level.</w:t>
      </w:r>
    </w:p>
    <w:p w:rsidR="00E1034E" w:rsidRPr="00B70D75" w:rsidRDefault="00E1034E" w:rsidP="00A87D2D">
      <w:pPr>
        <w:widowControl w:val="0"/>
        <w:autoSpaceDE w:val="0"/>
        <w:autoSpaceDN w:val="0"/>
        <w:adjustRightInd w:val="0"/>
        <w:jc w:val="both"/>
        <w:rPr>
          <w:rFonts w:asciiTheme="majorBidi" w:hAnsiTheme="majorBidi" w:cstheme="majorBidi"/>
        </w:rPr>
      </w:pPr>
    </w:p>
    <w:p w:rsidR="00E1034E" w:rsidRPr="00B70D75" w:rsidRDefault="00E1034E" w:rsidP="00A87D2D">
      <w:pPr>
        <w:widowControl w:val="0"/>
        <w:autoSpaceDE w:val="0"/>
        <w:autoSpaceDN w:val="0"/>
        <w:adjustRightInd w:val="0"/>
        <w:jc w:val="both"/>
        <w:rPr>
          <w:rFonts w:asciiTheme="majorBidi" w:hAnsiTheme="majorBidi" w:cstheme="majorBidi"/>
        </w:rPr>
      </w:pPr>
      <w:r w:rsidRPr="00B70D75">
        <w:rPr>
          <w:rFonts w:asciiTheme="majorBidi" w:hAnsiTheme="majorBidi" w:cstheme="majorBidi"/>
        </w:rPr>
        <w:t>2. Whenever chance finds of cultural or historical artifacts (moveable and immovable) are made the Archaeological Committee should be informed. Should the continuation of work endanger the historical and cultural artifacts, the project work should be suspended until a solution is found for the preservation of these artifacts.</w:t>
      </w:r>
    </w:p>
    <w:p w:rsidR="00E1034E" w:rsidRPr="00B70D75" w:rsidRDefault="00E1034E" w:rsidP="00A87D2D">
      <w:pPr>
        <w:widowControl w:val="0"/>
        <w:autoSpaceDE w:val="0"/>
        <w:autoSpaceDN w:val="0"/>
        <w:adjustRightInd w:val="0"/>
        <w:jc w:val="both"/>
        <w:rPr>
          <w:rFonts w:asciiTheme="majorBidi" w:hAnsiTheme="majorBidi" w:cstheme="majorBidi"/>
        </w:rPr>
      </w:pPr>
    </w:p>
    <w:p w:rsidR="00E1034E" w:rsidRPr="00B70D75" w:rsidRDefault="00E1034E" w:rsidP="00A87D2D">
      <w:pPr>
        <w:widowControl w:val="0"/>
        <w:autoSpaceDE w:val="0"/>
        <w:autoSpaceDN w:val="0"/>
        <w:adjustRightInd w:val="0"/>
        <w:jc w:val="both"/>
        <w:rPr>
          <w:rFonts w:asciiTheme="majorBidi" w:hAnsiTheme="majorBidi" w:cstheme="majorBidi"/>
        </w:rPr>
      </w:pPr>
      <w:r w:rsidRPr="00B70D75">
        <w:rPr>
          <w:rFonts w:asciiTheme="majorBidi" w:hAnsiTheme="majorBidi" w:cstheme="majorBidi"/>
        </w:rPr>
        <w:t>3. If a moveable or immovable historical or cultural artifact is found in the countryside of a province, the provincial governor (</w:t>
      </w:r>
      <w:proofErr w:type="spellStart"/>
      <w:r w:rsidRPr="00B70D75">
        <w:rPr>
          <w:rFonts w:asciiTheme="majorBidi" w:hAnsiTheme="majorBidi" w:cstheme="majorBidi"/>
        </w:rPr>
        <w:t>Wali</w:t>
      </w:r>
      <w:proofErr w:type="spellEnd"/>
      <w:r w:rsidRPr="00B70D75">
        <w:rPr>
          <w:rFonts w:asciiTheme="majorBidi" w:hAnsiTheme="majorBidi" w:cstheme="majorBidi"/>
        </w:rPr>
        <w:t xml:space="preserve">) or district </w:t>
      </w:r>
      <w:proofErr w:type="spellStart"/>
      <w:r w:rsidRPr="00B70D75">
        <w:rPr>
          <w:rFonts w:asciiTheme="majorBidi" w:hAnsiTheme="majorBidi" w:cstheme="majorBidi"/>
        </w:rPr>
        <w:t>incharge</w:t>
      </w:r>
      <w:proofErr w:type="spellEnd"/>
      <w:r w:rsidRPr="00B70D75">
        <w:rPr>
          <w:rFonts w:asciiTheme="majorBidi" w:hAnsiTheme="majorBidi" w:cstheme="majorBidi"/>
        </w:rPr>
        <w:t xml:space="preserve"> (</w:t>
      </w:r>
      <w:proofErr w:type="spellStart"/>
      <w:r w:rsidRPr="00B70D75">
        <w:rPr>
          <w:rFonts w:asciiTheme="majorBidi" w:hAnsiTheme="majorBidi" w:cstheme="majorBidi"/>
        </w:rPr>
        <w:t>Woluswal</w:t>
      </w:r>
      <w:proofErr w:type="spellEnd"/>
      <w:r w:rsidRPr="00B70D75">
        <w:rPr>
          <w:rFonts w:asciiTheme="majorBidi" w:hAnsiTheme="majorBidi" w:cstheme="majorBidi"/>
        </w:rPr>
        <w:t>) should be informed within two weeks, and they should inform the Archaeological Committee. In case the immovable historical or cultural artifact is found in a city, the provincial branch of the Department of Maintenance of Historical Values of the Ministry of Information and Culture should be informed within two weeks (art. 18). If the find is made within the center, the Archaeological Committee must be informed directly within one week (art. 25).</w:t>
      </w:r>
    </w:p>
    <w:p w:rsidR="00E1034E" w:rsidRPr="00B70D75" w:rsidRDefault="00E1034E" w:rsidP="00A87D2D">
      <w:pPr>
        <w:widowControl w:val="0"/>
        <w:autoSpaceDE w:val="0"/>
        <w:autoSpaceDN w:val="0"/>
        <w:adjustRightInd w:val="0"/>
        <w:jc w:val="both"/>
        <w:rPr>
          <w:rFonts w:asciiTheme="majorBidi" w:hAnsiTheme="majorBidi" w:cstheme="majorBidi"/>
        </w:rPr>
      </w:pPr>
    </w:p>
    <w:p w:rsidR="00E1034E" w:rsidRPr="00B70D75" w:rsidRDefault="00E1034E" w:rsidP="00A87D2D">
      <w:pPr>
        <w:widowControl w:val="0"/>
        <w:autoSpaceDE w:val="0"/>
        <w:autoSpaceDN w:val="0"/>
        <w:adjustRightInd w:val="0"/>
        <w:jc w:val="both"/>
        <w:rPr>
          <w:rFonts w:asciiTheme="majorBidi" w:hAnsiTheme="majorBidi" w:cstheme="majorBidi"/>
        </w:rPr>
      </w:pPr>
      <w:r w:rsidRPr="00B70D75">
        <w:rPr>
          <w:rFonts w:asciiTheme="majorBidi" w:hAnsiTheme="majorBidi" w:cstheme="majorBidi"/>
        </w:rPr>
        <w:t>4. Failure to report a chance find within the stipulated time limit will be punished with a fine or imprisonment for a period of one week or up to one month (art. 72).</w:t>
      </w:r>
    </w:p>
    <w:p w:rsidR="00E1034E" w:rsidRPr="00B70D75" w:rsidRDefault="00E1034E" w:rsidP="00A87D2D">
      <w:pPr>
        <w:widowControl w:val="0"/>
        <w:autoSpaceDE w:val="0"/>
        <w:autoSpaceDN w:val="0"/>
        <w:adjustRightInd w:val="0"/>
        <w:jc w:val="both"/>
        <w:rPr>
          <w:rFonts w:asciiTheme="majorBidi" w:hAnsiTheme="majorBidi" w:cstheme="majorBidi"/>
        </w:rPr>
      </w:pPr>
    </w:p>
    <w:p w:rsidR="00E1034E" w:rsidRPr="00B70D75" w:rsidRDefault="00E1034E" w:rsidP="00A87D2D">
      <w:pPr>
        <w:widowControl w:val="0"/>
        <w:autoSpaceDE w:val="0"/>
        <w:autoSpaceDN w:val="0"/>
        <w:adjustRightInd w:val="0"/>
        <w:jc w:val="both"/>
        <w:rPr>
          <w:rFonts w:asciiTheme="majorBidi" w:hAnsiTheme="majorBidi" w:cstheme="majorBidi"/>
        </w:rPr>
      </w:pPr>
      <w:r w:rsidRPr="00B70D75">
        <w:rPr>
          <w:rFonts w:asciiTheme="majorBidi" w:hAnsiTheme="majorBidi" w:cstheme="majorBidi"/>
        </w:rPr>
        <w:t>5. If someone intentionally damages a historical or cultural artifact, the culprit shall pay compensation in accordance with the value of the artifact plus be imprisoned for a period of one month to ten years depending on the gravity of the crime (art. 71).</w:t>
      </w:r>
    </w:p>
    <w:p w:rsidR="00E1034E" w:rsidRPr="00B70D75" w:rsidRDefault="00E1034E" w:rsidP="00A87D2D">
      <w:pPr>
        <w:widowControl w:val="0"/>
        <w:autoSpaceDE w:val="0"/>
        <w:autoSpaceDN w:val="0"/>
        <w:adjustRightInd w:val="0"/>
        <w:jc w:val="both"/>
        <w:rPr>
          <w:rFonts w:asciiTheme="majorBidi" w:hAnsiTheme="majorBidi" w:cstheme="majorBidi"/>
        </w:rPr>
      </w:pPr>
    </w:p>
    <w:p w:rsidR="00E1034E" w:rsidRPr="00B70D75" w:rsidRDefault="00E1034E" w:rsidP="00A87D2D">
      <w:pPr>
        <w:widowControl w:val="0"/>
        <w:autoSpaceDE w:val="0"/>
        <w:autoSpaceDN w:val="0"/>
        <w:adjustRightInd w:val="0"/>
        <w:jc w:val="both"/>
        <w:rPr>
          <w:rFonts w:asciiTheme="majorBidi" w:hAnsiTheme="majorBidi" w:cstheme="majorBidi"/>
        </w:rPr>
      </w:pPr>
      <w:r w:rsidRPr="00B70D75">
        <w:rPr>
          <w:rFonts w:asciiTheme="majorBidi" w:hAnsiTheme="majorBidi" w:cstheme="majorBidi"/>
        </w:rPr>
        <w:t>In case of a chance find of moveable or immovable historical or cultural artifact, the implementing agency is responsible for securing the artifact from theft, pilferage and damage until the responsibility has been taken over by the relevant authorities as specified above.</w:t>
      </w:r>
    </w:p>
    <w:p w:rsidR="00E1034E" w:rsidRPr="00B70D75" w:rsidRDefault="00E1034E" w:rsidP="00A87D2D">
      <w:pPr>
        <w:widowControl w:val="0"/>
        <w:autoSpaceDE w:val="0"/>
        <w:autoSpaceDN w:val="0"/>
        <w:adjustRightInd w:val="0"/>
        <w:jc w:val="both"/>
        <w:rPr>
          <w:rFonts w:asciiTheme="majorBidi" w:hAnsiTheme="majorBidi" w:cstheme="majorBidi"/>
        </w:rPr>
      </w:pPr>
    </w:p>
    <w:p w:rsidR="00E1034E" w:rsidRPr="00B70D75" w:rsidRDefault="00E1034E" w:rsidP="00A87D2D">
      <w:pPr>
        <w:widowControl w:val="0"/>
        <w:autoSpaceDE w:val="0"/>
        <w:autoSpaceDN w:val="0"/>
        <w:adjustRightInd w:val="0"/>
        <w:jc w:val="both"/>
        <w:rPr>
          <w:rFonts w:asciiTheme="majorBidi" w:hAnsiTheme="majorBidi" w:cstheme="majorBidi"/>
        </w:rPr>
      </w:pPr>
      <w:r w:rsidRPr="00B70D75">
        <w:rPr>
          <w:rFonts w:asciiTheme="majorBidi" w:hAnsiTheme="majorBidi" w:cstheme="majorBidi"/>
        </w:rPr>
        <w:t xml:space="preserve">These procedures must be referred to as standard provisions in construction contracts, when applicable. During project supervision, the ESSO/Site Engineer shall monitor that the above regulations relating to the treatment of any chance find encountered are observed. </w:t>
      </w:r>
    </w:p>
    <w:p w:rsidR="00E1034E" w:rsidRPr="00B70D75" w:rsidRDefault="00E1034E" w:rsidP="00A87D2D">
      <w:pPr>
        <w:widowControl w:val="0"/>
        <w:autoSpaceDE w:val="0"/>
        <w:autoSpaceDN w:val="0"/>
        <w:adjustRightInd w:val="0"/>
        <w:jc w:val="both"/>
        <w:rPr>
          <w:rFonts w:asciiTheme="majorBidi" w:hAnsiTheme="majorBidi" w:cstheme="majorBidi"/>
        </w:rPr>
      </w:pPr>
    </w:p>
    <w:p w:rsidR="00E1034E" w:rsidRPr="00B70D75" w:rsidRDefault="00E1034E" w:rsidP="00A87D2D">
      <w:pPr>
        <w:widowControl w:val="0"/>
        <w:autoSpaceDE w:val="0"/>
        <w:autoSpaceDN w:val="0"/>
        <w:adjustRightInd w:val="0"/>
        <w:jc w:val="both"/>
        <w:rPr>
          <w:rFonts w:asciiTheme="majorBidi" w:hAnsiTheme="majorBidi" w:cstheme="majorBidi"/>
        </w:rPr>
      </w:pPr>
      <w:r w:rsidRPr="00B70D75">
        <w:rPr>
          <w:rFonts w:asciiTheme="majorBidi" w:hAnsiTheme="majorBidi" w:cstheme="majorBidi"/>
        </w:rPr>
        <w:t>Relevant findings will be recorded in World Bank Implementation Status Reports (ISRs), and Implementation Completion Reports (ICRs) will assess the overall effectiveness of the project’s cultural resources mitigation, management, and capacity building activities, as appropriate.</w:t>
      </w:r>
    </w:p>
    <w:p w:rsidR="00E1034E" w:rsidRPr="00B70D75" w:rsidRDefault="00E1034E" w:rsidP="00A87D2D">
      <w:pPr>
        <w:widowControl w:val="0"/>
        <w:jc w:val="both"/>
        <w:rPr>
          <w:rFonts w:asciiTheme="majorBidi" w:hAnsiTheme="majorBidi" w:cstheme="majorBidi"/>
          <w:b/>
          <w:bCs/>
        </w:rPr>
      </w:pPr>
    </w:p>
    <w:p w:rsidR="00E1034E" w:rsidRPr="00B70D75" w:rsidRDefault="00E1034E" w:rsidP="00A87D2D">
      <w:pPr>
        <w:widowControl w:val="0"/>
        <w:jc w:val="both"/>
        <w:rPr>
          <w:rFonts w:asciiTheme="majorBidi" w:hAnsiTheme="majorBidi" w:cstheme="majorBidi"/>
          <w:b/>
          <w:bCs/>
        </w:rPr>
      </w:pPr>
    </w:p>
    <w:p w:rsidR="00E1034E" w:rsidRPr="00B70D75" w:rsidRDefault="00E1034E" w:rsidP="00A87D2D">
      <w:pPr>
        <w:pStyle w:val="Heading1"/>
        <w:keepNext w:val="0"/>
        <w:widowControl w:val="0"/>
        <w:spacing w:before="0" w:after="0"/>
        <w:jc w:val="both"/>
        <w:rPr>
          <w:rFonts w:asciiTheme="majorBidi" w:hAnsiTheme="majorBidi" w:cstheme="majorBidi"/>
          <w:caps w:val="0"/>
          <w:kern w:val="0"/>
          <w:sz w:val="24"/>
          <w:szCs w:val="24"/>
        </w:rPr>
      </w:pPr>
      <w:r w:rsidRPr="00B70D75">
        <w:rPr>
          <w:rFonts w:asciiTheme="majorBidi" w:hAnsiTheme="majorBidi" w:cstheme="majorBidi"/>
          <w:b w:val="0"/>
          <w:bCs w:val="0"/>
          <w:sz w:val="24"/>
          <w:szCs w:val="24"/>
        </w:rPr>
        <w:br w:type="page"/>
      </w:r>
    </w:p>
    <w:p w:rsidR="00E1034E" w:rsidRPr="00F26104" w:rsidRDefault="00E1034E" w:rsidP="00B25D29">
      <w:pPr>
        <w:pStyle w:val="Heading2"/>
        <w:keepNext w:val="0"/>
        <w:keepLines w:val="0"/>
        <w:widowControl w:val="0"/>
        <w:rPr>
          <w:rFonts w:asciiTheme="majorBidi" w:hAnsiTheme="majorBidi" w:cstheme="majorBidi"/>
          <w:smallCaps w:val="0"/>
          <w:szCs w:val="24"/>
        </w:rPr>
      </w:pPr>
      <w:bookmarkStart w:id="74" w:name="_Toc379206611"/>
      <w:r w:rsidRPr="00F26104">
        <w:rPr>
          <w:rFonts w:asciiTheme="majorBidi" w:hAnsiTheme="majorBidi" w:cstheme="majorBidi"/>
          <w:smallCaps w:val="0"/>
          <w:szCs w:val="24"/>
        </w:rPr>
        <w:t xml:space="preserve">Annex 4- Codes of </w:t>
      </w:r>
      <w:r w:rsidRPr="00F26104">
        <w:rPr>
          <w:rFonts w:eastAsiaTheme="majorEastAsia"/>
          <w:smallCaps w:val="0"/>
        </w:rPr>
        <w:t>Practice</w:t>
      </w:r>
      <w:r w:rsidRPr="00F26104">
        <w:rPr>
          <w:rFonts w:asciiTheme="majorBidi" w:hAnsiTheme="majorBidi" w:cstheme="majorBidi"/>
          <w:smallCaps w:val="0"/>
          <w:szCs w:val="24"/>
        </w:rPr>
        <w:t xml:space="preserve"> for Prevention and Mitigation of Environmental Impacts</w:t>
      </w:r>
      <w:bookmarkEnd w:id="74"/>
    </w:p>
    <w:tbl>
      <w:tblPr>
        <w:tblpPr w:leftFromText="180" w:rightFromText="180" w:vertAnchor="text" w:horzAnchor="margin" w:tblpY="53"/>
        <w:tblW w:w="98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70"/>
        <w:gridCol w:w="7650"/>
      </w:tblGrid>
      <w:tr w:rsidR="00A2404F" w:rsidRPr="00C9599E" w:rsidTr="00A2404F">
        <w:trPr>
          <w:trHeight w:hRule="exact" w:val="757"/>
          <w:tblHeader/>
        </w:trPr>
        <w:tc>
          <w:tcPr>
            <w:tcW w:w="2170" w:type="dxa"/>
            <w:vMerge w:val="restart"/>
            <w:shd w:val="clear" w:color="auto" w:fill="D9D9D9" w:themeFill="background1" w:themeFillShade="D9"/>
            <w:vAlign w:val="center"/>
          </w:tcPr>
          <w:p w:rsidR="00A2404F" w:rsidRPr="00C9599E" w:rsidRDefault="00A2404F" w:rsidP="00B25D29">
            <w:pPr>
              <w:widowControl w:val="0"/>
              <w:autoSpaceDE w:val="0"/>
              <w:autoSpaceDN w:val="0"/>
              <w:adjustRightInd w:val="0"/>
              <w:spacing w:line="276" w:lineRule="auto"/>
              <w:ind w:left="187"/>
              <w:jc w:val="both"/>
              <w:rPr>
                <w:rFonts w:asciiTheme="majorBidi" w:hAnsiTheme="majorBidi" w:cstheme="majorBidi"/>
                <w:b/>
                <w:bCs/>
                <w:color w:val="000000"/>
              </w:rPr>
            </w:pPr>
            <w:r w:rsidRPr="00C9599E">
              <w:rPr>
                <w:rFonts w:asciiTheme="majorBidi" w:hAnsiTheme="majorBidi" w:cstheme="majorBidi"/>
                <w:b/>
                <w:bCs/>
                <w:color w:val="000000"/>
              </w:rPr>
              <w:t>Environmental</w:t>
            </w:r>
          </w:p>
          <w:p w:rsidR="00A2404F" w:rsidRPr="00C9599E" w:rsidRDefault="00A2404F" w:rsidP="00B25D29">
            <w:pPr>
              <w:widowControl w:val="0"/>
              <w:autoSpaceDE w:val="0"/>
              <w:autoSpaceDN w:val="0"/>
              <w:adjustRightInd w:val="0"/>
              <w:spacing w:line="276" w:lineRule="auto"/>
              <w:ind w:left="187"/>
              <w:jc w:val="both"/>
              <w:rPr>
                <w:rFonts w:asciiTheme="majorBidi" w:hAnsiTheme="majorBidi" w:cstheme="majorBidi"/>
                <w:b/>
                <w:bCs/>
                <w:color w:val="000000"/>
              </w:rPr>
            </w:pPr>
            <w:r w:rsidRPr="00C9599E">
              <w:rPr>
                <w:rFonts w:asciiTheme="majorBidi" w:hAnsiTheme="majorBidi" w:cstheme="majorBidi"/>
                <w:b/>
                <w:bCs/>
                <w:color w:val="000000"/>
              </w:rPr>
              <w:t>Concern</w:t>
            </w:r>
          </w:p>
        </w:tc>
        <w:tc>
          <w:tcPr>
            <w:tcW w:w="7650" w:type="dxa"/>
            <w:vMerge w:val="restart"/>
            <w:shd w:val="clear" w:color="auto" w:fill="D9D9D9" w:themeFill="background1" w:themeFillShade="D9"/>
            <w:vAlign w:val="center"/>
          </w:tcPr>
          <w:p w:rsidR="00A2404F" w:rsidRPr="00C9599E" w:rsidRDefault="00A2404F" w:rsidP="00B25D29">
            <w:pPr>
              <w:pStyle w:val="ListParagraph"/>
              <w:widowControl w:val="0"/>
              <w:autoSpaceDE w:val="0"/>
              <w:autoSpaceDN w:val="0"/>
              <w:adjustRightInd w:val="0"/>
              <w:spacing w:after="0"/>
              <w:ind w:left="0"/>
              <w:contextualSpacing w:val="0"/>
              <w:jc w:val="both"/>
              <w:rPr>
                <w:rFonts w:asciiTheme="majorBidi" w:hAnsiTheme="majorBidi" w:cstheme="majorBidi"/>
                <w:b/>
                <w:color w:val="000000"/>
                <w:sz w:val="24"/>
                <w:szCs w:val="24"/>
              </w:rPr>
            </w:pPr>
            <w:r w:rsidRPr="00C9599E">
              <w:rPr>
                <w:rFonts w:asciiTheme="majorBidi" w:hAnsiTheme="majorBidi" w:cstheme="majorBidi"/>
                <w:b/>
                <w:color w:val="000000"/>
                <w:sz w:val="24"/>
                <w:szCs w:val="24"/>
              </w:rPr>
              <w:t>Mitigating Measures</w:t>
            </w:r>
          </w:p>
        </w:tc>
      </w:tr>
      <w:tr w:rsidR="00A2404F" w:rsidRPr="00C9599E" w:rsidTr="00A2404F">
        <w:trPr>
          <w:trHeight w:val="244"/>
        </w:trPr>
        <w:tc>
          <w:tcPr>
            <w:tcW w:w="2170" w:type="dxa"/>
            <w:vMerge/>
            <w:shd w:val="clear" w:color="auto" w:fill="D9D9D9" w:themeFill="background1" w:themeFillShade="D9"/>
          </w:tcPr>
          <w:p w:rsidR="00A2404F" w:rsidRPr="00C9599E" w:rsidRDefault="00A2404F" w:rsidP="00B25D29">
            <w:pPr>
              <w:widowControl w:val="0"/>
              <w:autoSpaceDE w:val="0"/>
              <w:autoSpaceDN w:val="0"/>
              <w:adjustRightInd w:val="0"/>
              <w:spacing w:line="244" w:lineRule="exact"/>
              <w:ind w:left="181"/>
              <w:jc w:val="both"/>
              <w:rPr>
                <w:rFonts w:asciiTheme="majorBidi" w:hAnsiTheme="majorBidi" w:cstheme="majorBidi"/>
                <w:b/>
                <w:bCs/>
                <w:color w:val="000000"/>
              </w:rPr>
            </w:pPr>
          </w:p>
        </w:tc>
        <w:tc>
          <w:tcPr>
            <w:tcW w:w="7650" w:type="dxa"/>
            <w:vMerge/>
            <w:shd w:val="clear" w:color="auto" w:fill="D9D9D9" w:themeFill="background1" w:themeFillShade="D9"/>
          </w:tcPr>
          <w:p w:rsidR="00A2404F" w:rsidRPr="00C9599E" w:rsidRDefault="00A2404F" w:rsidP="00B25D29">
            <w:pPr>
              <w:widowControl w:val="0"/>
              <w:autoSpaceDE w:val="0"/>
              <w:autoSpaceDN w:val="0"/>
              <w:adjustRightInd w:val="0"/>
              <w:spacing w:line="570" w:lineRule="exact"/>
              <w:ind w:left="1965"/>
              <w:jc w:val="both"/>
              <w:rPr>
                <w:rFonts w:asciiTheme="majorBidi" w:hAnsiTheme="majorBidi" w:cstheme="majorBidi"/>
                <w:b/>
                <w:bCs/>
                <w:color w:val="000000"/>
              </w:rPr>
            </w:pPr>
          </w:p>
        </w:tc>
      </w:tr>
      <w:tr w:rsidR="00A2404F" w:rsidRPr="00C9599E" w:rsidTr="00A2404F">
        <w:trPr>
          <w:cantSplit/>
          <w:trHeight w:hRule="exact" w:val="366"/>
        </w:trPr>
        <w:tc>
          <w:tcPr>
            <w:tcW w:w="9820" w:type="dxa"/>
            <w:gridSpan w:val="2"/>
            <w:shd w:val="clear" w:color="auto" w:fill="D9D9D9" w:themeFill="background1" w:themeFillShade="D9"/>
          </w:tcPr>
          <w:p w:rsidR="00A2404F" w:rsidRPr="00C9599E" w:rsidRDefault="00A2404F" w:rsidP="00B25D29">
            <w:pPr>
              <w:pStyle w:val="ListParagraph"/>
              <w:widowControl w:val="0"/>
              <w:autoSpaceDE w:val="0"/>
              <w:autoSpaceDN w:val="0"/>
              <w:adjustRightInd w:val="0"/>
              <w:spacing w:line="249" w:lineRule="exact"/>
              <w:ind w:left="90"/>
              <w:jc w:val="both"/>
              <w:rPr>
                <w:rFonts w:asciiTheme="majorBidi" w:hAnsiTheme="majorBidi" w:cstheme="majorBidi"/>
                <w:b/>
                <w:bCs/>
                <w:color w:val="000000"/>
                <w:sz w:val="24"/>
                <w:szCs w:val="24"/>
              </w:rPr>
            </w:pPr>
            <w:r w:rsidRPr="00C9599E">
              <w:rPr>
                <w:rFonts w:asciiTheme="majorBidi" w:hAnsiTheme="majorBidi" w:cstheme="majorBidi"/>
                <w:b/>
                <w:bCs/>
                <w:color w:val="000000"/>
                <w:sz w:val="24"/>
                <w:szCs w:val="24"/>
              </w:rPr>
              <w:t>Preconstruction Stage</w:t>
            </w:r>
          </w:p>
        </w:tc>
      </w:tr>
      <w:tr w:rsidR="00A2404F" w:rsidRPr="00C9599E" w:rsidTr="00A2404F">
        <w:trPr>
          <w:cantSplit/>
          <w:trHeight w:hRule="exact" w:val="3075"/>
        </w:trPr>
        <w:tc>
          <w:tcPr>
            <w:tcW w:w="2170" w:type="dxa"/>
            <w:shd w:val="clear" w:color="auto" w:fill="FFFFFF"/>
          </w:tcPr>
          <w:p w:rsidR="00A2404F" w:rsidRPr="00C9599E" w:rsidRDefault="00A2404F" w:rsidP="00B25D29">
            <w:pPr>
              <w:widowControl w:val="0"/>
              <w:autoSpaceDE w:val="0"/>
              <w:autoSpaceDN w:val="0"/>
              <w:adjustRightInd w:val="0"/>
              <w:spacing w:line="249" w:lineRule="exact"/>
              <w:ind w:left="99"/>
              <w:jc w:val="both"/>
              <w:rPr>
                <w:rFonts w:asciiTheme="majorBidi" w:hAnsiTheme="majorBidi" w:cstheme="majorBidi"/>
                <w:color w:val="000000"/>
              </w:rPr>
            </w:pPr>
            <w:r w:rsidRPr="00C9599E">
              <w:rPr>
                <w:rFonts w:asciiTheme="majorBidi" w:hAnsiTheme="majorBidi" w:cstheme="majorBidi"/>
                <w:color w:val="000000"/>
              </w:rPr>
              <w:t>Income reduction of businesses and shop keepers and street vendors both within the right of way and</w:t>
            </w:r>
          </w:p>
          <w:p w:rsidR="00A2404F" w:rsidRPr="00C9599E" w:rsidRDefault="00A2404F" w:rsidP="00B25D29">
            <w:pPr>
              <w:widowControl w:val="0"/>
              <w:autoSpaceDE w:val="0"/>
              <w:autoSpaceDN w:val="0"/>
              <w:adjustRightInd w:val="0"/>
              <w:spacing w:line="249" w:lineRule="exact"/>
              <w:ind w:left="99"/>
              <w:jc w:val="both"/>
              <w:rPr>
                <w:rFonts w:asciiTheme="majorBidi" w:hAnsiTheme="majorBidi" w:cstheme="majorBidi"/>
                <w:color w:val="000000"/>
              </w:rPr>
            </w:pPr>
            <w:r w:rsidRPr="00C9599E">
              <w:rPr>
                <w:rFonts w:asciiTheme="majorBidi" w:hAnsiTheme="majorBidi" w:cstheme="majorBidi"/>
                <w:color w:val="000000"/>
              </w:rPr>
              <w:t>outside</w:t>
            </w:r>
          </w:p>
        </w:tc>
        <w:tc>
          <w:tcPr>
            <w:tcW w:w="7650" w:type="dxa"/>
            <w:shd w:val="clear" w:color="auto" w:fill="FFFFFF"/>
          </w:tcPr>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As soon as the construction schedule is prepared, the contractor will prepare a Plan (MAFP) to avoid/minimize impacts on business owners/shopkeepers and households</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Inform the potential PAPs about MAFP, the schedule of construction activities /road closures</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Provide alternative sites for street vendors/micro businesses and others using right of way.</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Where alternative arrangements are unable to avoid significant income losses identify these locations and prepare an inventory of potential PAPs and income loss</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Prepare a compensation plan with public consultations</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Implement compensation plan whenever PAPs are affected significantly</w:t>
            </w:r>
          </w:p>
        </w:tc>
      </w:tr>
      <w:tr w:rsidR="00A2404F" w:rsidRPr="00C9599E" w:rsidTr="00A2404F">
        <w:trPr>
          <w:cantSplit/>
          <w:trHeight w:hRule="exact" w:val="550"/>
        </w:trPr>
        <w:tc>
          <w:tcPr>
            <w:tcW w:w="2170" w:type="dxa"/>
            <w:shd w:val="clear" w:color="auto" w:fill="FFFFFF"/>
          </w:tcPr>
          <w:p w:rsidR="00A2404F" w:rsidRPr="00C9599E" w:rsidRDefault="00A2404F" w:rsidP="00B25D29">
            <w:pPr>
              <w:widowControl w:val="0"/>
              <w:autoSpaceDE w:val="0"/>
              <w:autoSpaceDN w:val="0"/>
              <w:adjustRightInd w:val="0"/>
              <w:spacing w:line="249" w:lineRule="exact"/>
              <w:ind w:left="99"/>
              <w:jc w:val="both"/>
              <w:rPr>
                <w:rFonts w:asciiTheme="majorBidi" w:hAnsiTheme="majorBidi" w:cstheme="majorBidi"/>
                <w:color w:val="000000"/>
              </w:rPr>
            </w:pPr>
            <w:r w:rsidRPr="00C9599E">
              <w:rPr>
                <w:rFonts w:asciiTheme="majorBidi" w:hAnsiTheme="majorBidi" w:cstheme="majorBidi"/>
                <w:color w:val="000000"/>
              </w:rPr>
              <w:t>Impedance    to surface runoff</w:t>
            </w:r>
          </w:p>
        </w:tc>
        <w:tc>
          <w:tcPr>
            <w:tcW w:w="7650" w:type="dxa"/>
            <w:shd w:val="clear" w:color="auto" w:fill="FFFFFF"/>
          </w:tcPr>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Design cost effective side drains (wherever possible use of Reinforced Concrete Pipe Drains)</w:t>
            </w:r>
          </w:p>
        </w:tc>
      </w:tr>
      <w:tr w:rsidR="00A2404F" w:rsidRPr="00C9599E" w:rsidTr="00A2404F">
        <w:trPr>
          <w:trHeight w:hRule="exact" w:val="352"/>
        </w:trPr>
        <w:tc>
          <w:tcPr>
            <w:tcW w:w="9820" w:type="dxa"/>
            <w:gridSpan w:val="2"/>
            <w:shd w:val="clear" w:color="auto" w:fill="D9D9D9" w:themeFill="background1" w:themeFillShade="D9"/>
          </w:tcPr>
          <w:p w:rsidR="00A2404F" w:rsidRPr="00C9599E" w:rsidRDefault="00A2404F" w:rsidP="00B25D29">
            <w:pPr>
              <w:pStyle w:val="ListParagraph"/>
              <w:widowControl w:val="0"/>
              <w:autoSpaceDE w:val="0"/>
              <w:autoSpaceDN w:val="0"/>
              <w:adjustRightInd w:val="0"/>
              <w:spacing w:line="249" w:lineRule="exact"/>
              <w:ind w:left="90"/>
              <w:jc w:val="both"/>
              <w:rPr>
                <w:rFonts w:asciiTheme="majorBidi" w:hAnsiTheme="majorBidi" w:cstheme="majorBidi"/>
                <w:color w:val="000000"/>
                <w:sz w:val="24"/>
                <w:szCs w:val="24"/>
              </w:rPr>
            </w:pPr>
            <w:r w:rsidRPr="00C9599E">
              <w:rPr>
                <w:rFonts w:asciiTheme="majorBidi" w:hAnsiTheme="majorBidi" w:cstheme="majorBidi"/>
                <w:b/>
                <w:bCs/>
                <w:color w:val="000000"/>
                <w:sz w:val="24"/>
                <w:szCs w:val="24"/>
              </w:rPr>
              <w:t>Construction Stage</w:t>
            </w:r>
          </w:p>
        </w:tc>
      </w:tr>
      <w:tr w:rsidR="00A2404F" w:rsidRPr="00C9599E" w:rsidTr="00A2404F">
        <w:trPr>
          <w:cantSplit/>
          <w:trHeight w:hRule="exact" w:val="1041"/>
        </w:trPr>
        <w:tc>
          <w:tcPr>
            <w:tcW w:w="2170" w:type="dxa"/>
            <w:shd w:val="clear" w:color="auto" w:fill="FFFFFF"/>
          </w:tcPr>
          <w:p w:rsidR="00A2404F" w:rsidRPr="00C9599E" w:rsidRDefault="00A2404F" w:rsidP="00B25D29">
            <w:pPr>
              <w:widowControl w:val="0"/>
              <w:autoSpaceDE w:val="0"/>
              <w:autoSpaceDN w:val="0"/>
              <w:adjustRightInd w:val="0"/>
              <w:spacing w:line="249" w:lineRule="exact"/>
              <w:ind w:left="99" w:right="90"/>
              <w:jc w:val="both"/>
              <w:rPr>
                <w:rFonts w:asciiTheme="majorBidi" w:hAnsiTheme="majorBidi" w:cstheme="majorBidi"/>
                <w:color w:val="000000"/>
              </w:rPr>
            </w:pPr>
            <w:r w:rsidRPr="00C9599E">
              <w:rPr>
                <w:rFonts w:asciiTheme="majorBidi" w:hAnsiTheme="majorBidi" w:cstheme="majorBidi"/>
                <w:color w:val="000000"/>
              </w:rPr>
              <w:t>Inadequate awareness     of Environmental Requirements</w:t>
            </w:r>
          </w:p>
        </w:tc>
        <w:tc>
          <w:tcPr>
            <w:tcW w:w="7650" w:type="dxa"/>
            <w:shd w:val="clear" w:color="auto" w:fill="FFFFFF"/>
          </w:tcPr>
          <w:p w:rsidR="00A2404F" w:rsidRPr="00C9599E" w:rsidRDefault="00A2404F" w:rsidP="00B25D29">
            <w:pPr>
              <w:pStyle w:val="ListParagraph"/>
              <w:widowControl w:val="0"/>
              <w:numPr>
                <w:ilvl w:val="0"/>
                <w:numId w:val="50"/>
              </w:numPr>
              <w:autoSpaceDE w:val="0"/>
              <w:autoSpaceDN w:val="0"/>
              <w:adjustRightInd w:val="0"/>
              <w:spacing w:line="246" w:lineRule="exact"/>
              <w:ind w:left="490"/>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 xml:space="preserve">Conducting special briefing and/or on-site training for the contractors and workers on the environmental requirement of the project </w:t>
            </w:r>
          </w:p>
          <w:p w:rsidR="00A2404F" w:rsidRPr="00C9599E" w:rsidRDefault="00A2404F" w:rsidP="00B25D29">
            <w:pPr>
              <w:pStyle w:val="ListParagraph"/>
              <w:widowControl w:val="0"/>
              <w:numPr>
                <w:ilvl w:val="0"/>
                <w:numId w:val="50"/>
              </w:numPr>
              <w:autoSpaceDE w:val="0"/>
              <w:autoSpaceDN w:val="0"/>
              <w:adjustRightInd w:val="0"/>
              <w:spacing w:line="246" w:lineRule="exact"/>
              <w:ind w:left="490"/>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Conducting briefing session as and when required</w:t>
            </w:r>
          </w:p>
        </w:tc>
      </w:tr>
      <w:tr w:rsidR="00A2404F" w:rsidRPr="00C9599E" w:rsidTr="00A2404F">
        <w:trPr>
          <w:cantSplit/>
          <w:trHeight w:hRule="exact" w:val="5847"/>
        </w:trPr>
        <w:tc>
          <w:tcPr>
            <w:tcW w:w="2170" w:type="dxa"/>
            <w:shd w:val="clear" w:color="auto" w:fill="FFFFFF"/>
          </w:tcPr>
          <w:p w:rsidR="00A2404F" w:rsidRPr="00C9599E" w:rsidRDefault="00A2404F" w:rsidP="00B25D29">
            <w:pPr>
              <w:widowControl w:val="0"/>
              <w:autoSpaceDE w:val="0"/>
              <w:autoSpaceDN w:val="0"/>
              <w:adjustRightInd w:val="0"/>
              <w:spacing w:line="249" w:lineRule="exact"/>
              <w:ind w:left="99" w:right="90"/>
              <w:jc w:val="both"/>
              <w:rPr>
                <w:rFonts w:asciiTheme="majorBidi" w:hAnsiTheme="majorBidi" w:cstheme="majorBidi"/>
                <w:color w:val="000000"/>
              </w:rPr>
            </w:pPr>
            <w:r w:rsidRPr="00C9599E">
              <w:rPr>
                <w:rFonts w:asciiTheme="majorBidi" w:hAnsiTheme="majorBidi" w:cstheme="majorBidi"/>
                <w:color w:val="000000"/>
              </w:rPr>
              <w:t>Impacts on Water</w:t>
            </w:r>
          </w:p>
          <w:p w:rsidR="00A2404F" w:rsidRPr="00C9599E" w:rsidRDefault="00A2404F" w:rsidP="00B25D29">
            <w:pPr>
              <w:widowControl w:val="0"/>
              <w:autoSpaceDE w:val="0"/>
              <w:autoSpaceDN w:val="0"/>
              <w:adjustRightInd w:val="0"/>
              <w:spacing w:line="249" w:lineRule="exact"/>
              <w:ind w:left="99" w:right="90"/>
              <w:jc w:val="both"/>
              <w:rPr>
                <w:rFonts w:asciiTheme="majorBidi" w:hAnsiTheme="majorBidi" w:cstheme="majorBidi"/>
                <w:color w:val="000000"/>
              </w:rPr>
            </w:pPr>
            <w:r w:rsidRPr="00C9599E">
              <w:rPr>
                <w:rFonts w:asciiTheme="majorBidi" w:hAnsiTheme="majorBidi" w:cstheme="majorBidi"/>
                <w:color w:val="000000"/>
              </w:rPr>
              <w:t>Quality</w:t>
            </w:r>
          </w:p>
        </w:tc>
        <w:tc>
          <w:tcPr>
            <w:tcW w:w="7650" w:type="dxa"/>
            <w:shd w:val="clear" w:color="auto" w:fill="FFFFFF"/>
          </w:tcPr>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Proper construction management including training of operators and other workers to avoid pollution of water bodies caused by the operation of construction machinery and equipment</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Storage of lubricants, fuels and other hydrocarbons in self-contained enclosures</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Proper disposal of water and wastewater generated by construction activities</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Proper disposal of solid waste from construction activities and labor camps</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Covering the construction material and spoil stockpiles with a suitable material to reduce material loss and sedimentation.</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Avoiding temporary construction facilities and stockpiling of materials close to water bodies and wetland areas</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Avoid disposal of wash water and other construction related waste on water bodies and wetland areas</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Vehicles and equipment shall be maintained in good operable condition, ensuring no leakage of oil or fuel</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Providing sanitation arrangements at work sites and temporary accommodation facilities to avoid release of waste water and sewage to drains or water bodies</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sz w:val="24"/>
                <w:szCs w:val="24"/>
              </w:rPr>
            </w:pPr>
            <w:r w:rsidRPr="00C9599E">
              <w:rPr>
                <w:rFonts w:asciiTheme="majorBidi" w:hAnsiTheme="majorBidi" w:cstheme="majorBidi"/>
                <w:color w:val="000000"/>
                <w:sz w:val="24"/>
                <w:szCs w:val="24"/>
              </w:rPr>
              <w:t>S</w:t>
            </w:r>
            <w:r w:rsidRPr="00C9599E">
              <w:rPr>
                <w:rFonts w:asciiTheme="majorBidi" w:hAnsiTheme="majorBidi" w:cstheme="majorBidi"/>
                <w:sz w:val="24"/>
                <w:szCs w:val="24"/>
              </w:rPr>
              <w:t>pecial attention to drainage, proper disposal of oil and other hazardous materials</w:t>
            </w:r>
          </w:p>
          <w:p w:rsidR="00A2404F"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sz w:val="24"/>
                <w:szCs w:val="24"/>
              </w:rPr>
            </w:pPr>
            <w:r w:rsidRPr="00C9599E">
              <w:rPr>
                <w:rFonts w:asciiTheme="majorBidi" w:hAnsiTheme="majorBidi" w:cstheme="majorBidi"/>
                <w:sz w:val="24"/>
                <w:szCs w:val="24"/>
              </w:rPr>
              <w:t xml:space="preserve">Rehabilitation of adequate sanitary facilities and purifying constructions including appropriate disposal of wastewater and sewerage </w:t>
            </w:r>
          </w:p>
          <w:p w:rsidR="00C9599E" w:rsidRPr="00C9599E" w:rsidRDefault="00C9599E"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sz w:val="24"/>
                <w:szCs w:val="24"/>
              </w:rPr>
            </w:pPr>
          </w:p>
          <w:p w:rsidR="00A2404F" w:rsidRPr="00C9599E" w:rsidRDefault="00A2404F" w:rsidP="00B25D29">
            <w:pPr>
              <w:pStyle w:val="ListParagraph"/>
              <w:widowControl w:val="0"/>
              <w:autoSpaceDE w:val="0"/>
              <w:autoSpaceDN w:val="0"/>
              <w:adjustRightInd w:val="0"/>
              <w:spacing w:line="246" w:lineRule="exact"/>
              <w:ind w:left="485"/>
              <w:jc w:val="both"/>
              <w:rPr>
                <w:rFonts w:asciiTheme="majorBidi" w:hAnsiTheme="majorBidi" w:cstheme="majorBidi"/>
                <w:color w:val="000000"/>
                <w:sz w:val="24"/>
                <w:szCs w:val="24"/>
              </w:rPr>
            </w:pPr>
          </w:p>
        </w:tc>
      </w:tr>
      <w:tr w:rsidR="00A2404F" w:rsidRPr="00C9599E" w:rsidTr="00A2404F">
        <w:trPr>
          <w:trHeight w:hRule="exact" w:val="4290"/>
        </w:trPr>
        <w:tc>
          <w:tcPr>
            <w:tcW w:w="2170" w:type="dxa"/>
            <w:shd w:val="clear" w:color="auto" w:fill="FFFFFF"/>
          </w:tcPr>
          <w:p w:rsidR="00A2404F" w:rsidRPr="00C9599E" w:rsidRDefault="00A2404F" w:rsidP="00B25D29">
            <w:pPr>
              <w:widowControl w:val="0"/>
              <w:autoSpaceDE w:val="0"/>
              <w:autoSpaceDN w:val="0"/>
              <w:adjustRightInd w:val="0"/>
              <w:spacing w:line="249" w:lineRule="exact"/>
              <w:ind w:left="99"/>
              <w:jc w:val="both"/>
              <w:rPr>
                <w:rFonts w:asciiTheme="majorBidi" w:hAnsiTheme="majorBidi" w:cstheme="majorBidi"/>
                <w:color w:val="000000"/>
              </w:rPr>
            </w:pPr>
            <w:r w:rsidRPr="00C9599E">
              <w:rPr>
                <w:rFonts w:asciiTheme="majorBidi" w:hAnsiTheme="majorBidi" w:cstheme="majorBidi"/>
                <w:color w:val="000000"/>
              </w:rPr>
              <w:t>Impacts  on  Air</w:t>
            </w:r>
          </w:p>
          <w:p w:rsidR="00A2404F" w:rsidRPr="00C9599E" w:rsidRDefault="00A2404F" w:rsidP="00B25D29">
            <w:pPr>
              <w:widowControl w:val="0"/>
              <w:autoSpaceDE w:val="0"/>
              <w:autoSpaceDN w:val="0"/>
              <w:adjustRightInd w:val="0"/>
              <w:spacing w:line="249" w:lineRule="exact"/>
              <w:ind w:left="99" w:right="90"/>
              <w:jc w:val="both"/>
              <w:rPr>
                <w:rFonts w:asciiTheme="majorBidi" w:hAnsiTheme="majorBidi" w:cstheme="majorBidi"/>
                <w:color w:val="000000"/>
              </w:rPr>
            </w:pPr>
            <w:r w:rsidRPr="00C9599E">
              <w:rPr>
                <w:rFonts w:asciiTheme="majorBidi" w:hAnsiTheme="majorBidi" w:cstheme="majorBidi"/>
                <w:color w:val="000000"/>
              </w:rPr>
              <w:t>Quality/Dust</w:t>
            </w:r>
          </w:p>
        </w:tc>
        <w:tc>
          <w:tcPr>
            <w:tcW w:w="7650" w:type="dxa"/>
            <w:shd w:val="clear" w:color="auto" w:fill="FFFFFF"/>
          </w:tcPr>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All heavy equipment and machinery shall be in full compliance with the national and municipal regulations for emissions</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Using efficient plant and machinery, maintaining these in good condition and ensuring these are operated by trained and qualified personnel</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Stockpiled sand and aggregate shall be enclosed Stockpiled soil and sand shall be slightly wetted before loading, particularly in dry windy conditions</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Parked vehicles on site will have their engines turned off</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Vehicles transporting soil, sand and other construction material shall be covered</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Spraying of water during delivery and handling of dust generating material</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Providing all weather surface in areas where regular movement of vehicles are expected</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Procurement of efficient plant &amp; machinery, maintenance of these in good conditions, and operated by trained and qualified personnel</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Washing tires and lower body of vehicles exiting from sites</w:t>
            </w:r>
          </w:p>
          <w:p w:rsidR="00A2404F" w:rsidRPr="00C9599E" w:rsidRDefault="00A2404F" w:rsidP="00B25D29">
            <w:pPr>
              <w:widowControl w:val="0"/>
              <w:autoSpaceDE w:val="0"/>
              <w:autoSpaceDN w:val="0"/>
              <w:adjustRightInd w:val="0"/>
              <w:spacing w:line="246" w:lineRule="exact"/>
              <w:jc w:val="both"/>
              <w:rPr>
                <w:rFonts w:asciiTheme="majorBidi" w:hAnsiTheme="majorBidi" w:cstheme="majorBidi"/>
                <w:color w:val="000000"/>
              </w:rPr>
            </w:pPr>
            <w:r w:rsidRPr="00C9599E">
              <w:rPr>
                <w:rFonts w:asciiTheme="majorBidi" w:hAnsiTheme="majorBidi" w:cstheme="majorBidi"/>
                <w:color w:val="000000"/>
              </w:rPr>
              <w:t>Selection of sites for material extraction away from  residential areas</w:t>
            </w:r>
          </w:p>
        </w:tc>
      </w:tr>
      <w:tr w:rsidR="00A2404F" w:rsidRPr="00C9599E" w:rsidTr="00A2404F">
        <w:trPr>
          <w:trHeight w:hRule="exact" w:val="1617"/>
        </w:trPr>
        <w:tc>
          <w:tcPr>
            <w:tcW w:w="2170" w:type="dxa"/>
            <w:shd w:val="clear" w:color="auto" w:fill="FFFFFF"/>
          </w:tcPr>
          <w:p w:rsidR="00A2404F" w:rsidRPr="00C9599E" w:rsidRDefault="00A2404F" w:rsidP="00B25D29">
            <w:pPr>
              <w:widowControl w:val="0"/>
              <w:autoSpaceDE w:val="0"/>
              <w:autoSpaceDN w:val="0"/>
              <w:adjustRightInd w:val="0"/>
              <w:spacing w:line="244" w:lineRule="exact"/>
              <w:ind w:left="99"/>
              <w:jc w:val="both"/>
              <w:rPr>
                <w:rFonts w:asciiTheme="majorBidi" w:hAnsiTheme="majorBidi" w:cstheme="majorBidi"/>
                <w:color w:val="000000"/>
              </w:rPr>
            </w:pPr>
            <w:r w:rsidRPr="00C9599E">
              <w:rPr>
                <w:rFonts w:asciiTheme="majorBidi" w:hAnsiTheme="majorBidi" w:cstheme="majorBidi"/>
                <w:color w:val="000000"/>
              </w:rPr>
              <w:t>Sludge Management</w:t>
            </w:r>
          </w:p>
        </w:tc>
        <w:tc>
          <w:tcPr>
            <w:tcW w:w="7650" w:type="dxa"/>
            <w:shd w:val="clear" w:color="auto" w:fill="FFFFFF"/>
          </w:tcPr>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A sludge disposal management plan will be developed</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The dumping sight will be identified in coordination with Kabul Municipality</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Facilities will be procured to assure the safe sludge transportation</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 xml:space="preserve"> Sludge monitoring and supervision plan will also be developed.</w:t>
            </w:r>
          </w:p>
        </w:tc>
      </w:tr>
      <w:tr w:rsidR="00A2404F" w:rsidRPr="00C9599E" w:rsidTr="00A2404F">
        <w:trPr>
          <w:trHeight w:hRule="exact" w:val="2769"/>
        </w:trPr>
        <w:tc>
          <w:tcPr>
            <w:tcW w:w="2170" w:type="dxa"/>
            <w:shd w:val="clear" w:color="auto" w:fill="FFFFFF"/>
          </w:tcPr>
          <w:p w:rsidR="00A2404F" w:rsidRPr="00C9599E" w:rsidRDefault="00A2404F" w:rsidP="00B25D29">
            <w:pPr>
              <w:widowControl w:val="0"/>
              <w:autoSpaceDE w:val="0"/>
              <w:autoSpaceDN w:val="0"/>
              <w:adjustRightInd w:val="0"/>
              <w:spacing w:line="249" w:lineRule="exact"/>
              <w:ind w:left="99"/>
              <w:jc w:val="both"/>
              <w:rPr>
                <w:rFonts w:asciiTheme="majorBidi" w:hAnsiTheme="majorBidi" w:cstheme="majorBidi"/>
                <w:color w:val="000000"/>
              </w:rPr>
            </w:pPr>
            <w:r w:rsidRPr="00C9599E">
              <w:rPr>
                <w:rFonts w:asciiTheme="majorBidi" w:hAnsiTheme="majorBidi" w:cstheme="majorBidi"/>
                <w:color w:val="000000"/>
              </w:rPr>
              <w:t>Increase in level of</w:t>
            </w:r>
          </w:p>
          <w:p w:rsidR="00A2404F" w:rsidRPr="00C9599E" w:rsidRDefault="00A2404F" w:rsidP="00B25D29">
            <w:pPr>
              <w:widowControl w:val="0"/>
              <w:autoSpaceDE w:val="0"/>
              <w:autoSpaceDN w:val="0"/>
              <w:adjustRightInd w:val="0"/>
              <w:spacing w:line="246" w:lineRule="exact"/>
              <w:ind w:left="99"/>
              <w:jc w:val="both"/>
              <w:rPr>
                <w:rFonts w:asciiTheme="majorBidi" w:hAnsiTheme="majorBidi" w:cstheme="majorBidi"/>
                <w:color w:val="000000"/>
              </w:rPr>
            </w:pPr>
            <w:r w:rsidRPr="00C9599E">
              <w:rPr>
                <w:rFonts w:asciiTheme="majorBidi" w:hAnsiTheme="majorBidi" w:cstheme="majorBidi"/>
                <w:color w:val="000000"/>
              </w:rPr>
              <w:t>Noise / Vibration</w:t>
            </w:r>
          </w:p>
        </w:tc>
        <w:tc>
          <w:tcPr>
            <w:tcW w:w="7650" w:type="dxa"/>
            <w:shd w:val="clear" w:color="auto" w:fill="FFFFFF"/>
          </w:tcPr>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All powered equipment and machinery shall be fitted with noise abating gear such as mufflers in full compliance with the national and municipal regulations.</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As a rule, the operation of heavy equipment shall be conducted in daylight hours.</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Construction equipment, which generates excessive noise shall be isolated</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Well maintained haulage trucks shall be used with</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speed controls</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Taking  reasonable  measures  to  minimize</w:t>
            </w:r>
          </w:p>
        </w:tc>
      </w:tr>
      <w:tr w:rsidR="00A2404F" w:rsidRPr="00C9599E" w:rsidTr="00A2404F">
        <w:trPr>
          <w:trHeight w:hRule="exact" w:val="2526"/>
        </w:trPr>
        <w:tc>
          <w:tcPr>
            <w:tcW w:w="2170" w:type="dxa"/>
            <w:shd w:val="clear" w:color="auto" w:fill="FFFFFF"/>
          </w:tcPr>
          <w:p w:rsidR="00A2404F" w:rsidRPr="00C9599E" w:rsidRDefault="00A2404F" w:rsidP="00B25D29">
            <w:pPr>
              <w:widowControl w:val="0"/>
              <w:autoSpaceDE w:val="0"/>
              <w:autoSpaceDN w:val="0"/>
              <w:adjustRightInd w:val="0"/>
              <w:spacing w:line="249" w:lineRule="exact"/>
              <w:ind w:left="99"/>
              <w:jc w:val="both"/>
              <w:rPr>
                <w:rFonts w:asciiTheme="majorBidi" w:hAnsiTheme="majorBidi" w:cstheme="majorBidi"/>
                <w:color w:val="000000"/>
              </w:rPr>
            </w:pPr>
            <w:r w:rsidRPr="00C9599E">
              <w:rPr>
                <w:rFonts w:asciiTheme="majorBidi" w:hAnsiTheme="majorBidi" w:cstheme="majorBidi"/>
                <w:color w:val="000000"/>
              </w:rPr>
              <w:t>Sedimentation  of</w:t>
            </w:r>
          </w:p>
          <w:p w:rsidR="00A2404F" w:rsidRPr="00C9599E" w:rsidRDefault="00A2404F" w:rsidP="00B25D29">
            <w:pPr>
              <w:widowControl w:val="0"/>
              <w:autoSpaceDE w:val="0"/>
              <w:autoSpaceDN w:val="0"/>
              <w:adjustRightInd w:val="0"/>
              <w:spacing w:line="246" w:lineRule="exact"/>
              <w:ind w:left="99"/>
              <w:jc w:val="both"/>
              <w:rPr>
                <w:rFonts w:asciiTheme="majorBidi" w:hAnsiTheme="majorBidi" w:cstheme="majorBidi"/>
                <w:color w:val="000000"/>
              </w:rPr>
            </w:pPr>
            <w:r w:rsidRPr="00C9599E">
              <w:rPr>
                <w:rFonts w:asciiTheme="majorBidi" w:hAnsiTheme="majorBidi" w:cstheme="majorBidi"/>
                <w:color w:val="000000"/>
              </w:rPr>
              <w:t>Streams and Water</w:t>
            </w:r>
          </w:p>
          <w:p w:rsidR="00A2404F" w:rsidRPr="00C9599E" w:rsidRDefault="00A2404F" w:rsidP="00B25D29">
            <w:pPr>
              <w:widowControl w:val="0"/>
              <w:autoSpaceDE w:val="0"/>
              <w:autoSpaceDN w:val="0"/>
              <w:adjustRightInd w:val="0"/>
              <w:spacing w:line="249" w:lineRule="exact"/>
              <w:ind w:left="99"/>
              <w:jc w:val="both"/>
              <w:rPr>
                <w:rFonts w:asciiTheme="majorBidi" w:hAnsiTheme="majorBidi" w:cstheme="majorBidi"/>
                <w:color w:val="000000"/>
              </w:rPr>
            </w:pPr>
            <w:r w:rsidRPr="00C9599E">
              <w:rPr>
                <w:rFonts w:asciiTheme="majorBidi" w:hAnsiTheme="majorBidi" w:cstheme="majorBidi"/>
                <w:color w:val="000000"/>
              </w:rPr>
              <w:t>Bodies</w:t>
            </w:r>
          </w:p>
        </w:tc>
        <w:tc>
          <w:tcPr>
            <w:tcW w:w="7650" w:type="dxa"/>
            <w:shd w:val="clear" w:color="auto" w:fill="FFFFFF"/>
          </w:tcPr>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Back-fill should be compacted properly in accordance with design standards.</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In the short-term, either temporary or permanent drainage works shall protect all areas susceptible to erosion.</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Measures shall be taken to prevent ponding of surface water and scouring of slopes.</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Newly eroded channels shall be backfilled and restored to natural contours.</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Use of silt traps where earthworks are carried out adjacent to water bodies</w:t>
            </w:r>
          </w:p>
        </w:tc>
      </w:tr>
      <w:tr w:rsidR="00A2404F" w:rsidRPr="00C9599E" w:rsidTr="00A2404F">
        <w:trPr>
          <w:trHeight w:hRule="exact" w:val="2580"/>
        </w:trPr>
        <w:tc>
          <w:tcPr>
            <w:tcW w:w="2170" w:type="dxa"/>
            <w:shd w:val="clear" w:color="auto" w:fill="FFFFFF"/>
          </w:tcPr>
          <w:p w:rsidR="00A2404F" w:rsidRPr="00C9599E" w:rsidRDefault="00A2404F" w:rsidP="00B25D29">
            <w:pPr>
              <w:widowControl w:val="0"/>
              <w:autoSpaceDE w:val="0"/>
              <w:autoSpaceDN w:val="0"/>
              <w:adjustRightInd w:val="0"/>
              <w:spacing w:line="249" w:lineRule="exact"/>
              <w:ind w:left="99"/>
              <w:jc w:val="both"/>
              <w:rPr>
                <w:rFonts w:asciiTheme="majorBidi" w:hAnsiTheme="majorBidi" w:cstheme="majorBidi"/>
                <w:color w:val="000000"/>
              </w:rPr>
            </w:pPr>
            <w:r w:rsidRPr="00C9599E">
              <w:rPr>
                <w:rFonts w:asciiTheme="majorBidi" w:hAnsiTheme="majorBidi" w:cstheme="majorBidi"/>
                <w:color w:val="000000"/>
              </w:rPr>
              <w:t>Pollution       by</w:t>
            </w:r>
          </w:p>
          <w:p w:rsidR="00A2404F" w:rsidRPr="00C9599E" w:rsidRDefault="00A2404F" w:rsidP="00B25D29">
            <w:pPr>
              <w:widowControl w:val="0"/>
              <w:autoSpaceDE w:val="0"/>
              <w:autoSpaceDN w:val="0"/>
              <w:adjustRightInd w:val="0"/>
              <w:spacing w:line="244" w:lineRule="exact"/>
              <w:ind w:left="99"/>
              <w:jc w:val="both"/>
              <w:rPr>
                <w:rFonts w:asciiTheme="majorBidi" w:hAnsiTheme="majorBidi" w:cstheme="majorBidi"/>
                <w:color w:val="000000"/>
              </w:rPr>
            </w:pPr>
            <w:r w:rsidRPr="00C9599E">
              <w:rPr>
                <w:rFonts w:asciiTheme="majorBidi" w:hAnsiTheme="majorBidi" w:cstheme="majorBidi"/>
                <w:color w:val="000000"/>
              </w:rPr>
              <w:t>Construction</w:t>
            </w:r>
          </w:p>
          <w:p w:rsidR="00A2404F" w:rsidRPr="00C9599E" w:rsidRDefault="00A2404F" w:rsidP="00B25D29">
            <w:pPr>
              <w:widowControl w:val="0"/>
              <w:autoSpaceDE w:val="0"/>
              <w:autoSpaceDN w:val="0"/>
              <w:adjustRightInd w:val="0"/>
              <w:spacing w:line="249" w:lineRule="exact"/>
              <w:ind w:left="99"/>
              <w:jc w:val="both"/>
              <w:rPr>
                <w:rFonts w:asciiTheme="majorBidi" w:hAnsiTheme="majorBidi" w:cstheme="majorBidi"/>
                <w:color w:val="000000"/>
              </w:rPr>
            </w:pPr>
            <w:r w:rsidRPr="00C9599E">
              <w:rPr>
                <w:rFonts w:asciiTheme="majorBidi" w:hAnsiTheme="majorBidi" w:cstheme="majorBidi"/>
                <w:color w:val="000000"/>
              </w:rPr>
              <w:t>Material</w:t>
            </w:r>
          </w:p>
        </w:tc>
        <w:tc>
          <w:tcPr>
            <w:tcW w:w="7650" w:type="dxa"/>
            <w:shd w:val="clear" w:color="auto" w:fill="FFFFFF"/>
          </w:tcPr>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Hydrocarbons and hazardous material shall be stored on impervious ground under cover.</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The storage area shall be constructed as a spill tray</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Safe ventilation for storage of volatile chemicals shall be provided.</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Access to areas containing hazardous substances shall be restricted and controlled.</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All hot mix plant, crushing plant, workshops, depots and temporary workers accommodation facilities shall be sited in approved locations</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Refrigerants and fire extinguishing agents shall be in accordance with the “Montreal Protocol”</w:t>
            </w:r>
          </w:p>
        </w:tc>
      </w:tr>
      <w:tr w:rsidR="00A2404F" w:rsidRPr="00C9599E" w:rsidTr="00A2404F">
        <w:trPr>
          <w:trHeight w:hRule="exact" w:val="3430"/>
        </w:trPr>
        <w:tc>
          <w:tcPr>
            <w:tcW w:w="2170" w:type="dxa"/>
            <w:shd w:val="clear" w:color="auto" w:fill="FFFFFF"/>
          </w:tcPr>
          <w:p w:rsidR="00A2404F" w:rsidRPr="00C9599E" w:rsidRDefault="00A2404F" w:rsidP="00B25D29">
            <w:pPr>
              <w:widowControl w:val="0"/>
              <w:autoSpaceDE w:val="0"/>
              <w:autoSpaceDN w:val="0"/>
              <w:adjustRightInd w:val="0"/>
              <w:spacing w:line="249" w:lineRule="exact"/>
              <w:ind w:left="99"/>
              <w:jc w:val="both"/>
              <w:rPr>
                <w:rFonts w:asciiTheme="majorBidi" w:hAnsiTheme="majorBidi" w:cstheme="majorBidi"/>
                <w:color w:val="000000"/>
              </w:rPr>
            </w:pPr>
            <w:r w:rsidRPr="00C9599E">
              <w:rPr>
                <w:rFonts w:asciiTheme="majorBidi" w:hAnsiTheme="majorBidi" w:cstheme="majorBidi"/>
                <w:color w:val="000000"/>
              </w:rPr>
              <w:t>Spoil         and construction waste</w:t>
            </w:r>
          </w:p>
          <w:p w:rsidR="00A2404F" w:rsidRPr="00C9599E" w:rsidRDefault="00A2404F" w:rsidP="00B25D29">
            <w:pPr>
              <w:widowControl w:val="0"/>
              <w:autoSpaceDE w:val="0"/>
              <w:autoSpaceDN w:val="0"/>
              <w:adjustRightInd w:val="0"/>
              <w:spacing w:line="249" w:lineRule="exact"/>
              <w:ind w:left="99"/>
              <w:jc w:val="both"/>
              <w:rPr>
                <w:rFonts w:asciiTheme="majorBidi" w:hAnsiTheme="majorBidi" w:cstheme="majorBidi"/>
                <w:color w:val="000000"/>
              </w:rPr>
            </w:pPr>
            <w:r w:rsidRPr="00C9599E">
              <w:rPr>
                <w:rFonts w:asciiTheme="majorBidi" w:hAnsiTheme="majorBidi" w:cstheme="majorBidi"/>
                <w:color w:val="000000"/>
              </w:rPr>
              <w:t>disposal</w:t>
            </w:r>
          </w:p>
        </w:tc>
        <w:tc>
          <w:tcPr>
            <w:tcW w:w="7650" w:type="dxa"/>
            <w:shd w:val="clear" w:color="auto" w:fill="FFFFFF"/>
          </w:tcPr>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Estimating the amounts and types of spoil and construction waste to be generated by the project.</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Investigating whether the waste can be reused in the project or by other interested parties.</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Identify potential safe disposal sites close to the project and investigate the environmental conditions of the disposal sites and prepare recommendation of most suitable and safest sites.</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Reuse of waste material and use of designated disposal sites</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Unsuitable excavated materials should be systematically carried away from the areas prone to erosion.</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Used oil and lubricants shall be recovered and reused or removed from the site in full compliance with the national and municipal regulations.</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Oil wasted, debris and other waste shall not be burned.</w:t>
            </w:r>
          </w:p>
        </w:tc>
      </w:tr>
      <w:tr w:rsidR="00A2404F" w:rsidRPr="00C9599E" w:rsidTr="00A2404F">
        <w:trPr>
          <w:trHeight w:hRule="exact" w:val="6022"/>
        </w:trPr>
        <w:tc>
          <w:tcPr>
            <w:tcW w:w="2170" w:type="dxa"/>
            <w:shd w:val="clear" w:color="auto" w:fill="FFFFFF"/>
          </w:tcPr>
          <w:p w:rsidR="00A2404F" w:rsidRPr="00C9599E" w:rsidRDefault="00A2404F" w:rsidP="00B25D29">
            <w:pPr>
              <w:widowControl w:val="0"/>
              <w:autoSpaceDE w:val="0"/>
              <w:autoSpaceDN w:val="0"/>
              <w:adjustRightInd w:val="0"/>
              <w:spacing w:line="249" w:lineRule="exact"/>
              <w:ind w:left="99"/>
              <w:jc w:val="both"/>
              <w:rPr>
                <w:rFonts w:asciiTheme="majorBidi" w:hAnsiTheme="majorBidi" w:cstheme="majorBidi"/>
                <w:color w:val="000000"/>
              </w:rPr>
            </w:pPr>
            <w:r w:rsidRPr="00C9599E">
              <w:rPr>
                <w:rFonts w:asciiTheme="majorBidi" w:hAnsiTheme="majorBidi" w:cstheme="majorBidi"/>
                <w:color w:val="000000"/>
              </w:rPr>
              <w:t>Work camp and temporary   yard location     and</w:t>
            </w:r>
          </w:p>
          <w:p w:rsidR="00A2404F" w:rsidRPr="00C9599E" w:rsidRDefault="00A2404F" w:rsidP="00B25D29">
            <w:pPr>
              <w:widowControl w:val="0"/>
              <w:autoSpaceDE w:val="0"/>
              <w:autoSpaceDN w:val="0"/>
              <w:adjustRightInd w:val="0"/>
              <w:spacing w:line="244" w:lineRule="exact"/>
              <w:ind w:left="99"/>
              <w:jc w:val="both"/>
              <w:rPr>
                <w:rFonts w:asciiTheme="majorBidi" w:hAnsiTheme="majorBidi" w:cstheme="majorBidi"/>
                <w:color w:val="000000"/>
              </w:rPr>
            </w:pPr>
            <w:r w:rsidRPr="00C9599E">
              <w:rPr>
                <w:rFonts w:asciiTheme="majorBidi" w:hAnsiTheme="majorBidi" w:cstheme="majorBidi"/>
                <w:color w:val="000000"/>
              </w:rPr>
              <w:t>operation</w:t>
            </w:r>
          </w:p>
        </w:tc>
        <w:tc>
          <w:tcPr>
            <w:tcW w:w="7650" w:type="dxa"/>
            <w:shd w:val="clear" w:color="auto" w:fill="FFFFFF"/>
          </w:tcPr>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Identify location of work camp/office sites and temporary yards in consultation with KM and communities.</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Committee/Business Association; wherever possible, camps shall not be located near settlements or near drinking water supply intakes.</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Cutting of trees shall be avoided and removal of vegetation shall be minimized.</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Water and sanitary facilities shall be provided for employees.</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Solid waste and sewage shall be managed according to the national and municipal regulations. As a rule solid waste must not be dumped, buried or burned at or near the project site, but shall be disposed of at the nearest sanitary landfill or site having and complying with the necessary permits.</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The Contractor shall organize and maintain a waste separation, collection and transportation system.</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The Contractor shall document that all liquid and solid hazardous and non-hazardous waste are separated, collected and disposed of according to NEPA and KM requirements and regulations.</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Water logging and ponging shall be avoided</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At conclusion of the project, all debris and waste shall be removed. All temporary structures, including office buildings, shelters and toilets, shall also be removed.</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Exposed areas shall be planted with suitable vegetation.</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The Engineer shall inspect and report that the camp has been vacated and restored to pre-project conditions.</w:t>
            </w:r>
          </w:p>
        </w:tc>
      </w:tr>
      <w:tr w:rsidR="00A2404F" w:rsidRPr="00C9599E" w:rsidTr="00A2404F">
        <w:trPr>
          <w:trHeight w:hRule="exact" w:val="5208"/>
        </w:trPr>
        <w:tc>
          <w:tcPr>
            <w:tcW w:w="2170" w:type="dxa"/>
            <w:shd w:val="clear" w:color="auto" w:fill="FFFFFF"/>
          </w:tcPr>
          <w:p w:rsidR="00A2404F" w:rsidRPr="00C9599E" w:rsidRDefault="00A2404F" w:rsidP="00B25D29">
            <w:pPr>
              <w:widowControl w:val="0"/>
              <w:autoSpaceDE w:val="0"/>
              <w:autoSpaceDN w:val="0"/>
              <w:adjustRightInd w:val="0"/>
              <w:spacing w:line="249" w:lineRule="exact"/>
              <w:ind w:left="99"/>
              <w:jc w:val="both"/>
              <w:rPr>
                <w:rFonts w:asciiTheme="majorBidi" w:hAnsiTheme="majorBidi" w:cstheme="majorBidi"/>
                <w:color w:val="000000"/>
              </w:rPr>
            </w:pPr>
            <w:r w:rsidRPr="00C9599E">
              <w:rPr>
                <w:rFonts w:asciiTheme="majorBidi" w:hAnsiTheme="majorBidi" w:cstheme="majorBidi"/>
                <w:color w:val="000000"/>
              </w:rPr>
              <w:t>Safety       and precaution for the workers</w:t>
            </w:r>
          </w:p>
        </w:tc>
        <w:tc>
          <w:tcPr>
            <w:tcW w:w="7650" w:type="dxa"/>
            <w:shd w:val="clear" w:color="auto" w:fill="FFFFFF"/>
          </w:tcPr>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Providing adequate warning signs</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Providing workers with skull guard or hard hat and other safety devices.</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The Contractor shall instruct his workers in health and safety matters, and require the workers to use the provided safety equipment.</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Establish all relevant safety measures as required by law and best engineering practices</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Training and briefing of workers on safety precautions, their responsibility for their safety and the safety of others</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Ensuring that vehicles and equipment operators are properly licensed and trained</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Arranging for provision of first aid facilities, rapid availability of trained paramedical personnel, and emergency transport to nearest hospital with accident and emergency facilities</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Allocation of responsibilities to ensure that the safety arrangements are in place</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Arranging for regular safety checks of vehicles and material, and allocation of responsibility for checking</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Ensuring that material extraction operations are supervised and carried out by trained and experienced staff</w:t>
            </w:r>
          </w:p>
        </w:tc>
      </w:tr>
      <w:tr w:rsidR="00A2404F" w:rsidRPr="00C9599E" w:rsidTr="00A2404F">
        <w:trPr>
          <w:trHeight w:hRule="exact" w:val="4020"/>
        </w:trPr>
        <w:tc>
          <w:tcPr>
            <w:tcW w:w="2170" w:type="dxa"/>
            <w:shd w:val="clear" w:color="auto" w:fill="FFFFFF"/>
          </w:tcPr>
          <w:p w:rsidR="00A2404F" w:rsidRPr="00C9599E" w:rsidRDefault="00A2404F" w:rsidP="00B25D29">
            <w:pPr>
              <w:widowControl w:val="0"/>
              <w:autoSpaceDE w:val="0"/>
              <w:autoSpaceDN w:val="0"/>
              <w:adjustRightInd w:val="0"/>
              <w:spacing w:line="249" w:lineRule="exact"/>
              <w:ind w:left="99"/>
              <w:jc w:val="both"/>
              <w:rPr>
                <w:rFonts w:asciiTheme="majorBidi" w:hAnsiTheme="majorBidi" w:cstheme="majorBidi"/>
                <w:color w:val="000000"/>
              </w:rPr>
            </w:pPr>
            <w:r w:rsidRPr="00C9599E">
              <w:rPr>
                <w:rFonts w:asciiTheme="majorBidi" w:hAnsiTheme="majorBidi" w:cstheme="majorBidi"/>
                <w:color w:val="000000"/>
              </w:rPr>
              <w:t>Traffic condition</w:t>
            </w:r>
          </w:p>
        </w:tc>
        <w:tc>
          <w:tcPr>
            <w:tcW w:w="7650" w:type="dxa"/>
            <w:shd w:val="clear" w:color="auto" w:fill="FFFFFF"/>
          </w:tcPr>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Formulation and implementation of a construction related traffic management plan</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Installation of traffic warning signs, and enforcing traffic regulations during transportation of materials and equipment &amp; machinery</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Conducting awareness programs on safety and proper traffic behavior in densely populated areas near the construction sites</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Assign traffic control personnel</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Provide alternative access to pedestrians</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Select quarry and borrow sites that are served by roads of adequate capacity for heavy trucks; Where minor roads cannot be avoided include provision for repair and restoration</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Repair damages to roads caused by haulage of construction materials, spoil and equipment and machinery</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Loading and operating speed of vehicles shall be controlled</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If local road are used for transportation, obtain approval from local authorities</w:t>
            </w:r>
          </w:p>
        </w:tc>
      </w:tr>
      <w:tr w:rsidR="00A2404F" w:rsidRPr="00C9599E" w:rsidTr="00A2404F">
        <w:trPr>
          <w:trHeight w:hRule="exact" w:val="2440"/>
        </w:trPr>
        <w:tc>
          <w:tcPr>
            <w:tcW w:w="2170" w:type="dxa"/>
            <w:shd w:val="clear" w:color="auto" w:fill="FFFFFF"/>
          </w:tcPr>
          <w:p w:rsidR="00A2404F" w:rsidRPr="00C9599E" w:rsidRDefault="00A2404F" w:rsidP="00B25D29">
            <w:pPr>
              <w:widowControl w:val="0"/>
              <w:autoSpaceDE w:val="0"/>
              <w:autoSpaceDN w:val="0"/>
              <w:adjustRightInd w:val="0"/>
              <w:spacing w:line="249" w:lineRule="exact"/>
              <w:ind w:left="99"/>
              <w:jc w:val="both"/>
              <w:rPr>
                <w:rFonts w:asciiTheme="majorBidi" w:hAnsiTheme="majorBidi" w:cstheme="majorBidi"/>
                <w:color w:val="000000"/>
              </w:rPr>
            </w:pPr>
            <w:r w:rsidRPr="00C9599E">
              <w:rPr>
                <w:rFonts w:asciiTheme="majorBidi" w:hAnsiTheme="majorBidi" w:cstheme="majorBidi"/>
                <w:color w:val="000000"/>
              </w:rPr>
              <w:t>Social Impacts</w:t>
            </w:r>
          </w:p>
          <w:p w:rsidR="00A2404F" w:rsidRPr="00C9599E" w:rsidRDefault="00A2404F" w:rsidP="00B25D29">
            <w:pPr>
              <w:widowControl w:val="0"/>
              <w:autoSpaceDE w:val="0"/>
              <w:autoSpaceDN w:val="0"/>
              <w:adjustRightInd w:val="0"/>
              <w:spacing w:line="249" w:lineRule="exact"/>
              <w:ind w:left="99"/>
              <w:jc w:val="both"/>
              <w:rPr>
                <w:rFonts w:asciiTheme="majorBidi" w:hAnsiTheme="majorBidi" w:cstheme="majorBidi"/>
                <w:color w:val="000000"/>
              </w:rPr>
            </w:pPr>
          </w:p>
          <w:p w:rsidR="00A2404F" w:rsidRPr="00C9599E" w:rsidRDefault="00A2404F" w:rsidP="00B25D29">
            <w:pPr>
              <w:widowControl w:val="0"/>
              <w:autoSpaceDE w:val="0"/>
              <w:autoSpaceDN w:val="0"/>
              <w:adjustRightInd w:val="0"/>
              <w:spacing w:line="249" w:lineRule="exact"/>
              <w:ind w:left="99"/>
              <w:jc w:val="both"/>
              <w:rPr>
                <w:rFonts w:asciiTheme="majorBidi" w:hAnsiTheme="majorBidi" w:cstheme="majorBidi"/>
                <w:color w:val="000000"/>
              </w:rPr>
            </w:pPr>
          </w:p>
          <w:p w:rsidR="00A2404F" w:rsidRPr="00C9599E" w:rsidRDefault="00A2404F" w:rsidP="00B25D29">
            <w:pPr>
              <w:widowControl w:val="0"/>
              <w:autoSpaceDE w:val="0"/>
              <w:autoSpaceDN w:val="0"/>
              <w:adjustRightInd w:val="0"/>
              <w:spacing w:line="249" w:lineRule="exact"/>
              <w:ind w:left="99"/>
              <w:jc w:val="both"/>
              <w:rPr>
                <w:rFonts w:asciiTheme="majorBidi" w:hAnsiTheme="majorBidi" w:cstheme="majorBidi"/>
                <w:color w:val="000000"/>
              </w:rPr>
            </w:pPr>
          </w:p>
        </w:tc>
        <w:tc>
          <w:tcPr>
            <w:tcW w:w="7650" w:type="dxa"/>
            <w:shd w:val="clear" w:color="auto" w:fill="FFFFFF"/>
          </w:tcPr>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Conflicts with local community should be avoided</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Potential for spread of vector borne and communicable diseases from labor camps shall be avoided</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Competition with locals for resources will be avoided</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 xml:space="preserve">Inform the public on timing and duration of any disruption to water, poser, telecommunications or other services </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Reduce risk of accidental damage by ensuring that vehicles and equipment are operated by trained personnel, and that operations are adequately supervised</w:t>
            </w:r>
          </w:p>
        </w:tc>
      </w:tr>
      <w:tr w:rsidR="00A2404F" w:rsidRPr="00C9599E" w:rsidTr="00A2404F">
        <w:trPr>
          <w:trHeight w:hRule="exact" w:val="442"/>
        </w:trPr>
        <w:tc>
          <w:tcPr>
            <w:tcW w:w="9820" w:type="dxa"/>
            <w:gridSpan w:val="2"/>
            <w:shd w:val="clear" w:color="auto" w:fill="D9D9D9" w:themeFill="background1" w:themeFillShade="D9"/>
          </w:tcPr>
          <w:p w:rsidR="00A2404F" w:rsidRPr="00C9599E" w:rsidRDefault="00A2404F" w:rsidP="00B25D29">
            <w:pPr>
              <w:pStyle w:val="ListParagraph"/>
              <w:widowControl w:val="0"/>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b/>
                <w:bCs/>
                <w:color w:val="000000"/>
                <w:sz w:val="24"/>
                <w:szCs w:val="24"/>
              </w:rPr>
              <w:t>Operation Stage</w:t>
            </w:r>
          </w:p>
        </w:tc>
      </w:tr>
      <w:tr w:rsidR="00A2404F" w:rsidRPr="00C9599E" w:rsidTr="00A2404F">
        <w:trPr>
          <w:trHeight w:hRule="exact" w:val="1090"/>
        </w:trPr>
        <w:tc>
          <w:tcPr>
            <w:tcW w:w="2170" w:type="dxa"/>
            <w:shd w:val="clear" w:color="auto" w:fill="FFFFFF"/>
          </w:tcPr>
          <w:p w:rsidR="00A2404F" w:rsidRPr="00C9599E" w:rsidRDefault="00A2404F" w:rsidP="00B25D29">
            <w:pPr>
              <w:widowControl w:val="0"/>
              <w:autoSpaceDE w:val="0"/>
              <w:autoSpaceDN w:val="0"/>
              <w:adjustRightInd w:val="0"/>
              <w:spacing w:line="249" w:lineRule="exact"/>
              <w:ind w:left="99"/>
              <w:jc w:val="both"/>
              <w:rPr>
                <w:rFonts w:asciiTheme="majorBidi" w:hAnsiTheme="majorBidi" w:cstheme="majorBidi"/>
                <w:color w:val="000000"/>
              </w:rPr>
            </w:pPr>
            <w:r w:rsidRPr="00C9599E">
              <w:rPr>
                <w:rFonts w:asciiTheme="majorBidi" w:hAnsiTheme="majorBidi" w:cstheme="majorBidi"/>
                <w:color w:val="000000"/>
              </w:rPr>
              <w:t>Air quality / Dust</w:t>
            </w:r>
          </w:p>
        </w:tc>
        <w:tc>
          <w:tcPr>
            <w:tcW w:w="7650" w:type="dxa"/>
            <w:shd w:val="clear" w:color="auto" w:fill="FFFFFF"/>
          </w:tcPr>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Formulation and strict enforcement of the regulations subsequent to an awareness program</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Provision of a vegetated barrier to arrest the spread of air borne particles to residential areas</w:t>
            </w:r>
          </w:p>
        </w:tc>
      </w:tr>
      <w:tr w:rsidR="00A2404F" w:rsidRPr="00C9599E" w:rsidTr="00A2404F">
        <w:trPr>
          <w:trHeight w:hRule="exact" w:val="1162"/>
        </w:trPr>
        <w:tc>
          <w:tcPr>
            <w:tcW w:w="2170" w:type="dxa"/>
            <w:shd w:val="clear" w:color="auto" w:fill="FFFFFF"/>
          </w:tcPr>
          <w:p w:rsidR="00A2404F" w:rsidRPr="00C9599E" w:rsidRDefault="00A2404F" w:rsidP="00B25D29">
            <w:pPr>
              <w:widowControl w:val="0"/>
              <w:autoSpaceDE w:val="0"/>
              <w:autoSpaceDN w:val="0"/>
              <w:adjustRightInd w:val="0"/>
              <w:spacing w:line="249" w:lineRule="exact"/>
              <w:ind w:left="99"/>
              <w:jc w:val="both"/>
              <w:rPr>
                <w:rFonts w:asciiTheme="majorBidi" w:hAnsiTheme="majorBidi" w:cstheme="majorBidi"/>
                <w:color w:val="000000"/>
              </w:rPr>
            </w:pPr>
            <w:r w:rsidRPr="00C9599E">
              <w:rPr>
                <w:rFonts w:asciiTheme="majorBidi" w:hAnsiTheme="majorBidi" w:cstheme="majorBidi"/>
                <w:color w:val="000000"/>
              </w:rPr>
              <w:t>Noise / Vibration</w:t>
            </w:r>
          </w:p>
        </w:tc>
        <w:tc>
          <w:tcPr>
            <w:tcW w:w="7650" w:type="dxa"/>
            <w:shd w:val="clear" w:color="auto" w:fill="FFFFFF"/>
          </w:tcPr>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Formulation and strict enforcement of the regulations subsequent to an awareness program</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Providing sound barriers in sensitive areas such as schools, places of worship, hospitals and libraries</w:t>
            </w:r>
          </w:p>
        </w:tc>
      </w:tr>
      <w:tr w:rsidR="00A2404F" w:rsidRPr="00C9599E" w:rsidTr="00A2404F">
        <w:trPr>
          <w:trHeight w:hRule="exact" w:val="910"/>
        </w:trPr>
        <w:tc>
          <w:tcPr>
            <w:tcW w:w="2170" w:type="dxa"/>
            <w:shd w:val="clear" w:color="auto" w:fill="FFFFFF"/>
          </w:tcPr>
          <w:p w:rsidR="00A2404F" w:rsidRPr="00C9599E" w:rsidRDefault="00A2404F" w:rsidP="00B25D29">
            <w:pPr>
              <w:widowControl w:val="0"/>
              <w:autoSpaceDE w:val="0"/>
              <w:autoSpaceDN w:val="0"/>
              <w:adjustRightInd w:val="0"/>
              <w:spacing w:line="249" w:lineRule="exact"/>
              <w:ind w:left="99"/>
              <w:jc w:val="both"/>
              <w:rPr>
                <w:rFonts w:asciiTheme="majorBidi" w:hAnsiTheme="majorBidi" w:cstheme="majorBidi"/>
                <w:color w:val="000000"/>
              </w:rPr>
            </w:pPr>
            <w:r w:rsidRPr="00C9599E">
              <w:rPr>
                <w:rFonts w:asciiTheme="majorBidi" w:hAnsiTheme="majorBidi" w:cstheme="majorBidi"/>
                <w:color w:val="000000"/>
              </w:rPr>
              <w:t>Road Safety</w:t>
            </w:r>
          </w:p>
        </w:tc>
        <w:tc>
          <w:tcPr>
            <w:tcW w:w="7650" w:type="dxa"/>
            <w:shd w:val="clear" w:color="auto" w:fill="FFFFFF"/>
          </w:tcPr>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Formulating regulations to impose speed limits, road discipline and pedestrian safety</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Enforcing regulations with awareness building</w:t>
            </w:r>
          </w:p>
        </w:tc>
      </w:tr>
      <w:tr w:rsidR="00A2404F" w:rsidRPr="00C9599E" w:rsidTr="00A2404F">
        <w:trPr>
          <w:trHeight w:hRule="exact" w:val="2751"/>
        </w:trPr>
        <w:tc>
          <w:tcPr>
            <w:tcW w:w="2170" w:type="dxa"/>
            <w:shd w:val="clear" w:color="auto" w:fill="FFFFFF"/>
          </w:tcPr>
          <w:p w:rsidR="00A2404F" w:rsidRPr="00C9599E" w:rsidRDefault="00A2404F" w:rsidP="00B25D29">
            <w:pPr>
              <w:widowControl w:val="0"/>
              <w:autoSpaceDE w:val="0"/>
              <w:autoSpaceDN w:val="0"/>
              <w:adjustRightInd w:val="0"/>
              <w:spacing w:line="249" w:lineRule="exact"/>
              <w:ind w:left="99"/>
              <w:jc w:val="both"/>
              <w:rPr>
                <w:rFonts w:asciiTheme="majorBidi" w:hAnsiTheme="majorBidi" w:cstheme="majorBidi"/>
                <w:color w:val="000000"/>
              </w:rPr>
            </w:pPr>
            <w:r w:rsidRPr="00C9599E">
              <w:rPr>
                <w:rFonts w:asciiTheme="majorBidi" w:hAnsiTheme="majorBidi" w:cstheme="majorBidi"/>
                <w:color w:val="000000"/>
              </w:rPr>
              <w:t xml:space="preserve">Sludge and Nuisance </w:t>
            </w:r>
          </w:p>
        </w:tc>
        <w:tc>
          <w:tcPr>
            <w:tcW w:w="7650" w:type="dxa"/>
            <w:shd w:val="clear" w:color="auto" w:fill="FFFFFF"/>
          </w:tcPr>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Formulating a strict guideline for safe and timely disposal of sludge produced</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In close coordination with KM the KMDP team will specify a dumping or burial sight</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Ensure the proper facilities and resources available for timely sludge handling</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Formulating restrictions on delay of sludge handling to avoid nuisance</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Apply proper technique to reduce the nuisance</w:t>
            </w:r>
          </w:p>
          <w:p w:rsidR="00A2404F" w:rsidRPr="00C9599E" w:rsidRDefault="00A2404F" w:rsidP="00B25D29">
            <w:pPr>
              <w:pStyle w:val="ListParagraph"/>
              <w:widowControl w:val="0"/>
              <w:numPr>
                <w:ilvl w:val="0"/>
                <w:numId w:val="50"/>
              </w:numPr>
              <w:autoSpaceDE w:val="0"/>
              <w:autoSpaceDN w:val="0"/>
              <w:adjustRightInd w:val="0"/>
              <w:spacing w:line="246" w:lineRule="exact"/>
              <w:ind w:left="485"/>
              <w:jc w:val="both"/>
              <w:rPr>
                <w:rFonts w:asciiTheme="majorBidi" w:hAnsiTheme="majorBidi" w:cstheme="majorBidi"/>
                <w:color w:val="000000"/>
                <w:sz w:val="24"/>
                <w:szCs w:val="24"/>
              </w:rPr>
            </w:pPr>
            <w:r w:rsidRPr="00C9599E">
              <w:rPr>
                <w:rFonts w:asciiTheme="majorBidi" w:hAnsiTheme="majorBidi" w:cstheme="majorBidi"/>
                <w:color w:val="000000"/>
                <w:sz w:val="24"/>
                <w:szCs w:val="24"/>
              </w:rPr>
              <w:t>Development of efficient monitoring and supervision for sludge and other waste/solid waste management.</w:t>
            </w:r>
          </w:p>
          <w:p w:rsidR="00A2404F" w:rsidRPr="00C9599E" w:rsidRDefault="00A2404F" w:rsidP="00B25D29">
            <w:pPr>
              <w:pStyle w:val="ListParagraph"/>
              <w:widowControl w:val="0"/>
              <w:autoSpaceDE w:val="0"/>
              <w:autoSpaceDN w:val="0"/>
              <w:adjustRightInd w:val="0"/>
              <w:spacing w:line="246" w:lineRule="exact"/>
              <w:ind w:left="485"/>
              <w:jc w:val="both"/>
              <w:rPr>
                <w:rFonts w:asciiTheme="majorBidi" w:hAnsiTheme="majorBidi" w:cstheme="majorBidi"/>
                <w:color w:val="000000"/>
                <w:sz w:val="24"/>
                <w:szCs w:val="24"/>
              </w:rPr>
            </w:pPr>
          </w:p>
        </w:tc>
      </w:tr>
    </w:tbl>
    <w:p w:rsidR="00E1034E" w:rsidRPr="00B70D75" w:rsidRDefault="00E1034E" w:rsidP="00B25D29">
      <w:pPr>
        <w:widowControl w:val="0"/>
        <w:numPr>
          <w:ilvl w:val="12"/>
          <w:numId w:val="0"/>
        </w:numPr>
        <w:jc w:val="both"/>
        <w:rPr>
          <w:rFonts w:asciiTheme="majorBidi" w:hAnsiTheme="majorBidi" w:cstheme="majorBidi"/>
          <w:b/>
        </w:rPr>
      </w:pPr>
    </w:p>
    <w:p w:rsidR="00E1034E" w:rsidRPr="00B70D75" w:rsidRDefault="00E1034E" w:rsidP="00B25D29">
      <w:pPr>
        <w:widowControl w:val="0"/>
        <w:jc w:val="both"/>
        <w:rPr>
          <w:rFonts w:asciiTheme="majorBidi" w:hAnsiTheme="majorBidi" w:cstheme="majorBidi"/>
          <w:b/>
          <w:bCs/>
        </w:rPr>
      </w:pPr>
    </w:p>
    <w:p w:rsidR="00A2404F" w:rsidRDefault="00E1034E" w:rsidP="00B25D29">
      <w:pPr>
        <w:widowControl w:val="0"/>
        <w:spacing w:after="160" w:line="259" w:lineRule="auto"/>
        <w:jc w:val="both"/>
        <w:rPr>
          <w:rFonts w:asciiTheme="majorBidi" w:hAnsiTheme="majorBidi" w:cstheme="majorBidi"/>
          <w:b/>
          <w:bCs/>
        </w:rPr>
        <w:sectPr w:rsidR="00A2404F" w:rsidSect="00E30018">
          <w:pgSz w:w="12240" w:h="15840" w:code="1"/>
          <w:pgMar w:top="1152" w:right="1800" w:bottom="1440" w:left="1800" w:header="720" w:footer="720" w:gutter="0"/>
          <w:pgNumType w:start="37"/>
          <w:cols w:space="720"/>
          <w:titlePg/>
          <w:docGrid w:linePitch="360"/>
        </w:sectPr>
      </w:pPr>
      <w:r w:rsidRPr="00B70D75">
        <w:rPr>
          <w:rFonts w:asciiTheme="majorBidi" w:hAnsiTheme="majorBidi" w:cstheme="majorBidi"/>
          <w:b/>
          <w:bCs/>
        </w:rPr>
        <w:br w:type="page"/>
      </w:r>
    </w:p>
    <w:p w:rsidR="00607C52" w:rsidRPr="00F26104" w:rsidRDefault="00A2404F" w:rsidP="00B25D29">
      <w:pPr>
        <w:pStyle w:val="Heading2"/>
        <w:keepNext w:val="0"/>
        <w:keepLines w:val="0"/>
        <w:widowControl w:val="0"/>
        <w:rPr>
          <w:rFonts w:asciiTheme="majorBidi" w:hAnsiTheme="majorBidi" w:cstheme="majorBidi"/>
          <w:smallCaps w:val="0"/>
          <w:szCs w:val="24"/>
        </w:rPr>
      </w:pPr>
      <w:bookmarkStart w:id="75" w:name="_Toc379206612"/>
      <w:bookmarkStart w:id="76" w:name="_Toc370895188"/>
      <w:r w:rsidRPr="00F26104">
        <w:rPr>
          <w:rFonts w:asciiTheme="majorBidi" w:hAnsiTheme="majorBidi" w:cstheme="majorBidi"/>
          <w:smallCaps w:val="0"/>
          <w:szCs w:val="24"/>
        </w:rPr>
        <w:t>Annex 5: Format of Quarterly Monitoring Report</w:t>
      </w:r>
      <w:bookmarkEnd w:id="75"/>
      <w:r w:rsidRPr="00F26104">
        <w:rPr>
          <w:rFonts w:asciiTheme="majorBidi" w:hAnsiTheme="majorBidi" w:cstheme="majorBidi"/>
          <w:smallCaps w:val="0"/>
          <w:szCs w:val="24"/>
        </w:rPr>
        <w:t xml:space="preserve"> </w:t>
      </w:r>
    </w:p>
    <w:tbl>
      <w:tblPr>
        <w:tblW w:w="14661" w:type="dxa"/>
        <w:tblInd w:w="-852" w:type="dxa"/>
        <w:tblBorders>
          <w:top w:val="nil"/>
          <w:left w:val="nil"/>
          <w:bottom w:val="nil"/>
          <w:right w:val="nil"/>
        </w:tblBorders>
        <w:tblLayout w:type="fixed"/>
        <w:tblLook w:val="0000" w:firstRow="0" w:lastRow="0" w:firstColumn="0" w:lastColumn="0" w:noHBand="0" w:noVBand="0"/>
      </w:tblPr>
      <w:tblGrid>
        <w:gridCol w:w="1757"/>
        <w:gridCol w:w="1895"/>
        <w:gridCol w:w="1742"/>
        <w:gridCol w:w="1742"/>
        <w:gridCol w:w="1997"/>
        <w:gridCol w:w="1890"/>
        <w:gridCol w:w="1893"/>
        <w:gridCol w:w="1745"/>
      </w:tblGrid>
      <w:tr w:rsidR="00607C52" w:rsidRPr="00C9599E" w:rsidTr="00A2404F">
        <w:tc>
          <w:tcPr>
            <w:tcW w:w="3652" w:type="dxa"/>
            <w:gridSpan w:val="2"/>
            <w:tcBorders>
              <w:top w:val="single" w:sz="6" w:space="0" w:color="000000"/>
              <w:left w:val="single" w:sz="4" w:space="0" w:color="000000"/>
              <w:bottom w:val="single" w:sz="4"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b/>
              </w:rPr>
            </w:pPr>
            <w:r w:rsidRPr="00C9599E">
              <w:rPr>
                <w:rFonts w:asciiTheme="majorBidi" w:hAnsiTheme="majorBidi" w:cstheme="majorBidi"/>
                <w:b/>
              </w:rPr>
              <w:t xml:space="preserve">Relevant environmental authority: </w:t>
            </w:r>
          </w:p>
        </w:tc>
        <w:tc>
          <w:tcPr>
            <w:tcW w:w="1742" w:type="dxa"/>
            <w:tcBorders>
              <w:top w:val="single" w:sz="6" w:space="0" w:color="000000"/>
              <w:left w:val="single" w:sz="4" w:space="0" w:color="000000"/>
              <w:bottom w:val="single" w:sz="4" w:space="0" w:color="000000"/>
            </w:tcBorders>
          </w:tcPr>
          <w:p w:rsidR="00607C52" w:rsidRPr="00C9599E" w:rsidRDefault="00607C52" w:rsidP="00B25D29">
            <w:pPr>
              <w:widowControl w:val="0"/>
              <w:spacing w:before="60" w:after="60"/>
              <w:rPr>
                <w:rFonts w:asciiTheme="majorBidi" w:hAnsiTheme="majorBidi" w:cstheme="majorBidi"/>
              </w:rPr>
            </w:pPr>
          </w:p>
        </w:tc>
        <w:tc>
          <w:tcPr>
            <w:tcW w:w="1742" w:type="dxa"/>
            <w:tcBorders>
              <w:top w:val="single" w:sz="6" w:space="0" w:color="000000"/>
              <w:bottom w:val="single" w:sz="4" w:space="0" w:color="000000"/>
            </w:tcBorders>
          </w:tcPr>
          <w:p w:rsidR="00607C52" w:rsidRPr="00C9599E" w:rsidRDefault="00607C52" w:rsidP="00B25D29">
            <w:pPr>
              <w:widowControl w:val="0"/>
              <w:spacing w:before="60" w:after="60"/>
              <w:rPr>
                <w:rFonts w:asciiTheme="majorBidi" w:hAnsiTheme="majorBidi" w:cstheme="majorBidi"/>
              </w:rPr>
            </w:pPr>
          </w:p>
        </w:tc>
        <w:tc>
          <w:tcPr>
            <w:tcW w:w="3887" w:type="dxa"/>
            <w:gridSpan w:val="2"/>
            <w:tcBorders>
              <w:top w:val="single" w:sz="6" w:space="0" w:color="000000"/>
              <w:bottom w:val="single" w:sz="4" w:space="0" w:color="000000"/>
            </w:tcBorders>
          </w:tcPr>
          <w:p w:rsidR="00607C52" w:rsidRPr="00C9599E" w:rsidRDefault="00607C52" w:rsidP="00B25D29">
            <w:pPr>
              <w:widowControl w:val="0"/>
              <w:spacing w:before="60" w:after="60"/>
              <w:jc w:val="center"/>
              <w:rPr>
                <w:rFonts w:asciiTheme="majorBidi" w:hAnsiTheme="majorBidi" w:cstheme="majorBidi"/>
              </w:rPr>
            </w:pPr>
          </w:p>
        </w:tc>
        <w:tc>
          <w:tcPr>
            <w:tcW w:w="3638" w:type="dxa"/>
            <w:gridSpan w:val="2"/>
            <w:tcBorders>
              <w:top w:val="single" w:sz="6" w:space="0" w:color="000000"/>
              <w:bottom w:val="single" w:sz="4"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p>
        </w:tc>
      </w:tr>
      <w:tr w:rsidR="00607C52" w:rsidRPr="00C9599E" w:rsidTr="00A2404F">
        <w:tc>
          <w:tcPr>
            <w:tcW w:w="3652" w:type="dxa"/>
            <w:gridSpan w:val="2"/>
            <w:tcBorders>
              <w:top w:val="single" w:sz="4" w:space="0" w:color="000000"/>
              <w:left w:val="single" w:sz="4" w:space="0" w:color="000000"/>
              <w:bottom w:val="single" w:sz="4"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b/>
              </w:rPr>
            </w:pPr>
            <w:r w:rsidRPr="00C9599E">
              <w:rPr>
                <w:rFonts w:asciiTheme="majorBidi" w:hAnsiTheme="majorBidi" w:cstheme="majorBidi"/>
                <w:b/>
              </w:rPr>
              <w:t xml:space="preserve">Reporting dates: </w:t>
            </w:r>
          </w:p>
        </w:tc>
        <w:tc>
          <w:tcPr>
            <w:tcW w:w="1742" w:type="dxa"/>
            <w:tcBorders>
              <w:top w:val="single" w:sz="4" w:space="0" w:color="000000"/>
              <w:left w:val="single" w:sz="4" w:space="0" w:color="000000"/>
              <w:bottom w:val="single" w:sz="4" w:space="0" w:color="000000"/>
            </w:tcBorders>
          </w:tcPr>
          <w:p w:rsidR="00607C52" w:rsidRPr="00C9599E" w:rsidRDefault="00607C52" w:rsidP="00B25D29">
            <w:pPr>
              <w:widowControl w:val="0"/>
              <w:spacing w:before="60" w:after="60"/>
              <w:rPr>
                <w:rFonts w:asciiTheme="majorBidi" w:hAnsiTheme="majorBidi" w:cstheme="majorBidi"/>
              </w:rPr>
            </w:pPr>
          </w:p>
        </w:tc>
        <w:tc>
          <w:tcPr>
            <w:tcW w:w="1742" w:type="dxa"/>
            <w:tcBorders>
              <w:top w:val="single" w:sz="4" w:space="0" w:color="000000"/>
              <w:bottom w:val="single" w:sz="4" w:space="0" w:color="000000"/>
            </w:tcBorders>
          </w:tcPr>
          <w:p w:rsidR="00607C52" w:rsidRPr="00C9599E" w:rsidRDefault="00607C52" w:rsidP="00B25D29">
            <w:pPr>
              <w:widowControl w:val="0"/>
              <w:spacing w:before="60" w:after="60"/>
              <w:rPr>
                <w:rFonts w:asciiTheme="majorBidi" w:hAnsiTheme="majorBidi" w:cstheme="majorBidi"/>
              </w:rPr>
            </w:pPr>
          </w:p>
        </w:tc>
        <w:tc>
          <w:tcPr>
            <w:tcW w:w="3887" w:type="dxa"/>
            <w:gridSpan w:val="2"/>
            <w:tcBorders>
              <w:top w:val="single" w:sz="4" w:space="0" w:color="000000"/>
              <w:bottom w:val="single" w:sz="4" w:space="0" w:color="000000"/>
            </w:tcBorders>
          </w:tcPr>
          <w:p w:rsidR="00607C52" w:rsidRPr="00C9599E" w:rsidRDefault="00607C52" w:rsidP="00B25D29">
            <w:pPr>
              <w:widowControl w:val="0"/>
              <w:spacing w:before="60" w:after="60"/>
              <w:rPr>
                <w:rFonts w:asciiTheme="majorBidi" w:hAnsiTheme="majorBidi" w:cstheme="majorBidi"/>
              </w:rPr>
            </w:pPr>
          </w:p>
        </w:tc>
        <w:tc>
          <w:tcPr>
            <w:tcW w:w="3638" w:type="dxa"/>
            <w:gridSpan w:val="2"/>
            <w:tcBorders>
              <w:top w:val="single" w:sz="4" w:space="0" w:color="000000"/>
              <w:bottom w:val="single" w:sz="4"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p>
        </w:tc>
      </w:tr>
      <w:tr w:rsidR="00607C52" w:rsidRPr="00C9599E" w:rsidTr="00A2404F">
        <w:tc>
          <w:tcPr>
            <w:tcW w:w="3652" w:type="dxa"/>
            <w:gridSpan w:val="2"/>
            <w:tcBorders>
              <w:top w:val="single" w:sz="4"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b/>
              </w:rPr>
            </w:pPr>
            <w:r w:rsidRPr="00C9599E">
              <w:rPr>
                <w:rFonts w:asciiTheme="majorBidi" w:hAnsiTheme="majorBidi" w:cstheme="majorBidi"/>
                <w:b/>
              </w:rPr>
              <w:t xml:space="preserve">KMDP/KM: </w:t>
            </w:r>
          </w:p>
        </w:tc>
        <w:tc>
          <w:tcPr>
            <w:tcW w:w="1742" w:type="dxa"/>
            <w:tcBorders>
              <w:top w:val="single" w:sz="4" w:space="0" w:color="000000"/>
              <w:left w:val="single" w:sz="4" w:space="0" w:color="000000"/>
              <w:bottom w:val="single" w:sz="6" w:space="0" w:color="000000"/>
            </w:tcBorders>
          </w:tcPr>
          <w:p w:rsidR="00607C52" w:rsidRPr="00C9599E" w:rsidRDefault="00607C52" w:rsidP="00B25D29">
            <w:pPr>
              <w:widowControl w:val="0"/>
              <w:spacing w:before="60" w:after="60"/>
              <w:rPr>
                <w:rFonts w:asciiTheme="majorBidi" w:hAnsiTheme="majorBidi" w:cstheme="majorBidi"/>
              </w:rPr>
            </w:pPr>
          </w:p>
        </w:tc>
        <w:tc>
          <w:tcPr>
            <w:tcW w:w="1742" w:type="dxa"/>
            <w:tcBorders>
              <w:top w:val="single" w:sz="4" w:space="0" w:color="000000"/>
              <w:bottom w:val="single" w:sz="6" w:space="0" w:color="000000"/>
            </w:tcBorders>
          </w:tcPr>
          <w:p w:rsidR="00607C52" w:rsidRPr="00C9599E" w:rsidRDefault="00607C52" w:rsidP="00B25D29">
            <w:pPr>
              <w:widowControl w:val="0"/>
              <w:spacing w:before="60" w:after="60"/>
              <w:rPr>
                <w:rFonts w:asciiTheme="majorBidi" w:hAnsiTheme="majorBidi" w:cstheme="majorBidi"/>
              </w:rPr>
            </w:pPr>
          </w:p>
        </w:tc>
        <w:tc>
          <w:tcPr>
            <w:tcW w:w="3887" w:type="dxa"/>
            <w:gridSpan w:val="2"/>
            <w:tcBorders>
              <w:top w:val="single" w:sz="4" w:space="0" w:color="000000"/>
              <w:bottom w:val="single" w:sz="6" w:space="0" w:color="000000"/>
            </w:tcBorders>
          </w:tcPr>
          <w:p w:rsidR="00607C52" w:rsidRPr="00C9599E" w:rsidRDefault="00607C52" w:rsidP="00B25D29">
            <w:pPr>
              <w:widowControl w:val="0"/>
              <w:spacing w:before="60" w:after="60"/>
              <w:rPr>
                <w:rFonts w:asciiTheme="majorBidi" w:hAnsiTheme="majorBidi" w:cstheme="majorBidi"/>
              </w:rPr>
            </w:pPr>
          </w:p>
        </w:tc>
        <w:tc>
          <w:tcPr>
            <w:tcW w:w="3638" w:type="dxa"/>
            <w:gridSpan w:val="2"/>
            <w:tcBorders>
              <w:top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p>
        </w:tc>
      </w:tr>
      <w:tr w:rsidR="00607C52" w:rsidRPr="00C9599E" w:rsidTr="00A2404F">
        <w:tc>
          <w:tcPr>
            <w:tcW w:w="3652" w:type="dxa"/>
            <w:gridSpan w:val="2"/>
            <w:tcBorders>
              <w:top w:val="single" w:sz="6" w:space="0" w:color="000000"/>
              <w:left w:val="single" w:sz="4" w:space="0" w:color="000000"/>
              <w:bottom w:val="single" w:sz="6" w:space="0" w:color="000000"/>
            </w:tcBorders>
            <w:shd w:val="clear" w:color="auto" w:fill="F3F3F3"/>
          </w:tcPr>
          <w:p w:rsidR="00607C52" w:rsidRPr="00C9599E" w:rsidRDefault="00607C52" w:rsidP="00B25D29">
            <w:pPr>
              <w:widowControl w:val="0"/>
              <w:spacing w:before="60" w:after="60"/>
              <w:rPr>
                <w:rFonts w:asciiTheme="majorBidi" w:hAnsiTheme="majorBidi" w:cstheme="majorBidi"/>
                <w:b/>
              </w:rPr>
            </w:pPr>
            <w:r w:rsidRPr="00C9599E">
              <w:rPr>
                <w:rFonts w:asciiTheme="majorBidi" w:hAnsiTheme="majorBidi" w:cstheme="majorBidi"/>
                <w:b/>
              </w:rPr>
              <w:t xml:space="preserve">Subprojects approved: </w:t>
            </w:r>
          </w:p>
        </w:tc>
        <w:tc>
          <w:tcPr>
            <w:tcW w:w="1742" w:type="dxa"/>
            <w:tcBorders>
              <w:top w:val="single" w:sz="6" w:space="0" w:color="000000"/>
              <w:bottom w:val="single" w:sz="6" w:space="0" w:color="000000"/>
            </w:tcBorders>
            <w:shd w:val="clear" w:color="auto" w:fill="F3F3F3"/>
          </w:tcPr>
          <w:p w:rsidR="00607C52" w:rsidRPr="00C9599E" w:rsidRDefault="00607C52" w:rsidP="00B25D29">
            <w:pPr>
              <w:widowControl w:val="0"/>
              <w:spacing w:before="60" w:after="60"/>
              <w:rPr>
                <w:rFonts w:asciiTheme="majorBidi" w:hAnsiTheme="majorBidi" w:cstheme="majorBidi"/>
              </w:rPr>
            </w:pPr>
          </w:p>
        </w:tc>
        <w:tc>
          <w:tcPr>
            <w:tcW w:w="1742" w:type="dxa"/>
            <w:tcBorders>
              <w:top w:val="single" w:sz="6" w:space="0" w:color="000000"/>
              <w:bottom w:val="single" w:sz="6" w:space="0" w:color="000000"/>
            </w:tcBorders>
            <w:shd w:val="clear" w:color="auto" w:fill="F3F3F3"/>
          </w:tcPr>
          <w:p w:rsidR="00607C52" w:rsidRPr="00C9599E" w:rsidRDefault="00607C52" w:rsidP="00B25D29">
            <w:pPr>
              <w:widowControl w:val="0"/>
              <w:spacing w:before="60" w:after="60"/>
              <w:rPr>
                <w:rFonts w:asciiTheme="majorBidi" w:hAnsiTheme="majorBidi" w:cstheme="majorBidi"/>
              </w:rPr>
            </w:pPr>
          </w:p>
        </w:tc>
        <w:tc>
          <w:tcPr>
            <w:tcW w:w="3887" w:type="dxa"/>
            <w:gridSpan w:val="2"/>
            <w:tcBorders>
              <w:top w:val="single" w:sz="6" w:space="0" w:color="000000"/>
              <w:bottom w:val="single" w:sz="6" w:space="0" w:color="000000"/>
            </w:tcBorders>
            <w:shd w:val="clear" w:color="auto" w:fill="F3F3F3"/>
          </w:tcPr>
          <w:p w:rsidR="00607C52" w:rsidRPr="00C9599E" w:rsidRDefault="00607C52" w:rsidP="00B25D29">
            <w:pPr>
              <w:widowControl w:val="0"/>
              <w:spacing w:before="60" w:after="60"/>
              <w:rPr>
                <w:rFonts w:asciiTheme="majorBidi" w:hAnsiTheme="majorBidi" w:cstheme="majorBidi"/>
              </w:rPr>
            </w:pPr>
          </w:p>
        </w:tc>
        <w:tc>
          <w:tcPr>
            <w:tcW w:w="3638" w:type="dxa"/>
            <w:gridSpan w:val="2"/>
            <w:tcBorders>
              <w:top w:val="single" w:sz="6" w:space="0" w:color="000000"/>
              <w:bottom w:val="single" w:sz="6" w:space="0" w:color="000000"/>
              <w:right w:val="single" w:sz="4" w:space="0" w:color="000000"/>
            </w:tcBorders>
            <w:shd w:val="clear" w:color="auto" w:fill="F3F3F3"/>
          </w:tcPr>
          <w:p w:rsidR="00607C52" w:rsidRPr="00C9599E" w:rsidRDefault="00607C52" w:rsidP="00B25D29">
            <w:pPr>
              <w:widowControl w:val="0"/>
              <w:spacing w:before="60" w:after="60"/>
              <w:rPr>
                <w:rFonts w:asciiTheme="majorBidi" w:hAnsiTheme="majorBidi" w:cstheme="majorBidi"/>
              </w:rPr>
            </w:pPr>
          </w:p>
        </w:tc>
      </w:tr>
      <w:tr w:rsidR="00607C52" w:rsidRPr="00C9599E" w:rsidTr="00A2404F">
        <w:tc>
          <w:tcPr>
            <w:tcW w:w="1757" w:type="dxa"/>
            <w:tcBorders>
              <w:top w:val="single" w:sz="6"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b/>
              </w:rPr>
            </w:pPr>
            <w:r w:rsidRPr="00C9599E">
              <w:rPr>
                <w:rFonts w:asciiTheme="majorBidi" w:hAnsiTheme="majorBidi" w:cstheme="majorBidi"/>
                <w:b/>
              </w:rPr>
              <w:t xml:space="preserve">Subproject title </w:t>
            </w:r>
          </w:p>
        </w:tc>
        <w:tc>
          <w:tcPr>
            <w:tcW w:w="1895" w:type="dxa"/>
            <w:tcBorders>
              <w:top w:val="single" w:sz="6"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b/>
              </w:rPr>
            </w:pPr>
            <w:r w:rsidRPr="00C9599E">
              <w:rPr>
                <w:rFonts w:asciiTheme="majorBidi" w:hAnsiTheme="majorBidi" w:cstheme="majorBidi"/>
                <w:b/>
              </w:rPr>
              <w:t xml:space="preserve">Activities </w:t>
            </w:r>
          </w:p>
        </w:tc>
        <w:tc>
          <w:tcPr>
            <w:tcW w:w="1742" w:type="dxa"/>
            <w:tcBorders>
              <w:top w:val="single" w:sz="6"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b/>
              </w:rPr>
            </w:pPr>
            <w:r w:rsidRPr="00C9599E">
              <w:rPr>
                <w:rFonts w:asciiTheme="majorBidi" w:hAnsiTheme="majorBidi" w:cstheme="majorBidi"/>
                <w:b/>
              </w:rPr>
              <w:t>Project phase</w:t>
            </w:r>
            <w:r w:rsidRPr="00C9599E">
              <w:rPr>
                <w:rStyle w:val="FootnoteReference"/>
                <w:rFonts w:asciiTheme="majorBidi" w:hAnsiTheme="majorBidi" w:cstheme="majorBidi"/>
                <w:b/>
              </w:rPr>
              <w:footnoteReference w:id="15"/>
            </w:r>
          </w:p>
        </w:tc>
        <w:tc>
          <w:tcPr>
            <w:tcW w:w="1742" w:type="dxa"/>
            <w:tcBorders>
              <w:top w:val="single" w:sz="6"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b/>
              </w:rPr>
            </w:pPr>
            <w:r w:rsidRPr="00C9599E">
              <w:rPr>
                <w:rFonts w:asciiTheme="majorBidi" w:hAnsiTheme="majorBidi" w:cstheme="majorBidi"/>
                <w:b/>
              </w:rPr>
              <w:t>Environmental. Risks</w:t>
            </w:r>
          </w:p>
        </w:tc>
        <w:tc>
          <w:tcPr>
            <w:tcW w:w="1997" w:type="dxa"/>
            <w:tcBorders>
              <w:top w:val="single" w:sz="6"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b/>
              </w:rPr>
            </w:pPr>
            <w:r w:rsidRPr="00C9599E">
              <w:rPr>
                <w:rFonts w:asciiTheme="majorBidi" w:hAnsiTheme="majorBidi" w:cstheme="majorBidi"/>
                <w:b/>
              </w:rPr>
              <w:t xml:space="preserve">EIA / EMP completed? </w:t>
            </w:r>
          </w:p>
        </w:tc>
        <w:tc>
          <w:tcPr>
            <w:tcW w:w="1890" w:type="dxa"/>
            <w:tcBorders>
              <w:top w:val="single" w:sz="6"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b/>
              </w:rPr>
            </w:pPr>
            <w:r w:rsidRPr="00C9599E">
              <w:rPr>
                <w:rFonts w:asciiTheme="majorBidi" w:hAnsiTheme="majorBidi" w:cstheme="majorBidi"/>
                <w:b/>
              </w:rPr>
              <w:t xml:space="preserve">Environmental Permit granted? </w:t>
            </w:r>
          </w:p>
        </w:tc>
        <w:tc>
          <w:tcPr>
            <w:tcW w:w="1893" w:type="dxa"/>
            <w:tcBorders>
              <w:top w:val="single" w:sz="6"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b/>
              </w:rPr>
            </w:pPr>
            <w:r w:rsidRPr="00C9599E">
              <w:rPr>
                <w:rFonts w:asciiTheme="majorBidi" w:hAnsiTheme="majorBidi" w:cstheme="majorBidi"/>
                <w:b/>
              </w:rPr>
              <w:t xml:space="preserve">Effectiveness of EMP </w:t>
            </w:r>
          </w:p>
        </w:tc>
        <w:tc>
          <w:tcPr>
            <w:tcW w:w="1745" w:type="dxa"/>
            <w:tcBorders>
              <w:top w:val="single" w:sz="6"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b/>
              </w:rPr>
            </w:pPr>
            <w:r w:rsidRPr="00C9599E">
              <w:rPr>
                <w:rFonts w:asciiTheme="majorBidi" w:hAnsiTheme="majorBidi" w:cstheme="majorBidi"/>
                <w:b/>
              </w:rPr>
              <w:t>Issues</w:t>
            </w:r>
            <w:r w:rsidRPr="00C9599E">
              <w:rPr>
                <w:rStyle w:val="FootnoteReference"/>
                <w:rFonts w:asciiTheme="majorBidi" w:hAnsiTheme="majorBidi" w:cstheme="majorBidi"/>
                <w:b/>
              </w:rPr>
              <w:footnoteReference w:id="16"/>
            </w:r>
            <w:r w:rsidRPr="00C9599E">
              <w:rPr>
                <w:rFonts w:asciiTheme="majorBidi" w:hAnsiTheme="majorBidi" w:cstheme="majorBidi"/>
                <w:b/>
              </w:rPr>
              <w:t xml:space="preserve"> </w:t>
            </w:r>
          </w:p>
        </w:tc>
      </w:tr>
      <w:tr w:rsidR="00607C52" w:rsidRPr="00C9599E" w:rsidTr="00A2404F">
        <w:tc>
          <w:tcPr>
            <w:tcW w:w="1757" w:type="dxa"/>
            <w:tcBorders>
              <w:top w:val="single" w:sz="6"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r w:rsidRPr="00C9599E">
              <w:rPr>
                <w:rFonts w:asciiTheme="majorBidi" w:hAnsiTheme="majorBidi" w:cstheme="majorBidi"/>
              </w:rPr>
              <w:t xml:space="preserve">(name, location, title or reference) </w:t>
            </w:r>
          </w:p>
        </w:tc>
        <w:tc>
          <w:tcPr>
            <w:tcW w:w="1895" w:type="dxa"/>
            <w:tcBorders>
              <w:top w:val="single" w:sz="6"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r w:rsidRPr="00C9599E">
              <w:rPr>
                <w:rFonts w:asciiTheme="majorBidi" w:hAnsiTheme="majorBidi" w:cstheme="majorBidi"/>
              </w:rPr>
              <w:t xml:space="preserve">(new construction, rehabilitation, maintenance) </w:t>
            </w:r>
          </w:p>
        </w:tc>
        <w:tc>
          <w:tcPr>
            <w:tcW w:w="1742" w:type="dxa"/>
            <w:tcBorders>
              <w:top w:val="single" w:sz="6"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r w:rsidRPr="00C9599E">
              <w:rPr>
                <w:rFonts w:asciiTheme="majorBidi" w:hAnsiTheme="majorBidi" w:cstheme="majorBidi"/>
              </w:rPr>
              <w:t xml:space="preserve">See note below </w:t>
            </w:r>
          </w:p>
        </w:tc>
        <w:tc>
          <w:tcPr>
            <w:tcW w:w="1742" w:type="dxa"/>
            <w:tcBorders>
              <w:top w:val="single" w:sz="6"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r w:rsidRPr="00C9599E">
              <w:rPr>
                <w:rFonts w:asciiTheme="majorBidi" w:hAnsiTheme="majorBidi" w:cstheme="majorBidi"/>
              </w:rPr>
              <w:t xml:space="preserve">(Severe, Moderate or Mild) </w:t>
            </w:r>
          </w:p>
        </w:tc>
        <w:tc>
          <w:tcPr>
            <w:tcW w:w="1997" w:type="dxa"/>
            <w:tcBorders>
              <w:top w:val="single" w:sz="6"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r w:rsidRPr="00C9599E">
              <w:rPr>
                <w:rFonts w:asciiTheme="majorBidi" w:hAnsiTheme="majorBidi" w:cstheme="majorBidi"/>
              </w:rPr>
              <w:t xml:space="preserve">Yes, No or N/A </w:t>
            </w:r>
          </w:p>
        </w:tc>
        <w:tc>
          <w:tcPr>
            <w:tcW w:w="1890" w:type="dxa"/>
            <w:tcBorders>
              <w:top w:val="single" w:sz="6"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r w:rsidRPr="00C9599E">
              <w:rPr>
                <w:rFonts w:asciiTheme="majorBidi" w:hAnsiTheme="majorBidi" w:cstheme="majorBidi"/>
              </w:rPr>
              <w:t xml:space="preserve">Yes, No or N/A </w:t>
            </w:r>
          </w:p>
        </w:tc>
        <w:tc>
          <w:tcPr>
            <w:tcW w:w="1893" w:type="dxa"/>
            <w:tcBorders>
              <w:top w:val="single" w:sz="6"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r w:rsidRPr="00C9599E">
              <w:rPr>
                <w:rFonts w:asciiTheme="majorBidi" w:hAnsiTheme="majorBidi" w:cstheme="majorBidi"/>
              </w:rPr>
              <w:t xml:space="preserve">Good, poor, or needs improvement </w:t>
            </w:r>
          </w:p>
        </w:tc>
        <w:tc>
          <w:tcPr>
            <w:tcW w:w="1745" w:type="dxa"/>
            <w:tcBorders>
              <w:top w:val="single" w:sz="6"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r w:rsidRPr="00C9599E">
              <w:rPr>
                <w:rFonts w:asciiTheme="majorBidi" w:hAnsiTheme="majorBidi" w:cstheme="majorBidi"/>
              </w:rPr>
              <w:t xml:space="preserve">See note below </w:t>
            </w:r>
          </w:p>
        </w:tc>
      </w:tr>
      <w:tr w:rsidR="00607C52" w:rsidRPr="00C9599E" w:rsidTr="00A2404F">
        <w:tc>
          <w:tcPr>
            <w:tcW w:w="1757" w:type="dxa"/>
            <w:tcBorders>
              <w:top w:val="single" w:sz="6"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r w:rsidRPr="00C9599E">
              <w:rPr>
                <w:rFonts w:asciiTheme="majorBidi" w:hAnsiTheme="majorBidi" w:cstheme="majorBidi"/>
              </w:rPr>
              <w:t xml:space="preserve">1 </w:t>
            </w:r>
          </w:p>
        </w:tc>
        <w:tc>
          <w:tcPr>
            <w:tcW w:w="1895" w:type="dxa"/>
            <w:tcBorders>
              <w:top w:val="single" w:sz="6"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p>
        </w:tc>
        <w:tc>
          <w:tcPr>
            <w:tcW w:w="1742" w:type="dxa"/>
            <w:tcBorders>
              <w:top w:val="single" w:sz="6"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p>
        </w:tc>
        <w:tc>
          <w:tcPr>
            <w:tcW w:w="1742" w:type="dxa"/>
            <w:tcBorders>
              <w:top w:val="single" w:sz="6"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p>
        </w:tc>
        <w:tc>
          <w:tcPr>
            <w:tcW w:w="1997" w:type="dxa"/>
            <w:tcBorders>
              <w:top w:val="single" w:sz="6"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p>
        </w:tc>
        <w:tc>
          <w:tcPr>
            <w:tcW w:w="1890" w:type="dxa"/>
            <w:tcBorders>
              <w:top w:val="single" w:sz="6"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p>
        </w:tc>
        <w:tc>
          <w:tcPr>
            <w:tcW w:w="1893" w:type="dxa"/>
            <w:tcBorders>
              <w:top w:val="single" w:sz="6"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p>
        </w:tc>
        <w:tc>
          <w:tcPr>
            <w:tcW w:w="1745" w:type="dxa"/>
            <w:tcBorders>
              <w:top w:val="single" w:sz="6"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p>
        </w:tc>
      </w:tr>
      <w:tr w:rsidR="00607C52" w:rsidRPr="00C9599E" w:rsidTr="00A2404F">
        <w:tc>
          <w:tcPr>
            <w:tcW w:w="1757" w:type="dxa"/>
            <w:tcBorders>
              <w:top w:val="single" w:sz="6"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r w:rsidRPr="00C9599E">
              <w:rPr>
                <w:rFonts w:asciiTheme="majorBidi" w:hAnsiTheme="majorBidi" w:cstheme="majorBidi"/>
              </w:rPr>
              <w:t xml:space="preserve">2 </w:t>
            </w:r>
          </w:p>
        </w:tc>
        <w:tc>
          <w:tcPr>
            <w:tcW w:w="1895" w:type="dxa"/>
            <w:tcBorders>
              <w:top w:val="single" w:sz="6"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p>
        </w:tc>
        <w:tc>
          <w:tcPr>
            <w:tcW w:w="1742" w:type="dxa"/>
            <w:tcBorders>
              <w:top w:val="single" w:sz="6"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p>
        </w:tc>
        <w:tc>
          <w:tcPr>
            <w:tcW w:w="1742" w:type="dxa"/>
            <w:tcBorders>
              <w:top w:val="single" w:sz="6"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p>
        </w:tc>
        <w:tc>
          <w:tcPr>
            <w:tcW w:w="1997" w:type="dxa"/>
            <w:tcBorders>
              <w:top w:val="single" w:sz="6"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p>
        </w:tc>
        <w:tc>
          <w:tcPr>
            <w:tcW w:w="1890" w:type="dxa"/>
            <w:tcBorders>
              <w:top w:val="single" w:sz="6"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p>
        </w:tc>
        <w:tc>
          <w:tcPr>
            <w:tcW w:w="1893" w:type="dxa"/>
            <w:tcBorders>
              <w:top w:val="single" w:sz="6"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p>
        </w:tc>
        <w:tc>
          <w:tcPr>
            <w:tcW w:w="1745" w:type="dxa"/>
            <w:tcBorders>
              <w:top w:val="single" w:sz="6"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p>
        </w:tc>
      </w:tr>
      <w:tr w:rsidR="00607C52" w:rsidRPr="00C9599E" w:rsidTr="00A2404F">
        <w:tc>
          <w:tcPr>
            <w:tcW w:w="1757" w:type="dxa"/>
            <w:tcBorders>
              <w:top w:val="single" w:sz="6" w:space="0" w:color="000000"/>
              <w:left w:val="single" w:sz="4" w:space="0" w:color="000000"/>
              <w:bottom w:val="single" w:sz="4"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r w:rsidRPr="00C9599E">
              <w:rPr>
                <w:rFonts w:asciiTheme="majorBidi" w:hAnsiTheme="majorBidi" w:cstheme="majorBidi"/>
              </w:rPr>
              <w:t xml:space="preserve">3 </w:t>
            </w:r>
          </w:p>
        </w:tc>
        <w:tc>
          <w:tcPr>
            <w:tcW w:w="1895" w:type="dxa"/>
            <w:tcBorders>
              <w:top w:val="single" w:sz="6" w:space="0" w:color="000000"/>
              <w:left w:val="single" w:sz="4" w:space="0" w:color="000000"/>
              <w:bottom w:val="single" w:sz="4"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p>
        </w:tc>
        <w:tc>
          <w:tcPr>
            <w:tcW w:w="1742" w:type="dxa"/>
            <w:tcBorders>
              <w:top w:val="single" w:sz="6" w:space="0" w:color="000000"/>
              <w:left w:val="single" w:sz="4" w:space="0" w:color="000000"/>
              <w:bottom w:val="single" w:sz="4"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p>
        </w:tc>
        <w:tc>
          <w:tcPr>
            <w:tcW w:w="1742" w:type="dxa"/>
            <w:tcBorders>
              <w:top w:val="single" w:sz="6" w:space="0" w:color="000000"/>
              <w:left w:val="single" w:sz="4" w:space="0" w:color="000000"/>
              <w:bottom w:val="single" w:sz="4"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p>
        </w:tc>
        <w:tc>
          <w:tcPr>
            <w:tcW w:w="1997" w:type="dxa"/>
            <w:tcBorders>
              <w:top w:val="single" w:sz="6" w:space="0" w:color="000000"/>
              <w:left w:val="single" w:sz="4" w:space="0" w:color="000000"/>
              <w:bottom w:val="single" w:sz="4"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p>
        </w:tc>
        <w:tc>
          <w:tcPr>
            <w:tcW w:w="1890" w:type="dxa"/>
            <w:tcBorders>
              <w:top w:val="single" w:sz="6" w:space="0" w:color="000000"/>
              <w:left w:val="single" w:sz="4" w:space="0" w:color="000000"/>
              <w:bottom w:val="single" w:sz="4"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p>
        </w:tc>
        <w:tc>
          <w:tcPr>
            <w:tcW w:w="1893" w:type="dxa"/>
            <w:tcBorders>
              <w:top w:val="single" w:sz="6" w:space="0" w:color="000000"/>
              <w:left w:val="single" w:sz="4" w:space="0" w:color="000000"/>
              <w:bottom w:val="single" w:sz="4"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p>
        </w:tc>
        <w:tc>
          <w:tcPr>
            <w:tcW w:w="1745" w:type="dxa"/>
            <w:tcBorders>
              <w:top w:val="single" w:sz="6" w:space="0" w:color="000000"/>
              <w:left w:val="single" w:sz="4" w:space="0" w:color="000000"/>
              <w:bottom w:val="single" w:sz="4"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p>
        </w:tc>
      </w:tr>
      <w:tr w:rsidR="00607C52" w:rsidRPr="00C9599E" w:rsidTr="00A2404F">
        <w:tc>
          <w:tcPr>
            <w:tcW w:w="1757" w:type="dxa"/>
            <w:tcBorders>
              <w:top w:val="single" w:sz="4"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proofErr w:type="spellStart"/>
            <w:r w:rsidRPr="00C9599E">
              <w:rPr>
                <w:rFonts w:asciiTheme="majorBidi" w:hAnsiTheme="majorBidi" w:cstheme="majorBidi"/>
              </w:rPr>
              <w:t>etc</w:t>
            </w:r>
            <w:proofErr w:type="spellEnd"/>
            <w:r w:rsidRPr="00C9599E">
              <w:rPr>
                <w:rFonts w:asciiTheme="majorBidi" w:hAnsiTheme="majorBidi" w:cstheme="majorBidi"/>
              </w:rPr>
              <w:t xml:space="preserve"> </w:t>
            </w:r>
          </w:p>
        </w:tc>
        <w:tc>
          <w:tcPr>
            <w:tcW w:w="1895" w:type="dxa"/>
            <w:tcBorders>
              <w:top w:val="single" w:sz="4"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p>
        </w:tc>
        <w:tc>
          <w:tcPr>
            <w:tcW w:w="1742" w:type="dxa"/>
            <w:tcBorders>
              <w:top w:val="single" w:sz="4"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p>
        </w:tc>
        <w:tc>
          <w:tcPr>
            <w:tcW w:w="1742" w:type="dxa"/>
            <w:tcBorders>
              <w:top w:val="single" w:sz="4"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p>
        </w:tc>
        <w:tc>
          <w:tcPr>
            <w:tcW w:w="1997" w:type="dxa"/>
            <w:tcBorders>
              <w:top w:val="single" w:sz="4"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p>
        </w:tc>
        <w:tc>
          <w:tcPr>
            <w:tcW w:w="1890" w:type="dxa"/>
            <w:tcBorders>
              <w:top w:val="single" w:sz="4"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p>
        </w:tc>
        <w:tc>
          <w:tcPr>
            <w:tcW w:w="1893" w:type="dxa"/>
            <w:tcBorders>
              <w:top w:val="single" w:sz="4"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p>
        </w:tc>
        <w:tc>
          <w:tcPr>
            <w:tcW w:w="1745" w:type="dxa"/>
            <w:tcBorders>
              <w:top w:val="single" w:sz="4"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rPr>
            </w:pPr>
          </w:p>
        </w:tc>
      </w:tr>
      <w:tr w:rsidR="00607C52" w:rsidRPr="00C9599E" w:rsidTr="00A2404F">
        <w:tc>
          <w:tcPr>
            <w:tcW w:w="3652" w:type="dxa"/>
            <w:gridSpan w:val="2"/>
            <w:tcBorders>
              <w:top w:val="single" w:sz="6" w:space="0" w:color="000000"/>
              <w:left w:val="single" w:sz="4" w:space="0" w:color="000000"/>
              <w:bottom w:val="single" w:sz="6" w:space="0" w:color="000000"/>
            </w:tcBorders>
            <w:shd w:val="clear" w:color="auto" w:fill="F3F3F3"/>
          </w:tcPr>
          <w:p w:rsidR="00607C52" w:rsidRPr="00C9599E" w:rsidRDefault="00607C52" w:rsidP="00B25D29">
            <w:pPr>
              <w:widowControl w:val="0"/>
              <w:spacing w:before="60" w:after="60"/>
              <w:rPr>
                <w:rFonts w:asciiTheme="majorBidi" w:hAnsiTheme="majorBidi" w:cstheme="majorBidi"/>
              </w:rPr>
            </w:pPr>
            <w:r w:rsidRPr="00C9599E">
              <w:rPr>
                <w:rFonts w:asciiTheme="majorBidi" w:hAnsiTheme="majorBidi" w:cstheme="majorBidi"/>
              </w:rPr>
              <w:t xml:space="preserve">Subprojects rejected: </w:t>
            </w:r>
          </w:p>
        </w:tc>
        <w:tc>
          <w:tcPr>
            <w:tcW w:w="1742" w:type="dxa"/>
            <w:tcBorders>
              <w:top w:val="single" w:sz="6" w:space="0" w:color="000000"/>
              <w:bottom w:val="single" w:sz="6" w:space="0" w:color="000000"/>
            </w:tcBorders>
            <w:shd w:val="clear" w:color="auto" w:fill="F3F3F3"/>
          </w:tcPr>
          <w:p w:rsidR="00607C52" w:rsidRPr="00C9599E" w:rsidRDefault="00607C52" w:rsidP="00B25D29">
            <w:pPr>
              <w:widowControl w:val="0"/>
              <w:spacing w:before="60" w:after="60"/>
              <w:rPr>
                <w:rFonts w:asciiTheme="majorBidi" w:hAnsiTheme="majorBidi" w:cstheme="majorBidi"/>
              </w:rPr>
            </w:pPr>
          </w:p>
        </w:tc>
        <w:tc>
          <w:tcPr>
            <w:tcW w:w="1742" w:type="dxa"/>
            <w:tcBorders>
              <w:top w:val="single" w:sz="6" w:space="0" w:color="000000"/>
              <w:bottom w:val="single" w:sz="6" w:space="0" w:color="000000"/>
            </w:tcBorders>
            <w:shd w:val="clear" w:color="auto" w:fill="F3F3F3"/>
          </w:tcPr>
          <w:p w:rsidR="00607C52" w:rsidRPr="00C9599E" w:rsidRDefault="00607C52" w:rsidP="00B25D29">
            <w:pPr>
              <w:widowControl w:val="0"/>
              <w:spacing w:before="60" w:after="60"/>
              <w:rPr>
                <w:rFonts w:asciiTheme="majorBidi" w:hAnsiTheme="majorBidi" w:cstheme="majorBidi"/>
              </w:rPr>
            </w:pPr>
          </w:p>
        </w:tc>
        <w:tc>
          <w:tcPr>
            <w:tcW w:w="3887" w:type="dxa"/>
            <w:gridSpan w:val="2"/>
            <w:tcBorders>
              <w:top w:val="single" w:sz="6" w:space="0" w:color="000000"/>
              <w:bottom w:val="single" w:sz="6" w:space="0" w:color="000000"/>
            </w:tcBorders>
            <w:shd w:val="clear" w:color="auto" w:fill="F3F3F3"/>
          </w:tcPr>
          <w:p w:rsidR="00607C52" w:rsidRPr="00C9599E" w:rsidRDefault="00607C52" w:rsidP="00B25D29">
            <w:pPr>
              <w:widowControl w:val="0"/>
              <w:spacing w:before="60" w:after="60"/>
              <w:rPr>
                <w:rFonts w:asciiTheme="majorBidi" w:hAnsiTheme="majorBidi" w:cstheme="majorBidi"/>
              </w:rPr>
            </w:pPr>
          </w:p>
        </w:tc>
        <w:tc>
          <w:tcPr>
            <w:tcW w:w="3638" w:type="dxa"/>
            <w:gridSpan w:val="2"/>
            <w:tcBorders>
              <w:top w:val="single" w:sz="6" w:space="0" w:color="000000"/>
              <w:bottom w:val="single" w:sz="6" w:space="0" w:color="000000"/>
              <w:right w:val="single" w:sz="4" w:space="0" w:color="000000"/>
            </w:tcBorders>
            <w:shd w:val="clear" w:color="auto" w:fill="F3F3F3"/>
          </w:tcPr>
          <w:p w:rsidR="00607C52" w:rsidRPr="00C9599E" w:rsidRDefault="00607C52" w:rsidP="00B25D29">
            <w:pPr>
              <w:widowControl w:val="0"/>
              <w:spacing w:before="60" w:after="60"/>
              <w:rPr>
                <w:rFonts w:asciiTheme="majorBidi" w:hAnsiTheme="majorBidi" w:cstheme="majorBidi"/>
              </w:rPr>
            </w:pPr>
          </w:p>
        </w:tc>
      </w:tr>
      <w:tr w:rsidR="00607C52" w:rsidRPr="00C9599E" w:rsidTr="00A2404F">
        <w:tc>
          <w:tcPr>
            <w:tcW w:w="3652" w:type="dxa"/>
            <w:gridSpan w:val="2"/>
            <w:tcBorders>
              <w:top w:val="single" w:sz="6"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b/>
              </w:rPr>
            </w:pPr>
            <w:r w:rsidRPr="00C9599E">
              <w:rPr>
                <w:rFonts w:asciiTheme="majorBidi" w:hAnsiTheme="majorBidi" w:cstheme="majorBidi"/>
                <w:b/>
              </w:rPr>
              <w:t xml:space="preserve">Subproject title </w:t>
            </w:r>
          </w:p>
        </w:tc>
        <w:tc>
          <w:tcPr>
            <w:tcW w:w="1742" w:type="dxa"/>
            <w:tcBorders>
              <w:top w:val="single" w:sz="6" w:space="0" w:color="000000"/>
              <w:left w:val="single" w:sz="4" w:space="0" w:color="000000"/>
              <w:bottom w:val="single" w:sz="6" w:space="0" w:color="000000"/>
            </w:tcBorders>
          </w:tcPr>
          <w:p w:rsidR="00607C52" w:rsidRPr="00C9599E" w:rsidRDefault="00607C52" w:rsidP="00B25D29">
            <w:pPr>
              <w:widowControl w:val="0"/>
              <w:spacing w:before="60" w:after="60"/>
              <w:rPr>
                <w:rFonts w:asciiTheme="majorBidi" w:hAnsiTheme="majorBidi" w:cstheme="majorBidi"/>
                <w:b/>
              </w:rPr>
            </w:pPr>
            <w:r w:rsidRPr="00C9599E">
              <w:rPr>
                <w:rFonts w:asciiTheme="majorBidi" w:hAnsiTheme="majorBidi" w:cstheme="majorBidi"/>
                <w:b/>
              </w:rPr>
              <w:t xml:space="preserve">Activities </w:t>
            </w:r>
          </w:p>
        </w:tc>
        <w:tc>
          <w:tcPr>
            <w:tcW w:w="1742" w:type="dxa"/>
            <w:tcBorders>
              <w:top w:val="single" w:sz="6"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b/>
              </w:rPr>
            </w:pPr>
          </w:p>
        </w:tc>
        <w:tc>
          <w:tcPr>
            <w:tcW w:w="3887" w:type="dxa"/>
            <w:gridSpan w:val="2"/>
            <w:tcBorders>
              <w:top w:val="single" w:sz="6"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b/>
              </w:rPr>
            </w:pPr>
            <w:r w:rsidRPr="00C9599E">
              <w:rPr>
                <w:rFonts w:asciiTheme="majorBidi" w:hAnsiTheme="majorBidi" w:cstheme="majorBidi"/>
                <w:b/>
              </w:rPr>
              <w:t xml:space="preserve">Reasons for rejection </w:t>
            </w:r>
          </w:p>
        </w:tc>
        <w:tc>
          <w:tcPr>
            <w:tcW w:w="3638" w:type="dxa"/>
            <w:gridSpan w:val="2"/>
            <w:tcBorders>
              <w:top w:val="single" w:sz="6" w:space="0" w:color="000000"/>
              <w:left w:val="single" w:sz="4" w:space="0" w:color="000000"/>
              <w:bottom w:val="single" w:sz="6" w:space="0" w:color="000000"/>
              <w:right w:val="single" w:sz="4" w:space="0" w:color="000000"/>
            </w:tcBorders>
          </w:tcPr>
          <w:p w:rsidR="00607C52" w:rsidRPr="00C9599E" w:rsidRDefault="00607C52" w:rsidP="00B25D29">
            <w:pPr>
              <w:widowControl w:val="0"/>
              <w:spacing w:before="60" w:after="60"/>
              <w:rPr>
                <w:rFonts w:asciiTheme="majorBidi" w:hAnsiTheme="majorBidi" w:cstheme="majorBidi"/>
                <w:b/>
              </w:rPr>
            </w:pPr>
            <w:r w:rsidRPr="00C9599E">
              <w:rPr>
                <w:rFonts w:asciiTheme="majorBidi" w:hAnsiTheme="majorBidi" w:cstheme="majorBidi"/>
                <w:b/>
              </w:rPr>
              <w:t>Remarks</w:t>
            </w:r>
            <w:r w:rsidRPr="00C9599E">
              <w:rPr>
                <w:rStyle w:val="FootnoteReference"/>
                <w:rFonts w:asciiTheme="majorBidi" w:hAnsiTheme="majorBidi" w:cstheme="majorBidi"/>
                <w:b/>
              </w:rPr>
              <w:footnoteReference w:id="17"/>
            </w:r>
          </w:p>
        </w:tc>
      </w:tr>
    </w:tbl>
    <w:p w:rsidR="00A2404F" w:rsidRDefault="00A2404F" w:rsidP="00B25D29">
      <w:pPr>
        <w:widowControl w:val="0"/>
        <w:jc w:val="both"/>
        <w:rPr>
          <w:rFonts w:asciiTheme="majorBidi" w:hAnsiTheme="majorBidi" w:cstheme="majorBidi"/>
        </w:rPr>
        <w:sectPr w:rsidR="00A2404F" w:rsidSect="00A2404F">
          <w:pgSz w:w="15840" w:h="12240" w:orient="landscape" w:code="1"/>
          <w:pgMar w:top="1800" w:right="1152" w:bottom="1800" w:left="1440" w:header="720" w:footer="720" w:gutter="0"/>
          <w:pgNumType w:start="37"/>
          <w:cols w:space="720"/>
          <w:titlePg/>
          <w:docGrid w:linePitch="360"/>
        </w:sectPr>
      </w:pPr>
    </w:p>
    <w:p w:rsidR="00E1034E" w:rsidRPr="00F26104" w:rsidRDefault="00607C52" w:rsidP="00A87D2D">
      <w:pPr>
        <w:pStyle w:val="Heading2"/>
        <w:keepNext w:val="0"/>
        <w:keepLines w:val="0"/>
        <w:widowControl w:val="0"/>
        <w:spacing w:before="0" w:after="0"/>
        <w:rPr>
          <w:rFonts w:asciiTheme="majorBidi" w:hAnsiTheme="majorBidi" w:cstheme="majorBidi"/>
          <w:smallCaps w:val="0"/>
          <w:szCs w:val="24"/>
        </w:rPr>
      </w:pPr>
      <w:bookmarkStart w:id="77" w:name="_Toc379206613"/>
      <w:r w:rsidRPr="00F26104">
        <w:rPr>
          <w:rFonts w:asciiTheme="majorBidi" w:hAnsiTheme="majorBidi" w:cstheme="majorBidi"/>
          <w:smallCaps w:val="0"/>
          <w:szCs w:val="24"/>
        </w:rPr>
        <w:t xml:space="preserve">Annex 6: </w:t>
      </w:r>
      <w:r w:rsidR="00E1034E" w:rsidRPr="00F26104">
        <w:rPr>
          <w:rFonts w:asciiTheme="majorBidi" w:hAnsiTheme="majorBidi" w:cstheme="majorBidi"/>
          <w:smallCaps w:val="0"/>
          <w:szCs w:val="24"/>
        </w:rPr>
        <w:t>Draft Terms of Reference for Sub-Project Requiring an EIA/SIA</w:t>
      </w:r>
      <w:bookmarkEnd w:id="76"/>
      <w:bookmarkEnd w:id="77"/>
    </w:p>
    <w:p w:rsidR="00E1034E" w:rsidRPr="00C9599E" w:rsidRDefault="00E1034E" w:rsidP="00A87D2D">
      <w:pPr>
        <w:widowControl w:val="0"/>
        <w:jc w:val="both"/>
        <w:rPr>
          <w:rFonts w:asciiTheme="majorBidi" w:hAnsiTheme="majorBidi" w:cstheme="majorBidi"/>
        </w:rPr>
      </w:pPr>
    </w:p>
    <w:p w:rsidR="00E1034E" w:rsidRPr="00C9599E" w:rsidRDefault="00E1034E" w:rsidP="00A87D2D">
      <w:pPr>
        <w:widowControl w:val="0"/>
        <w:autoSpaceDE w:val="0"/>
        <w:autoSpaceDN w:val="0"/>
        <w:adjustRightInd w:val="0"/>
        <w:jc w:val="both"/>
        <w:rPr>
          <w:rFonts w:asciiTheme="majorBidi" w:hAnsiTheme="majorBidi" w:cstheme="majorBidi"/>
        </w:rPr>
      </w:pPr>
      <w:r w:rsidRPr="00C9599E">
        <w:rPr>
          <w:rFonts w:asciiTheme="majorBidi" w:hAnsiTheme="majorBidi" w:cstheme="majorBidi"/>
        </w:rPr>
        <w:t>Based on the screening and scoping results. EIA/SIA terms of reference will be prepared. A Consultant Firm (or individual) will conduct the EIA/SIA and the report should have the following format:</w:t>
      </w:r>
    </w:p>
    <w:p w:rsidR="00E1034E" w:rsidRPr="00C9599E" w:rsidRDefault="00E1034E" w:rsidP="00A87D2D">
      <w:pPr>
        <w:widowControl w:val="0"/>
        <w:autoSpaceDE w:val="0"/>
        <w:autoSpaceDN w:val="0"/>
        <w:adjustRightInd w:val="0"/>
        <w:jc w:val="both"/>
        <w:rPr>
          <w:rFonts w:asciiTheme="majorBidi" w:hAnsiTheme="majorBidi" w:cstheme="majorBidi"/>
        </w:rPr>
      </w:pPr>
    </w:p>
    <w:p w:rsidR="00E1034E" w:rsidRPr="00C9599E" w:rsidRDefault="00E1034E" w:rsidP="00A87D2D">
      <w:pPr>
        <w:widowControl w:val="0"/>
        <w:autoSpaceDE w:val="0"/>
        <w:autoSpaceDN w:val="0"/>
        <w:adjustRightInd w:val="0"/>
        <w:jc w:val="both"/>
        <w:rPr>
          <w:rFonts w:asciiTheme="majorBidi" w:hAnsiTheme="majorBidi" w:cstheme="majorBidi"/>
          <w:b/>
          <w:bCs/>
        </w:rPr>
      </w:pPr>
      <w:r w:rsidRPr="00C9599E">
        <w:rPr>
          <w:rFonts w:asciiTheme="majorBidi" w:hAnsiTheme="majorBidi" w:cstheme="majorBidi"/>
          <w:b/>
          <w:bCs/>
        </w:rPr>
        <w:t>Introduction and Context</w:t>
      </w:r>
    </w:p>
    <w:p w:rsidR="00E1034E" w:rsidRPr="00C9599E" w:rsidRDefault="00E1034E" w:rsidP="00A87D2D">
      <w:pPr>
        <w:widowControl w:val="0"/>
        <w:autoSpaceDE w:val="0"/>
        <w:autoSpaceDN w:val="0"/>
        <w:adjustRightInd w:val="0"/>
        <w:jc w:val="both"/>
        <w:rPr>
          <w:rFonts w:asciiTheme="majorBidi" w:hAnsiTheme="majorBidi" w:cstheme="majorBidi"/>
        </w:rPr>
      </w:pPr>
      <w:r w:rsidRPr="00C9599E">
        <w:rPr>
          <w:rFonts w:asciiTheme="majorBidi" w:hAnsiTheme="majorBidi" w:cstheme="majorBidi"/>
        </w:rPr>
        <w:t>This part will be completed at a time and will include necessary information related to the context and methodology to carry out the study.</w:t>
      </w:r>
    </w:p>
    <w:p w:rsidR="00E1034E" w:rsidRPr="00C9599E" w:rsidRDefault="00E1034E" w:rsidP="00A87D2D">
      <w:pPr>
        <w:widowControl w:val="0"/>
        <w:autoSpaceDE w:val="0"/>
        <w:autoSpaceDN w:val="0"/>
        <w:adjustRightInd w:val="0"/>
        <w:jc w:val="both"/>
        <w:rPr>
          <w:rFonts w:asciiTheme="majorBidi" w:hAnsiTheme="majorBidi" w:cstheme="majorBidi"/>
        </w:rPr>
      </w:pPr>
    </w:p>
    <w:p w:rsidR="00E1034E" w:rsidRPr="00C9599E" w:rsidRDefault="00E1034E" w:rsidP="00A87D2D">
      <w:pPr>
        <w:widowControl w:val="0"/>
        <w:autoSpaceDE w:val="0"/>
        <w:autoSpaceDN w:val="0"/>
        <w:adjustRightInd w:val="0"/>
        <w:jc w:val="both"/>
        <w:rPr>
          <w:rFonts w:asciiTheme="majorBidi" w:hAnsiTheme="majorBidi" w:cstheme="majorBidi"/>
          <w:b/>
          <w:bCs/>
        </w:rPr>
      </w:pPr>
      <w:r w:rsidRPr="00C9599E">
        <w:rPr>
          <w:rFonts w:asciiTheme="majorBidi" w:hAnsiTheme="majorBidi" w:cstheme="majorBidi"/>
          <w:b/>
          <w:bCs/>
        </w:rPr>
        <w:t>Objectives of the Study</w:t>
      </w:r>
    </w:p>
    <w:p w:rsidR="00E1034E" w:rsidRPr="00C9599E" w:rsidRDefault="00E1034E" w:rsidP="00A87D2D">
      <w:pPr>
        <w:widowControl w:val="0"/>
        <w:autoSpaceDE w:val="0"/>
        <w:autoSpaceDN w:val="0"/>
        <w:adjustRightInd w:val="0"/>
        <w:jc w:val="both"/>
        <w:rPr>
          <w:rFonts w:asciiTheme="majorBidi" w:hAnsiTheme="majorBidi" w:cstheme="majorBidi"/>
        </w:rPr>
      </w:pPr>
      <w:r w:rsidRPr="00C9599E">
        <w:rPr>
          <w:rFonts w:asciiTheme="majorBidi" w:hAnsiTheme="majorBidi" w:cstheme="majorBidi"/>
        </w:rPr>
        <w:t>This section will indicate (</w:t>
      </w:r>
      <w:proofErr w:type="spellStart"/>
      <w:r w:rsidRPr="00C9599E">
        <w:rPr>
          <w:rFonts w:asciiTheme="majorBidi" w:hAnsiTheme="majorBidi" w:cstheme="majorBidi"/>
        </w:rPr>
        <w:t>i</w:t>
      </w:r>
      <w:proofErr w:type="spellEnd"/>
      <w:r w:rsidRPr="00C9599E">
        <w:rPr>
          <w:rFonts w:asciiTheme="majorBidi" w:hAnsiTheme="majorBidi" w:cstheme="majorBidi"/>
        </w:rPr>
        <w:t>) the objectives and the project activities; (ii) the activities that may cause environmental and social negative impacts and needing adequate mitigation measures.</w:t>
      </w:r>
    </w:p>
    <w:p w:rsidR="00E1034E" w:rsidRPr="00C9599E" w:rsidRDefault="00E1034E" w:rsidP="00A87D2D">
      <w:pPr>
        <w:widowControl w:val="0"/>
        <w:autoSpaceDE w:val="0"/>
        <w:autoSpaceDN w:val="0"/>
        <w:adjustRightInd w:val="0"/>
        <w:jc w:val="both"/>
        <w:rPr>
          <w:rFonts w:asciiTheme="majorBidi" w:hAnsiTheme="majorBidi" w:cstheme="majorBidi"/>
        </w:rPr>
      </w:pPr>
    </w:p>
    <w:p w:rsidR="00E1034E" w:rsidRPr="00C9599E" w:rsidRDefault="00E1034E" w:rsidP="00A87D2D">
      <w:pPr>
        <w:widowControl w:val="0"/>
        <w:autoSpaceDE w:val="0"/>
        <w:autoSpaceDN w:val="0"/>
        <w:adjustRightInd w:val="0"/>
        <w:jc w:val="both"/>
        <w:rPr>
          <w:rFonts w:asciiTheme="majorBidi" w:hAnsiTheme="majorBidi" w:cstheme="majorBidi"/>
          <w:b/>
          <w:bCs/>
        </w:rPr>
      </w:pPr>
      <w:r w:rsidRPr="00C9599E">
        <w:rPr>
          <w:rFonts w:asciiTheme="majorBidi" w:hAnsiTheme="majorBidi" w:cstheme="majorBidi"/>
          <w:b/>
          <w:bCs/>
        </w:rPr>
        <w:t>Mission/Tasks</w:t>
      </w:r>
    </w:p>
    <w:p w:rsidR="00E1034E" w:rsidRPr="00C9599E" w:rsidRDefault="00E1034E" w:rsidP="00A87D2D">
      <w:pPr>
        <w:widowControl w:val="0"/>
        <w:autoSpaceDE w:val="0"/>
        <w:autoSpaceDN w:val="0"/>
        <w:adjustRightInd w:val="0"/>
        <w:jc w:val="both"/>
        <w:rPr>
          <w:rFonts w:asciiTheme="majorBidi" w:hAnsiTheme="majorBidi" w:cstheme="majorBidi"/>
        </w:rPr>
      </w:pPr>
      <w:r w:rsidRPr="00C9599E">
        <w:rPr>
          <w:rFonts w:asciiTheme="majorBidi" w:hAnsiTheme="majorBidi" w:cstheme="majorBidi"/>
        </w:rPr>
        <w:t>The Consultant should realize the following:</w:t>
      </w:r>
    </w:p>
    <w:p w:rsidR="00E1034E" w:rsidRPr="00040A5F" w:rsidRDefault="00E1034E"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C9599E">
        <w:rPr>
          <w:rFonts w:asciiTheme="majorBidi" w:eastAsia="Times New Roman" w:hAnsiTheme="majorBidi" w:cstheme="majorBidi"/>
          <w:sz w:val="24"/>
          <w:szCs w:val="24"/>
        </w:rPr>
        <w:t xml:space="preserve">Describe the biophysical characteristics of the environment where the project </w:t>
      </w:r>
      <w:r w:rsidRPr="00040A5F">
        <w:rPr>
          <w:rFonts w:asciiTheme="majorBidi" w:hAnsiTheme="majorBidi" w:cstheme="majorBidi"/>
          <w:sz w:val="24"/>
          <w:szCs w:val="24"/>
        </w:rPr>
        <w:t>activities will be realized; and underline the main constraints that need to be taken into account at the field preparation, during the implementation of the project.</w:t>
      </w:r>
    </w:p>
    <w:p w:rsidR="00E1034E" w:rsidRPr="00040A5F" w:rsidRDefault="00E1034E"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p>
    <w:p w:rsidR="00E1034E" w:rsidRPr="00040A5F" w:rsidRDefault="00E1034E"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040A5F">
        <w:rPr>
          <w:rFonts w:asciiTheme="majorBidi" w:hAnsiTheme="majorBidi" w:cstheme="majorBidi"/>
          <w:sz w:val="24"/>
          <w:szCs w:val="24"/>
        </w:rPr>
        <w:t>Assess the potential environmental and social impacts related to project activities and recommend adequate mitigation measures, including costs estimates;</w:t>
      </w:r>
    </w:p>
    <w:p w:rsidR="00E1034E" w:rsidRPr="00040A5F" w:rsidRDefault="00E1034E"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040A5F">
        <w:rPr>
          <w:rFonts w:asciiTheme="majorBidi" w:hAnsiTheme="majorBidi" w:cstheme="majorBidi"/>
          <w:sz w:val="24"/>
          <w:szCs w:val="24"/>
        </w:rPr>
        <w:t>Assess the need of solid and liquid waste management and suggest recommendation for their safe disposal;</w:t>
      </w:r>
    </w:p>
    <w:p w:rsidR="00E1034E" w:rsidRPr="00040A5F" w:rsidRDefault="00E1034E"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040A5F">
        <w:rPr>
          <w:rFonts w:asciiTheme="majorBidi" w:hAnsiTheme="majorBidi" w:cstheme="majorBidi"/>
          <w:sz w:val="24"/>
          <w:szCs w:val="24"/>
        </w:rPr>
        <w:t>Review political, legal and institutional framework, at national and international level, related to environmental and social, identity constraints and suggest recommendations for reinforcement;</w:t>
      </w:r>
    </w:p>
    <w:p w:rsidR="00E1034E" w:rsidRPr="00040A5F" w:rsidRDefault="00E1034E"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040A5F">
        <w:rPr>
          <w:rFonts w:asciiTheme="majorBidi" w:hAnsiTheme="majorBidi" w:cstheme="majorBidi"/>
          <w:sz w:val="24"/>
          <w:szCs w:val="24"/>
        </w:rPr>
        <w:t>Identify responsibilities and actors for the implementation of proposed mitigation measures;</w:t>
      </w:r>
    </w:p>
    <w:p w:rsidR="00E1034E" w:rsidRPr="00040A5F" w:rsidRDefault="00E1034E"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040A5F">
        <w:rPr>
          <w:rFonts w:asciiTheme="majorBidi" w:hAnsiTheme="majorBidi" w:cstheme="majorBidi"/>
          <w:sz w:val="24"/>
          <w:szCs w:val="24"/>
        </w:rPr>
        <w:t>Access the capacity available to implement the proposed mitigation measures, and suggest recommendation in terms of training and capacity building, and estimate their costs;</w:t>
      </w:r>
    </w:p>
    <w:p w:rsidR="00E1034E" w:rsidRPr="00C9599E" w:rsidRDefault="00E1034E"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040A5F">
        <w:rPr>
          <w:rFonts w:asciiTheme="majorBidi" w:hAnsiTheme="majorBidi" w:cstheme="majorBidi"/>
          <w:sz w:val="24"/>
          <w:szCs w:val="24"/>
        </w:rPr>
        <w:t>Develop an Environmental and Social Management Plan (ESMP) for the project. The ESMP should underline (</w:t>
      </w:r>
      <w:proofErr w:type="spellStart"/>
      <w:r w:rsidRPr="00040A5F">
        <w:rPr>
          <w:rFonts w:asciiTheme="majorBidi" w:hAnsiTheme="majorBidi" w:cstheme="majorBidi"/>
          <w:sz w:val="24"/>
          <w:szCs w:val="24"/>
        </w:rPr>
        <w:t>i</w:t>
      </w:r>
      <w:proofErr w:type="spellEnd"/>
      <w:r w:rsidRPr="00040A5F">
        <w:rPr>
          <w:rFonts w:asciiTheme="majorBidi" w:hAnsiTheme="majorBidi" w:cstheme="majorBidi"/>
          <w:sz w:val="24"/>
          <w:szCs w:val="24"/>
        </w:rPr>
        <w:t xml:space="preserve">) the potential environmental and social impacts resulting from project activities; (ii) The proposed mitigation </w:t>
      </w:r>
      <w:r w:rsidRPr="00C9599E">
        <w:rPr>
          <w:rFonts w:asciiTheme="majorBidi" w:hAnsiTheme="majorBidi" w:cstheme="majorBidi"/>
          <w:sz w:val="24"/>
          <w:szCs w:val="24"/>
        </w:rPr>
        <w:t xml:space="preserve">measures; (iii) the institutional responsibilities for implementation; </w:t>
      </w:r>
      <w:proofErr w:type="gramStart"/>
      <w:r w:rsidRPr="00C9599E">
        <w:rPr>
          <w:rFonts w:asciiTheme="majorBidi" w:hAnsiTheme="majorBidi" w:cstheme="majorBidi"/>
          <w:sz w:val="24"/>
          <w:szCs w:val="24"/>
        </w:rPr>
        <w:t>(iv) the</w:t>
      </w:r>
      <w:proofErr w:type="gramEnd"/>
      <w:r w:rsidRPr="00C9599E">
        <w:rPr>
          <w:rFonts w:asciiTheme="majorBidi" w:hAnsiTheme="majorBidi" w:cstheme="majorBidi"/>
          <w:sz w:val="24"/>
          <w:szCs w:val="24"/>
        </w:rPr>
        <w:t xml:space="preserve"> monitoring indicators; (v) the institutional responsibilities for monitoring and implementation of mitigation measures; (vi) the costs of activities; and (vii) the schedule of implementation.</w:t>
      </w:r>
    </w:p>
    <w:p w:rsidR="00E1034E" w:rsidRPr="00C9599E" w:rsidRDefault="00E1034E" w:rsidP="00A87D2D">
      <w:pPr>
        <w:pStyle w:val="ListParagraph"/>
        <w:widowControl w:val="0"/>
        <w:autoSpaceDE w:val="0"/>
        <w:autoSpaceDN w:val="0"/>
        <w:adjustRightInd w:val="0"/>
        <w:spacing w:after="0" w:line="240" w:lineRule="auto"/>
        <w:jc w:val="both"/>
        <w:rPr>
          <w:rFonts w:asciiTheme="majorBidi" w:hAnsiTheme="majorBidi" w:cstheme="majorBidi"/>
          <w:sz w:val="24"/>
          <w:szCs w:val="24"/>
        </w:rPr>
      </w:pPr>
    </w:p>
    <w:p w:rsidR="00E1034E" w:rsidRPr="00C9599E" w:rsidRDefault="00E1034E" w:rsidP="00A87D2D">
      <w:pPr>
        <w:widowControl w:val="0"/>
        <w:autoSpaceDE w:val="0"/>
        <w:autoSpaceDN w:val="0"/>
        <w:adjustRightInd w:val="0"/>
        <w:jc w:val="both"/>
        <w:rPr>
          <w:rFonts w:asciiTheme="majorBidi" w:hAnsiTheme="majorBidi" w:cstheme="majorBidi"/>
          <w:b/>
          <w:bCs/>
        </w:rPr>
      </w:pPr>
      <w:r w:rsidRPr="00C9599E">
        <w:rPr>
          <w:rFonts w:asciiTheme="majorBidi" w:hAnsiTheme="majorBidi" w:cstheme="majorBidi"/>
          <w:b/>
          <w:bCs/>
        </w:rPr>
        <w:t>Public consultations</w:t>
      </w:r>
    </w:p>
    <w:p w:rsidR="00E1034E" w:rsidRPr="00C9599E" w:rsidRDefault="00E1034E" w:rsidP="00A87D2D">
      <w:pPr>
        <w:widowControl w:val="0"/>
        <w:autoSpaceDE w:val="0"/>
        <w:autoSpaceDN w:val="0"/>
        <w:adjustRightInd w:val="0"/>
        <w:jc w:val="both"/>
        <w:rPr>
          <w:rFonts w:asciiTheme="majorBidi" w:hAnsiTheme="majorBidi" w:cstheme="majorBidi"/>
        </w:rPr>
      </w:pPr>
      <w:r w:rsidRPr="00C9599E">
        <w:rPr>
          <w:rFonts w:asciiTheme="majorBidi" w:hAnsiTheme="majorBidi" w:cstheme="majorBidi"/>
        </w:rPr>
        <w:t>The EIA/SIA results and the proposed mitigation measures will be discussed with local communities, NGOs, local administration and other organizations mainly involved by the project activities. Recommendations from this public consultation will be included in the final EIA/SIA report.</w:t>
      </w:r>
    </w:p>
    <w:p w:rsidR="00E1034E" w:rsidRPr="00C9599E" w:rsidRDefault="00E1034E" w:rsidP="00A87D2D">
      <w:pPr>
        <w:widowControl w:val="0"/>
        <w:autoSpaceDE w:val="0"/>
        <w:autoSpaceDN w:val="0"/>
        <w:adjustRightInd w:val="0"/>
        <w:jc w:val="both"/>
        <w:rPr>
          <w:rFonts w:asciiTheme="majorBidi" w:hAnsiTheme="majorBidi" w:cstheme="majorBidi"/>
        </w:rPr>
      </w:pPr>
    </w:p>
    <w:p w:rsidR="00E1034E" w:rsidRPr="00C9599E" w:rsidRDefault="00E1034E" w:rsidP="00A87D2D">
      <w:pPr>
        <w:widowControl w:val="0"/>
        <w:autoSpaceDE w:val="0"/>
        <w:autoSpaceDN w:val="0"/>
        <w:adjustRightInd w:val="0"/>
        <w:jc w:val="both"/>
        <w:rPr>
          <w:rFonts w:asciiTheme="majorBidi" w:hAnsiTheme="majorBidi" w:cstheme="majorBidi"/>
        </w:rPr>
      </w:pPr>
    </w:p>
    <w:p w:rsidR="00E1034E" w:rsidRPr="00C9599E" w:rsidRDefault="00E1034E" w:rsidP="00A87D2D">
      <w:pPr>
        <w:widowControl w:val="0"/>
        <w:autoSpaceDE w:val="0"/>
        <w:autoSpaceDN w:val="0"/>
        <w:adjustRightInd w:val="0"/>
        <w:jc w:val="both"/>
        <w:rPr>
          <w:rFonts w:asciiTheme="majorBidi" w:hAnsiTheme="majorBidi" w:cstheme="majorBidi"/>
        </w:rPr>
      </w:pPr>
    </w:p>
    <w:p w:rsidR="00E1034E" w:rsidRPr="00C9599E" w:rsidRDefault="00E1034E" w:rsidP="00A87D2D">
      <w:pPr>
        <w:widowControl w:val="0"/>
        <w:autoSpaceDE w:val="0"/>
        <w:autoSpaceDN w:val="0"/>
        <w:adjustRightInd w:val="0"/>
        <w:jc w:val="both"/>
        <w:rPr>
          <w:rFonts w:asciiTheme="majorBidi" w:hAnsiTheme="majorBidi" w:cstheme="majorBidi"/>
          <w:b/>
          <w:bCs/>
        </w:rPr>
      </w:pPr>
      <w:r w:rsidRPr="00C9599E">
        <w:rPr>
          <w:rFonts w:asciiTheme="majorBidi" w:hAnsiTheme="majorBidi" w:cstheme="majorBidi"/>
          <w:b/>
          <w:bCs/>
        </w:rPr>
        <w:t>Plan of the EIA/SIA Report</w:t>
      </w:r>
    </w:p>
    <w:p w:rsidR="00E1034E" w:rsidRPr="00040A5F" w:rsidRDefault="00E1034E"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040A5F">
        <w:rPr>
          <w:rFonts w:asciiTheme="majorBidi" w:hAnsiTheme="majorBidi" w:cstheme="majorBidi"/>
          <w:sz w:val="24"/>
          <w:szCs w:val="24"/>
        </w:rPr>
        <w:t>Cover page</w:t>
      </w:r>
    </w:p>
    <w:p w:rsidR="00E1034E" w:rsidRPr="00040A5F" w:rsidRDefault="00E1034E"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040A5F">
        <w:rPr>
          <w:rFonts w:asciiTheme="majorBidi" w:hAnsiTheme="majorBidi" w:cstheme="majorBidi"/>
          <w:sz w:val="24"/>
          <w:szCs w:val="24"/>
        </w:rPr>
        <w:t>Table of Contents</w:t>
      </w:r>
    </w:p>
    <w:p w:rsidR="00E1034E" w:rsidRPr="00040A5F" w:rsidRDefault="00E1034E"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040A5F">
        <w:rPr>
          <w:rFonts w:asciiTheme="majorBidi" w:hAnsiTheme="majorBidi" w:cstheme="majorBidi"/>
          <w:sz w:val="24"/>
          <w:szCs w:val="24"/>
        </w:rPr>
        <w:t>List of Acronyms</w:t>
      </w:r>
    </w:p>
    <w:p w:rsidR="00E1034E" w:rsidRPr="00040A5F" w:rsidRDefault="00E1034E"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040A5F">
        <w:rPr>
          <w:rFonts w:asciiTheme="majorBidi" w:hAnsiTheme="majorBidi" w:cstheme="majorBidi"/>
          <w:sz w:val="24"/>
          <w:szCs w:val="24"/>
        </w:rPr>
        <w:t>Executive Summary</w:t>
      </w:r>
    </w:p>
    <w:p w:rsidR="00E1034E" w:rsidRPr="00040A5F" w:rsidRDefault="00E1034E"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040A5F">
        <w:rPr>
          <w:rFonts w:asciiTheme="majorBidi" w:hAnsiTheme="majorBidi" w:cstheme="majorBidi"/>
          <w:sz w:val="24"/>
          <w:szCs w:val="24"/>
        </w:rPr>
        <w:t>Introduction</w:t>
      </w:r>
    </w:p>
    <w:p w:rsidR="00E1034E" w:rsidRPr="00040A5F" w:rsidRDefault="00E1034E"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040A5F">
        <w:rPr>
          <w:rFonts w:asciiTheme="majorBidi" w:hAnsiTheme="majorBidi" w:cstheme="majorBidi"/>
          <w:sz w:val="24"/>
          <w:szCs w:val="24"/>
        </w:rPr>
        <w:t>Description of project activities</w:t>
      </w:r>
    </w:p>
    <w:p w:rsidR="00E1034E" w:rsidRPr="00040A5F" w:rsidRDefault="00E1034E"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040A5F">
        <w:rPr>
          <w:rFonts w:asciiTheme="majorBidi" w:hAnsiTheme="majorBidi" w:cstheme="majorBidi"/>
          <w:sz w:val="24"/>
          <w:szCs w:val="24"/>
        </w:rPr>
        <w:t>Description of Environment in the project area</w:t>
      </w:r>
    </w:p>
    <w:p w:rsidR="00E1034E" w:rsidRPr="00040A5F" w:rsidRDefault="00E1034E"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040A5F">
        <w:rPr>
          <w:rFonts w:asciiTheme="majorBidi" w:hAnsiTheme="majorBidi" w:cstheme="majorBidi"/>
          <w:sz w:val="24"/>
          <w:szCs w:val="24"/>
        </w:rPr>
        <w:t>Description of policy, legal and Institutional Framework</w:t>
      </w:r>
    </w:p>
    <w:p w:rsidR="00E1034E" w:rsidRPr="00040A5F" w:rsidRDefault="00E1034E"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040A5F">
        <w:rPr>
          <w:rFonts w:asciiTheme="majorBidi" w:hAnsiTheme="majorBidi" w:cstheme="majorBidi"/>
          <w:sz w:val="24"/>
          <w:szCs w:val="24"/>
        </w:rPr>
        <w:t>Description of the methodology and techniques used in assessment and analysis of the project impacts</w:t>
      </w:r>
    </w:p>
    <w:p w:rsidR="00E1034E" w:rsidRPr="00040A5F" w:rsidRDefault="00E1034E"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040A5F">
        <w:rPr>
          <w:rFonts w:asciiTheme="majorBidi" w:hAnsiTheme="majorBidi" w:cstheme="majorBidi"/>
          <w:sz w:val="24"/>
          <w:szCs w:val="24"/>
        </w:rPr>
        <w:t>Description of environmental and social impacts for project activities</w:t>
      </w:r>
    </w:p>
    <w:p w:rsidR="00E1034E" w:rsidRPr="00040A5F" w:rsidRDefault="00E1034E"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040A5F">
        <w:rPr>
          <w:rFonts w:asciiTheme="majorBidi" w:hAnsiTheme="majorBidi" w:cstheme="majorBidi"/>
          <w:sz w:val="24"/>
          <w:szCs w:val="24"/>
        </w:rPr>
        <w:t>Environmental and Social Management Plan (ESMP) for the project including the proposed mitigation measures;</w:t>
      </w:r>
    </w:p>
    <w:p w:rsidR="00E1034E" w:rsidRPr="00040A5F" w:rsidRDefault="00E1034E"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040A5F">
        <w:rPr>
          <w:rFonts w:asciiTheme="majorBidi" w:hAnsiTheme="majorBidi" w:cstheme="majorBidi"/>
          <w:sz w:val="24"/>
          <w:szCs w:val="24"/>
        </w:rPr>
        <w:t>Institutional responsibilities for monitoring and implementation; Summarized table for ESMP.</w:t>
      </w:r>
    </w:p>
    <w:p w:rsidR="00E1034E" w:rsidRPr="00040A5F" w:rsidRDefault="00E1034E"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040A5F">
        <w:rPr>
          <w:rFonts w:asciiTheme="majorBidi" w:hAnsiTheme="majorBidi" w:cstheme="majorBidi"/>
          <w:sz w:val="24"/>
          <w:szCs w:val="24"/>
        </w:rPr>
        <w:t>Recommendations</w:t>
      </w:r>
    </w:p>
    <w:p w:rsidR="00E1034E" w:rsidRPr="00040A5F" w:rsidRDefault="00E1034E"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040A5F">
        <w:rPr>
          <w:rFonts w:asciiTheme="majorBidi" w:hAnsiTheme="majorBidi" w:cstheme="majorBidi"/>
          <w:sz w:val="24"/>
          <w:szCs w:val="24"/>
        </w:rPr>
        <w:t>References</w:t>
      </w:r>
    </w:p>
    <w:p w:rsidR="00E1034E" w:rsidRPr="00040A5F" w:rsidRDefault="00E1034E"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040A5F">
        <w:rPr>
          <w:rFonts w:asciiTheme="majorBidi" w:hAnsiTheme="majorBidi" w:cstheme="majorBidi"/>
          <w:sz w:val="24"/>
          <w:szCs w:val="24"/>
        </w:rPr>
        <w:t>List of Persons/Institutions met</w:t>
      </w:r>
    </w:p>
    <w:p w:rsidR="00E1034E" w:rsidRPr="00C9599E" w:rsidRDefault="00E1034E" w:rsidP="00A87D2D">
      <w:pPr>
        <w:pStyle w:val="ListParagraph"/>
        <w:widowControl w:val="0"/>
        <w:spacing w:after="0" w:line="240" w:lineRule="auto"/>
        <w:jc w:val="both"/>
        <w:rPr>
          <w:rFonts w:asciiTheme="majorBidi" w:eastAsia="Times New Roman" w:hAnsiTheme="majorBidi" w:cstheme="majorBidi"/>
          <w:sz w:val="24"/>
          <w:szCs w:val="24"/>
        </w:rPr>
      </w:pPr>
    </w:p>
    <w:p w:rsidR="00E1034E" w:rsidRPr="00C9599E" w:rsidRDefault="00E1034E" w:rsidP="00A87D2D">
      <w:pPr>
        <w:widowControl w:val="0"/>
        <w:autoSpaceDE w:val="0"/>
        <w:autoSpaceDN w:val="0"/>
        <w:adjustRightInd w:val="0"/>
        <w:jc w:val="both"/>
        <w:rPr>
          <w:rFonts w:asciiTheme="majorBidi" w:hAnsiTheme="majorBidi" w:cstheme="majorBidi"/>
          <w:b/>
          <w:bCs/>
        </w:rPr>
      </w:pPr>
      <w:r w:rsidRPr="00C9599E">
        <w:rPr>
          <w:rFonts w:asciiTheme="majorBidi" w:hAnsiTheme="majorBidi" w:cstheme="majorBidi"/>
          <w:b/>
          <w:bCs/>
        </w:rPr>
        <w:t>Qualification of the Consultant</w:t>
      </w:r>
    </w:p>
    <w:p w:rsidR="00E1034E" w:rsidRPr="00C9599E" w:rsidRDefault="00E1034E" w:rsidP="00A87D2D">
      <w:pPr>
        <w:widowControl w:val="0"/>
        <w:autoSpaceDE w:val="0"/>
        <w:autoSpaceDN w:val="0"/>
        <w:adjustRightInd w:val="0"/>
        <w:jc w:val="both"/>
        <w:rPr>
          <w:rFonts w:asciiTheme="majorBidi" w:hAnsiTheme="majorBidi" w:cstheme="majorBidi"/>
        </w:rPr>
      </w:pPr>
      <w:r w:rsidRPr="00C9599E">
        <w:rPr>
          <w:rFonts w:asciiTheme="majorBidi" w:hAnsiTheme="majorBidi" w:cstheme="majorBidi"/>
        </w:rPr>
        <w:t xml:space="preserve">The Consultant firm </w:t>
      </w:r>
      <w:r w:rsidR="00E45A84" w:rsidRPr="00C9599E">
        <w:rPr>
          <w:rFonts w:asciiTheme="majorBidi" w:hAnsiTheme="majorBidi" w:cstheme="majorBidi"/>
        </w:rPr>
        <w:t xml:space="preserve">to </w:t>
      </w:r>
      <w:r w:rsidRPr="00C9599E">
        <w:rPr>
          <w:rFonts w:asciiTheme="majorBidi" w:hAnsiTheme="majorBidi" w:cstheme="majorBidi"/>
        </w:rPr>
        <w:t>conduct the EIA/SIA studies</w:t>
      </w:r>
      <w:r w:rsidR="00E45A84" w:rsidRPr="00C9599E">
        <w:rPr>
          <w:rFonts w:asciiTheme="majorBidi" w:hAnsiTheme="majorBidi" w:cstheme="majorBidi"/>
        </w:rPr>
        <w:t xml:space="preserve"> will be based on their past performances and quality of the deliverables.</w:t>
      </w:r>
      <w:r w:rsidRPr="00C9599E">
        <w:rPr>
          <w:rFonts w:asciiTheme="majorBidi" w:hAnsiTheme="majorBidi" w:cstheme="majorBidi"/>
        </w:rPr>
        <w:t xml:space="preserve"> </w:t>
      </w:r>
    </w:p>
    <w:p w:rsidR="00E1034E" w:rsidRPr="00C9599E" w:rsidRDefault="00E1034E" w:rsidP="00A87D2D">
      <w:pPr>
        <w:widowControl w:val="0"/>
        <w:autoSpaceDE w:val="0"/>
        <w:autoSpaceDN w:val="0"/>
        <w:adjustRightInd w:val="0"/>
        <w:jc w:val="both"/>
        <w:rPr>
          <w:rFonts w:asciiTheme="majorBidi" w:hAnsiTheme="majorBidi" w:cstheme="majorBidi"/>
        </w:rPr>
      </w:pPr>
    </w:p>
    <w:p w:rsidR="00E1034E" w:rsidRPr="00C9599E" w:rsidRDefault="00E1034E" w:rsidP="00A87D2D">
      <w:pPr>
        <w:widowControl w:val="0"/>
        <w:autoSpaceDE w:val="0"/>
        <w:autoSpaceDN w:val="0"/>
        <w:adjustRightInd w:val="0"/>
        <w:jc w:val="both"/>
        <w:rPr>
          <w:rFonts w:asciiTheme="majorBidi" w:hAnsiTheme="majorBidi" w:cstheme="majorBidi"/>
          <w:b/>
          <w:bCs/>
        </w:rPr>
      </w:pPr>
      <w:r w:rsidRPr="00C9599E">
        <w:rPr>
          <w:rFonts w:asciiTheme="majorBidi" w:hAnsiTheme="majorBidi" w:cstheme="majorBidi"/>
          <w:b/>
          <w:bCs/>
        </w:rPr>
        <w:t>Duration of Study</w:t>
      </w:r>
    </w:p>
    <w:p w:rsidR="00E1034E" w:rsidRPr="00C9599E" w:rsidRDefault="00E1034E" w:rsidP="00A87D2D">
      <w:pPr>
        <w:widowControl w:val="0"/>
        <w:autoSpaceDE w:val="0"/>
        <w:autoSpaceDN w:val="0"/>
        <w:adjustRightInd w:val="0"/>
        <w:jc w:val="both"/>
        <w:rPr>
          <w:rFonts w:asciiTheme="majorBidi" w:hAnsiTheme="majorBidi" w:cstheme="majorBidi"/>
        </w:rPr>
      </w:pPr>
      <w:r w:rsidRPr="00C9599E">
        <w:rPr>
          <w:rFonts w:asciiTheme="majorBidi" w:hAnsiTheme="majorBidi" w:cstheme="majorBidi"/>
        </w:rPr>
        <w:t>The Duration of study will be determined according to the type of activity</w:t>
      </w:r>
    </w:p>
    <w:p w:rsidR="00E1034E" w:rsidRPr="00C9599E" w:rsidRDefault="00E1034E" w:rsidP="00A87D2D">
      <w:pPr>
        <w:widowControl w:val="0"/>
        <w:autoSpaceDE w:val="0"/>
        <w:autoSpaceDN w:val="0"/>
        <w:adjustRightInd w:val="0"/>
        <w:jc w:val="both"/>
        <w:rPr>
          <w:rFonts w:asciiTheme="majorBidi" w:hAnsiTheme="majorBidi" w:cstheme="majorBidi"/>
        </w:rPr>
      </w:pPr>
    </w:p>
    <w:p w:rsidR="00E1034E" w:rsidRPr="00C9599E" w:rsidRDefault="00E1034E" w:rsidP="00A87D2D">
      <w:pPr>
        <w:widowControl w:val="0"/>
        <w:autoSpaceDE w:val="0"/>
        <w:autoSpaceDN w:val="0"/>
        <w:adjustRightInd w:val="0"/>
        <w:jc w:val="both"/>
        <w:rPr>
          <w:rFonts w:asciiTheme="majorBidi" w:hAnsiTheme="majorBidi" w:cstheme="majorBidi"/>
          <w:b/>
          <w:bCs/>
        </w:rPr>
      </w:pPr>
      <w:r w:rsidRPr="00C9599E">
        <w:rPr>
          <w:rFonts w:asciiTheme="majorBidi" w:hAnsiTheme="majorBidi" w:cstheme="majorBidi"/>
          <w:b/>
          <w:bCs/>
        </w:rPr>
        <w:t>Production of final Report</w:t>
      </w:r>
    </w:p>
    <w:p w:rsidR="00E1034E" w:rsidRPr="00C9599E" w:rsidRDefault="00E1034E" w:rsidP="00A87D2D">
      <w:pPr>
        <w:widowControl w:val="0"/>
        <w:autoSpaceDE w:val="0"/>
        <w:autoSpaceDN w:val="0"/>
        <w:adjustRightInd w:val="0"/>
        <w:jc w:val="both"/>
        <w:rPr>
          <w:rFonts w:asciiTheme="majorBidi" w:hAnsiTheme="majorBidi" w:cstheme="majorBidi"/>
        </w:rPr>
      </w:pPr>
      <w:r w:rsidRPr="00C9599E">
        <w:rPr>
          <w:rFonts w:asciiTheme="majorBidi" w:hAnsiTheme="majorBidi" w:cstheme="majorBidi"/>
        </w:rPr>
        <w:t>The Consultant firm will produce the final report one (1) week after receiving comments from KMDP and WB. The final report will include comments from these institutions.</w:t>
      </w:r>
    </w:p>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br w:type="page"/>
      </w:r>
    </w:p>
    <w:p w:rsidR="00E1034E" w:rsidRPr="00B70D75" w:rsidRDefault="00E1034E" w:rsidP="00A87D2D">
      <w:pPr>
        <w:widowControl w:val="0"/>
        <w:jc w:val="both"/>
        <w:rPr>
          <w:rFonts w:asciiTheme="majorBidi" w:hAnsiTheme="majorBidi" w:cstheme="majorBidi"/>
        </w:rPr>
        <w:sectPr w:rsidR="00E1034E" w:rsidRPr="00B70D75" w:rsidSect="000351DE">
          <w:pgSz w:w="12240" w:h="15840" w:code="1"/>
          <w:pgMar w:top="1152" w:right="1800" w:bottom="1440" w:left="1800" w:header="720" w:footer="720" w:gutter="0"/>
          <w:pgNumType w:start="37"/>
          <w:cols w:space="720"/>
          <w:titlePg/>
          <w:docGrid w:linePitch="360"/>
        </w:sectPr>
      </w:pPr>
    </w:p>
    <w:p w:rsidR="00E1034E" w:rsidRPr="00F26104" w:rsidRDefault="00E1034E" w:rsidP="00A87D2D">
      <w:pPr>
        <w:pStyle w:val="Heading2"/>
        <w:keepNext w:val="0"/>
        <w:keepLines w:val="0"/>
        <w:widowControl w:val="0"/>
        <w:spacing w:before="0" w:after="0"/>
        <w:rPr>
          <w:rFonts w:asciiTheme="majorBidi" w:hAnsiTheme="majorBidi" w:cstheme="majorBidi"/>
          <w:smallCaps w:val="0"/>
          <w:szCs w:val="24"/>
        </w:rPr>
      </w:pPr>
      <w:bookmarkStart w:id="78" w:name="_Toc379206614"/>
      <w:r w:rsidRPr="00F26104">
        <w:rPr>
          <w:rFonts w:asciiTheme="majorBidi" w:hAnsiTheme="majorBidi" w:cstheme="majorBidi"/>
          <w:smallCaps w:val="0"/>
          <w:szCs w:val="24"/>
        </w:rPr>
        <w:t xml:space="preserve">Annex </w:t>
      </w:r>
      <w:r w:rsidR="001B4B0A" w:rsidRPr="00F26104">
        <w:rPr>
          <w:rFonts w:asciiTheme="majorBidi" w:hAnsiTheme="majorBidi" w:cstheme="majorBidi"/>
          <w:smallCaps w:val="0"/>
          <w:szCs w:val="24"/>
        </w:rPr>
        <w:t xml:space="preserve">7 </w:t>
      </w:r>
      <w:r w:rsidRPr="00F26104">
        <w:rPr>
          <w:rFonts w:asciiTheme="majorBidi" w:hAnsiTheme="majorBidi" w:cstheme="majorBidi"/>
          <w:smallCaps w:val="0"/>
          <w:szCs w:val="24"/>
        </w:rPr>
        <w:t>-Procedures for Mine Risk Management</w:t>
      </w:r>
      <w:bookmarkEnd w:id="78"/>
    </w:p>
    <w:p w:rsidR="00E1034E" w:rsidRPr="00C9599E" w:rsidRDefault="00E1034E" w:rsidP="00A87D2D">
      <w:pPr>
        <w:pStyle w:val="BodyText2"/>
        <w:widowControl w:val="0"/>
        <w:jc w:val="both"/>
        <w:rPr>
          <w:rFonts w:asciiTheme="majorBidi" w:hAnsiTheme="majorBidi" w:cstheme="majorBidi"/>
        </w:rPr>
      </w:pPr>
      <w:r w:rsidRPr="00C9599E">
        <w:rPr>
          <w:rFonts w:asciiTheme="majorBidi" w:hAnsiTheme="majorBidi" w:cstheme="majorBidi"/>
        </w:rPr>
        <w:t>Background</w:t>
      </w:r>
    </w:p>
    <w:p w:rsidR="00E1034E" w:rsidRPr="00C9599E" w:rsidRDefault="00E1034E" w:rsidP="00A87D2D">
      <w:pPr>
        <w:widowControl w:val="0"/>
        <w:jc w:val="both"/>
        <w:rPr>
          <w:rFonts w:asciiTheme="majorBidi" w:hAnsiTheme="majorBidi" w:cstheme="majorBidi"/>
        </w:rPr>
      </w:pPr>
    </w:p>
    <w:p w:rsidR="00E1034E" w:rsidRPr="00C9599E" w:rsidRDefault="00E1034E" w:rsidP="00A87D2D">
      <w:pPr>
        <w:pStyle w:val="Header"/>
        <w:widowControl w:val="0"/>
        <w:numPr>
          <w:ilvl w:val="0"/>
          <w:numId w:val="23"/>
        </w:numPr>
        <w:tabs>
          <w:tab w:val="clear" w:pos="4320"/>
          <w:tab w:val="clear" w:pos="8640"/>
          <w:tab w:val="num" w:pos="1500"/>
        </w:tabs>
        <w:jc w:val="both"/>
        <w:rPr>
          <w:rFonts w:asciiTheme="majorBidi" w:hAnsiTheme="majorBidi" w:cstheme="majorBidi"/>
        </w:rPr>
      </w:pPr>
      <w:r w:rsidRPr="00C9599E">
        <w:rPr>
          <w:rFonts w:asciiTheme="majorBidi" w:hAnsiTheme="majorBidi" w:cstheme="majorBidi"/>
        </w:rPr>
        <w:t>The following procedures are designed to respond to the risks caused by the presence of mines in Afghanistan, in the context of:</w:t>
      </w:r>
    </w:p>
    <w:p w:rsidR="00E1034E" w:rsidRPr="00C9599E" w:rsidRDefault="00E1034E" w:rsidP="00A87D2D">
      <w:pPr>
        <w:widowControl w:val="0"/>
        <w:jc w:val="both"/>
        <w:rPr>
          <w:rFonts w:asciiTheme="majorBidi" w:hAnsiTheme="majorBidi" w:cstheme="majorBidi"/>
        </w:rPr>
      </w:pPr>
    </w:p>
    <w:p w:rsidR="00E1034E" w:rsidRPr="00040A5F" w:rsidRDefault="00E1034E"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040A5F">
        <w:rPr>
          <w:rFonts w:asciiTheme="majorBidi" w:hAnsiTheme="majorBidi" w:cstheme="majorBidi"/>
          <w:sz w:val="24"/>
          <w:szCs w:val="24"/>
        </w:rPr>
        <w:t>Community rehabilitation/construction works to be identified and implemented by the communities themselves (for small projects of up to $100,000 each);</w:t>
      </w:r>
    </w:p>
    <w:p w:rsidR="00E1034E" w:rsidRPr="00040A5F" w:rsidRDefault="00E1034E"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040A5F">
        <w:rPr>
          <w:rFonts w:asciiTheme="majorBidi" w:hAnsiTheme="majorBidi" w:cstheme="majorBidi"/>
          <w:sz w:val="24"/>
          <w:szCs w:val="24"/>
        </w:rPr>
        <w:t>Small and medium-size works to be identified by local authorities and implemented by local contractors (for projects up to $5m each);</w:t>
      </w:r>
    </w:p>
    <w:p w:rsidR="00E1034E" w:rsidRPr="00040A5F" w:rsidRDefault="00E1034E"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040A5F">
        <w:rPr>
          <w:rFonts w:asciiTheme="majorBidi" w:hAnsiTheme="majorBidi" w:cstheme="majorBidi"/>
          <w:sz w:val="24"/>
          <w:szCs w:val="24"/>
        </w:rPr>
        <w:t>Works to be implemented directly by Government departments/agencies, without use of contractors;</w:t>
      </w:r>
    </w:p>
    <w:p w:rsidR="00E1034E" w:rsidRPr="00040A5F" w:rsidRDefault="00E1034E"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040A5F">
        <w:rPr>
          <w:rFonts w:asciiTheme="majorBidi" w:hAnsiTheme="majorBidi" w:cstheme="majorBidi"/>
          <w:sz w:val="24"/>
          <w:szCs w:val="24"/>
        </w:rPr>
        <w:t>Large works to be implemented by contractors (for projects above $5m);</w:t>
      </w:r>
    </w:p>
    <w:p w:rsidR="00E1034E" w:rsidRPr="00C9599E" w:rsidRDefault="00E1034E" w:rsidP="00A87D2D">
      <w:pPr>
        <w:widowControl w:val="0"/>
        <w:jc w:val="both"/>
        <w:rPr>
          <w:rFonts w:asciiTheme="majorBidi" w:hAnsiTheme="majorBidi" w:cstheme="majorBidi"/>
        </w:rPr>
      </w:pPr>
    </w:p>
    <w:p w:rsidR="00E1034E" w:rsidRPr="00C9599E" w:rsidRDefault="00E1034E" w:rsidP="00A87D2D">
      <w:pPr>
        <w:pStyle w:val="Header"/>
        <w:widowControl w:val="0"/>
        <w:numPr>
          <w:ilvl w:val="0"/>
          <w:numId w:val="23"/>
        </w:numPr>
        <w:tabs>
          <w:tab w:val="clear" w:pos="4320"/>
          <w:tab w:val="clear" w:pos="8640"/>
          <w:tab w:val="num" w:pos="1500"/>
        </w:tabs>
        <w:jc w:val="both"/>
        <w:rPr>
          <w:rFonts w:asciiTheme="majorBidi" w:hAnsiTheme="majorBidi" w:cstheme="majorBidi"/>
        </w:rPr>
      </w:pPr>
      <w:r w:rsidRPr="00C9599E">
        <w:rPr>
          <w:rFonts w:asciiTheme="majorBidi" w:hAnsiTheme="majorBidi" w:cstheme="majorBidi"/>
        </w:rPr>
        <w:t>General comment applying to all following procedures: All risk assessment and clearance tasks shall be implemented in coordination with the Mine Action Center for Afghanistan (MACA).   These procedures may need to be amended in the future depending on evolving circumstances.</w:t>
      </w:r>
    </w:p>
    <w:p w:rsidR="00E1034E" w:rsidRPr="00C9599E" w:rsidRDefault="00E1034E" w:rsidP="00A87D2D">
      <w:pPr>
        <w:widowControl w:val="0"/>
        <w:jc w:val="both"/>
        <w:rPr>
          <w:rFonts w:asciiTheme="majorBidi" w:hAnsiTheme="majorBidi" w:cstheme="majorBidi"/>
        </w:rPr>
      </w:pPr>
    </w:p>
    <w:p w:rsidR="00E1034E" w:rsidRDefault="00E1034E" w:rsidP="00A87D2D">
      <w:pPr>
        <w:pStyle w:val="BodyText2"/>
        <w:widowControl w:val="0"/>
        <w:jc w:val="both"/>
        <w:rPr>
          <w:rFonts w:asciiTheme="majorBidi" w:hAnsiTheme="majorBidi" w:cstheme="majorBidi"/>
        </w:rPr>
      </w:pPr>
      <w:r w:rsidRPr="00C9599E">
        <w:rPr>
          <w:rFonts w:asciiTheme="majorBidi" w:hAnsiTheme="majorBidi" w:cstheme="majorBidi"/>
        </w:rPr>
        <w:t>Procedure for Community-Managed Works</w:t>
      </w:r>
    </w:p>
    <w:p w:rsidR="00A87D2D" w:rsidRPr="00C9599E" w:rsidRDefault="00A87D2D" w:rsidP="00A87D2D">
      <w:pPr>
        <w:pStyle w:val="BodyText2"/>
        <w:widowControl w:val="0"/>
        <w:jc w:val="both"/>
        <w:rPr>
          <w:rFonts w:asciiTheme="majorBidi" w:hAnsiTheme="majorBidi" w:cstheme="majorBidi"/>
        </w:rPr>
      </w:pPr>
    </w:p>
    <w:p w:rsidR="00E1034E" w:rsidRPr="00C9599E" w:rsidRDefault="00E1034E" w:rsidP="00A87D2D">
      <w:pPr>
        <w:widowControl w:val="0"/>
        <w:tabs>
          <w:tab w:val="left" w:pos="1395"/>
        </w:tabs>
        <w:jc w:val="both"/>
        <w:rPr>
          <w:rFonts w:asciiTheme="majorBidi" w:hAnsiTheme="majorBidi" w:cstheme="majorBidi"/>
          <w:b/>
          <w:bCs/>
          <w:i/>
          <w:iCs/>
        </w:rPr>
      </w:pPr>
      <w:r w:rsidRPr="00C9599E">
        <w:rPr>
          <w:rFonts w:asciiTheme="majorBidi" w:hAnsiTheme="majorBidi" w:cstheme="majorBidi"/>
          <w:b/>
          <w:bCs/>
          <w:i/>
          <w:iCs/>
        </w:rPr>
        <w:t>Applicability:</w:t>
      </w:r>
      <w:r w:rsidRPr="00C9599E">
        <w:rPr>
          <w:rFonts w:asciiTheme="majorBidi" w:hAnsiTheme="majorBidi" w:cstheme="majorBidi"/>
        </w:rPr>
        <w:t xml:space="preserve"> This procedure applies to community rehabilitation / construction works to be identified and implemented by the communities themselves (for small projects of up to $100,000 each).</w:t>
      </w:r>
    </w:p>
    <w:p w:rsidR="00E1034E" w:rsidRPr="00C9599E" w:rsidRDefault="00E1034E" w:rsidP="00A87D2D">
      <w:pPr>
        <w:widowControl w:val="0"/>
        <w:jc w:val="both"/>
        <w:rPr>
          <w:rFonts w:asciiTheme="majorBidi" w:hAnsiTheme="majorBidi" w:cstheme="majorBidi"/>
          <w:b/>
          <w:bCs/>
          <w:i/>
          <w:iCs/>
        </w:rPr>
      </w:pPr>
    </w:p>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b/>
          <w:bCs/>
          <w:i/>
          <w:iCs/>
        </w:rPr>
        <w:t>Overall approach:</w:t>
      </w:r>
      <w:r w:rsidRPr="00C9599E">
        <w:rPr>
          <w:rFonts w:asciiTheme="majorBidi" w:hAnsiTheme="majorBidi" w:cstheme="majorBidi"/>
        </w:rPr>
        <w:t xml:space="preserve"> The communities should be responsible for making sure that the projects they propose are not in mine-contaminated areas, or have been cleared by MACA (or a mine action organization accredited by MACA).  </w:t>
      </w:r>
    </w:p>
    <w:p w:rsidR="00E1034E" w:rsidRPr="00C9599E" w:rsidRDefault="00E1034E" w:rsidP="00A87D2D">
      <w:pPr>
        <w:widowControl w:val="0"/>
        <w:ind w:left="360"/>
        <w:jc w:val="both"/>
        <w:rPr>
          <w:rFonts w:asciiTheme="majorBidi" w:hAnsiTheme="majorBidi" w:cstheme="majorBidi"/>
        </w:rPr>
      </w:pPr>
    </w:p>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b/>
          <w:bCs/>
          <w:i/>
          <w:iCs/>
        </w:rPr>
        <w:t>Rationale:</w:t>
      </w:r>
      <w:r w:rsidRPr="00C9599E">
        <w:rPr>
          <w:rFonts w:asciiTheme="majorBidi" w:hAnsiTheme="majorBidi" w:cstheme="majorBidi"/>
          <w:b/>
          <w:bCs/>
        </w:rPr>
        <w:t xml:space="preserve"> </w:t>
      </w:r>
      <w:r w:rsidRPr="00C9599E">
        <w:rPr>
          <w:rFonts w:asciiTheme="majorBidi" w:hAnsiTheme="majorBidi" w:cstheme="majorBidi"/>
        </w:rPr>
        <w:t>Communities are best placed to know about mined areas in their vicinity, and have a strong incentive to report them accurately as they will carry out the works themselves.</w:t>
      </w:r>
    </w:p>
    <w:p w:rsidR="00E1034E" w:rsidRPr="00C9599E" w:rsidRDefault="00E1034E" w:rsidP="00A87D2D">
      <w:pPr>
        <w:widowControl w:val="0"/>
        <w:jc w:val="both"/>
        <w:rPr>
          <w:rFonts w:asciiTheme="majorBidi" w:hAnsiTheme="majorBidi" w:cstheme="majorBidi"/>
        </w:rPr>
      </w:pPr>
    </w:p>
    <w:p w:rsidR="00E1034E" w:rsidRPr="00C9599E" w:rsidRDefault="00E1034E" w:rsidP="00A87D2D">
      <w:pPr>
        <w:pStyle w:val="Header"/>
        <w:widowControl w:val="0"/>
        <w:numPr>
          <w:ilvl w:val="0"/>
          <w:numId w:val="23"/>
        </w:numPr>
        <w:tabs>
          <w:tab w:val="clear" w:pos="4320"/>
          <w:tab w:val="clear" w:pos="8640"/>
        </w:tabs>
        <w:jc w:val="both"/>
        <w:rPr>
          <w:rFonts w:asciiTheme="majorBidi" w:hAnsiTheme="majorBidi" w:cstheme="majorBidi"/>
        </w:rPr>
      </w:pPr>
      <w:r w:rsidRPr="00C9599E">
        <w:rPr>
          <w:rFonts w:asciiTheme="majorBidi" w:hAnsiTheme="majorBidi" w:cstheme="majorBidi"/>
        </w:rPr>
        <w:t>Communities are required to submit a reply to a questionnaire regarding the suspected presence of mines in the area where Bank-funded community-managed projects will be implemented.  This questionnaire should be formally endorsed by the Mine Action Program for Afghanistan (MAPA).  It will be a mandatory attachment to the project submission by the communities and should be signed by community representatives and the external project facilitator.  External project facilitators will receive training from MAPA.  Financing agreements with the communities should make clear that communities are solely liable in case of a mine-related accident.</w:t>
      </w:r>
    </w:p>
    <w:p w:rsidR="00E1034E" w:rsidRPr="00C9599E" w:rsidRDefault="00E1034E" w:rsidP="00A87D2D">
      <w:pPr>
        <w:widowControl w:val="0"/>
        <w:jc w:val="both"/>
        <w:rPr>
          <w:rFonts w:asciiTheme="majorBidi" w:hAnsiTheme="majorBidi" w:cstheme="majorBidi"/>
        </w:rPr>
      </w:pPr>
    </w:p>
    <w:p w:rsidR="00E1034E" w:rsidRPr="00C9599E" w:rsidRDefault="00E1034E" w:rsidP="00A87D2D">
      <w:pPr>
        <w:widowControl w:val="0"/>
        <w:numPr>
          <w:ilvl w:val="0"/>
          <w:numId w:val="23"/>
        </w:numPr>
        <w:tabs>
          <w:tab w:val="num" w:pos="1500"/>
        </w:tabs>
        <w:jc w:val="both"/>
        <w:rPr>
          <w:rFonts w:asciiTheme="majorBidi" w:hAnsiTheme="majorBidi" w:cstheme="majorBidi"/>
        </w:rPr>
      </w:pPr>
      <w:r w:rsidRPr="00C9599E">
        <w:rPr>
          <w:rFonts w:asciiTheme="majorBidi" w:hAnsiTheme="majorBidi" w:cstheme="majorBidi"/>
        </w:rPr>
        <w:t xml:space="preserve">If the community certifies that there is no </w:t>
      </w:r>
      <w:r w:rsidRPr="00C9599E">
        <w:rPr>
          <w:rFonts w:asciiTheme="majorBidi" w:hAnsiTheme="majorBidi" w:cstheme="majorBidi"/>
          <w:i/>
          <w:iCs/>
        </w:rPr>
        <w:t>known</w:t>
      </w:r>
      <w:r w:rsidRPr="00C9599E">
        <w:rPr>
          <w:rFonts w:asciiTheme="majorBidi" w:hAnsiTheme="majorBidi" w:cstheme="majorBidi"/>
        </w:rPr>
        <w:t xml:space="preserve"> mine contamination in the area, the ministry responsible for the selection of projects should check with MACA whether any different observation is reported on MACA’s data base.</w:t>
      </w:r>
    </w:p>
    <w:p w:rsidR="00E1034E" w:rsidRPr="00C9599E" w:rsidRDefault="00E1034E" w:rsidP="00A87D2D">
      <w:pPr>
        <w:widowControl w:val="0"/>
        <w:jc w:val="both"/>
        <w:rPr>
          <w:rFonts w:asciiTheme="majorBidi" w:hAnsiTheme="majorBidi" w:cstheme="majorBidi"/>
        </w:rPr>
      </w:pPr>
    </w:p>
    <w:p w:rsidR="00E1034E" w:rsidRPr="00040A5F" w:rsidRDefault="00E1034E"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040A5F">
        <w:rPr>
          <w:rFonts w:asciiTheme="majorBidi" w:hAnsiTheme="majorBidi" w:cstheme="majorBidi"/>
          <w:sz w:val="24"/>
          <w:szCs w:val="24"/>
        </w:rPr>
        <w:t>If MACA’s information is the same, the project can go ahead for selection.   The community takes the full responsibility for the assessment, and external organizations cannot be made liable in case of an accident.</w:t>
      </w:r>
    </w:p>
    <w:p w:rsidR="00E1034E" w:rsidRPr="00040A5F" w:rsidRDefault="00E1034E"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040A5F">
        <w:rPr>
          <w:rFonts w:asciiTheme="majorBidi" w:hAnsiTheme="majorBidi" w:cstheme="majorBidi"/>
          <w:sz w:val="24"/>
          <w:szCs w:val="24"/>
        </w:rPr>
        <w:t>If MACA’s information is different, the project should not go ahead for selection as long as MACA’s and community’s statements have not been reconciled.</w:t>
      </w:r>
    </w:p>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ab/>
      </w:r>
    </w:p>
    <w:p w:rsidR="00E1034E" w:rsidRPr="00C9599E" w:rsidRDefault="00E1034E" w:rsidP="00A87D2D">
      <w:pPr>
        <w:pStyle w:val="Header"/>
        <w:widowControl w:val="0"/>
        <w:numPr>
          <w:ilvl w:val="0"/>
          <w:numId w:val="23"/>
        </w:numPr>
        <w:tabs>
          <w:tab w:val="clear" w:pos="4320"/>
          <w:tab w:val="clear" w:pos="8640"/>
          <w:tab w:val="num" w:pos="1500"/>
        </w:tabs>
        <w:jc w:val="both"/>
        <w:rPr>
          <w:rFonts w:asciiTheme="majorBidi" w:hAnsiTheme="majorBidi" w:cstheme="majorBidi"/>
        </w:rPr>
      </w:pPr>
      <w:r w:rsidRPr="00C9599E">
        <w:rPr>
          <w:rFonts w:asciiTheme="majorBidi" w:hAnsiTheme="majorBidi" w:cstheme="majorBidi"/>
        </w:rPr>
        <w:t>If the community suspects mine contamination in the area.</w:t>
      </w:r>
    </w:p>
    <w:p w:rsidR="00E1034E" w:rsidRPr="00C9599E" w:rsidRDefault="00E1034E" w:rsidP="00A87D2D">
      <w:pPr>
        <w:widowControl w:val="0"/>
        <w:jc w:val="both"/>
        <w:rPr>
          <w:rFonts w:asciiTheme="majorBidi" w:hAnsiTheme="majorBidi" w:cstheme="majorBidi"/>
        </w:rPr>
      </w:pPr>
    </w:p>
    <w:p w:rsidR="00E1034E" w:rsidRPr="00040A5F" w:rsidRDefault="00E1034E"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040A5F">
        <w:rPr>
          <w:rFonts w:asciiTheme="majorBidi" w:hAnsiTheme="majorBidi" w:cstheme="majorBidi"/>
          <w:sz w:val="24"/>
          <w:szCs w:val="24"/>
        </w:rPr>
        <w:t>If the community has included an assessment/clearance task in the project agreed to be implemented by MACA (or by a mine action organization accredited by MACA), the project can go ahead for selection.</w:t>
      </w:r>
    </w:p>
    <w:p w:rsidR="00E1034E" w:rsidRPr="00040A5F" w:rsidRDefault="00E1034E"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040A5F">
        <w:rPr>
          <w:rFonts w:asciiTheme="majorBidi" w:hAnsiTheme="majorBidi" w:cstheme="majorBidi"/>
          <w:sz w:val="24"/>
          <w:szCs w:val="24"/>
        </w:rPr>
        <w:t>If the community has not included an assessment / clearance task in the project, the project should not go ahead for selection as long as this has not been corrected.</w:t>
      </w:r>
    </w:p>
    <w:p w:rsidR="00E1034E" w:rsidRPr="00040A5F" w:rsidRDefault="00E1034E"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040A5F">
        <w:rPr>
          <w:rFonts w:asciiTheme="majorBidi" w:hAnsiTheme="majorBidi" w:cstheme="majorBidi"/>
          <w:sz w:val="24"/>
          <w:szCs w:val="24"/>
        </w:rPr>
        <w:t>Mine clearance tasks must be implemented by MACA or by a mine action organization accredited by MACA.  Communities will be penalized (subsequent funding by World-Bank funded projects shall be reduced or cancelled) if they elect to clear mines on their own.</w:t>
      </w:r>
    </w:p>
    <w:p w:rsidR="00E1034E" w:rsidRPr="00C9599E" w:rsidRDefault="00E1034E" w:rsidP="00A87D2D">
      <w:pPr>
        <w:widowControl w:val="0"/>
        <w:jc w:val="both"/>
        <w:rPr>
          <w:rFonts w:asciiTheme="majorBidi" w:hAnsiTheme="majorBidi" w:cstheme="majorBidi"/>
        </w:rPr>
      </w:pPr>
    </w:p>
    <w:p w:rsidR="00E1034E" w:rsidRPr="00C9599E" w:rsidRDefault="00E1034E" w:rsidP="00A87D2D">
      <w:pPr>
        <w:widowControl w:val="0"/>
        <w:jc w:val="both"/>
        <w:rPr>
          <w:rFonts w:asciiTheme="majorBidi" w:hAnsiTheme="majorBidi" w:cstheme="majorBidi"/>
        </w:rPr>
      </w:pPr>
    </w:p>
    <w:p w:rsidR="00E1034E" w:rsidRPr="00C9599E" w:rsidRDefault="00E1034E" w:rsidP="00A87D2D">
      <w:pPr>
        <w:pStyle w:val="BodyText2"/>
        <w:widowControl w:val="0"/>
        <w:jc w:val="both"/>
        <w:rPr>
          <w:rFonts w:asciiTheme="majorBidi" w:hAnsiTheme="majorBidi" w:cstheme="majorBidi"/>
        </w:rPr>
      </w:pPr>
      <w:r w:rsidRPr="00C9599E">
        <w:rPr>
          <w:rFonts w:asciiTheme="majorBidi" w:hAnsiTheme="majorBidi" w:cstheme="majorBidi"/>
        </w:rPr>
        <w:t>Procedure for Small and Medium-size Works Contracted Out</w:t>
      </w:r>
    </w:p>
    <w:p w:rsidR="00E1034E" w:rsidRPr="00C9599E" w:rsidRDefault="00E1034E" w:rsidP="00A87D2D">
      <w:pPr>
        <w:widowControl w:val="0"/>
        <w:ind w:left="360"/>
        <w:jc w:val="both"/>
        <w:rPr>
          <w:rFonts w:asciiTheme="majorBidi" w:hAnsiTheme="majorBidi" w:cstheme="majorBidi"/>
          <w:b/>
          <w:bCs/>
          <w:i/>
          <w:iCs/>
        </w:rPr>
      </w:pPr>
      <w:r w:rsidRPr="00C9599E">
        <w:rPr>
          <w:rFonts w:asciiTheme="majorBidi" w:hAnsiTheme="majorBidi" w:cstheme="majorBidi"/>
          <w:b/>
          <w:bCs/>
          <w:i/>
          <w:iCs/>
        </w:rPr>
        <w:t>Applicability:</w:t>
      </w:r>
      <w:r w:rsidRPr="00C9599E">
        <w:rPr>
          <w:rFonts w:asciiTheme="majorBidi" w:hAnsiTheme="majorBidi" w:cstheme="majorBidi"/>
        </w:rPr>
        <w:t xml:space="preserve"> This procedure applies to small- and medium-size works to be identified by local authorities and implemented by local contractors (for projects up to $5m each).</w:t>
      </w:r>
    </w:p>
    <w:p w:rsidR="00E1034E" w:rsidRPr="00C9599E" w:rsidRDefault="00E1034E" w:rsidP="00A87D2D">
      <w:pPr>
        <w:widowControl w:val="0"/>
        <w:ind w:left="360"/>
        <w:jc w:val="both"/>
        <w:rPr>
          <w:rFonts w:asciiTheme="majorBidi" w:hAnsiTheme="majorBidi" w:cstheme="majorBidi"/>
          <w:b/>
          <w:bCs/>
          <w:i/>
          <w:iCs/>
        </w:rPr>
      </w:pPr>
    </w:p>
    <w:p w:rsidR="00E1034E" w:rsidRPr="00C9599E" w:rsidRDefault="00E1034E" w:rsidP="00A87D2D">
      <w:pPr>
        <w:widowControl w:val="0"/>
        <w:ind w:left="360"/>
        <w:jc w:val="both"/>
        <w:rPr>
          <w:rFonts w:asciiTheme="majorBidi" w:hAnsiTheme="majorBidi" w:cstheme="majorBidi"/>
        </w:rPr>
      </w:pPr>
      <w:r w:rsidRPr="00C9599E">
        <w:rPr>
          <w:rFonts w:asciiTheme="majorBidi" w:hAnsiTheme="majorBidi" w:cstheme="majorBidi"/>
          <w:b/>
          <w:bCs/>
          <w:i/>
          <w:iCs/>
        </w:rPr>
        <w:t>Overall approach:</w:t>
      </w:r>
      <w:r w:rsidRPr="00C9599E">
        <w:rPr>
          <w:rFonts w:asciiTheme="majorBidi" w:hAnsiTheme="majorBidi" w:cstheme="majorBidi"/>
        </w:rPr>
        <w:t xml:space="preserve"> MACA (or a mine action organization accredited by MACA) should provide detailed information on the mine-related risks (either based on previously done and updated general survey or on a new general survey) before projects are considered for selection.  Only project sites assessed to have a nil-to-low risk would be eligible for selection, unless they have been </w:t>
      </w:r>
      <w:proofErr w:type="spellStart"/>
      <w:r w:rsidRPr="00C9599E">
        <w:rPr>
          <w:rFonts w:asciiTheme="majorBidi" w:hAnsiTheme="majorBidi" w:cstheme="majorBidi"/>
        </w:rPr>
        <w:t>demined</w:t>
      </w:r>
      <w:proofErr w:type="spellEnd"/>
      <w:r w:rsidRPr="00C9599E">
        <w:rPr>
          <w:rFonts w:asciiTheme="majorBidi" w:hAnsiTheme="majorBidi" w:cstheme="majorBidi"/>
        </w:rPr>
        <w:t xml:space="preserve"> by MACA or by a mine action organization accredited by MACA.</w:t>
      </w:r>
    </w:p>
    <w:p w:rsidR="00E1034E" w:rsidRPr="00C9599E" w:rsidRDefault="00E1034E" w:rsidP="00A87D2D">
      <w:pPr>
        <w:widowControl w:val="0"/>
        <w:ind w:left="360"/>
        <w:jc w:val="both"/>
        <w:rPr>
          <w:rFonts w:asciiTheme="majorBidi" w:hAnsiTheme="majorBidi" w:cstheme="majorBidi"/>
        </w:rPr>
      </w:pPr>
    </w:p>
    <w:p w:rsidR="00E1034E" w:rsidRPr="00C9599E" w:rsidRDefault="00E1034E" w:rsidP="00A87D2D">
      <w:pPr>
        <w:widowControl w:val="0"/>
        <w:ind w:left="360"/>
        <w:jc w:val="both"/>
        <w:rPr>
          <w:rFonts w:asciiTheme="majorBidi" w:hAnsiTheme="majorBidi" w:cstheme="majorBidi"/>
        </w:rPr>
      </w:pPr>
      <w:r w:rsidRPr="00C9599E">
        <w:rPr>
          <w:rFonts w:asciiTheme="majorBidi" w:hAnsiTheme="majorBidi" w:cstheme="majorBidi"/>
          <w:b/>
          <w:bCs/>
          <w:i/>
          <w:iCs/>
        </w:rPr>
        <w:t>Rationale:</w:t>
      </w:r>
      <w:r w:rsidRPr="00C9599E">
        <w:rPr>
          <w:rFonts w:asciiTheme="majorBidi" w:hAnsiTheme="majorBidi" w:cstheme="majorBidi"/>
          <w:b/>
          <w:bCs/>
        </w:rPr>
        <w:t xml:space="preserve"> </w:t>
      </w:r>
      <w:r w:rsidRPr="00C9599E">
        <w:rPr>
          <w:rFonts w:asciiTheme="majorBidi" w:hAnsiTheme="majorBidi" w:cstheme="majorBidi"/>
        </w:rPr>
        <w:t xml:space="preserve">Neither local authorities nor local contractors have the capacity to assess the mine-related risks in a systematic way, while they may have incentives to underestimate them.   </w:t>
      </w:r>
    </w:p>
    <w:p w:rsidR="00E1034E" w:rsidRPr="00C9599E" w:rsidRDefault="00E1034E" w:rsidP="00A87D2D">
      <w:pPr>
        <w:widowControl w:val="0"/>
        <w:jc w:val="both"/>
        <w:rPr>
          <w:rFonts w:asciiTheme="majorBidi" w:hAnsiTheme="majorBidi" w:cstheme="majorBidi"/>
        </w:rPr>
      </w:pPr>
    </w:p>
    <w:p w:rsidR="00E1034E" w:rsidRPr="00C9599E" w:rsidRDefault="00E1034E" w:rsidP="00A87D2D">
      <w:pPr>
        <w:widowControl w:val="0"/>
        <w:numPr>
          <w:ilvl w:val="0"/>
          <w:numId w:val="23"/>
        </w:numPr>
        <w:tabs>
          <w:tab w:val="num" w:pos="1500"/>
        </w:tabs>
        <w:rPr>
          <w:rFonts w:asciiTheme="majorBidi" w:hAnsiTheme="majorBidi" w:cstheme="majorBidi"/>
        </w:rPr>
      </w:pPr>
      <w:r w:rsidRPr="00C9599E">
        <w:rPr>
          <w:rFonts w:asciiTheme="majorBidi" w:hAnsiTheme="majorBidi" w:cstheme="majorBidi"/>
        </w:rPr>
        <w:t xml:space="preserve">Prior to putting up a project for selection, a general survey should be carried out by MACA (or a mine action organization accredited by MACA) to assess mine-related risks in the area of the project (this should include checking information available in the MACA data base).  </w:t>
      </w:r>
      <w:r w:rsidRPr="00C9599E">
        <w:rPr>
          <w:rFonts w:asciiTheme="majorBidi" w:hAnsiTheme="majorBidi" w:cstheme="majorBidi"/>
        </w:rPr>
        <w:br/>
      </w:r>
    </w:p>
    <w:p w:rsidR="00E1034E" w:rsidRPr="00C9599E" w:rsidRDefault="00E1034E" w:rsidP="00A87D2D">
      <w:pPr>
        <w:pStyle w:val="EPPformat"/>
        <w:widowControl w:val="0"/>
        <w:numPr>
          <w:ilvl w:val="0"/>
          <w:numId w:val="23"/>
        </w:numPr>
        <w:tabs>
          <w:tab w:val="num" w:pos="1500"/>
        </w:tabs>
        <w:spacing w:after="0"/>
        <w:jc w:val="left"/>
        <w:rPr>
          <w:rFonts w:asciiTheme="majorBidi" w:hAnsiTheme="majorBidi" w:cstheme="majorBidi"/>
        </w:rPr>
      </w:pPr>
      <w:r w:rsidRPr="00C9599E">
        <w:rPr>
          <w:rFonts w:asciiTheme="majorBidi" w:hAnsiTheme="majorBidi" w:cstheme="majorBidi"/>
        </w:rPr>
        <w:t xml:space="preserve">If MACA provides information suggesting a nil-to-low risk in the proposed project area, the project can go ahead for selection.  </w:t>
      </w:r>
      <w:r w:rsidRPr="00C9599E">
        <w:rPr>
          <w:rFonts w:asciiTheme="majorBidi" w:hAnsiTheme="majorBidi" w:cstheme="majorBidi"/>
        </w:rPr>
        <w:br/>
        <w:t xml:space="preserve">The contract between the responsible ministry and the contractor will include a clause stating that in case of an accident, legal liability would be fully and solely borne by the contractor.   </w:t>
      </w:r>
      <w:r w:rsidRPr="00C9599E">
        <w:rPr>
          <w:rFonts w:asciiTheme="majorBidi" w:hAnsiTheme="majorBidi" w:cstheme="majorBidi"/>
        </w:rPr>
        <w:br/>
      </w:r>
    </w:p>
    <w:p w:rsidR="00E1034E" w:rsidRPr="00C9599E" w:rsidRDefault="00E1034E" w:rsidP="00A87D2D">
      <w:pPr>
        <w:widowControl w:val="0"/>
        <w:numPr>
          <w:ilvl w:val="0"/>
          <w:numId w:val="23"/>
        </w:numPr>
        <w:tabs>
          <w:tab w:val="num" w:pos="1500"/>
        </w:tabs>
        <w:jc w:val="both"/>
        <w:rPr>
          <w:rFonts w:asciiTheme="majorBidi" w:hAnsiTheme="majorBidi" w:cstheme="majorBidi"/>
        </w:rPr>
      </w:pPr>
      <w:r w:rsidRPr="00C9599E">
        <w:rPr>
          <w:rFonts w:asciiTheme="majorBidi" w:hAnsiTheme="majorBidi" w:cstheme="majorBidi"/>
        </w:rPr>
        <w:t>If MACA assesses a potentially high risk in the area (whether due to the presence of mines or uncertainty.</w:t>
      </w:r>
    </w:p>
    <w:p w:rsidR="00E1034E" w:rsidRPr="00C9599E" w:rsidRDefault="00E1034E" w:rsidP="00A87D2D">
      <w:pPr>
        <w:widowControl w:val="0"/>
        <w:jc w:val="both"/>
        <w:rPr>
          <w:rFonts w:asciiTheme="majorBidi" w:hAnsiTheme="majorBidi" w:cstheme="majorBidi"/>
        </w:rPr>
      </w:pPr>
    </w:p>
    <w:p w:rsidR="00E1034E" w:rsidRPr="00040A5F" w:rsidRDefault="00E1034E"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040A5F">
        <w:rPr>
          <w:rFonts w:asciiTheme="majorBidi" w:hAnsiTheme="majorBidi" w:cstheme="majorBidi"/>
          <w:sz w:val="24"/>
          <w:szCs w:val="24"/>
        </w:rPr>
        <w:t>If the project includes an assessment/clearance task agreed to be implemented by MACA (or by a mine action organization accredited by MACA), it can go ahead for selection based on agreed funding modalities (clearance may be funded either under a contract with a Bank-funded project or under existing donor agreements with the mine action organization);</w:t>
      </w:r>
    </w:p>
    <w:p w:rsidR="00E1034E" w:rsidRPr="00040A5F" w:rsidRDefault="00E1034E" w:rsidP="00A87D2D">
      <w:pPr>
        <w:pStyle w:val="ListParagraph"/>
        <w:widowControl w:val="0"/>
        <w:numPr>
          <w:ilvl w:val="0"/>
          <w:numId w:val="37"/>
        </w:numPr>
        <w:autoSpaceDE w:val="0"/>
        <w:autoSpaceDN w:val="0"/>
        <w:adjustRightInd w:val="0"/>
        <w:spacing w:after="0" w:line="240" w:lineRule="auto"/>
        <w:jc w:val="both"/>
        <w:rPr>
          <w:rFonts w:asciiTheme="majorBidi" w:hAnsiTheme="majorBidi" w:cstheme="majorBidi"/>
          <w:sz w:val="24"/>
          <w:szCs w:val="24"/>
        </w:rPr>
      </w:pPr>
      <w:r w:rsidRPr="00040A5F">
        <w:rPr>
          <w:rFonts w:asciiTheme="majorBidi" w:hAnsiTheme="majorBidi" w:cstheme="majorBidi"/>
          <w:sz w:val="24"/>
          <w:szCs w:val="24"/>
        </w:rPr>
        <w:t xml:space="preserve">If the project does not </w:t>
      </w:r>
      <w:r w:rsidR="00A2404F" w:rsidRPr="00040A5F">
        <w:rPr>
          <w:rFonts w:asciiTheme="majorBidi" w:hAnsiTheme="majorBidi" w:cstheme="majorBidi"/>
          <w:sz w:val="24"/>
          <w:szCs w:val="24"/>
        </w:rPr>
        <w:t>include</w:t>
      </w:r>
      <w:r w:rsidRPr="00040A5F">
        <w:rPr>
          <w:rFonts w:asciiTheme="majorBidi" w:hAnsiTheme="majorBidi" w:cstheme="majorBidi"/>
          <w:sz w:val="24"/>
          <w:szCs w:val="24"/>
        </w:rPr>
        <w:t xml:space="preserve"> an assessment / clearance task, it should not go ahead for selection as long as this has not been corrected.</w:t>
      </w:r>
    </w:p>
    <w:p w:rsidR="00E1034E" w:rsidRPr="00C9599E" w:rsidRDefault="00E1034E" w:rsidP="00A87D2D">
      <w:pPr>
        <w:widowControl w:val="0"/>
        <w:jc w:val="both"/>
        <w:rPr>
          <w:rFonts w:asciiTheme="majorBidi" w:hAnsiTheme="majorBidi" w:cstheme="majorBidi"/>
        </w:rPr>
      </w:pPr>
    </w:p>
    <w:p w:rsidR="00E1034E" w:rsidRPr="00C9599E" w:rsidRDefault="00E1034E" w:rsidP="00A87D2D">
      <w:pPr>
        <w:widowControl w:val="0"/>
        <w:jc w:val="both"/>
        <w:rPr>
          <w:rFonts w:asciiTheme="majorBidi" w:hAnsiTheme="majorBidi" w:cstheme="majorBidi"/>
        </w:rPr>
      </w:pPr>
    </w:p>
    <w:p w:rsidR="00E1034E" w:rsidRDefault="00E1034E" w:rsidP="00A87D2D">
      <w:pPr>
        <w:pStyle w:val="BodyText2"/>
        <w:widowControl w:val="0"/>
        <w:jc w:val="both"/>
        <w:rPr>
          <w:rFonts w:asciiTheme="majorBidi" w:hAnsiTheme="majorBidi" w:cstheme="majorBidi"/>
        </w:rPr>
      </w:pPr>
      <w:r w:rsidRPr="00C9599E">
        <w:rPr>
          <w:rFonts w:asciiTheme="majorBidi" w:hAnsiTheme="majorBidi" w:cstheme="majorBidi"/>
        </w:rPr>
        <w:t>Procedure for Works to be Implemented Directly by Government Departments/Agencies, Without the Use of Contractors</w:t>
      </w:r>
    </w:p>
    <w:p w:rsidR="00A87D2D" w:rsidRPr="00C9599E" w:rsidRDefault="00A87D2D" w:rsidP="00A87D2D">
      <w:pPr>
        <w:pStyle w:val="BodyText2"/>
        <w:widowControl w:val="0"/>
        <w:jc w:val="both"/>
        <w:rPr>
          <w:rFonts w:asciiTheme="majorBidi" w:hAnsiTheme="majorBidi" w:cstheme="majorBidi"/>
        </w:rPr>
      </w:pPr>
    </w:p>
    <w:p w:rsidR="00E1034E" w:rsidRPr="00C9599E" w:rsidRDefault="00E1034E" w:rsidP="00A87D2D">
      <w:pPr>
        <w:widowControl w:val="0"/>
        <w:autoSpaceDE w:val="0"/>
        <w:autoSpaceDN w:val="0"/>
        <w:adjustRightInd w:val="0"/>
        <w:ind w:left="360"/>
        <w:jc w:val="both"/>
        <w:rPr>
          <w:rFonts w:asciiTheme="majorBidi" w:hAnsiTheme="majorBidi" w:cstheme="majorBidi"/>
          <w:b/>
          <w:bCs/>
          <w:i/>
          <w:iCs/>
          <w:color w:val="000000"/>
        </w:rPr>
      </w:pPr>
      <w:r w:rsidRPr="00C9599E">
        <w:rPr>
          <w:rFonts w:asciiTheme="majorBidi" w:hAnsiTheme="majorBidi" w:cstheme="majorBidi"/>
          <w:b/>
          <w:bCs/>
          <w:i/>
          <w:iCs/>
        </w:rPr>
        <w:t>Applicability:</w:t>
      </w:r>
      <w:r w:rsidRPr="00C9599E">
        <w:rPr>
          <w:rFonts w:asciiTheme="majorBidi" w:hAnsiTheme="majorBidi" w:cstheme="majorBidi"/>
        </w:rPr>
        <w:t xml:space="preserve"> This procedure applies to works to be implemented directly by Government departments/agencies, without use of contractors.</w:t>
      </w:r>
    </w:p>
    <w:p w:rsidR="00E1034E" w:rsidRPr="00C9599E" w:rsidRDefault="00E1034E" w:rsidP="00A87D2D">
      <w:pPr>
        <w:widowControl w:val="0"/>
        <w:autoSpaceDE w:val="0"/>
        <w:autoSpaceDN w:val="0"/>
        <w:adjustRightInd w:val="0"/>
        <w:ind w:left="360"/>
        <w:jc w:val="both"/>
        <w:rPr>
          <w:rFonts w:asciiTheme="majorBidi" w:hAnsiTheme="majorBidi" w:cstheme="majorBidi"/>
          <w:b/>
          <w:bCs/>
          <w:i/>
          <w:iCs/>
          <w:color w:val="000000"/>
        </w:rPr>
      </w:pPr>
    </w:p>
    <w:p w:rsidR="00E1034E" w:rsidRPr="00C9599E" w:rsidRDefault="00E1034E" w:rsidP="00A87D2D">
      <w:pPr>
        <w:widowControl w:val="0"/>
        <w:autoSpaceDE w:val="0"/>
        <w:autoSpaceDN w:val="0"/>
        <w:adjustRightInd w:val="0"/>
        <w:ind w:left="360"/>
        <w:jc w:val="both"/>
        <w:rPr>
          <w:rFonts w:asciiTheme="majorBidi" w:hAnsiTheme="majorBidi" w:cstheme="majorBidi"/>
          <w:color w:val="000000"/>
        </w:rPr>
      </w:pPr>
      <w:r w:rsidRPr="00C9599E">
        <w:rPr>
          <w:rFonts w:asciiTheme="majorBidi" w:hAnsiTheme="majorBidi" w:cstheme="majorBidi"/>
          <w:b/>
          <w:bCs/>
          <w:i/>
          <w:iCs/>
          <w:color w:val="000000"/>
        </w:rPr>
        <w:t>Overall approach:</w:t>
      </w:r>
      <w:r w:rsidRPr="00C9599E">
        <w:rPr>
          <w:rFonts w:asciiTheme="majorBidi" w:hAnsiTheme="majorBidi" w:cstheme="majorBidi"/>
          <w:color w:val="000000"/>
        </w:rPr>
        <w:t xml:space="preserve"> MACA </w:t>
      </w:r>
      <w:r w:rsidRPr="00C9599E">
        <w:rPr>
          <w:rFonts w:asciiTheme="majorBidi" w:hAnsiTheme="majorBidi" w:cstheme="majorBidi"/>
        </w:rPr>
        <w:t xml:space="preserve">(or a mine action organization accredited by MACA) </w:t>
      </w:r>
      <w:r w:rsidRPr="00C9599E">
        <w:rPr>
          <w:rFonts w:asciiTheme="majorBidi" w:hAnsiTheme="majorBidi" w:cstheme="majorBidi"/>
          <w:color w:val="000000"/>
        </w:rPr>
        <w:t xml:space="preserve">should provide detailed information on the mine-related risks (either based on previously done and updated general survey or on a new general survey) before works or installation of goods/materials are carried out in any given area.   Work would only be allowed to proceed in areas assessed to have a nil-to-low risk, unless they have been </w:t>
      </w:r>
      <w:proofErr w:type="spellStart"/>
      <w:r w:rsidRPr="00C9599E">
        <w:rPr>
          <w:rFonts w:asciiTheme="majorBidi" w:hAnsiTheme="majorBidi" w:cstheme="majorBidi"/>
          <w:color w:val="000000"/>
        </w:rPr>
        <w:t>demined</w:t>
      </w:r>
      <w:proofErr w:type="spellEnd"/>
      <w:r w:rsidRPr="00C9599E">
        <w:rPr>
          <w:rFonts w:asciiTheme="majorBidi" w:hAnsiTheme="majorBidi" w:cstheme="majorBidi"/>
          <w:color w:val="000000"/>
        </w:rPr>
        <w:t xml:space="preserve"> by a mine action organization accredited by </w:t>
      </w:r>
      <w:proofErr w:type="gramStart"/>
      <w:r w:rsidRPr="00C9599E">
        <w:rPr>
          <w:rFonts w:asciiTheme="majorBidi" w:hAnsiTheme="majorBidi" w:cstheme="majorBidi"/>
          <w:color w:val="000000"/>
        </w:rPr>
        <w:t>MACA .</w:t>
      </w:r>
      <w:proofErr w:type="gramEnd"/>
    </w:p>
    <w:p w:rsidR="00E1034E" w:rsidRPr="00C9599E" w:rsidRDefault="00E1034E" w:rsidP="00A87D2D">
      <w:pPr>
        <w:widowControl w:val="0"/>
        <w:autoSpaceDE w:val="0"/>
        <w:autoSpaceDN w:val="0"/>
        <w:adjustRightInd w:val="0"/>
        <w:ind w:left="360"/>
        <w:jc w:val="both"/>
        <w:rPr>
          <w:rFonts w:asciiTheme="majorBidi" w:hAnsiTheme="majorBidi" w:cstheme="majorBidi"/>
          <w:color w:val="000000"/>
        </w:rPr>
      </w:pPr>
    </w:p>
    <w:p w:rsidR="00E1034E" w:rsidRPr="00C9599E" w:rsidRDefault="00E1034E" w:rsidP="00A87D2D">
      <w:pPr>
        <w:widowControl w:val="0"/>
        <w:autoSpaceDE w:val="0"/>
        <w:autoSpaceDN w:val="0"/>
        <w:adjustRightInd w:val="0"/>
        <w:ind w:left="360"/>
        <w:jc w:val="both"/>
        <w:rPr>
          <w:rFonts w:asciiTheme="majorBidi" w:hAnsiTheme="majorBidi" w:cstheme="majorBidi"/>
          <w:color w:val="000000"/>
        </w:rPr>
      </w:pPr>
      <w:r w:rsidRPr="00C9599E">
        <w:rPr>
          <w:rFonts w:asciiTheme="majorBidi" w:hAnsiTheme="majorBidi" w:cstheme="majorBidi"/>
          <w:b/>
          <w:bCs/>
          <w:i/>
          <w:iCs/>
          <w:color w:val="000000"/>
        </w:rPr>
        <w:t>Rationale:</w:t>
      </w:r>
      <w:r w:rsidRPr="00C9599E">
        <w:rPr>
          <w:rFonts w:asciiTheme="majorBidi" w:hAnsiTheme="majorBidi" w:cstheme="majorBidi"/>
          <w:b/>
          <w:bCs/>
          <w:color w:val="000000"/>
        </w:rPr>
        <w:t xml:space="preserve"> </w:t>
      </w:r>
      <w:r w:rsidRPr="00C9599E">
        <w:rPr>
          <w:rFonts w:asciiTheme="majorBidi" w:hAnsiTheme="majorBidi" w:cstheme="majorBidi"/>
          <w:color w:val="000000"/>
        </w:rPr>
        <w:t>Government departments and agencies responsible for providing services currently do not have the capacity to assess the mine-related risks in a systematic way, and currently follow a process of consulting with MACA prior to carrying out activities.</w:t>
      </w:r>
    </w:p>
    <w:p w:rsidR="00E1034E" w:rsidRPr="00C9599E" w:rsidRDefault="00E1034E" w:rsidP="00A87D2D">
      <w:pPr>
        <w:widowControl w:val="0"/>
        <w:autoSpaceDE w:val="0"/>
        <w:autoSpaceDN w:val="0"/>
        <w:adjustRightInd w:val="0"/>
        <w:jc w:val="both"/>
        <w:rPr>
          <w:rFonts w:asciiTheme="majorBidi" w:hAnsiTheme="majorBidi" w:cstheme="majorBidi"/>
          <w:color w:val="000000"/>
        </w:rPr>
      </w:pPr>
    </w:p>
    <w:p w:rsidR="00E1034E" w:rsidRPr="00C9599E" w:rsidRDefault="00E1034E" w:rsidP="00A87D2D">
      <w:pPr>
        <w:widowControl w:val="0"/>
        <w:numPr>
          <w:ilvl w:val="0"/>
          <w:numId w:val="23"/>
        </w:numPr>
        <w:tabs>
          <w:tab w:val="num" w:pos="1500"/>
        </w:tabs>
        <w:autoSpaceDE w:val="0"/>
        <w:autoSpaceDN w:val="0"/>
        <w:adjustRightInd w:val="0"/>
        <w:jc w:val="both"/>
        <w:rPr>
          <w:rFonts w:asciiTheme="majorBidi" w:hAnsiTheme="majorBidi" w:cstheme="majorBidi"/>
          <w:color w:val="000000"/>
        </w:rPr>
      </w:pPr>
      <w:r w:rsidRPr="00C9599E">
        <w:rPr>
          <w:rFonts w:asciiTheme="majorBidi" w:hAnsiTheme="majorBidi" w:cstheme="majorBidi"/>
          <w:color w:val="000000"/>
        </w:rPr>
        <w:t>Prior to carrying out work, the Government department/agency will consult with MACA to assess mine-related risks in the area (this should include checking information available in the MACA data base).  If not already done, a general survey should be carried out by MACA (</w:t>
      </w:r>
      <w:r w:rsidRPr="00C9599E">
        <w:rPr>
          <w:rFonts w:asciiTheme="majorBidi" w:hAnsiTheme="majorBidi" w:cstheme="majorBidi"/>
        </w:rPr>
        <w:t>or by a mine action organization accredited by MACA</w:t>
      </w:r>
      <w:r w:rsidRPr="00C9599E">
        <w:rPr>
          <w:rFonts w:asciiTheme="majorBidi" w:hAnsiTheme="majorBidi" w:cstheme="majorBidi"/>
          <w:color w:val="000000"/>
        </w:rPr>
        <w:t xml:space="preserve">) to assess mine-related risks in the area.  </w:t>
      </w:r>
    </w:p>
    <w:p w:rsidR="00E1034E" w:rsidRPr="00C9599E" w:rsidRDefault="00E1034E" w:rsidP="00A87D2D">
      <w:pPr>
        <w:widowControl w:val="0"/>
        <w:tabs>
          <w:tab w:val="num" w:pos="720"/>
        </w:tabs>
        <w:autoSpaceDE w:val="0"/>
        <w:autoSpaceDN w:val="0"/>
        <w:adjustRightInd w:val="0"/>
        <w:jc w:val="both"/>
        <w:rPr>
          <w:rFonts w:asciiTheme="majorBidi" w:hAnsiTheme="majorBidi" w:cstheme="majorBidi"/>
          <w:color w:val="000000"/>
        </w:rPr>
      </w:pPr>
    </w:p>
    <w:p w:rsidR="00E1034E" w:rsidRPr="00C9599E" w:rsidRDefault="00E1034E" w:rsidP="00A87D2D">
      <w:pPr>
        <w:widowControl w:val="0"/>
        <w:numPr>
          <w:ilvl w:val="0"/>
          <w:numId w:val="23"/>
        </w:numPr>
        <w:tabs>
          <w:tab w:val="num" w:pos="1500"/>
        </w:tabs>
        <w:autoSpaceDE w:val="0"/>
        <w:autoSpaceDN w:val="0"/>
        <w:adjustRightInd w:val="0"/>
        <w:jc w:val="both"/>
        <w:rPr>
          <w:rFonts w:asciiTheme="majorBidi" w:hAnsiTheme="majorBidi" w:cstheme="majorBidi"/>
          <w:color w:val="000000"/>
        </w:rPr>
      </w:pPr>
      <w:r w:rsidRPr="00C9599E">
        <w:rPr>
          <w:rFonts w:asciiTheme="majorBidi" w:hAnsiTheme="majorBidi" w:cstheme="majorBidi"/>
          <w:color w:val="000000"/>
        </w:rPr>
        <w:t xml:space="preserve">If MACA provides detailed information on mine-related risks which suggest a nil-to-low risk in the proposed area, the work can proceed.  </w:t>
      </w:r>
      <w:r w:rsidRPr="00C9599E">
        <w:rPr>
          <w:rFonts w:asciiTheme="majorBidi" w:hAnsiTheme="majorBidi" w:cstheme="majorBidi"/>
        </w:rPr>
        <w:t>The Government would be solely liable in case of a mine-related accident.</w:t>
      </w:r>
    </w:p>
    <w:p w:rsidR="00E1034E" w:rsidRPr="00C9599E" w:rsidRDefault="00E1034E" w:rsidP="00A87D2D">
      <w:pPr>
        <w:widowControl w:val="0"/>
        <w:tabs>
          <w:tab w:val="num" w:pos="720"/>
        </w:tabs>
        <w:autoSpaceDE w:val="0"/>
        <w:autoSpaceDN w:val="0"/>
        <w:adjustRightInd w:val="0"/>
        <w:ind w:left="720" w:hanging="360"/>
        <w:jc w:val="both"/>
        <w:rPr>
          <w:rFonts w:asciiTheme="majorBidi" w:hAnsiTheme="majorBidi" w:cstheme="majorBidi"/>
          <w:color w:val="000000"/>
        </w:rPr>
      </w:pPr>
    </w:p>
    <w:p w:rsidR="00E1034E" w:rsidRPr="00C9599E" w:rsidRDefault="00E1034E" w:rsidP="00A87D2D">
      <w:pPr>
        <w:widowControl w:val="0"/>
        <w:numPr>
          <w:ilvl w:val="0"/>
          <w:numId w:val="23"/>
        </w:numPr>
        <w:tabs>
          <w:tab w:val="num" w:pos="1500"/>
        </w:tabs>
        <w:autoSpaceDE w:val="0"/>
        <w:autoSpaceDN w:val="0"/>
        <w:adjustRightInd w:val="0"/>
        <w:jc w:val="both"/>
        <w:rPr>
          <w:rFonts w:asciiTheme="majorBidi" w:hAnsiTheme="majorBidi" w:cstheme="majorBidi"/>
        </w:rPr>
      </w:pPr>
      <w:r w:rsidRPr="00C9599E">
        <w:rPr>
          <w:rFonts w:asciiTheme="majorBidi" w:hAnsiTheme="majorBidi" w:cstheme="majorBidi"/>
          <w:color w:val="000000"/>
        </w:rPr>
        <w:t xml:space="preserve">If information provided by MACA cannot support the assessment of a nil-to-low risk in the proposed area (whether due to the presence of mines or uncertainty), works should not go ahead before MACA </w:t>
      </w:r>
      <w:r w:rsidRPr="00C9599E">
        <w:rPr>
          <w:rFonts w:asciiTheme="majorBidi" w:hAnsiTheme="majorBidi" w:cstheme="majorBidi"/>
        </w:rPr>
        <w:t xml:space="preserve">(or a mine action organization accredited by MACA) </w:t>
      </w:r>
      <w:r w:rsidRPr="00C9599E">
        <w:rPr>
          <w:rFonts w:asciiTheme="majorBidi" w:hAnsiTheme="majorBidi" w:cstheme="majorBidi"/>
          <w:color w:val="000000"/>
        </w:rPr>
        <w:t xml:space="preserve">carries out the necessary further assessment and/or clearance for risks to be downgraded to nil-to-low, </w:t>
      </w:r>
      <w:r w:rsidRPr="00C9599E">
        <w:rPr>
          <w:rFonts w:asciiTheme="majorBidi" w:hAnsiTheme="majorBidi" w:cstheme="majorBidi"/>
        </w:rPr>
        <w:t xml:space="preserve">based on agreed funding modalities (clearance may be funded either under a contract with a Bank-funded project or under existing donor agreements with the mine action organization).   </w:t>
      </w:r>
    </w:p>
    <w:p w:rsidR="00E1034E" w:rsidRPr="00C9599E" w:rsidRDefault="00E1034E" w:rsidP="00A87D2D">
      <w:pPr>
        <w:pStyle w:val="BodyText2"/>
        <w:widowControl w:val="0"/>
        <w:jc w:val="both"/>
        <w:rPr>
          <w:rFonts w:asciiTheme="majorBidi" w:hAnsiTheme="majorBidi" w:cstheme="majorBidi"/>
        </w:rPr>
      </w:pPr>
      <w:r w:rsidRPr="00C9599E">
        <w:rPr>
          <w:rFonts w:asciiTheme="majorBidi" w:hAnsiTheme="majorBidi" w:cstheme="majorBidi"/>
        </w:rPr>
        <w:br/>
        <w:t>Procedure for Large Works Using Contractors</w:t>
      </w:r>
    </w:p>
    <w:p w:rsidR="00E1034E" w:rsidRPr="00C9599E" w:rsidRDefault="00E1034E" w:rsidP="00A87D2D">
      <w:pPr>
        <w:widowControl w:val="0"/>
        <w:ind w:left="360"/>
        <w:jc w:val="both"/>
        <w:rPr>
          <w:rFonts w:asciiTheme="majorBidi" w:hAnsiTheme="majorBidi" w:cstheme="majorBidi"/>
          <w:b/>
          <w:bCs/>
          <w:i/>
          <w:iCs/>
        </w:rPr>
      </w:pPr>
      <w:r w:rsidRPr="00C9599E">
        <w:rPr>
          <w:rFonts w:asciiTheme="majorBidi" w:hAnsiTheme="majorBidi" w:cstheme="majorBidi"/>
          <w:b/>
          <w:bCs/>
          <w:i/>
          <w:iCs/>
        </w:rPr>
        <w:t>Applicability:</w:t>
      </w:r>
      <w:r w:rsidRPr="00C9599E">
        <w:rPr>
          <w:rFonts w:asciiTheme="majorBidi" w:hAnsiTheme="majorBidi" w:cstheme="majorBidi"/>
        </w:rPr>
        <w:t xml:space="preserve"> This procedure applies to large works to be implemented by large contractors (projects above $5m).</w:t>
      </w:r>
    </w:p>
    <w:p w:rsidR="00E1034E" w:rsidRPr="00C9599E" w:rsidRDefault="00E1034E" w:rsidP="00A87D2D">
      <w:pPr>
        <w:widowControl w:val="0"/>
        <w:ind w:left="360"/>
        <w:jc w:val="both"/>
        <w:rPr>
          <w:rFonts w:asciiTheme="majorBidi" w:hAnsiTheme="majorBidi" w:cstheme="majorBidi"/>
          <w:b/>
          <w:bCs/>
          <w:i/>
          <w:iCs/>
        </w:rPr>
      </w:pPr>
    </w:p>
    <w:p w:rsidR="00E1034E" w:rsidRPr="00C9599E" w:rsidRDefault="00E1034E" w:rsidP="00A87D2D">
      <w:pPr>
        <w:widowControl w:val="0"/>
        <w:ind w:left="360"/>
        <w:jc w:val="both"/>
        <w:rPr>
          <w:rFonts w:asciiTheme="majorBidi" w:hAnsiTheme="majorBidi" w:cstheme="majorBidi"/>
        </w:rPr>
      </w:pPr>
      <w:r w:rsidRPr="00C9599E">
        <w:rPr>
          <w:rFonts w:asciiTheme="majorBidi" w:hAnsiTheme="majorBidi" w:cstheme="majorBidi"/>
          <w:b/>
          <w:bCs/>
          <w:i/>
          <w:iCs/>
        </w:rPr>
        <w:t>Overall approach:</w:t>
      </w:r>
      <w:r w:rsidRPr="00C9599E">
        <w:rPr>
          <w:rFonts w:asciiTheme="majorBidi" w:hAnsiTheme="majorBidi" w:cstheme="majorBidi"/>
        </w:rPr>
        <w:t xml:space="preserve"> The main contractor should be responsible for dealing with mine-related risks, in coordination with the UN Mine Action Center.</w:t>
      </w:r>
      <w:r w:rsidRPr="00C9599E">
        <w:rPr>
          <w:rFonts w:asciiTheme="majorBidi" w:hAnsiTheme="majorBidi" w:cstheme="majorBidi"/>
        </w:rPr>
        <w:br/>
      </w:r>
    </w:p>
    <w:p w:rsidR="00040A5F" w:rsidRPr="00040A5F" w:rsidRDefault="00E1034E" w:rsidP="00A87D2D">
      <w:pPr>
        <w:widowControl w:val="0"/>
        <w:numPr>
          <w:ilvl w:val="0"/>
          <w:numId w:val="23"/>
        </w:numPr>
        <w:tabs>
          <w:tab w:val="num" w:pos="1500"/>
        </w:tabs>
        <w:jc w:val="both"/>
        <w:rPr>
          <w:rFonts w:asciiTheme="majorBidi" w:hAnsiTheme="majorBidi" w:cstheme="majorBidi"/>
        </w:rPr>
      </w:pPr>
      <w:r w:rsidRPr="00C9599E">
        <w:rPr>
          <w:rFonts w:asciiTheme="majorBidi" w:hAnsiTheme="majorBidi" w:cstheme="majorBidi"/>
        </w:rPr>
        <w:t xml:space="preserve">As part of the preparation of the bidding documents, a general survey should be carried out by MACA (or a mine action organization accredited by MACA) on all the areas where contractors may have to work (broadly defined).  This survey should provide detailed information on mine-related risks in the various areas allowing for an un-ambiguous identification of areas that have a nil-to-low risk of mine/UXO contamination and areas where the risk is either higher or unknown.  The survey should be financed out of the preparation costs </w:t>
      </w:r>
      <w:r w:rsidRPr="00C9599E">
        <w:rPr>
          <w:rFonts w:asciiTheme="majorBidi" w:hAnsiTheme="majorBidi" w:cstheme="majorBidi"/>
          <w:color w:val="000000"/>
        </w:rPr>
        <w:t>of the bidding documents.</w:t>
      </w:r>
    </w:p>
    <w:p w:rsidR="00E1034E" w:rsidRPr="00C9599E" w:rsidRDefault="00E1034E" w:rsidP="00A87D2D">
      <w:pPr>
        <w:widowControl w:val="0"/>
        <w:tabs>
          <w:tab w:val="num" w:pos="1500"/>
        </w:tabs>
        <w:jc w:val="both"/>
        <w:rPr>
          <w:rFonts w:asciiTheme="majorBidi" w:hAnsiTheme="majorBidi" w:cstheme="majorBidi"/>
        </w:rPr>
      </w:pPr>
    </w:p>
    <w:p w:rsidR="00E1034E" w:rsidRPr="00C9599E" w:rsidRDefault="00E1034E" w:rsidP="00A87D2D">
      <w:pPr>
        <w:widowControl w:val="0"/>
        <w:numPr>
          <w:ilvl w:val="0"/>
          <w:numId w:val="23"/>
        </w:numPr>
        <w:tabs>
          <w:tab w:val="num" w:pos="1500"/>
        </w:tabs>
        <w:jc w:val="both"/>
        <w:rPr>
          <w:rFonts w:asciiTheme="majorBidi" w:hAnsiTheme="majorBidi" w:cstheme="majorBidi"/>
        </w:rPr>
      </w:pPr>
      <w:r w:rsidRPr="00C9599E">
        <w:rPr>
          <w:rFonts w:asciiTheme="majorBidi" w:hAnsiTheme="majorBidi" w:cstheme="majorBidi"/>
        </w:rPr>
        <w:t xml:space="preserve">All survey information should be communicated to the bidders (with sufficient legal caveats so that it does not entail any liability), as information for the planning of their activities (e.g., location of campsites, access roads to quarries).  </w:t>
      </w:r>
    </w:p>
    <w:p w:rsidR="00E1034E" w:rsidRPr="00C9599E" w:rsidRDefault="00E1034E" w:rsidP="00A87D2D">
      <w:pPr>
        <w:widowControl w:val="0"/>
        <w:tabs>
          <w:tab w:val="num" w:pos="720"/>
        </w:tabs>
        <w:jc w:val="both"/>
        <w:rPr>
          <w:rFonts w:asciiTheme="majorBidi" w:hAnsiTheme="majorBidi" w:cstheme="majorBidi"/>
        </w:rPr>
      </w:pPr>
    </w:p>
    <w:p w:rsidR="00E1034E" w:rsidRPr="00C9599E" w:rsidRDefault="00E1034E" w:rsidP="00A87D2D">
      <w:pPr>
        <w:widowControl w:val="0"/>
        <w:numPr>
          <w:ilvl w:val="0"/>
          <w:numId w:val="23"/>
        </w:numPr>
        <w:tabs>
          <w:tab w:val="num" w:pos="1500"/>
        </w:tabs>
        <w:jc w:val="both"/>
        <w:rPr>
          <w:rFonts w:asciiTheme="majorBidi" w:hAnsiTheme="majorBidi" w:cstheme="majorBidi"/>
        </w:rPr>
      </w:pPr>
      <w:r w:rsidRPr="00C9599E">
        <w:rPr>
          <w:rFonts w:asciiTheme="majorBidi" w:hAnsiTheme="majorBidi" w:cstheme="majorBidi"/>
        </w:rPr>
        <w:t>Depending on the nature and location of the project and on the available risk assessment, two different options can be used.</w:t>
      </w:r>
    </w:p>
    <w:p w:rsidR="00E1034E" w:rsidRPr="00C9599E" w:rsidRDefault="00E1034E" w:rsidP="00A87D2D">
      <w:pPr>
        <w:widowControl w:val="0"/>
        <w:jc w:val="both"/>
        <w:rPr>
          <w:rFonts w:asciiTheme="majorBidi" w:hAnsiTheme="majorBidi" w:cstheme="majorBidi"/>
        </w:rPr>
      </w:pPr>
    </w:p>
    <w:p w:rsidR="00E1034E" w:rsidRPr="00C9599E" w:rsidRDefault="00E1034E" w:rsidP="00A87D2D">
      <w:pPr>
        <w:pStyle w:val="BodyText2"/>
        <w:widowControl w:val="0"/>
        <w:jc w:val="both"/>
        <w:rPr>
          <w:rFonts w:asciiTheme="majorBidi" w:hAnsiTheme="majorBidi" w:cstheme="majorBidi"/>
        </w:rPr>
      </w:pPr>
      <w:r w:rsidRPr="00C9599E">
        <w:rPr>
          <w:rFonts w:asciiTheme="majorBidi" w:hAnsiTheme="majorBidi" w:cstheme="majorBidi"/>
        </w:rPr>
        <w:t>Option 1 – Mine clearance activities are part of the general contract</w:t>
      </w:r>
    </w:p>
    <w:p w:rsidR="00E1034E" w:rsidRPr="00C9599E" w:rsidRDefault="00E1034E" w:rsidP="00A87D2D">
      <w:pPr>
        <w:widowControl w:val="0"/>
        <w:jc w:val="both"/>
        <w:rPr>
          <w:rFonts w:asciiTheme="majorBidi" w:hAnsiTheme="majorBidi" w:cstheme="majorBidi"/>
        </w:rPr>
      </w:pPr>
    </w:p>
    <w:p w:rsidR="00E1034E" w:rsidRDefault="00E1034E" w:rsidP="00A87D2D">
      <w:pPr>
        <w:pStyle w:val="Sub-Para3underXY"/>
        <w:widowControl w:val="0"/>
        <w:numPr>
          <w:ilvl w:val="0"/>
          <w:numId w:val="24"/>
        </w:numPr>
        <w:tabs>
          <w:tab w:val="num" w:pos="630"/>
        </w:tabs>
        <w:spacing w:after="0"/>
        <w:ind w:left="630" w:hanging="450"/>
        <w:jc w:val="both"/>
        <w:rPr>
          <w:rFonts w:asciiTheme="majorBidi" w:hAnsiTheme="majorBidi" w:cstheme="majorBidi"/>
        </w:rPr>
      </w:pPr>
      <w:r w:rsidRPr="00C9599E">
        <w:rPr>
          <w:rFonts w:asciiTheme="majorBidi" w:hAnsiTheme="majorBidi" w:cstheme="majorBidi"/>
        </w:rPr>
        <w:t>Based on the general survey results, a specific budget provision for mine action during construction is set aside as a separate provisional sum in the tender documents for the general contract.</w:t>
      </w:r>
    </w:p>
    <w:p w:rsidR="00040A5F" w:rsidRPr="00C9599E" w:rsidRDefault="00040A5F" w:rsidP="00A87D2D">
      <w:pPr>
        <w:pStyle w:val="Sub-Para3underXY"/>
        <w:widowControl w:val="0"/>
        <w:numPr>
          <w:ilvl w:val="0"/>
          <w:numId w:val="0"/>
        </w:numPr>
        <w:spacing w:after="0"/>
        <w:ind w:left="630"/>
        <w:jc w:val="both"/>
        <w:rPr>
          <w:rFonts w:asciiTheme="majorBidi" w:hAnsiTheme="majorBidi" w:cstheme="majorBidi"/>
        </w:rPr>
      </w:pPr>
    </w:p>
    <w:p w:rsidR="00040A5F" w:rsidRDefault="00E1034E" w:rsidP="00A87D2D">
      <w:pPr>
        <w:pStyle w:val="Sub-Para3underXY"/>
        <w:widowControl w:val="0"/>
        <w:numPr>
          <w:ilvl w:val="0"/>
          <w:numId w:val="24"/>
        </w:numPr>
        <w:tabs>
          <w:tab w:val="num" w:pos="630"/>
        </w:tabs>
        <w:spacing w:after="0"/>
        <w:ind w:left="630" w:hanging="450"/>
        <w:jc w:val="both"/>
        <w:rPr>
          <w:rFonts w:asciiTheme="majorBidi" w:hAnsiTheme="majorBidi" w:cstheme="majorBidi"/>
        </w:rPr>
      </w:pPr>
      <w:r w:rsidRPr="00040A5F">
        <w:rPr>
          <w:rFonts w:asciiTheme="majorBidi" w:hAnsiTheme="majorBidi" w:cstheme="majorBidi"/>
        </w:rPr>
        <w:t xml:space="preserve">As a separately identified item in their bid, the bidders include a provision for a further detailed mine assessment and clearance during construction.  </w:t>
      </w:r>
    </w:p>
    <w:p w:rsidR="00040A5F" w:rsidRDefault="00040A5F" w:rsidP="00A87D2D">
      <w:pPr>
        <w:pStyle w:val="ListParagraph"/>
        <w:spacing w:after="0" w:line="240" w:lineRule="auto"/>
        <w:rPr>
          <w:rFonts w:asciiTheme="majorBidi" w:hAnsiTheme="majorBidi" w:cstheme="majorBidi"/>
        </w:rPr>
      </w:pPr>
    </w:p>
    <w:p w:rsidR="00E1034E" w:rsidRPr="00C9599E" w:rsidRDefault="00E1034E" w:rsidP="00A87D2D">
      <w:pPr>
        <w:pStyle w:val="Sub-Para3underXY"/>
        <w:widowControl w:val="0"/>
        <w:numPr>
          <w:ilvl w:val="0"/>
          <w:numId w:val="24"/>
        </w:numPr>
        <w:tabs>
          <w:tab w:val="num" w:pos="630"/>
        </w:tabs>
        <w:spacing w:after="0"/>
        <w:ind w:left="630" w:hanging="450"/>
        <w:jc w:val="both"/>
        <w:rPr>
          <w:rFonts w:asciiTheme="majorBidi" w:hAnsiTheme="majorBidi" w:cstheme="majorBidi"/>
        </w:rPr>
      </w:pPr>
      <w:r w:rsidRPr="00C9599E">
        <w:rPr>
          <w:rFonts w:asciiTheme="majorBidi" w:hAnsiTheme="majorBidi" w:cstheme="majorBidi"/>
        </w:rPr>
        <w:t>On the instruction of the Supervision Engineer and drawing on the specific provisional sum for mine action in the contract, the contractor uses one of several nominated sub-contractors (or a mine action organization accredited by MACA) to be rapidly available on call, to carry out assessment prior to initiation of physical works in potentially contaminated areas, and to conduct clearance tasks as he finds may be needed.   The Contractor may also hire an international specialist to assist him in preparing and supervising these tasks.   The Contractor is free to choose which of the accredited sub-contractors to use, and he is fully responsible for the quality of the works and is solely liable in case of accident after an area has been demined.</w:t>
      </w:r>
    </w:p>
    <w:p w:rsidR="00E1034E" w:rsidRPr="00C9599E" w:rsidRDefault="00E1034E" w:rsidP="00A87D2D">
      <w:pPr>
        <w:widowControl w:val="0"/>
        <w:ind w:left="720"/>
        <w:jc w:val="both"/>
        <w:rPr>
          <w:rFonts w:asciiTheme="majorBidi" w:hAnsiTheme="majorBidi" w:cstheme="majorBidi"/>
        </w:rPr>
      </w:pPr>
    </w:p>
    <w:p w:rsidR="00E1034E" w:rsidRPr="00C9599E" w:rsidRDefault="00E1034E" w:rsidP="00A87D2D">
      <w:pPr>
        <w:widowControl w:val="0"/>
        <w:numPr>
          <w:ilvl w:val="1"/>
          <w:numId w:val="0"/>
        </w:numPr>
        <w:tabs>
          <w:tab w:val="num" w:pos="360"/>
          <w:tab w:val="num" w:pos="1080"/>
        </w:tabs>
        <w:rPr>
          <w:rFonts w:asciiTheme="majorBidi" w:hAnsiTheme="majorBidi" w:cstheme="majorBidi"/>
        </w:rPr>
      </w:pPr>
      <w:r w:rsidRPr="00C9599E">
        <w:rPr>
          <w:rFonts w:asciiTheme="majorBidi" w:hAnsiTheme="majorBidi" w:cstheme="majorBidi"/>
        </w:rPr>
        <w:t>To avoid an “over-use” of the budget provision, the Contractor is required to inform the Supervision Engineer in writing (with a clear justification of the works to be carried out) well in advance of mobilizing the mine-clearing team.   The Supervision Engineer has the capacity to object to such works.</w:t>
      </w:r>
      <w:r w:rsidRPr="00C9599E">
        <w:rPr>
          <w:rFonts w:asciiTheme="majorBidi" w:hAnsiTheme="majorBidi" w:cstheme="majorBidi"/>
        </w:rPr>
        <w:br/>
      </w:r>
    </w:p>
    <w:p w:rsidR="00A2404F" w:rsidRPr="00C9599E" w:rsidRDefault="00A2404F" w:rsidP="00A87D2D">
      <w:pPr>
        <w:widowControl w:val="0"/>
        <w:numPr>
          <w:ilvl w:val="1"/>
          <w:numId w:val="0"/>
        </w:numPr>
        <w:tabs>
          <w:tab w:val="num" w:pos="360"/>
          <w:tab w:val="num" w:pos="1080"/>
        </w:tabs>
        <w:jc w:val="both"/>
        <w:rPr>
          <w:rFonts w:asciiTheme="majorBidi" w:hAnsiTheme="majorBidi" w:cstheme="majorBidi"/>
        </w:rPr>
      </w:pPr>
    </w:p>
    <w:p w:rsidR="00A2404F" w:rsidRPr="00C9599E" w:rsidRDefault="00A2404F" w:rsidP="00A87D2D">
      <w:pPr>
        <w:widowControl w:val="0"/>
        <w:numPr>
          <w:ilvl w:val="1"/>
          <w:numId w:val="0"/>
        </w:numPr>
        <w:tabs>
          <w:tab w:val="num" w:pos="360"/>
          <w:tab w:val="num" w:pos="1080"/>
        </w:tabs>
        <w:jc w:val="both"/>
        <w:rPr>
          <w:rFonts w:asciiTheme="majorBidi" w:hAnsiTheme="majorBidi" w:cstheme="majorBidi"/>
        </w:rPr>
      </w:pPr>
    </w:p>
    <w:p w:rsidR="00E1034E" w:rsidRPr="00C9599E" w:rsidRDefault="00E1034E" w:rsidP="00A87D2D">
      <w:pPr>
        <w:pStyle w:val="BodyText2"/>
        <w:widowControl w:val="0"/>
        <w:jc w:val="both"/>
        <w:rPr>
          <w:rFonts w:asciiTheme="majorBidi" w:hAnsiTheme="majorBidi" w:cstheme="majorBidi"/>
        </w:rPr>
      </w:pPr>
      <w:r w:rsidRPr="00C9599E">
        <w:rPr>
          <w:rFonts w:asciiTheme="majorBidi" w:hAnsiTheme="majorBidi" w:cstheme="majorBidi"/>
        </w:rPr>
        <w:t>Option 2 – Mine clearance activities are carried out under a separate contract</w:t>
      </w:r>
    </w:p>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 xml:space="preserve"> a.</w:t>
      </w:r>
      <w:r w:rsidRPr="00C9599E">
        <w:rPr>
          <w:rFonts w:asciiTheme="majorBidi" w:hAnsiTheme="majorBidi" w:cstheme="majorBidi"/>
        </w:rPr>
        <w:tab/>
        <w:t>Specific, separately-awarded contracts are issued for further surveying and/or clearing of areas with a not-nil-to-low risk (under the supervision of the Engineer) by specialized contractors (or a mine action organization accredited by MACA).  The definition of the areas to be further surveyed/cleared should be limited to those areas where any contractor would have to work, and should not include areas such as camp sites and quarries/material sites which are to be identified by the Contractor during and after bidding of the works.   As a result of these further surveys and possibly clearance works, mine-related risk in the entire contract area is downgraded to nil-to-low.</w:t>
      </w:r>
      <w:r w:rsidRPr="00C9599E">
        <w:rPr>
          <w:rFonts w:asciiTheme="majorBidi" w:hAnsiTheme="majorBidi" w:cstheme="majorBidi"/>
        </w:rPr>
        <w:br/>
      </w:r>
    </w:p>
    <w:p w:rsidR="00E1034E" w:rsidRPr="00C9599E" w:rsidRDefault="00E1034E" w:rsidP="00A87D2D">
      <w:pPr>
        <w:widowControl w:val="0"/>
        <w:ind w:left="630" w:hanging="360"/>
        <w:jc w:val="both"/>
        <w:rPr>
          <w:rFonts w:asciiTheme="majorBidi" w:hAnsiTheme="majorBidi" w:cstheme="majorBidi"/>
        </w:rPr>
      </w:pPr>
      <w:r w:rsidRPr="00C9599E">
        <w:rPr>
          <w:rFonts w:asciiTheme="majorBidi" w:hAnsiTheme="majorBidi" w:cstheme="majorBidi"/>
        </w:rPr>
        <w:t>b.</w:t>
      </w:r>
      <w:r w:rsidRPr="00C9599E">
        <w:rPr>
          <w:rFonts w:asciiTheme="majorBidi" w:hAnsiTheme="majorBidi" w:cstheme="majorBidi"/>
        </w:rPr>
        <w:tab/>
        <w:t>The contract with the general Contractor specifies the extent of the portion of the construction site of which the Contractor is to be given possession from time to time, clearly indicating restrictions of access to areas where the mine risk is not nil-to-low.   It also indicates the target dates at which these areas will be accessible.   Following receipt of the notice to commence works from the Engineer, the Contractor can start work in all other areas.</w:t>
      </w:r>
    </w:p>
    <w:p w:rsidR="00E1034E" w:rsidRPr="00C9599E" w:rsidRDefault="00E1034E" w:rsidP="00A87D2D">
      <w:pPr>
        <w:widowControl w:val="0"/>
        <w:ind w:left="630" w:hanging="360"/>
        <w:jc w:val="both"/>
        <w:rPr>
          <w:rFonts w:asciiTheme="majorBidi" w:hAnsiTheme="majorBidi" w:cstheme="majorBidi"/>
        </w:rPr>
      </w:pPr>
    </w:p>
    <w:p w:rsidR="00E1034E" w:rsidRPr="00C9599E" w:rsidRDefault="00E1034E" w:rsidP="00A87D2D">
      <w:pPr>
        <w:widowControl w:val="0"/>
        <w:ind w:left="630" w:hanging="360"/>
        <w:rPr>
          <w:rStyle w:val="FootnoteReference"/>
          <w:rFonts w:asciiTheme="majorBidi" w:hAnsiTheme="majorBidi" w:cstheme="majorBidi"/>
        </w:rPr>
      </w:pPr>
      <w:r w:rsidRPr="00C9599E">
        <w:rPr>
          <w:rFonts w:asciiTheme="majorBidi" w:hAnsiTheme="majorBidi" w:cstheme="majorBidi"/>
        </w:rPr>
        <w:t>c.</w:t>
      </w:r>
      <w:r w:rsidRPr="00C9599E">
        <w:rPr>
          <w:rFonts w:asciiTheme="majorBidi" w:hAnsiTheme="majorBidi" w:cstheme="majorBidi"/>
        </w:rPr>
        <w:tab/>
        <w:t>The general Contractor is invited to include in its bid an amount for mine-security, to cover any additional survey / clearance he may feel necessary to undertake the works.</w:t>
      </w:r>
      <w:r w:rsidRPr="00C9599E">
        <w:rPr>
          <w:rStyle w:val="FootnoteReference"/>
          <w:rFonts w:asciiTheme="majorBidi" w:hAnsiTheme="majorBidi" w:cstheme="majorBidi"/>
        </w:rPr>
        <w:br/>
      </w:r>
    </w:p>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In case of an accident, a Board of Inquiry is assembled by MACA to investigate on the causes of the accident and determine liabilities.  Large penalties should be applied on the Contractor if the Board determines that the accident resulted from a breach of safety rules.</w:t>
      </w:r>
    </w:p>
    <w:p w:rsidR="00E1034E" w:rsidRPr="00C9599E" w:rsidRDefault="00E1034E" w:rsidP="00A87D2D">
      <w:pPr>
        <w:widowControl w:val="0"/>
        <w:jc w:val="both"/>
        <w:rPr>
          <w:rFonts w:asciiTheme="majorBidi" w:hAnsiTheme="majorBidi" w:cstheme="majorBidi"/>
        </w:rPr>
      </w:pPr>
    </w:p>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All parties involved in this process are required to closely coordinate with MACA and to provide the Government, local communities, MACA, as well as any interested party the full available information on mine-related risks that may reasonably be required (e.g., maps of identified minefields, assessments for specific areas).</w:t>
      </w:r>
    </w:p>
    <w:p w:rsidR="00E1034E" w:rsidRPr="00F26104" w:rsidRDefault="00E1034E" w:rsidP="00A87D2D">
      <w:pPr>
        <w:pStyle w:val="Heading2"/>
        <w:keepNext w:val="0"/>
        <w:keepLines w:val="0"/>
        <w:widowControl w:val="0"/>
        <w:spacing w:before="0" w:after="0"/>
        <w:rPr>
          <w:rFonts w:asciiTheme="majorBidi" w:hAnsiTheme="majorBidi" w:cstheme="majorBidi"/>
          <w:smallCaps w:val="0"/>
          <w:szCs w:val="24"/>
        </w:rPr>
      </w:pPr>
      <w:r w:rsidRPr="00B70D75">
        <w:rPr>
          <w:rFonts w:asciiTheme="majorBidi" w:hAnsiTheme="majorBidi" w:cstheme="majorBidi"/>
          <w:szCs w:val="24"/>
        </w:rPr>
        <w:br w:type="page"/>
      </w:r>
      <w:bookmarkStart w:id="79" w:name="_Toc379206615"/>
      <w:r w:rsidRPr="00F26104">
        <w:rPr>
          <w:rFonts w:asciiTheme="majorBidi" w:hAnsiTheme="majorBidi" w:cstheme="majorBidi"/>
          <w:smallCaps w:val="0"/>
          <w:szCs w:val="24"/>
        </w:rPr>
        <w:t xml:space="preserve">Annex </w:t>
      </w:r>
      <w:r w:rsidR="001B4B0A" w:rsidRPr="00F26104">
        <w:rPr>
          <w:rFonts w:asciiTheme="majorBidi" w:hAnsiTheme="majorBidi" w:cstheme="majorBidi"/>
          <w:smallCaps w:val="0"/>
          <w:szCs w:val="24"/>
        </w:rPr>
        <w:t>8</w:t>
      </w:r>
      <w:r w:rsidRPr="00F26104">
        <w:rPr>
          <w:rFonts w:asciiTheme="majorBidi" w:hAnsiTheme="majorBidi" w:cstheme="majorBidi"/>
          <w:smallCaps w:val="0"/>
          <w:szCs w:val="24"/>
        </w:rPr>
        <w:t>-Environmental and Social Guidelines for Contractors</w:t>
      </w:r>
      <w:bookmarkEnd w:id="79"/>
    </w:p>
    <w:p w:rsidR="00E1034E" w:rsidRPr="00C9599E" w:rsidRDefault="00E1034E" w:rsidP="00A87D2D">
      <w:pPr>
        <w:pStyle w:val="EPPformat"/>
        <w:widowControl w:val="0"/>
        <w:tabs>
          <w:tab w:val="clear" w:pos="360"/>
        </w:tabs>
        <w:spacing w:after="0"/>
        <w:rPr>
          <w:rFonts w:asciiTheme="majorBidi" w:hAnsiTheme="majorBidi" w:cstheme="majorBidi"/>
        </w:rPr>
      </w:pPr>
      <w:r w:rsidRPr="00C9599E">
        <w:rPr>
          <w:rFonts w:asciiTheme="majorBidi" w:hAnsiTheme="majorBidi" w:cstheme="majorBidi"/>
        </w:rPr>
        <w:t>The following guidelines will be part of the contractual agreements for each sub-project:</w:t>
      </w:r>
    </w:p>
    <w:p w:rsidR="00E1034E" w:rsidRPr="00C9599E" w:rsidRDefault="00617F60" w:rsidP="00A87D2D">
      <w:pPr>
        <w:pStyle w:val="EPPformat"/>
        <w:widowControl w:val="0"/>
        <w:tabs>
          <w:tab w:val="clear" w:pos="360"/>
          <w:tab w:val="left" w:pos="90"/>
        </w:tabs>
        <w:spacing w:after="0"/>
        <w:ind w:left="90"/>
        <w:rPr>
          <w:rFonts w:asciiTheme="majorBidi" w:hAnsiTheme="majorBidi" w:cstheme="majorBidi"/>
        </w:rPr>
      </w:pPr>
      <w:r w:rsidRPr="00C9599E">
        <w:rPr>
          <w:rFonts w:asciiTheme="majorBidi" w:hAnsiTheme="majorBidi" w:cstheme="majorBidi"/>
        </w:rPr>
        <w:t xml:space="preserve">Construction Company (contractor) should </w:t>
      </w:r>
      <w:r w:rsidR="00A2404F" w:rsidRPr="00C9599E">
        <w:rPr>
          <w:rFonts w:asciiTheme="majorBidi" w:hAnsiTheme="majorBidi" w:cstheme="majorBidi"/>
        </w:rPr>
        <w:t>install the</w:t>
      </w:r>
      <w:r w:rsidR="00E1034E" w:rsidRPr="00C9599E">
        <w:rPr>
          <w:rFonts w:asciiTheme="majorBidi" w:hAnsiTheme="majorBidi" w:cstheme="majorBidi"/>
        </w:rPr>
        <w:t xml:space="preserve"> Construction Camp on areas far enough from water points, houses and sensitive areas</w:t>
      </w:r>
      <w:r w:rsidRPr="00C9599E">
        <w:rPr>
          <w:rFonts w:asciiTheme="majorBidi" w:hAnsiTheme="majorBidi" w:cstheme="majorBidi"/>
        </w:rPr>
        <w:t xml:space="preserve"> in consultation with </w:t>
      </w:r>
      <w:r w:rsidR="00E62B9A" w:rsidRPr="00C9599E">
        <w:rPr>
          <w:rFonts w:asciiTheme="majorBidi" w:hAnsiTheme="majorBidi" w:cstheme="majorBidi"/>
        </w:rPr>
        <w:t xml:space="preserve">the community and </w:t>
      </w:r>
      <w:r w:rsidR="009A58A5" w:rsidRPr="00C9599E">
        <w:rPr>
          <w:rFonts w:asciiTheme="majorBidi" w:hAnsiTheme="majorBidi" w:cstheme="majorBidi"/>
        </w:rPr>
        <w:t>GCS</w:t>
      </w:r>
      <w:r w:rsidRPr="00C9599E">
        <w:rPr>
          <w:rFonts w:asciiTheme="majorBidi" w:hAnsiTheme="majorBidi" w:cstheme="majorBidi"/>
        </w:rPr>
        <w:t xml:space="preserve">. </w:t>
      </w:r>
      <w:r w:rsidR="00E62B9A" w:rsidRPr="00C9599E">
        <w:rPr>
          <w:rFonts w:asciiTheme="majorBidi" w:hAnsiTheme="majorBidi" w:cstheme="majorBidi"/>
        </w:rPr>
        <w:t>He/she</w:t>
      </w:r>
      <w:r w:rsidRPr="00C9599E">
        <w:rPr>
          <w:rFonts w:asciiTheme="majorBidi" w:hAnsiTheme="majorBidi" w:cstheme="majorBidi"/>
        </w:rPr>
        <w:t xml:space="preserve"> should select the good quality sanitary equipment and install it in Construction Camp</w:t>
      </w:r>
      <w:r w:rsidR="00D36A9E" w:rsidRPr="00C9599E">
        <w:rPr>
          <w:rFonts w:asciiTheme="majorBidi" w:hAnsiTheme="majorBidi" w:cstheme="majorBidi"/>
        </w:rPr>
        <w:t>.</w:t>
      </w:r>
      <w:r w:rsidRPr="00C9599E">
        <w:rPr>
          <w:rFonts w:asciiTheme="majorBidi" w:hAnsiTheme="majorBidi" w:cstheme="majorBidi"/>
        </w:rPr>
        <w:t xml:space="preserve"> </w:t>
      </w:r>
    </w:p>
    <w:p w:rsidR="00617F60" w:rsidRPr="00C9599E" w:rsidRDefault="00617F60" w:rsidP="00A87D2D">
      <w:pPr>
        <w:pStyle w:val="EPPformat"/>
        <w:widowControl w:val="0"/>
        <w:tabs>
          <w:tab w:val="clear" w:pos="360"/>
        </w:tabs>
        <w:spacing w:after="0"/>
        <w:ind w:left="360" w:hanging="270"/>
        <w:rPr>
          <w:rFonts w:asciiTheme="majorBidi" w:hAnsiTheme="majorBidi" w:cstheme="majorBidi"/>
        </w:rPr>
      </w:pPr>
    </w:p>
    <w:p w:rsidR="00D36A9E" w:rsidRPr="00C9599E" w:rsidRDefault="00617F60" w:rsidP="00A87D2D">
      <w:pPr>
        <w:pStyle w:val="EPPformat"/>
        <w:widowControl w:val="0"/>
        <w:tabs>
          <w:tab w:val="clear" w:pos="360"/>
          <w:tab w:val="left" w:pos="90"/>
        </w:tabs>
        <w:spacing w:after="0"/>
        <w:ind w:left="90"/>
        <w:rPr>
          <w:rFonts w:asciiTheme="majorBidi" w:hAnsiTheme="majorBidi" w:cstheme="majorBidi"/>
        </w:rPr>
      </w:pPr>
      <w:r w:rsidRPr="00C9599E">
        <w:rPr>
          <w:rFonts w:asciiTheme="majorBidi" w:hAnsiTheme="majorBidi" w:cstheme="majorBidi"/>
        </w:rPr>
        <w:t>The contractor should manage all activities in c</w:t>
      </w:r>
      <w:r w:rsidR="00E1034E" w:rsidRPr="00C9599E">
        <w:rPr>
          <w:rFonts w:asciiTheme="majorBidi" w:hAnsiTheme="majorBidi" w:cstheme="majorBidi"/>
        </w:rPr>
        <w:t>ompliance with laws, rules and other permits in vigor</w:t>
      </w:r>
      <w:r w:rsidR="00CB7E8C" w:rsidRPr="00C9599E">
        <w:rPr>
          <w:rFonts w:asciiTheme="majorBidi" w:hAnsiTheme="majorBidi" w:cstheme="majorBidi"/>
        </w:rPr>
        <w:t xml:space="preserve"> </w:t>
      </w:r>
      <w:r w:rsidR="00D36A9E" w:rsidRPr="00C9599E">
        <w:rPr>
          <w:rFonts w:asciiTheme="majorBidi" w:hAnsiTheme="majorBidi" w:cstheme="majorBidi"/>
        </w:rPr>
        <w:t>based on site regulations (what is allowed and not allowed on work sites).</w:t>
      </w:r>
    </w:p>
    <w:p w:rsidR="00E1034E" w:rsidRPr="00C9599E" w:rsidRDefault="00E1034E" w:rsidP="00A87D2D">
      <w:pPr>
        <w:widowControl w:val="0"/>
        <w:autoSpaceDE w:val="0"/>
        <w:autoSpaceDN w:val="0"/>
        <w:adjustRightInd w:val="0"/>
        <w:ind w:left="90"/>
        <w:jc w:val="both"/>
        <w:rPr>
          <w:rFonts w:asciiTheme="majorBidi" w:hAnsiTheme="majorBidi" w:cstheme="majorBidi"/>
        </w:rPr>
      </w:pPr>
    </w:p>
    <w:p w:rsidR="00E1034E" w:rsidRPr="00C9599E" w:rsidRDefault="00CB7E8C" w:rsidP="00A87D2D">
      <w:pPr>
        <w:widowControl w:val="0"/>
        <w:autoSpaceDE w:val="0"/>
        <w:autoSpaceDN w:val="0"/>
        <w:adjustRightInd w:val="0"/>
        <w:ind w:left="360" w:hanging="270"/>
        <w:jc w:val="both"/>
        <w:rPr>
          <w:rFonts w:asciiTheme="majorBidi" w:hAnsiTheme="majorBidi" w:cstheme="majorBidi"/>
        </w:rPr>
      </w:pPr>
      <w:r w:rsidRPr="00C9599E">
        <w:rPr>
          <w:rFonts w:asciiTheme="majorBidi" w:hAnsiTheme="majorBidi" w:cstheme="majorBidi"/>
        </w:rPr>
        <w:t>Contractor has the responsibility of h</w:t>
      </w:r>
      <w:r w:rsidR="00E1034E" w:rsidRPr="00C9599E">
        <w:rPr>
          <w:rFonts w:asciiTheme="majorBidi" w:hAnsiTheme="majorBidi" w:cstheme="majorBidi"/>
        </w:rPr>
        <w:t>ygiene and security on work sites</w:t>
      </w:r>
      <w:r w:rsidRPr="00C9599E">
        <w:rPr>
          <w:rFonts w:asciiTheme="majorBidi" w:hAnsiTheme="majorBidi" w:cstheme="majorBidi"/>
        </w:rPr>
        <w:t>, and should p</w:t>
      </w:r>
      <w:r w:rsidR="00E1034E" w:rsidRPr="00C9599E">
        <w:rPr>
          <w:rFonts w:asciiTheme="majorBidi" w:hAnsiTheme="majorBidi" w:cstheme="majorBidi"/>
        </w:rPr>
        <w:t>rotect neighboring properties</w:t>
      </w:r>
      <w:r w:rsidRPr="00C9599E">
        <w:rPr>
          <w:rFonts w:asciiTheme="majorBidi" w:hAnsiTheme="majorBidi" w:cstheme="majorBidi"/>
        </w:rPr>
        <w:t xml:space="preserve">, </w:t>
      </w:r>
      <w:r w:rsidR="00D36A9E" w:rsidRPr="00C9599E">
        <w:rPr>
          <w:rFonts w:asciiTheme="majorBidi" w:hAnsiTheme="majorBidi" w:cstheme="majorBidi"/>
        </w:rPr>
        <w:t>inform the client if land is found to be contaminated</w:t>
      </w:r>
      <w:r w:rsidR="002F22AC" w:rsidRPr="00C9599E">
        <w:rPr>
          <w:rFonts w:asciiTheme="majorBidi" w:hAnsiTheme="majorBidi" w:cstheme="majorBidi"/>
        </w:rPr>
        <w:t>.</w:t>
      </w:r>
    </w:p>
    <w:p w:rsidR="00CB7E8C" w:rsidRPr="00C9599E" w:rsidRDefault="00CB7E8C" w:rsidP="00A87D2D">
      <w:pPr>
        <w:widowControl w:val="0"/>
        <w:autoSpaceDE w:val="0"/>
        <w:autoSpaceDN w:val="0"/>
        <w:adjustRightInd w:val="0"/>
        <w:ind w:left="360" w:hanging="270"/>
        <w:jc w:val="both"/>
        <w:rPr>
          <w:rFonts w:asciiTheme="majorBidi" w:hAnsiTheme="majorBidi" w:cstheme="majorBidi"/>
        </w:rPr>
      </w:pPr>
    </w:p>
    <w:p w:rsidR="00E1034E" w:rsidRPr="00C9599E" w:rsidRDefault="00CB7E8C" w:rsidP="00A87D2D">
      <w:pPr>
        <w:widowControl w:val="0"/>
        <w:autoSpaceDE w:val="0"/>
        <w:autoSpaceDN w:val="0"/>
        <w:adjustRightInd w:val="0"/>
        <w:ind w:left="90"/>
        <w:jc w:val="both"/>
        <w:rPr>
          <w:rFonts w:asciiTheme="majorBidi" w:hAnsiTheme="majorBidi" w:cstheme="majorBidi"/>
        </w:rPr>
      </w:pPr>
      <w:r w:rsidRPr="00C9599E">
        <w:rPr>
          <w:rFonts w:asciiTheme="majorBidi" w:hAnsiTheme="majorBidi" w:cstheme="majorBidi"/>
        </w:rPr>
        <w:t>Contractor should e</w:t>
      </w:r>
      <w:r w:rsidR="00E1034E" w:rsidRPr="00C9599E">
        <w:rPr>
          <w:rFonts w:asciiTheme="majorBidi" w:hAnsiTheme="majorBidi" w:cstheme="majorBidi"/>
        </w:rPr>
        <w:t>nsure the permanence of the traffic and access of neighboring populations during the works to avoid hindrance to traffic</w:t>
      </w:r>
      <w:r w:rsidRPr="00C9599E">
        <w:rPr>
          <w:rFonts w:asciiTheme="majorBidi" w:hAnsiTheme="majorBidi" w:cstheme="majorBidi"/>
        </w:rPr>
        <w:t>, they also have the responsibility to protect</w:t>
      </w:r>
      <w:r w:rsidR="00E1034E" w:rsidRPr="00C9599E">
        <w:rPr>
          <w:rFonts w:asciiTheme="majorBidi" w:hAnsiTheme="majorBidi" w:cstheme="majorBidi"/>
        </w:rPr>
        <w:t xml:space="preserve"> and provide health and safety measures to staff working on work sites</w:t>
      </w:r>
      <w:r w:rsidRPr="00C9599E">
        <w:rPr>
          <w:rFonts w:asciiTheme="majorBidi" w:hAnsiTheme="majorBidi" w:cstheme="majorBidi"/>
        </w:rPr>
        <w:t xml:space="preserve">. In order to protect soil, surface and ground water the contractor should </w:t>
      </w:r>
    </w:p>
    <w:p w:rsidR="00466DA2" w:rsidRPr="00C9599E" w:rsidRDefault="00E1034E" w:rsidP="00A87D2D">
      <w:pPr>
        <w:widowControl w:val="0"/>
        <w:autoSpaceDE w:val="0"/>
        <w:autoSpaceDN w:val="0"/>
        <w:adjustRightInd w:val="0"/>
        <w:ind w:left="90"/>
        <w:jc w:val="both"/>
        <w:rPr>
          <w:rFonts w:asciiTheme="majorBidi" w:hAnsiTheme="majorBidi" w:cstheme="majorBidi"/>
        </w:rPr>
      </w:pPr>
      <w:proofErr w:type="gramStart"/>
      <w:r w:rsidRPr="00C9599E">
        <w:rPr>
          <w:rFonts w:asciiTheme="majorBidi" w:hAnsiTheme="majorBidi" w:cstheme="majorBidi"/>
        </w:rPr>
        <w:t>avoid</w:t>
      </w:r>
      <w:proofErr w:type="gramEnd"/>
      <w:r w:rsidRPr="00C9599E">
        <w:rPr>
          <w:rFonts w:asciiTheme="majorBidi" w:hAnsiTheme="majorBidi" w:cstheme="majorBidi"/>
        </w:rPr>
        <w:t xml:space="preserve"> any wastewater discharge, oil spi1l and discharge of any type of pollutants on soils, in surface or ground waters, in sewers and drainage ditches</w:t>
      </w:r>
      <w:r w:rsidR="00CB7E8C" w:rsidRPr="00C9599E">
        <w:rPr>
          <w:rFonts w:asciiTheme="majorBidi" w:hAnsiTheme="majorBidi" w:cstheme="majorBidi"/>
        </w:rPr>
        <w:t>.</w:t>
      </w:r>
    </w:p>
    <w:p w:rsidR="00466DA2" w:rsidRPr="00C9599E" w:rsidRDefault="00466DA2" w:rsidP="00A87D2D">
      <w:pPr>
        <w:widowControl w:val="0"/>
        <w:autoSpaceDE w:val="0"/>
        <w:autoSpaceDN w:val="0"/>
        <w:adjustRightInd w:val="0"/>
        <w:ind w:left="90"/>
        <w:jc w:val="both"/>
        <w:rPr>
          <w:rFonts w:asciiTheme="majorBidi" w:hAnsiTheme="majorBidi" w:cstheme="majorBidi"/>
        </w:rPr>
      </w:pPr>
    </w:p>
    <w:p w:rsidR="00E62B9A" w:rsidRPr="00C9599E" w:rsidRDefault="00466DA2" w:rsidP="00A87D2D">
      <w:pPr>
        <w:widowControl w:val="0"/>
        <w:autoSpaceDE w:val="0"/>
        <w:autoSpaceDN w:val="0"/>
        <w:adjustRightInd w:val="0"/>
        <w:jc w:val="both"/>
        <w:rPr>
          <w:rFonts w:asciiTheme="majorBidi" w:hAnsiTheme="majorBidi" w:cstheme="majorBidi"/>
        </w:rPr>
      </w:pPr>
      <w:r w:rsidRPr="00C9599E">
        <w:rPr>
          <w:rFonts w:asciiTheme="majorBidi" w:hAnsiTheme="majorBidi" w:cstheme="majorBidi"/>
        </w:rPr>
        <w:t>The Contractor should protect the environment against exhaust fuels and oils, dust and other solid residues.</w:t>
      </w:r>
      <w:r w:rsidR="00E62B9A" w:rsidRPr="00C9599E">
        <w:rPr>
          <w:rFonts w:asciiTheme="majorBidi" w:hAnsiTheme="majorBidi" w:cstheme="majorBidi"/>
        </w:rPr>
        <w:t xml:space="preserve"> The Contractor should dispose o</w:t>
      </w:r>
      <w:r w:rsidR="00815D8C" w:rsidRPr="00C9599E">
        <w:rPr>
          <w:rFonts w:asciiTheme="majorBidi" w:hAnsiTheme="majorBidi" w:cstheme="majorBidi"/>
        </w:rPr>
        <w:t xml:space="preserve">il and construction </w:t>
      </w:r>
      <w:r w:rsidR="00E62B9A" w:rsidRPr="00C9599E">
        <w:rPr>
          <w:rFonts w:asciiTheme="majorBidi" w:hAnsiTheme="majorBidi" w:cstheme="majorBidi"/>
        </w:rPr>
        <w:t>waste materials appropriately and provide adequate waste disposal and sanitation services at the construction site.</w:t>
      </w:r>
    </w:p>
    <w:p w:rsidR="00E1034E" w:rsidRPr="00C9599E" w:rsidRDefault="00E1034E" w:rsidP="00A87D2D">
      <w:pPr>
        <w:widowControl w:val="0"/>
        <w:autoSpaceDE w:val="0"/>
        <w:autoSpaceDN w:val="0"/>
        <w:adjustRightInd w:val="0"/>
        <w:ind w:left="90"/>
        <w:jc w:val="both"/>
        <w:rPr>
          <w:rFonts w:asciiTheme="majorBidi" w:hAnsiTheme="majorBidi" w:cstheme="majorBidi"/>
        </w:rPr>
      </w:pPr>
    </w:p>
    <w:p w:rsidR="00E1034E" w:rsidRPr="00C9599E" w:rsidRDefault="00466DA2" w:rsidP="00A87D2D">
      <w:pPr>
        <w:widowControl w:val="0"/>
        <w:autoSpaceDE w:val="0"/>
        <w:autoSpaceDN w:val="0"/>
        <w:adjustRightInd w:val="0"/>
        <w:jc w:val="both"/>
        <w:rPr>
          <w:rFonts w:asciiTheme="majorBidi" w:hAnsiTheme="majorBidi" w:cstheme="majorBidi"/>
        </w:rPr>
      </w:pPr>
      <w:r w:rsidRPr="00C9599E">
        <w:rPr>
          <w:rFonts w:asciiTheme="majorBidi" w:hAnsiTheme="majorBidi" w:cstheme="majorBidi"/>
        </w:rPr>
        <w:t>Contractor for the purpose of proper w</w:t>
      </w:r>
      <w:r w:rsidR="00E1034E" w:rsidRPr="00C9599E">
        <w:rPr>
          <w:rFonts w:asciiTheme="majorBidi" w:hAnsiTheme="majorBidi" w:cstheme="majorBidi"/>
        </w:rPr>
        <w:t>aste management</w:t>
      </w:r>
      <w:r w:rsidRPr="00C9599E">
        <w:rPr>
          <w:rFonts w:asciiTheme="majorBidi" w:hAnsiTheme="majorBidi" w:cstheme="majorBidi"/>
        </w:rPr>
        <w:t xml:space="preserve"> should </w:t>
      </w:r>
      <w:r w:rsidR="00E1034E" w:rsidRPr="00C9599E">
        <w:rPr>
          <w:rFonts w:asciiTheme="majorBidi" w:hAnsiTheme="majorBidi" w:cstheme="majorBidi"/>
        </w:rPr>
        <w:t>install containers to collect the wastes generated next to the areas of activity</w:t>
      </w:r>
      <w:r w:rsidRPr="00C9599E">
        <w:rPr>
          <w:rFonts w:asciiTheme="majorBidi" w:hAnsiTheme="majorBidi" w:cstheme="majorBidi"/>
        </w:rPr>
        <w:t xml:space="preserve">. Contractor should avoid degradation and demolition of private </w:t>
      </w:r>
      <w:proofErr w:type="gramStart"/>
      <w:r w:rsidRPr="00C9599E">
        <w:rPr>
          <w:rFonts w:asciiTheme="majorBidi" w:hAnsiTheme="majorBidi" w:cstheme="majorBidi"/>
        </w:rPr>
        <w:t>properties,</w:t>
      </w:r>
      <w:proofErr w:type="gramEnd"/>
      <w:r w:rsidRPr="00C9599E">
        <w:rPr>
          <w:rFonts w:asciiTheme="majorBidi" w:hAnsiTheme="majorBidi" w:cstheme="majorBidi"/>
        </w:rPr>
        <w:t xml:space="preserve"> therefore he/she should </w:t>
      </w:r>
      <w:r w:rsidR="00E1034E" w:rsidRPr="00C9599E">
        <w:rPr>
          <w:rFonts w:asciiTheme="majorBidi" w:hAnsiTheme="majorBidi" w:cstheme="majorBidi"/>
        </w:rPr>
        <w:t>inform and raise the awareness of the populations before any activity causing degradation of natural vegetation and resources</w:t>
      </w:r>
      <w:r w:rsidRPr="00C9599E">
        <w:rPr>
          <w:rFonts w:asciiTheme="majorBidi" w:hAnsiTheme="majorBidi" w:cstheme="majorBidi"/>
        </w:rPr>
        <w:t xml:space="preserve"> and if there was any damage</w:t>
      </w:r>
      <w:r w:rsidR="00D81EF0" w:rsidRPr="00C9599E">
        <w:rPr>
          <w:rFonts w:asciiTheme="majorBidi" w:hAnsiTheme="majorBidi" w:cstheme="majorBidi"/>
        </w:rPr>
        <w:t xml:space="preserve"> to private/public property</w:t>
      </w:r>
      <w:r w:rsidRPr="00C9599E">
        <w:rPr>
          <w:rFonts w:asciiTheme="majorBidi" w:hAnsiTheme="majorBidi" w:cstheme="majorBidi"/>
        </w:rPr>
        <w:t xml:space="preserve"> c</w:t>
      </w:r>
      <w:r w:rsidR="00E1034E" w:rsidRPr="00C9599E">
        <w:rPr>
          <w:rFonts w:asciiTheme="majorBidi" w:hAnsiTheme="majorBidi" w:cstheme="majorBidi"/>
        </w:rPr>
        <w:t>ompensate beneficiaries before any work</w:t>
      </w:r>
      <w:r w:rsidRPr="00C9599E">
        <w:rPr>
          <w:rFonts w:asciiTheme="majorBidi" w:hAnsiTheme="majorBidi" w:cstheme="majorBidi"/>
        </w:rPr>
        <w:t>.</w:t>
      </w:r>
    </w:p>
    <w:p w:rsidR="006F6ECA" w:rsidRPr="00C9599E" w:rsidRDefault="006F6ECA" w:rsidP="00A87D2D">
      <w:pPr>
        <w:widowControl w:val="0"/>
        <w:autoSpaceDE w:val="0"/>
        <w:autoSpaceDN w:val="0"/>
        <w:adjustRightInd w:val="0"/>
        <w:jc w:val="both"/>
        <w:rPr>
          <w:rFonts w:asciiTheme="majorBidi" w:hAnsiTheme="majorBidi" w:cstheme="majorBidi"/>
        </w:rPr>
      </w:pPr>
    </w:p>
    <w:p w:rsidR="00E1034E" w:rsidRPr="00C9599E" w:rsidRDefault="00D81EF0" w:rsidP="00A87D2D">
      <w:pPr>
        <w:widowControl w:val="0"/>
        <w:autoSpaceDE w:val="0"/>
        <w:autoSpaceDN w:val="0"/>
        <w:adjustRightInd w:val="0"/>
        <w:jc w:val="both"/>
        <w:rPr>
          <w:rFonts w:asciiTheme="majorBidi" w:hAnsiTheme="majorBidi" w:cstheme="majorBidi"/>
        </w:rPr>
      </w:pPr>
      <w:r w:rsidRPr="00C9599E">
        <w:rPr>
          <w:rFonts w:asciiTheme="majorBidi" w:hAnsiTheme="majorBidi" w:cstheme="majorBidi"/>
        </w:rPr>
        <w:t>The Contractor should u</w:t>
      </w:r>
      <w:r w:rsidR="00E1034E" w:rsidRPr="00C9599E">
        <w:rPr>
          <w:rFonts w:asciiTheme="majorBidi" w:hAnsiTheme="majorBidi" w:cstheme="majorBidi"/>
        </w:rPr>
        <w:t>se a quarry of materials according to the mining code requirements</w:t>
      </w:r>
      <w:r w:rsidRPr="00C9599E">
        <w:rPr>
          <w:rFonts w:asciiTheme="majorBidi" w:hAnsiTheme="majorBidi" w:cstheme="majorBidi"/>
        </w:rPr>
        <w:t xml:space="preserve"> and c</w:t>
      </w:r>
      <w:r w:rsidR="00E1034E" w:rsidRPr="00C9599E">
        <w:rPr>
          <w:rFonts w:asciiTheme="majorBidi" w:hAnsiTheme="majorBidi" w:cstheme="majorBidi"/>
        </w:rPr>
        <w:t>ompensat</w:t>
      </w:r>
      <w:r w:rsidRPr="00C9599E">
        <w:rPr>
          <w:rFonts w:asciiTheme="majorBidi" w:hAnsiTheme="majorBidi" w:cstheme="majorBidi"/>
        </w:rPr>
        <w:t>e</w:t>
      </w:r>
      <w:r w:rsidR="00E1034E" w:rsidRPr="00C9599E">
        <w:rPr>
          <w:rFonts w:asciiTheme="majorBidi" w:hAnsiTheme="majorBidi" w:cstheme="majorBidi"/>
        </w:rPr>
        <w:t xml:space="preserve"> planting in case of deforestation or tree felling</w:t>
      </w:r>
      <w:r w:rsidRPr="00C9599E">
        <w:rPr>
          <w:rFonts w:asciiTheme="majorBidi" w:hAnsiTheme="majorBidi" w:cstheme="majorBidi"/>
        </w:rPr>
        <w:t>.</w:t>
      </w:r>
    </w:p>
    <w:p w:rsidR="006F6ECA" w:rsidRPr="00C9599E" w:rsidRDefault="00D11800" w:rsidP="00A87D2D">
      <w:pPr>
        <w:widowControl w:val="0"/>
        <w:autoSpaceDE w:val="0"/>
        <w:autoSpaceDN w:val="0"/>
        <w:adjustRightInd w:val="0"/>
        <w:jc w:val="both"/>
        <w:rPr>
          <w:rFonts w:asciiTheme="majorBidi" w:hAnsiTheme="majorBidi" w:cstheme="majorBidi"/>
        </w:rPr>
      </w:pPr>
      <w:r w:rsidRPr="00C9599E">
        <w:rPr>
          <w:rFonts w:asciiTheme="majorBidi" w:hAnsiTheme="majorBidi" w:cstheme="majorBidi"/>
        </w:rPr>
        <w:t>The Contractor should manage waste properly and do not burn them on site and also should provide a proper storage for materials, organize parking and displacements of machines in the site.</w:t>
      </w:r>
    </w:p>
    <w:p w:rsidR="00E1034E" w:rsidRPr="00C9599E" w:rsidRDefault="00E1034E" w:rsidP="00A87D2D">
      <w:pPr>
        <w:widowControl w:val="0"/>
        <w:autoSpaceDE w:val="0"/>
        <w:autoSpaceDN w:val="0"/>
        <w:adjustRightInd w:val="0"/>
        <w:jc w:val="both"/>
        <w:rPr>
          <w:rFonts w:asciiTheme="majorBidi" w:hAnsiTheme="majorBidi" w:cstheme="majorBidi"/>
        </w:rPr>
      </w:pPr>
    </w:p>
    <w:p w:rsidR="00E1034E" w:rsidRPr="00C9599E" w:rsidRDefault="00D11800" w:rsidP="00A87D2D">
      <w:pPr>
        <w:widowControl w:val="0"/>
        <w:autoSpaceDE w:val="0"/>
        <w:autoSpaceDN w:val="0"/>
        <w:adjustRightInd w:val="0"/>
        <w:jc w:val="both"/>
        <w:rPr>
          <w:rFonts w:asciiTheme="majorBidi" w:hAnsiTheme="majorBidi" w:cstheme="majorBidi"/>
        </w:rPr>
      </w:pPr>
      <w:r w:rsidRPr="00C9599E">
        <w:rPr>
          <w:rFonts w:asciiTheme="majorBidi" w:hAnsiTheme="majorBidi" w:cstheme="majorBidi"/>
        </w:rPr>
        <w:t>The Contractor should care about s</w:t>
      </w:r>
      <w:r w:rsidR="00E1034E" w:rsidRPr="00C9599E">
        <w:rPr>
          <w:rFonts w:asciiTheme="majorBidi" w:hAnsiTheme="majorBidi" w:cstheme="majorBidi"/>
        </w:rPr>
        <w:t>peed limitation of work site vehicles and cars</w:t>
      </w:r>
      <w:r w:rsidRPr="00C9599E">
        <w:rPr>
          <w:rFonts w:asciiTheme="majorBidi" w:hAnsiTheme="majorBidi" w:cstheme="majorBidi"/>
        </w:rPr>
        <w:t xml:space="preserve"> and a</w:t>
      </w:r>
      <w:r w:rsidR="00E1034E" w:rsidRPr="00C9599E">
        <w:rPr>
          <w:rFonts w:asciiTheme="majorBidi" w:hAnsiTheme="majorBidi" w:cstheme="majorBidi"/>
        </w:rPr>
        <w:t xml:space="preserve">llow the access of </w:t>
      </w:r>
      <w:r w:rsidR="006F6ECA" w:rsidRPr="00C9599E">
        <w:rPr>
          <w:rFonts w:asciiTheme="majorBidi" w:hAnsiTheme="majorBidi" w:cstheme="majorBidi"/>
        </w:rPr>
        <w:t>p</w:t>
      </w:r>
      <w:r w:rsidR="00E1034E" w:rsidRPr="00C9599E">
        <w:rPr>
          <w:rFonts w:asciiTheme="majorBidi" w:hAnsiTheme="majorBidi" w:cstheme="majorBidi"/>
        </w:rPr>
        <w:t>ublic and emergency services</w:t>
      </w:r>
      <w:r w:rsidRPr="00C9599E">
        <w:rPr>
          <w:rFonts w:asciiTheme="majorBidi" w:hAnsiTheme="majorBidi" w:cstheme="majorBidi"/>
        </w:rPr>
        <w:t xml:space="preserve"> to the worksite.</w:t>
      </w:r>
    </w:p>
    <w:p w:rsidR="00E1034E" w:rsidRPr="00C9599E" w:rsidRDefault="00E1034E" w:rsidP="00A87D2D">
      <w:pPr>
        <w:widowControl w:val="0"/>
        <w:autoSpaceDE w:val="0"/>
        <w:autoSpaceDN w:val="0"/>
        <w:adjustRightInd w:val="0"/>
        <w:ind w:left="360"/>
        <w:jc w:val="both"/>
        <w:rPr>
          <w:rFonts w:asciiTheme="majorBidi" w:hAnsiTheme="majorBidi" w:cstheme="majorBidi"/>
        </w:rPr>
      </w:pPr>
    </w:p>
    <w:p w:rsidR="00E1034E" w:rsidRPr="00C9599E" w:rsidRDefault="00D11800" w:rsidP="00A87D2D">
      <w:pPr>
        <w:widowControl w:val="0"/>
        <w:autoSpaceDE w:val="0"/>
        <w:autoSpaceDN w:val="0"/>
        <w:adjustRightInd w:val="0"/>
        <w:jc w:val="both"/>
        <w:rPr>
          <w:rFonts w:asciiTheme="majorBidi" w:hAnsiTheme="majorBidi" w:cstheme="majorBidi"/>
        </w:rPr>
      </w:pPr>
      <w:r w:rsidRPr="00C9599E">
        <w:rPr>
          <w:rFonts w:asciiTheme="majorBidi" w:hAnsiTheme="majorBidi" w:cstheme="majorBidi"/>
        </w:rPr>
        <w:t xml:space="preserve">The contractor should install signaling of works, </w:t>
      </w:r>
      <w:r w:rsidR="00E62B9A" w:rsidRPr="00C9599E">
        <w:rPr>
          <w:rFonts w:asciiTheme="majorBidi" w:hAnsiTheme="majorBidi" w:cstheme="majorBidi"/>
        </w:rPr>
        <w:t>e</w:t>
      </w:r>
      <w:r w:rsidR="00E62B9A" w:rsidRPr="00C9599E">
        <w:rPr>
          <w:rFonts w:asciiTheme="majorBidi" w:eastAsia="Calibri" w:hAnsiTheme="majorBidi" w:cstheme="majorBidi"/>
          <w:color w:val="000000"/>
        </w:rPr>
        <w:t>nsure no blockage of access to households during construction and/or provide alternative access,</w:t>
      </w:r>
      <w:r w:rsidR="00E62B9A" w:rsidRPr="00C9599E">
        <w:rPr>
          <w:rFonts w:asciiTheme="majorBidi" w:hAnsiTheme="majorBidi" w:cstheme="majorBidi"/>
        </w:rPr>
        <w:t xml:space="preserve"> </w:t>
      </w:r>
      <w:r w:rsidRPr="00C9599E">
        <w:rPr>
          <w:rFonts w:asciiTheme="majorBidi" w:hAnsiTheme="majorBidi" w:cstheme="majorBidi"/>
        </w:rPr>
        <w:t>provide f</w:t>
      </w:r>
      <w:r w:rsidR="00E1034E" w:rsidRPr="00C9599E">
        <w:rPr>
          <w:rFonts w:asciiTheme="majorBidi" w:hAnsiTheme="majorBidi" w:cstheme="majorBidi"/>
        </w:rPr>
        <w:t>ootbridges and access of neighbors</w:t>
      </w:r>
      <w:r w:rsidRPr="00C9599E">
        <w:rPr>
          <w:rFonts w:asciiTheme="majorBidi" w:hAnsiTheme="majorBidi" w:cstheme="majorBidi"/>
        </w:rPr>
        <w:t xml:space="preserve"> and endure construct</w:t>
      </w:r>
      <w:r w:rsidR="00F618E6" w:rsidRPr="00C9599E">
        <w:rPr>
          <w:rFonts w:asciiTheme="majorBidi" w:hAnsiTheme="majorBidi" w:cstheme="majorBidi"/>
        </w:rPr>
        <w:t>ion of proper drainage on the site.</w:t>
      </w:r>
    </w:p>
    <w:p w:rsidR="002F22AC" w:rsidRPr="00C9599E" w:rsidRDefault="002F22AC" w:rsidP="00A87D2D">
      <w:pPr>
        <w:widowControl w:val="0"/>
        <w:autoSpaceDE w:val="0"/>
        <w:autoSpaceDN w:val="0"/>
        <w:adjustRightInd w:val="0"/>
        <w:jc w:val="both"/>
        <w:rPr>
          <w:rFonts w:asciiTheme="majorBidi" w:hAnsiTheme="majorBidi" w:cstheme="majorBidi"/>
        </w:rPr>
      </w:pPr>
    </w:p>
    <w:p w:rsidR="00E1034E" w:rsidRPr="00C9599E" w:rsidRDefault="00F618E6" w:rsidP="00A87D2D">
      <w:pPr>
        <w:widowControl w:val="0"/>
        <w:autoSpaceDE w:val="0"/>
        <w:autoSpaceDN w:val="0"/>
        <w:adjustRightInd w:val="0"/>
        <w:jc w:val="both"/>
        <w:rPr>
          <w:rFonts w:asciiTheme="majorBidi" w:hAnsiTheme="majorBidi" w:cstheme="majorBidi"/>
        </w:rPr>
      </w:pPr>
      <w:r w:rsidRPr="00C9599E">
        <w:rPr>
          <w:rFonts w:asciiTheme="majorBidi" w:hAnsiTheme="majorBidi" w:cstheme="majorBidi"/>
        </w:rPr>
        <w:t>The Contractor should r</w:t>
      </w:r>
      <w:r w:rsidR="00E1034E" w:rsidRPr="00C9599E">
        <w:rPr>
          <w:rFonts w:asciiTheme="majorBidi" w:hAnsiTheme="majorBidi" w:cstheme="majorBidi"/>
        </w:rPr>
        <w:t xml:space="preserve">espect </w:t>
      </w:r>
      <w:r w:rsidRPr="00C9599E">
        <w:rPr>
          <w:rFonts w:asciiTheme="majorBidi" w:hAnsiTheme="majorBidi" w:cstheme="majorBidi"/>
        </w:rPr>
        <w:t>the</w:t>
      </w:r>
      <w:r w:rsidR="00E1034E" w:rsidRPr="00C9599E">
        <w:rPr>
          <w:rFonts w:asciiTheme="majorBidi" w:hAnsiTheme="majorBidi" w:cstheme="majorBidi"/>
        </w:rPr>
        <w:t xml:space="preserve"> cultural sites</w:t>
      </w:r>
      <w:r w:rsidR="00E62B9A" w:rsidRPr="00C9599E">
        <w:rPr>
          <w:rFonts w:asciiTheme="majorBidi" w:hAnsiTheme="majorBidi" w:cstheme="majorBidi"/>
        </w:rPr>
        <w:t>, e</w:t>
      </w:r>
      <w:r w:rsidR="00E62B9A" w:rsidRPr="00C9599E">
        <w:rPr>
          <w:rFonts w:asciiTheme="majorBidi" w:eastAsia="Calibri" w:hAnsiTheme="majorBidi" w:cstheme="majorBidi"/>
          <w:color w:val="000000"/>
        </w:rPr>
        <w:t>nsure security and privacy of women and households in close proximity to the camps</w:t>
      </w:r>
      <w:r w:rsidRPr="00C9599E">
        <w:rPr>
          <w:rFonts w:asciiTheme="majorBidi" w:hAnsiTheme="majorBidi" w:cstheme="majorBidi"/>
        </w:rPr>
        <w:t xml:space="preserve"> and safely dispose asbestos.</w:t>
      </w:r>
    </w:p>
    <w:p w:rsidR="00CD0DD6" w:rsidRPr="00C9599E" w:rsidRDefault="00F618E6" w:rsidP="00A87D2D">
      <w:pPr>
        <w:widowControl w:val="0"/>
        <w:autoSpaceDE w:val="0"/>
        <w:autoSpaceDN w:val="0"/>
        <w:adjustRightInd w:val="0"/>
        <w:jc w:val="both"/>
        <w:rPr>
          <w:rFonts w:asciiTheme="majorBidi" w:hAnsiTheme="majorBidi" w:cstheme="majorBidi"/>
        </w:rPr>
      </w:pPr>
      <w:r w:rsidRPr="00C9599E">
        <w:rPr>
          <w:rFonts w:asciiTheme="majorBidi" w:hAnsiTheme="majorBidi" w:cstheme="majorBidi"/>
        </w:rPr>
        <w:t>The Contractor should c</w:t>
      </w:r>
      <w:r w:rsidR="00E1034E" w:rsidRPr="00C9599E">
        <w:rPr>
          <w:rFonts w:asciiTheme="majorBidi" w:hAnsiTheme="majorBidi" w:cstheme="majorBidi"/>
        </w:rPr>
        <w:t>onsider impacts such as noise, dust, and safety concerns on the surrounding population and schedule construction activities accordingly</w:t>
      </w:r>
      <w:r w:rsidRPr="00C9599E">
        <w:rPr>
          <w:rFonts w:asciiTheme="majorBidi" w:hAnsiTheme="majorBidi" w:cstheme="majorBidi"/>
        </w:rPr>
        <w:t>.</w:t>
      </w:r>
    </w:p>
    <w:p w:rsidR="00E1034E" w:rsidRPr="00C9599E" w:rsidRDefault="00E1034E" w:rsidP="00A87D2D">
      <w:pPr>
        <w:widowControl w:val="0"/>
        <w:autoSpaceDE w:val="0"/>
        <w:autoSpaceDN w:val="0"/>
        <w:adjustRightInd w:val="0"/>
        <w:jc w:val="both"/>
        <w:rPr>
          <w:rFonts w:asciiTheme="majorBidi" w:hAnsiTheme="majorBidi" w:cstheme="majorBidi"/>
        </w:rPr>
      </w:pPr>
    </w:p>
    <w:p w:rsidR="00F618E6" w:rsidRPr="00C9599E" w:rsidRDefault="00F618E6" w:rsidP="00A87D2D">
      <w:pPr>
        <w:widowControl w:val="0"/>
        <w:autoSpaceDE w:val="0"/>
        <w:autoSpaceDN w:val="0"/>
        <w:adjustRightInd w:val="0"/>
        <w:jc w:val="both"/>
        <w:rPr>
          <w:rFonts w:asciiTheme="majorBidi" w:hAnsiTheme="majorBidi" w:cstheme="majorBidi"/>
        </w:rPr>
      </w:pPr>
      <w:r w:rsidRPr="00C9599E">
        <w:rPr>
          <w:rFonts w:asciiTheme="majorBidi" w:hAnsiTheme="majorBidi" w:cstheme="majorBidi"/>
        </w:rPr>
        <w:t>The Contractor should develop maintenance and reclamation plans,</w:t>
      </w:r>
      <w:r w:rsidRPr="00C9599E" w:rsidDel="00F618E6">
        <w:rPr>
          <w:rFonts w:asciiTheme="majorBidi" w:hAnsiTheme="majorBidi" w:cstheme="majorBidi"/>
        </w:rPr>
        <w:t xml:space="preserve"> </w:t>
      </w:r>
      <w:r w:rsidRPr="00C9599E">
        <w:rPr>
          <w:rFonts w:asciiTheme="majorBidi" w:hAnsiTheme="majorBidi" w:cstheme="majorBidi"/>
        </w:rPr>
        <w:t>p</w:t>
      </w:r>
      <w:r w:rsidR="00E1034E" w:rsidRPr="00C9599E">
        <w:rPr>
          <w:rFonts w:asciiTheme="majorBidi" w:hAnsiTheme="majorBidi" w:cstheme="majorBidi"/>
        </w:rPr>
        <w:t>rotect soil surfaces during construction and re</w:t>
      </w:r>
      <w:r w:rsidRPr="00C9599E">
        <w:rPr>
          <w:rFonts w:asciiTheme="majorBidi" w:hAnsiTheme="majorBidi" w:cstheme="majorBidi"/>
        </w:rPr>
        <w:t>-</w:t>
      </w:r>
      <w:r w:rsidR="00E1034E" w:rsidRPr="00C9599E">
        <w:rPr>
          <w:rFonts w:asciiTheme="majorBidi" w:hAnsiTheme="majorBidi" w:cstheme="majorBidi"/>
        </w:rPr>
        <w:t>vegetate or physically stabilize eligible surfaces</w:t>
      </w:r>
      <w:r w:rsidRPr="00C9599E">
        <w:rPr>
          <w:rFonts w:asciiTheme="majorBidi" w:hAnsiTheme="majorBidi" w:cstheme="majorBidi"/>
        </w:rPr>
        <w:t>,</w:t>
      </w:r>
      <w:r w:rsidR="00CD0DD6" w:rsidRPr="00C9599E">
        <w:rPr>
          <w:rFonts w:asciiTheme="majorBidi" w:hAnsiTheme="majorBidi" w:cstheme="majorBidi"/>
        </w:rPr>
        <w:t xml:space="preserve"> preserve existing fauna and flora and</w:t>
      </w:r>
      <w:r w:rsidRPr="00C9599E">
        <w:rPr>
          <w:rFonts w:asciiTheme="majorBidi" w:hAnsiTheme="majorBidi" w:cstheme="majorBidi"/>
        </w:rPr>
        <w:t xml:space="preserve"> preserve natural habitats along streams, steep slopes, and ecologically sensitive areas</w:t>
      </w:r>
      <w:r w:rsidR="00515C89" w:rsidRPr="00C9599E">
        <w:rPr>
          <w:rFonts w:asciiTheme="majorBidi" w:hAnsiTheme="majorBidi" w:cstheme="majorBidi"/>
        </w:rPr>
        <w:t>.</w:t>
      </w:r>
    </w:p>
    <w:p w:rsidR="004E330E" w:rsidRPr="00C9599E" w:rsidRDefault="004E330E" w:rsidP="00A87D2D">
      <w:pPr>
        <w:widowControl w:val="0"/>
        <w:autoSpaceDE w:val="0"/>
        <w:autoSpaceDN w:val="0"/>
        <w:adjustRightInd w:val="0"/>
        <w:jc w:val="both"/>
        <w:rPr>
          <w:rFonts w:asciiTheme="majorBidi" w:hAnsiTheme="majorBidi" w:cstheme="majorBidi"/>
        </w:rPr>
      </w:pPr>
    </w:p>
    <w:p w:rsidR="006F6ECA" w:rsidRPr="00C9599E" w:rsidRDefault="00E62B9A" w:rsidP="00A87D2D">
      <w:pPr>
        <w:widowControl w:val="0"/>
        <w:autoSpaceDE w:val="0"/>
        <w:autoSpaceDN w:val="0"/>
        <w:adjustRightInd w:val="0"/>
        <w:jc w:val="both"/>
        <w:rPr>
          <w:rFonts w:asciiTheme="majorBidi" w:hAnsiTheme="majorBidi" w:cstheme="majorBidi"/>
        </w:rPr>
      </w:pPr>
      <w:r w:rsidRPr="00C9599E">
        <w:rPr>
          <w:rFonts w:asciiTheme="majorBidi" w:hAnsiTheme="majorBidi" w:cstheme="majorBidi"/>
        </w:rPr>
        <w:t>The Contractor has to p</w:t>
      </w:r>
      <w:r w:rsidR="00E1034E" w:rsidRPr="00C9599E">
        <w:rPr>
          <w:rFonts w:asciiTheme="majorBidi" w:hAnsiTheme="majorBidi" w:cstheme="majorBidi"/>
        </w:rPr>
        <w:t>revent standing water in open construction pits, quarries or fill areas to avoid potential contamination of the water table and the development of a habitat for disease-carrying vectors and insects</w:t>
      </w:r>
      <w:r w:rsidRPr="00C9599E">
        <w:rPr>
          <w:rFonts w:asciiTheme="majorBidi" w:hAnsiTheme="majorBidi" w:cstheme="majorBidi"/>
        </w:rPr>
        <w:t>.</w:t>
      </w:r>
    </w:p>
    <w:p w:rsidR="00E1034E" w:rsidRPr="00C9599E" w:rsidRDefault="00E1034E" w:rsidP="00A87D2D">
      <w:pPr>
        <w:widowControl w:val="0"/>
        <w:autoSpaceDE w:val="0"/>
        <w:autoSpaceDN w:val="0"/>
        <w:adjustRightInd w:val="0"/>
        <w:ind w:left="360"/>
        <w:jc w:val="both"/>
        <w:rPr>
          <w:rFonts w:asciiTheme="majorBidi" w:hAnsiTheme="majorBidi" w:cstheme="majorBidi"/>
        </w:rPr>
      </w:pPr>
    </w:p>
    <w:p w:rsidR="00E1034E" w:rsidRPr="00C9599E" w:rsidRDefault="00E62B9A" w:rsidP="00A87D2D">
      <w:pPr>
        <w:widowControl w:val="0"/>
        <w:autoSpaceDE w:val="0"/>
        <w:autoSpaceDN w:val="0"/>
        <w:adjustRightInd w:val="0"/>
        <w:jc w:val="both"/>
        <w:rPr>
          <w:rFonts w:asciiTheme="majorBidi" w:hAnsiTheme="majorBidi" w:cstheme="majorBidi"/>
        </w:rPr>
      </w:pPr>
      <w:r w:rsidRPr="00C9599E">
        <w:rPr>
          <w:rFonts w:asciiTheme="majorBidi" w:hAnsiTheme="majorBidi" w:cstheme="majorBidi"/>
        </w:rPr>
        <w:t>The Contractor should s</w:t>
      </w:r>
      <w:r w:rsidR="00E1034E" w:rsidRPr="00C9599E">
        <w:rPr>
          <w:rFonts w:asciiTheme="majorBidi" w:hAnsiTheme="majorBidi" w:cstheme="majorBidi"/>
        </w:rPr>
        <w:t>elect sustainable construction materials and construction method</w:t>
      </w:r>
      <w:r w:rsidRPr="00C9599E">
        <w:rPr>
          <w:rFonts w:asciiTheme="majorBidi" w:hAnsiTheme="majorBidi" w:cstheme="majorBidi"/>
        </w:rPr>
        <w:t>, during construction, control dust by using water or through other means and</w:t>
      </w:r>
      <w:r w:rsidR="006F6ECA" w:rsidRPr="00C9599E">
        <w:rPr>
          <w:rFonts w:asciiTheme="majorBidi" w:hAnsiTheme="majorBidi" w:cstheme="majorBidi"/>
        </w:rPr>
        <w:t xml:space="preserve"> </w:t>
      </w:r>
      <w:r w:rsidRPr="00C9599E">
        <w:rPr>
          <w:rFonts w:asciiTheme="majorBidi" w:hAnsiTheme="majorBidi" w:cstheme="majorBidi"/>
        </w:rPr>
        <w:t>c</w:t>
      </w:r>
      <w:r w:rsidR="00E1034E" w:rsidRPr="00C9599E">
        <w:rPr>
          <w:rFonts w:asciiTheme="majorBidi" w:hAnsiTheme="majorBidi" w:cstheme="majorBidi"/>
        </w:rPr>
        <w:t>ontrol and clean the construction site daily</w:t>
      </w:r>
      <w:r w:rsidR="004C2290" w:rsidRPr="00C9599E">
        <w:rPr>
          <w:rFonts w:asciiTheme="majorBidi" w:hAnsiTheme="majorBidi" w:cstheme="majorBidi"/>
        </w:rPr>
        <w:t>.</w:t>
      </w:r>
    </w:p>
    <w:p w:rsidR="00E1034E" w:rsidRPr="00C9599E" w:rsidRDefault="00E1034E" w:rsidP="00A87D2D">
      <w:pPr>
        <w:widowControl w:val="0"/>
        <w:autoSpaceDE w:val="0"/>
        <w:autoSpaceDN w:val="0"/>
        <w:adjustRightInd w:val="0"/>
        <w:jc w:val="both"/>
        <w:rPr>
          <w:rFonts w:asciiTheme="majorBidi" w:hAnsiTheme="majorBidi" w:cstheme="majorBidi"/>
        </w:rPr>
      </w:pPr>
      <w:r w:rsidRPr="00C9599E">
        <w:rPr>
          <w:rFonts w:asciiTheme="majorBidi" w:hAnsiTheme="majorBidi" w:cstheme="majorBidi"/>
        </w:rPr>
        <w:tab/>
      </w:r>
    </w:p>
    <w:p w:rsidR="00E1034E" w:rsidRPr="00F26104" w:rsidRDefault="00E1034E" w:rsidP="00A87D2D">
      <w:pPr>
        <w:pStyle w:val="Heading2"/>
        <w:keepNext w:val="0"/>
        <w:keepLines w:val="0"/>
        <w:widowControl w:val="0"/>
        <w:spacing w:before="0" w:after="0"/>
        <w:rPr>
          <w:rFonts w:asciiTheme="majorBidi" w:hAnsiTheme="majorBidi" w:cstheme="majorBidi"/>
          <w:smallCaps w:val="0"/>
          <w:szCs w:val="24"/>
        </w:rPr>
      </w:pPr>
      <w:r w:rsidRPr="00C9599E">
        <w:rPr>
          <w:rFonts w:asciiTheme="majorBidi" w:hAnsiTheme="majorBidi" w:cstheme="majorBidi"/>
          <w:b w:val="0"/>
          <w:bCs w:val="0"/>
          <w:szCs w:val="24"/>
          <w:u w:val="single"/>
        </w:rPr>
        <w:br w:type="page"/>
      </w:r>
      <w:bookmarkStart w:id="80" w:name="_Toc370895189"/>
      <w:bookmarkStart w:id="81" w:name="_Toc379206616"/>
      <w:r w:rsidRPr="00F26104">
        <w:rPr>
          <w:rFonts w:asciiTheme="majorBidi" w:hAnsiTheme="majorBidi" w:cstheme="majorBidi"/>
          <w:smallCaps w:val="0"/>
          <w:szCs w:val="24"/>
        </w:rPr>
        <w:t xml:space="preserve">Annex </w:t>
      </w:r>
      <w:r w:rsidR="001B4B0A" w:rsidRPr="00F26104">
        <w:rPr>
          <w:rFonts w:asciiTheme="majorBidi" w:hAnsiTheme="majorBidi" w:cstheme="majorBidi"/>
          <w:smallCaps w:val="0"/>
          <w:szCs w:val="24"/>
        </w:rPr>
        <w:t>9</w:t>
      </w:r>
      <w:r w:rsidRPr="00F26104">
        <w:rPr>
          <w:rFonts w:asciiTheme="majorBidi" w:hAnsiTheme="majorBidi" w:cstheme="majorBidi"/>
          <w:smallCaps w:val="0"/>
          <w:szCs w:val="24"/>
        </w:rPr>
        <w:t>: Environmental and Soc</w:t>
      </w:r>
      <w:r w:rsidR="00F26104">
        <w:rPr>
          <w:rFonts w:asciiTheme="majorBidi" w:hAnsiTheme="majorBidi" w:cstheme="majorBidi"/>
          <w:smallCaps w:val="0"/>
          <w:szCs w:val="24"/>
        </w:rPr>
        <w:t>ial Checklist for Screening of S</w:t>
      </w:r>
      <w:r w:rsidRPr="00F26104">
        <w:rPr>
          <w:rFonts w:asciiTheme="majorBidi" w:hAnsiTheme="majorBidi" w:cstheme="majorBidi"/>
          <w:smallCaps w:val="0"/>
          <w:szCs w:val="24"/>
        </w:rPr>
        <w:t xml:space="preserve">ubprojects under </w:t>
      </w:r>
      <w:bookmarkEnd w:id="80"/>
      <w:r w:rsidR="00BD44DA" w:rsidRPr="00F26104">
        <w:rPr>
          <w:rFonts w:asciiTheme="majorBidi" w:hAnsiTheme="majorBidi" w:cstheme="majorBidi"/>
          <w:smallCaps w:val="0"/>
          <w:szCs w:val="24"/>
        </w:rPr>
        <w:t>KMDP</w:t>
      </w:r>
      <w:bookmarkEnd w:id="81"/>
    </w:p>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Name of the Lot: _________________________________</w:t>
      </w:r>
    </w:p>
    <w:p w:rsidR="00E1034E" w:rsidRPr="00C9599E" w:rsidRDefault="00E1034E" w:rsidP="00A87D2D">
      <w:pPr>
        <w:widowControl w:val="0"/>
        <w:jc w:val="both"/>
        <w:rPr>
          <w:rFonts w:asciiTheme="majorBidi" w:hAnsiTheme="majorBidi" w:cstheme="majorBidi"/>
        </w:rPr>
      </w:pPr>
    </w:p>
    <w:tbl>
      <w:tblPr>
        <w:tblW w:w="1047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484"/>
        <w:gridCol w:w="3357"/>
        <w:gridCol w:w="1292"/>
        <w:gridCol w:w="1788"/>
        <w:gridCol w:w="1554"/>
      </w:tblGrid>
      <w:tr w:rsidR="00E1034E" w:rsidRPr="00C9599E" w:rsidTr="00B17C0D">
        <w:trPr>
          <w:cantSplit/>
          <w:tblHeader/>
          <w:jc w:val="center"/>
        </w:trPr>
        <w:tc>
          <w:tcPr>
            <w:tcW w:w="2484" w:type="dxa"/>
            <w:vMerge w:val="restart"/>
            <w:shd w:val="clear" w:color="auto" w:fill="D9D9D9" w:themeFill="background1" w:themeFillShade="D9"/>
            <w:vAlign w:val="center"/>
          </w:tcPr>
          <w:p w:rsidR="00E1034E" w:rsidRPr="00C9599E" w:rsidRDefault="00E1034E" w:rsidP="00A87D2D">
            <w:pPr>
              <w:widowControl w:val="0"/>
              <w:jc w:val="both"/>
              <w:rPr>
                <w:rFonts w:asciiTheme="majorBidi" w:hAnsiTheme="majorBidi" w:cstheme="majorBidi"/>
                <w:b/>
                <w:bCs/>
              </w:rPr>
            </w:pPr>
            <w:r w:rsidRPr="00C9599E">
              <w:rPr>
                <w:rFonts w:asciiTheme="majorBidi" w:hAnsiTheme="majorBidi" w:cstheme="majorBidi"/>
                <w:b/>
                <w:bCs/>
              </w:rPr>
              <w:t>Activity</w:t>
            </w:r>
          </w:p>
        </w:tc>
        <w:tc>
          <w:tcPr>
            <w:tcW w:w="3357" w:type="dxa"/>
            <w:vMerge w:val="restart"/>
            <w:shd w:val="clear" w:color="auto" w:fill="D9D9D9" w:themeFill="background1" w:themeFillShade="D9"/>
            <w:vAlign w:val="center"/>
          </w:tcPr>
          <w:p w:rsidR="00E1034E" w:rsidRPr="00C9599E" w:rsidRDefault="00E1034E" w:rsidP="00A87D2D">
            <w:pPr>
              <w:widowControl w:val="0"/>
              <w:jc w:val="both"/>
              <w:rPr>
                <w:rFonts w:asciiTheme="majorBidi" w:hAnsiTheme="majorBidi" w:cstheme="majorBidi"/>
                <w:b/>
                <w:bCs/>
              </w:rPr>
            </w:pPr>
            <w:r w:rsidRPr="00C9599E">
              <w:rPr>
                <w:rFonts w:asciiTheme="majorBidi" w:hAnsiTheme="majorBidi" w:cstheme="majorBidi"/>
                <w:b/>
                <w:bCs/>
              </w:rPr>
              <w:t>Potential Impacts</w:t>
            </w:r>
          </w:p>
        </w:tc>
        <w:tc>
          <w:tcPr>
            <w:tcW w:w="3080" w:type="dxa"/>
            <w:gridSpan w:val="2"/>
            <w:shd w:val="clear" w:color="auto" w:fill="D9D9D9" w:themeFill="background1" w:themeFillShade="D9"/>
            <w:vAlign w:val="center"/>
          </w:tcPr>
          <w:p w:rsidR="00E1034E" w:rsidRPr="00C9599E" w:rsidRDefault="00E1034E" w:rsidP="00A87D2D">
            <w:pPr>
              <w:widowControl w:val="0"/>
              <w:jc w:val="both"/>
              <w:rPr>
                <w:rFonts w:asciiTheme="majorBidi" w:hAnsiTheme="majorBidi" w:cstheme="majorBidi"/>
                <w:b/>
                <w:bCs/>
              </w:rPr>
            </w:pPr>
            <w:r w:rsidRPr="00C9599E">
              <w:rPr>
                <w:rFonts w:asciiTheme="majorBidi" w:hAnsiTheme="majorBidi" w:cstheme="majorBidi"/>
                <w:b/>
                <w:bCs/>
              </w:rPr>
              <w:t>Assessment</w:t>
            </w:r>
            <w:r w:rsidRPr="00C9599E">
              <w:rPr>
                <w:rFonts w:asciiTheme="majorBidi" w:hAnsiTheme="majorBidi" w:cstheme="majorBidi"/>
              </w:rPr>
              <w:t xml:space="preserve"> </w:t>
            </w:r>
            <w:r w:rsidRPr="00C9599E">
              <w:rPr>
                <w:rFonts w:asciiTheme="majorBidi" w:hAnsiTheme="majorBidi" w:cstheme="majorBidi"/>
                <w:b/>
                <w:bCs/>
              </w:rPr>
              <w:t>{</w:t>
            </w:r>
            <w:r w:rsidRPr="00C9599E">
              <w:rPr>
                <w:rFonts w:asciiTheme="majorBidi" w:hAnsiTheme="majorBidi" w:cstheme="majorBidi"/>
              </w:rPr>
              <w:t xml:space="preserve">Put only </w:t>
            </w:r>
            <w:r w:rsidRPr="00C9599E">
              <w:rPr>
                <w:rFonts w:asciiTheme="majorBidi" w:hAnsiTheme="majorBidi" w:cstheme="majorBidi"/>
                <w:b/>
                <w:bCs/>
              </w:rPr>
              <w:t>one</w:t>
            </w:r>
            <w:r w:rsidRPr="00C9599E">
              <w:rPr>
                <w:rFonts w:asciiTheme="majorBidi" w:hAnsiTheme="majorBidi" w:cstheme="majorBidi"/>
              </w:rPr>
              <w:t xml:space="preserve"> tick (</w:t>
            </w:r>
            <w:r w:rsidRPr="00C9599E">
              <w:rPr>
                <w:rFonts w:asciiTheme="majorBidi" w:hAnsiTheme="majorBidi" w:cstheme="majorBidi"/>
                <w:b/>
                <w:bCs/>
              </w:rPr>
              <w:t>√</w:t>
            </w:r>
            <w:r w:rsidRPr="00C9599E">
              <w:rPr>
                <w:rFonts w:asciiTheme="majorBidi" w:hAnsiTheme="majorBidi" w:cstheme="majorBidi"/>
              </w:rPr>
              <w:t xml:space="preserve">) in </w:t>
            </w:r>
            <w:r w:rsidRPr="00C9599E">
              <w:rPr>
                <w:rFonts w:asciiTheme="majorBidi" w:hAnsiTheme="majorBidi" w:cstheme="majorBidi"/>
                <w:b/>
                <w:bCs/>
              </w:rPr>
              <w:t>each row}</w:t>
            </w:r>
          </w:p>
        </w:tc>
        <w:tc>
          <w:tcPr>
            <w:tcW w:w="1554" w:type="dxa"/>
            <w:vMerge w:val="restart"/>
            <w:shd w:val="clear" w:color="auto" w:fill="D9D9D9" w:themeFill="background1" w:themeFillShade="D9"/>
            <w:vAlign w:val="center"/>
          </w:tcPr>
          <w:p w:rsidR="00E1034E" w:rsidRPr="00C9599E" w:rsidRDefault="00E1034E" w:rsidP="00A87D2D">
            <w:pPr>
              <w:widowControl w:val="0"/>
              <w:jc w:val="both"/>
              <w:rPr>
                <w:rFonts w:asciiTheme="majorBidi" w:hAnsiTheme="majorBidi" w:cstheme="majorBidi"/>
                <w:b/>
                <w:bCs/>
              </w:rPr>
            </w:pPr>
            <w:r w:rsidRPr="00C9599E">
              <w:rPr>
                <w:rFonts w:asciiTheme="majorBidi" w:hAnsiTheme="majorBidi" w:cstheme="majorBidi"/>
                <w:b/>
                <w:bCs/>
              </w:rPr>
              <w:t>Scheme specific observations if any</w:t>
            </w:r>
          </w:p>
        </w:tc>
      </w:tr>
      <w:tr w:rsidR="00E1034E" w:rsidRPr="00C9599E" w:rsidTr="00B17C0D">
        <w:trPr>
          <w:cantSplit/>
          <w:tblHeader/>
          <w:jc w:val="center"/>
        </w:trPr>
        <w:tc>
          <w:tcPr>
            <w:tcW w:w="2484" w:type="dxa"/>
            <w:vMerge/>
            <w:shd w:val="clear" w:color="auto" w:fill="D9D9D9" w:themeFill="background1" w:themeFillShade="D9"/>
            <w:vAlign w:val="center"/>
          </w:tcPr>
          <w:p w:rsidR="00E1034E" w:rsidRPr="00C9599E" w:rsidRDefault="00E1034E" w:rsidP="00A87D2D">
            <w:pPr>
              <w:widowControl w:val="0"/>
              <w:jc w:val="both"/>
              <w:rPr>
                <w:rFonts w:asciiTheme="majorBidi" w:hAnsiTheme="majorBidi" w:cstheme="majorBidi"/>
              </w:rPr>
            </w:pPr>
          </w:p>
        </w:tc>
        <w:tc>
          <w:tcPr>
            <w:tcW w:w="3357" w:type="dxa"/>
            <w:vMerge/>
            <w:shd w:val="clear" w:color="auto" w:fill="D9D9D9" w:themeFill="background1" w:themeFillShade="D9"/>
          </w:tcPr>
          <w:p w:rsidR="00E1034E" w:rsidRPr="00C9599E" w:rsidRDefault="00E1034E" w:rsidP="00A87D2D">
            <w:pPr>
              <w:widowControl w:val="0"/>
              <w:jc w:val="both"/>
              <w:rPr>
                <w:rFonts w:asciiTheme="majorBidi" w:hAnsiTheme="majorBidi" w:cstheme="majorBidi"/>
              </w:rPr>
            </w:pPr>
          </w:p>
        </w:tc>
        <w:tc>
          <w:tcPr>
            <w:tcW w:w="1292" w:type="dxa"/>
            <w:shd w:val="clear" w:color="auto" w:fill="D9D9D9" w:themeFill="background1" w:themeFillShade="D9"/>
            <w:vAlign w:val="center"/>
          </w:tcPr>
          <w:p w:rsidR="00E1034E" w:rsidRPr="00C9599E" w:rsidRDefault="00E1034E" w:rsidP="00A87D2D">
            <w:pPr>
              <w:widowControl w:val="0"/>
              <w:jc w:val="both"/>
              <w:rPr>
                <w:rFonts w:asciiTheme="majorBidi" w:hAnsiTheme="majorBidi" w:cstheme="majorBidi"/>
                <w:b/>
                <w:u w:val="single"/>
              </w:rPr>
            </w:pPr>
            <w:r w:rsidRPr="00C9599E">
              <w:rPr>
                <w:rFonts w:asciiTheme="majorBidi" w:hAnsiTheme="majorBidi" w:cstheme="majorBidi"/>
              </w:rPr>
              <w:t xml:space="preserve">Impact </w:t>
            </w:r>
            <w:r w:rsidRPr="00C9599E">
              <w:rPr>
                <w:rFonts w:asciiTheme="majorBidi" w:hAnsiTheme="majorBidi" w:cstheme="majorBidi"/>
                <w:b/>
                <w:u w:val="single"/>
              </w:rPr>
              <w:t>NOT significant (minor)</w:t>
            </w:r>
          </w:p>
          <w:p w:rsidR="00E1034E" w:rsidRPr="00C9599E" w:rsidRDefault="00E1034E" w:rsidP="00A87D2D">
            <w:pPr>
              <w:widowControl w:val="0"/>
              <w:jc w:val="both"/>
              <w:rPr>
                <w:rFonts w:asciiTheme="majorBidi" w:hAnsiTheme="majorBidi" w:cstheme="majorBidi"/>
              </w:rPr>
            </w:pPr>
          </w:p>
        </w:tc>
        <w:tc>
          <w:tcPr>
            <w:tcW w:w="1788" w:type="dxa"/>
            <w:shd w:val="clear" w:color="auto" w:fill="D9D9D9" w:themeFill="background1" w:themeFillShade="D9"/>
            <w:vAlign w:val="center"/>
          </w:tcPr>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b/>
                <w:bCs/>
              </w:rPr>
              <w:t>Significant Impact</w:t>
            </w:r>
            <w:r w:rsidRPr="00C9599E">
              <w:rPr>
                <w:rFonts w:asciiTheme="majorBidi" w:hAnsiTheme="majorBidi" w:cstheme="majorBidi"/>
              </w:rPr>
              <w:t xml:space="preserve"> requires </w:t>
            </w:r>
            <w:r w:rsidRPr="00C9599E">
              <w:rPr>
                <w:rFonts w:asciiTheme="majorBidi" w:hAnsiTheme="majorBidi" w:cstheme="majorBidi"/>
                <w:u w:val="single"/>
              </w:rPr>
              <w:t>mitigation</w:t>
            </w:r>
            <w:r w:rsidRPr="00C9599E">
              <w:rPr>
                <w:rFonts w:asciiTheme="majorBidi" w:hAnsiTheme="majorBidi" w:cstheme="majorBidi"/>
              </w:rPr>
              <w:t xml:space="preserve"> measures</w:t>
            </w:r>
          </w:p>
        </w:tc>
        <w:tc>
          <w:tcPr>
            <w:tcW w:w="1554" w:type="dxa"/>
            <w:vMerge/>
            <w:shd w:val="clear" w:color="auto" w:fill="D9D9D9" w:themeFill="background1" w:themeFillShade="D9"/>
          </w:tcPr>
          <w:p w:rsidR="00E1034E" w:rsidRPr="00C9599E" w:rsidRDefault="00E1034E" w:rsidP="00A87D2D">
            <w:pPr>
              <w:widowControl w:val="0"/>
              <w:jc w:val="both"/>
              <w:rPr>
                <w:rFonts w:asciiTheme="majorBidi" w:hAnsiTheme="majorBidi" w:cstheme="majorBidi"/>
              </w:rPr>
            </w:pPr>
          </w:p>
        </w:tc>
      </w:tr>
      <w:tr w:rsidR="00E1034E" w:rsidRPr="00C9599E" w:rsidTr="00B17C0D">
        <w:trPr>
          <w:cantSplit/>
          <w:jc w:val="center"/>
        </w:trPr>
        <w:tc>
          <w:tcPr>
            <w:tcW w:w="2484" w:type="dxa"/>
            <w:vMerge w:val="restart"/>
          </w:tcPr>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Construction of roads, drains, street repairs</w:t>
            </w:r>
          </w:p>
        </w:tc>
        <w:tc>
          <w:tcPr>
            <w:tcW w:w="3357" w:type="dxa"/>
          </w:tcPr>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Land take</w:t>
            </w:r>
          </w:p>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(minor impact ”as loss of less than 10 percent of an individual’s holdings”)</w:t>
            </w:r>
          </w:p>
        </w:tc>
        <w:tc>
          <w:tcPr>
            <w:tcW w:w="1292" w:type="dxa"/>
          </w:tcPr>
          <w:p w:rsidR="00E1034E" w:rsidRPr="00C9599E" w:rsidRDefault="00E1034E" w:rsidP="00A87D2D">
            <w:pPr>
              <w:widowControl w:val="0"/>
              <w:jc w:val="both"/>
              <w:rPr>
                <w:rFonts w:asciiTheme="majorBidi" w:hAnsiTheme="majorBidi" w:cstheme="majorBidi"/>
              </w:rPr>
            </w:pPr>
          </w:p>
        </w:tc>
        <w:tc>
          <w:tcPr>
            <w:tcW w:w="1788" w:type="dxa"/>
          </w:tcPr>
          <w:p w:rsidR="00E1034E" w:rsidRPr="00C9599E" w:rsidRDefault="00E1034E" w:rsidP="00A87D2D">
            <w:pPr>
              <w:widowControl w:val="0"/>
              <w:jc w:val="both"/>
              <w:rPr>
                <w:rFonts w:asciiTheme="majorBidi" w:hAnsiTheme="majorBidi" w:cstheme="majorBidi"/>
              </w:rPr>
            </w:pPr>
          </w:p>
        </w:tc>
        <w:tc>
          <w:tcPr>
            <w:tcW w:w="1554" w:type="dxa"/>
          </w:tcPr>
          <w:p w:rsidR="00E1034E" w:rsidRPr="00C9599E" w:rsidRDefault="00E1034E" w:rsidP="00A87D2D">
            <w:pPr>
              <w:widowControl w:val="0"/>
              <w:jc w:val="both"/>
              <w:rPr>
                <w:rFonts w:asciiTheme="majorBidi" w:hAnsiTheme="majorBidi" w:cstheme="majorBidi"/>
              </w:rPr>
            </w:pPr>
          </w:p>
        </w:tc>
      </w:tr>
      <w:tr w:rsidR="00E1034E" w:rsidRPr="00C9599E" w:rsidTr="00B17C0D">
        <w:trPr>
          <w:cantSplit/>
          <w:jc w:val="center"/>
        </w:trPr>
        <w:tc>
          <w:tcPr>
            <w:tcW w:w="2484" w:type="dxa"/>
            <w:vMerge/>
          </w:tcPr>
          <w:p w:rsidR="00E1034E" w:rsidRPr="00C9599E" w:rsidRDefault="00E1034E" w:rsidP="00A87D2D">
            <w:pPr>
              <w:widowControl w:val="0"/>
              <w:jc w:val="both"/>
              <w:rPr>
                <w:rFonts w:asciiTheme="majorBidi" w:hAnsiTheme="majorBidi" w:cstheme="majorBidi"/>
              </w:rPr>
            </w:pPr>
          </w:p>
        </w:tc>
        <w:tc>
          <w:tcPr>
            <w:tcW w:w="3357" w:type="dxa"/>
          </w:tcPr>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Loss of access to public services (e.g. water, power, telephone, transport, etc.)</w:t>
            </w:r>
          </w:p>
        </w:tc>
        <w:tc>
          <w:tcPr>
            <w:tcW w:w="1292" w:type="dxa"/>
          </w:tcPr>
          <w:p w:rsidR="00E1034E" w:rsidRPr="00C9599E" w:rsidRDefault="00E1034E" w:rsidP="00A87D2D">
            <w:pPr>
              <w:widowControl w:val="0"/>
              <w:jc w:val="both"/>
              <w:rPr>
                <w:rFonts w:asciiTheme="majorBidi" w:hAnsiTheme="majorBidi" w:cstheme="majorBidi"/>
              </w:rPr>
            </w:pPr>
          </w:p>
        </w:tc>
        <w:tc>
          <w:tcPr>
            <w:tcW w:w="1788" w:type="dxa"/>
          </w:tcPr>
          <w:p w:rsidR="00E1034E" w:rsidRPr="00C9599E" w:rsidRDefault="00E1034E" w:rsidP="00A87D2D">
            <w:pPr>
              <w:widowControl w:val="0"/>
              <w:jc w:val="both"/>
              <w:rPr>
                <w:rFonts w:asciiTheme="majorBidi" w:hAnsiTheme="majorBidi" w:cstheme="majorBidi"/>
              </w:rPr>
            </w:pPr>
          </w:p>
        </w:tc>
        <w:tc>
          <w:tcPr>
            <w:tcW w:w="1554" w:type="dxa"/>
          </w:tcPr>
          <w:p w:rsidR="00E1034E" w:rsidRPr="00C9599E" w:rsidRDefault="00E1034E" w:rsidP="00A87D2D">
            <w:pPr>
              <w:widowControl w:val="0"/>
              <w:jc w:val="both"/>
              <w:rPr>
                <w:rFonts w:asciiTheme="majorBidi" w:hAnsiTheme="majorBidi" w:cstheme="majorBidi"/>
              </w:rPr>
            </w:pPr>
          </w:p>
        </w:tc>
      </w:tr>
      <w:tr w:rsidR="00E1034E" w:rsidRPr="00C9599E" w:rsidTr="00B17C0D">
        <w:trPr>
          <w:cantSplit/>
          <w:jc w:val="center"/>
        </w:trPr>
        <w:tc>
          <w:tcPr>
            <w:tcW w:w="2484" w:type="dxa"/>
            <w:vMerge/>
          </w:tcPr>
          <w:p w:rsidR="00E1034E" w:rsidRPr="00C9599E" w:rsidRDefault="00E1034E" w:rsidP="00A87D2D">
            <w:pPr>
              <w:widowControl w:val="0"/>
              <w:jc w:val="both"/>
              <w:rPr>
                <w:rFonts w:asciiTheme="majorBidi" w:hAnsiTheme="majorBidi" w:cstheme="majorBidi"/>
              </w:rPr>
            </w:pPr>
          </w:p>
        </w:tc>
        <w:tc>
          <w:tcPr>
            <w:tcW w:w="3357" w:type="dxa"/>
          </w:tcPr>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 xml:space="preserve">Removal of street vendors </w:t>
            </w:r>
          </w:p>
        </w:tc>
        <w:tc>
          <w:tcPr>
            <w:tcW w:w="1292" w:type="dxa"/>
          </w:tcPr>
          <w:p w:rsidR="00E1034E" w:rsidRPr="00C9599E" w:rsidRDefault="00E1034E" w:rsidP="00A87D2D">
            <w:pPr>
              <w:widowControl w:val="0"/>
              <w:jc w:val="both"/>
              <w:rPr>
                <w:rFonts w:asciiTheme="majorBidi" w:hAnsiTheme="majorBidi" w:cstheme="majorBidi"/>
              </w:rPr>
            </w:pPr>
          </w:p>
        </w:tc>
        <w:tc>
          <w:tcPr>
            <w:tcW w:w="1788" w:type="dxa"/>
          </w:tcPr>
          <w:p w:rsidR="00E1034E" w:rsidRPr="00C9599E" w:rsidRDefault="00E1034E" w:rsidP="00A87D2D">
            <w:pPr>
              <w:widowControl w:val="0"/>
              <w:jc w:val="both"/>
              <w:rPr>
                <w:rFonts w:asciiTheme="majorBidi" w:hAnsiTheme="majorBidi" w:cstheme="majorBidi"/>
              </w:rPr>
            </w:pPr>
          </w:p>
        </w:tc>
        <w:tc>
          <w:tcPr>
            <w:tcW w:w="1554" w:type="dxa"/>
          </w:tcPr>
          <w:p w:rsidR="00E1034E" w:rsidRPr="00C9599E" w:rsidRDefault="00E1034E" w:rsidP="00A87D2D">
            <w:pPr>
              <w:widowControl w:val="0"/>
              <w:jc w:val="both"/>
              <w:rPr>
                <w:rFonts w:asciiTheme="majorBidi" w:hAnsiTheme="majorBidi" w:cstheme="majorBidi"/>
              </w:rPr>
            </w:pPr>
          </w:p>
        </w:tc>
      </w:tr>
      <w:tr w:rsidR="00E1034E" w:rsidRPr="00C9599E" w:rsidTr="00B17C0D">
        <w:trPr>
          <w:cantSplit/>
          <w:jc w:val="center"/>
        </w:trPr>
        <w:tc>
          <w:tcPr>
            <w:tcW w:w="2484" w:type="dxa"/>
            <w:vMerge/>
          </w:tcPr>
          <w:p w:rsidR="00E1034E" w:rsidRPr="00C9599E" w:rsidRDefault="00E1034E" w:rsidP="00A87D2D">
            <w:pPr>
              <w:widowControl w:val="0"/>
              <w:jc w:val="both"/>
              <w:rPr>
                <w:rFonts w:asciiTheme="majorBidi" w:hAnsiTheme="majorBidi" w:cstheme="majorBidi"/>
              </w:rPr>
            </w:pPr>
          </w:p>
        </w:tc>
        <w:tc>
          <w:tcPr>
            <w:tcW w:w="3357" w:type="dxa"/>
          </w:tcPr>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 xml:space="preserve">Removal of vegetation </w:t>
            </w:r>
          </w:p>
        </w:tc>
        <w:tc>
          <w:tcPr>
            <w:tcW w:w="1292" w:type="dxa"/>
          </w:tcPr>
          <w:p w:rsidR="00E1034E" w:rsidRPr="00C9599E" w:rsidRDefault="00E1034E" w:rsidP="00A87D2D">
            <w:pPr>
              <w:widowControl w:val="0"/>
              <w:jc w:val="both"/>
              <w:rPr>
                <w:rFonts w:asciiTheme="majorBidi" w:hAnsiTheme="majorBidi" w:cstheme="majorBidi"/>
              </w:rPr>
            </w:pPr>
          </w:p>
        </w:tc>
        <w:tc>
          <w:tcPr>
            <w:tcW w:w="1788" w:type="dxa"/>
          </w:tcPr>
          <w:p w:rsidR="00E1034E" w:rsidRPr="00C9599E" w:rsidRDefault="00E1034E" w:rsidP="00A87D2D">
            <w:pPr>
              <w:widowControl w:val="0"/>
              <w:jc w:val="both"/>
              <w:rPr>
                <w:rFonts w:asciiTheme="majorBidi" w:hAnsiTheme="majorBidi" w:cstheme="majorBidi"/>
              </w:rPr>
            </w:pPr>
          </w:p>
        </w:tc>
        <w:tc>
          <w:tcPr>
            <w:tcW w:w="1554" w:type="dxa"/>
          </w:tcPr>
          <w:p w:rsidR="00E1034E" w:rsidRPr="00C9599E" w:rsidRDefault="00E1034E" w:rsidP="00A87D2D">
            <w:pPr>
              <w:widowControl w:val="0"/>
              <w:jc w:val="both"/>
              <w:rPr>
                <w:rFonts w:asciiTheme="majorBidi" w:hAnsiTheme="majorBidi" w:cstheme="majorBidi"/>
              </w:rPr>
            </w:pPr>
          </w:p>
        </w:tc>
      </w:tr>
      <w:tr w:rsidR="00E1034E" w:rsidRPr="00C9599E" w:rsidTr="00B17C0D">
        <w:trPr>
          <w:cantSplit/>
          <w:jc w:val="center"/>
        </w:trPr>
        <w:tc>
          <w:tcPr>
            <w:tcW w:w="2484" w:type="dxa"/>
            <w:vMerge/>
          </w:tcPr>
          <w:p w:rsidR="00E1034E" w:rsidRPr="00C9599E" w:rsidRDefault="00E1034E" w:rsidP="00A87D2D">
            <w:pPr>
              <w:widowControl w:val="0"/>
              <w:jc w:val="both"/>
              <w:rPr>
                <w:rFonts w:asciiTheme="majorBidi" w:hAnsiTheme="majorBidi" w:cstheme="majorBidi"/>
              </w:rPr>
            </w:pPr>
          </w:p>
        </w:tc>
        <w:tc>
          <w:tcPr>
            <w:tcW w:w="3357" w:type="dxa"/>
          </w:tcPr>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 xml:space="preserve">Pollution from ancillary activities like hot-mix plants, crushers, concrete batching plants, etc. </w:t>
            </w:r>
          </w:p>
        </w:tc>
        <w:tc>
          <w:tcPr>
            <w:tcW w:w="1292" w:type="dxa"/>
          </w:tcPr>
          <w:p w:rsidR="00E1034E" w:rsidRPr="00C9599E" w:rsidRDefault="00E1034E" w:rsidP="00A87D2D">
            <w:pPr>
              <w:widowControl w:val="0"/>
              <w:ind w:left="21"/>
              <w:jc w:val="both"/>
              <w:rPr>
                <w:rFonts w:asciiTheme="majorBidi" w:hAnsiTheme="majorBidi" w:cstheme="majorBidi"/>
              </w:rPr>
            </w:pPr>
          </w:p>
        </w:tc>
        <w:tc>
          <w:tcPr>
            <w:tcW w:w="1788" w:type="dxa"/>
          </w:tcPr>
          <w:p w:rsidR="00E1034E" w:rsidRPr="00C9599E" w:rsidRDefault="00E1034E" w:rsidP="00A87D2D">
            <w:pPr>
              <w:widowControl w:val="0"/>
              <w:ind w:left="21"/>
              <w:jc w:val="both"/>
              <w:rPr>
                <w:rFonts w:asciiTheme="majorBidi" w:hAnsiTheme="majorBidi" w:cstheme="majorBidi"/>
              </w:rPr>
            </w:pPr>
          </w:p>
        </w:tc>
        <w:tc>
          <w:tcPr>
            <w:tcW w:w="1554" w:type="dxa"/>
          </w:tcPr>
          <w:p w:rsidR="00E1034E" w:rsidRPr="00C9599E" w:rsidRDefault="00E1034E" w:rsidP="00A87D2D">
            <w:pPr>
              <w:widowControl w:val="0"/>
              <w:ind w:left="21"/>
              <w:jc w:val="both"/>
              <w:rPr>
                <w:rFonts w:asciiTheme="majorBidi" w:hAnsiTheme="majorBidi" w:cstheme="majorBidi"/>
              </w:rPr>
            </w:pPr>
          </w:p>
        </w:tc>
      </w:tr>
      <w:tr w:rsidR="00E1034E" w:rsidRPr="00C9599E" w:rsidTr="00B17C0D">
        <w:trPr>
          <w:cantSplit/>
          <w:jc w:val="center"/>
        </w:trPr>
        <w:tc>
          <w:tcPr>
            <w:tcW w:w="2484" w:type="dxa"/>
            <w:vMerge/>
          </w:tcPr>
          <w:p w:rsidR="00E1034E" w:rsidRPr="00C9599E" w:rsidRDefault="00E1034E" w:rsidP="00A87D2D">
            <w:pPr>
              <w:widowControl w:val="0"/>
              <w:jc w:val="both"/>
              <w:rPr>
                <w:rFonts w:asciiTheme="majorBidi" w:hAnsiTheme="majorBidi" w:cstheme="majorBidi"/>
              </w:rPr>
            </w:pPr>
          </w:p>
        </w:tc>
        <w:tc>
          <w:tcPr>
            <w:tcW w:w="3357" w:type="dxa"/>
          </w:tcPr>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Dust generation during construction activities</w:t>
            </w:r>
          </w:p>
        </w:tc>
        <w:tc>
          <w:tcPr>
            <w:tcW w:w="1292" w:type="dxa"/>
          </w:tcPr>
          <w:p w:rsidR="00E1034E" w:rsidRPr="00C9599E" w:rsidRDefault="00E1034E" w:rsidP="00A87D2D">
            <w:pPr>
              <w:widowControl w:val="0"/>
              <w:ind w:left="21"/>
              <w:jc w:val="both"/>
              <w:rPr>
                <w:rFonts w:asciiTheme="majorBidi" w:hAnsiTheme="majorBidi" w:cstheme="majorBidi"/>
              </w:rPr>
            </w:pPr>
          </w:p>
        </w:tc>
        <w:tc>
          <w:tcPr>
            <w:tcW w:w="1788" w:type="dxa"/>
          </w:tcPr>
          <w:p w:rsidR="00E1034E" w:rsidRPr="00C9599E" w:rsidRDefault="00E1034E" w:rsidP="00A87D2D">
            <w:pPr>
              <w:widowControl w:val="0"/>
              <w:ind w:left="21"/>
              <w:jc w:val="both"/>
              <w:rPr>
                <w:rFonts w:asciiTheme="majorBidi" w:hAnsiTheme="majorBidi" w:cstheme="majorBidi"/>
              </w:rPr>
            </w:pPr>
          </w:p>
        </w:tc>
        <w:tc>
          <w:tcPr>
            <w:tcW w:w="1554" w:type="dxa"/>
          </w:tcPr>
          <w:p w:rsidR="00E1034E" w:rsidRPr="00C9599E" w:rsidRDefault="00E1034E" w:rsidP="00A87D2D">
            <w:pPr>
              <w:widowControl w:val="0"/>
              <w:ind w:left="21"/>
              <w:jc w:val="both"/>
              <w:rPr>
                <w:rFonts w:asciiTheme="majorBidi" w:hAnsiTheme="majorBidi" w:cstheme="majorBidi"/>
              </w:rPr>
            </w:pPr>
          </w:p>
        </w:tc>
      </w:tr>
      <w:tr w:rsidR="00E1034E" w:rsidRPr="00C9599E" w:rsidTr="00B17C0D">
        <w:trPr>
          <w:cantSplit/>
          <w:jc w:val="center"/>
        </w:trPr>
        <w:tc>
          <w:tcPr>
            <w:tcW w:w="2484" w:type="dxa"/>
            <w:vMerge/>
          </w:tcPr>
          <w:p w:rsidR="00E1034E" w:rsidRPr="00C9599E" w:rsidRDefault="00E1034E" w:rsidP="00A87D2D">
            <w:pPr>
              <w:widowControl w:val="0"/>
              <w:jc w:val="both"/>
              <w:rPr>
                <w:rFonts w:asciiTheme="majorBidi" w:hAnsiTheme="majorBidi" w:cstheme="majorBidi"/>
              </w:rPr>
            </w:pPr>
          </w:p>
        </w:tc>
        <w:tc>
          <w:tcPr>
            <w:tcW w:w="3357" w:type="dxa"/>
          </w:tcPr>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Increased Noise due to construction activities</w:t>
            </w:r>
          </w:p>
        </w:tc>
        <w:tc>
          <w:tcPr>
            <w:tcW w:w="1292" w:type="dxa"/>
          </w:tcPr>
          <w:p w:rsidR="00E1034E" w:rsidRPr="00C9599E" w:rsidRDefault="00E1034E" w:rsidP="00A87D2D">
            <w:pPr>
              <w:widowControl w:val="0"/>
              <w:jc w:val="both"/>
              <w:rPr>
                <w:rFonts w:asciiTheme="majorBidi" w:hAnsiTheme="majorBidi" w:cstheme="majorBidi"/>
              </w:rPr>
            </w:pPr>
          </w:p>
        </w:tc>
        <w:tc>
          <w:tcPr>
            <w:tcW w:w="1788" w:type="dxa"/>
          </w:tcPr>
          <w:p w:rsidR="00E1034E" w:rsidRPr="00C9599E" w:rsidRDefault="00E1034E" w:rsidP="00A87D2D">
            <w:pPr>
              <w:widowControl w:val="0"/>
              <w:jc w:val="both"/>
              <w:rPr>
                <w:rFonts w:asciiTheme="majorBidi" w:hAnsiTheme="majorBidi" w:cstheme="majorBidi"/>
              </w:rPr>
            </w:pPr>
          </w:p>
        </w:tc>
        <w:tc>
          <w:tcPr>
            <w:tcW w:w="1554" w:type="dxa"/>
          </w:tcPr>
          <w:p w:rsidR="00E1034E" w:rsidRPr="00C9599E" w:rsidRDefault="00E1034E" w:rsidP="00A87D2D">
            <w:pPr>
              <w:widowControl w:val="0"/>
              <w:jc w:val="both"/>
              <w:rPr>
                <w:rFonts w:asciiTheme="majorBidi" w:hAnsiTheme="majorBidi" w:cstheme="majorBidi"/>
              </w:rPr>
            </w:pPr>
          </w:p>
        </w:tc>
      </w:tr>
      <w:tr w:rsidR="00E1034E" w:rsidRPr="00C9599E" w:rsidTr="00B17C0D">
        <w:trPr>
          <w:cantSplit/>
          <w:jc w:val="center"/>
        </w:trPr>
        <w:tc>
          <w:tcPr>
            <w:tcW w:w="2484" w:type="dxa"/>
            <w:vMerge/>
          </w:tcPr>
          <w:p w:rsidR="00E1034E" w:rsidRPr="00C9599E" w:rsidRDefault="00E1034E" w:rsidP="00A87D2D">
            <w:pPr>
              <w:widowControl w:val="0"/>
              <w:jc w:val="both"/>
              <w:rPr>
                <w:rFonts w:asciiTheme="majorBidi" w:hAnsiTheme="majorBidi" w:cstheme="majorBidi"/>
              </w:rPr>
            </w:pPr>
          </w:p>
        </w:tc>
        <w:tc>
          <w:tcPr>
            <w:tcW w:w="3357" w:type="dxa"/>
          </w:tcPr>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Risks of accidents and spills</w:t>
            </w:r>
          </w:p>
        </w:tc>
        <w:tc>
          <w:tcPr>
            <w:tcW w:w="1292" w:type="dxa"/>
          </w:tcPr>
          <w:p w:rsidR="00E1034E" w:rsidRPr="00C9599E" w:rsidRDefault="00E1034E" w:rsidP="00A87D2D">
            <w:pPr>
              <w:widowControl w:val="0"/>
              <w:jc w:val="both"/>
              <w:rPr>
                <w:rFonts w:asciiTheme="majorBidi" w:hAnsiTheme="majorBidi" w:cstheme="majorBidi"/>
              </w:rPr>
            </w:pPr>
          </w:p>
        </w:tc>
        <w:tc>
          <w:tcPr>
            <w:tcW w:w="1788" w:type="dxa"/>
          </w:tcPr>
          <w:p w:rsidR="00E1034E" w:rsidRPr="00C9599E" w:rsidRDefault="00E1034E" w:rsidP="00A87D2D">
            <w:pPr>
              <w:widowControl w:val="0"/>
              <w:jc w:val="both"/>
              <w:rPr>
                <w:rFonts w:asciiTheme="majorBidi" w:hAnsiTheme="majorBidi" w:cstheme="majorBidi"/>
              </w:rPr>
            </w:pPr>
          </w:p>
        </w:tc>
        <w:tc>
          <w:tcPr>
            <w:tcW w:w="1554" w:type="dxa"/>
          </w:tcPr>
          <w:p w:rsidR="00E1034E" w:rsidRPr="00C9599E" w:rsidRDefault="00E1034E" w:rsidP="00A87D2D">
            <w:pPr>
              <w:widowControl w:val="0"/>
              <w:jc w:val="both"/>
              <w:rPr>
                <w:rFonts w:asciiTheme="majorBidi" w:hAnsiTheme="majorBidi" w:cstheme="majorBidi"/>
              </w:rPr>
            </w:pPr>
          </w:p>
        </w:tc>
      </w:tr>
      <w:tr w:rsidR="00E1034E" w:rsidRPr="00C9599E" w:rsidTr="00B17C0D">
        <w:trPr>
          <w:cantSplit/>
          <w:jc w:val="center"/>
        </w:trPr>
        <w:tc>
          <w:tcPr>
            <w:tcW w:w="2484" w:type="dxa"/>
            <w:vMerge/>
          </w:tcPr>
          <w:p w:rsidR="00E1034E" w:rsidRPr="00C9599E" w:rsidRDefault="00E1034E" w:rsidP="00A87D2D">
            <w:pPr>
              <w:widowControl w:val="0"/>
              <w:jc w:val="both"/>
              <w:rPr>
                <w:rFonts w:asciiTheme="majorBidi" w:hAnsiTheme="majorBidi" w:cstheme="majorBidi"/>
              </w:rPr>
            </w:pPr>
          </w:p>
        </w:tc>
        <w:tc>
          <w:tcPr>
            <w:tcW w:w="3357" w:type="dxa"/>
          </w:tcPr>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Potential for spread of water-borne diseases</w:t>
            </w:r>
          </w:p>
        </w:tc>
        <w:tc>
          <w:tcPr>
            <w:tcW w:w="1292" w:type="dxa"/>
          </w:tcPr>
          <w:p w:rsidR="00E1034E" w:rsidRPr="00C9599E" w:rsidRDefault="00E1034E" w:rsidP="00A87D2D">
            <w:pPr>
              <w:widowControl w:val="0"/>
              <w:jc w:val="both"/>
              <w:rPr>
                <w:rFonts w:asciiTheme="majorBidi" w:hAnsiTheme="majorBidi" w:cstheme="majorBidi"/>
              </w:rPr>
            </w:pPr>
          </w:p>
        </w:tc>
        <w:tc>
          <w:tcPr>
            <w:tcW w:w="1788" w:type="dxa"/>
          </w:tcPr>
          <w:p w:rsidR="00E1034E" w:rsidRPr="00C9599E" w:rsidRDefault="00E1034E" w:rsidP="00A87D2D">
            <w:pPr>
              <w:widowControl w:val="0"/>
              <w:jc w:val="both"/>
              <w:rPr>
                <w:rFonts w:asciiTheme="majorBidi" w:hAnsiTheme="majorBidi" w:cstheme="majorBidi"/>
              </w:rPr>
            </w:pPr>
          </w:p>
        </w:tc>
        <w:tc>
          <w:tcPr>
            <w:tcW w:w="1554" w:type="dxa"/>
          </w:tcPr>
          <w:p w:rsidR="00E1034E" w:rsidRPr="00C9599E" w:rsidRDefault="00E1034E" w:rsidP="00A87D2D">
            <w:pPr>
              <w:widowControl w:val="0"/>
              <w:jc w:val="both"/>
              <w:rPr>
                <w:rFonts w:asciiTheme="majorBidi" w:hAnsiTheme="majorBidi" w:cstheme="majorBidi"/>
              </w:rPr>
            </w:pPr>
          </w:p>
        </w:tc>
      </w:tr>
      <w:tr w:rsidR="00E1034E" w:rsidRPr="00C9599E" w:rsidTr="00B17C0D">
        <w:trPr>
          <w:cantSplit/>
          <w:jc w:val="center"/>
        </w:trPr>
        <w:tc>
          <w:tcPr>
            <w:tcW w:w="2484" w:type="dxa"/>
            <w:vMerge/>
          </w:tcPr>
          <w:p w:rsidR="00E1034E" w:rsidRPr="00C9599E" w:rsidRDefault="00E1034E" w:rsidP="00A87D2D">
            <w:pPr>
              <w:widowControl w:val="0"/>
              <w:jc w:val="both"/>
              <w:rPr>
                <w:rFonts w:asciiTheme="majorBidi" w:hAnsiTheme="majorBidi" w:cstheme="majorBidi"/>
              </w:rPr>
            </w:pPr>
          </w:p>
        </w:tc>
        <w:tc>
          <w:tcPr>
            <w:tcW w:w="3357" w:type="dxa"/>
          </w:tcPr>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Increased traffic and congestion due to development of housing colony</w:t>
            </w:r>
          </w:p>
        </w:tc>
        <w:tc>
          <w:tcPr>
            <w:tcW w:w="1292" w:type="dxa"/>
          </w:tcPr>
          <w:p w:rsidR="00E1034E" w:rsidRPr="00C9599E" w:rsidRDefault="00E1034E" w:rsidP="00A87D2D">
            <w:pPr>
              <w:widowControl w:val="0"/>
              <w:jc w:val="both"/>
              <w:rPr>
                <w:rFonts w:asciiTheme="majorBidi" w:hAnsiTheme="majorBidi" w:cstheme="majorBidi"/>
              </w:rPr>
            </w:pPr>
          </w:p>
        </w:tc>
        <w:tc>
          <w:tcPr>
            <w:tcW w:w="1788" w:type="dxa"/>
          </w:tcPr>
          <w:p w:rsidR="00E1034E" w:rsidRPr="00C9599E" w:rsidRDefault="00E1034E" w:rsidP="00A87D2D">
            <w:pPr>
              <w:widowControl w:val="0"/>
              <w:jc w:val="both"/>
              <w:rPr>
                <w:rFonts w:asciiTheme="majorBidi" w:hAnsiTheme="majorBidi" w:cstheme="majorBidi"/>
              </w:rPr>
            </w:pPr>
          </w:p>
        </w:tc>
        <w:tc>
          <w:tcPr>
            <w:tcW w:w="1554" w:type="dxa"/>
          </w:tcPr>
          <w:p w:rsidR="00E1034E" w:rsidRPr="00C9599E" w:rsidRDefault="00E1034E" w:rsidP="00A87D2D">
            <w:pPr>
              <w:widowControl w:val="0"/>
              <w:jc w:val="both"/>
              <w:rPr>
                <w:rFonts w:asciiTheme="majorBidi" w:hAnsiTheme="majorBidi" w:cstheme="majorBidi"/>
              </w:rPr>
            </w:pPr>
          </w:p>
        </w:tc>
      </w:tr>
      <w:tr w:rsidR="00E1034E" w:rsidRPr="00C9599E" w:rsidTr="00B17C0D">
        <w:trPr>
          <w:cantSplit/>
          <w:jc w:val="center"/>
        </w:trPr>
        <w:tc>
          <w:tcPr>
            <w:tcW w:w="2484" w:type="dxa"/>
            <w:vMerge w:val="restart"/>
          </w:tcPr>
          <w:p w:rsidR="00E1034E" w:rsidRPr="00C9599E" w:rsidDel="00C55C0A" w:rsidRDefault="00E1034E" w:rsidP="00A87D2D">
            <w:pPr>
              <w:widowControl w:val="0"/>
              <w:jc w:val="both"/>
              <w:rPr>
                <w:rFonts w:asciiTheme="majorBidi" w:hAnsiTheme="majorBidi" w:cstheme="majorBidi"/>
              </w:rPr>
            </w:pPr>
            <w:r w:rsidRPr="00C9599E">
              <w:rPr>
                <w:rFonts w:asciiTheme="majorBidi" w:hAnsiTheme="majorBidi" w:cstheme="majorBidi"/>
              </w:rPr>
              <w:t>Rehabilitation of drainage system (tertiary drainages)</w:t>
            </w:r>
          </w:p>
        </w:tc>
        <w:tc>
          <w:tcPr>
            <w:tcW w:w="3357" w:type="dxa"/>
          </w:tcPr>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land take</w:t>
            </w:r>
          </w:p>
        </w:tc>
        <w:tc>
          <w:tcPr>
            <w:tcW w:w="1292" w:type="dxa"/>
          </w:tcPr>
          <w:p w:rsidR="00E1034E" w:rsidRPr="00C9599E" w:rsidRDefault="00E1034E" w:rsidP="00A87D2D">
            <w:pPr>
              <w:widowControl w:val="0"/>
              <w:jc w:val="both"/>
              <w:rPr>
                <w:rFonts w:asciiTheme="majorBidi" w:hAnsiTheme="majorBidi" w:cstheme="majorBidi"/>
              </w:rPr>
            </w:pPr>
          </w:p>
        </w:tc>
        <w:tc>
          <w:tcPr>
            <w:tcW w:w="1788" w:type="dxa"/>
          </w:tcPr>
          <w:p w:rsidR="00E1034E" w:rsidRPr="00C9599E" w:rsidRDefault="00E1034E" w:rsidP="00A87D2D">
            <w:pPr>
              <w:widowControl w:val="0"/>
              <w:jc w:val="both"/>
              <w:rPr>
                <w:rFonts w:asciiTheme="majorBidi" w:hAnsiTheme="majorBidi" w:cstheme="majorBidi"/>
              </w:rPr>
            </w:pPr>
          </w:p>
        </w:tc>
        <w:tc>
          <w:tcPr>
            <w:tcW w:w="1554" w:type="dxa"/>
          </w:tcPr>
          <w:p w:rsidR="00E1034E" w:rsidRPr="00C9599E" w:rsidRDefault="00E1034E" w:rsidP="00A87D2D">
            <w:pPr>
              <w:widowControl w:val="0"/>
              <w:jc w:val="both"/>
              <w:rPr>
                <w:rFonts w:asciiTheme="majorBidi" w:hAnsiTheme="majorBidi" w:cstheme="majorBidi"/>
              </w:rPr>
            </w:pPr>
          </w:p>
        </w:tc>
      </w:tr>
      <w:tr w:rsidR="00E1034E" w:rsidRPr="00C9599E" w:rsidTr="00B17C0D">
        <w:trPr>
          <w:cantSplit/>
          <w:jc w:val="center"/>
        </w:trPr>
        <w:tc>
          <w:tcPr>
            <w:tcW w:w="2484" w:type="dxa"/>
            <w:vMerge/>
          </w:tcPr>
          <w:p w:rsidR="00E1034E" w:rsidRPr="00C9599E" w:rsidRDefault="00E1034E" w:rsidP="00A87D2D">
            <w:pPr>
              <w:widowControl w:val="0"/>
              <w:jc w:val="both"/>
              <w:rPr>
                <w:rFonts w:asciiTheme="majorBidi" w:hAnsiTheme="majorBidi" w:cstheme="majorBidi"/>
              </w:rPr>
            </w:pPr>
          </w:p>
        </w:tc>
        <w:tc>
          <w:tcPr>
            <w:tcW w:w="3357" w:type="dxa"/>
          </w:tcPr>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Loss of access to public services (e.g. transport, water pipe, power, etc.)</w:t>
            </w:r>
          </w:p>
        </w:tc>
        <w:tc>
          <w:tcPr>
            <w:tcW w:w="1292" w:type="dxa"/>
          </w:tcPr>
          <w:p w:rsidR="00E1034E" w:rsidRPr="00C9599E" w:rsidRDefault="00E1034E" w:rsidP="00A87D2D">
            <w:pPr>
              <w:widowControl w:val="0"/>
              <w:jc w:val="both"/>
              <w:rPr>
                <w:rFonts w:asciiTheme="majorBidi" w:hAnsiTheme="majorBidi" w:cstheme="majorBidi"/>
              </w:rPr>
            </w:pPr>
          </w:p>
        </w:tc>
        <w:tc>
          <w:tcPr>
            <w:tcW w:w="1788" w:type="dxa"/>
          </w:tcPr>
          <w:p w:rsidR="00E1034E" w:rsidRPr="00C9599E" w:rsidRDefault="00E1034E" w:rsidP="00A87D2D">
            <w:pPr>
              <w:widowControl w:val="0"/>
              <w:jc w:val="both"/>
              <w:rPr>
                <w:rFonts w:asciiTheme="majorBidi" w:hAnsiTheme="majorBidi" w:cstheme="majorBidi"/>
              </w:rPr>
            </w:pPr>
          </w:p>
        </w:tc>
        <w:tc>
          <w:tcPr>
            <w:tcW w:w="1554" w:type="dxa"/>
          </w:tcPr>
          <w:p w:rsidR="00E1034E" w:rsidRPr="00C9599E" w:rsidRDefault="00E1034E" w:rsidP="00A87D2D">
            <w:pPr>
              <w:widowControl w:val="0"/>
              <w:jc w:val="both"/>
              <w:rPr>
                <w:rFonts w:asciiTheme="majorBidi" w:hAnsiTheme="majorBidi" w:cstheme="majorBidi"/>
              </w:rPr>
            </w:pPr>
          </w:p>
        </w:tc>
      </w:tr>
      <w:tr w:rsidR="00E1034E" w:rsidRPr="00C9599E" w:rsidTr="00B17C0D">
        <w:trPr>
          <w:cantSplit/>
          <w:jc w:val="center"/>
        </w:trPr>
        <w:tc>
          <w:tcPr>
            <w:tcW w:w="2484" w:type="dxa"/>
            <w:vMerge/>
          </w:tcPr>
          <w:p w:rsidR="00E1034E" w:rsidRPr="00C9599E" w:rsidRDefault="00E1034E" w:rsidP="00A87D2D">
            <w:pPr>
              <w:widowControl w:val="0"/>
              <w:jc w:val="both"/>
              <w:rPr>
                <w:rFonts w:asciiTheme="majorBidi" w:hAnsiTheme="majorBidi" w:cstheme="majorBidi"/>
              </w:rPr>
            </w:pPr>
          </w:p>
        </w:tc>
        <w:tc>
          <w:tcPr>
            <w:tcW w:w="3357" w:type="dxa"/>
          </w:tcPr>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Potential risk of accidents due to widened excavation for manhole or trenches</w:t>
            </w:r>
          </w:p>
        </w:tc>
        <w:tc>
          <w:tcPr>
            <w:tcW w:w="1292" w:type="dxa"/>
          </w:tcPr>
          <w:p w:rsidR="00E1034E" w:rsidRPr="00C9599E" w:rsidRDefault="00E1034E" w:rsidP="00A87D2D">
            <w:pPr>
              <w:widowControl w:val="0"/>
              <w:jc w:val="both"/>
              <w:rPr>
                <w:rFonts w:asciiTheme="majorBidi" w:hAnsiTheme="majorBidi" w:cstheme="majorBidi"/>
              </w:rPr>
            </w:pPr>
          </w:p>
        </w:tc>
        <w:tc>
          <w:tcPr>
            <w:tcW w:w="1788" w:type="dxa"/>
          </w:tcPr>
          <w:p w:rsidR="00E1034E" w:rsidRPr="00C9599E" w:rsidRDefault="00E1034E" w:rsidP="00A87D2D">
            <w:pPr>
              <w:widowControl w:val="0"/>
              <w:jc w:val="both"/>
              <w:rPr>
                <w:rFonts w:asciiTheme="majorBidi" w:hAnsiTheme="majorBidi" w:cstheme="majorBidi"/>
              </w:rPr>
            </w:pPr>
          </w:p>
        </w:tc>
        <w:tc>
          <w:tcPr>
            <w:tcW w:w="1554" w:type="dxa"/>
          </w:tcPr>
          <w:p w:rsidR="00E1034E" w:rsidRPr="00C9599E" w:rsidRDefault="00E1034E" w:rsidP="00A87D2D">
            <w:pPr>
              <w:widowControl w:val="0"/>
              <w:jc w:val="both"/>
              <w:rPr>
                <w:rFonts w:asciiTheme="majorBidi" w:hAnsiTheme="majorBidi" w:cstheme="majorBidi"/>
              </w:rPr>
            </w:pPr>
          </w:p>
        </w:tc>
      </w:tr>
      <w:tr w:rsidR="00E1034E" w:rsidRPr="00C9599E" w:rsidTr="00B17C0D">
        <w:trPr>
          <w:cantSplit/>
          <w:jc w:val="center"/>
        </w:trPr>
        <w:tc>
          <w:tcPr>
            <w:tcW w:w="2484" w:type="dxa"/>
            <w:vMerge/>
          </w:tcPr>
          <w:p w:rsidR="00E1034E" w:rsidRPr="00C9599E" w:rsidRDefault="00E1034E" w:rsidP="00A87D2D">
            <w:pPr>
              <w:widowControl w:val="0"/>
              <w:jc w:val="both"/>
              <w:rPr>
                <w:rFonts w:asciiTheme="majorBidi" w:hAnsiTheme="majorBidi" w:cstheme="majorBidi"/>
              </w:rPr>
            </w:pPr>
          </w:p>
        </w:tc>
        <w:tc>
          <w:tcPr>
            <w:tcW w:w="3357" w:type="dxa"/>
          </w:tcPr>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Health hazard caused due to indiscriminate disposal of sludge removed from the pipes, drains and other appurtenances</w:t>
            </w:r>
          </w:p>
        </w:tc>
        <w:tc>
          <w:tcPr>
            <w:tcW w:w="1292" w:type="dxa"/>
          </w:tcPr>
          <w:p w:rsidR="00E1034E" w:rsidRPr="00C9599E" w:rsidRDefault="00E1034E" w:rsidP="00A87D2D">
            <w:pPr>
              <w:widowControl w:val="0"/>
              <w:jc w:val="both"/>
              <w:rPr>
                <w:rFonts w:asciiTheme="majorBidi" w:hAnsiTheme="majorBidi" w:cstheme="majorBidi"/>
              </w:rPr>
            </w:pPr>
          </w:p>
        </w:tc>
        <w:tc>
          <w:tcPr>
            <w:tcW w:w="1788" w:type="dxa"/>
          </w:tcPr>
          <w:p w:rsidR="00E1034E" w:rsidRPr="00C9599E" w:rsidRDefault="00E1034E" w:rsidP="00A87D2D">
            <w:pPr>
              <w:widowControl w:val="0"/>
              <w:jc w:val="both"/>
              <w:rPr>
                <w:rFonts w:asciiTheme="majorBidi" w:hAnsiTheme="majorBidi" w:cstheme="majorBidi"/>
              </w:rPr>
            </w:pPr>
          </w:p>
        </w:tc>
        <w:tc>
          <w:tcPr>
            <w:tcW w:w="1554" w:type="dxa"/>
          </w:tcPr>
          <w:p w:rsidR="00E1034E" w:rsidRPr="00C9599E" w:rsidRDefault="00E1034E" w:rsidP="00A87D2D">
            <w:pPr>
              <w:widowControl w:val="0"/>
              <w:jc w:val="both"/>
              <w:rPr>
                <w:rFonts w:asciiTheme="majorBidi" w:hAnsiTheme="majorBidi" w:cstheme="majorBidi"/>
              </w:rPr>
            </w:pPr>
          </w:p>
        </w:tc>
      </w:tr>
    </w:tbl>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Approval of Engi</w:t>
      </w:r>
      <w:r w:rsidR="00815D8C" w:rsidRPr="00C9599E">
        <w:rPr>
          <w:rFonts w:asciiTheme="majorBidi" w:hAnsiTheme="majorBidi" w:cstheme="majorBidi"/>
        </w:rPr>
        <w:t>neering Section Head of the KMDP Team</w:t>
      </w:r>
    </w:p>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ab/>
        <w:t xml:space="preserve">Name:  ___________________   </w:t>
      </w:r>
    </w:p>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ab/>
        <w:t>Signature: _________________</w:t>
      </w:r>
    </w:p>
    <w:p w:rsidR="00E1034E" w:rsidRPr="00C9599E" w:rsidRDefault="00E1034E" w:rsidP="00A87D2D">
      <w:pPr>
        <w:widowControl w:val="0"/>
        <w:jc w:val="both"/>
        <w:rPr>
          <w:rFonts w:asciiTheme="majorBidi" w:hAnsiTheme="majorBidi" w:cstheme="majorBidi"/>
        </w:rPr>
      </w:pPr>
      <w:r w:rsidRPr="00C9599E">
        <w:rPr>
          <w:rFonts w:asciiTheme="majorBidi" w:hAnsiTheme="majorBidi" w:cstheme="majorBidi"/>
        </w:rPr>
        <w:tab/>
        <w:t>Date: _____________________</w:t>
      </w:r>
    </w:p>
    <w:p w:rsidR="00E1034E" w:rsidRPr="00C9599E" w:rsidRDefault="00E1034E" w:rsidP="00A87D2D">
      <w:pPr>
        <w:widowControl w:val="0"/>
        <w:jc w:val="both"/>
        <w:rPr>
          <w:rFonts w:asciiTheme="majorBidi" w:hAnsiTheme="majorBidi" w:cstheme="majorBidi"/>
          <w:smallCaps/>
        </w:rPr>
      </w:pPr>
    </w:p>
    <w:p w:rsidR="00E1034E" w:rsidRPr="007E14B2" w:rsidRDefault="007E14B2" w:rsidP="00A87D2D">
      <w:pPr>
        <w:widowControl w:val="0"/>
        <w:jc w:val="both"/>
        <w:rPr>
          <w:rFonts w:asciiTheme="majorBidi" w:hAnsiTheme="majorBidi" w:cstheme="majorBidi"/>
        </w:rPr>
      </w:pPr>
      <w:r w:rsidRPr="007E14B2">
        <w:rPr>
          <w:rFonts w:asciiTheme="majorBidi" w:hAnsiTheme="majorBidi" w:cstheme="majorBidi"/>
        </w:rPr>
        <w:t>Key Impacts Identified</w:t>
      </w:r>
    </w:p>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Mitigation measures to be implemented (</w:t>
      </w:r>
      <w:r w:rsidR="00E45A84" w:rsidRPr="007E14B2">
        <w:rPr>
          <w:rFonts w:asciiTheme="majorBidi" w:hAnsiTheme="majorBidi" w:cstheme="majorBidi"/>
        </w:rPr>
        <w:t>site specific ESMPs for the sub-</w:t>
      </w:r>
      <w:r w:rsidR="007E14B2" w:rsidRPr="007E14B2">
        <w:rPr>
          <w:rFonts w:asciiTheme="majorBidi" w:hAnsiTheme="majorBidi" w:cstheme="majorBidi"/>
        </w:rPr>
        <w:t>project</w:t>
      </w:r>
      <w:r w:rsidRPr="007E14B2">
        <w:rPr>
          <w:rFonts w:asciiTheme="majorBidi" w:hAnsiTheme="majorBidi" w:cstheme="majorBidi"/>
        </w:rPr>
        <w:t xml:space="preserve">) </w:t>
      </w:r>
    </w:p>
    <w:p w:rsidR="000C1B3E" w:rsidRPr="007E14B2" w:rsidRDefault="007E14B2" w:rsidP="00A87D2D">
      <w:pPr>
        <w:widowControl w:val="0"/>
        <w:jc w:val="both"/>
        <w:rPr>
          <w:rFonts w:asciiTheme="majorBidi" w:hAnsiTheme="majorBidi" w:cstheme="majorBidi"/>
        </w:rPr>
      </w:pPr>
      <w:r w:rsidRPr="007E14B2">
        <w:rPr>
          <w:rFonts w:asciiTheme="majorBidi" w:hAnsiTheme="majorBidi" w:cstheme="majorBidi"/>
        </w:rPr>
        <w:t>Agency responsible for implementation / supervision (site specific ESMPS for the sub-project)</w:t>
      </w:r>
    </w:p>
    <w:p w:rsidR="00E1034E" w:rsidRPr="007E14B2" w:rsidRDefault="007E14B2" w:rsidP="00A87D2D">
      <w:pPr>
        <w:widowControl w:val="0"/>
        <w:jc w:val="both"/>
        <w:rPr>
          <w:rFonts w:asciiTheme="majorBidi" w:hAnsiTheme="majorBidi" w:cstheme="majorBidi"/>
        </w:rPr>
      </w:pPr>
      <w:r w:rsidRPr="007E14B2">
        <w:rPr>
          <w:rFonts w:asciiTheme="majorBidi" w:hAnsiTheme="majorBidi" w:cstheme="majorBidi"/>
        </w:rPr>
        <w:t>Timing of implementation with reference to stage of civil works cycle (design, construction or operation)</w:t>
      </w:r>
    </w:p>
    <w:p w:rsidR="00E1034E" w:rsidRPr="00B70D75" w:rsidRDefault="00E1034E" w:rsidP="00A87D2D">
      <w:pPr>
        <w:widowControl w:val="0"/>
        <w:jc w:val="both"/>
        <w:rPr>
          <w:rFonts w:asciiTheme="majorBidi" w:hAnsiTheme="majorBidi" w:cstheme="majorBidi"/>
        </w:rPr>
      </w:pPr>
      <w:r w:rsidRPr="00B70D75">
        <w:rPr>
          <w:rFonts w:asciiTheme="majorBidi" w:hAnsiTheme="majorBidi" w:cstheme="majorBidi"/>
        </w:rPr>
        <w:t>Approval of Engi</w:t>
      </w:r>
      <w:r w:rsidR="00815D8C">
        <w:rPr>
          <w:rFonts w:asciiTheme="majorBidi" w:hAnsiTheme="majorBidi" w:cstheme="majorBidi"/>
        </w:rPr>
        <w:t>neering Section Head of the KMDP</w:t>
      </w:r>
      <w:r w:rsidRPr="00B70D75">
        <w:rPr>
          <w:rFonts w:asciiTheme="majorBidi" w:hAnsiTheme="majorBidi" w:cstheme="majorBidi"/>
        </w:rPr>
        <w:tab/>
      </w:r>
    </w:p>
    <w:p w:rsidR="00E1034E" w:rsidRPr="00B70D75" w:rsidRDefault="00E1034E" w:rsidP="00A87D2D">
      <w:pPr>
        <w:widowControl w:val="0"/>
        <w:jc w:val="both"/>
        <w:rPr>
          <w:rFonts w:asciiTheme="majorBidi" w:hAnsiTheme="majorBidi" w:cstheme="majorBidi"/>
        </w:rPr>
      </w:pPr>
      <w:r w:rsidRPr="00B70D75">
        <w:rPr>
          <w:rFonts w:asciiTheme="majorBidi" w:hAnsiTheme="majorBidi" w:cstheme="majorBidi"/>
        </w:rPr>
        <w:tab/>
        <w:t xml:space="preserve">Name:  ___________________   </w:t>
      </w:r>
    </w:p>
    <w:p w:rsidR="00E1034E" w:rsidRPr="00B70D75" w:rsidRDefault="00E1034E" w:rsidP="00A87D2D">
      <w:pPr>
        <w:widowControl w:val="0"/>
        <w:jc w:val="both"/>
        <w:rPr>
          <w:rFonts w:asciiTheme="majorBidi" w:hAnsiTheme="majorBidi" w:cstheme="majorBidi"/>
        </w:rPr>
      </w:pPr>
      <w:r w:rsidRPr="00B70D75">
        <w:rPr>
          <w:rFonts w:asciiTheme="majorBidi" w:hAnsiTheme="majorBidi" w:cstheme="majorBidi"/>
        </w:rPr>
        <w:tab/>
        <w:t>Signature: _________________</w:t>
      </w:r>
    </w:p>
    <w:p w:rsidR="00E1034E" w:rsidRPr="00B70D75" w:rsidRDefault="00E1034E" w:rsidP="00A87D2D">
      <w:pPr>
        <w:widowControl w:val="0"/>
        <w:jc w:val="both"/>
        <w:rPr>
          <w:rFonts w:asciiTheme="majorBidi" w:hAnsiTheme="majorBidi" w:cstheme="majorBidi"/>
        </w:rPr>
      </w:pPr>
      <w:r w:rsidRPr="00B70D75">
        <w:rPr>
          <w:rFonts w:asciiTheme="majorBidi" w:hAnsiTheme="majorBidi" w:cstheme="majorBidi"/>
        </w:rPr>
        <w:tab/>
        <w:t>Date: _____________________</w:t>
      </w:r>
    </w:p>
    <w:p w:rsidR="00E1034E" w:rsidRPr="00B70D75" w:rsidRDefault="00815D8C" w:rsidP="00A87D2D">
      <w:pPr>
        <w:widowControl w:val="0"/>
        <w:jc w:val="both"/>
        <w:rPr>
          <w:rFonts w:asciiTheme="majorBidi" w:hAnsiTheme="majorBidi" w:cstheme="majorBidi"/>
        </w:rPr>
      </w:pPr>
      <w:r>
        <w:rPr>
          <w:rFonts w:asciiTheme="majorBidi" w:hAnsiTheme="majorBidi" w:cstheme="majorBidi"/>
        </w:rPr>
        <w:t>Approval of the KMDP Team Leader</w:t>
      </w:r>
      <w:r w:rsidR="00E1034E" w:rsidRPr="00B70D75">
        <w:rPr>
          <w:rFonts w:asciiTheme="majorBidi" w:hAnsiTheme="majorBidi" w:cstheme="majorBidi"/>
        </w:rPr>
        <w:t>:</w:t>
      </w:r>
      <w:r w:rsidR="00E1034E" w:rsidRPr="00B70D75">
        <w:rPr>
          <w:rFonts w:asciiTheme="majorBidi" w:hAnsiTheme="majorBidi" w:cstheme="majorBidi"/>
        </w:rPr>
        <w:tab/>
      </w:r>
    </w:p>
    <w:p w:rsidR="00E1034E" w:rsidRPr="00B70D75" w:rsidRDefault="00E1034E" w:rsidP="00A87D2D">
      <w:pPr>
        <w:widowControl w:val="0"/>
        <w:jc w:val="both"/>
        <w:rPr>
          <w:rFonts w:asciiTheme="majorBidi" w:hAnsiTheme="majorBidi" w:cstheme="majorBidi"/>
        </w:rPr>
      </w:pPr>
      <w:r w:rsidRPr="00B70D75">
        <w:rPr>
          <w:rFonts w:asciiTheme="majorBidi" w:hAnsiTheme="majorBidi" w:cstheme="majorBidi"/>
        </w:rPr>
        <w:tab/>
        <w:t xml:space="preserve">Name:  ___________________   </w:t>
      </w:r>
    </w:p>
    <w:p w:rsidR="00E1034E" w:rsidRPr="00B70D75" w:rsidRDefault="00E1034E" w:rsidP="00A87D2D">
      <w:pPr>
        <w:widowControl w:val="0"/>
        <w:jc w:val="both"/>
        <w:rPr>
          <w:rFonts w:asciiTheme="majorBidi" w:hAnsiTheme="majorBidi" w:cstheme="majorBidi"/>
        </w:rPr>
      </w:pPr>
      <w:r w:rsidRPr="00B70D75">
        <w:rPr>
          <w:rFonts w:asciiTheme="majorBidi" w:hAnsiTheme="majorBidi" w:cstheme="majorBidi"/>
        </w:rPr>
        <w:tab/>
        <w:t>Signature: _________________</w:t>
      </w:r>
    </w:p>
    <w:p w:rsidR="00E1034E" w:rsidRPr="00B70D75" w:rsidRDefault="00E1034E" w:rsidP="00A87D2D">
      <w:pPr>
        <w:widowControl w:val="0"/>
        <w:jc w:val="both"/>
        <w:rPr>
          <w:rFonts w:asciiTheme="majorBidi" w:hAnsiTheme="majorBidi" w:cstheme="majorBidi"/>
          <w:caps/>
        </w:rPr>
      </w:pPr>
      <w:r w:rsidRPr="00B70D75">
        <w:rPr>
          <w:rFonts w:asciiTheme="majorBidi" w:hAnsiTheme="majorBidi" w:cstheme="majorBidi"/>
        </w:rPr>
        <w:tab/>
        <w:t>Date: _____________________</w:t>
      </w:r>
      <w:r w:rsidRPr="00B70D75">
        <w:rPr>
          <w:rFonts w:asciiTheme="majorBidi" w:hAnsiTheme="majorBidi" w:cstheme="majorBidi"/>
          <w:caps/>
        </w:rPr>
        <w:br w:type="page"/>
      </w:r>
    </w:p>
    <w:p w:rsidR="00E1034E" w:rsidRPr="00F26104" w:rsidRDefault="00E1034E" w:rsidP="00A87D2D">
      <w:pPr>
        <w:pStyle w:val="Heading2"/>
        <w:keepNext w:val="0"/>
        <w:keepLines w:val="0"/>
        <w:widowControl w:val="0"/>
        <w:spacing w:before="0" w:after="0"/>
        <w:rPr>
          <w:rFonts w:asciiTheme="majorBidi" w:hAnsiTheme="majorBidi" w:cstheme="majorBidi"/>
          <w:smallCaps w:val="0"/>
          <w:szCs w:val="24"/>
        </w:rPr>
      </w:pPr>
      <w:bookmarkStart w:id="82" w:name="_Toc370895190"/>
      <w:bookmarkStart w:id="83" w:name="_Toc379206617"/>
      <w:r w:rsidRPr="00F26104">
        <w:rPr>
          <w:rFonts w:asciiTheme="majorBidi" w:hAnsiTheme="majorBidi" w:cstheme="majorBidi"/>
          <w:smallCaps w:val="0"/>
          <w:szCs w:val="24"/>
        </w:rPr>
        <w:t xml:space="preserve">Annex </w:t>
      </w:r>
      <w:r w:rsidR="001B4B0A" w:rsidRPr="00F26104">
        <w:rPr>
          <w:rFonts w:asciiTheme="majorBidi" w:hAnsiTheme="majorBidi" w:cstheme="majorBidi"/>
          <w:smallCaps w:val="0"/>
          <w:szCs w:val="24"/>
        </w:rPr>
        <w:t>10</w:t>
      </w:r>
      <w:r w:rsidRPr="00F26104">
        <w:rPr>
          <w:rFonts w:asciiTheme="majorBidi" w:hAnsiTheme="majorBidi" w:cstheme="majorBidi"/>
          <w:smallCaps w:val="0"/>
          <w:szCs w:val="24"/>
        </w:rPr>
        <w:t xml:space="preserve">: Compilation of Environmental Mitigation </w:t>
      </w:r>
      <w:r w:rsidR="00F26104">
        <w:rPr>
          <w:rFonts w:asciiTheme="majorBidi" w:hAnsiTheme="majorBidi" w:cstheme="majorBidi"/>
          <w:smallCaps w:val="0"/>
          <w:szCs w:val="24"/>
        </w:rPr>
        <w:t>M</w:t>
      </w:r>
      <w:r w:rsidRPr="00F26104">
        <w:rPr>
          <w:rFonts w:asciiTheme="majorBidi" w:hAnsiTheme="majorBidi" w:cstheme="majorBidi"/>
          <w:smallCaps w:val="0"/>
          <w:szCs w:val="24"/>
        </w:rPr>
        <w:t xml:space="preserve">easures for Projects under </w:t>
      </w:r>
      <w:bookmarkEnd w:id="82"/>
      <w:r w:rsidR="00BD44DA" w:rsidRPr="00F26104">
        <w:rPr>
          <w:rFonts w:asciiTheme="majorBidi" w:hAnsiTheme="majorBidi" w:cstheme="majorBidi"/>
          <w:smallCaps w:val="0"/>
          <w:szCs w:val="24"/>
        </w:rPr>
        <w:t>KMDP</w:t>
      </w:r>
      <w:bookmarkEnd w:id="83"/>
    </w:p>
    <w:p w:rsidR="00E1034E" w:rsidRPr="00B70D75" w:rsidRDefault="00E1034E" w:rsidP="00A87D2D">
      <w:pPr>
        <w:pStyle w:val="Subtitle"/>
        <w:widowControl w:val="0"/>
        <w:jc w:val="both"/>
        <w:rPr>
          <w:rFonts w:asciiTheme="majorBidi" w:hAnsiTheme="majorBidi" w:cstheme="majorBidi"/>
        </w:rPr>
      </w:pPr>
      <w:r w:rsidRPr="00B70D75">
        <w:rPr>
          <w:rFonts w:asciiTheme="majorBidi" w:hAnsiTheme="majorBidi" w:cstheme="majorBidi"/>
        </w:rPr>
        <w:t>Part A: Construction Stage Impacts</w:t>
      </w:r>
    </w:p>
    <w:p w:rsidR="00E1034E" w:rsidRPr="00B70D75" w:rsidRDefault="00E1034E" w:rsidP="00A87D2D">
      <w:pPr>
        <w:widowControl w:val="0"/>
        <w:jc w:val="both"/>
        <w:rPr>
          <w:rFonts w:asciiTheme="majorBidi" w:hAnsiTheme="majorBidi" w:cstheme="majorBidi"/>
        </w:rPr>
      </w:pPr>
    </w:p>
    <w:tbl>
      <w:tblPr>
        <w:tblW w:w="1036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04"/>
        <w:gridCol w:w="1455"/>
        <w:gridCol w:w="2469"/>
        <w:gridCol w:w="1800"/>
        <w:gridCol w:w="1440"/>
        <w:gridCol w:w="1800"/>
      </w:tblGrid>
      <w:tr w:rsidR="00E1034E" w:rsidRPr="007E14B2" w:rsidTr="00B17C0D">
        <w:trPr>
          <w:tblHeader/>
          <w:jc w:val="center"/>
        </w:trPr>
        <w:tc>
          <w:tcPr>
            <w:tcW w:w="1404" w:type="dxa"/>
            <w:shd w:val="clear" w:color="auto" w:fill="D9D9D9" w:themeFill="background1" w:themeFillShade="D9"/>
          </w:tcPr>
          <w:p w:rsidR="00E1034E" w:rsidRPr="007E14B2" w:rsidRDefault="00E1034E" w:rsidP="00A87D2D">
            <w:pPr>
              <w:widowControl w:val="0"/>
              <w:jc w:val="both"/>
              <w:rPr>
                <w:rFonts w:asciiTheme="majorBidi" w:hAnsiTheme="majorBidi" w:cstheme="majorBidi"/>
                <w:b/>
                <w:bCs/>
              </w:rPr>
            </w:pPr>
            <w:r w:rsidRPr="007E14B2">
              <w:rPr>
                <w:rFonts w:asciiTheme="majorBidi" w:hAnsiTheme="majorBidi" w:cstheme="majorBidi"/>
                <w:b/>
                <w:bCs/>
              </w:rPr>
              <w:t>Activity</w:t>
            </w:r>
          </w:p>
        </w:tc>
        <w:tc>
          <w:tcPr>
            <w:tcW w:w="1455" w:type="dxa"/>
            <w:shd w:val="clear" w:color="auto" w:fill="D9D9D9" w:themeFill="background1" w:themeFillShade="D9"/>
          </w:tcPr>
          <w:p w:rsidR="00E1034E" w:rsidRPr="007E14B2" w:rsidRDefault="00E1034E" w:rsidP="00A87D2D">
            <w:pPr>
              <w:widowControl w:val="0"/>
              <w:jc w:val="both"/>
              <w:rPr>
                <w:rFonts w:asciiTheme="majorBidi" w:hAnsiTheme="majorBidi" w:cstheme="majorBidi"/>
                <w:b/>
                <w:bCs/>
              </w:rPr>
            </w:pPr>
            <w:r w:rsidRPr="007E14B2">
              <w:rPr>
                <w:rFonts w:asciiTheme="majorBidi" w:hAnsiTheme="majorBidi" w:cstheme="majorBidi"/>
                <w:b/>
                <w:bCs/>
              </w:rPr>
              <w:t>Potential Impacts</w:t>
            </w:r>
          </w:p>
        </w:tc>
        <w:tc>
          <w:tcPr>
            <w:tcW w:w="2469" w:type="dxa"/>
            <w:shd w:val="clear" w:color="auto" w:fill="D9D9D9" w:themeFill="background1" w:themeFillShade="D9"/>
          </w:tcPr>
          <w:p w:rsidR="00E1034E" w:rsidRPr="007E14B2" w:rsidRDefault="00E1034E" w:rsidP="00A87D2D">
            <w:pPr>
              <w:widowControl w:val="0"/>
              <w:jc w:val="both"/>
              <w:rPr>
                <w:rFonts w:asciiTheme="majorBidi" w:hAnsiTheme="majorBidi" w:cstheme="majorBidi"/>
                <w:b/>
                <w:bCs/>
              </w:rPr>
            </w:pPr>
            <w:r w:rsidRPr="007E14B2">
              <w:rPr>
                <w:rFonts w:asciiTheme="majorBidi" w:hAnsiTheme="majorBidi" w:cstheme="majorBidi"/>
                <w:b/>
                <w:bCs/>
              </w:rPr>
              <w:t>Mitigation Measures</w:t>
            </w:r>
          </w:p>
        </w:tc>
        <w:tc>
          <w:tcPr>
            <w:tcW w:w="1800" w:type="dxa"/>
            <w:shd w:val="clear" w:color="auto" w:fill="D9D9D9" w:themeFill="background1" w:themeFillShade="D9"/>
          </w:tcPr>
          <w:p w:rsidR="00E1034E" w:rsidRPr="007E14B2" w:rsidRDefault="00E1034E" w:rsidP="00A87D2D">
            <w:pPr>
              <w:widowControl w:val="0"/>
              <w:jc w:val="both"/>
              <w:rPr>
                <w:rFonts w:asciiTheme="majorBidi" w:hAnsiTheme="majorBidi" w:cstheme="majorBidi"/>
                <w:b/>
                <w:bCs/>
              </w:rPr>
            </w:pPr>
            <w:r w:rsidRPr="007E14B2">
              <w:rPr>
                <w:rFonts w:asciiTheme="majorBidi" w:hAnsiTheme="majorBidi" w:cstheme="majorBidi"/>
                <w:b/>
                <w:bCs/>
              </w:rPr>
              <w:t xml:space="preserve">Responsibility of Execution </w:t>
            </w:r>
          </w:p>
        </w:tc>
        <w:tc>
          <w:tcPr>
            <w:tcW w:w="1440" w:type="dxa"/>
            <w:shd w:val="clear" w:color="auto" w:fill="D9D9D9" w:themeFill="background1" w:themeFillShade="D9"/>
          </w:tcPr>
          <w:p w:rsidR="00E1034E" w:rsidRPr="007E14B2" w:rsidRDefault="00E1034E" w:rsidP="00A87D2D">
            <w:pPr>
              <w:widowControl w:val="0"/>
              <w:jc w:val="both"/>
              <w:rPr>
                <w:rFonts w:asciiTheme="majorBidi" w:hAnsiTheme="majorBidi" w:cstheme="majorBidi"/>
                <w:b/>
                <w:bCs/>
              </w:rPr>
            </w:pPr>
            <w:r w:rsidRPr="007E14B2">
              <w:rPr>
                <w:rFonts w:asciiTheme="majorBidi" w:hAnsiTheme="majorBidi" w:cstheme="majorBidi"/>
                <w:b/>
                <w:bCs/>
              </w:rPr>
              <w:t>Monitoring measure &amp; method</w:t>
            </w:r>
          </w:p>
        </w:tc>
        <w:tc>
          <w:tcPr>
            <w:tcW w:w="1800" w:type="dxa"/>
            <w:shd w:val="clear" w:color="auto" w:fill="D9D9D9" w:themeFill="background1" w:themeFillShade="D9"/>
          </w:tcPr>
          <w:p w:rsidR="00E1034E" w:rsidRPr="007E14B2" w:rsidRDefault="00E1034E" w:rsidP="00A87D2D">
            <w:pPr>
              <w:widowControl w:val="0"/>
              <w:jc w:val="both"/>
              <w:rPr>
                <w:rFonts w:asciiTheme="majorBidi" w:hAnsiTheme="majorBidi" w:cstheme="majorBidi"/>
                <w:b/>
                <w:bCs/>
              </w:rPr>
            </w:pPr>
            <w:r w:rsidRPr="007E14B2">
              <w:rPr>
                <w:rFonts w:asciiTheme="majorBidi" w:hAnsiTheme="majorBidi" w:cstheme="majorBidi"/>
                <w:b/>
                <w:bCs/>
              </w:rPr>
              <w:t xml:space="preserve">Responsibility of Monitoring </w:t>
            </w:r>
          </w:p>
        </w:tc>
      </w:tr>
      <w:tr w:rsidR="00E1034E" w:rsidRPr="007E14B2" w:rsidTr="00B17C0D">
        <w:trPr>
          <w:jc w:val="center"/>
        </w:trPr>
        <w:tc>
          <w:tcPr>
            <w:tcW w:w="1404" w:type="dxa"/>
            <w:vMerge w:val="restart"/>
          </w:tcPr>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 xml:space="preserve">Rehabilitation  of tertiary Roads </w:t>
            </w:r>
          </w:p>
        </w:tc>
        <w:tc>
          <w:tcPr>
            <w:tcW w:w="1455" w:type="dxa"/>
          </w:tcPr>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Land take</w:t>
            </w:r>
          </w:p>
        </w:tc>
        <w:tc>
          <w:tcPr>
            <w:tcW w:w="2469" w:type="dxa"/>
          </w:tcPr>
          <w:p w:rsidR="00E1034E" w:rsidRPr="007E14B2" w:rsidRDefault="00E1034E" w:rsidP="00A87D2D">
            <w:pPr>
              <w:pStyle w:val="ListParagraph"/>
              <w:widowControl w:val="0"/>
              <w:numPr>
                <w:ilvl w:val="0"/>
                <w:numId w:val="52"/>
              </w:numPr>
              <w:spacing w:after="0" w:line="240" w:lineRule="auto"/>
              <w:ind w:left="237" w:hanging="213"/>
              <w:jc w:val="both"/>
              <w:rPr>
                <w:rFonts w:asciiTheme="majorBidi" w:hAnsiTheme="majorBidi" w:cstheme="majorBidi"/>
                <w:sz w:val="24"/>
                <w:szCs w:val="24"/>
              </w:rPr>
            </w:pPr>
            <w:r w:rsidRPr="007E14B2">
              <w:rPr>
                <w:rFonts w:asciiTheme="majorBidi" w:hAnsiTheme="majorBidi" w:cstheme="majorBidi"/>
                <w:sz w:val="24"/>
                <w:szCs w:val="24"/>
              </w:rPr>
              <w:t>Compensation to be paid to affected persons as per ANNEX 2 to the ESMF</w:t>
            </w:r>
          </w:p>
        </w:tc>
        <w:tc>
          <w:tcPr>
            <w:tcW w:w="1800" w:type="dxa"/>
          </w:tcPr>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KMDP/</w:t>
            </w:r>
          </w:p>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Municipality</w:t>
            </w:r>
          </w:p>
        </w:tc>
        <w:tc>
          <w:tcPr>
            <w:tcW w:w="1440" w:type="dxa"/>
          </w:tcPr>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Record of transfer of payment to affected persons</w:t>
            </w:r>
          </w:p>
        </w:tc>
        <w:tc>
          <w:tcPr>
            <w:tcW w:w="1800" w:type="dxa"/>
          </w:tcPr>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Kabul</w:t>
            </w:r>
          </w:p>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 xml:space="preserve">Municipality / </w:t>
            </w:r>
            <w:r w:rsidR="00815D8C" w:rsidRPr="007E14B2">
              <w:rPr>
                <w:rFonts w:asciiTheme="majorBidi" w:hAnsiTheme="majorBidi" w:cstheme="majorBidi"/>
              </w:rPr>
              <w:t>KMDP Team</w:t>
            </w:r>
          </w:p>
        </w:tc>
      </w:tr>
      <w:tr w:rsidR="00E1034E" w:rsidRPr="007E14B2" w:rsidTr="00B17C0D">
        <w:trPr>
          <w:jc w:val="center"/>
        </w:trPr>
        <w:tc>
          <w:tcPr>
            <w:tcW w:w="1404" w:type="dxa"/>
            <w:vMerge/>
          </w:tcPr>
          <w:p w:rsidR="00E1034E" w:rsidRPr="007E14B2" w:rsidRDefault="00E1034E" w:rsidP="00A87D2D">
            <w:pPr>
              <w:widowControl w:val="0"/>
              <w:jc w:val="both"/>
              <w:rPr>
                <w:rFonts w:asciiTheme="majorBidi" w:hAnsiTheme="majorBidi" w:cstheme="majorBidi"/>
              </w:rPr>
            </w:pPr>
          </w:p>
        </w:tc>
        <w:tc>
          <w:tcPr>
            <w:tcW w:w="1455" w:type="dxa"/>
          </w:tcPr>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Dust generation during construction activities</w:t>
            </w:r>
          </w:p>
        </w:tc>
        <w:tc>
          <w:tcPr>
            <w:tcW w:w="2469" w:type="dxa"/>
          </w:tcPr>
          <w:p w:rsidR="00E1034E" w:rsidRPr="007E14B2" w:rsidRDefault="00E1034E" w:rsidP="00A87D2D">
            <w:pPr>
              <w:pStyle w:val="ListParagraph"/>
              <w:widowControl w:val="0"/>
              <w:numPr>
                <w:ilvl w:val="0"/>
                <w:numId w:val="52"/>
              </w:numPr>
              <w:spacing w:after="0" w:line="240" w:lineRule="auto"/>
              <w:ind w:left="237" w:hanging="213"/>
              <w:jc w:val="both"/>
              <w:rPr>
                <w:rFonts w:asciiTheme="majorBidi" w:hAnsiTheme="majorBidi" w:cstheme="majorBidi"/>
                <w:sz w:val="24"/>
                <w:szCs w:val="24"/>
              </w:rPr>
            </w:pPr>
            <w:r w:rsidRPr="007E14B2">
              <w:rPr>
                <w:rFonts w:asciiTheme="majorBidi" w:hAnsiTheme="majorBidi" w:cstheme="majorBidi"/>
                <w:sz w:val="24"/>
                <w:szCs w:val="24"/>
              </w:rPr>
              <w:t>Provide temporary enclosures to the site using GI sheets and poles</w:t>
            </w:r>
          </w:p>
          <w:p w:rsidR="00E1034E" w:rsidRPr="007E14B2" w:rsidRDefault="00E1034E" w:rsidP="00A87D2D">
            <w:pPr>
              <w:pStyle w:val="ListParagraph"/>
              <w:widowControl w:val="0"/>
              <w:numPr>
                <w:ilvl w:val="0"/>
                <w:numId w:val="52"/>
              </w:numPr>
              <w:spacing w:after="0" w:line="240" w:lineRule="auto"/>
              <w:ind w:left="237" w:hanging="213"/>
              <w:jc w:val="both"/>
              <w:rPr>
                <w:rFonts w:asciiTheme="majorBidi" w:hAnsiTheme="majorBidi" w:cstheme="majorBidi"/>
                <w:sz w:val="24"/>
                <w:szCs w:val="24"/>
              </w:rPr>
            </w:pPr>
            <w:r w:rsidRPr="007E14B2">
              <w:rPr>
                <w:rFonts w:asciiTheme="majorBidi" w:hAnsiTheme="majorBidi" w:cstheme="majorBidi"/>
                <w:sz w:val="24"/>
                <w:szCs w:val="24"/>
              </w:rPr>
              <w:t xml:space="preserve">Provide cover on trucks carrying construction material. </w:t>
            </w:r>
          </w:p>
          <w:p w:rsidR="00E1034E" w:rsidRPr="007E14B2" w:rsidRDefault="00E1034E" w:rsidP="00A87D2D">
            <w:pPr>
              <w:pStyle w:val="ListParagraph"/>
              <w:widowControl w:val="0"/>
              <w:numPr>
                <w:ilvl w:val="0"/>
                <w:numId w:val="52"/>
              </w:numPr>
              <w:spacing w:after="0" w:line="240" w:lineRule="auto"/>
              <w:ind w:left="237" w:hanging="213"/>
              <w:jc w:val="both"/>
              <w:rPr>
                <w:rFonts w:asciiTheme="majorBidi" w:hAnsiTheme="majorBidi" w:cstheme="majorBidi"/>
                <w:sz w:val="24"/>
                <w:szCs w:val="24"/>
              </w:rPr>
            </w:pPr>
            <w:r w:rsidRPr="007E14B2">
              <w:rPr>
                <w:rFonts w:asciiTheme="majorBidi" w:hAnsiTheme="majorBidi" w:cstheme="majorBidi"/>
                <w:sz w:val="24"/>
                <w:szCs w:val="24"/>
              </w:rPr>
              <w:t>Provide protective masks for workers</w:t>
            </w:r>
          </w:p>
          <w:p w:rsidR="00E1034E" w:rsidRPr="007E14B2" w:rsidRDefault="00E1034E" w:rsidP="00A87D2D">
            <w:pPr>
              <w:pStyle w:val="ListParagraph"/>
              <w:widowControl w:val="0"/>
              <w:numPr>
                <w:ilvl w:val="0"/>
                <w:numId w:val="52"/>
              </w:numPr>
              <w:spacing w:after="0" w:line="240" w:lineRule="auto"/>
              <w:ind w:left="237" w:hanging="213"/>
              <w:jc w:val="both"/>
              <w:rPr>
                <w:rFonts w:asciiTheme="majorBidi" w:hAnsiTheme="majorBidi" w:cstheme="majorBidi"/>
                <w:sz w:val="24"/>
                <w:szCs w:val="24"/>
              </w:rPr>
            </w:pPr>
            <w:r w:rsidRPr="007E14B2">
              <w:rPr>
                <w:rFonts w:asciiTheme="majorBidi" w:hAnsiTheme="majorBidi" w:cstheme="majorBidi"/>
                <w:sz w:val="24"/>
                <w:szCs w:val="24"/>
              </w:rPr>
              <w:t>Sprinkle water within site, especially on windy days</w:t>
            </w:r>
          </w:p>
        </w:tc>
        <w:tc>
          <w:tcPr>
            <w:tcW w:w="1800" w:type="dxa"/>
          </w:tcPr>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Contractors</w:t>
            </w:r>
          </w:p>
        </w:tc>
        <w:tc>
          <w:tcPr>
            <w:tcW w:w="1440" w:type="dxa"/>
          </w:tcPr>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Visual Inspection, Check log books</w:t>
            </w:r>
          </w:p>
        </w:tc>
        <w:tc>
          <w:tcPr>
            <w:tcW w:w="1800" w:type="dxa"/>
          </w:tcPr>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 xml:space="preserve">Supervision Consultant </w:t>
            </w:r>
          </w:p>
        </w:tc>
      </w:tr>
      <w:tr w:rsidR="00E1034E" w:rsidRPr="007E14B2" w:rsidTr="00B17C0D">
        <w:trPr>
          <w:jc w:val="center"/>
        </w:trPr>
        <w:tc>
          <w:tcPr>
            <w:tcW w:w="1404" w:type="dxa"/>
            <w:vMerge/>
          </w:tcPr>
          <w:p w:rsidR="00E1034E" w:rsidRPr="007E14B2" w:rsidRDefault="00E1034E" w:rsidP="00B25D29">
            <w:pPr>
              <w:widowControl w:val="0"/>
              <w:spacing w:line="276" w:lineRule="auto"/>
              <w:jc w:val="both"/>
              <w:rPr>
                <w:rFonts w:asciiTheme="majorBidi" w:hAnsiTheme="majorBidi" w:cstheme="majorBidi"/>
              </w:rPr>
            </w:pPr>
          </w:p>
        </w:tc>
        <w:tc>
          <w:tcPr>
            <w:tcW w:w="1455" w:type="dxa"/>
          </w:tcPr>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Noise due to construction activities</w:t>
            </w:r>
          </w:p>
        </w:tc>
        <w:tc>
          <w:tcPr>
            <w:tcW w:w="2469" w:type="dxa"/>
          </w:tcPr>
          <w:p w:rsidR="00E1034E" w:rsidRPr="007E14B2" w:rsidRDefault="00E1034E" w:rsidP="00A87D2D">
            <w:pPr>
              <w:pStyle w:val="ListParagraph"/>
              <w:widowControl w:val="0"/>
              <w:numPr>
                <w:ilvl w:val="0"/>
                <w:numId w:val="52"/>
              </w:numPr>
              <w:spacing w:after="0" w:line="240" w:lineRule="auto"/>
              <w:ind w:left="237" w:hanging="213"/>
              <w:jc w:val="both"/>
              <w:rPr>
                <w:rFonts w:asciiTheme="majorBidi" w:hAnsiTheme="majorBidi" w:cstheme="majorBidi"/>
                <w:sz w:val="24"/>
                <w:szCs w:val="24"/>
              </w:rPr>
            </w:pPr>
            <w:r w:rsidRPr="007E14B2">
              <w:rPr>
                <w:rFonts w:asciiTheme="majorBidi" w:hAnsiTheme="majorBidi" w:cstheme="majorBidi"/>
                <w:sz w:val="24"/>
                <w:szCs w:val="24"/>
              </w:rPr>
              <w:t>Avoid noise generating activities during particular periods – times of prayers, school hours, etc.</w:t>
            </w:r>
          </w:p>
          <w:p w:rsidR="00E1034E" w:rsidRPr="007E14B2" w:rsidRDefault="00E1034E" w:rsidP="00A87D2D">
            <w:pPr>
              <w:pStyle w:val="ListParagraph"/>
              <w:widowControl w:val="0"/>
              <w:numPr>
                <w:ilvl w:val="0"/>
                <w:numId w:val="52"/>
              </w:numPr>
              <w:spacing w:after="0" w:line="240" w:lineRule="auto"/>
              <w:ind w:left="237" w:hanging="213"/>
              <w:jc w:val="both"/>
              <w:rPr>
                <w:rFonts w:asciiTheme="majorBidi" w:hAnsiTheme="majorBidi" w:cstheme="majorBidi"/>
                <w:sz w:val="24"/>
                <w:szCs w:val="24"/>
              </w:rPr>
            </w:pPr>
            <w:r w:rsidRPr="007E14B2">
              <w:rPr>
                <w:rFonts w:asciiTheme="majorBidi" w:hAnsiTheme="majorBidi" w:cstheme="majorBidi"/>
                <w:sz w:val="24"/>
                <w:szCs w:val="24"/>
              </w:rPr>
              <w:t>Discontinue all operations during night except if concreting requires work to continue during the night.</w:t>
            </w:r>
          </w:p>
          <w:p w:rsidR="00E1034E" w:rsidRPr="007E14B2" w:rsidRDefault="00E1034E" w:rsidP="00A87D2D">
            <w:pPr>
              <w:pStyle w:val="ListParagraph"/>
              <w:widowControl w:val="0"/>
              <w:numPr>
                <w:ilvl w:val="0"/>
                <w:numId w:val="52"/>
              </w:numPr>
              <w:spacing w:after="0" w:line="240" w:lineRule="auto"/>
              <w:ind w:left="237" w:hanging="213"/>
              <w:jc w:val="both"/>
              <w:rPr>
                <w:rFonts w:asciiTheme="majorBidi" w:hAnsiTheme="majorBidi" w:cstheme="majorBidi"/>
                <w:sz w:val="24"/>
                <w:szCs w:val="24"/>
              </w:rPr>
            </w:pPr>
            <w:r w:rsidRPr="007E14B2">
              <w:rPr>
                <w:rFonts w:asciiTheme="majorBidi" w:hAnsiTheme="majorBidi" w:cstheme="majorBidi"/>
                <w:sz w:val="24"/>
                <w:szCs w:val="24"/>
              </w:rPr>
              <w:t>Provide ear plugs to construction workers manning noisy equipment.</w:t>
            </w:r>
          </w:p>
          <w:p w:rsidR="00E1034E" w:rsidRPr="007E14B2" w:rsidRDefault="00E1034E" w:rsidP="00A87D2D">
            <w:pPr>
              <w:pStyle w:val="ListParagraph"/>
              <w:widowControl w:val="0"/>
              <w:numPr>
                <w:ilvl w:val="0"/>
                <w:numId w:val="52"/>
              </w:numPr>
              <w:spacing w:after="0" w:line="240" w:lineRule="auto"/>
              <w:ind w:left="237" w:hanging="213"/>
              <w:jc w:val="both"/>
              <w:rPr>
                <w:rFonts w:asciiTheme="majorBidi" w:hAnsiTheme="majorBidi" w:cstheme="majorBidi"/>
                <w:sz w:val="24"/>
                <w:szCs w:val="24"/>
              </w:rPr>
            </w:pPr>
            <w:r w:rsidRPr="007E14B2">
              <w:rPr>
                <w:rFonts w:asciiTheme="majorBidi" w:hAnsiTheme="majorBidi" w:cstheme="majorBidi"/>
                <w:sz w:val="24"/>
                <w:szCs w:val="24"/>
              </w:rPr>
              <w:t xml:space="preserve">Consider provision of noise barriers by landscaping, tree plantation. </w:t>
            </w:r>
          </w:p>
        </w:tc>
        <w:tc>
          <w:tcPr>
            <w:tcW w:w="1800" w:type="dxa"/>
          </w:tcPr>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Contractor</w:t>
            </w:r>
          </w:p>
          <w:p w:rsidR="00E1034E" w:rsidRPr="007E14B2" w:rsidRDefault="00E1034E" w:rsidP="00A87D2D">
            <w:pPr>
              <w:widowControl w:val="0"/>
              <w:jc w:val="both"/>
              <w:rPr>
                <w:rFonts w:asciiTheme="majorBidi" w:hAnsiTheme="majorBidi" w:cstheme="majorBidi"/>
              </w:rPr>
            </w:pPr>
          </w:p>
          <w:p w:rsidR="00E1034E" w:rsidRPr="007E14B2" w:rsidRDefault="00E1034E" w:rsidP="00A87D2D">
            <w:pPr>
              <w:widowControl w:val="0"/>
              <w:jc w:val="both"/>
              <w:rPr>
                <w:rFonts w:asciiTheme="majorBidi" w:hAnsiTheme="majorBidi" w:cstheme="majorBidi"/>
              </w:rPr>
            </w:pPr>
          </w:p>
          <w:p w:rsidR="00E1034E" w:rsidRPr="007E14B2" w:rsidRDefault="00E1034E" w:rsidP="00A87D2D">
            <w:pPr>
              <w:widowControl w:val="0"/>
              <w:jc w:val="both"/>
              <w:rPr>
                <w:rFonts w:asciiTheme="majorBidi" w:hAnsiTheme="majorBidi" w:cstheme="majorBidi"/>
              </w:rPr>
            </w:pPr>
          </w:p>
          <w:p w:rsidR="00E1034E" w:rsidRPr="007E14B2" w:rsidRDefault="00E1034E" w:rsidP="00A87D2D">
            <w:pPr>
              <w:widowControl w:val="0"/>
              <w:jc w:val="both"/>
              <w:rPr>
                <w:rFonts w:asciiTheme="majorBidi" w:hAnsiTheme="majorBidi" w:cstheme="majorBidi"/>
              </w:rPr>
            </w:pPr>
          </w:p>
          <w:p w:rsidR="00E1034E" w:rsidRPr="007E14B2" w:rsidRDefault="00E1034E" w:rsidP="00A87D2D">
            <w:pPr>
              <w:widowControl w:val="0"/>
              <w:jc w:val="both"/>
              <w:rPr>
                <w:rFonts w:asciiTheme="majorBidi" w:hAnsiTheme="majorBidi" w:cstheme="majorBidi"/>
              </w:rPr>
            </w:pPr>
          </w:p>
          <w:p w:rsidR="00E1034E" w:rsidRPr="007E14B2" w:rsidRDefault="00E1034E" w:rsidP="00A87D2D">
            <w:pPr>
              <w:widowControl w:val="0"/>
              <w:jc w:val="both"/>
              <w:rPr>
                <w:rFonts w:asciiTheme="majorBidi" w:hAnsiTheme="majorBidi" w:cstheme="majorBidi"/>
              </w:rPr>
            </w:pPr>
          </w:p>
          <w:p w:rsidR="00E1034E" w:rsidRPr="007E14B2" w:rsidRDefault="00E1034E" w:rsidP="00A87D2D">
            <w:pPr>
              <w:widowControl w:val="0"/>
              <w:jc w:val="both"/>
              <w:rPr>
                <w:rFonts w:asciiTheme="majorBidi" w:hAnsiTheme="majorBidi" w:cstheme="majorBidi"/>
              </w:rPr>
            </w:pPr>
          </w:p>
          <w:p w:rsidR="00E1034E" w:rsidRPr="007E14B2" w:rsidRDefault="00E1034E" w:rsidP="00A87D2D">
            <w:pPr>
              <w:widowControl w:val="0"/>
              <w:jc w:val="both"/>
              <w:rPr>
                <w:rFonts w:asciiTheme="majorBidi" w:hAnsiTheme="majorBidi" w:cstheme="majorBidi"/>
              </w:rPr>
            </w:pPr>
          </w:p>
          <w:p w:rsidR="00E1034E" w:rsidRPr="007E14B2" w:rsidRDefault="00E1034E" w:rsidP="00A87D2D">
            <w:pPr>
              <w:widowControl w:val="0"/>
              <w:jc w:val="both"/>
              <w:rPr>
                <w:rFonts w:asciiTheme="majorBidi" w:hAnsiTheme="majorBidi" w:cstheme="majorBidi"/>
              </w:rPr>
            </w:pPr>
          </w:p>
          <w:p w:rsidR="00E1034E" w:rsidRPr="007E14B2" w:rsidRDefault="00E1034E" w:rsidP="00A87D2D">
            <w:pPr>
              <w:widowControl w:val="0"/>
              <w:jc w:val="both"/>
              <w:rPr>
                <w:rFonts w:asciiTheme="majorBidi" w:hAnsiTheme="majorBidi" w:cstheme="majorBidi"/>
              </w:rPr>
            </w:pPr>
          </w:p>
          <w:p w:rsidR="00E1034E" w:rsidRPr="007E14B2" w:rsidRDefault="00E1034E" w:rsidP="00A87D2D">
            <w:pPr>
              <w:widowControl w:val="0"/>
              <w:jc w:val="both"/>
              <w:rPr>
                <w:rFonts w:asciiTheme="majorBidi" w:hAnsiTheme="majorBidi" w:cstheme="majorBidi"/>
              </w:rPr>
            </w:pPr>
          </w:p>
          <w:p w:rsidR="00E1034E" w:rsidRPr="007E14B2" w:rsidRDefault="00E1034E" w:rsidP="00A87D2D">
            <w:pPr>
              <w:widowControl w:val="0"/>
              <w:jc w:val="both"/>
              <w:rPr>
                <w:rFonts w:asciiTheme="majorBidi" w:hAnsiTheme="majorBidi" w:cstheme="majorBidi"/>
              </w:rPr>
            </w:pPr>
          </w:p>
          <w:p w:rsidR="00E1034E" w:rsidRPr="007E14B2" w:rsidRDefault="00E1034E" w:rsidP="00A87D2D">
            <w:pPr>
              <w:widowControl w:val="0"/>
              <w:jc w:val="both"/>
              <w:rPr>
                <w:rFonts w:asciiTheme="majorBidi" w:hAnsiTheme="majorBidi" w:cstheme="majorBidi"/>
              </w:rPr>
            </w:pPr>
          </w:p>
          <w:p w:rsidR="00E1034E" w:rsidRPr="007E14B2" w:rsidRDefault="00E1034E" w:rsidP="00A87D2D">
            <w:pPr>
              <w:widowControl w:val="0"/>
              <w:jc w:val="both"/>
              <w:rPr>
                <w:rFonts w:asciiTheme="majorBidi" w:hAnsiTheme="majorBidi" w:cstheme="majorBidi"/>
              </w:rPr>
            </w:pPr>
          </w:p>
          <w:p w:rsidR="00E1034E" w:rsidRPr="007E14B2" w:rsidRDefault="00E1034E" w:rsidP="00A87D2D">
            <w:pPr>
              <w:widowControl w:val="0"/>
              <w:jc w:val="both"/>
              <w:rPr>
                <w:rFonts w:asciiTheme="majorBidi" w:hAnsiTheme="majorBidi" w:cstheme="majorBidi"/>
              </w:rPr>
            </w:pPr>
          </w:p>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Contractor</w:t>
            </w:r>
          </w:p>
        </w:tc>
        <w:tc>
          <w:tcPr>
            <w:tcW w:w="1440" w:type="dxa"/>
          </w:tcPr>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Visual inspection of works, checking log books</w:t>
            </w:r>
          </w:p>
        </w:tc>
        <w:tc>
          <w:tcPr>
            <w:tcW w:w="1800" w:type="dxa"/>
          </w:tcPr>
          <w:p w:rsidR="00E1034E" w:rsidRPr="007E14B2" w:rsidRDefault="00815D8C" w:rsidP="00A87D2D">
            <w:pPr>
              <w:widowControl w:val="0"/>
              <w:jc w:val="both"/>
              <w:rPr>
                <w:rFonts w:asciiTheme="majorBidi" w:hAnsiTheme="majorBidi" w:cstheme="majorBidi"/>
              </w:rPr>
            </w:pPr>
            <w:r w:rsidRPr="007E14B2">
              <w:rPr>
                <w:rFonts w:asciiTheme="majorBidi" w:hAnsiTheme="majorBidi" w:cstheme="majorBidi"/>
              </w:rPr>
              <w:t>KMDP Team</w:t>
            </w:r>
          </w:p>
          <w:p w:rsidR="00E1034E" w:rsidRPr="007E14B2" w:rsidRDefault="00E1034E" w:rsidP="00A87D2D">
            <w:pPr>
              <w:widowControl w:val="0"/>
              <w:jc w:val="both"/>
              <w:rPr>
                <w:rFonts w:asciiTheme="majorBidi" w:hAnsiTheme="majorBidi" w:cstheme="majorBidi"/>
              </w:rPr>
            </w:pPr>
          </w:p>
          <w:p w:rsidR="00E1034E" w:rsidRPr="007E14B2" w:rsidRDefault="00E1034E" w:rsidP="00A87D2D">
            <w:pPr>
              <w:widowControl w:val="0"/>
              <w:jc w:val="both"/>
              <w:rPr>
                <w:rFonts w:asciiTheme="majorBidi" w:hAnsiTheme="majorBidi" w:cstheme="majorBidi"/>
              </w:rPr>
            </w:pPr>
          </w:p>
          <w:p w:rsidR="00E1034E" w:rsidRPr="007E14B2" w:rsidRDefault="00E1034E" w:rsidP="00A87D2D">
            <w:pPr>
              <w:widowControl w:val="0"/>
              <w:jc w:val="both"/>
              <w:rPr>
                <w:rFonts w:asciiTheme="majorBidi" w:hAnsiTheme="majorBidi" w:cstheme="majorBidi"/>
              </w:rPr>
            </w:pPr>
          </w:p>
          <w:p w:rsidR="00E1034E" w:rsidRPr="007E14B2" w:rsidRDefault="00E1034E" w:rsidP="00A87D2D">
            <w:pPr>
              <w:widowControl w:val="0"/>
              <w:jc w:val="both"/>
              <w:rPr>
                <w:rFonts w:asciiTheme="majorBidi" w:hAnsiTheme="majorBidi" w:cstheme="majorBidi"/>
              </w:rPr>
            </w:pPr>
          </w:p>
          <w:p w:rsidR="00E1034E" w:rsidRPr="007E14B2" w:rsidRDefault="00E1034E" w:rsidP="00A87D2D">
            <w:pPr>
              <w:widowControl w:val="0"/>
              <w:jc w:val="both"/>
              <w:rPr>
                <w:rFonts w:asciiTheme="majorBidi" w:hAnsiTheme="majorBidi" w:cstheme="majorBidi"/>
              </w:rPr>
            </w:pPr>
          </w:p>
          <w:p w:rsidR="00E1034E" w:rsidRPr="007E14B2" w:rsidRDefault="00E1034E" w:rsidP="00A87D2D">
            <w:pPr>
              <w:widowControl w:val="0"/>
              <w:jc w:val="both"/>
              <w:rPr>
                <w:rFonts w:asciiTheme="majorBidi" w:hAnsiTheme="majorBidi" w:cstheme="majorBidi"/>
              </w:rPr>
            </w:pPr>
          </w:p>
          <w:p w:rsidR="00E1034E" w:rsidRPr="007E14B2" w:rsidRDefault="00E1034E" w:rsidP="00A87D2D">
            <w:pPr>
              <w:widowControl w:val="0"/>
              <w:jc w:val="both"/>
              <w:rPr>
                <w:rFonts w:asciiTheme="majorBidi" w:hAnsiTheme="majorBidi" w:cstheme="majorBidi"/>
              </w:rPr>
            </w:pPr>
          </w:p>
          <w:p w:rsidR="00E1034E" w:rsidRPr="007E14B2" w:rsidRDefault="00E1034E" w:rsidP="00A87D2D">
            <w:pPr>
              <w:widowControl w:val="0"/>
              <w:jc w:val="both"/>
              <w:rPr>
                <w:rFonts w:asciiTheme="majorBidi" w:hAnsiTheme="majorBidi" w:cstheme="majorBidi"/>
              </w:rPr>
            </w:pPr>
          </w:p>
          <w:p w:rsidR="00E1034E" w:rsidRPr="007E14B2" w:rsidRDefault="00E1034E" w:rsidP="00A87D2D">
            <w:pPr>
              <w:widowControl w:val="0"/>
              <w:jc w:val="both"/>
              <w:rPr>
                <w:rFonts w:asciiTheme="majorBidi" w:hAnsiTheme="majorBidi" w:cstheme="majorBidi"/>
              </w:rPr>
            </w:pPr>
          </w:p>
          <w:p w:rsidR="00E1034E" w:rsidRPr="007E14B2" w:rsidRDefault="00E1034E" w:rsidP="00A87D2D">
            <w:pPr>
              <w:widowControl w:val="0"/>
              <w:jc w:val="both"/>
              <w:rPr>
                <w:rFonts w:asciiTheme="majorBidi" w:hAnsiTheme="majorBidi" w:cstheme="majorBidi"/>
              </w:rPr>
            </w:pPr>
          </w:p>
          <w:p w:rsidR="00E1034E" w:rsidRPr="007E14B2" w:rsidRDefault="00E1034E" w:rsidP="00A87D2D">
            <w:pPr>
              <w:widowControl w:val="0"/>
              <w:jc w:val="both"/>
              <w:rPr>
                <w:rFonts w:asciiTheme="majorBidi" w:hAnsiTheme="majorBidi" w:cstheme="majorBidi"/>
              </w:rPr>
            </w:pPr>
          </w:p>
          <w:p w:rsidR="00E1034E" w:rsidRPr="007E14B2" w:rsidRDefault="00E1034E" w:rsidP="00A87D2D">
            <w:pPr>
              <w:widowControl w:val="0"/>
              <w:jc w:val="both"/>
              <w:rPr>
                <w:rFonts w:asciiTheme="majorBidi" w:hAnsiTheme="majorBidi" w:cstheme="majorBidi"/>
              </w:rPr>
            </w:pPr>
          </w:p>
          <w:p w:rsidR="00E1034E" w:rsidRPr="007E14B2" w:rsidRDefault="00E1034E" w:rsidP="00A87D2D">
            <w:pPr>
              <w:widowControl w:val="0"/>
              <w:jc w:val="both"/>
              <w:rPr>
                <w:rFonts w:asciiTheme="majorBidi" w:hAnsiTheme="majorBidi" w:cstheme="majorBidi"/>
              </w:rPr>
            </w:pPr>
          </w:p>
          <w:p w:rsidR="00E1034E" w:rsidRPr="007E14B2" w:rsidRDefault="00E1034E" w:rsidP="00A87D2D">
            <w:pPr>
              <w:widowControl w:val="0"/>
              <w:jc w:val="both"/>
              <w:rPr>
                <w:rFonts w:asciiTheme="majorBidi" w:hAnsiTheme="majorBidi" w:cstheme="majorBidi"/>
              </w:rPr>
            </w:pPr>
          </w:p>
          <w:p w:rsidR="00E1034E" w:rsidRPr="007E14B2" w:rsidRDefault="00E1034E" w:rsidP="00A87D2D">
            <w:pPr>
              <w:widowControl w:val="0"/>
              <w:jc w:val="both"/>
              <w:rPr>
                <w:rFonts w:asciiTheme="majorBidi" w:hAnsiTheme="majorBidi" w:cstheme="majorBidi"/>
              </w:rPr>
            </w:pPr>
          </w:p>
        </w:tc>
      </w:tr>
      <w:tr w:rsidR="00E1034E" w:rsidRPr="007E14B2" w:rsidTr="00B17C0D">
        <w:trPr>
          <w:jc w:val="center"/>
        </w:trPr>
        <w:tc>
          <w:tcPr>
            <w:tcW w:w="1404" w:type="dxa"/>
            <w:vMerge/>
          </w:tcPr>
          <w:p w:rsidR="00E1034E" w:rsidRPr="007E14B2" w:rsidRDefault="00E1034E" w:rsidP="00B25D29">
            <w:pPr>
              <w:widowControl w:val="0"/>
              <w:spacing w:line="276" w:lineRule="auto"/>
              <w:jc w:val="both"/>
              <w:rPr>
                <w:rFonts w:asciiTheme="majorBidi" w:hAnsiTheme="majorBidi" w:cstheme="majorBidi"/>
              </w:rPr>
            </w:pPr>
          </w:p>
        </w:tc>
        <w:tc>
          <w:tcPr>
            <w:tcW w:w="1455" w:type="dxa"/>
          </w:tcPr>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Risks of accidents and spills</w:t>
            </w:r>
          </w:p>
        </w:tc>
        <w:tc>
          <w:tcPr>
            <w:tcW w:w="2469" w:type="dxa"/>
          </w:tcPr>
          <w:p w:rsidR="00E1034E" w:rsidRPr="007E14B2" w:rsidRDefault="00E1034E" w:rsidP="00A87D2D">
            <w:pPr>
              <w:pStyle w:val="ListParagraph"/>
              <w:widowControl w:val="0"/>
              <w:numPr>
                <w:ilvl w:val="0"/>
                <w:numId w:val="52"/>
              </w:numPr>
              <w:spacing w:after="0" w:line="240" w:lineRule="auto"/>
              <w:ind w:left="237" w:hanging="213"/>
              <w:jc w:val="both"/>
              <w:rPr>
                <w:rFonts w:asciiTheme="majorBidi" w:hAnsiTheme="majorBidi" w:cstheme="majorBidi"/>
                <w:sz w:val="24"/>
                <w:szCs w:val="24"/>
              </w:rPr>
            </w:pPr>
            <w:r w:rsidRPr="007E14B2">
              <w:rPr>
                <w:rFonts w:asciiTheme="majorBidi" w:hAnsiTheme="majorBidi" w:cstheme="majorBidi"/>
                <w:sz w:val="24"/>
                <w:szCs w:val="24"/>
              </w:rPr>
              <w:t>Provide adequate signage and fencing around the site.</w:t>
            </w:r>
          </w:p>
          <w:p w:rsidR="00E1034E" w:rsidRPr="007E14B2" w:rsidRDefault="00E1034E" w:rsidP="00A87D2D">
            <w:pPr>
              <w:pStyle w:val="ListParagraph"/>
              <w:widowControl w:val="0"/>
              <w:numPr>
                <w:ilvl w:val="0"/>
                <w:numId w:val="52"/>
              </w:numPr>
              <w:spacing w:after="0" w:line="240" w:lineRule="auto"/>
              <w:ind w:left="237" w:hanging="213"/>
              <w:jc w:val="both"/>
              <w:rPr>
                <w:rFonts w:asciiTheme="majorBidi" w:hAnsiTheme="majorBidi" w:cstheme="majorBidi"/>
                <w:sz w:val="24"/>
                <w:szCs w:val="24"/>
              </w:rPr>
            </w:pPr>
            <w:r w:rsidRPr="007E14B2">
              <w:rPr>
                <w:rFonts w:asciiTheme="majorBidi" w:hAnsiTheme="majorBidi" w:cstheme="majorBidi"/>
                <w:sz w:val="24"/>
                <w:szCs w:val="24"/>
              </w:rPr>
              <w:t>Train workers to follow safety instructions.</w:t>
            </w:r>
          </w:p>
          <w:p w:rsidR="00E1034E" w:rsidRPr="007E14B2" w:rsidRDefault="00E1034E" w:rsidP="00A87D2D">
            <w:pPr>
              <w:pStyle w:val="ListParagraph"/>
              <w:widowControl w:val="0"/>
              <w:numPr>
                <w:ilvl w:val="0"/>
                <w:numId w:val="52"/>
              </w:numPr>
              <w:spacing w:after="0" w:line="240" w:lineRule="auto"/>
              <w:ind w:left="237" w:hanging="213"/>
              <w:jc w:val="both"/>
              <w:rPr>
                <w:rFonts w:asciiTheme="majorBidi" w:hAnsiTheme="majorBidi" w:cstheme="majorBidi"/>
                <w:sz w:val="24"/>
                <w:szCs w:val="24"/>
              </w:rPr>
            </w:pPr>
            <w:r w:rsidRPr="007E14B2">
              <w:rPr>
                <w:rFonts w:asciiTheme="majorBidi" w:hAnsiTheme="majorBidi" w:cstheme="majorBidi"/>
                <w:sz w:val="24"/>
                <w:szCs w:val="24"/>
              </w:rPr>
              <w:t>Prepare contingency plans for spillages, and carry out mock drills.</w:t>
            </w:r>
          </w:p>
          <w:p w:rsidR="00E1034E" w:rsidRPr="007E14B2" w:rsidRDefault="00E1034E" w:rsidP="00A87D2D">
            <w:pPr>
              <w:pStyle w:val="ListParagraph"/>
              <w:widowControl w:val="0"/>
              <w:numPr>
                <w:ilvl w:val="0"/>
                <w:numId w:val="52"/>
              </w:numPr>
              <w:spacing w:after="0" w:line="240" w:lineRule="auto"/>
              <w:ind w:left="237" w:hanging="213"/>
              <w:jc w:val="both"/>
              <w:rPr>
                <w:rFonts w:asciiTheme="majorBidi" w:hAnsiTheme="majorBidi" w:cstheme="majorBidi"/>
                <w:sz w:val="24"/>
                <w:szCs w:val="24"/>
              </w:rPr>
            </w:pPr>
            <w:r w:rsidRPr="007E14B2">
              <w:rPr>
                <w:rFonts w:asciiTheme="majorBidi" w:hAnsiTheme="majorBidi" w:cstheme="majorBidi"/>
                <w:sz w:val="24"/>
                <w:szCs w:val="24"/>
              </w:rPr>
              <w:t>Provide adequate notice of site/road closures to locals.</w:t>
            </w:r>
          </w:p>
          <w:p w:rsidR="00E1034E" w:rsidRPr="007E14B2" w:rsidRDefault="00E1034E" w:rsidP="00A87D2D">
            <w:pPr>
              <w:pStyle w:val="ListParagraph"/>
              <w:widowControl w:val="0"/>
              <w:numPr>
                <w:ilvl w:val="0"/>
                <w:numId w:val="52"/>
              </w:numPr>
              <w:spacing w:after="0" w:line="240" w:lineRule="auto"/>
              <w:ind w:left="237" w:hanging="213"/>
              <w:jc w:val="both"/>
              <w:rPr>
                <w:rFonts w:asciiTheme="majorBidi" w:hAnsiTheme="majorBidi" w:cstheme="majorBidi"/>
                <w:sz w:val="24"/>
                <w:szCs w:val="24"/>
              </w:rPr>
            </w:pPr>
            <w:r w:rsidRPr="007E14B2">
              <w:rPr>
                <w:rFonts w:asciiTheme="majorBidi" w:hAnsiTheme="majorBidi" w:cstheme="majorBidi"/>
                <w:sz w:val="24"/>
                <w:szCs w:val="24"/>
              </w:rPr>
              <w:t xml:space="preserve">Provide adequate detours around construction areas. </w:t>
            </w:r>
          </w:p>
        </w:tc>
        <w:tc>
          <w:tcPr>
            <w:tcW w:w="1800" w:type="dxa"/>
          </w:tcPr>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Contractor</w:t>
            </w:r>
          </w:p>
        </w:tc>
        <w:tc>
          <w:tcPr>
            <w:tcW w:w="1440" w:type="dxa"/>
          </w:tcPr>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Visual inspections, checking logbooks</w:t>
            </w:r>
          </w:p>
        </w:tc>
        <w:tc>
          <w:tcPr>
            <w:tcW w:w="1800" w:type="dxa"/>
          </w:tcPr>
          <w:p w:rsidR="00E1034E" w:rsidRPr="007E14B2" w:rsidRDefault="00815D8C" w:rsidP="00A87D2D">
            <w:pPr>
              <w:widowControl w:val="0"/>
              <w:jc w:val="both"/>
              <w:rPr>
                <w:rFonts w:asciiTheme="majorBidi" w:hAnsiTheme="majorBidi" w:cstheme="majorBidi"/>
              </w:rPr>
            </w:pPr>
            <w:r w:rsidRPr="007E14B2">
              <w:rPr>
                <w:rFonts w:asciiTheme="majorBidi" w:hAnsiTheme="majorBidi" w:cstheme="majorBidi"/>
              </w:rPr>
              <w:t>KMDP Team</w:t>
            </w:r>
          </w:p>
        </w:tc>
      </w:tr>
      <w:tr w:rsidR="00E1034E" w:rsidRPr="007E14B2" w:rsidTr="00B17C0D">
        <w:trPr>
          <w:jc w:val="center"/>
        </w:trPr>
        <w:tc>
          <w:tcPr>
            <w:tcW w:w="1404" w:type="dxa"/>
            <w:vMerge/>
          </w:tcPr>
          <w:p w:rsidR="00E1034E" w:rsidRPr="007E14B2" w:rsidRDefault="00E1034E" w:rsidP="00B25D29">
            <w:pPr>
              <w:widowControl w:val="0"/>
              <w:spacing w:line="276" w:lineRule="auto"/>
              <w:jc w:val="both"/>
              <w:rPr>
                <w:rFonts w:asciiTheme="majorBidi" w:hAnsiTheme="majorBidi" w:cstheme="majorBidi"/>
              </w:rPr>
            </w:pPr>
          </w:p>
        </w:tc>
        <w:tc>
          <w:tcPr>
            <w:tcW w:w="1455" w:type="dxa"/>
          </w:tcPr>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Potential of spread of water-borne diseases</w:t>
            </w:r>
          </w:p>
        </w:tc>
        <w:tc>
          <w:tcPr>
            <w:tcW w:w="2469" w:type="dxa"/>
          </w:tcPr>
          <w:p w:rsidR="00E1034E" w:rsidRPr="007E14B2" w:rsidRDefault="00E1034E" w:rsidP="00A87D2D">
            <w:pPr>
              <w:pStyle w:val="ListParagraph"/>
              <w:widowControl w:val="0"/>
              <w:numPr>
                <w:ilvl w:val="0"/>
                <w:numId w:val="52"/>
              </w:numPr>
              <w:spacing w:after="0" w:line="240" w:lineRule="auto"/>
              <w:ind w:left="237" w:hanging="213"/>
              <w:jc w:val="both"/>
              <w:rPr>
                <w:rFonts w:asciiTheme="majorBidi" w:hAnsiTheme="majorBidi" w:cstheme="majorBidi"/>
                <w:sz w:val="24"/>
                <w:szCs w:val="24"/>
              </w:rPr>
            </w:pPr>
            <w:r w:rsidRPr="007E14B2">
              <w:rPr>
                <w:rFonts w:asciiTheme="majorBidi" w:hAnsiTheme="majorBidi" w:cstheme="majorBidi"/>
                <w:sz w:val="24"/>
                <w:szCs w:val="24"/>
              </w:rPr>
              <w:t>The site should be graded after construction is finished to ensure proper drainage of run-off from the site.</w:t>
            </w:r>
          </w:p>
          <w:p w:rsidR="00E1034E" w:rsidRPr="007E14B2" w:rsidRDefault="00E1034E" w:rsidP="00A87D2D">
            <w:pPr>
              <w:pStyle w:val="ListParagraph"/>
              <w:widowControl w:val="0"/>
              <w:numPr>
                <w:ilvl w:val="0"/>
                <w:numId w:val="52"/>
              </w:numPr>
              <w:spacing w:after="0" w:line="240" w:lineRule="auto"/>
              <w:ind w:left="237" w:hanging="213"/>
              <w:jc w:val="both"/>
              <w:rPr>
                <w:rFonts w:asciiTheme="majorBidi" w:hAnsiTheme="majorBidi" w:cstheme="majorBidi"/>
                <w:sz w:val="24"/>
                <w:szCs w:val="24"/>
              </w:rPr>
            </w:pPr>
            <w:r w:rsidRPr="007E14B2">
              <w:rPr>
                <w:rFonts w:asciiTheme="majorBidi" w:hAnsiTheme="majorBidi" w:cstheme="majorBidi"/>
                <w:sz w:val="24"/>
                <w:szCs w:val="24"/>
              </w:rPr>
              <w:t xml:space="preserve">Prepare and execute debris disposal plans. </w:t>
            </w:r>
          </w:p>
        </w:tc>
        <w:tc>
          <w:tcPr>
            <w:tcW w:w="1800" w:type="dxa"/>
          </w:tcPr>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Contractor</w:t>
            </w:r>
          </w:p>
        </w:tc>
        <w:tc>
          <w:tcPr>
            <w:tcW w:w="1440" w:type="dxa"/>
          </w:tcPr>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Measurements at the end of construction</w:t>
            </w:r>
          </w:p>
        </w:tc>
        <w:tc>
          <w:tcPr>
            <w:tcW w:w="1800" w:type="dxa"/>
          </w:tcPr>
          <w:p w:rsidR="00E1034E" w:rsidRPr="007E14B2" w:rsidRDefault="00815D8C" w:rsidP="00A87D2D">
            <w:pPr>
              <w:widowControl w:val="0"/>
              <w:jc w:val="both"/>
              <w:rPr>
                <w:rFonts w:asciiTheme="majorBidi" w:hAnsiTheme="majorBidi" w:cstheme="majorBidi"/>
              </w:rPr>
            </w:pPr>
            <w:r w:rsidRPr="007E14B2">
              <w:rPr>
                <w:rFonts w:asciiTheme="majorBidi" w:hAnsiTheme="majorBidi" w:cstheme="majorBidi"/>
              </w:rPr>
              <w:t>KMDP Team</w:t>
            </w:r>
          </w:p>
        </w:tc>
      </w:tr>
      <w:tr w:rsidR="00E1034E" w:rsidRPr="007E14B2" w:rsidTr="00B17C0D">
        <w:trPr>
          <w:jc w:val="center"/>
        </w:trPr>
        <w:tc>
          <w:tcPr>
            <w:tcW w:w="1404" w:type="dxa"/>
            <w:vMerge w:val="restart"/>
          </w:tcPr>
          <w:p w:rsidR="00E1034E" w:rsidRPr="007E14B2" w:rsidRDefault="00E1034E" w:rsidP="00B25D29">
            <w:pPr>
              <w:widowControl w:val="0"/>
              <w:spacing w:line="276" w:lineRule="auto"/>
              <w:jc w:val="both"/>
              <w:rPr>
                <w:rFonts w:asciiTheme="majorBidi" w:hAnsiTheme="majorBidi" w:cstheme="majorBidi"/>
              </w:rPr>
            </w:pPr>
            <w:r w:rsidRPr="007E14B2">
              <w:rPr>
                <w:rFonts w:asciiTheme="majorBidi" w:hAnsiTheme="majorBidi" w:cstheme="majorBidi"/>
              </w:rPr>
              <w:t>Rehabilitation  of tertiary drains</w:t>
            </w:r>
          </w:p>
        </w:tc>
        <w:tc>
          <w:tcPr>
            <w:tcW w:w="1455" w:type="dxa"/>
          </w:tcPr>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Land acquisitions</w:t>
            </w:r>
          </w:p>
        </w:tc>
        <w:tc>
          <w:tcPr>
            <w:tcW w:w="2469" w:type="dxa"/>
          </w:tcPr>
          <w:p w:rsidR="00E1034E" w:rsidRPr="007E14B2" w:rsidRDefault="00E1034E" w:rsidP="00A87D2D">
            <w:pPr>
              <w:pStyle w:val="ListParagraph"/>
              <w:widowControl w:val="0"/>
              <w:numPr>
                <w:ilvl w:val="0"/>
                <w:numId w:val="52"/>
              </w:numPr>
              <w:spacing w:after="0" w:line="240" w:lineRule="auto"/>
              <w:ind w:left="237" w:hanging="213"/>
              <w:jc w:val="both"/>
              <w:rPr>
                <w:rFonts w:asciiTheme="majorBidi" w:hAnsiTheme="majorBidi" w:cstheme="majorBidi"/>
                <w:sz w:val="24"/>
                <w:szCs w:val="24"/>
              </w:rPr>
            </w:pPr>
            <w:r w:rsidRPr="007E14B2">
              <w:rPr>
                <w:rFonts w:asciiTheme="majorBidi" w:hAnsiTheme="majorBidi" w:cstheme="majorBidi"/>
                <w:sz w:val="24"/>
                <w:szCs w:val="24"/>
              </w:rPr>
              <w:t>Minimize through proper design</w:t>
            </w:r>
          </w:p>
          <w:p w:rsidR="00E1034E" w:rsidRPr="007E14B2" w:rsidRDefault="00E1034E" w:rsidP="00A87D2D">
            <w:pPr>
              <w:pStyle w:val="ListParagraph"/>
              <w:widowControl w:val="0"/>
              <w:numPr>
                <w:ilvl w:val="0"/>
                <w:numId w:val="52"/>
              </w:numPr>
              <w:spacing w:after="0" w:line="240" w:lineRule="auto"/>
              <w:ind w:left="237" w:hanging="213"/>
              <w:jc w:val="both"/>
              <w:rPr>
                <w:rFonts w:asciiTheme="majorBidi" w:hAnsiTheme="majorBidi" w:cstheme="majorBidi"/>
                <w:sz w:val="24"/>
                <w:szCs w:val="24"/>
              </w:rPr>
            </w:pPr>
            <w:r w:rsidRPr="007E14B2">
              <w:rPr>
                <w:rFonts w:asciiTheme="majorBidi" w:hAnsiTheme="majorBidi" w:cstheme="majorBidi"/>
                <w:sz w:val="24"/>
                <w:szCs w:val="24"/>
              </w:rPr>
              <w:t>Keep current alignment and route</w:t>
            </w:r>
          </w:p>
        </w:tc>
        <w:tc>
          <w:tcPr>
            <w:tcW w:w="1800" w:type="dxa"/>
          </w:tcPr>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Design and supervision consultant</w:t>
            </w:r>
          </w:p>
        </w:tc>
        <w:tc>
          <w:tcPr>
            <w:tcW w:w="1440" w:type="dxa"/>
          </w:tcPr>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Abbreviated RAP report and complaints from public</w:t>
            </w:r>
          </w:p>
        </w:tc>
        <w:tc>
          <w:tcPr>
            <w:tcW w:w="1800" w:type="dxa"/>
          </w:tcPr>
          <w:p w:rsidR="00E1034E" w:rsidRPr="007E14B2" w:rsidRDefault="00815D8C" w:rsidP="00A87D2D">
            <w:pPr>
              <w:widowControl w:val="0"/>
              <w:jc w:val="both"/>
              <w:rPr>
                <w:rFonts w:asciiTheme="majorBidi" w:hAnsiTheme="majorBidi" w:cstheme="majorBidi"/>
              </w:rPr>
            </w:pPr>
            <w:r w:rsidRPr="007E14B2">
              <w:rPr>
                <w:rFonts w:asciiTheme="majorBidi" w:hAnsiTheme="majorBidi" w:cstheme="majorBidi"/>
              </w:rPr>
              <w:t>KMDP Team</w:t>
            </w:r>
          </w:p>
        </w:tc>
      </w:tr>
      <w:tr w:rsidR="00E1034E" w:rsidRPr="007E14B2" w:rsidTr="00B17C0D">
        <w:trPr>
          <w:jc w:val="center"/>
        </w:trPr>
        <w:tc>
          <w:tcPr>
            <w:tcW w:w="1404" w:type="dxa"/>
            <w:vMerge/>
          </w:tcPr>
          <w:p w:rsidR="00E1034E" w:rsidRPr="007E14B2" w:rsidRDefault="00E1034E" w:rsidP="00B25D29">
            <w:pPr>
              <w:widowControl w:val="0"/>
              <w:spacing w:line="276" w:lineRule="auto"/>
              <w:jc w:val="both"/>
              <w:rPr>
                <w:rFonts w:asciiTheme="majorBidi" w:hAnsiTheme="majorBidi" w:cstheme="majorBidi"/>
              </w:rPr>
            </w:pPr>
          </w:p>
        </w:tc>
        <w:tc>
          <w:tcPr>
            <w:tcW w:w="1455" w:type="dxa"/>
          </w:tcPr>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Potential for ground water contamination</w:t>
            </w:r>
          </w:p>
        </w:tc>
        <w:tc>
          <w:tcPr>
            <w:tcW w:w="2469" w:type="dxa"/>
          </w:tcPr>
          <w:p w:rsidR="00E1034E" w:rsidRPr="007E14B2" w:rsidRDefault="00E1034E" w:rsidP="00A87D2D">
            <w:pPr>
              <w:pStyle w:val="ListParagraph"/>
              <w:widowControl w:val="0"/>
              <w:numPr>
                <w:ilvl w:val="0"/>
                <w:numId w:val="52"/>
              </w:numPr>
              <w:spacing w:after="0" w:line="240" w:lineRule="auto"/>
              <w:ind w:left="237" w:hanging="213"/>
              <w:jc w:val="both"/>
              <w:rPr>
                <w:rFonts w:asciiTheme="majorBidi" w:hAnsiTheme="majorBidi" w:cstheme="majorBidi"/>
                <w:sz w:val="24"/>
                <w:szCs w:val="24"/>
              </w:rPr>
            </w:pPr>
            <w:r w:rsidRPr="007E14B2">
              <w:rPr>
                <w:rFonts w:asciiTheme="majorBidi" w:hAnsiTheme="majorBidi" w:cstheme="majorBidi"/>
                <w:sz w:val="24"/>
                <w:szCs w:val="24"/>
              </w:rPr>
              <w:t>Use bottom concrete slab where untreated water is transported</w:t>
            </w:r>
          </w:p>
        </w:tc>
        <w:tc>
          <w:tcPr>
            <w:tcW w:w="1800" w:type="dxa"/>
          </w:tcPr>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Design and supervision consultant</w:t>
            </w:r>
          </w:p>
        </w:tc>
        <w:tc>
          <w:tcPr>
            <w:tcW w:w="1440" w:type="dxa"/>
          </w:tcPr>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 xml:space="preserve">Sampling of ground water and testing </w:t>
            </w:r>
          </w:p>
        </w:tc>
        <w:tc>
          <w:tcPr>
            <w:tcW w:w="1800" w:type="dxa"/>
          </w:tcPr>
          <w:p w:rsidR="00E1034E" w:rsidRPr="007E14B2" w:rsidRDefault="00815D8C" w:rsidP="00A87D2D">
            <w:pPr>
              <w:widowControl w:val="0"/>
              <w:jc w:val="both"/>
              <w:rPr>
                <w:rFonts w:asciiTheme="majorBidi" w:hAnsiTheme="majorBidi" w:cstheme="majorBidi"/>
              </w:rPr>
            </w:pPr>
            <w:r w:rsidRPr="007E14B2">
              <w:rPr>
                <w:rFonts w:asciiTheme="majorBidi" w:hAnsiTheme="majorBidi" w:cstheme="majorBidi"/>
              </w:rPr>
              <w:t>KMDP Team</w:t>
            </w:r>
          </w:p>
        </w:tc>
      </w:tr>
      <w:tr w:rsidR="00E1034E" w:rsidRPr="007E14B2" w:rsidTr="00B17C0D">
        <w:trPr>
          <w:jc w:val="center"/>
        </w:trPr>
        <w:tc>
          <w:tcPr>
            <w:tcW w:w="1404" w:type="dxa"/>
            <w:vMerge/>
          </w:tcPr>
          <w:p w:rsidR="00E1034E" w:rsidRPr="007E14B2" w:rsidRDefault="00E1034E" w:rsidP="00B25D29">
            <w:pPr>
              <w:widowControl w:val="0"/>
              <w:spacing w:line="276" w:lineRule="auto"/>
              <w:jc w:val="both"/>
              <w:rPr>
                <w:rFonts w:asciiTheme="majorBidi" w:hAnsiTheme="majorBidi" w:cstheme="majorBidi"/>
              </w:rPr>
            </w:pPr>
          </w:p>
        </w:tc>
        <w:tc>
          <w:tcPr>
            <w:tcW w:w="1455" w:type="dxa"/>
          </w:tcPr>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 xml:space="preserve">Accumulation of Wastes </w:t>
            </w:r>
          </w:p>
        </w:tc>
        <w:tc>
          <w:tcPr>
            <w:tcW w:w="2469" w:type="dxa"/>
          </w:tcPr>
          <w:p w:rsidR="00E1034E" w:rsidRPr="007E14B2" w:rsidRDefault="00E1034E" w:rsidP="00A87D2D">
            <w:pPr>
              <w:pStyle w:val="ListParagraph"/>
              <w:widowControl w:val="0"/>
              <w:numPr>
                <w:ilvl w:val="0"/>
                <w:numId w:val="52"/>
              </w:numPr>
              <w:spacing w:after="0" w:line="240" w:lineRule="auto"/>
              <w:ind w:left="237" w:hanging="213"/>
              <w:jc w:val="both"/>
              <w:rPr>
                <w:rFonts w:asciiTheme="majorBidi" w:hAnsiTheme="majorBidi" w:cstheme="majorBidi"/>
                <w:sz w:val="24"/>
                <w:szCs w:val="24"/>
              </w:rPr>
            </w:pPr>
            <w:r w:rsidRPr="007E14B2">
              <w:rPr>
                <w:rFonts w:asciiTheme="majorBidi" w:hAnsiTheme="majorBidi" w:cstheme="majorBidi"/>
                <w:sz w:val="24"/>
                <w:szCs w:val="24"/>
              </w:rPr>
              <w:t xml:space="preserve">Development of solid waste disposal plan </w:t>
            </w:r>
          </w:p>
        </w:tc>
        <w:tc>
          <w:tcPr>
            <w:tcW w:w="1800" w:type="dxa"/>
          </w:tcPr>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Design and supervision consultant</w:t>
            </w:r>
          </w:p>
        </w:tc>
        <w:tc>
          <w:tcPr>
            <w:tcW w:w="1440" w:type="dxa"/>
          </w:tcPr>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Measurement during site visit</w:t>
            </w:r>
          </w:p>
        </w:tc>
        <w:tc>
          <w:tcPr>
            <w:tcW w:w="1800" w:type="dxa"/>
          </w:tcPr>
          <w:p w:rsidR="00E1034E" w:rsidRPr="007E14B2" w:rsidRDefault="00815D8C" w:rsidP="00A87D2D">
            <w:pPr>
              <w:widowControl w:val="0"/>
              <w:jc w:val="both"/>
              <w:rPr>
                <w:rFonts w:asciiTheme="majorBidi" w:hAnsiTheme="majorBidi" w:cstheme="majorBidi"/>
              </w:rPr>
            </w:pPr>
            <w:r w:rsidRPr="007E14B2">
              <w:rPr>
                <w:rFonts w:asciiTheme="majorBidi" w:hAnsiTheme="majorBidi" w:cstheme="majorBidi"/>
              </w:rPr>
              <w:t>KMDP Team</w:t>
            </w:r>
          </w:p>
        </w:tc>
      </w:tr>
      <w:tr w:rsidR="00E1034E" w:rsidRPr="007E14B2" w:rsidTr="00B17C0D">
        <w:trPr>
          <w:jc w:val="center"/>
        </w:trPr>
        <w:tc>
          <w:tcPr>
            <w:tcW w:w="1404" w:type="dxa"/>
            <w:vMerge/>
          </w:tcPr>
          <w:p w:rsidR="00E1034E" w:rsidRPr="007E14B2" w:rsidRDefault="00E1034E" w:rsidP="00B25D29">
            <w:pPr>
              <w:widowControl w:val="0"/>
              <w:spacing w:line="276" w:lineRule="auto"/>
              <w:jc w:val="both"/>
              <w:rPr>
                <w:rFonts w:asciiTheme="majorBidi" w:hAnsiTheme="majorBidi" w:cstheme="majorBidi"/>
              </w:rPr>
            </w:pPr>
          </w:p>
        </w:tc>
        <w:tc>
          <w:tcPr>
            <w:tcW w:w="1455" w:type="dxa"/>
          </w:tcPr>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Dislocation of Utilities</w:t>
            </w:r>
          </w:p>
        </w:tc>
        <w:tc>
          <w:tcPr>
            <w:tcW w:w="2469" w:type="dxa"/>
          </w:tcPr>
          <w:p w:rsidR="00E1034E" w:rsidRPr="007E14B2" w:rsidRDefault="00E1034E" w:rsidP="00A87D2D">
            <w:pPr>
              <w:pStyle w:val="ListParagraph"/>
              <w:widowControl w:val="0"/>
              <w:numPr>
                <w:ilvl w:val="0"/>
                <w:numId w:val="52"/>
              </w:numPr>
              <w:spacing w:after="0" w:line="240" w:lineRule="auto"/>
              <w:ind w:left="237" w:hanging="213"/>
              <w:jc w:val="both"/>
              <w:rPr>
                <w:rFonts w:asciiTheme="majorBidi" w:hAnsiTheme="majorBidi" w:cstheme="majorBidi"/>
                <w:sz w:val="24"/>
                <w:szCs w:val="24"/>
              </w:rPr>
            </w:pPr>
            <w:r w:rsidRPr="007E14B2">
              <w:rPr>
                <w:rFonts w:asciiTheme="majorBidi" w:hAnsiTheme="majorBidi" w:cstheme="majorBidi"/>
                <w:sz w:val="24"/>
                <w:szCs w:val="24"/>
              </w:rPr>
              <w:t>Minimize effect with proper designs</w:t>
            </w:r>
          </w:p>
          <w:p w:rsidR="00E1034E" w:rsidRPr="007E14B2" w:rsidRDefault="00E1034E" w:rsidP="00A87D2D">
            <w:pPr>
              <w:pStyle w:val="ListParagraph"/>
              <w:widowControl w:val="0"/>
              <w:numPr>
                <w:ilvl w:val="0"/>
                <w:numId w:val="52"/>
              </w:numPr>
              <w:spacing w:after="0" w:line="240" w:lineRule="auto"/>
              <w:ind w:left="237" w:hanging="213"/>
              <w:jc w:val="both"/>
              <w:rPr>
                <w:rFonts w:asciiTheme="majorBidi" w:hAnsiTheme="majorBidi" w:cstheme="majorBidi"/>
                <w:sz w:val="24"/>
                <w:szCs w:val="24"/>
              </w:rPr>
            </w:pPr>
            <w:r w:rsidRPr="007E14B2">
              <w:rPr>
                <w:rFonts w:asciiTheme="majorBidi" w:hAnsiTheme="majorBidi" w:cstheme="majorBidi"/>
                <w:sz w:val="24"/>
                <w:szCs w:val="24"/>
              </w:rPr>
              <w:t>Take concerted effort with concerned service provider to reduce effect</w:t>
            </w:r>
          </w:p>
        </w:tc>
        <w:tc>
          <w:tcPr>
            <w:tcW w:w="1800" w:type="dxa"/>
          </w:tcPr>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Design consultant and concerned service providers</w:t>
            </w:r>
          </w:p>
        </w:tc>
        <w:tc>
          <w:tcPr>
            <w:tcW w:w="1440" w:type="dxa"/>
          </w:tcPr>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Review of design documents</w:t>
            </w:r>
          </w:p>
        </w:tc>
        <w:tc>
          <w:tcPr>
            <w:tcW w:w="1800" w:type="dxa"/>
          </w:tcPr>
          <w:p w:rsidR="00E1034E" w:rsidRPr="007E14B2" w:rsidRDefault="00815D8C" w:rsidP="00A87D2D">
            <w:pPr>
              <w:widowControl w:val="0"/>
              <w:jc w:val="both"/>
              <w:rPr>
                <w:rFonts w:asciiTheme="majorBidi" w:hAnsiTheme="majorBidi" w:cstheme="majorBidi"/>
              </w:rPr>
            </w:pPr>
            <w:r w:rsidRPr="007E14B2">
              <w:rPr>
                <w:rFonts w:asciiTheme="majorBidi" w:hAnsiTheme="majorBidi" w:cstheme="majorBidi"/>
              </w:rPr>
              <w:t>KMDP Team</w:t>
            </w:r>
          </w:p>
        </w:tc>
      </w:tr>
      <w:tr w:rsidR="00E1034E" w:rsidRPr="007E14B2" w:rsidTr="00B17C0D">
        <w:trPr>
          <w:jc w:val="center"/>
        </w:trPr>
        <w:tc>
          <w:tcPr>
            <w:tcW w:w="1404" w:type="dxa"/>
            <w:vMerge/>
          </w:tcPr>
          <w:p w:rsidR="00E1034E" w:rsidRPr="007E14B2" w:rsidRDefault="00E1034E" w:rsidP="00B25D29">
            <w:pPr>
              <w:widowControl w:val="0"/>
              <w:spacing w:line="276" w:lineRule="auto"/>
              <w:jc w:val="both"/>
              <w:rPr>
                <w:rFonts w:asciiTheme="majorBidi" w:hAnsiTheme="majorBidi" w:cstheme="majorBidi"/>
              </w:rPr>
            </w:pPr>
          </w:p>
        </w:tc>
        <w:tc>
          <w:tcPr>
            <w:tcW w:w="1455" w:type="dxa"/>
          </w:tcPr>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Obstruction for pedestrian access</w:t>
            </w:r>
          </w:p>
        </w:tc>
        <w:tc>
          <w:tcPr>
            <w:tcW w:w="2469" w:type="dxa"/>
          </w:tcPr>
          <w:p w:rsidR="00E1034E" w:rsidRPr="007E14B2" w:rsidRDefault="00E1034E" w:rsidP="00A87D2D">
            <w:pPr>
              <w:pStyle w:val="ListParagraph"/>
              <w:widowControl w:val="0"/>
              <w:numPr>
                <w:ilvl w:val="0"/>
                <w:numId w:val="52"/>
              </w:numPr>
              <w:spacing w:after="0" w:line="240" w:lineRule="auto"/>
              <w:ind w:left="237" w:hanging="213"/>
              <w:jc w:val="both"/>
              <w:rPr>
                <w:rFonts w:asciiTheme="majorBidi" w:hAnsiTheme="majorBidi" w:cstheme="majorBidi"/>
                <w:sz w:val="24"/>
                <w:szCs w:val="24"/>
              </w:rPr>
            </w:pPr>
            <w:r w:rsidRPr="007E14B2">
              <w:rPr>
                <w:rFonts w:asciiTheme="majorBidi" w:hAnsiTheme="majorBidi" w:cstheme="majorBidi"/>
                <w:sz w:val="24"/>
                <w:szCs w:val="24"/>
              </w:rPr>
              <w:t>Provide pedestrian crossing wherever required</w:t>
            </w:r>
          </w:p>
        </w:tc>
        <w:tc>
          <w:tcPr>
            <w:tcW w:w="1800" w:type="dxa"/>
          </w:tcPr>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Design and supervision consultant</w:t>
            </w:r>
          </w:p>
        </w:tc>
        <w:tc>
          <w:tcPr>
            <w:tcW w:w="1440" w:type="dxa"/>
          </w:tcPr>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Review of designs</w:t>
            </w:r>
          </w:p>
        </w:tc>
        <w:tc>
          <w:tcPr>
            <w:tcW w:w="1800" w:type="dxa"/>
          </w:tcPr>
          <w:p w:rsidR="00E1034E" w:rsidRPr="007E14B2" w:rsidRDefault="00815D8C" w:rsidP="00A87D2D">
            <w:pPr>
              <w:widowControl w:val="0"/>
              <w:jc w:val="both"/>
              <w:rPr>
                <w:rFonts w:asciiTheme="majorBidi" w:hAnsiTheme="majorBidi" w:cstheme="majorBidi"/>
              </w:rPr>
            </w:pPr>
            <w:r w:rsidRPr="007E14B2">
              <w:rPr>
                <w:rFonts w:asciiTheme="majorBidi" w:hAnsiTheme="majorBidi" w:cstheme="majorBidi"/>
              </w:rPr>
              <w:t>KMDP Team</w:t>
            </w:r>
          </w:p>
        </w:tc>
      </w:tr>
      <w:tr w:rsidR="00E1034E" w:rsidRPr="007E14B2" w:rsidTr="00B17C0D">
        <w:trPr>
          <w:jc w:val="center"/>
        </w:trPr>
        <w:tc>
          <w:tcPr>
            <w:tcW w:w="1404" w:type="dxa"/>
            <w:vMerge/>
          </w:tcPr>
          <w:p w:rsidR="00E1034E" w:rsidRPr="007E14B2" w:rsidRDefault="00E1034E" w:rsidP="00B25D29">
            <w:pPr>
              <w:widowControl w:val="0"/>
              <w:spacing w:line="276" w:lineRule="auto"/>
              <w:jc w:val="both"/>
              <w:rPr>
                <w:rFonts w:asciiTheme="majorBidi" w:hAnsiTheme="majorBidi" w:cstheme="majorBidi"/>
              </w:rPr>
            </w:pPr>
          </w:p>
        </w:tc>
        <w:tc>
          <w:tcPr>
            <w:tcW w:w="1455" w:type="dxa"/>
          </w:tcPr>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Waste material disposal</w:t>
            </w:r>
          </w:p>
        </w:tc>
        <w:tc>
          <w:tcPr>
            <w:tcW w:w="2469" w:type="dxa"/>
          </w:tcPr>
          <w:p w:rsidR="00E1034E" w:rsidRPr="007E14B2" w:rsidRDefault="00E1034E" w:rsidP="00A87D2D">
            <w:pPr>
              <w:pStyle w:val="ListParagraph"/>
              <w:widowControl w:val="0"/>
              <w:numPr>
                <w:ilvl w:val="0"/>
                <w:numId w:val="52"/>
              </w:numPr>
              <w:spacing w:after="0" w:line="240" w:lineRule="auto"/>
              <w:ind w:left="237" w:hanging="213"/>
              <w:jc w:val="both"/>
              <w:rPr>
                <w:rFonts w:asciiTheme="majorBidi" w:hAnsiTheme="majorBidi" w:cstheme="majorBidi"/>
                <w:sz w:val="24"/>
                <w:szCs w:val="24"/>
              </w:rPr>
            </w:pPr>
            <w:r w:rsidRPr="007E14B2">
              <w:rPr>
                <w:rFonts w:asciiTheme="majorBidi" w:hAnsiTheme="majorBidi" w:cstheme="majorBidi"/>
                <w:sz w:val="24"/>
                <w:szCs w:val="24"/>
              </w:rPr>
              <w:t xml:space="preserve">Identify waste material disposal areas and location </w:t>
            </w:r>
          </w:p>
          <w:p w:rsidR="00E1034E" w:rsidRPr="007E14B2" w:rsidRDefault="00E1034E" w:rsidP="00A87D2D">
            <w:pPr>
              <w:pStyle w:val="ListParagraph"/>
              <w:widowControl w:val="0"/>
              <w:numPr>
                <w:ilvl w:val="0"/>
                <w:numId w:val="52"/>
              </w:numPr>
              <w:spacing w:after="0" w:line="240" w:lineRule="auto"/>
              <w:ind w:left="237" w:hanging="213"/>
              <w:jc w:val="both"/>
              <w:rPr>
                <w:rFonts w:asciiTheme="majorBidi" w:hAnsiTheme="majorBidi" w:cstheme="majorBidi"/>
                <w:sz w:val="24"/>
                <w:szCs w:val="24"/>
              </w:rPr>
            </w:pPr>
            <w:r w:rsidRPr="007E14B2">
              <w:rPr>
                <w:rFonts w:asciiTheme="majorBidi" w:hAnsiTheme="majorBidi" w:cstheme="majorBidi"/>
                <w:sz w:val="24"/>
                <w:szCs w:val="24"/>
              </w:rPr>
              <w:t>Ensure adequate requirements in contract documents</w:t>
            </w:r>
          </w:p>
        </w:tc>
        <w:tc>
          <w:tcPr>
            <w:tcW w:w="1800" w:type="dxa"/>
          </w:tcPr>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Design and supervision consultant</w:t>
            </w:r>
          </w:p>
        </w:tc>
        <w:tc>
          <w:tcPr>
            <w:tcW w:w="1440" w:type="dxa"/>
          </w:tcPr>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Review of contract documents and plans</w:t>
            </w:r>
          </w:p>
        </w:tc>
        <w:tc>
          <w:tcPr>
            <w:tcW w:w="1800" w:type="dxa"/>
          </w:tcPr>
          <w:p w:rsidR="00E1034E" w:rsidRPr="007E14B2" w:rsidRDefault="00815D8C" w:rsidP="00A87D2D">
            <w:pPr>
              <w:widowControl w:val="0"/>
              <w:jc w:val="both"/>
              <w:rPr>
                <w:rFonts w:asciiTheme="majorBidi" w:hAnsiTheme="majorBidi" w:cstheme="majorBidi"/>
              </w:rPr>
            </w:pPr>
            <w:r w:rsidRPr="007E14B2">
              <w:rPr>
                <w:rFonts w:asciiTheme="majorBidi" w:hAnsiTheme="majorBidi" w:cstheme="majorBidi"/>
              </w:rPr>
              <w:t>KMDP Team</w:t>
            </w:r>
          </w:p>
        </w:tc>
      </w:tr>
      <w:tr w:rsidR="00E1034E" w:rsidRPr="007E14B2" w:rsidTr="00B17C0D">
        <w:trPr>
          <w:jc w:val="center"/>
        </w:trPr>
        <w:tc>
          <w:tcPr>
            <w:tcW w:w="1404" w:type="dxa"/>
          </w:tcPr>
          <w:p w:rsidR="00E1034E" w:rsidRPr="007E14B2" w:rsidRDefault="00E1034E" w:rsidP="00B25D29">
            <w:pPr>
              <w:widowControl w:val="0"/>
              <w:spacing w:line="276" w:lineRule="auto"/>
              <w:jc w:val="both"/>
              <w:rPr>
                <w:rFonts w:asciiTheme="majorBidi" w:hAnsiTheme="majorBidi" w:cstheme="majorBidi"/>
              </w:rPr>
            </w:pPr>
          </w:p>
        </w:tc>
        <w:tc>
          <w:tcPr>
            <w:tcW w:w="1455" w:type="dxa"/>
          </w:tcPr>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Foul smell</w:t>
            </w:r>
          </w:p>
        </w:tc>
        <w:tc>
          <w:tcPr>
            <w:tcW w:w="2469" w:type="dxa"/>
          </w:tcPr>
          <w:p w:rsidR="00E1034E" w:rsidRPr="007E14B2" w:rsidRDefault="00E1034E" w:rsidP="00A87D2D">
            <w:pPr>
              <w:pStyle w:val="ListParagraph"/>
              <w:widowControl w:val="0"/>
              <w:numPr>
                <w:ilvl w:val="0"/>
                <w:numId w:val="52"/>
              </w:numPr>
              <w:spacing w:after="0" w:line="240" w:lineRule="auto"/>
              <w:ind w:left="237" w:hanging="213"/>
              <w:jc w:val="both"/>
              <w:rPr>
                <w:rFonts w:asciiTheme="majorBidi" w:hAnsiTheme="majorBidi" w:cstheme="majorBidi"/>
                <w:sz w:val="24"/>
                <w:szCs w:val="24"/>
              </w:rPr>
            </w:pPr>
            <w:r w:rsidRPr="007E14B2">
              <w:rPr>
                <w:rFonts w:asciiTheme="majorBidi" w:hAnsiTheme="majorBidi" w:cstheme="majorBidi"/>
                <w:sz w:val="24"/>
                <w:szCs w:val="24"/>
              </w:rPr>
              <w:t>Design mechanism to remove foul smell</w:t>
            </w:r>
          </w:p>
        </w:tc>
        <w:tc>
          <w:tcPr>
            <w:tcW w:w="1800" w:type="dxa"/>
          </w:tcPr>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Design and supervision consultant</w:t>
            </w:r>
          </w:p>
        </w:tc>
        <w:tc>
          <w:tcPr>
            <w:tcW w:w="1440" w:type="dxa"/>
          </w:tcPr>
          <w:p w:rsidR="00E1034E" w:rsidRPr="007E14B2" w:rsidRDefault="00E1034E" w:rsidP="00A87D2D">
            <w:pPr>
              <w:widowControl w:val="0"/>
              <w:jc w:val="both"/>
              <w:rPr>
                <w:rFonts w:asciiTheme="majorBidi" w:hAnsiTheme="majorBidi" w:cstheme="majorBidi"/>
              </w:rPr>
            </w:pPr>
            <w:r w:rsidRPr="007E14B2">
              <w:rPr>
                <w:rFonts w:asciiTheme="majorBidi" w:hAnsiTheme="majorBidi" w:cstheme="majorBidi"/>
              </w:rPr>
              <w:t>Review of designs</w:t>
            </w:r>
          </w:p>
        </w:tc>
        <w:tc>
          <w:tcPr>
            <w:tcW w:w="1800" w:type="dxa"/>
          </w:tcPr>
          <w:p w:rsidR="00E1034E" w:rsidRPr="007E14B2" w:rsidRDefault="00815D8C" w:rsidP="00A87D2D">
            <w:pPr>
              <w:widowControl w:val="0"/>
              <w:jc w:val="both"/>
              <w:rPr>
                <w:rFonts w:asciiTheme="majorBidi" w:hAnsiTheme="majorBidi" w:cstheme="majorBidi"/>
              </w:rPr>
            </w:pPr>
            <w:r w:rsidRPr="007E14B2">
              <w:rPr>
                <w:rFonts w:asciiTheme="majorBidi" w:hAnsiTheme="majorBidi" w:cstheme="majorBidi"/>
              </w:rPr>
              <w:t>KMDP Team</w:t>
            </w:r>
          </w:p>
        </w:tc>
      </w:tr>
    </w:tbl>
    <w:p w:rsidR="00E1034E" w:rsidRPr="00B70D75" w:rsidRDefault="00E1034E" w:rsidP="00B25D29">
      <w:pPr>
        <w:widowControl w:val="0"/>
        <w:spacing w:line="276" w:lineRule="auto"/>
        <w:jc w:val="both"/>
        <w:rPr>
          <w:rFonts w:asciiTheme="majorBidi" w:hAnsiTheme="majorBidi" w:cstheme="majorBidi"/>
          <w:u w:val="single"/>
        </w:rPr>
      </w:pPr>
      <w:r w:rsidRPr="00B70D75">
        <w:rPr>
          <w:rFonts w:asciiTheme="majorBidi" w:hAnsiTheme="majorBidi" w:cstheme="majorBidi"/>
        </w:rPr>
        <w:br w:type="page"/>
      </w:r>
      <w:r w:rsidRPr="00B70D75">
        <w:rPr>
          <w:rFonts w:asciiTheme="majorBidi" w:hAnsiTheme="majorBidi" w:cstheme="majorBidi"/>
          <w:u w:val="single"/>
        </w:rPr>
        <w:t>Part B: Operation Stage Impacts</w:t>
      </w:r>
    </w:p>
    <w:p w:rsidR="00E1034E" w:rsidRPr="00B70D75" w:rsidRDefault="00E1034E" w:rsidP="00B25D29">
      <w:pPr>
        <w:widowControl w:val="0"/>
        <w:spacing w:line="276" w:lineRule="auto"/>
        <w:jc w:val="both"/>
        <w:rPr>
          <w:rFonts w:asciiTheme="majorBidi" w:hAnsiTheme="majorBidi" w:cstheme="majorBidi"/>
        </w:rPr>
      </w:pPr>
    </w:p>
    <w:tbl>
      <w:tblPr>
        <w:tblW w:w="1056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04"/>
        <w:gridCol w:w="1455"/>
        <w:gridCol w:w="2665"/>
        <w:gridCol w:w="1800"/>
        <w:gridCol w:w="1440"/>
        <w:gridCol w:w="1800"/>
      </w:tblGrid>
      <w:tr w:rsidR="00E1034E" w:rsidRPr="00B70D75" w:rsidTr="00B17C0D">
        <w:trPr>
          <w:tblHeader/>
          <w:jc w:val="center"/>
        </w:trPr>
        <w:tc>
          <w:tcPr>
            <w:tcW w:w="1404" w:type="dxa"/>
            <w:tcBorders>
              <w:top w:val="double" w:sz="4" w:space="0" w:color="auto"/>
              <w:bottom w:val="single" w:sz="6" w:space="0" w:color="auto"/>
            </w:tcBorders>
            <w:shd w:val="pct20" w:color="auto" w:fill="auto"/>
          </w:tcPr>
          <w:p w:rsidR="00E1034E" w:rsidRPr="00B70D75" w:rsidRDefault="00E1034E" w:rsidP="00A87D2D">
            <w:pPr>
              <w:widowControl w:val="0"/>
              <w:jc w:val="both"/>
              <w:rPr>
                <w:rFonts w:asciiTheme="majorBidi" w:hAnsiTheme="majorBidi" w:cstheme="majorBidi"/>
                <w:b/>
                <w:bCs/>
              </w:rPr>
            </w:pPr>
            <w:r w:rsidRPr="00B70D75">
              <w:rPr>
                <w:rFonts w:asciiTheme="majorBidi" w:hAnsiTheme="majorBidi" w:cstheme="majorBidi"/>
                <w:b/>
                <w:bCs/>
              </w:rPr>
              <w:t>Activity</w:t>
            </w:r>
          </w:p>
        </w:tc>
        <w:tc>
          <w:tcPr>
            <w:tcW w:w="1455" w:type="dxa"/>
            <w:tcBorders>
              <w:top w:val="double" w:sz="4" w:space="0" w:color="auto"/>
              <w:bottom w:val="single" w:sz="6" w:space="0" w:color="auto"/>
            </w:tcBorders>
            <w:shd w:val="pct20" w:color="auto" w:fill="auto"/>
          </w:tcPr>
          <w:p w:rsidR="00E1034E" w:rsidRPr="00B70D75" w:rsidRDefault="00E1034E" w:rsidP="00A87D2D">
            <w:pPr>
              <w:widowControl w:val="0"/>
              <w:jc w:val="both"/>
              <w:rPr>
                <w:rFonts w:asciiTheme="majorBidi" w:hAnsiTheme="majorBidi" w:cstheme="majorBidi"/>
                <w:b/>
                <w:bCs/>
              </w:rPr>
            </w:pPr>
            <w:r w:rsidRPr="00B70D75">
              <w:rPr>
                <w:rFonts w:asciiTheme="majorBidi" w:hAnsiTheme="majorBidi" w:cstheme="majorBidi"/>
                <w:b/>
                <w:bCs/>
              </w:rPr>
              <w:t>Potential Impacts</w:t>
            </w:r>
          </w:p>
        </w:tc>
        <w:tc>
          <w:tcPr>
            <w:tcW w:w="2665" w:type="dxa"/>
            <w:tcBorders>
              <w:top w:val="double" w:sz="4" w:space="0" w:color="auto"/>
              <w:bottom w:val="single" w:sz="6" w:space="0" w:color="auto"/>
            </w:tcBorders>
            <w:shd w:val="pct20" w:color="auto" w:fill="auto"/>
          </w:tcPr>
          <w:p w:rsidR="00E1034E" w:rsidRPr="00B70D75" w:rsidRDefault="00E1034E" w:rsidP="00A87D2D">
            <w:pPr>
              <w:widowControl w:val="0"/>
              <w:jc w:val="both"/>
              <w:rPr>
                <w:rFonts w:asciiTheme="majorBidi" w:hAnsiTheme="majorBidi" w:cstheme="majorBidi"/>
                <w:b/>
                <w:bCs/>
              </w:rPr>
            </w:pPr>
            <w:r w:rsidRPr="00B70D75">
              <w:rPr>
                <w:rFonts w:asciiTheme="majorBidi" w:hAnsiTheme="majorBidi" w:cstheme="majorBidi"/>
                <w:b/>
                <w:bCs/>
              </w:rPr>
              <w:t>Mitigation Measures</w:t>
            </w:r>
          </w:p>
        </w:tc>
        <w:tc>
          <w:tcPr>
            <w:tcW w:w="1800" w:type="dxa"/>
            <w:tcBorders>
              <w:top w:val="double" w:sz="4" w:space="0" w:color="auto"/>
              <w:bottom w:val="single" w:sz="6" w:space="0" w:color="auto"/>
            </w:tcBorders>
            <w:shd w:val="pct20" w:color="auto" w:fill="auto"/>
          </w:tcPr>
          <w:p w:rsidR="00E1034E" w:rsidRPr="00B70D75" w:rsidRDefault="00E1034E" w:rsidP="00A87D2D">
            <w:pPr>
              <w:widowControl w:val="0"/>
              <w:ind w:right="-124"/>
              <w:jc w:val="both"/>
              <w:rPr>
                <w:rFonts w:asciiTheme="majorBidi" w:hAnsiTheme="majorBidi" w:cstheme="majorBidi"/>
                <w:b/>
                <w:bCs/>
              </w:rPr>
            </w:pPr>
            <w:r w:rsidRPr="00B70D75">
              <w:rPr>
                <w:rFonts w:asciiTheme="majorBidi" w:hAnsiTheme="majorBidi" w:cstheme="majorBidi"/>
                <w:b/>
                <w:bCs/>
              </w:rPr>
              <w:t xml:space="preserve">Responsibility of Execution </w:t>
            </w:r>
          </w:p>
        </w:tc>
        <w:tc>
          <w:tcPr>
            <w:tcW w:w="1440" w:type="dxa"/>
            <w:tcBorders>
              <w:top w:val="double" w:sz="4" w:space="0" w:color="auto"/>
              <w:bottom w:val="single" w:sz="6" w:space="0" w:color="auto"/>
            </w:tcBorders>
            <w:shd w:val="pct20" w:color="auto" w:fill="auto"/>
          </w:tcPr>
          <w:p w:rsidR="00E1034E" w:rsidRPr="00B70D75" w:rsidRDefault="00E1034E" w:rsidP="00A87D2D">
            <w:pPr>
              <w:widowControl w:val="0"/>
              <w:jc w:val="both"/>
              <w:rPr>
                <w:rFonts w:asciiTheme="majorBidi" w:hAnsiTheme="majorBidi" w:cstheme="majorBidi"/>
                <w:b/>
                <w:bCs/>
              </w:rPr>
            </w:pPr>
            <w:r w:rsidRPr="00B70D75">
              <w:rPr>
                <w:rFonts w:asciiTheme="majorBidi" w:hAnsiTheme="majorBidi" w:cstheme="majorBidi"/>
                <w:b/>
                <w:bCs/>
              </w:rPr>
              <w:t>Monitoring measure &amp; method</w:t>
            </w:r>
          </w:p>
        </w:tc>
        <w:tc>
          <w:tcPr>
            <w:tcW w:w="1800" w:type="dxa"/>
            <w:tcBorders>
              <w:top w:val="double" w:sz="4" w:space="0" w:color="auto"/>
              <w:bottom w:val="single" w:sz="6" w:space="0" w:color="auto"/>
            </w:tcBorders>
            <w:shd w:val="pct20" w:color="auto" w:fill="auto"/>
          </w:tcPr>
          <w:p w:rsidR="00E1034E" w:rsidRPr="00B70D75" w:rsidRDefault="00E1034E" w:rsidP="00A87D2D">
            <w:pPr>
              <w:widowControl w:val="0"/>
              <w:jc w:val="both"/>
              <w:rPr>
                <w:rFonts w:asciiTheme="majorBidi" w:hAnsiTheme="majorBidi" w:cstheme="majorBidi"/>
                <w:b/>
                <w:bCs/>
              </w:rPr>
            </w:pPr>
            <w:r w:rsidRPr="00B70D75">
              <w:rPr>
                <w:rFonts w:asciiTheme="majorBidi" w:hAnsiTheme="majorBidi" w:cstheme="majorBidi"/>
                <w:b/>
                <w:bCs/>
              </w:rPr>
              <w:t xml:space="preserve">Responsibility of Monitoring </w:t>
            </w:r>
          </w:p>
        </w:tc>
      </w:tr>
      <w:tr w:rsidR="00E1034E" w:rsidRPr="00B70D75" w:rsidTr="00B17C0D">
        <w:trPr>
          <w:trHeight w:val="4588"/>
          <w:jc w:val="center"/>
        </w:trPr>
        <w:tc>
          <w:tcPr>
            <w:tcW w:w="1404" w:type="dxa"/>
            <w:vMerge w:val="restart"/>
          </w:tcPr>
          <w:p w:rsidR="00E1034E" w:rsidRPr="00B70D75" w:rsidRDefault="00E1034E" w:rsidP="00A87D2D">
            <w:pPr>
              <w:widowControl w:val="0"/>
              <w:jc w:val="both"/>
              <w:rPr>
                <w:rFonts w:asciiTheme="majorBidi" w:hAnsiTheme="majorBidi" w:cstheme="majorBidi"/>
              </w:rPr>
            </w:pPr>
            <w:r w:rsidRPr="00B70D75">
              <w:rPr>
                <w:rFonts w:asciiTheme="majorBidi" w:hAnsiTheme="majorBidi" w:cstheme="majorBidi"/>
              </w:rPr>
              <w:t>Solid waste disposal including Sludge from drainage</w:t>
            </w:r>
          </w:p>
        </w:tc>
        <w:tc>
          <w:tcPr>
            <w:tcW w:w="1455" w:type="dxa"/>
          </w:tcPr>
          <w:p w:rsidR="00E1034E" w:rsidRPr="00B70D75" w:rsidRDefault="00E1034E" w:rsidP="00A87D2D">
            <w:pPr>
              <w:widowControl w:val="0"/>
              <w:jc w:val="both"/>
              <w:rPr>
                <w:rFonts w:asciiTheme="majorBidi" w:hAnsiTheme="majorBidi" w:cstheme="majorBidi"/>
              </w:rPr>
            </w:pPr>
            <w:r w:rsidRPr="00B70D75">
              <w:rPr>
                <w:rFonts w:asciiTheme="majorBidi" w:hAnsiTheme="majorBidi" w:cstheme="majorBidi"/>
              </w:rPr>
              <w:t>Clogging of open drains conveying storm/waste water and health hazard caused due to indiscriminate disposal of sludge</w:t>
            </w:r>
          </w:p>
        </w:tc>
        <w:tc>
          <w:tcPr>
            <w:tcW w:w="2665" w:type="dxa"/>
          </w:tcPr>
          <w:p w:rsidR="00E1034E" w:rsidRPr="00B70D75" w:rsidRDefault="00E1034E" w:rsidP="00A87D2D">
            <w:pPr>
              <w:pStyle w:val="ListParagraph"/>
              <w:widowControl w:val="0"/>
              <w:numPr>
                <w:ilvl w:val="0"/>
                <w:numId w:val="52"/>
              </w:numPr>
              <w:spacing w:after="0" w:line="240" w:lineRule="auto"/>
              <w:ind w:left="37" w:right="-124" w:hanging="90"/>
              <w:jc w:val="both"/>
              <w:rPr>
                <w:rFonts w:asciiTheme="majorBidi" w:hAnsiTheme="majorBidi" w:cstheme="majorBidi"/>
                <w:sz w:val="24"/>
                <w:szCs w:val="24"/>
              </w:rPr>
            </w:pPr>
            <w:r w:rsidRPr="00B70D75">
              <w:rPr>
                <w:rFonts w:asciiTheme="majorBidi" w:hAnsiTheme="majorBidi" w:cstheme="majorBidi"/>
                <w:sz w:val="24"/>
                <w:szCs w:val="24"/>
              </w:rPr>
              <w:t xml:space="preserve">Fix up days on which the waste would be collected from the curbside in the locality. </w:t>
            </w:r>
          </w:p>
          <w:p w:rsidR="00E1034E" w:rsidRPr="00B70D75" w:rsidRDefault="00E1034E" w:rsidP="00A87D2D">
            <w:pPr>
              <w:pStyle w:val="ListParagraph"/>
              <w:widowControl w:val="0"/>
              <w:numPr>
                <w:ilvl w:val="0"/>
                <w:numId w:val="52"/>
              </w:numPr>
              <w:spacing w:after="0" w:line="240" w:lineRule="auto"/>
              <w:ind w:left="37" w:right="-124" w:hanging="90"/>
              <w:jc w:val="both"/>
              <w:rPr>
                <w:rFonts w:asciiTheme="majorBidi" w:hAnsiTheme="majorBidi" w:cstheme="majorBidi"/>
                <w:sz w:val="24"/>
                <w:szCs w:val="24"/>
              </w:rPr>
            </w:pPr>
            <w:r w:rsidRPr="00B70D75">
              <w:rPr>
                <w:rFonts w:asciiTheme="majorBidi" w:hAnsiTheme="majorBidi" w:cstheme="majorBidi"/>
                <w:sz w:val="24"/>
                <w:szCs w:val="24"/>
              </w:rPr>
              <w:t>Educate the locals not to bring out household waste on days other than those on which collection has been fixed.</w:t>
            </w:r>
          </w:p>
          <w:p w:rsidR="00E1034E" w:rsidRPr="00B70D75" w:rsidRDefault="00E1034E" w:rsidP="00A87D2D">
            <w:pPr>
              <w:pStyle w:val="ListParagraph"/>
              <w:widowControl w:val="0"/>
              <w:numPr>
                <w:ilvl w:val="0"/>
                <w:numId w:val="52"/>
              </w:numPr>
              <w:spacing w:after="0" w:line="240" w:lineRule="auto"/>
              <w:ind w:left="37" w:right="-124" w:hanging="90"/>
              <w:jc w:val="both"/>
              <w:rPr>
                <w:rFonts w:asciiTheme="majorBidi" w:hAnsiTheme="majorBidi" w:cstheme="majorBidi"/>
                <w:sz w:val="24"/>
                <w:szCs w:val="24"/>
              </w:rPr>
            </w:pPr>
            <w:r w:rsidRPr="00B70D75">
              <w:rPr>
                <w:rFonts w:asciiTheme="majorBidi" w:hAnsiTheme="majorBidi" w:cstheme="majorBidi"/>
                <w:sz w:val="24"/>
                <w:szCs w:val="24"/>
              </w:rPr>
              <w:t>Preparation of sludge management plan</w:t>
            </w:r>
          </w:p>
          <w:p w:rsidR="00E1034E" w:rsidRPr="00B70D75" w:rsidRDefault="00E1034E" w:rsidP="00A87D2D">
            <w:pPr>
              <w:pStyle w:val="ListParagraph"/>
              <w:widowControl w:val="0"/>
              <w:spacing w:after="0" w:line="240" w:lineRule="auto"/>
              <w:ind w:left="37" w:right="-124" w:hanging="90"/>
              <w:jc w:val="both"/>
              <w:rPr>
                <w:rFonts w:asciiTheme="majorBidi" w:hAnsiTheme="majorBidi" w:cstheme="majorBidi"/>
                <w:sz w:val="24"/>
                <w:szCs w:val="24"/>
              </w:rPr>
            </w:pPr>
            <w:r w:rsidRPr="00B70D75">
              <w:rPr>
                <w:rFonts w:asciiTheme="majorBidi" w:hAnsiTheme="majorBidi" w:cstheme="majorBidi"/>
                <w:sz w:val="24"/>
                <w:szCs w:val="24"/>
              </w:rPr>
              <w:t xml:space="preserve">Enhanced Supervision of day to day sludge disposal. </w:t>
            </w:r>
          </w:p>
        </w:tc>
        <w:tc>
          <w:tcPr>
            <w:tcW w:w="1800" w:type="dxa"/>
          </w:tcPr>
          <w:p w:rsidR="00E1034E" w:rsidRPr="00B70D75" w:rsidRDefault="00E1034E" w:rsidP="00A87D2D">
            <w:pPr>
              <w:widowControl w:val="0"/>
              <w:jc w:val="both"/>
              <w:rPr>
                <w:rFonts w:asciiTheme="majorBidi" w:hAnsiTheme="majorBidi" w:cstheme="majorBidi"/>
              </w:rPr>
            </w:pPr>
            <w:r w:rsidRPr="00B70D75">
              <w:rPr>
                <w:rFonts w:asciiTheme="majorBidi" w:hAnsiTheme="majorBidi" w:cstheme="majorBidi"/>
              </w:rPr>
              <w:t>District Administration</w:t>
            </w:r>
          </w:p>
          <w:p w:rsidR="00E1034E" w:rsidRPr="00B70D75" w:rsidRDefault="00E1034E" w:rsidP="00A87D2D">
            <w:pPr>
              <w:widowControl w:val="0"/>
              <w:jc w:val="both"/>
              <w:rPr>
                <w:rFonts w:asciiTheme="majorBidi" w:hAnsiTheme="majorBidi" w:cstheme="majorBidi"/>
              </w:rPr>
            </w:pPr>
            <w:r w:rsidRPr="00B70D75">
              <w:rPr>
                <w:rFonts w:asciiTheme="majorBidi" w:hAnsiTheme="majorBidi" w:cstheme="majorBidi"/>
              </w:rPr>
              <w:t>KM</w:t>
            </w:r>
          </w:p>
        </w:tc>
        <w:tc>
          <w:tcPr>
            <w:tcW w:w="1440" w:type="dxa"/>
          </w:tcPr>
          <w:p w:rsidR="00E1034E" w:rsidRPr="00B70D75" w:rsidRDefault="00E1034E" w:rsidP="00A87D2D">
            <w:pPr>
              <w:widowControl w:val="0"/>
              <w:jc w:val="both"/>
              <w:rPr>
                <w:rFonts w:asciiTheme="majorBidi" w:hAnsiTheme="majorBidi" w:cstheme="majorBidi"/>
              </w:rPr>
            </w:pPr>
            <w:r w:rsidRPr="00B70D75">
              <w:rPr>
                <w:rFonts w:asciiTheme="majorBidi" w:hAnsiTheme="majorBidi" w:cstheme="majorBidi"/>
              </w:rPr>
              <w:t>Check for copies of advertisements on file, Visual monitoring</w:t>
            </w:r>
          </w:p>
        </w:tc>
        <w:tc>
          <w:tcPr>
            <w:tcW w:w="1800" w:type="dxa"/>
          </w:tcPr>
          <w:p w:rsidR="00E1034E" w:rsidRPr="00B70D75" w:rsidRDefault="00E1034E" w:rsidP="00A87D2D">
            <w:pPr>
              <w:widowControl w:val="0"/>
              <w:jc w:val="both"/>
              <w:rPr>
                <w:rFonts w:asciiTheme="majorBidi" w:hAnsiTheme="majorBidi" w:cstheme="majorBidi"/>
              </w:rPr>
            </w:pPr>
            <w:r w:rsidRPr="00B70D75">
              <w:rPr>
                <w:rFonts w:asciiTheme="majorBidi" w:hAnsiTheme="majorBidi" w:cstheme="majorBidi"/>
              </w:rPr>
              <w:t>Kabul Municipality</w:t>
            </w:r>
          </w:p>
        </w:tc>
      </w:tr>
      <w:tr w:rsidR="00E1034E" w:rsidRPr="00B70D75" w:rsidTr="00B17C0D">
        <w:trPr>
          <w:trHeight w:val="1609"/>
          <w:jc w:val="center"/>
        </w:trPr>
        <w:tc>
          <w:tcPr>
            <w:tcW w:w="1404" w:type="dxa"/>
            <w:vMerge/>
          </w:tcPr>
          <w:p w:rsidR="00E1034E" w:rsidRPr="00B70D75" w:rsidRDefault="00E1034E" w:rsidP="00A87D2D">
            <w:pPr>
              <w:widowControl w:val="0"/>
              <w:jc w:val="both"/>
              <w:rPr>
                <w:rFonts w:asciiTheme="majorBidi" w:hAnsiTheme="majorBidi" w:cstheme="majorBidi"/>
              </w:rPr>
            </w:pPr>
          </w:p>
        </w:tc>
        <w:tc>
          <w:tcPr>
            <w:tcW w:w="1455" w:type="dxa"/>
          </w:tcPr>
          <w:p w:rsidR="00E1034E" w:rsidRPr="00B70D75" w:rsidRDefault="00E1034E" w:rsidP="00A87D2D">
            <w:pPr>
              <w:widowControl w:val="0"/>
              <w:jc w:val="both"/>
              <w:rPr>
                <w:rFonts w:asciiTheme="majorBidi" w:hAnsiTheme="majorBidi" w:cstheme="majorBidi"/>
              </w:rPr>
            </w:pPr>
            <w:r w:rsidRPr="00B70D75">
              <w:rPr>
                <w:rFonts w:asciiTheme="majorBidi" w:hAnsiTheme="majorBidi" w:cstheme="majorBidi"/>
              </w:rPr>
              <w:t>Random disposal of collected waste causing a health hazard</w:t>
            </w:r>
          </w:p>
        </w:tc>
        <w:tc>
          <w:tcPr>
            <w:tcW w:w="2665" w:type="dxa"/>
          </w:tcPr>
          <w:p w:rsidR="00E1034E" w:rsidRPr="00B70D75" w:rsidRDefault="00E1034E" w:rsidP="00A87D2D">
            <w:pPr>
              <w:pStyle w:val="ListParagraph"/>
              <w:widowControl w:val="0"/>
              <w:numPr>
                <w:ilvl w:val="0"/>
                <w:numId w:val="52"/>
              </w:numPr>
              <w:spacing w:after="0" w:line="240" w:lineRule="auto"/>
              <w:ind w:left="237" w:hanging="213"/>
              <w:jc w:val="both"/>
              <w:rPr>
                <w:rFonts w:asciiTheme="majorBidi" w:hAnsiTheme="majorBidi" w:cstheme="majorBidi"/>
                <w:sz w:val="24"/>
                <w:szCs w:val="24"/>
              </w:rPr>
            </w:pPr>
            <w:r w:rsidRPr="00B70D75">
              <w:rPr>
                <w:rFonts w:asciiTheme="majorBidi" w:hAnsiTheme="majorBidi" w:cstheme="majorBidi"/>
                <w:sz w:val="24"/>
                <w:szCs w:val="24"/>
              </w:rPr>
              <w:t>Provide adequately sized sanitary landfill site where such waste can be disposed of.</w:t>
            </w:r>
          </w:p>
          <w:p w:rsidR="00E1034E" w:rsidRPr="00B70D75" w:rsidRDefault="00E1034E" w:rsidP="00A87D2D">
            <w:pPr>
              <w:pStyle w:val="ListParagraph"/>
              <w:widowControl w:val="0"/>
              <w:numPr>
                <w:ilvl w:val="0"/>
                <w:numId w:val="52"/>
              </w:numPr>
              <w:spacing w:after="0" w:line="240" w:lineRule="auto"/>
              <w:ind w:left="237" w:hanging="213"/>
              <w:jc w:val="both"/>
              <w:rPr>
                <w:rFonts w:asciiTheme="majorBidi" w:hAnsiTheme="majorBidi" w:cstheme="majorBidi"/>
                <w:sz w:val="24"/>
                <w:szCs w:val="24"/>
              </w:rPr>
            </w:pPr>
            <w:r w:rsidRPr="00B70D75">
              <w:rPr>
                <w:rFonts w:asciiTheme="majorBidi" w:hAnsiTheme="majorBidi" w:cstheme="majorBidi"/>
                <w:sz w:val="24"/>
                <w:szCs w:val="24"/>
              </w:rPr>
              <w:t>Train the workforce and raise public awareness regarding the potential hazard of indiscriminate disposal of such sludge.</w:t>
            </w:r>
          </w:p>
        </w:tc>
        <w:tc>
          <w:tcPr>
            <w:tcW w:w="1800" w:type="dxa"/>
          </w:tcPr>
          <w:p w:rsidR="00E1034E" w:rsidRPr="00B70D75" w:rsidRDefault="00E1034E" w:rsidP="00A87D2D">
            <w:pPr>
              <w:widowControl w:val="0"/>
              <w:jc w:val="both"/>
              <w:rPr>
                <w:rFonts w:asciiTheme="majorBidi" w:hAnsiTheme="majorBidi" w:cstheme="majorBidi"/>
              </w:rPr>
            </w:pPr>
            <w:r w:rsidRPr="00B70D75">
              <w:rPr>
                <w:rFonts w:asciiTheme="majorBidi" w:hAnsiTheme="majorBidi" w:cstheme="majorBidi"/>
              </w:rPr>
              <w:t>District Administration</w:t>
            </w:r>
          </w:p>
        </w:tc>
        <w:tc>
          <w:tcPr>
            <w:tcW w:w="1440" w:type="dxa"/>
          </w:tcPr>
          <w:p w:rsidR="00E1034E" w:rsidRPr="00B70D75" w:rsidRDefault="00E1034E" w:rsidP="00A87D2D">
            <w:pPr>
              <w:widowControl w:val="0"/>
              <w:jc w:val="both"/>
              <w:rPr>
                <w:rFonts w:asciiTheme="majorBidi" w:hAnsiTheme="majorBidi" w:cstheme="majorBidi"/>
              </w:rPr>
            </w:pPr>
            <w:r w:rsidRPr="00B70D75">
              <w:rPr>
                <w:rFonts w:asciiTheme="majorBidi" w:hAnsiTheme="majorBidi" w:cstheme="majorBidi"/>
              </w:rPr>
              <w:t>Visual inspection, surveys of citizens, etc.</w:t>
            </w:r>
          </w:p>
        </w:tc>
        <w:tc>
          <w:tcPr>
            <w:tcW w:w="1800" w:type="dxa"/>
          </w:tcPr>
          <w:p w:rsidR="00E1034E" w:rsidRPr="00B70D75" w:rsidRDefault="00E1034E" w:rsidP="00A87D2D">
            <w:pPr>
              <w:widowControl w:val="0"/>
              <w:jc w:val="both"/>
              <w:rPr>
                <w:rFonts w:asciiTheme="majorBidi" w:hAnsiTheme="majorBidi" w:cstheme="majorBidi"/>
              </w:rPr>
            </w:pPr>
            <w:r w:rsidRPr="00B70D75">
              <w:rPr>
                <w:rFonts w:asciiTheme="majorBidi" w:hAnsiTheme="majorBidi" w:cstheme="majorBidi"/>
              </w:rPr>
              <w:t>Kabul Municipality</w:t>
            </w:r>
          </w:p>
        </w:tc>
      </w:tr>
      <w:tr w:rsidR="00E1034E" w:rsidRPr="00B70D75" w:rsidTr="00B17C0D">
        <w:trPr>
          <w:trHeight w:val="3049"/>
          <w:jc w:val="center"/>
        </w:trPr>
        <w:tc>
          <w:tcPr>
            <w:tcW w:w="1404" w:type="dxa"/>
          </w:tcPr>
          <w:p w:rsidR="00E1034E" w:rsidRPr="00B70D75" w:rsidRDefault="00E1034E" w:rsidP="00A87D2D">
            <w:pPr>
              <w:widowControl w:val="0"/>
              <w:jc w:val="both"/>
              <w:rPr>
                <w:rFonts w:asciiTheme="majorBidi" w:hAnsiTheme="majorBidi" w:cstheme="majorBidi"/>
              </w:rPr>
            </w:pPr>
            <w:r w:rsidRPr="00B70D75">
              <w:rPr>
                <w:rFonts w:asciiTheme="majorBidi" w:hAnsiTheme="majorBidi" w:cstheme="majorBidi"/>
              </w:rPr>
              <w:t>Access roads and streets</w:t>
            </w:r>
          </w:p>
        </w:tc>
        <w:tc>
          <w:tcPr>
            <w:tcW w:w="1455" w:type="dxa"/>
          </w:tcPr>
          <w:p w:rsidR="00E1034E" w:rsidRPr="00B70D75" w:rsidRDefault="00E1034E" w:rsidP="00A87D2D">
            <w:pPr>
              <w:widowControl w:val="0"/>
              <w:jc w:val="both"/>
              <w:rPr>
                <w:rFonts w:asciiTheme="majorBidi" w:hAnsiTheme="majorBidi" w:cstheme="majorBidi"/>
              </w:rPr>
            </w:pPr>
            <w:r w:rsidRPr="00B70D75">
              <w:rPr>
                <w:rFonts w:asciiTheme="majorBidi" w:hAnsiTheme="majorBidi" w:cstheme="majorBidi"/>
              </w:rPr>
              <w:t xml:space="preserve">Increased traffic </w:t>
            </w:r>
          </w:p>
        </w:tc>
        <w:tc>
          <w:tcPr>
            <w:tcW w:w="2665" w:type="dxa"/>
          </w:tcPr>
          <w:p w:rsidR="00E1034E" w:rsidRPr="00B70D75" w:rsidRDefault="00E1034E" w:rsidP="00A87D2D">
            <w:pPr>
              <w:pStyle w:val="ListParagraph"/>
              <w:widowControl w:val="0"/>
              <w:numPr>
                <w:ilvl w:val="0"/>
                <w:numId w:val="52"/>
              </w:numPr>
              <w:spacing w:after="0" w:line="240" w:lineRule="auto"/>
              <w:ind w:left="37" w:right="-124" w:hanging="90"/>
              <w:jc w:val="both"/>
              <w:rPr>
                <w:rFonts w:asciiTheme="majorBidi" w:hAnsiTheme="majorBidi" w:cstheme="majorBidi"/>
                <w:sz w:val="24"/>
                <w:szCs w:val="24"/>
              </w:rPr>
            </w:pPr>
            <w:r w:rsidRPr="00B70D75">
              <w:rPr>
                <w:rFonts w:asciiTheme="majorBidi" w:hAnsiTheme="majorBidi" w:cstheme="majorBidi"/>
                <w:sz w:val="24"/>
                <w:szCs w:val="24"/>
              </w:rPr>
              <w:t xml:space="preserve">Provide adequate </w:t>
            </w:r>
            <w:proofErr w:type="spellStart"/>
            <w:r w:rsidRPr="00B70D75">
              <w:rPr>
                <w:rFonts w:asciiTheme="majorBidi" w:hAnsiTheme="majorBidi" w:cstheme="majorBidi"/>
                <w:sz w:val="24"/>
                <w:szCs w:val="24"/>
              </w:rPr>
              <w:t>RoW</w:t>
            </w:r>
            <w:proofErr w:type="spellEnd"/>
            <w:r w:rsidRPr="00B70D75">
              <w:rPr>
                <w:rFonts w:asciiTheme="majorBidi" w:hAnsiTheme="majorBidi" w:cstheme="majorBidi"/>
                <w:sz w:val="24"/>
                <w:szCs w:val="24"/>
              </w:rPr>
              <w:t xml:space="preserve"> from planning stage itself. </w:t>
            </w:r>
          </w:p>
          <w:p w:rsidR="00E1034E" w:rsidRPr="00B70D75" w:rsidRDefault="00E1034E" w:rsidP="00A87D2D">
            <w:pPr>
              <w:pStyle w:val="ListParagraph"/>
              <w:widowControl w:val="0"/>
              <w:numPr>
                <w:ilvl w:val="0"/>
                <w:numId w:val="52"/>
              </w:numPr>
              <w:spacing w:after="0" w:line="240" w:lineRule="auto"/>
              <w:ind w:left="37" w:right="-124" w:hanging="90"/>
              <w:jc w:val="both"/>
              <w:rPr>
                <w:rFonts w:asciiTheme="majorBidi" w:hAnsiTheme="majorBidi" w:cstheme="majorBidi"/>
                <w:sz w:val="24"/>
                <w:szCs w:val="24"/>
              </w:rPr>
            </w:pPr>
            <w:r w:rsidRPr="00B70D75">
              <w:rPr>
                <w:rFonts w:asciiTheme="majorBidi" w:hAnsiTheme="majorBidi" w:cstheme="majorBidi"/>
                <w:sz w:val="24"/>
                <w:szCs w:val="24"/>
              </w:rPr>
              <w:t xml:space="preserve">Protect this </w:t>
            </w:r>
            <w:proofErr w:type="spellStart"/>
            <w:r w:rsidRPr="00B70D75">
              <w:rPr>
                <w:rFonts w:asciiTheme="majorBidi" w:hAnsiTheme="majorBidi" w:cstheme="majorBidi"/>
                <w:sz w:val="24"/>
                <w:szCs w:val="24"/>
              </w:rPr>
              <w:t>RoW</w:t>
            </w:r>
            <w:proofErr w:type="spellEnd"/>
            <w:r w:rsidRPr="00B70D75">
              <w:rPr>
                <w:rFonts w:asciiTheme="majorBidi" w:hAnsiTheme="majorBidi" w:cstheme="majorBidi"/>
                <w:sz w:val="24"/>
                <w:szCs w:val="24"/>
              </w:rPr>
              <w:t xml:space="preserve"> using appropriate devices  – notification, planting in area currently not used for the road, fencing, etc.</w:t>
            </w:r>
          </w:p>
        </w:tc>
        <w:tc>
          <w:tcPr>
            <w:tcW w:w="1800" w:type="dxa"/>
          </w:tcPr>
          <w:p w:rsidR="00E1034E" w:rsidRPr="00B70D75" w:rsidRDefault="00E1034E" w:rsidP="00A87D2D">
            <w:pPr>
              <w:widowControl w:val="0"/>
              <w:jc w:val="both"/>
              <w:rPr>
                <w:rFonts w:asciiTheme="majorBidi" w:hAnsiTheme="majorBidi" w:cstheme="majorBidi"/>
              </w:rPr>
            </w:pPr>
            <w:r w:rsidRPr="00B70D75">
              <w:rPr>
                <w:rFonts w:asciiTheme="majorBidi" w:hAnsiTheme="majorBidi" w:cstheme="majorBidi"/>
              </w:rPr>
              <w:t>City Authority</w:t>
            </w:r>
          </w:p>
          <w:p w:rsidR="00E1034E" w:rsidRPr="00B70D75" w:rsidRDefault="00E1034E" w:rsidP="00A87D2D">
            <w:pPr>
              <w:widowControl w:val="0"/>
              <w:jc w:val="both"/>
              <w:rPr>
                <w:rFonts w:asciiTheme="majorBidi" w:hAnsiTheme="majorBidi" w:cstheme="majorBidi"/>
              </w:rPr>
            </w:pPr>
          </w:p>
          <w:p w:rsidR="00E1034E" w:rsidRPr="00B70D75" w:rsidRDefault="00E1034E" w:rsidP="00A87D2D">
            <w:pPr>
              <w:widowControl w:val="0"/>
              <w:jc w:val="both"/>
              <w:rPr>
                <w:rFonts w:asciiTheme="majorBidi" w:hAnsiTheme="majorBidi" w:cstheme="majorBidi"/>
              </w:rPr>
            </w:pPr>
          </w:p>
          <w:p w:rsidR="00E1034E" w:rsidRPr="00B70D75" w:rsidRDefault="00E1034E" w:rsidP="00A87D2D">
            <w:pPr>
              <w:widowControl w:val="0"/>
              <w:jc w:val="both"/>
              <w:rPr>
                <w:rFonts w:asciiTheme="majorBidi" w:hAnsiTheme="majorBidi" w:cstheme="majorBidi"/>
              </w:rPr>
            </w:pPr>
          </w:p>
        </w:tc>
        <w:tc>
          <w:tcPr>
            <w:tcW w:w="1440" w:type="dxa"/>
          </w:tcPr>
          <w:p w:rsidR="00E1034E" w:rsidRPr="00B70D75" w:rsidRDefault="00E1034E" w:rsidP="00A87D2D">
            <w:pPr>
              <w:widowControl w:val="0"/>
              <w:jc w:val="both"/>
              <w:rPr>
                <w:rFonts w:asciiTheme="majorBidi" w:hAnsiTheme="majorBidi" w:cstheme="majorBidi"/>
              </w:rPr>
            </w:pPr>
            <w:r w:rsidRPr="00B70D75">
              <w:rPr>
                <w:rFonts w:asciiTheme="majorBidi" w:hAnsiTheme="majorBidi" w:cstheme="majorBidi"/>
              </w:rPr>
              <w:t>Copies of notifications to be filed,</w:t>
            </w:r>
          </w:p>
          <w:p w:rsidR="00E1034E" w:rsidRPr="00B70D75" w:rsidRDefault="00E1034E" w:rsidP="00A87D2D">
            <w:pPr>
              <w:widowControl w:val="0"/>
              <w:jc w:val="both"/>
              <w:rPr>
                <w:rFonts w:asciiTheme="majorBidi" w:hAnsiTheme="majorBidi" w:cstheme="majorBidi"/>
              </w:rPr>
            </w:pPr>
            <w:r w:rsidRPr="00B70D75">
              <w:rPr>
                <w:rFonts w:asciiTheme="majorBidi" w:hAnsiTheme="majorBidi" w:cstheme="majorBidi"/>
              </w:rPr>
              <w:t>Visual inspection</w:t>
            </w:r>
          </w:p>
        </w:tc>
        <w:tc>
          <w:tcPr>
            <w:tcW w:w="1800" w:type="dxa"/>
          </w:tcPr>
          <w:p w:rsidR="00E1034E" w:rsidRPr="00B70D75" w:rsidRDefault="00E1034E" w:rsidP="00A87D2D">
            <w:pPr>
              <w:widowControl w:val="0"/>
              <w:jc w:val="both"/>
              <w:rPr>
                <w:rFonts w:asciiTheme="majorBidi" w:hAnsiTheme="majorBidi" w:cstheme="majorBidi"/>
              </w:rPr>
            </w:pPr>
            <w:r w:rsidRPr="00B70D75">
              <w:rPr>
                <w:rFonts w:asciiTheme="majorBidi" w:hAnsiTheme="majorBidi" w:cstheme="majorBidi"/>
              </w:rPr>
              <w:t xml:space="preserve">Kabul Municipality </w:t>
            </w:r>
          </w:p>
          <w:p w:rsidR="00E1034E" w:rsidRPr="00B70D75" w:rsidRDefault="00E1034E" w:rsidP="00A87D2D">
            <w:pPr>
              <w:widowControl w:val="0"/>
              <w:jc w:val="both"/>
              <w:rPr>
                <w:rFonts w:asciiTheme="majorBidi" w:hAnsiTheme="majorBidi" w:cstheme="majorBidi"/>
              </w:rPr>
            </w:pPr>
          </w:p>
          <w:p w:rsidR="00E1034E" w:rsidRPr="00B70D75" w:rsidRDefault="00E1034E" w:rsidP="00A87D2D">
            <w:pPr>
              <w:widowControl w:val="0"/>
              <w:jc w:val="both"/>
              <w:rPr>
                <w:rFonts w:asciiTheme="majorBidi" w:hAnsiTheme="majorBidi" w:cstheme="majorBidi"/>
              </w:rPr>
            </w:pPr>
          </w:p>
        </w:tc>
      </w:tr>
    </w:tbl>
    <w:p w:rsidR="004C2290" w:rsidRDefault="004C2290" w:rsidP="00B25D29">
      <w:pPr>
        <w:pStyle w:val="Heading2"/>
        <w:keepNext w:val="0"/>
        <w:keepLines w:val="0"/>
        <w:widowControl w:val="0"/>
        <w:rPr>
          <w:rFonts w:asciiTheme="majorBidi" w:hAnsiTheme="majorBidi" w:cstheme="majorBidi"/>
          <w:caps/>
          <w:szCs w:val="24"/>
        </w:rPr>
      </w:pPr>
    </w:p>
    <w:p w:rsidR="00E1034E" w:rsidRPr="00F26104" w:rsidRDefault="00E1034E" w:rsidP="00B25D29">
      <w:pPr>
        <w:pStyle w:val="Heading2"/>
        <w:keepNext w:val="0"/>
        <w:keepLines w:val="0"/>
        <w:widowControl w:val="0"/>
        <w:rPr>
          <w:rFonts w:asciiTheme="majorBidi" w:hAnsiTheme="majorBidi" w:cstheme="majorBidi"/>
          <w:smallCaps w:val="0"/>
          <w:szCs w:val="24"/>
        </w:rPr>
      </w:pPr>
      <w:bookmarkStart w:id="84" w:name="_Toc379206618"/>
      <w:r w:rsidRPr="00F26104">
        <w:rPr>
          <w:rFonts w:asciiTheme="majorBidi" w:hAnsiTheme="majorBidi" w:cstheme="majorBidi"/>
          <w:smallCaps w:val="0"/>
          <w:szCs w:val="24"/>
        </w:rPr>
        <w:t>Annex 1</w:t>
      </w:r>
      <w:r w:rsidR="007E14B2" w:rsidRPr="00F26104">
        <w:rPr>
          <w:rFonts w:asciiTheme="majorBidi" w:hAnsiTheme="majorBidi" w:cstheme="majorBidi"/>
          <w:smallCaps w:val="0"/>
          <w:szCs w:val="24"/>
        </w:rPr>
        <w:t>1</w:t>
      </w:r>
      <w:r w:rsidRPr="00F26104">
        <w:rPr>
          <w:rFonts w:asciiTheme="majorBidi" w:hAnsiTheme="majorBidi" w:cstheme="majorBidi"/>
          <w:smallCaps w:val="0"/>
          <w:szCs w:val="24"/>
        </w:rPr>
        <w:t>- Complaints Registration Form</w:t>
      </w:r>
      <w:bookmarkStart w:id="85" w:name="_Toc370895191"/>
      <w:r w:rsidRPr="00F26104">
        <w:rPr>
          <w:rFonts w:asciiTheme="majorBidi" w:hAnsiTheme="majorBidi" w:cstheme="majorBidi"/>
          <w:smallCaps w:val="0"/>
          <w:szCs w:val="24"/>
        </w:rPr>
        <w:t>:</w:t>
      </w:r>
      <w:bookmarkEnd w:id="84"/>
      <w:bookmarkEnd w:id="85"/>
    </w:p>
    <w:p w:rsidR="00815CDD" w:rsidRDefault="00815CDD" w:rsidP="00A87D2D">
      <w:pPr>
        <w:widowControl w:val="0"/>
        <w:rPr>
          <w:rFonts w:asciiTheme="majorBidi" w:hAnsiTheme="majorBidi" w:cstheme="majorBidi"/>
          <w:caps/>
        </w:rPr>
      </w:pPr>
      <w:r>
        <w:t xml:space="preserve">Table </w:t>
      </w:r>
      <w:r w:rsidR="007355A5">
        <w:t>9</w:t>
      </w:r>
      <w:r>
        <w:t xml:space="preserve">: </w:t>
      </w:r>
      <w:r w:rsidRPr="009319BC">
        <w:rPr>
          <w:b/>
          <w:bCs/>
        </w:rPr>
        <w:t xml:space="preserve">KMDP </w:t>
      </w:r>
      <w:r w:rsidRPr="009319BC">
        <w:rPr>
          <w:rFonts w:asciiTheme="majorBidi" w:hAnsiTheme="majorBidi" w:cstheme="majorBidi"/>
          <w:b/>
          <w:bCs/>
        </w:rPr>
        <w:t>Complaints Registration Form</w:t>
      </w:r>
    </w:p>
    <w:tbl>
      <w:tblPr>
        <w:tblStyle w:val="TableGrid"/>
        <w:tblW w:w="0" w:type="auto"/>
        <w:tblLook w:val="04A0" w:firstRow="1" w:lastRow="0" w:firstColumn="1" w:lastColumn="0" w:noHBand="0" w:noVBand="1"/>
      </w:tblPr>
      <w:tblGrid>
        <w:gridCol w:w="8856"/>
      </w:tblGrid>
      <w:tr w:rsidR="00815CDD" w:rsidRPr="00132EC3" w:rsidTr="00815CDD">
        <w:tc>
          <w:tcPr>
            <w:tcW w:w="9576" w:type="dxa"/>
          </w:tcPr>
          <w:p w:rsidR="00815CDD" w:rsidRPr="00132EC3" w:rsidRDefault="00815CDD" w:rsidP="00A87D2D">
            <w:pPr>
              <w:widowControl w:val="0"/>
            </w:pPr>
            <w:r w:rsidRPr="00132EC3">
              <w:t xml:space="preserve">LOCATION : District:  _________ </w:t>
            </w:r>
            <w:proofErr w:type="spellStart"/>
            <w:r w:rsidRPr="00132EC3">
              <w:t>Gozar</w:t>
            </w:r>
            <w:proofErr w:type="spellEnd"/>
            <w:r w:rsidRPr="00132EC3">
              <w:t>: ________________________</w:t>
            </w:r>
          </w:p>
          <w:p w:rsidR="00815CDD" w:rsidRPr="00132EC3" w:rsidRDefault="009A58A5" w:rsidP="00A87D2D">
            <w:pPr>
              <w:widowControl w:val="0"/>
            </w:pPr>
            <w:r>
              <w:t>GCS</w:t>
            </w:r>
            <w:r w:rsidR="00815CDD" w:rsidRPr="00132EC3">
              <w:t xml:space="preserve"> Name: ___________________________________________ </w:t>
            </w:r>
          </w:p>
          <w:p w:rsidR="00815CDD" w:rsidRPr="00132EC3" w:rsidRDefault="00815CDD" w:rsidP="00A87D2D">
            <w:pPr>
              <w:widowControl w:val="0"/>
            </w:pPr>
            <w:r w:rsidRPr="00132EC3">
              <w:t>NAME OF COMPLAINANT: _</w:t>
            </w:r>
            <w:r w:rsidRPr="00132EC3">
              <w:softHyphen/>
            </w:r>
            <w:r w:rsidRPr="00132EC3">
              <w:softHyphen/>
              <w:t>________</w:t>
            </w:r>
            <w:r>
              <w:t>_______</w:t>
            </w:r>
            <w:r w:rsidRPr="00132EC3">
              <w:t xml:space="preserve">  </w:t>
            </w:r>
            <w:proofErr w:type="spellStart"/>
            <w:r w:rsidRPr="00132EC3">
              <w:t>Taskara</w:t>
            </w:r>
            <w:proofErr w:type="spellEnd"/>
            <w:r w:rsidRPr="00132EC3">
              <w:t xml:space="preserve"> number: ______________ </w:t>
            </w:r>
          </w:p>
          <w:p w:rsidR="00815CDD" w:rsidRPr="00132EC3" w:rsidRDefault="00815CDD" w:rsidP="00A87D2D">
            <w:pPr>
              <w:widowControl w:val="0"/>
            </w:pPr>
            <w:r w:rsidRPr="00132EC3">
              <w:t>ADDRESS:</w:t>
            </w:r>
            <w:r w:rsidR="00690147">
              <w:t xml:space="preserve"> </w:t>
            </w:r>
            <w:r w:rsidRPr="00132EC3">
              <w:t>______________________________</w:t>
            </w:r>
            <w:r>
              <w:t>_</w:t>
            </w:r>
            <w:r w:rsidRPr="00132EC3">
              <w:t xml:space="preserve">Telephone #: __________________ </w:t>
            </w:r>
          </w:p>
          <w:p w:rsidR="00815CDD" w:rsidRPr="00132EC3" w:rsidRDefault="00815CDD" w:rsidP="00A87D2D">
            <w:pPr>
              <w:widowControl w:val="0"/>
              <w:rPr>
                <w:b/>
                <w:bCs/>
              </w:rPr>
            </w:pPr>
            <w:proofErr w:type="spellStart"/>
            <w:r w:rsidRPr="00132EC3">
              <w:t>Gozar</w:t>
            </w:r>
            <w:proofErr w:type="spellEnd"/>
            <w:r w:rsidRPr="00132EC3">
              <w:t xml:space="preserve"> resident </w:t>
            </w:r>
            <w:r w:rsidRPr="00132EC3">
              <w:sym w:font="Wingdings 2" w:char="F0A3"/>
            </w:r>
            <w:r w:rsidRPr="00132EC3">
              <w:tab/>
            </w:r>
            <w:r w:rsidR="009A58A5">
              <w:t>GCS</w:t>
            </w:r>
            <w:r w:rsidRPr="00132EC3">
              <w:t xml:space="preserve"> member </w:t>
            </w:r>
            <w:r w:rsidRPr="00132EC3">
              <w:sym w:font="Wingdings 2" w:char="F0A3"/>
            </w:r>
            <w:r w:rsidRPr="00132EC3">
              <w:t xml:space="preserve">    Contractor </w:t>
            </w:r>
            <w:r w:rsidRPr="00132EC3">
              <w:sym w:font="Wingdings 2" w:char="F0A3"/>
            </w:r>
            <w:r w:rsidRPr="00132EC3">
              <w:t xml:space="preserve">    Other </w:t>
            </w:r>
            <w:r w:rsidRPr="00132EC3">
              <w:sym w:font="Wingdings 2" w:char="F0A3"/>
            </w:r>
            <w:r w:rsidRPr="00132EC3">
              <w:t xml:space="preserve"> _________________</w:t>
            </w:r>
          </w:p>
        </w:tc>
      </w:tr>
      <w:tr w:rsidR="00815CDD" w:rsidRPr="00132EC3" w:rsidTr="00815CDD">
        <w:tc>
          <w:tcPr>
            <w:tcW w:w="9576" w:type="dxa"/>
          </w:tcPr>
          <w:p w:rsidR="00815CDD" w:rsidRPr="00132EC3" w:rsidRDefault="00815CDD" w:rsidP="00A87D2D">
            <w:pPr>
              <w:widowControl w:val="0"/>
              <w:rPr>
                <w:b/>
                <w:bCs/>
              </w:rPr>
            </w:pPr>
            <w:r w:rsidRPr="00132EC3">
              <w:rPr>
                <w:b/>
                <w:bCs/>
              </w:rPr>
              <w:t>Classification of the grievance (Check box)</w:t>
            </w:r>
          </w:p>
          <w:p w:rsidR="00815CDD" w:rsidRPr="00132EC3" w:rsidRDefault="00815CDD" w:rsidP="00A87D2D">
            <w:pPr>
              <w:widowControl w:val="0"/>
            </w:pPr>
            <w:r w:rsidRPr="00132EC3">
              <w:sym w:font="Wingdings 2" w:char="F0A3"/>
            </w:r>
            <w:r w:rsidRPr="00132EC3">
              <w:t xml:space="preserve"> </w:t>
            </w:r>
            <w:r w:rsidR="009A58A5">
              <w:t>GCS</w:t>
            </w:r>
            <w:r w:rsidRPr="00132EC3">
              <w:t xml:space="preserve"> formation                          </w:t>
            </w:r>
            <w:r w:rsidRPr="00132EC3">
              <w:rPr>
                <w:rFonts w:hint="cs"/>
                <w:rtl/>
              </w:rPr>
              <w:t xml:space="preserve">         </w:t>
            </w:r>
            <w:r w:rsidRPr="00132EC3">
              <w:t xml:space="preserve">            </w:t>
            </w:r>
            <w:r w:rsidRPr="00132EC3">
              <w:sym w:font="Wingdings 2" w:char="F0A3"/>
            </w:r>
            <w:r w:rsidRPr="00132EC3">
              <w:t xml:space="preserve"> Inter-community dispute</w:t>
            </w:r>
          </w:p>
          <w:p w:rsidR="00815CDD" w:rsidRPr="00132EC3" w:rsidRDefault="00815CDD" w:rsidP="00A87D2D">
            <w:pPr>
              <w:widowControl w:val="0"/>
            </w:pPr>
            <w:r w:rsidRPr="00132EC3">
              <w:sym w:font="Wingdings 2" w:char="F0A3"/>
            </w:r>
            <w:r w:rsidRPr="00132EC3">
              <w:t xml:space="preserve"> Procurement                                                   </w:t>
            </w:r>
            <w:r w:rsidRPr="00132EC3">
              <w:sym w:font="Wingdings 2" w:char="F0A3"/>
            </w:r>
            <w:r w:rsidRPr="00132EC3">
              <w:t xml:space="preserve"> Technical/operational coordination</w:t>
            </w:r>
          </w:p>
          <w:p w:rsidR="00815CDD" w:rsidRPr="00132EC3" w:rsidRDefault="00815CDD" w:rsidP="00A87D2D">
            <w:pPr>
              <w:widowControl w:val="0"/>
            </w:pPr>
            <w:r w:rsidRPr="00132EC3">
              <w:sym w:font="Wingdings 2" w:char="F0A3"/>
            </w:r>
            <w:r w:rsidRPr="00132EC3">
              <w:t xml:space="preserve"> Financial                                                        </w:t>
            </w:r>
            <w:r w:rsidRPr="00132EC3">
              <w:sym w:font="Wingdings 2" w:char="F0A3"/>
            </w:r>
            <w:r w:rsidRPr="00132EC3">
              <w:t xml:space="preserve"> Process delays</w:t>
            </w:r>
          </w:p>
          <w:p w:rsidR="00815CDD" w:rsidRPr="00132EC3" w:rsidRDefault="00815CDD" w:rsidP="00A87D2D">
            <w:pPr>
              <w:widowControl w:val="0"/>
              <w:rPr>
                <w:b/>
                <w:bCs/>
              </w:rPr>
            </w:pPr>
            <w:r w:rsidRPr="00132EC3">
              <w:sym w:font="Wingdings 2" w:char="F0A3"/>
            </w:r>
            <w:r w:rsidRPr="00132EC3">
              <w:t xml:space="preserve"> Other (specify)__________________________________________________</w:t>
            </w:r>
          </w:p>
        </w:tc>
      </w:tr>
      <w:tr w:rsidR="00815CDD" w:rsidRPr="00132EC3" w:rsidTr="00815CDD">
        <w:tc>
          <w:tcPr>
            <w:tcW w:w="9576" w:type="dxa"/>
          </w:tcPr>
          <w:p w:rsidR="00815CDD" w:rsidRPr="00132EC3" w:rsidRDefault="00815CDD" w:rsidP="00A87D2D">
            <w:pPr>
              <w:widowControl w:val="0"/>
            </w:pPr>
            <w:r w:rsidRPr="00132EC3">
              <w:t xml:space="preserve">Does he/she inform the NSC of his/her neighborhood regarding to this grievance? </w:t>
            </w:r>
          </w:p>
          <w:p w:rsidR="00815CDD" w:rsidRPr="00132EC3" w:rsidRDefault="00815CDD" w:rsidP="00A87D2D">
            <w:pPr>
              <w:widowControl w:val="0"/>
            </w:pPr>
            <w:r w:rsidRPr="00132EC3">
              <w:t xml:space="preserve">Yes  </w:t>
            </w:r>
            <w:r w:rsidRPr="00132EC3">
              <w:sym w:font="Wingdings 2" w:char="F0A3"/>
            </w:r>
            <w:r w:rsidRPr="00132EC3">
              <w:t xml:space="preserve">                 No</w:t>
            </w:r>
            <w:r w:rsidRPr="00132EC3">
              <w:rPr>
                <w:rFonts w:hint="cs"/>
                <w:rtl/>
                <w:lang w:bidi="prs-AF"/>
              </w:rPr>
              <w:t xml:space="preserve">  </w:t>
            </w:r>
            <w:r w:rsidRPr="00132EC3">
              <w:sym w:font="Wingdings 2" w:char="F0A3"/>
            </w:r>
          </w:p>
          <w:p w:rsidR="00815CDD" w:rsidRPr="00132EC3" w:rsidRDefault="00815CDD" w:rsidP="00A87D2D">
            <w:pPr>
              <w:widowControl w:val="0"/>
              <w:rPr>
                <w:b/>
                <w:bCs/>
              </w:rPr>
            </w:pPr>
            <w:r w:rsidRPr="00132EC3">
              <w:t>If No, ask him/her to inform the NSC, for solving this grievance.</w:t>
            </w:r>
          </w:p>
        </w:tc>
      </w:tr>
      <w:tr w:rsidR="00815CDD" w:rsidRPr="00132EC3" w:rsidTr="00815CDD">
        <w:tc>
          <w:tcPr>
            <w:tcW w:w="9576" w:type="dxa"/>
          </w:tcPr>
          <w:p w:rsidR="00815CDD" w:rsidRPr="00132EC3" w:rsidRDefault="00815CDD" w:rsidP="00A87D2D">
            <w:pPr>
              <w:widowControl w:val="0"/>
              <w:rPr>
                <w:b/>
                <w:bCs/>
              </w:rPr>
            </w:pPr>
            <w:r w:rsidRPr="00132EC3">
              <w:rPr>
                <w:b/>
                <w:bCs/>
              </w:rPr>
              <w:t>Brief description of the grievance:</w:t>
            </w:r>
          </w:p>
          <w:p w:rsidR="00815CDD" w:rsidRPr="00132EC3" w:rsidRDefault="00815CDD" w:rsidP="00A87D2D">
            <w:pPr>
              <w:widowControl w:val="0"/>
              <w:rPr>
                <w:b/>
                <w:bCs/>
              </w:rPr>
            </w:pPr>
          </w:p>
          <w:p w:rsidR="00815CDD" w:rsidRPr="00132EC3" w:rsidRDefault="00815CDD" w:rsidP="00A87D2D">
            <w:pPr>
              <w:widowControl w:val="0"/>
              <w:rPr>
                <w:b/>
                <w:bCs/>
              </w:rPr>
            </w:pPr>
          </w:p>
          <w:p w:rsidR="00815CDD" w:rsidRPr="00132EC3" w:rsidRDefault="00815CDD" w:rsidP="00A87D2D">
            <w:pPr>
              <w:widowControl w:val="0"/>
              <w:rPr>
                <w:b/>
                <w:bCs/>
              </w:rPr>
            </w:pPr>
          </w:p>
        </w:tc>
      </w:tr>
      <w:tr w:rsidR="00815CDD" w:rsidRPr="00132EC3" w:rsidTr="00815CDD">
        <w:tc>
          <w:tcPr>
            <w:tcW w:w="9576" w:type="dxa"/>
          </w:tcPr>
          <w:p w:rsidR="00815CDD" w:rsidRPr="00132EC3" w:rsidRDefault="00815CDD" w:rsidP="00A87D2D">
            <w:pPr>
              <w:widowControl w:val="0"/>
              <w:rPr>
                <w:b/>
                <w:bCs/>
              </w:rPr>
            </w:pPr>
            <w:r w:rsidRPr="00132EC3">
              <w:rPr>
                <w:b/>
                <w:bCs/>
              </w:rPr>
              <w:t>What is the perceived cause?</w:t>
            </w:r>
          </w:p>
          <w:p w:rsidR="00815CDD" w:rsidRPr="00132EC3" w:rsidRDefault="00815CDD" w:rsidP="00A87D2D">
            <w:pPr>
              <w:widowControl w:val="0"/>
              <w:rPr>
                <w:b/>
                <w:bCs/>
              </w:rPr>
            </w:pPr>
          </w:p>
          <w:p w:rsidR="00815CDD" w:rsidRPr="00132EC3" w:rsidRDefault="00815CDD" w:rsidP="00A87D2D">
            <w:pPr>
              <w:widowControl w:val="0"/>
              <w:rPr>
                <w:b/>
                <w:bCs/>
              </w:rPr>
            </w:pPr>
          </w:p>
        </w:tc>
      </w:tr>
      <w:tr w:rsidR="00815CDD" w:rsidRPr="00132EC3" w:rsidTr="00815CDD">
        <w:trPr>
          <w:trHeight w:val="1169"/>
        </w:trPr>
        <w:tc>
          <w:tcPr>
            <w:tcW w:w="9576" w:type="dxa"/>
          </w:tcPr>
          <w:p w:rsidR="00815CDD" w:rsidRPr="00132EC3" w:rsidRDefault="00815CDD" w:rsidP="00A87D2D">
            <w:pPr>
              <w:widowControl w:val="0"/>
              <w:rPr>
                <w:b/>
                <w:bCs/>
              </w:rPr>
            </w:pPr>
            <w:r w:rsidRPr="00132EC3">
              <w:rPr>
                <w:b/>
                <w:bCs/>
              </w:rPr>
              <w:t>Suggested action (by complainant) to address grievance:</w:t>
            </w:r>
          </w:p>
          <w:p w:rsidR="00815CDD" w:rsidRPr="00132EC3" w:rsidRDefault="00815CDD" w:rsidP="00A87D2D">
            <w:pPr>
              <w:widowControl w:val="0"/>
              <w:rPr>
                <w:b/>
                <w:bCs/>
              </w:rPr>
            </w:pPr>
          </w:p>
        </w:tc>
      </w:tr>
      <w:tr w:rsidR="00815CDD" w:rsidRPr="00132EC3" w:rsidTr="00815CDD">
        <w:tc>
          <w:tcPr>
            <w:tcW w:w="9576" w:type="dxa"/>
          </w:tcPr>
          <w:p w:rsidR="00815CDD" w:rsidRPr="00132EC3" w:rsidRDefault="00815CDD" w:rsidP="00A87D2D">
            <w:pPr>
              <w:widowControl w:val="0"/>
              <w:rPr>
                <w:b/>
                <w:bCs/>
              </w:rPr>
            </w:pPr>
          </w:p>
          <w:p w:rsidR="00815CDD" w:rsidRPr="00132EC3" w:rsidRDefault="00815CDD" w:rsidP="00A87D2D">
            <w:pPr>
              <w:widowControl w:val="0"/>
            </w:pPr>
            <w:r w:rsidRPr="00132EC3">
              <w:rPr>
                <w:b/>
                <w:bCs/>
              </w:rPr>
              <w:t xml:space="preserve">Signature of complainant: _____________________  </w:t>
            </w:r>
            <w:r w:rsidRPr="00132EC3">
              <w:t>Date:      /      /</w:t>
            </w:r>
          </w:p>
          <w:p w:rsidR="00815CDD" w:rsidRPr="00132EC3" w:rsidRDefault="00815CDD" w:rsidP="00A87D2D">
            <w:pPr>
              <w:widowControl w:val="0"/>
              <w:rPr>
                <w:b/>
                <w:bCs/>
              </w:rPr>
            </w:pPr>
          </w:p>
        </w:tc>
      </w:tr>
      <w:tr w:rsidR="00815CDD" w:rsidRPr="00132EC3" w:rsidTr="00815CDD">
        <w:tc>
          <w:tcPr>
            <w:tcW w:w="9576" w:type="dxa"/>
          </w:tcPr>
          <w:p w:rsidR="00815CDD" w:rsidRDefault="00815CDD" w:rsidP="00A87D2D">
            <w:pPr>
              <w:widowControl w:val="0"/>
              <w:rPr>
                <w:bCs/>
              </w:rPr>
            </w:pPr>
            <w:r w:rsidRPr="00132EC3">
              <w:rPr>
                <w:b/>
                <w:bCs/>
              </w:rPr>
              <w:t xml:space="preserve">Received on behalf of KMDP by:                                   </w:t>
            </w:r>
            <w:r w:rsidRPr="00132EC3">
              <w:rPr>
                <w:bCs/>
              </w:rPr>
              <w:t>Registration no:</w:t>
            </w:r>
          </w:p>
          <w:p w:rsidR="00815CDD" w:rsidRPr="00132EC3" w:rsidRDefault="00815CDD" w:rsidP="00A87D2D">
            <w:pPr>
              <w:widowControl w:val="0"/>
              <w:rPr>
                <w:bCs/>
              </w:rPr>
            </w:pPr>
          </w:p>
          <w:p w:rsidR="00815CDD" w:rsidRPr="00132EC3" w:rsidRDefault="00815CDD" w:rsidP="00A87D2D">
            <w:pPr>
              <w:widowControl w:val="0"/>
              <w:rPr>
                <w:b/>
                <w:bCs/>
              </w:rPr>
            </w:pPr>
          </w:p>
          <w:p w:rsidR="00815CDD" w:rsidRDefault="00815CDD" w:rsidP="00A87D2D">
            <w:pPr>
              <w:widowControl w:val="0"/>
            </w:pPr>
            <w:r w:rsidRPr="00132EC3">
              <w:t xml:space="preserve">Name: __________________________                          Designation: _____________ </w:t>
            </w:r>
          </w:p>
          <w:p w:rsidR="00815CDD" w:rsidRPr="00132EC3" w:rsidRDefault="00815CDD" w:rsidP="00A87D2D">
            <w:pPr>
              <w:widowControl w:val="0"/>
            </w:pPr>
          </w:p>
          <w:p w:rsidR="00815CDD" w:rsidRPr="00132EC3" w:rsidRDefault="00815CDD" w:rsidP="00A87D2D">
            <w:pPr>
              <w:widowControl w:val="0"/>
            </w:pPr>
          </w:p>
          <w:p w:rsidR="00815CDD" w:rsidRPr="00132EC3" w:rsidRDefault="00815CDD" w:rsidP="00A87D2D">
            <w:pPr>
              <w:widowControl w:val="0"/>
            </w:pPr>
            <w:r w:rsidRPr="00132EC3">
              <w:t>Signature: _______________________                           Date:     /    /</w:t>
            </w:r>
          </w:p>
          <w:p w:rsidR="00815CDD" w:rsidRPr="00132EC3" w:rsidRDefault="00815CDD" w:rsidP="00A87D2D">
            <w:pPr>
              <w:widowControl w:val="0"/>
              <w:rPr>
                <w:b/>
                <w:bCs/>
              </w:rPr>
            </w:pPr>
          </w:p>
        </w:tc>
      </w:tr>
    </w:tbl>
    <w:p w:rsidR="00AE42E6" w:rsidRPr="00B70D75" w:rsidRDefault="00AE42E6" w:rsidP="00A87D2D">
      <w:pPr>
        <w:widowControl w:val="0"/>
        <w:jc w:val="both"/>
        <w:rPr>
          <w:rFonts w:asciiTheme="majorBidi" w:hAnsiTheme="majorBidi" w:cstheme="majorBidi"/>
        </w:rPr>
      </w:pPr>
    </w:p>
    <w:sectPr w:rsidR="00AE42E6" w:rsidRPr="00B70D75" w:rsidSect="00C52BBB">
      <w:pgSz w:w="12240" w:h="15840" w:code="1"/>
      <w:pgMar w:top="1152" w:right="1800" w:bottom="1440" w:left="180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D763EC" w15:done="0"/>
  <w15:commentEx w15:paraId="04982B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7CB" w:rsidRDefault="008367CB" w:rsidP="00744296">
      <w:r>
        <w:separator/>
      </w:r>
    </w:p>
  </w:endnote>
  <w:endnote w:type="continuationSeparator" w:id="0">
    <w:p w:rsidR="008367CB" w:rsidRDefault="008367CB" w:rsidP="0074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charset w:val="00"/>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Goudy">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466958"/>
      <w:docPartObj>
        <w:docPartGallery w:val="Page Numbers (Bottom of Page)"/>
        <w:docPartUnique/>
      </w:docPartObj>
    </w:sdtPr>
    <w:sdtEndPr>
      <w:rPr>
        <w:noProof/>
      </w:rPr>
    </w:sdtEndPr>
    <w:sdtContent>
      <w:p w:rsidR="00357E1E" w:rsidRDefault="00357E1E">
        <w:pPr>
          <w:pStyle w:val="Footer"/>
          <w:jc w:val="center"/>
        </w:pPr>
        <w:r>
          <w:fldChar w:fldCharType="begin"/>
        </w:r>
        <w:r>
          <w:instrText xml:space="preserve"> PAGE   \* MERGEFORMAT </w:instrText>
        </w:r>
        <w:r>
          <w:fldChar w:fldCharType="separate"/>
        </w:r>
        <w:r w:rsidR="00B03A30">
          <w:rPr>
            <w:noProof/>
          </w:rPr>
          <w:t>3</w:t>
        </w:r>
        <w:r>
          <w:rPr>
            <w:noProof/>
          </w:rPr>
          <w:fldChar w:fldCharType="end"/>
        </w:r>
      </w:p>
    </w:sdtContent>
  </w:sdt>
  <w:p w:rsidR="00357E1E" w:rsidRDefault="00357E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1E" w:rsidRDefault="00357E1E" w:rsidP="00876A4C">
    <w:pPr>
      <w:pStyle w:val="Footer"/>
      <w:jc w:val="center"/>
    </w:pPr>
  </w:p>
  <w:p w:rsidR="00357E1E" w:rsidRDefault="00357E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081504"/>
      <w:docPartObj>
        <w:docPartGallery w:val="Page Numbers (Bottom of Page)"/>
        <w:docPartUnique/>
      </w:docPartObj>
    </w:sdtPr>
    <w:sdtEndPr>
      <w:rPr>
        <w:noProof/>
      </w:rPr>
    </w:sdtEndPr>
    <w:sdtContent>
      <w:p w:rsidR="00357E1E" w:rsidRDefault="00357E1E">
        <w:pPr>
          <w:pStyle w:val="Footer"/>
          <w:jc w:val="center"/>
        </w:pPr>
        <w:r>
          <w:fldChar w:fldCharType="begin"/>
        </w:r>
        <w:r>
          <w:instrText xml:space="preserve"> PAGE   \* MERGEFORMAT </w:instrText>
        </w:r>
        <w:r>
          <w:fldChar w:fldCharType="separate"/>
        </w:r>
        <w:r w:rsidR="00B03A30">
          <w:rPr>
            <w:noProof/>
          </w:rPr>
          <w:t>52</w:t>
        </w:r>
        <w:r>
          <w:rPr>
            <w:noProof/>
          </w:rPr>
          <w:fldChar w:fldCharType="end"/>
        </w:r>
      </w:p>
    </w:sdtContent>
  </w:sdt>
  <w:p w:rsidR="00357E1E" w:rsidRDefault="00357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7CB" w:rsidRDefault="008367CB" w:rsidP="00744296">
      <w:r>
        <w:separator/>
      </w:r>
    </w:p>
  </w:footnote>
  <w:footnote w:type="continuationSeparator" w:id="0">
    <w:p w:rsidR="008367CB" w:rsidRDefault="008367CB" w:rsidP="00744296">
      <w:r>
        <w:continuationSeparator/>
      </w:r>
    </w:p>
  </w:footnote>
  <w:footnote w:id="1">
    <w:p w:rsidR="00357E1E" w:rsidRPr="00AC2FA7" w:rsidRDefault="00357E1E" w:rsidP="00357E1E">
      <w:pPr>
        <w:pStyle w:val="FootnoteText"/>
      </w:pPr>
      <w:r w:rsidRPr="00AC2FA7">
        <w:rPr>
          <w:rStyle w:val="FootnoteReference"/>
        </w:rPr>
        <w:footnoteRef/>
      </w:r>
      <w:r w:rsidRPr="00AC2FA7">
        <w:t xml:space="preserve"> Such a reallocation would not constitute a formal Project Restructuring. </w:t>
      </w:r>
    </w:p>
  </w:footnote>
  <w:footnote w:id="2">
    <w:p w:rsidR="00357E1E" w:rsidRDefault="00357E1E" w:rsidP="007E0CE6">
      <w:pPr>
        <w:pStyle w:val="FootnoteText"/>
      </w:pPr>
      <w:r>
        <w:rPr>
          <w:rStyle w:val="FootnoteReference"/>
        </w:rPr>
        <w:footnoteRef/>
      </w:r>
      <w:r>
        <w:t xml:space="preserve"> Criteria for selection of areas to be upgraded, remains were developed under the Kabul Urban Reconstruction Project.</w:t>
      </w:r>
    </w:p>
  </w:footnote>
  <w:footnote w:id="3">
    <w:p w:rsidR="003F3959" w:rsidRDefault="003F3959">
      <w:pPr>
        <w:pStyle w:val="FootnoteText"/>
      </w:pPr>
      <w:r>
        <w:rPr>
          <w:rStyle w:val="FootnoteReference"/>
        </w:rPr>
        <w:footnoteRef/>
      </w:r>
      <w:r>
        <w:t xml:space="preserve"> </w:t>
      </w:r>
      <w:r w:rsidRPr="003F3959">
        <w:t>Neighborhoods in Afghanistan have a recognized boundary by the community, and are called “</w:t>
      </w:r>
      <w:proofErr w:type="spellStart"/>
      <w:r w:rsidRPr="003F3959">
        <w:t>gozars</w:t>
      </w:r>
      <w:proofErr w:type="spellEnd"/>
      <w:r w:rsidRPr="003F3959">
        <w:t>”.</w:t>
      </w:r>
    </w:p>
  </w:footnote>
  <w:footnote w:id="4">
    <w:p w:rsidR="003F3959" w:rsidRDefault="003F3959">
      <w:pPr>
        <w:pStyle w:val="FootnoteText"/>
      </w:pPr>
      <w:r>
        <w:rPr>
          <w:rStyle w:val="FootnoteReference"/>
        </w:rPr>
        <w:footnoteRef/>
      </w:r>
      <w:r>
        <w:t xml:space="preserve"> </w:t>
      </w:r>
      <w:r w:rsidRPr="003F3959">
        <w:t>Expansion of distribution networks in Kabul is contingent upon support from other donors, which is off-budget, making coordination between the KM and the Afghanistan Urban Water Supply and Sewerage Corporation (AUWSSC) challenging and unpredictable, as seen from the experience under KURP.</w:t>
      </w:r>
    </w:p>
  </w:footnote>
  <w:footnote w:id="5">
    <w:p w:rsidR="003F3959" w:rsidRDefault="003F3959" w:rsidP="003F3959">
      <w:pPr>
        <w:pStyle w:val="FootnoteText"/>
      </w:pPr>
      <w:r>
        <w:rPr>
          <w:rStyle w:val="FootnoteReference"/>
        </w:rPr>
        <w:footnoteRef/>
      </w:r>
      <w:r>
        <w:t xml:space="preserve"> </w:t>
      </w:r>
      <w:r w:rsidRPr="0068564B">
        <w:t xml:space="preserve">These departments </w:t>
      </w:r>
      <w:r w:rsidRPr="0068564B">
        <w:rPr>
          <w:rFonts w:eastAsia="Calibri"/>
        </w:rPr>
        <w:t xml:space="preserve">use highly energy inefficient equipment more than thirty years old. Monthly fuel consumption for the 447 vehicles reported to ply 2.031 million </w:t>
      </w:r>
      <w:proofErr w:type="spellStart"/>
      <w:r w:rsidRPr="0068564B">
        <w:rPr>
          <w:rFonts w:eastAsia="Calibri"/>
        </w:rPr>
        <w:t>kms</w:t>
      </w:r>
      <w:proofErr w:type="spellEnd"/>
      <w:r w:rsidRPr="0068564B">
        <w:rPr>
          <w:rFonts w:eastAsia="Calibri"/>
        </w:rPr>
        <w:t xml:space="preserve"> a month, is reported to be 811,579 liters monthly.</w:t>
      </w:r>
      <w:r>
        <w:rPr>
          <w:rFonts w:eastAsia="Calibri"/>
        </w:rPr>
        <w:t xml:space="preserve"> </w:t>
      </w:r>
    </w:p>
    <w:p w:rsidR="003F3959" w:rsidRDefault="003F3959">
      <w:pPr>
        <w:pStyle w:val="FootnoteText"/>
      </w:pPr>
    </w:p>
  </w:footnote>
  <w:footnote w:id="6">
    <w:p w:rsidR="00357E1E" w:rsidRDefault="00357E1E" w:rsidP="007E0CE6">
      <w:pPr>
        <w:pStyle w:val="FootnoteText"/>
      </w:pPr>
      <w:r>
        <w:rPr>
          <w:rStyle w:val="FootnoteReference"/>
        </w:rPr>
        <w:footnoteRef/>
      </w:r>
      <w:r>
        <w:t xml:space="preserve"> Technical assistance for the initial design and supervision of this survey will be provided by the Bank as part of the technical support for the South Asia Regional Urbanization Study.</w:t>
      </w:r>
    </w:p>
  </w:footnote>
  <w:footnote w:id="7">
    <w:p w:rsidR="003F3959" w:rsidRDefault="003F3959">
      <w:pPr>
        <w:pStyle w:val="FootnoteText"/>
      </w:pPr>
      <w:r>
        <w:rPr>
          <w:rStyle w:val="FootnoteReference"/>
        </w:rPr>
        <w:footnoteRef/>
      </w:r>
      <w:r>
        <w:t xml:space="preserve"> </w:t>
      </w:r>
      <w:r w:rsidRPr="003F3959">
        <w:t>The estimated cost of salaries of contracted staff over six years is about US$4.0 million, and includes the cost of project management as well as the design and supervision of civil works that is done by the KMDP staff in-house. Normally just design and supervision of works valued at US$58.5 would be US$11.7m. Under KURP, 42 PMU contract staff with the support of 98 consultants managed a total of US$33.8m in IDA and ARTF support. KMDP is to be managed by 44 core PMU staff. KURP spent 27% of the project funds on design and supervision consultancies; in the case of KMDP, this cost is less than 7%.</w:t>
      </w:r>
    </w:p>
  </w:footnote>
  <w:footnote w:id="8">
    <w:p w:rsidR="00357E1E" w:rsidRPr="005118D4" w:rsidRDefault="00357E1E" w:rsidP="007E0CE6">
      <w:pPr>
        <w:pStyle w:val="FootnoteText"/>
      </w:pPr>
      <w:r>
        <w:rPr>
          <w:rStyle w:val="FootnoteReference"/>
        </w:rPr>
        <w:footnoteRef/>
      </w:r>
      <w:r>
        <w:t xml:space="preserve"> </w:t>
      </w:r>
      <w:r w:rsidRPr="005118D4">
        <w:t>This building is expected to house the teams implementing KUTEI and KMDP.</w:t>
      </w:r>
    </w:p>
  </w:footnote>
  <w:footnote w:id="9">
    <w:p w:rsidR="00357E1E" w:rsidRDefault="00357E1E" w:rsidP="007E0CE6">
      <w:pPr>
        <w:pStyle w:val="FootnoteText"/>
      </w:pPr>
      <w:r>
        <w:rPr>
          <w:rStyle w:val="FootnoteReference"/>
        </w:rPr>
        <w:footnoteRef/>
      </w:r>
      <w:r>
        <w:rPr>
          <w:color w:val="000000"/>
        </w:rPr>
        <w:t xml:space="preserve"> </w:t>
      </w:r>
      <w:r w:rsidRPr="00B4637A">
        <w:rPr>
          <w:color w:val="000000"/>
        </w:rPr>
        <w:t>Such a reallocation would not constitute a formal Project restructuring, as permitted under the particular arrangements available for contingent emergency response components (ref. Including Contingent Emergency Response Components in Standard Investment Projects, Guidance Note to Staff, April 2009, footnote 6)</w:t>
      </w:r>
      <w:r>
        <w:rPr>
          <w:color w:val="000000"/>
        </w:rPr>
        <w:t>.</w:t>
      </w:r>
    </w:p>
  </w:footnote>
  <w:footnote w:id="10">
    <w:p w:rsidR="009A5ABB" w:rsidRDefault="009A5ABB">
      <w:pPr>
        <w:pStyle w:val="FootnoteText"/>
      </w:pPr>
      <w:r>
        <w:rPr>
          <w:rStyle w:val="FootnoteReference"/>
        </w:rPr>
        <w:footnoteRef/>
      </w:r>
      <w:r>
        <w:t xml:space="preserve"> </w:t>
      </w:r>
      <w:r w:rsidRPr="009A5ABB">
        <w:t>Minor impacts, as defined in OP 4.12, endnote 25, “less than 10 % of their productive assets are lost,” with no physical relocation.</w:t>
      </w:r>
    </w:p>
  </w:footnote>
  <w:footnote w:id="11">
    <w:p w:rsidR="00357E1E" w:rsidRDefault="00357E1E" w:rsidP="007F0F52">
      <w:pPr>
        <w:pStyle w:val="FootnoteText"/>
      </w:pPr>
      <w:r>
        <w:rPr>
          <w:rStyle w:val="FootnoteReference"/>
        </w:rPr>
        <w:footnoteRef/>
      </w:r>
      <w:r>
        <w:t xml:space="preserve"> Local community is defined as the group of families in given locality or street sharing infrastructure services being provided by KMDP.</w:t>
      </w:r>
    </w:p>
  </w:footnote>
  <w:footnote w:id="12">
    <w:p w:rsidR="00357E1E" w:rsidRDefault="00357E1E" w:rsidP="00640E69">
      <w:pPr>
        <w:autoSpaceDE w:val="0"/>
        <w:autoSpaceDN w:val="0"/>
        <w:adjustRightInd w:val="0"/>
      </w:pPr>
      <w:r>
        <w:rPr>
          <w:rStyle w:val="FootnoteReference"/>
        </w:rPr>
        <w:footnoteRef/>
      </w:r>
      <w:r>
        <w:t xml:space="preserve"> Significant impact-When a </w:t>
      </w:r>
      <w:r>
        <w:rPr>
          <w:rFonts w:ascii="Goudy" w:eastAsiaTheme="minorHAnsi" w:hAnsi="Goudy" w:cs="Goudy"/>
          <w:sz w:val="21"/>
          <w:szCs w:val="21"/>
        </w:rPr>
        <w:t>project affects more than 200 people, takes more than 10 percent of any landholding.</w:t>
      </w:r>
    </w:p>
  </w:footnote>
  <w:footnote w:id="13">
    <w:p w:rsidR="00357E1E" w:rsidRPr="00C9599E" w:rsidRDefault="00357E1E" w:rsidP="00493E85">
      <w:pPr>
        <w:autoSpaceDE w:val="0"/>
        <w:autoSpaceDN w:val="0"/>
        <w:adjustRightInd w:val="0"/>
        <w:rPr>
          <w:color w:val="000000"/>
          <w:sz w:val="20"/>
          <w:szCs w:val="20"/>
        </w:rPr>
      </w:pPr>
      <w:r w:rsidRPr="00C9599E">
        <w:rPr>
          <w:rStyle w:val="FootnoteReference"/>
          <w:sz w:val="20"/>
          <w:szCs w:val="20"/>
        </w:rPr>
        <w:footnoteRef/>
      </w:r>
      <w:r w:rsidRPr="00C9599E">
        <w:rPr>
          <w:sz w:val="20"/>
          <w:szCs w:val="20"/>
        </w:rPr>
        <w:t xml:space="preserve"> </w:t>
      </w:r>
      <w:r w:rsidRPr="00C9599E">
        <w:rPr>
          <w:color w:val="000000"/>
          <w:sz w:val="20"/>
          <w:szCs w:val="20"/>
        </w:rPr>
        <w:t xml:space="preserve">In order to </w:t>
      </w:r>
      <w:proofErr w:type="gramStart"/>
      <w:r w:rsidRPr="00C9599E">
        <w:rPr>
          <w:color w:val="000000"/>
          <w:sz w:val="20"/>
          <w:szCs w:val="20"/>
        </w:rPr>
        <w:t>mitigate</w:t>
      </w:r>
      <w:proofErr w:type="gramEnd"/>
      <w:r w:rsidRPr="00C9599E">
        <w:rPr>
          <w:color w:val="000000"/>
          <w:sz w:val="20"/>
          <w:szCs w:val="20"/>
        </w:rPr>
        <w:t xml:space="preserve"> against this, information should be disseminated to all members of the community on the election process, the roles and responsibilities of the GCS and provisions for oversight of their activities. </w:t>
      </w:r>
    </w:p>
    <w:p w:rsidR="00357E1E" w:rsidRPr="00C9599E" w:rsidRDefault="00357E1E" w:rsidP="00C27480">
      <w:pPr>
        <w:pStyle w:val="FootnoteText"/>
      </w:pPr>
    </w:p>
  </w:footnote>
  <w:footnote w:id="14">
    <w:p w:rsidR="00357E1E" w:rsidRPr="00C857BD" w:rsidRDefault="00357E1E" w:rsidP="00493E85">
      <w:pPr>
        <w:pStyle w:val="FootnoteText"/>
        <w:rPr>
          <w:sz w:val="18"/>
          <w:szCs w:val="18"/>
        </w:rPr>
      </w:pPr>
      <w:r w:rsidRPr="00C857BD">
        <w:rPr>
          <w:rStyle w:val="FootnoteReference"/>
          <w:sz w:val="18"/>
          <w:szCs w:val="18"/>
        </w:rPr>
        <w:footnoteRef/>
      </w:r>
      <w:r w:rsidRPr="00C857BD">
        <w:rPr>
          <w:sz w:val="18"/>
          <w:szCs w:val="18"/>
        </w:rPr>
        <w:t xml:space="preserve"> To be identified by the </w:t>
      </w:r>
      <w:r>
        <w:rPr>
          <w:bCs/>
          <w:color w:val="000000"/>
          <w:sz w:val="18"/>
          <w:szCs w:val="18"/>
        </w:rPr>
        <w:t>KMDP</w:t>
      </w:r>
      <w:r w:rsidRPr="00C857BD">
        <w:rPr>
          <w:bCs/>
          <w:color w:val="000000"/>
          <w:sz w:val="18"/>
          <w:szCs w:val="18"/>
        </w:rPr>
        <w:t>, ideally someone of standing within the NGO community, with a legal or community development background.</w:t>
      </w:r>
    </w:p>
  </w:footnote>
  <w:footnote w:id="15">
    <w:p w:rsidR="00357E1E" w:rsidRPr="002E3131" w:rsidRDefault="00357E1E" w:rsidP="00607C52">
      <w:pPr>
        <w:pStyle w:val="FootnoteText"/>
        <w:spacing w:before="40" w:after="40"/>
      </w:pPr>
      <w:r>
        <w:rPr>
          <w:rStyle w:val="FootnoteReference"/>
        </w:rPr>
        <w:footnoteRef/>
      </w:r>
      <w:r>
        <w:t xml:space="preserve"> </w:t>
      </w:r>
      <w:r>
        <w:tab/>
        <w:t>Subproject phase will be one of the following: (a) under project preparation or appraisal, (b) appraised, or (c) implementation</w:t>
      </w:r>
    </w:p>
  </w:footnote>
  <w:footnote w:id="16">
    <w:p w:rsidR="00357E1E" w:rsidRPr="002E3131" w:rsidRDefault="00357E1E" w:rsidP="00607C52">
      <w:pPr>
        <w:pStyle w:val="FootnoteText"/>
        <w:spacing w:before="40" w:after="40"/>
      </w:pPr>
      <w:r>
        <w:rPr>
          <w:rStyle w:val="FootnoteReference"/>
        </w:rPr>
        <w:footnoteRef/>
      </w:r>
      <w:r>
        <w:t xml:space="preserve"> </w:t>
      </w:r>
      <w:r>
        <w:tab/>
        <w:t>Issues: accidents, litigation, complaints or fines are to be listed</w:t>
      </w:r>
    </w:p>
  </w:footnote>
  <w:footnote w:id="17">
    <w:p w:rsidR="00357E1E" w:rsidRPr="002E3131" w:rsidRDefault="00357E1E" w:rsidP="00607C52">
      <w:pPr>
        <w:pStyle w:val="FootnoteText"/>
        <w:spacing w:before="40" w:after="40"/>
      </w:pPr>
      <w:r>
        <w:rPr>
          <w:rStyle w:val="FootnoteReference"/>
        </w:rPr>
        <w:footnoteRef/>
      </w:r>
      <w:r>
        <w:t xml:space="preserve"> </w:t>
      </w:r>
      <w:r>
        <w:tab/>
        <w:t>e.g. if an environmental permit was not granted, explain why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DEB9E2"/>
    <w:lvl w:ilvl="0">
      <w:start w:val="1"/>
      <w:numFmt w:val="bullet"/>
      <w:pStyle w:val="ListBullet"/>
      <w:lvlText w:val=""/>
      <w:lvlJc w:val="left"/>
      <w:pPr>
        <w:tabs>
          <w:tab w:val="num" w:pos="720"/>
        </w:tabs>
        <w:ind w:left="720" w:hanging="360"/>
      </w:pPr>
      <w:rPr>
        <w:rFonts w:ascii="Symbol" w:hAnsi="Symbol" w:hint="default"/>
      </w:rPr>
    </w:lvl>
  </w:abstractNum>
  <w:abstractNum w:abstractNumId="1">
    <w:nsid w:val="00A5593A"/>
    <w:multiLevelType w:val="hybridMultilevel"/>
    <w:tmpl w:val="4780894E"/>
    <w:lvl w:ilvl="0" w:tplc="250478A0">
      <w:start w:val="1"/>
      <w:numFmt w:val="decimal"/>
      <w:lvlText w:val="%1."/>
      <w:lvlJc w:val="left"/>
      <w:pPr>
        <w:tabs>
          <w:tab w:val="num" w:pos="360"/>
        </w:tabs>
        <w:ind w:left="0" w:firstLine="0"/>
      </w:pPr>
      <w:rPr>
        <w:rFonts w:hint="default"/>
        <w:i w:val="0"/>
        <w:iCs/>
      </w:rPr>
    </w:lvl>
    <w:lvl w:ilvl="1" w:tplc="E4B21D22">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8F6F2D"/>
    <w:multiLevelType w:val="multilevel"/>
    <w:tmpl w:val="58AC3BBE"/>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540"/>
        </w:tabs>
        <w:ind w:left="180" w:firstLine="0"/>
      </w:pPr>
      <w:rPr>
        <w:rFonts w:hint="default"/>
        <w:b/>
        <w:i w:val="0"/>
        <w:color w:val="auto"/>
      </w:rPr>
    </w:lvl>
    <w:lvl w:ilvl="2">
      <w:start w:val="1"/>
      <w:numFmt w:val="decimal"/>
      <w:lvlText w:val="%3."/>
      <w:lvlJc w:val="left"/>
      <w:pPr>
        <w:tabs>
          <w:tab w:val="num" w:pos="720"/>
        </w:tabs>
        <w:ind w:left="720" w:firstLine="0"/>
      </w:pPr>
      <w:rPr>
        <w:rFonts w:hint="default"/>
        <w:b w:val="0"/>
        <w:i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1FA7D7B"/>
    <w:multiLevelType w:val="hybridMultilevel"/>
    <w:tmpl w:val="6B9A92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383EE0"/>
    <w:multiLevelType w:val="hybridMultilevel"/>
    <w:tmpl w:val="3A7C2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4C71F9"/>
    <w:multiLevelType w:val="hybridMultilevel"/>
    <w:tmpl w:val="6C021B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AC15D4"/>
    <w:multiLevelType w:val="hybridMultilevel"/>
    <w:tmpl w:val="C7F2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E15C98"/>
    <w:multiLevelType w:val="hybridMultilevel"/>
    <w:tmpl w:val="B4D4D49E"/>
    <w:lvl w:ilvl="0" w:tplc="2C5C1F86">
      <w:start w:val="1"/>
      <w:numFmt w:val="decimal"/>
      <w:lvlText w:val="%1."/>
      <w:lvlJc w:val="left"/>
      <w:pPr>
        <w:ind w:left="720" w:hanging="360"/>
      </w:pPr>
      <w:rPr>
        <w:b w:val="0"/>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4725F4"/>
    <w:multiLevelType w:val="hybridMultilevel"/>
    <w:tmpl w:val="D5469F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961110F"/>
    <w:multiLevelType w:val="hybridMultilevel"/>
    <w:tmpl w:val="3BDA9314"/>
    <w:lvl w:ilvl="0" w:tplc="04090001">
      <w:start w:val="1"/>
      <w:numFmt w:val="bullet"/>
      <w:lvlText w:val=""/>
      <w:lvlJc w:val="left"/>
      <w:pPr>
        <w:tabs>
          <w:tab w:val="num" w:pos="720"/>
        </w:tabs>
        <w:ind w:left="720" w:hanging="360"/>
      </w:pPr>
      <w:rPr>
        <w:rFonts w:ascii="Symbol" w:hAnsi="Symbol" w:hint="default"/>
      </w:rPr>
    </w:lvl>
    <w:lvl w:ilvl="1" w:tplc="5AFE5F00" w:tentative="1">
      <w:start w:val="1"/>
      <w:numFmt w:val="bullet"/>
      <w:lvlText w:val="o"/>
      <w:lvlJc w:val="left"/>
      <w:pPr>
        <w:tabs>
          <w:tab w:val="num" w:pos="1440"/>
        </w:tabs>
        <w:ind w:left="1440" w:hanging="360"/>
      </w:pPr>
      <w:rPr>
        <w:rFonts w:ascii="Courier New" w:hAnsi="Courier New" w:hint="default"/>
      </w:rPr>
    </w:lvl>
    <w:lvl w:ilvl="2" w:tplc="094862C4" w:tentative="1">
      <w:start w:val="1"/>
      <w:numFmt w:val="bullet"/>
      <w:lvlText w:val="o"/>
      <w:lvlJc w:val="left"/>
      <w:pPr>
        <w:tabs>
          <w:tab w:val="num" w:pos="2160"/>
        </w:tabs>
        <w:ind w:left="2160" w:hanging="360"/>
      </w:pPr>
      <w:rPr>
        <w:rFonts w:ascii="Courier New" w:hAnsi="Courier New" w:hint="default"/>
      </w:rPr>
    </w:lvl>
    <w:lvl w:ilvl="3" w:tplc="76F637C8" w:tentative="1">
      <w:start w:val="1"/>
      <w:numFmt w:val="bullet"/>
      <w:lvlText w:val="o"/>
      <w:lvlJc w:val="left"/>
      <w:pPr>
        <w:tabs>
          <w:tab w:val="num" w:pos="2880"/>
        </w:tabs>
        <w:ind w:left="2880" w:hanging="360"/>
      </w:pPr>
      <w:rPr>
        <w:rFonts w:ascii="Courier New" w:hAnsi="Courier New" w:hint="default"/>
      </w:rPr>
    </w:lvl>
    <w:lvl w:ilvl="4" w:tplc="69347100" w:tentative="1">
      <w:start w:val="1"/>
      <w:numFmt w:val="bullet"/>
      <w:lvlText w:val="o"/>
      <w:lvlJc w:val="left"/>
      <w:pPr>
        <w:tabs>
          <w:tab w:val="num" w:pos="3600"/>
        </w:tabs>
        <w:ind w:left="3600" w:hanging="360"/>
      </w:pPr>
      <w:rPr>
        <w:rFonts w:ascii="Courier New" w:hAnsi="Courier New" w:hint="default"/>
      </w:rPr>
    </w:lvl>
    <w:lvl w:ilvl="5" w:tplc="68E22786" w:tentative="1">
      <w:start w:val="1"/>
      <w:numFmt w:val="bullet"/>
      <w:lvlText w:val="o"/>
      <w:lvlJc w:val="left"/>
      <w:pPr>
        <w:tabs>
          <w:tab w:val="num" w:pos="4320"/>
        </w:tabs>
        <w:ind w:left="4320" w:hanging="360"/>
      </w:pPr>
      <w:rPr>
        <w:rFonts w:ascii="Courier New" w:hAnsi="Courier New" w:hint="default"/>
      </w:rPr>
    </w:lvl>
    <w:lvl w:ilvl="6" w:tplc="CC78C7D0" w:tentative="1">
      <w:start w:val="1"/>
      <w:numFmt w:val="bullet"/>
      <w:lvlText w:val="o"/>
      <w:lvlJc w:val="left"/>
      <w:pPr>
        <w:tabs>
          <w:tab w:val="num" w:pos="5040"/>
        </w:tabs>
        <w:ind w:left="5040" w:hanging="360"/>
      </w:pPr>
      <w:rPr>
        <w:rFonts w:ascii="Courier New" w:hAnsi="Courier New" w:hint="default"/>
      </w:rPr>
    </w:lvl>
    <w:lvl w:ilvl="7" w:tplc="00CCFCF0" w:tentative="1">
      <w:start w:val="1"/>
      <w:numFmt w:val="bullet"/>
      <w:lvlText w:val="o"/>
      <w:lvlJc w:val="left"/>
      <w:pPr>
        <w:tabs>
          <w:tab w:val="num" w:pos="5760"/>
        </w:tabs>
        <w:ind w:left="5760" w:hanging="360"/>
      </w:pPr>
      <w:rPr>
        <w:rFonts w:ascii="Courier New" w:hAnsi="Courier New" w:hint="default"/>
      </w:rPr>
    </w:lvl>
    <w:lvl w:ilvl="8" w:tplc="44001078" w:tentative="1">
      <w:start w:val="1"/>
      <w:numFmt w:val="bullet"/>
      <w:lvlText w:val="o"/>
      <w:lvlJc w:val="left"/>
      <w:pPr>
        <w:tabs>
          <w:tab w:val="num" w:pos="6480"/>
        </w:tabs>
        <w:ind w:left="6480" w:hanging="360"/>
      </w:pPr>
      <w:rPr>
        <w:rFonts w:ascii="Courier New" w:hAnsi="Courier New" w:hint="default"/>
      </w:rPr>
    </w:lvl>
  </w:abstractNum>
  <w:abstractNum w:abstractNumId="10">
    <w:nsid w:val="09DA123A"/>
    <w:multiLevelType w:val="hybridMultilevel"/>
    <w:tmpl w:val="F55E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133B87"/>
    <w:multiLevelType w:val="hybridMultilevel"/>
    <w:tmpl w:val="C166F422"/>
    <w:lvl w:ilvl="0" w:tplc="544092E8">
      <w:start w:val="1"/>
      <w:numFmt w:val="bullet"/>
      <w:lvlText w:val="o"/>
      <w:lvlJc w:val="left"/>
      <w:pPr>
        <w:tabs>
          <w:tab w:val="num" w:pos="720"/>
        </w:tabs>
        <w:ind w:left="720" w:hanging="360"/>
      </w:pPr>
      <w:rPr>
        <w:rFonts w:ascii="Courier New" w:hAnsi="Courier New" w:hint="default"/>
      </w:rPr>
    </w:lvl>
    <w:lvl w:ilvl="1" w:tplc="5AFE5F00" w:tentative="1">
      <w:start w:val="1"/>
      <w:numFmt w:val="bullet"/>
      <w:lvlText w:val="o"/>
      <w:lvlJc w:val="left"/>
      <w:pPr>
        <w:tabs>
          <w:tab w:val="num" w:pos="1440"/>
        </w:tabs>
        <w:ind w:left="1440" w:hanging="360"/>
      </w:pPr>
      <w:rPr>
        <w:rFonts w:ascii="Courier New" w:hAnsi="Courier New" w:hint="default"/>
      </w:rPr>
    </w:lvl>
    <w:lvl w:ilvl="2" w:tplc="094862C4" w:tentative="1">
      <w:start w:val="1"/>
      <w:numFmt w:val="bullet"/>
      <w:lvlText w:val="o"/>
      <w:lvlJc w:val="left"/>
      <w:pPr>
        <w:tabs>
          <w:tab w:val="num" w:pos="2160"/>
        </w:tabs>
        <w:ind w:left="2160" w:hanging="360"/>
      </w:pPr>
      <w:rPr>
        <w:rFonts w:ascii="Courier New" w:hAnsi="Courier New" w:hint="default"/>
      </w:rPr>
    </w:lvl>
    <w:lvl w:ilvl="3" w:tplc="76F637C8" w:tentative="1">
      <w:start w:val="1"/>
      <w:numFmt w:val="bullet"/>
      <w:lvlText w:val="o"/>
      <w:lvlJc w:val="left"/>
      <w:pPr>
        <w:tabs>
          <w:tab w:val="num" w:pos="2880"/>
        </w:tabs>
        <w:ind w:left="2880" w:hanging="360"/>
      </w:pPr>
      <w:rPr>
        <w:rFonts w:ascii="Courier New" w:hAnsi="Courier New" w:hint="default"/>
      </w:rPr>
    </w:lvl>
    <w:lvl w:ilvl="4" w:tplc="69347100" w:tentative="1">
      <w:start w:val="1"/>
      <w:numFmt w:val="bullet"/>
      <w:lvlText w:val="o"/>
      <w:lvlJc w:val="left"/>
      <w:pPr>
        <w:tabs>
          <w:tab w:val="num" w:pos="3600"/>
        </w:tabs>
        <w:ind w:left="3600" w:hanging="360"/>
      </w:pPr>
      <w:rPr>
        <w:rFonts w:ascii="Courier New" w:hAnsi="Courier New" w:hint="default"/>
      </w:rPr>
    </w:lvl>
    <w:lvl w:ilvl="5" w:tplc="68E22786" w:tentative="1">
      <w:start w:val="1"/>
      <w:numFmt w:val="bullet"/>
      <w:lvlText w:val="o"/>
      <w:lvlJc w:val="left"/>
      <w:pPr>
        <w:tabs>
          <w:tab w:val="num" w:pos="4320"/>
        </w:tabs>
        <w:ind w:left="4320" w:hanging="360"/>
      </w:pPr>
      <w:rPr>
        <w:rFonts w:ascii="Courier New" w:hAnsi="Courier New" w:hint="default"/>
      </w:rPr>
    </w:lvl>
    <w:lvl w:ilvl="6" w:tplc="CC78C7D0" w:tentative="1">
      <w:start w:val="1"/>
      <w:numFmt w:val="bullet"/>
      <w:lvlText w:val="o"/>
      <w:lvlJc w:val="left"/>
      <w:pPr>
        <w:tabs>
          <w:tab w:val="num" w:pos="5040"/>
        </w:tabs>
        <w:ind w:left="5040" w:hanging="360"/>
      </w:pPr>
      <w:rPr>
        <w:rFonts w:ascii="Courier New" w:hAnsi="Courier New" w:hint="default"/>
      </w:rPr>
    </w:lvl>
    <w:lvl w:ilvl="7" w:tplc="00CCFCF0" w:tentative="1">
      <w:start w:val="1"/>
      <w:numFmt w:val="bullet"/>
      <w:lvlText w:val="o"/>
      <w:lvlJc w:val="left"/>
      <w:pPr>
        <w:tabs>
          <w:tab w:val="num" w:pos="5760"/>
        </w:tabs>
        <w:ind w:left="5760" w:hanging="360"/>
      </w:pPr>
      <w:rPr>
        <w:rFonts w:ascii="Courier New" w:hAnsi="Courier New" w:hint="default"/>
      </w:rPr>
    </w:lvl>
    <w:lvl w:ilvl="8" w:tplc="44001078" w:tentative="1">
      <w:start w:val="1"/>
      <w:numFmt w:val="bullet"/>
      <w:lvlText w:val="o"/>
      <w:lvlJc w:val="left"/>
      <w:pPr>
        <w:tabs>
          <w:tab w:val="num" w:pos="6480"/>
        </w:tabs>
        <w:ind w:left="6480" w:hanging="360"/>
      </w:pPr>
      <w:rPr>
        <w:rFonts w:ascii="Courier New" w:hAnsi="Courier New" w:hint="default"/>
      </w:rPr>
    </w:lvl>
  </w:abstractNum>
  <w:abstractNum w:abstractNumId="12">
    <w:nsid w:val="104C58EE"/>
    <w:multiLevelType w:val="hybridMultilevel"/>
    <w:tmpl w:val="4984B014"/>
    <w:lvl w:ilvl="0" w:tplc="F7866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5D042F"/>
    <w:multiLevelType w:val="hybridMultilevel"/>
    <w:tmpl w:val="7E9E0B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105CA9"/>
    <w:multiLevelType w:val="hybridMultilevel"/>
    <w:tmpl w:val="31C02244"/>
    <w:lvl w:ilvl="0" w:tplc="3348CED2">
      <w:start w:val="1"/>
      <w:numFmt w:val="decimal"/>
      <w:pStyle w:val="ParagraphNumbering"/>
      <w:lvlText w:val="%1.     "/>
      <w:lvlJc w:val="left"/>
      <w:pPr>
        <w:tabs>
          <w:tab w:val="num" w:pos="72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6FA3AFF"/>
    <w:multiLevelType w:val="multilevel"/>
    <w:tmpl w:val="E33E676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19981B4F"/>
    <w:multiLevelType w:val="hybridMultilevel"/>
    <w:tmpl w:val="A9FA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CE19EC"/>
    <w:multiLevelType w:val="hybridMultilevel"/>
    <w:tmpl w:val="0BF29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D23AF1"/>
    <w:multiLevelType w:val="hybridMultilevel"/>
    <w:tmpl w:val="C8ECAF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EE7894"/>
    <w:multiLevelType w:val="multilevel"/>
    <w:tmpl w:val="3CE21792"/>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0">
    <w:nsid w:val="1E6B291D"/>
    <w:multiLevelType w:val="hybridMultilevel"/>
    <w:tmpl w:val="0D386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50364E"/>
    <w:multiLevelType w:val="hybridMultilevel"/>
    <w:tmpl w:val="F6526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F6764B"/>
    <w:multiLevelType w:val="hybridMultilevel"/>
    <w:tmpl w:val="D2A6C502"/>
    <w:lvl w:ilvl="0" w:tplc="73C4CA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52445A"/>
    <w:multiLevelType w:val="hybridMultilevel"/>
    <w:tmpl w:val="B6B851E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FDD5E1D"/>
    <w:multiLevelType w:val="hybridMultilevel"/>
    <w:tmpl w:val="AEE4DFCE"/>
    <w:lvl w:ilvl="0" w:tplc="0536329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4FB3B04"/>
    <w:multiLevelType w:val="hybridMultilevel"/>
    <w:tmpl w:val="6C428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5874381"/>
    <w:multiLevelType w:val="hybridMultilevel"/>
    <w:tmpl w:val="F2309F5C"/>
    <w:lvl w:ilvl="0" w:tplc="73C4CA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C97E6B"/>
    <w:multiLevelType w:val="hybridMultilevel"/>
    <w:tmpl w:val="5B0E82A4"/>
    <w:lvl w:ilvl="0" w:tplc="053632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305648"/>
    <w:multiLevelType w:val="hybridMultilevel"/>
    <w:tmpl w:val="9612B4D8"/>
    <w:lvl w:ilvl="0" w:tplc="70FE47AA">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8932BC2"/>
    <w:multiLevelType w:val="hybridMultilevel"/>
    <w:tmpl w:val="C38ED2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8DD4790"/>
    <w:multiLevelType w:val="hybridMultilevel"/>
    <w:tmpl w:val="28F82ED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38FC6B7E"/>
    <w:multiLevelType w:val="hybridMultilevel"/>
    <w:tmpl w:val="0DE4213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FC77064"/>
    <w:multiLevelType w:val="hybridMultilevel"/>
    <w:tmpl w:val="EC505440"/>
    <w:lvl w:ilvl="0" w:tplc="04090003">
      <w:start w:val="1"/>
      <w:numFmt w:val="bullet"/>
      <w:lvlText w:val="o"/>
      <w:lvlJc w:val="left"/>
      <w:pPr>
        <w:tabs>
          <w:tab w:val="num" w:pos="1440"/>
        </w:tabs>
        <w:ind w:left="1440" w:hanging="360"/>
      </w:pPr>
      <w:rPr>
        <w:rFonts w:ascii="Courier New" w:hAnsi="Courier New" w:cs="Courier New" w:hint="default"/>
      </w:rPr>
    </w:lvl>
    <w:lvl w:ilvl="1" w:tplc="A6881C56">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3">
    <w:nsid w:val="41551D8C"/>
    <w:multiLevelType w:val="hybridMultilevel"/>
    <w:tmpl w:val="5F92E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25F0116"/>
    <w:multiLevelType w:val="hybridMultilevel"/>
    <w:tmpl w:val="A25E9E1E"/>
    <w:lvl w:ilvl="0" w:tplc="04090003">
      <w:start w:val="1"/>
      <w:numFmt w:val="bullet"/>
      <w:lvlText w:val="o"/>
      <w:lvlJc w:val="left"/>
      <w:pPr>
        <w:tabs>
          <w:tab w:val="num" w:pos="720"/>
        </w:tabs>
        <w:ind w:left="720" w:hanging="36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4629482C"/>
    <w:multiLevelType w:val="hybridMultilevel"/>
    <w:tmpl w:val="F648EB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5515B3"/>
    <w:multiLevelType w:val="hybridMultilevel"/>
    <w:tmpl w:val="C5E0DFC6"/>
    <w:lvl w:ilvl="0" w:tplc="724C5232">
      <w:start w:val="1"/>
      <w:numFmt w:val="lowerRoman"/>
      <w:lvlText w:val="(%1)"/>
      <w:lvlJc w:val="left"/>
      <w:pPr>
        <w:ind w:left="784" w:hanging="360"/>
      </w:pPr>
      <w:rPr>
        <w:rFonts w:hint="default"/>
        <w:b/>
        <w:bCs/>
        <w:i/>
        <w:iCs/>
      </w:rPr>
    </w:lvl>
    <w:lvl w:ilvl="1" w:tplc="04090019">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7">
    <w:nsid w:val="49A167A0"/>
    <w:multiLevelType w:val="hybridMultilevel"/>
    <w:tmpl w:val="3F2CE2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CD01178"/>
    <w:multiLevelType w:val="hybridMultilevel"/>
    <w:tmpl w:val="8990C6E4"/>
    <w:lvl w:ilvl="0" w:tplc="A9E8C114">
      <w:start w:val="1"/>
      <w:numFmt w:val="lowerRoman"/>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103561"/>
    <w:multiLevelType w:val="hybridMultilevel"/>
    <w:tmpl w:val="A38A925A"/>
    <w:lvl w:ilvl="0" w:tplc="25C09248">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4D5F7367"/>
    <w:multiLevelType w:val="hybridMultilevel"/>
    <w:tmpl w:val="27C037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4D9E795A"/>
    <w:multiLevelType w:val="hybridMultilevel"/>
    <w:tmpl w:val="7298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E3D4D45"/>
    <w:multiLevelType w:val="hybridMultilevel"/>
    <w:tmpl w:val="2F46F4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2E72510"/>
    <w:multiLevelType w:val="hybridMultilevel"/>
    <w:tmpl w:val="30465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5D92D47"/>
    <w:multiLevelType w:val="hybridMultilevel"/>
    <w:tmpl w:val="A3E062DA"/>
    <w:lvl w:ilvl="0" w:tplc="123CD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60377A8"/>
    <w:multiLevelType w:val="hybridMultilevel"/>
    <w:tmpl w:val="77F6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7BE5365"/>
    <w:multiLevelType w:val="hybridMultilevel"/>
    <w:tmpl w:val="34643562"/>
    <w:lvl w:ilvl="0" w:tplc="04090001">
      <w:start w:val="1"/>
      <w:numFmt w:val="bullet"/>
      <w:lvlText w:val=""/>
      <w:lvlJc w:val="left"/>
      <w:pPr>
        <w:tabs>
          <w:tab w:val="num" w:pos="1080"/>
        </w:tabs>
        <w:ind w:left="720" w:firstLine="0"/>
      </w:pPr>
      <w:rPr>
        <w:rFonts w:ascii="Symbol" w:hAnsi="Symbol" w:hint="default"/>
      </w:rPr>
    </w:lvl>
    <w:lvl w:ilvl="1" w:tplc="2A823154">
      <w:start w:val="1"/>
      <w:numFmt w:val="lowerLetter"/>
      <w:lvlText w:val="%2)"/>
      <w:lvlJc w:val="left"/>
      <w:pPr>
        <w:tabs>
          <w:tab w:val="num" w:pos="1440"/>
        </w:tabs>
        <w:ind w:left="1800" w:firstLine="0"/>
      </w:pPr>
      <w:rPr>
        <w:rFonts w:ascii="Times New Roman" w:eastAsia="Times New Roman" w:hAnsi="Times New Roman" w:cs="Times New Roman"/>
      </w:rPr>
    </w:lvl>
    <w:lvl w:ilvl="2" w:tplc="73C4CA50">
      <w:start w:val="1"/>
      <w:numFmt w:val="lowerRoman"/>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nsid w:val="582437D4"/>
    <w:multiLevelType w:val="hybridMultilevel"/>
    <w:tmpl w:val="F8DCB3CE"/>
    <w:lvl w:ilvl="0" w:tplc="0536329A">
      <w:start w:val="1"/>
      <w:numFmt w:val="bullet"/>
      <w:lvlText w:val=""/>
      <w:lvlJc w:val="left"/>
      <w:pPr>
        <w:tabs>
          <w:tab w:val="num" w:pos="720"/>
        </w:tabs>
        <w:ind w:left="720" w:hanging="720"/>
      </w:pPr>
      <w:rPr>
        <w:rFonts w:ascii="Symbol" w:hAnsi="Symbol" w:hint="default"/>
      </w:rPr>
    </w:lvl>
    <w:lvl w:ilvl="1" w:tplc="04090003">
      <w:start w:val="1"/>
      <w:numFmt w:val="bullet"/>
      <w:pStyle w:val="MainParanoChapter"/>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8A452B6"/>
    <w:multiLevelType w:val="hybridMultilevel"/>
    <w:tmpl w:val="B8E8353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595563D6"/>
    <w:multiLevelType w:val="hybridMultilevel"/>
    <w:tmpl w:val="91B68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BE6582C"/>
    <w:multiLevelType w:val="hybridMultilevel"/>
    <w:tmpl w:val="AD96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D9D0F7C"/>
    <w:multiLevelType w:val="hybridMultilevel"/>
    <w:tmpl w:val="5C92BF5E"/>
    <w:lvl w:ilvl="0" w:tplc="73C4CA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142708E"/>
    <w:multiLevelType w:val="multilevel"/>
    <w:tmpl w:val="8EBE8AA4"/>
    <w:lvl w:ilvl="0">
      <w:start w:val="4"/>
      <w:numFmt w:val="decimal"/>
      <w:lvlText w:val="%1"/>
      <w:lvlJc w:val="left"/>
      <w:pPr>
        <w:ind w:left="480" w:hanging="480"/>
      </w:pPr>
      <w:rPr>
        <w:rFonts w:hint="default"/>
        <w:b/>
      </w:rPr>
    </w:lvl>
    <w:lvl w:ilvl="1">
      <w:start w:val="2"/>
      <w:numFmt w:val="decimal"/>
      <w:lvlText w:val="%1.%2"/>
      <w:lvlJc w:val="left"/>
      <w:pPr>
        <w:ind w:left="660" w:hanging="48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53">
    <w:nsid w:val="61EA175A"/>
    <w:multiLevelType w:val="multilevel"/>
    <w:tmpl w:val="10001A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640B4E91"/>
    <w:multiLevelType w:val="hybridMultilevel"/>
    <w:tmpl w:val="A31E25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5B34BF6"/>
    <w:multiLevelType w:val="hybridMultilevel"/>
    <w:tmpl w:val="D51079B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69772B0"/>
    <w:multiLevelType w:val="multilevel"/>
    <w:tmpl w:val="10C81BD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nsid w:val="6B8633D7"/>
    <w:multiLevelType w:val="hybridMultilevel"/>
    <w:tmpl w:val="6EC4B4C8"/>
    <w:lvl w:ilvl="0" w:tplc="5B0A29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FEB6417"/>
    <w:multiLevelType w:val="hybridMultilevel"/>
    <w:tmpl w:val="30D4B77A"/>
    <w:lvl w:ilvl="0" w:tplc="0536329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11E4F7C"/>
    <w:multiLevelType w:val="hybridMultilevel"/>
    <w:tmpl w:val="24262014"/>
    <w:lvl w:ilvl="0" w:tplc="0536329A">
      <w:start w:val="1"/>
      <w:numFmt w:val="decimal"/>
      <w:lvlText w:val="%1."/>
      <w:lvlJc w:val="left"/>
      <w:pPr>
        <w:tabs>
          <w:tab w:val="num" w:pos="360"/>
        </w:tabs>
        <w:ind w:left="0" w:firstLine="0"/>
      </w:pPr>
      <w:rPr>
        <w:rFonts w:hint="default"/>
        <w:b w:val="0"/>
        <w:i w:val="0"/>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0">
    <w:nsid w:val="716D3475"/>
    <w:multiLevelType w:val="hybridMultilevel"/>
    <w:tmpl w:val="5A56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62">
    <w:nsid w:val="750064C4"/>
    <w:multiLevelType w:val="hybridMultilevel"/>
    <w:tmpl w:val="A86007E2"/>
    <w:lvl w:ilvl="0" w:tplc="786C4B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8D5608A"/>
    <w:multiLevelType w:val="hybridMultilevel"/>
    <w:tmpl w:val="A67EB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9B61F58"/>
    <w:multiLevelType w:val="hybridMultilevel"/>
    <w:tmpl w:val="431E3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7AF54920"/>
    <w:multiLevelType w:val="multilevel"/>
    <w:tmpl w:val="1B60A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nsid w:val="7C3B264B"/>
    <w:multiLevelType w:val="hybridMultilevel"/>
    <w:tmpl w:val="65BA1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C6C0BB1"/>
    <w:multiLevelType w:val="hybridMultilevel"/>
    <w:tmpl w:val="BC16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FE30505"/>
    <w:multiLevelType w:val="hybridMultilevel"/>
    <w:tmpl w:val="EF7AB506"/>
    <w:lvl w:ilvl="0" w:tplc="FFFFFFFF">
      <w:start w:val="1"/>
      <w:numFmt w:val="bullet"/>
      <w:pStyle w:val="Bullet"/>
      <w:lvlText w:val=""/>
      <w:lvlJc w:val="left"/>
      <w:pPr>
        <w:tabs>
          <w:tab w:val="num" w:pos="1440"/>
        </w:tabs>
        <w:ind w:left="1440" w:hanging="72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8"/>
  </w:num>
  <w:num w:numId="3">
    <w:abstractNumId w:val="14"/>
  </w:num>
  <w:num w:numId="4">
    <w:abstractNumId w:val="24"/>
  </w:num>
  <w:num w:numId="5">
    <w:abstractNumId w:val="47"/>
  </w:num>
  <w:num w:numId="6">
    <w:abstractNumId w:val="49"/>
  </w:num>
  <w:num w:numId="7">
    <w:abstractNumId w:val="58"/>
  </w:num>
  <w:num w:numId="8">
    <w:abstractNumId w:val="39"/>
  </w:num>
  <w:num w:numId="9">
    <w:abstractNumId w:val="23"/>
  </w:num>
  <w:num w:numId="10">
    <w:abstractNumId w:val="20"/>
  </w:num>
  <w:num w:numId="11">
    <w:abstractNumId w:val="56"/>
  </w:num>
  <w:num w:numId="12">
    <w:abstractNumId w:val="64"/>
  </w:num>
  <w:num w:numId="13">
    <w:abstractNumId w:val="53"/>
  </w:num>
  <w:num w:numId="14">
    <w:abstractNumId w:val="52"/>
  </w:num>
  <w:num w:numId="15">
    <w:abstractNumId w:val="19"/>
  </w:num>
  <w:num w:numId="16">
    <w:abstractNumId w:val="8"/>
  </w:num>
  <w:num w:numId="17">
    <w:abstractNumId w:val="13"/>
  </w:num>
  <w:num w:numId="18">
    <w:abstractNumId w:val="5"/>
  </w:num>
  <w:num w:numId="19">
    <w:abstractNumId w:val="46"/>
  </w:num>
  <w:num w:numId="20">
    <w:abstractNumId w:val="12"/>
  </w:num>
  <w:num w:numId="21">
    <w:abstractNumId w:val="1"/>
  </w:num>
  <w:num w:numId="22">
    <w:abstractNumId w:val="61"/>
  </w:num>
  <w:num w:numId="23">
    <w:abstractNumId w:val="59"/>
  </w:num>
  <w:num w:numId="24">
    <w:abstractNumId w:val="55"/>
  </w:num>
  <w:num w:numId="25">
    <w:abstractNumId w:val="31"/>
  </w:num>
  <w:num w:numId="26">
    <w:abstractNumId w:val="34"/>
  </w:num>
  <w:num w:numId="27">
    <w:abstractNumId w:val="32"/>
  </w:num>
  <w:num w:numId="28">
    <w:abstractNumId w:val="30"/>
  </w:num>
  <w:num w:numId="29">
    <w:abstractNumId w:val="40"/>
  </w:num>
  <w:num w:numId="30">
    <w:abstractNumId w:val="48"/>
  </w:num>
  <w:num w:numId="31">
    <w:abstractNumId w:val="51"/>
  </w:num>
  <w:num w:numId="32">
    <w:abstractNumId w:val="16"/>
  </w:num>
  <w:num w:numId="33">
    <w:abstractNumId w:val="41"/>
  </w:num>
  <w:num w:numId="34">
    <w:abstractNumId w:val="26"/>
  </w:num>
  <w:num w:numId="35">
    <w:abstractNumId w:val="42"/>
  </w:num>
  <w:num w:numId="36">
    <w:abstractNumId w:val="15"/>
  </w:num>
  <w:num w:numId="37">
    <w:abstractNumId w:val="63"/>
  </w:num>
  <w:num w:numId="38">
    <w:abstractNumId w:val="33"/>
  </w:num>
  <w:num w:numId="39">
    <w:abstractNumId w:val="43"/>
  </w:num>
  <w:num w:numId="40">
    <w:abstractNumId w:val="36"/>
  </w:num>
  <w:num w:numId="41">
    <w:abstractNumId w:val="38"/>
  </w:num>
  <w:num w:numId="42">
    <w:abstractNumId w:val="37"/>
  </w:num>
  <w:num w:numId="43">
    <w:abstractNumId w:val="21"/>
  </w:num>
  <w:num w:numId="44">
    <w:abstractNumId w:val="22"/>
  </w:num>
  <w:num w:numId="45">
    <w:abstractNumId w:val="29"/>
  </w:num>
  <w:num w:numId="46">
    <w:abstractNumId w:val="54"/>
  </w:num>
  <w:num w:numId="47">
    <w:abstractNumId w:val="66"/>
  </w:num>
  <w:num w:numId="48">
    <w:abstractNumId w:val="44"/>
  </w:num>
  <w:num w:numId="49">
    <w:abstractNumId w:val="3"/>
  </w:num>
  <w:num w:numId="50">
    <w:abstractNumId w:val="6"/>
  </w:num>
  <w:num w:numId="51">
    <w:abstractNumId w:val="62"/>
  </w:num>
  <w:num w:numId="52">
    <w:abstractNumId w:val="50"/>
  </w:num>
  <w:num w:numId="53">
    <w:abstractNumId w:val="67"/>
  </w:num>
  <w:num w:numId="54">
    <w:abstractNumId w:val="65"/>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7"/>
  </w:num>
  <w:num w:numId="83">
    <w:abstractNumId w:val="4"/>
  </w:num>
  <w:num w:numId="84">
    <w:abstractNumId w:val="10"/>
  </w:num>
  <w:num w:numId="85">
    <w:abstractNumId w:val="25"/>
  </w:num>
  <w:num w:numId="86">
    <w:abstractNumId w:val="7"/>
  </w:num>
  <w:num w:numId="87">
    <w:abstractNumId w:val="2"/>
  </w:num>
  <w:num w:numId="88">
    <w:abstractNumId w:val="2"/>
    <w:lvlOverride w:ilvl="0">
      <w:startOverride w:val="1"/>
    </w:lvlOverride>
    <w:lvlOverride w:ilvl="1">
      <w:startOverride w:val="1"/>
    </w:lvlOverride>
    <w:lvlOverride w:ilvl="2">
      <w:startOverride w:val="16"/>
    </w:lvlOverride>
  </w:num>
  <w:num w:numId="89">
    <w:abstractNumId w:val="57"/>
  </w:num>
  <w:num w:numId="90">
    <w:abstractNumId w:val="28"/>
  </w:num>
  <w:num w:numId="91">
    <w:abstractNumId w:val="17"/>
  </w:num>
  <w:num w:numId="92">
    <w:abstractNumId w:val="18"/>
  </w:num>
  <w:num w:numId="93">
    <w:abstractNumId w:val="11"/>
  </w:num>
  <w:num w:numId="94">
    <w:abstractNumId w:val="9"/>
  </w:num>
  <w:num w:numId="95">
    <w:abstractNumId w:val="60"/>
  </w:num>
  <w:num w:numId="96">
    <w:abstractNumId w:val="35"/>
  </w:num>
  <w:num w:numId="97">
    <w:abstractNumId w:val="45"/>
  </w:num>
  <w:numIdMacAtCleanup w:val="9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ng. Sayed Mahmood">
    <w15:presenceInfo w15:providerId="None" w15:userId="Eng. Sayed Mahmo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96"/>
    <w:rsid w:val="000037B8"/>
    <w:rsid w:val="00005741"/>
    <w:rsid w:val="000351DE"/>
    <w:rsid w:val="0003580B"/>
    <w:rsid w:val="00036514"/>
    <w:rsid w:val="00040A5F"/>
    <w:rsid w:val="00040ED8"/>
    <w:rsid w:val="0004127D"/>
    <w:rsid w:val="00046648"/>
    <w:rsid w:val="000551F9"/>
    <w:rsid w:val="00055583"/>
    <w:rsid w:val="00076EAB"/>
    <w:rsid w:val="00094114"/>
    <w:rsid w:val="000C1B3E"/>
    <w:rsid w:val="000D2B67"/>
    <w:rsid w:val="000D47B4"/>
    <w:rsid w:val="000E2589"/>
    <w:rsid w:val="000F136A"/>
    <w:rsid w:val="00110EC0"/>
    <w:rsid w:val="00120395"/>
    <w:rsid w:val="001335AE"/>
    <w:rsid w:val="00137835"/>
    <w:rsid w:val="00155B86"/>
    <w:rsid w:val="001565A5"/>
    <w:rsid w:val="00160093"/>
    <w:rsid w:val="00171EC6"/>
    <w:rsid w:val="001802B8"/>
    <w:rsid w:val="00182D38"/>
    <w:rsid w:val="00197534"/>
    <w:rsid w:val="001A6038"/>
    <w:rsid w:val="001A69E7"/>
    <w:rsid w:val="001B01F7"/>
    <w:rsid w:val="001B4B0A"/>
    <w:rsid w:val="001C06FF"/>
    <w:rsid w:val="001C1E65"/>
    <w:rsid w:val="001D4FDC"/>
    <w:rsid w:val="001F1DEB"/>
    <w:rsid w:val="001F2155"/>
    <w:rsid w:val="00200161"/>
    <w:rsid w:val="00210BE2"/>
    <w:rsid w:val="00227A34"/>
    <w:rsid w:val="00245751"/>
    <w:rsid w:val="00251235"/>
    <w:rsid w:val="00254AD7"/>
    <w:rsid w:val="00265D0F"/>
    <w:rsid w:val="00271CFB"/>
    <w:rsid w:val="00292252"/>
    <w:rsid w:val="002922E7"/>
    <w:rsid w:val="002F22AC"/>
    <w:rsid w:val="002F2FD3"/>
    <w:rsid w:val="002F52E1"/>
    <w:rsid w:val="0030688A"/>
    <w:rsid w:val="00330F4A"/>
    <w:rsid w:val="003441DC"/>
    <w:rsid w:val="00355FF9"/>
    <w:rsid w:val="00357E1E"/>
    <w:rsid w:val="0036263A"/>
    <w:rsid w:val="003652DA"/>
    <w:rsid w:val="003671AD"/>
    <w:rsid w:val="003760DA"/>
    <w:rsid w:val="003765CB"/>
    <w:rsid w:val="003A0C84"/>
    <w:rsid w:val="003A3BB2"/>
    <w:rsid w:val="003A64DD"/>
    <w:rsid w:val="003B0537"/>
    <w:rsid w:val="003B3928"/>
    <w:rsid w:val="003B44E4"/>
    <w:rsid w:val="003D6205"/>
    <w:rsid w:val="003D79D9"/>
    <w:rsid w:val="003E0211"/>
    <w:rsid w:val="003F3959"/>
    <w:rsid w:val="003F5E01"/>
    <w:rsid w:val="00401B06"/>
    <w:rsid w:val="00414AC7"/>
    <w:rsid w:val="0041598F"/>
    <w:rsid w:val="00433B41"/>
    <w:rsid w:val="00461CC4"/>
    <w:rsid w:val="004626BB"/>
    <w:rsid w:val="00466DA2"/>
    <w:rsid w:val="0047101A"/>
    <w:rsid w:val="00493D93"/>
    <w:rsid w:val="00493E85"/>
    <w:rsid w:val="00496320"/>
    <w:rsid w:val="004A1038"/>
    <w:rsid w:val="004B0803"/>
    <w:rsid w:val="004B4E86"/>
    <w:rsid w:val="004B556B"/>
    <w:rsid w:val="004C2290"/>
    <w:rsid w:val="004C778C"/>
    <w:rsid w:val="004D5FBC"/>
    <w:rsid w:val="004E330E"/>
    <w:rsid w:val="004F14CB"/>
    <w:rsid w:val="004F3BE3"/>
    <w:rsid w:val="0050279D"/>
    <w:rsid w:val="00511796"/>
    <w:rsid w:val="005118D4"/>
    <w:rsid w:val="00512693"/>
    <w:rsid w:val="00513797"/>
    <w:rsid w:val="00515C89"/>
    <w:rsid w:val="0052737E"/>
    <w:rsid w:val="00527497"/>
    <w:rsid w:val="00544659"/>
    <w:rsid w:val="00550037"/>
    <w:rsid w:val="00551EC7"/>
    <w:rsid w:val="00553B3E"/>
    <w:rsid w:val="00557553"/>
    <w:rsid w:val="00561E9E"/>
    <w:rsid w:val="00566F84"/>
    <w:rsid w:val="00574498"/>
    <w:rsid w:val="00580845"/>
    <w:rsid w:val="00590B50"/>
    <w:rsid w:val="00591B3B"/>
    <w:rsid w:val="005A623B"/>
    <w:rsid w:val="005B28C3"/>
    <w:rsid w:val="005C145A"/>
    <w:rsid w:val="005C4FFC"/>
    <w:rsid w:val="005C7120"/>
    <w:rsid w:val="005E0B91"/>
    <w:rsid w:val="00602E68"/>
    <w:rsid w:val="00607C52"/>
    <w:rsid w:val="00617A6E"/>
    <w:rsid w:val="00617F60"/>
    <w:rsid w:val="00620F16"/>
    <w:rsid w:val="0062413B"/>
    <w:rsid w:val="006345A8"/>
    <w:rsid w:val="00635D64"/>
    <w:rsid w:val="006361B7"/>
    <w:rsid w:val="00640E69"/>
    <w:rsid w:val="00641615"/>
    <w:rsid w:val="00645CDA"/>
    <w:rsid w:val="00646304"/>
    <w:rsid w:val="00650AE5"/>
    <w:rsid w:val="00652A28"/>
    <w:rsid w:val="00673E95"/>
    <w:rsid w:val="006817F1"/>
    <w:rsid w:val="00684EEE"/>
    <w:rsid w:val="00690147"/>
    <w:rsid w:val="006A174A"/>
    <w:rsid w:val="006A54BD"/>
    <w:rsid w:val="006B1068"/>
    <w:rsid w:val="006B28B6"/>
    <w:rsid w:val="006D1DF2"/>
    <w:rsid w:val="006F2226"/>
    <w:rsid w:val="006F3AED"/>
    <w:rsid w:val="006F6ECA"/>
    <w:rsid w:val="0070760C"/>
    <w:rsid w:val="00713C7D"/>
    <w:rsid w:val="00734FB0"/>
    <w:rsid w:val="007355A5"/>
    <w:rsid w:val="00744296"/>
    <w:rsid w:val="00752EEE"/>
    <w:rsid w:val="00755125"/>
    <w:rsid w:val="00781CB7"/>
    <w:rsid w:val="00791B26"/>
    <w:rsid w:val="007B35E0"/>
    <w:rsid w:val="007E0CE6"/>
    <w:rsid w:val="007E14B2"/>
    <w:rsid w:val="007E67BB"/>
    <w:rsid w:val="007F0F52"/>
    <w:rsid w:val="007F16BF"/>
    <w:rsid w:val="008023F1"/>
    <w:rsid w:val="00806545"/>
    <w:rsid w:val="00815CDD"/>
    <w:rsid w:val="00815D8C"/>
    <w:rsid w:val="008367CB"/>
    <w:rsid w:val="0084296B"/>
    <w:rsid w:val="0084450D"/>
    <w:rsid w:val="00846425"/>
    <w:rsid w:val="00847073"/>
    <w:rsid w:val="00862E7C"/>
    <w:rsid w:val="008712D6"/>
    <w:rsid w:val="00871C66"/>
    <w:rsid w:val="008751C4"/>
    <w:rsid w:val="00876A4C"/>
    <w:rsid w:val="00884C15"/>
    <w:rsid w:val="008B6D04"/>
    <w:rsid w:val="008C633F"/>
    <w:rsid w:val="008F4F28"/>
    <w:rsid w:val="0090066B"/>
    <w:rsid w:val="00901284"/>
    <w:rsid w:val="009220D3"/>
    <w:rsid w:val="0093557E"/>
    <w:rsid w:val="0093771F"/>
    <w:rsid w:val="00942490"/>
    <w:rsid w:val="00947BA9"/>
    <w:rsid w:val="00953A17"/>
    <w:rsid w:val="00986647"/>
    <w:rsid w:val="00997CA8"/>
    <w:rsid w:val="009A133B"/>
    <w:rsid w:val="009A3A96"/>
    <w:rsid w:val="009A58A5"/>
    <w:rsid w:val="009A5ABB"/>
    <w:rsid w:val="009B3937"/>
    <w:rsid w:val="009B7D46"/>
    <w:rsid w:val="009D4F41"/>
    <w:rsid w:val="009D6915"/>
    <w:rsid w:val="009E2D4E"/>
    <w:rsid w:val="009E657D"/>
    <w:rsid w:val="009F2ED1"/>
    <w:rsid w:val="009F406B"/>
    <w:rsid w:val="00A01E57"/>
    <w:rsid w:val="00A04DB1"/>
    <w:rsid w:val="00A109AE"/>
    <w:rsid w:val="00A2404F"/>
    <w:rsid w:val="00A32961"/>
    <w:rsid w:val="00A354DC"/>
    <w:rsid w:val="00A4398F"/>
    <w:rsid w:val="00A63572"/>
    <w:rsid w:val="00A67773"/>
    <w:rsid w:val="00A750B6"/>
    <w:rsid w:val="00A81E50"/>
    <w:rsid w:val="00A83299"/>
    <w:rsid w:val="00A86064"/>
    <w:rsid w:val="00A8719D"/>
    <w:rsid w:val="00A8785F"/>
    <w:rsid w:val="00A87D2D"/>
    <w:rsid w:val="00A92A92"/>
    <w:rsid w:val="00AA7A8E"/>
    <w:rsid w:val="00AC1FCE"/>
    <w:rsid w:val="00AC3A36"/>
    <w:rsid w:val="00AD175A"/>
    <w:rsid w:val="00AE3E56"/>
    <w:rsid w:val="00AE42E6"/>
    <w:rsid w:val="00AF4262"/>
    <w:rsid w:val="00AF74B6"/>
    <w:rsid w:val="00B028C4"/>
    <w:rsid w:val="00B03A30"/>
    <w:rsid w:val="00B060D8"/>
    <w:rsid w:val="00B13476"/>
    <w:rsid w:val="00B17C0D"/>
    <w:rsid w:val="00B25A7D"/>
    <w:rsid w:val="00B25D29"/>
    <w:rsid w:val="00B41594"/>
    <w:rsid w:val="00B51AA0"/>
    <w:rsid w:val="00B62954"/>
    <w:rsid w:val="00B707B2"/>
    <w:rsid w:val="00B70D75"/>
    <w:rsid w:val="00B73DD2"/>
    <w:rsid w:val="00B76F52"/>
    <w:rsid w:val="00B8055B"/>
    <w:rsid w:val="00B82532"/>
    <w:rsid w:val="00B91D00"/>
    <w:rsid w:val="00B9661C"/>
    <w:rsid w:val="00BA0750"/>
    <w:rsid w:val="00BC1913"/>
    <w:rsid w:val="00BD1307"/>
    <w:rsid w:val="00BD44DA"/>
    <w:rsid w:val="00BE0D44"/>
    <w:rsid w:val="00BE2422"/>
    <w:rsid w:val="00BF5BC0"/>
    <w:rsid w:val="00BF5D4B"/>
    <w:rsid w:val="00C178B8"/>
    <w:rsid w:val="00C17E35"/>
    <w:rsid w:val="00C21294"/>
    <w:rsid w:val="00C27480"/>
    <w:rsid w:val="00C32463"/>
    <w:rsid w:val="00C3589A"/>
    <w:rsid w:val="00C434B9"/>
    <w:rsid w:val="00C439CC"/>
    <w:rsid w:val="00C52BBB"/>
    <w:rsid w:val="00C54039"/>
    <w:rsid w:val="00C5766C"/>
    <w:rsid w:val="00C849F8"/>
    <w:rsid w:val="00C9319F"/>
    <w:rsid w:val="00C9599E"/>
    <w:rsid w:val="00CB7E8C"/>
    <w:rsid w:val="00CC32B4"/>
    <w:rsid w:val="00CC4BDA"/>
    <w:rsid w:val="00CD0DD6"/>
    <w:rsid w:val="00CE0591"/>
    <w:rsid w:val="00CE4046"/>
    <w:rsid w:val="00D062FE"/>
    <w:rsid w:val="00D11800"/>
    <w:rsid w:val="00D20849"/>
    <w:rsid w:val="00D302D6"/>
    <w:rsid w:val="00D3142F"/>
    <w:rsid w:val="00D314E8"/>
    <w:rsid w:val="00D36A9E"/>
    <w:rsid w:val="00D424DF"/>
    <w:rsid w:val="00D63D53"/>
    <w:rsid w:val="00D64CF9"/>
    <w:rsid w:val="00D67947"/>
    <w:rsid w:val="00D719DA"/>
    <w:rsid w:val="00D73DBE"/>
    <w:rsid w:val="00D76AF3"/>
    <w:rsid w:val="00D81EF0"/>
    <w:rsid w:val="00D95600"/>
    <w:rsid w:val="00DA06AD"/>
    <w:rsid w:val="00DA0F49"/>
    <w:rsid w:val="00DA52BD"/>
    <w:rsid w:val="00DB417F"/>
    <w:rsid w:val="00DB661D"/>
    <w:rsid w:val="00DD3FE0"/>
    <w:rsid w:val="00DD4E23"/>
    <w:rsid w:val="00DD7A45"/>
    <w:rsid w:val="00DE5BD2"/>
    <w:rsid w:val="00DF1C79"/>
    <w:rsid w:val="00DF2F7D"/>
    <w:rsid w:val="00DF3C85"/>
    <w:rsid w:val="00E0091A"/>
    <w:rsid w:val="00E02905"/>
    <w:rsid w:val="00E1034E"/>
    <w:rsid w:val="00E238D3"/>
    <w:rsid w:val="00E30018"/>
    <w:rsid w:val="00E44B7C"/>
    <w:rsid w:val="00E45A84"/>
    <w:rsid w:val="00E47A37"/>
    <w:rsid w:val="00E60003"/>
    <w:rsid w:val="00E61756"/>
    <w:rsid w:val="00E62B9A"/>
    <w:rsid w:val="00E67035"/>
    <w:rsid w:val="00E75AB5"/>
    <w:rsid w:val="00E773F3"/>
    <w:rsid w:val="00E87CBF"/>
    <w:rsid w:val="00EA18EC"/>
    <w:rsid w:val="00EA71E2"/>
    <w:rsid w:val="00EB53EE"/>
    <w:rsid w:val="00EF561D"/>
    <w:rsid w:val="00F020DC"/>
    <w:rsid w:val="00F0579D"/>
    <w:rsid w:val="00F05BA2"/>
    <w:rsid w:val="00F10E19"/>
    <w:rsid w:val="00F26104"/>
    <w:rsid w:val="00F308B7"/>
    <w:rsid w:val="00F46F74"/>
    <w:rsid w:val="00F47CD6"/>
    <w:rsid w:val="00F47F3C"/>
    <w:rsid w:val="00F53301"/>
    <w:rsid w:val="00F618E6"/>
    <w:rsid w:val="00F9095E"/>
    <w:rsid w:val="00FB1FB8"/>
    <w:rsid w:val="00FB21BC"/>
    <w:rsid w:val="00FC59C4"/>
    <w:rsid w:val="00FC6910"/>
    <w:rsid w:val="00FD6182"/>
    <w:rsid w:val="00FE7A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96"/>
    <w:pPr>
      <w:spacing w:after="0" w:line="240" w:lineRule="auto"/>
    </w:pPr>
    <w:rPr>
      <w:rFonts w:ascii="Times New Roman" w:eastAsia="Times New Roman" w:hAnsi="Times New Roman" w:cs="Times New Roman"/>
      <w:sz w:val="24"/>
      <w:szCs w:val="24"/>
    </w:rPr>
  </w:style>
  <w:style w:type="paragraph" w:styleId="Heading1">
    <w:name w:val="heading 1"/>
    <w:aliases w:val="'Document,h1"/>
    <w:basedOn w:val="Normal"/>
    <w:next w:val="Normal"/>
    <w:link w:val="Heading1Char"/>
    <w:uiPriority w:val="9"/>
    <w:qFormat/>
    <w:rsid w:val="00744296"/>
    <w:pPr>
      <w:keepNext/>
      <w:spacing w:before="1440" w:after="240"/>
      <w:jc w:val="center"/>
      <w:outlineLvl w:val="0"/>
    </w:pPr>
    <w:rPr>
      <w:rFonts w:cs="Arial"/>
      <w:b/>
      <w:bCs/>
      <w:caps/>
      <w:kern w:val="32"/>
      <w:sz w:val="32"/>
      <w:szCs w:val="32"/>
    </w:rPr>
  </w:style>
  <w:style w:type="paragraph" w:styleId="Heading2">
    <w:name w:val="heading 2"/>
    <w:basedOn w:val="Normal"/>
    <w:next w:val="Normal"/>
    <w:link w:val="Heading2Char"/>
    <w:qFormat/>
    <w:rsid w:val="00744296"/>
    <w:pPr>
      <w:keepNext/>
      <w:keepLines/>
      <w:spacing w:before="120" w:after="240"/>
      <w:jc w:val="center"/>
      <w:outlineLvl w:val="1"/>
    </w:pPr>
    <w:rPr>
      <w:rFonts w:cs="Arial"/>
      <w:b/>
      <w:bCs/>
      <w:iCs/>
      <w:smallCaps/>
      <w:szCs w:val="28"/>
    </w:rPr>
  </w:style>
  <w:style w:type="paragraph" w:styleId="Heading3">
    <w:name w:val="heading 3"/>
    <w:aliases w:val="Sub Section,h3"/>
    <w:basedOn w:val="Normal"/>
    <w:next w:val="Normal"/>
    <w:link w:val="Heading3Char"/>
    <w:qFormat/>
    <w:rsid w:val="00744296"/>
    <w:pPr>
      <w:keepNext/>
      <w:outlineLvl w:val="2"/>
    </w:pPr>
    <w:rPr>
      <w:b/>
      <w:bCs/>
    </w:rPr>
  </w:style>
  <w:style w:type="paragraph" w:styleId="Heading4">
    <w:name w:val="heading 4"/>
    <w:aliases w:val="h4"/>
    <w:basedOn w:val="Normal"/>
    <w:next w:val="Normal"/>
    <w:link w:val="Heading4Char"/>
    <w:qFormat/>
    <w:rsid w:val="00744296"/>
    <w:pPr>
      <w:keepNext/>
      <w:outlineLvl w:val="3"/>
    </w:pPr>
    <w:rPr>
      <w:u w:val="single"/>
    </w:rPr>
  </w:style>
  <w:style w:type="paragraph" w:styleId="Heading5">
    <w:name w:val="heading 5"/>
    <w:basedOn w:val="Normal"/>
    <w:next w:val="Normal"/>
    <w:link w:val="Heading5Char"/>
    <w:qFormat/>
    <w:rsid w:val="00744296"/>
    <w:pPr>
      <w:keepNext/>
      <w:jc w:val="center"/>
      <w:outlineLvl w:val="4"/>
    </w:pPr>
    <w:rPr>
      <w:b/>
      <w:bCs/>
      <w:sz w:val="22"/>
    </w:rPr>
  </w:style>
  <w:style w:type="paragraph" w:styleId="Heading6">
    <w:name w:val="heading 6"/>
    <w:basedOn w:val="Normal"/>
    <w:next w:val="Normal"/>
    <w:link w:val="Heading6Char"/>
    <w:qFormat/>
    <w:rsid w:val="00744296"/>
    <w:pPr>
      <w:keepNext/>
      <w:jc w:val="center"/>
      <w:outlineLvl w:val="5"/>
    </w:pPr>
    <w:rPr>
      <w:b/>
      <w:bCs/>
      <w:sz w:val="22"/>
      <w:u w:val="single"/>
    </w:rPr>
  </w:style>
  <w:style w:type="paragraph" w:styleId="Heading7">
    <w:name w:val="heading 7"/>
    <w:basedOn w:val="Normal"/>
    <w:next w:val="Normal"/>
    <w:link w:val="Heading7Char"/>
    <w:qFormat/>
    <w:rsid w:val="00744296"/>
    <w:pPr>
      <w:keepNext/>
      <w:jc w:val="center"/>
      <w:outlineLvl w:val="6"/>
    </w:pPr>
    <w:rPr>
      <w:b/>
      <w:bCs/>
      <w:u w:val="single"/>
    </w:rPr>
  </w:style>
  <w:style w:type="paragraph" w:styleId="Heading8">
    <w:name w:val="heading 8"/>
    <w:basedOn w:val="Normal"/>
    <w:next w:val="Normal"/>
    <w:link w:val="Heading8Char"/>
    <w:qFormat/>
    <w:rsid w:val="00744296"/>
    <w:pPr>
      <w:keepNext/>
      <w:jc w:val="both"/>
      <w:outlineLvl w:val="7"/>
    </w:pPr>
    <w:rPr>
      <w:b/>
      <w:bCs/>
      <w:szCs w:val="32"/>
    </w:rPr>
  </w:style>
  <w:style w:type="paragraph" w:styleId="Heading9">
    <w:name w:val="heading 9"/>
    <w:basedOn w:val="Normal"/>
    <w:next w:val="Normal"/>
    <w:link w:val="Heading9Char"/>
    <w:qFormat/>
    <w:rsid w:val="00744296"/>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Char,h1 Char"/>
    <w:basedOn w:val="DefaultParagraphFont"/>
    <w:link w:val="Heading1"/>
    <w:uiPriority w:val="9"/>
    <w:rsid w:val="00744296"/>
    <w:rPr>
      <w:rFonts w:ascii="Times New Roman" w:eastAsia="Times New Roman" w:hAnsi="Times New Roman" w:cs="Arial"/>
      <w:b/>
      <w:bCs/>
      <w:caps/>
      <w:kern w:val="32"/>
      <w:sz w:val="32"/>
      <w:szCs w:val="32"/>
    </w:rPr>
  </w:style>
  <w:style w:type="character" w:customStyle="1" w:styleId="Heading2Char">
    <w:name w:val="Heading 2 Char"/>
    <w:basedOn w:val="DefaultParagraphFont"/>
    <w:link w:val="Heading2"/>
    <w:rsid w:val="00744296"/>
    <w:rPr>
      <w:rFonts w:ascii="Times New Roman" w:eastAsia="Times New Roman" w:hAnsi="Times New Roman" w:cs="Arial"/>
      <w:b/>
      <w:bCs/>
      <w:iCs/>
      <w:smallCaps/>
      <w:sz w:val="24"/>
      <w:szCs w:val="28"/>
    </w:rPr>
  </w:style>
  <w:style w:type="character" w:customStyle="1" w:styleId="Heading3Char">
    <w:name w:val="Heading 3 Char"/>
    <w:aliases w:val="Sub Section Char,h3 Char"/>
    <w:basedOn w:val="DefaultParagraphFont"/>
    <w:link w:val="Heading3"/>
    <w:rsid w:val="00744296"/>
    <w:rPr>
      <w:rFonts w:ascii="Times New Roman" w:eastAsia="Times New Roman" w:hAnsi="Times New Roman" w:cs="Times New Roman"/>
      <w:b/>
      <w:bCs/>
      <w:sz w:val="24"/>
      <w:szCs w:val="24"/>
    </w:rPr>
  </w:style>
  <w:style w:type="character" w:customStyle="1" w:styleId="Heading4Char">
    <w:name w:val="Heading 4 Char"/>
    <w:aliases w:val="h4 Char"/>
    <w:basedOn w:val="DefaultParagraphFont"/>
    <w:link w:val="Heading4"/>
    <w:rsid w:val="00744296"/>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744296"/>
    <w:rPr>
      <w:rFonts w:ascii="Times New Roman" w:eastAsia="Times New Roman" w:hAnsi="Times New Roman" w:cs="Times New Roman"/>
      <w:b/>
      <w:bCs/>
      <w:szCs w:val="24"/>
    </w:rPr>
  </w:style>
  <w:style w:type="character" w:customStyle="1" w:styleId="Heading6Char">
    <w:name w:val="Heading 6 Char"/>
    <w:basedOn w:val="DefaultParagraphFont"/>
    <w:link w:val="Heading6"/>
    <w:rsid w:val="00744296"/>
    <w:rPr>
      <w:rFonts w:ascii="Times New Roman" w:eastAsia="Times New Roman" w:hAnsi="Times New Roman" w:cs="Times New Roman"/>
      <w:b/>
      <w:bCs/>
      <w:szCs w:val="24"/>
      <w:u w:val="single"/>
    </w:rPr>
  </w:style>
  <w:style w:type="character" w:customStyle="1" w:styleId="Heading7Char">
    <w:name w:val="Heading 7 Char"/>
    <w:basedOn w:val="DefaultParagraphFont"/>
    <w:link w:val="Heading7"/>
    <w:rsid w:val="00744296"/>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rsid w:val="00744296"/>
    <w:rPr>
      <w:rFonts w:ascii="Times New Roman" w:eastAsia="Times New Roman" w:hAnsi="Times New Roman" w:cs="Times New Roman"/>
      <w:b/>
      <w:bCs/>
      <w:sz w:val="24"/>
      <w:szCs w:val="32"/>
    </w:rPr>
  </w:style>
  <w:style w:type="character" w:customStyle="1" w:styleId="Heading9Char">
    <w:name w:val="Heading 9 Char"/>
    <w:basedOn w:val="DefaultParagraphFont"/>
    <w:link w:val="Heading9"/>
    <w:rsid w:val="00744296"/>
    <w:rPr>
      <w:rFonts w:ascii="Times New Roman" w:eastAsia="Times New Roman" w:hAnsi="Times New Roman" w:cs="Times New Roman"/>
      <w:b/>
      <w:bCs/>
      <w:sz w:val="24"/>
      <w:szCs w:val="24"/>
      <w:u w:val="single"/>
    </w:rPr>
  </w:style>
  <w:style w:type="paragraph" w:customStyle="1" w:styleId="Bullet">
    <w:name w:val="Bullet"/>
    <w:basedOn w:val="Normal"/>
    <w:rsid w:val="00744296"/>
    <w:pPr>
      <w:numPr>
        <w:numId w:val="2"/>
      </w:numPr>
      <w:tabs>
        <w:tab w:val="clear" w:pos="1440"/>
      </w:tabs>
    </w:pPr>
  </w:style>
  <w:style w:type="paragraph" w:customStyle="1" w:styleId="ParagraphNumbering">
    <w:name w:val="Paragraph Numbering"/>
    <w:basedOn w:val="Normal"/>
    <w:rsid w:val="00744296"/>
    <w:pPr>
      <w:numPr>
        <w:numId w:val="3"/>
      </w:numPr>
      <w:spacing w:after="240"/>
    </w:pPr>
  </w:style>
  <w:style w:type="paragraph" w:styleId="ListBullet">
    <w:name w:val="List Bullet"/>
    <w:aliases w:val="List Bullet Char"/>
    <w:basedOn w:val="Normal"/>
    <w:autoRedefine/>
    <w:rsid w:val="00744296"/>
    <w:pPr>
      <w:numPr>
        <w:numId w:val="1"/>
      </w:numPr>
      <w:spacing w:after="240"/>
      <w:ind w:hanging="720"/>
    </w:pPr>
    <w:rPr>
      <w:szCs w:val="20"/>
    </w:rPr>
  </w:style>
  <w:style w:type="paragraph" w:styleId="NormalWeb">
    <w:name w:val="Normal (Web)"/>
    <w:basedOn w:val="Normal"/>
    <w:uiPriority w:val="99"/>
    <w:rsid w:val="00744296"/>
    <w:pPr>
      <w:spacing w:before="100" w:beforeAutospacing="1" w:after="100" w:afterAutospacing="1"/>
    </w:pPr>
    <w:rPr>
      <w:rFonts w:ascii="Arial Unicode MS" w:eastAsia="Arial Unicode MS" w:hAnsi="Arial Unicode MS" w:cs="Arial Unicode MS"/>
    </w:rPr>
  </w:style>
  <w:style w:type="character" w:styleId="FootnoteReference">
    <w:name w:val="footnote reference"/>
    <w:aliases w:val="ftref,Error-Fußnotenzeichen5,Error-Fußnotenzeichen6,Error-Fußnotenzeichen3,Footnote Reference1, BVI fnr,Footnote Reference Number,Footnote Reference_LVL6,Footnote Reference_LVL61,Footnote Reference_LVL62,Footnote Reference_LVL63,fr"/>
    <w:uiPriority w:val="99"/>
    <w:rsid w:val="00744296"/>
    <w:rPr>
      <w:vertAlign w:val="superscript"/>
    </w:rPr>
  </w:style>
  <w:style w:type="paragraph" w:customStyle="1" w:styleId="MainParanoChapter">
    <w:name w:val="Main Para no Chapter #"/>
    <w:basedOn w:val="Normal"/>
    <w:rsid w:val="00744296"/>
    <w:pPr>
      <w:numPr>
        <w:ilvl w:val="1"/>
        <w:numId w:val="5"/>
      </w:numPr>
      <w:spacing w:after="240"/>
      <w:outlineLvl w:val="1"/>
    </w:pPr>
    <w:rPr>
      <w:sz w:val="22"/>
    </w:rPr>
  </w:style>
  <w:style w:type="paragraph" w:styleId="FootnoteText">
    <w:name w:val="footnote text"/>
    <w:aliases w:val="single space,footnote text,ft,single space1,ft Char Char1,ft Char1,footnote text1,ft Char2,ft Char Char,ft Char,footnote text Char Char,footnote text Char,Footnote Text Quote,fn,FOOTNOTES,Footnote Text Char1,Footnote Text Char2 Char,Genev"/>
    <w:basedOn w:val="Normal"/>
    <w:link w:val="FootnoteTextChar"/>
    <w:uiPriority w:val="99"/>
    <w:qFormat/>
    <w:rsid w:val="00744296"/>
    <w:rPr>
      <w:sz w:val="20"/>
      <w:szCs w:val="20"/>
    </w:rPr>
  </w:style>
  <w:style w:type="character" w:customStyle="1" w:styleId="FootnoteTextChar">
    <w:name w:val="Footnote Text Char"/>
    <w:aliases w:val="single space Char,footnote text Char1,ft Char3,single space1 Char,ft Char Char1 Char,ft Char1 Char,footnote text1 Char,ft Char2 Char,ft Char Char Char,ft Char Char2,footnote text Char Char Char,footnote text Char Char1,fn Char"/>
    <w:basedOn w:val="DefaultParagraphFont"/>
    <w:link w:val="FootnoteText"/>
    <w:uiPriority w:val="99"/>
    <w:rsid w:val="00744296"/>
    <w:rPr>
      <w:rFonts w:ascii="Times New Roman" w:eastAsia="Times New Roman" w:hAnsi="Times New Roman" w:cs="Times New Roman"/>
      <w:sz w:val="20"/>
      <w:szCs w:val="20"/>
    </w:rPr>
  </w:style>
  <w:style w:type="paragraph" w:styleId="BodyTextIndent2">
    <w:name w:val="Body Text Indent 2"/>
    <w:basedOn w:val="Normal"/>
    <w:link w:val="BodyTextIndent2Char"/>
    <w:rsid w:val="00744296"/>
    <w:pPr>
      <w:ind w:firstLine="720"/>
      <w:jc w:val="both"/>
    </w:pPr>
    <w:rPr>
      <w:rFonts w:ascii="Times New Roman CYR" w:hAnsi="Times New Roman CYR"/>
      <w:snapToGrid w:val="0"/>
      <w:color w:val="000000"/>
    </w:rPr>
  </w:style>
  <w:style w:type="character" w:customStyle="1" w:styleId="BodyTextIndent2Char">
    <w:name w:val="Body Text Indent 2 Char"/>
    <w:basedOn w:val="DefaultParagraphFont"/>
    <w:link w:val="BodyTextIndent2"/>
    <w:rsid w:val="00744296"/>
    <w:rPr>
      <w:rFonts w:ascii="Times New Roman CYR" w:eastAsia="Times New Roman" w:hAnsi="Times New Roman CYR" w:cs="Times New Roman"/>
      <w:snapToGrid w:val="0"/>
      <w:color w:val="000000"/>
      <w:sz w:val="24"/>
      <w:szCs w:val="24"/>
    </w:rPr>
  </w:style>
  <w:style w:type="paragraph" w:styleId="BodyText3">
    <w:name w:val="Body Text 3"/>
    <w:basedOn w:val="Normal"/>
    <w:link w:val="BodyText3Char"/>
    <w:rsid w:val="00744296"/>
    <w:rPr>
      <w:sz w:val="20"/>
    </w:rPr>
  </w:style>
  <w:style w:type="character" w:customStyle="1" w:styleId="BodyText3Char">
    <w:name w:val="Body Text 3 Char"/>
    <w:basedOn w:val="DefaultParagraphFont"/>
    <w:link w:val="BodyText3"/>
    <w:rsid w:val="00744296"/>
    <w:rPr>
      <w:rFonts w:ascii="Times New Roman" w:eastAsia="Times New Roman" w:hAnsi="Times New Roman" w:cs="Times New Roman"/>
      <w:sz w:val="20"/>
      <w:szCs w:val="24"/>
    </w:rPr>
  </w:style>
  <w:style w:type="paragraph" w:styleId="HTMLPreformatted">
    <w:name w:val="HTML Preformatted"/>
    <w:basedOn w:val="Normal"/>
    <w:link w:val="HTMLPreformattedChar"/>
    <w:rsid w:val="0074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44296"/>
    <w:rPr>
      <w:rFonts w:ascii="Courier New" w:eastAsia="Times New Roman" w:hAnsi="Courier New" w:cs="Courier New"/>
      <w:sz w:val="20"/>
      <w:szCs w:val="20"/>
    </w:rPr>
  </w:style>
  <w:style w:type="paragraph" w:styleId="Header">
    <w:name w:val="header"/>
    <w:basedOn w:val="Normal"/>
    <w:link w:val="HeaderChar"/>
    <w:rsid w:val="00744296"/>
    <w:pPr>
      <w:tabs>
        <w:tab w:val="center" w:pos="4320"/>
        <w:tab w:val="right" w:pos="8640"/>
      </w:tabs>
    </w:pPr>
  </w:style>
  <w:style w:type="character" w:customStyle="1" w:styleId="HeaderChar">
    <w:name w:val="Header Char"/>
    <w:basedOn w:val="DefaultParagraphFont"/>
    <w:link w:val="Header"/>
    <w:rsid w:val="00744296"/>
    <w:rPr>
      <w:rFonts w:ascii="Times New Roman" w:eastAsia="Times New Roman" w:hAnsi="Times New Roman" w:cs="Times New Roman"/>
      <w:sz w:val="24"/>
      <w:szCs w:val="24"/>
    </w:rPr>
  </w:style>
  <w:style w:type="character" w:styleId="PageNumber">
    <w:name w:val="page number"/>
    <w:basedOn w:val="DefaultParagraphFont"/>
    <w:rsid w:val="00744296"/>
  </w:style>
  <w:style w:type="paragraph" w:styleId="Footer">
    <w:name w:val="footer"/>
    <w:basedOn w:val="Normal"/>
    <w:link w:val="FooterChar"/>
    <w:uiPriority w:val="99"/>
    <w:rsid w:val="00744296"/>
    <w:pPr>
      <w:tabs>
        <w:tab w:val="center" w:pos="4320"/>
        <w:tab w:val="right" w:pos="8640"/>
      </w:tabs>
    </w:pPr>
  </w:style>
  <w:style w:type="character" w:customStyle="1" w:styleId="FooterChar">
    <w:name w:val="Footer Char"/>
    <w:basedOn w:val="DefaultParagraphFont"/>
    <w:link w:val="Footer"/>
    <w:uiPriority w:val="99"/>
    <w:rsid w:val="00744296"/>
    <w:rPr>
      <w:rFonts w:ascii="Times New Roman" w:eastAsia="Times New Roman" w:hAnsi="Times New Roman" w:cs="Times New Roman"/>
      <w:sz w:val="24"/>
      <w:szCs w:val="24"/>
    </w:rPr>
  </w:style>
  <w:style w:type="paragraph" w:styleId="BodyText">
    <w:name w:val="Body Text"/>
    <w:basedOn w:val="Normal"/>
    <w:link w:val="BodyTextChar"/>
    <w:rsid w:val="00744296"/>
    <w:pPr>
      <w:jc w:val="center"/>
    </w:pPr>
    <w:rPr>
      <w:b/>
      <w:bCs/>
      <w:u w:val="single"/>
    </w:rPr>
  </w:style>
  <w:style w:type="character" w:customStyle="1" w:styleId="BodyTextChar">
    <w:name w:val="Body Text Char"/>
    <w:basedOn w:val="DefaultParagraphFont"/>
    <w:link w:val="BodyText"/>
    <w:rsid w:val="00744296"/>
    <w:rPr>
      <w:rFonts w:ascii="Times New Roman" w:eastAsia="Times New Roman" w:hAnsi="Times New Roman" w:cs="Times New Roman"/>
      <w:b/>
      <w:bCs/>
      <w:sz w:val="24"/>
      <w:szCs w:val="24"/>
      <w:u w:val="single"/>
    </w:rPr>
  </w:style>
  <w:style w:type="paragraph" w:styleId="Title">
    <w:name w:val="Title"/>
    <w:basedOn w:val="Normal"/>
    <w:link w:val="TitleChar"/>
    <w:qFormat/>
    <w:rsid w:val="00744296"/>
    <w:pPr>
      <w:jc w:val="center"/>
    </w:pPr>
    <w:rPr>
      <w:b/>
      <w:bCs/>
    </w:rPr>
  </w:style>
  <w:style w:type="character" w:customStyle="1" w:styleId="TitleChar">
    <w:name w:val="Title Char"/>
    <w:basedOn w:val="DefaultParagraphFont"/>
    <w:link w:val="Title"/>
    <w:rsid w:val="00744296"/>
    <w:rPr>
      <w:rFonts w:ascii="Times New Roman" w:eastAsia="Times New Roman" w:hAnsi="Times New Roman" w:cs="Times New Roman"/>
      <w:b/>
      <w:bCs/>
      <w:sz w:val="24"/>
      <w:szCs w:val="24"/>
    </w:rPr>
  </w:style>
  <w:style w:type="paragraph" w:styleId="BodyText2">
    <w:name w:val="Body Text 2"/>
    <w:basedOn w:val="Normal"/>
    <w:link w:val="BodyText2Char"/>
    <w:rsid w:val="00744296"/>
    <w:rPr>
      <w:b/>
      <w:bCs/>
    </w:rPr>
  </w:style>
  <w:style w:type="character" w:customStyle="1" w:styleId="BodyText2Char">
    <w:name w:val="Body Text 2 Char"/>
    <w:basedOn w:val="DefaultParagraphFont"/>
    <w:link w:val="BodyText2"/>
    <w:rsid w:val="00744296"/>
    <w:rPr>
      <w:rFonts w:ascii="Times New Roman" w:eastAsia="Times New Roman" w:hAnsi="Times New Roman" w:cs="Times New Roman"/>
      <w:b/>
      <w:bCs/>
      <w:sz w:val="24"/>
      <w:szCs w:val="24"/>
    </w:rPr>
  </w:style>
  <w:style w:type="paragraph" w:styleId="Subtitle">
    <w:name w:val="Subtitle"/>
    <w:basedOn w:val="Normal"/>
    <w:link w:val="SubtitleChar"/>
    <w:qFormat/>
    <w:rsid w:val="00744296"/>
    <w:rPr>
      <w:u w:val="single"/>
    </w:rPr>
  </w:style>
  <w:style w:type="character" w:customStyle="1" w:styleId="SubtitleChar">
    <w:name w:val="Subtitle Char"/>
    <w:basedOn w:val="DefaultParagraphFont"/>
    <w:link w:val="Subtitle"/>
    <w:rsid w:val="00744296"/>
    <w:rPr>
      <w:rFonts w:ascii="Times New Roman" w:eastAsia="Times New Roman" w:hAnsi="Times New Roman" w:cs="Times New Roman"/>
      <w:sz w:val="24"/>
      <w:szCs w:val="24"/>
      <w:u w:val="single"/>
    </w:rPr>
  </w:style>
  <w:style w:type="paragraph" w:styleId="BodyTextIndent">
    <w:name w:val="Body Text Indent"/>
    <w:basedOn w:val="Normal"/>
    <w:link w:val="BodyTextIndentChar"/>
    <w:rsid w:val="00744296"/>
    <w:pPr>
      <w:ind w:left="720"/>
    </w:pPr>
  </w:style>
  <w:style w:type="character" w:customStyle="1" w:styleId="BodyTextIndentChar">
    <w:name w:val="Body Text Indent Char"/>
    <w:basedOn w:val="DefaultParagraphFont"/>
    <w:link w:val="BodyTextIndent"/>
    <w:rsid w:val="00744296"/>
    <w:rPr>
      <w:rFonts w:ascii="Times New Roman" w:eastAsia="Times New Roman" w:hAnsi="Times New Roman" w:cs="Times New Roman"/>
      <w:sz w:val="24"/>
      <w:szCs w:val="24"/>
    </w:rPr>
  </w:style>
  <w:style w:type="paragraph" w:styleId="BodyTextIndent3">
    <w:name w:val="Body Text Indent 3"/>
    <w:basedOn w:val="Normal"/>
    <w:link w:val="BodyTextIndent3Char"/>
    <w:rsid w:val="00744296"/>
    <w:pPr>
      <w:ind w:left="1072"/>
      <w:jc w:val="both"/>
    </w:pPr>
    <w:rPr>
      <w:lang w:val="en-GB" w:eastAsia="fr-FR"/>
    </w:rPr>
  </w:style>
  <w:style w:type="character" w:customStyle="1" w:styleId="BodyTextIndent3Char">
    <w:name w:val="Body Text Indent 3 Char"/>
    <w:basedOn w:val="DefaultParagraphFont"/>
    <w:link w:val="BodyTextIndent3"/>
    <w:rsid w:val="00744296"/>
    <w:rPr>
      <w:rFonts w:ascii="Times New Roman" w:eastAsia="Times New Roman" w:hAnsi="Times New Roman" w:cs="Times New Roman"/>
      <w:sz w:val="24"/>
      <w:szCs w:val="24"/>
      <w:lang w:val="en-GB" w:eastAsia="fr-FR"/>
    </w:rPr>
  </w:style>
  <w:style w:type="paragraph" w:customStyle="1" w:styleId="xl22">
    <w:name w:val="xl22"/>
    <w:basedOn w:val="Normal"/>
    <w:rsid w:val="00744296"/>
    <w:pPr>
      <w:spacing w:before="100" w:beforeAutospacing="1" w:after="100" w:afterAutospacing="1"/>
    </w:pPr>
    <w:rPr>
      <w:rFonts w:ascii="Arial" w:eastAsia="Arial Unicode MS" w:hAnsi="Arial" w:cs="Arial"/>
      <w:b/>
      <w:bCs/>
      <w:lang w:bidi="fa-IR"/>
    </w:rPr>
  </w:style>
  <w:style w:type="paragraph" w:styleId="ListParagraph">
    <w:name w:val="List Paragraph"/>
    <w:aliases w:val="List Paragraph (numbered (a)),MC Paragraphe Liste,List_Paragraph,Multilevel para_II,List Paragraph1,Colorful List - Accent 11"/>
    <w:basedOn w:val="Normal"/>
    <w:link w:val="ListParagraphChar"/>
    <w:uiPriority w:val="34"/>
    <w:qFormat/>
    <w:rsid w:val="00744296"/>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7442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744296"/>
    <w:rPr>
      <w:color w:val="0000FF"/>
      <w:u w:val="single"/>
    </w:rPr>
  </w:style>
  <w:style w:type="character" w:customStyle="1" w:styleId="ListParagraphChar">
    <w:name w:val="List Paragraph Char"/>
    <w:aliases w:val="List Paragraph (numbered (a)) Char,MC Paragraphe Liste Char,List_Paragraph Char,Multilevel para_II Char,List Paragraph1 Char,Colorful List - Accent 11 Char"/>
    <w:link w:val="ListParagraph"/>
    <w:rsid w:val="00744296"/>
    <w:rPr>
      <w:rFonts w:ascii="Calibri" w:eastAsia="Calibri" w:hAnsi="Calibri" w:cs="Arial"/>
    </w:rPr>
  </w:style>
  <w:style w:type="paragraph" w:styleId="BalloonText">
    <w:name w:val="Balloon Text"/>
    <w:basedOn w:val="Normal"/>
    <w:link w:val="BalloonTextChar"/>
    <w:uiPriority w:val="99"/>
    <w:semiHidden/>
    <w:unhideWhenUsed/>
    <w:rsid w:val="00744296"/>
    <w:rPr>
      <w:rFonts w:ascii="Tahoma" w:hAnsi="Tahoma" w:cs="Tahoma"/>
      <w:sz w:val="16"/>
      <w:szCs w:val="16"/>
    </w:rPr>
  </w:style>
  <w:style w:type="character" w:customStyle="1" w:styleId="BalloonTextChar">
    <w:name w:val="Balloon Text Char"/>
    <w:basedOn w:val="DefaultParagraphFont"/>
    <w:link w:val="BalloonText"/>
    <w:uiPriority w:val="99"/>
    <w:semiHidden/>
    <w:rsid w:val="00744296"/>
    <w:rPr>
      <w:rFonts w:ascii="Tahoma" w:eastAsia="Times New Roman" w:hAnsi="Tahoma" w:cs="Tahoma"/>
      <w:sz w:val="16"/>
      <w:szCs w:val="16"/>
    </w:rPr>
  </w:style>
  <w:style w:type="paragraph" w:styleId="TOC1">
    <w:name w:val="toc 1"/>
    <w:basedOn w:val="Normal"/>
    <w:next w:val="Normal"/>
    <w:autoRedefine/>
    <w:uiPriority w:val="39"/>
    <w:unhideWhenUsed/>
    <w:rsid w:val="008B6D04"/>
    <w:pPr>
      <w:tabs>
        <w:tab w:val="left" w:pos="450"/>
        <w:tab w:val="right" w:leader="dot" w:pos="8630"/>
      </w:tabs>
      <w:spacing w:line="276" w:lineRule="auto"/>
    </w:pPr>
  </w:style>
  <w:style w:type="paragraph" w:styleId="TOC3">
    <w:name w:val="toc 3"/>
    <w:basedOn w:val="Normal"/>
    <w:next w:val="Normal"/>
    <w:autoRedefine/>
    <w:uiPriority w:val="39"/>
    <w:unhideWhenUsed/>
    <w:rsid w:val="00744296"/>
    <w:pPr>
      <w:tabs>
        <w:tab w:val="right" w:leader="dot" w:pos="8640"/>
      </w:tabs>
    </w:pPr>
  </w:style>
  <w:style w:type="paragraph" w:customStyle="1" w:styleId="BankNormal">
    <w:name w:val="BankNormal"/>
    <w:basedOn w:val="Normal"/>
    <w:rsid w:val="00744296"/>
    <w:pPr>
      <w:spacing w:after="240"/>
    </w:pPr>
    <w:rPr>
      <w:szCs w:val="20"/>
    </w:rPr>
  </w:style>
  <w:style w:type="paragraph" w:customStyle="1" w:styleId="EPPformat">
    <w:name w:val="EPP format"/>
    <w:basedOn w:val="Normal"/>
    <w:link w:val="EPPformatChar"/>
    <w:qFormat/>
    <w:rsid w:val="00744296"/>
    <w:pPr>
      <w:tabs>
        <w:tab w:val="num" w:pos="360"/>
      </w:tabs>
      <w:spacing w:after="240"/>
      <w:jc w:val="both"/>
    </w:pPr>
  </w:style>
  <w:style w:type="character" w:customStyle="1" w:styleId="EPPformatChar">
    <w:name w:val="EPP format Char"/>
    <w:link w:val="EPPformat"/>
    <w:rsid w:val="00744296"/>
    <w:rPr>
      <w:rFonts w:ascii="Times New Roman" w:eastAsia="Times New Roman" w:hAnsi="Times New Roman" w:cs="Times New Roman"/>
      <w:sz w:val="24"/>
      <w:szCs w:val="24"/>
    </w:rPr>
  </w:style>
  <w:style w:type="character" w:styleId="Emphasis">
    <w:name w:val="Emphasis"/>
    <w:uiPriority w:val="20"/>
    <w:qFormat/>
    <w:rsid w:val="00744296"/>
    <w:rPr>
      <w:b/>
      <w:bCs/>
      <w:i w:val="0"/>
      <w:iCs w:val="0"/>
    </w:rPr>
  </w:style>
  <w:style w:type="character" w:customStyle="1" w:styleId="st">
    <w:name w:val="st"/>
    <w:rsid w:val="00744296"/>
  </w:style>
  <w:style w:type="paragraph" w:styleId="TOC2">
    <w:name w:val="toc 2"/>
    <w:basedOn w:val="Normal"/>
    <w:next w:val="Normal"/>
    <w:autoRedefine/>
    <w:uiPriority w:val="39"/>
    <w:unhideWhenUsed/>
    <w:rsid w:val="00C9319F"/>
    <w:pPr>
      <w:tabs>
        <w:tab w:val="left" w:pos="660"/>
        <w:tab w:val="right" w:leader="dot" w:pos="8630"/>
      </w:tabs>
      <w:spacing w:line="276" w:lineRule="auto"/>
    </w:pPr>
  </w:style>
  <w:style w:type="paragraph" w:customStyle="1" w:styleId="Default">
    <w:name w:val="Default"/>
    <w:rsid w:val="007442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nhideWhenUsed/>
    <w:rsid w:val="00744296"/>
    <w:rPr>
      <w:sz w:val="16"/>
      <w:szCs w:val="16"/>
    </w:rPr>
  </w:style>
  <w:style w:type="paragraph" w:styleId="CommentText">
    <w:name w:val="annotation text"/>
    <w:basedOn w:val="Normal"/>
    <w:link w:val="CommentTextChar"/>
    <w:uiPriority w:val="99"/>
    <w:unhideWhenUsed/>
    <w:rsid w:val="00744296"/>
    <w:rPr>
      <w:sz w:val="20"/>
      <w:szCs w:val="20"/>
    </w:rPr>
  </w:style>
  <w:style w:type="character" w:customStyle="1" w:styleId="CommentTextChar">
    <w:name w:val="Comment Text Char"/>
    <w:basedOn w:val="DefaultParagraphFont"/>
    <w:link w:val="CommentText"/>
    <w:uiPriority w:val="99"/>
    <w:rsid w:val="007442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4296"/>
    <w:rPr>
      <w:b/>
      <w:bCs/>
    </w:rPr>
  </w:style>
  <w:style w:type="character" w:customStyle="1" w:styleId="CommentSubjectChar">
    <w:name w:val="Comment Subject Char"/>
    <w:basedOn w:val="CommentTextChar"/>
    <w:link w:val="CommentSubject"/>
    <w:uiPriority w:val="99"/>
    <w:semiHidden/>
    <w:rsid w:val="00744296"/>
    <w:rPr>
      <w:rFonts w:ascii="Times New Roman" w:eastAsia="Times New Roman" w:hAnsi="Times New Roman" w:cs="Times New Roman"/>
      <w:b/>
      <w:bCs/>
      <w:sz w:val="20"/>
      <w:szCs w:val="20"/>
    </w:rPr>
  </w:style>
  <w:style w:type="paragraph" w:customStyle="1" w:styleId="MainParawithChapter">
    <w:name w:val="Main Para with Chapter#"/>
    <w:basedOn w:val="Normal"/>
    <w:rsid w:val="00744296"/>
    <w:pPr>
      <w:numPr>
        <w:ilvl w:val="1"/>
        <w:numId w:val="22"/>
      </w:numPr>
      <w:tabs>
        <w:tab w:val="clear" w:pos="720"/>
      </w:tabs>
      <w:spacing w:after="240"/>
      <w:ind w:left="0" w:firstLine="0"/>
      <w:outlineLvl w:val="1"/>
    </w:pPr>
  </w:style>
  <w:style w:type="paragraph" w:customStyle="1" w:styleId="Sub-Para1underXY">
    <w:name w:val="Sub-Para 1 under X.Y"/>
    <w:basedOn w:val="Normal"/>
    <w:rsid w:val="00744296"/>
    <w:pPr>
      <w:numPr>
        <w:ilvl w:val="2"/>
        <w:numId w:val="22"/>
      </w:numPr>
      <w:tabs>
        <w:tab w:val="clear" w:pos="1440"/>
      </w:tabs>
      <w:spacing w:after="240"/>
      <w:ind w:left="1440" w:hanging="720"/>
      <w:outlineLvl w:val="2"/>
    </w:pPr>
  </w:style>
  <w:style w:type="paragraph" w:customStyle="1" w:styleId="Sub-Para2underXY">
    <w:name w:val="Sub-Para 2 under X.Y"/>
    <w:basedOn w:val="Normal"/>
    <w:rsid w:val="00744296"/>
    <w:pPr>
      <w:numPr>
        <w:ilvl w:val="3"/>
        <w:numId w:val="22"/>
      </w:numPr>
      <w:tabs>
        <w:tab w:val="clear" w:pos="2160"/>
      </w:tabs>
      <w:spacing w:after="240"/>
      <w:ind w:left="2160" w:hanging="720"/>
      <w:outlineLvl w:val="3"/>
    </w:pPr>
  </w:style>
  <w:style w:type="paragraph" w:customStyle="1" w:styleId="Sub-Para3underXY">
    <w:name w:val="Sub-Para 3 under X.Y"/>
    <w:basedOn w:val="Normal"/>
    <w:rsid w:val="00744296"/>
    <w:pPr>
      <w:numPr>
        <w:ilvl w:val="4"/>
        <w:numId w:val="22"/>
      </w:numPr>
      <w:spacing w:after="240"/>
      <w:outlineLvl w:val="4"/>
    </w:pPr>
  </w:style>
  <w:style w:type="paragraph" w:customStyle="1" w:styleId="Sub-Para4underXY">
    <w:name w:val="Sub-Para 4 under X.Y"/>
    <w:basedOn w:val="Normal"/>
    <w:rsid w:val="00744296"/>
    <w:pPr>
      <w:numPr>
        <w:ilvl w:val="5"/>
        <w:numId w:val="22"/>
      </w:numPr>
      <w:tabs>
        <w:tab w:val="clear" w:pos="2520"/>
      </w:tabs>
      <w:spacing w:after="240"/>
      <w:ind w:left="3600" w:hanging="720"/>
      <w:outlineLvl w:val="5"/>
    </w:pPr>
  </w:style>
  <w:style w:type="paragraph" w:styleId="TOCHeading">
    <w:name w:val="TOC Heading"/>
    <w:basedOn w:val="Heading1"/>
    <w:next w:val="Normal"/>
    <w:uiPriority w:val="39"/>
    <w:unhideWhenUsed/>
    <w:qFormat/>
    <w:rsid w:val="00744296"/>
    <w:pPr>
      <w:keepLines/>
      <w:spacing w:before="240" w:after="0" w:line="259" w:lineRule="auto"/>
      <w:jc w:val="left"/>
      <w:outlineLvl w:val="9"/>
    </w:pPr>
    <w:rPr>
      <w:rFonts w:ascii="Calibri Light" w:hAnsi="Calibri Light" w:cs="Times New Roman"/>
      <w:b w:val="0"/>
      <w:bCs w:val="0"/>
      <w:caps w:val="0"/>
      <w:color w:val="2E74B5"/>
      <w:kern w:val="0"/>
    </w:rPr>
  </w:style>
  <w:style w:type="paragraph" w:styleId="NoSpacing">
    <w:name w:val="No Spacing"/>
    <w:uiPriority w:val="1"/>
    <w:qFormat/>
    <w:rsid w:val="00A354DC"/>
    <w:pPr>
      <w:spacing w:after="0" w:line="240" w:lineRule="auto"/>
    </w:pPr>
  </w:style>
  <w:style w:type="paragraph" w:customStyle="1" w:styleId="PDSHeading2">
    <w:name w:val="PDS Heading 2"/>
    <w:next w:val="Normal"/>
    <w:rsid w:val="00650AE5"/>
    <w:pPr>
      <w:keepNext/>
      <w:numPr>
        <w:ilvl w:val="1"/>
        <w:numId w:val="87"/>
      </w:numPr>
      <w:spacing w:after="0" w:line="240" w:lineRule="auto"/>
    </w:pPr>
    <w:rPr>
      <w:rFonts w:ascii="Times New Roman" w:eastAsia="Times New Roman" w:hAnsi="Times New Roman" w:cs="Times New Roman"/>
      <w:b/>
      <w:sz w:val="24"/>
      <w:szCs w:val="24"/>
    </w:rPr>
  </w:style>
  <w:style w:type="paragraph" w:customStyle="1" w:styleId="PDSHeading1">
    <w:name w:val="PDS Heading 1"/>
    <w:next w:val="PDSHeading2"/>
    <w:rsid w:val="00650AE5"/>
    <w:pPr>
      <w:keepNext/>
      <w:numPr>
        <w:numId w:val="87"/>
      </w:numPr>
      <w:spacing w:after="0" w:line="240" w:lineRule="auto"/>
      <w:outlineLvl w:val="0"/>
    </w:pPr>
    <w:rPr>
      <w:rFonts w:ascii="Times New Roman" w:eastAsia="Times New Roman" w:hAnsi="Times New Roman" w:cs="Times New Roman"/>
      <w:b/>
      <w:caps/>
      <w:sz w:val="24"/>
      <w:szCs w:val="24"/>
    </w:rPr>
  </w:style>
  <w:style w:type="table" w:customStyle="1" w:styleId="TableGrid1">
    <w:name w:val="Table Grid1"/>
    <w:basedOn w:val="TableNormal"/>
    <w:next w:val="TableGrid"/>
    <w:uiPriority w:val="39"/>
    <w:rsid w:val="00C35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B6D04"/>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9319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96"/>
    <w:pPr>
      <w:spacing w:after="0" w:line="240" w:lineRule="auto"/>
    </w:pPr>
    <w:rPr>
      <w:rFonts w:ascii="Times New Roman" w:eastAsia="Times New Roman" w:hAnsi="Times New Roman" w:cs="Times New Roman"/>
      <w:sz w:val="24"/>
      <w:szCs w:val="24"/>
    </w:rPr>
  </w:style>
  <w:style w:type="paragraph" w:styleId="Heading1">
    <w:name w:val="heading 1"/>
    <w:aliases w:val="'Document,h1"/>
    <w:basedOn w:val="Normal"/>
    <w:next w:val="Normal"/>
    <w:link w:val="Heading1Char"/>
    <w:uiPriority w:val="9"/>
    <w:qFormat/>
    <w:rsid w:val="00744296"/>
    <w:pPr>
      <w:keepNext/>
      <w:spacing w:before="1440" w:after="240"/>
      <w:jc w:val="center"/>
      <w:outlineLvl w:val="0"/>
    </w:pPr>
    <w:rPr>
      <w:rFonts w:cs="Arial"/>
      <w:b/>
      <w:bCs/>
      <w:caps/>
      <w:kern w:val="32"/>
      <w:sz w:val="32"/>
      <w:szCs w:val="32"/>
    </w:rPr>
  </w:style>
  <w:style w:type="paragraph" w:styleId="Heading2">
    <w:name w:val="heading 2"/>
    <w:basedOn w:val="Normal"/>
    <w:next w:val="Normal"/>
    <w:link w:val="Heading2Char"/>
    <w:qFormat/>
    <w:rsid w:val="00744296"/>
    <w:pPr>
      <w:keepNext/>
      <w:keepLines/>
      <w:spacing w:before="120" w:after="240"/>
      <w:jc w:val="center"/>
      <w:outlineLvl w:val="1"/>
    </w:pPr>
    <w:rPr>
      <w:rFonts w:cs="Arial"/>
      <w:b/>
      <w:bCs/>
      <w:iCs/>
      <w:smallCaps/>
      <w:szCs w:val="28"/>
    </w:rPr>
  </w:style>
  <w:style w:type="paragraph" w:styleId="Heading3">
    <w:name w:val="heading 3"/>
    <w:aliases w:val="Sub Section,h3"/>
    <w:basedOn w:val="Normal"/>
    <w:next w:val="Normal"/>
    <w:link w:val="Heading3Char"/>
    <w:qFormat/>
    <w:rsid w:val="00744296"/>
    <w:pPr>
      <w:keepNext/>
      <w:outlineLvl w:val="2"/>
    </w:pPr>
    <w:rPr>
      <w:b/>
      <w:bCs/>
    </w:rPr>
  </w:style>
  <w:style w:type="paragraph" w:styleId="Heading4">
    <w:name w:val="heading 4"/>
    <w:aliases w:val="h4"/>
    <w:basedOn w:val="Normal"/>
    <w:next w:val="Normal"/>
    <w:link w:val="Heading4Char"/>
    <w:qFormat/>
    <w:rsid w:val="00744296"/>
    <w:pPr>
      <w:keepNext/>
      <w:outlineLvl w:val="3"/>
    </w:pPr>
    <w:rPr>
      <w:u w:val="single"/>
    </w:rPr>
  </w:style>
  <w:style w:type="paragraph" w:styleId="Heading5">
    <w:name w:val="heading 5"/>
    <w:basedOn w:val="Normal"/>
    <w:next w:val="Normal"/>
    <w:link w:val="Heading5Char"/>
    <w:qFormat/>
    <w:rsid w:val="00744296"/>
    <w:pPr>
      <w:keepNext/>
      <w:jc w:val="center"/>
      <w:outlineLvl w:val="4"/>
    </w:pPr>
    <w:rPr>
      <w:b/>
      <w:bCs/>
      <w:sz w:val="22"/>
    </w:rPr>
  </w:style>
  <w:style w:type="paragraph" w:styleId="Heading6">
    <w:name w:val="heading 6"/>
    <w:basedOn w:val="Normal"/>
    <w:next w:val="Normal"/>
    <w:link w:val="Heading6Char"/>
    <w:qFormat/>
    <w:rsid w:val="00744296"/>
    <w:pPr>
      <w:keepNext/>
      <w:jc w:val="center"/>
      <w:outlineLvl w:val="5"/>
    </w:pPr>
    <w:rPr>
      <w:b/>
      <w:bCs/>
      <w:sz w:val="22"/>
      <w:u w:val="single"/>
    </w:rPr>
  </w:style>
  <w:style w:type="paragraph" w:styleId="Heading7">
    <w:name w:val="heading 7"/>
    <w:basedOn w:val="Normal"/>
    <w:next w:val="Normal"/>
    <w:link w:val="Heading7Char"/>
    <w:qFormat/>
    <w:rsid w:val="00744296"/>
    <w:pPr>
      <w:keepNext/>
      <w:jc w:val="center"/>
      <w:outlineLvl w:val="6"/>
    </w:pPr>
    <w:rPr>
      <w:b/>
      <w:bCs/>
      <w:u w:val="single"/>
    </w:rPr>
  </w:style>
  <w:style w:type="paragraph" w:styleId="Heading8">
    <w:name w:val="heading 8"/>
    <w:basedOn w:val="Normal"/>
    <w:next w:val="Normal"/>
    <w:link w:val="Heading8Char"/>
    <w:qFormat/>
    <w:rsid w:val="00744296"/>
    <w:pPr>
      <w:keepNext/>
      <w:jc w:val="both"/>
      <w:outlineLvl w:val="7"/>
    </w:pPr>
    <w:rPr>
      <w:b/>
      <w:bCs/>
      <w:szCs w:val="32"/>
    </w:rPr>
  </w:style>
  <w:style w:type="paragraph" w:styleId="Heading9">
    <w:name w:val="heading 9"/>
    <w:basedOn w:val="Normal"/>
    <w:next w:val="Normal"/>
    <w:link w:val="Heading9Char"/>
    <w:qFormat/>
    <w:rsid w:val="00744296"/>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Char,h1 Char"/>
    <w:basedOn w:val="DefaultParagraphFont"/>
    <w:link w:val="Heading1"/>
    <w:uiPriority w:val="9"/>
    <w:rsid w:val="00744296"/>
    <w:rPr>
      <w:rFonts w:ascii="Times New Roman" w:eastAsia="Times New Roman" w:hAnsi="Times New Roman" w:cs="Arial"/>
      <w:b/>
      <w:bCs/>
      <w:caps/>
      <w:kern w:val="32"/>
      <w:sz w:val="32"/>
      <w:szCs w:val="32"/>
    </w:rPr>
  </w:style>
  <w:style w:type="character" w:customStyle="1" w:styleId="Heading2Char">
    <w:name w:val="Heading 2 Char"/>
    <w:basedOn w:val="DefaultParagraphFont"/>
    <w:link w:val="Heading2"/>
    <w:rsid w:val="00744296"/>
    <w:rPr>
      <w:rFonts w:ascii="Times New Roman" w:eastAsia="Times New Roman" w:hAnsi="Times New Roman" w:cs="Arial"/>
      <w:b/>
      <w:bCs/>
      <w:iCs/>
      <w:smallCaps/>
      <w:sz w:val="24"/>
      <w:szCs w:val="28"/>
    </w:rPr>
  </w:style>
  <w:style w:type="character" w:customStyle="1" w:styleId="Heading3Char">
    <w:name w:val="Heading 3 Char"/>
    <w:aliases w:val="Sub Section Char,h3 Char"/>
    <w:basedOn w:val="DefaultParagraphFont"/>
    <w:link w:val="Heading3"/>
    <w:rsid w:val="00744296"/>
    <w:rPr>
      <w:rFonts w:ascii="Times New Roman" w:eastAsia="Times New Roman" w:hAnsi="Times New Roman" w:cs="Times New Roman"/>
      <w:b/>
      <w:bCs/>
      <w:sz w:val="24"/>
      <w:szCs w:val="24"/>
    </w:rPr>
  </w:style>
  <w:style w:type="character" w:customStyle="1" w:styleId="Heading4Char">
    <w:name w:val="Heading 4 Char"/>
    <w:aliases w:val="h4 Char"/>
    <w:basedOn w:val="DefaultParagraphFont"/>
    <w:link w:val="Heading4"/>
    <w:rsid w:val="00744296"/>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744296"/>
    <w:rPr>
      <w:rFonts w:ascii="Times New Roman" w:eastAsia="Times New Roman" w:hAnsi="Times New Roman" w:cs="Times New Roman"/>
      <w:b/>
      <w:bCs/>
      <w:szCs w:val="24"/>
    </w:rPr>
  </w:style>
  <w:style w:type="character" w:customStyle="1" w:styleId="Heading6Char">
    <w:name w:val="Heading 6 Char"/>
    <w:basedOn w:val="DefaultParagraphFont"/>
    <w:link w:val="Heading6"/>
    <w:rsid w:val="00744296"/>
    <w:rPr>
      <w:rFonts w:ascii="Times New Roman" w:eastAsia="Times New Roman" w:hAnsi="Times New Roman" w:cs="Times New Roman"/>
      <w:b/>
      <w:bCs/>
      <w:szCs w:val="24"/>
      <w:u w:val="single"/>
    </w:rPr>
  </w:style>
  <w:style w:type="character" w:customStyle="1" w:styleId="Heading7Char">
    <w:name w:val="Heading 7 Char"/>
    <w:basedOn w:val="DefaultParagraphFont"/>
    <w:link w:val="Heading7"/>
    <w:rsid w:val="00744296"/>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rsid w:val="00744296"/>
    <w:rPr>
      <w:rFonts w:ascii="Times New Roman" w:eastAsia="Times New Roman" w:hAnsi="Times New Roman" w:cs="Times New Roman"/>
      <w:b/>
      <w:bCs/>
      <w:sz w:val="24"/>
      <w:szCs w:val="32"/>
    </w:rPr>
  </w:style>
  <w:style w:type="character" w:customStyle="1" w:styleId="Heading9Char">
    <w:name w:val="Heading 9 Char"/>
    <w:basedOn w:val="DefaultParagraphFont"/>
    <w:link w:val="Heading9"/>
    <w:rsid w:val="00744296"/>
    <w:rPr>
      <w:rFonts w:ascii="Times New Roman" w:eastAsia="Times New Roman" w:hAnsi="Times New Roman" w:cs="Times New Roman"/>
      <w:b/>
      <w:bCs/>
      <w:sz w:val="24"/>
      <w:szCs w:val="24"/>
      <w:u w:val="single"/>
    </w:rPr>
  </w:style>
  <w:style w:type="paragraph" w:customStyle="1" w:styleId="Bullet">
    <w:name w:val="Bullet"/>
    <w:basedOn w:val="Normal"/>
    <w:rsid w:val="00744296"/>
    <w:pPr>
      <w:numPr>
        <w:numId w:val="2"/>
      </w:numPr>
      <w:tabs>
        <w:tab w:val="clear" w:pos="1440"/>
      </w:tabs>
    </w:pPr>
  </w:style>
  <w:style w:type="paragraph" w:customStyle="1" w:styleId="ParagraphNumbering">
    <w:name w:val="Paragraph Numbering"/>
    <w:basedOn w:val="Normal"/>
    <w:rsid w:val="00744296"/>
    <w:pPr>
      <w:numPr>
        <w:numId w:val="3"/>
      </w:numPr>
      <w:spacing w:after="240"/>
    </w:pPr>
  </w:style>
  <w:style w:type="paragraph" w:styleId="ListBullet">
    <w:name w:val="List Bullet"/>
    <w:aliases w:val="List Bullet Char"/>
    <w:basedOn w:val="Normal"/>
    <w:autoRedefine/>
    <w:rsid w:val="00744296"/>
    <w:pPr>
      <w:numPr>
        <w:numId w:val="1"/>
      </w:numPr>
      <w:spacing w:after="240"/>
      <w:ind w:hanging="720"/>
    </w:pPr>
    <w:rPr>
      <w:szCs w:val="20"/>
    </w:rPr>
  </w:style>
  <w:style w:type="paragraph" w:styleId="NormalWeb">
    <w:name w:val="Normal (Web)"/>
    <w:basedOn w:val="Normal"/>
    <w:uiPriority w:val="99"/>
    <w:rsid w:val="00744296"/>
    <w:pPr>
      <w:spacing w:before="100" w:beforeAutospacing="1" w:after="100" w:afterAutospacing="1"/>
    </w:pPr>
    <w:rPr>
      <w:rFonts w:ascii="Arial Unicode MS" w:eastAsia="Arial Unicode MS" w:hAnsi="Arial Unicode MS" w:cs="Arial Unicode MS"/>
    </w:rPr>
  </w:style>
  <w:style w:type="character" w:styleId="FootnoteReference">
    <w:name w:val="footnote reference"/>
    <w:aliases w:val="ftref,Error-Fußnotenzeichen5,Error-Fußnotenzeichen6,Error-Fußnotenzeichen3,Footnote Reference1, BVI fnr,Footnote Reference Number,Footnote Reference_LVL6,Footnote Reference_LVL61,Footnote Reference_LVL62,Footnote Reference_LVL63,fr"/>
    <w:uiPriority w:val="99"/>
    <w:rsid w:val="00744296"/>
    <w:rPr>
      <w:vertAlign w:val="superscript"/>
    </w:rPr>
  </w:style>
  <w:style w:type="paragraph" w:customStyle="1" w:styleId="MainParanoChapter">
    <w:name w:val="Main Para no Chapter #"/>
    <w:basedOn w:val="Normal"/>
    <w:rsid w:val="00744296"/>
    <w:pPr>
      <w:numPr>
        <w:ilvl w:val="1"/>
        <w:numId w:val="5"/>
      </w:numPr>
      <w:spacing w:after="240"/>
      <w:outlineLvl w:val="1"/>
    </w:pPr>
    <w:rPr>
      <w:sz w:val="22"/>
    </w:rPr>
  </w:style>
  <w:style w:type="paragraph" w:styleId="FootnoteText">
    <w:name w:val="footnote text"/>
    <w:aliases w:val="single space,footnote text,ft,single space1,ft Char Char1,ft Char1,footnote text1,ft Char2,ft Char Char,ft Char,footnote text Char Char,footnote text Char,Footnote Text Quote,fn,FOOTNOTES,Footnote Text Char1,Footnote Text Char2 Char,Genev"/>
    <w:basedOn w:val="Normal"/>
    <w:link w:val="FootnoteTextChar"/>
    <w:uiPriority w:val="99"/>
    <w:qFormat/>
    <w:rsid w:val="00744296"/>
    <w:rPr>
      <w:sz w:val="20"/>
      <w:szCs w:val="20"/>
    </w:rPr>
  </w:style>
  <w:style w:type="character" w:customStyle="1" w:styleId="FootnoteTextChar">
    <w:name w:val="Footnote Text Char"/>
    <w:aliases w:val="single space Char,footnote text Char1,ft Char3,single space1 Char,ft Char Char1 Char,ft Char1 Char,footnote text1 Char,ft Char2 Char,ft Char Char Char,ft Char Char2,footnote text Char Char Char,footnote text Char Char1,fn Char"/>
    <w:basedOn w:val="DefaultParagraphFont"/>
    <w:link w:val="FootnoteText"/>
    <w:uiPriority w:val="99"/>
    <w:rsid w:val="00744296"/>
    <w:rPr>
      <w:rFonts w:ascii="Times New Roman" w:eastAsia="Times New Roman" w:hAnsi="Times New Roman" w:cs="Times New Roman"/>
      <w:sz w:val="20"/>
      <w:szCs w:val="20"/>
    </w:rPr>
  </w:style>
  <w:style w:type="paragraph" w:styleId="BodyTextIndent2">
    <w:name w:val="Body Text Indent 2"/>
    <w:basedOn w:val="Normal"/>
    <w:link w:val="BodyTextIndent2Char"/>
    <w:rsid w:val="00744296"/>
    <w:pPr>
      <w:ind w:firstLine="720"/>
      <w:jc w:val="both"/>
    </w:pPr>
    <w:rPr>
      <w:rFonts w:ascii="Times New Roman CYR" w:hAnsi="Times New Roman CYR"/>
      <w:snapToGrid w:val="0"/>
      <w:color w:val="000000"/>
    </w:rPr>
  </w:style>
  <w:style w:type="character" w:customStyle="1" w:styleId="BodyTextIndent2Char">
    <w:name w:val="Body Text Indent 2 Char"/>
    <w:basedOn w:val="DefaultParagraphFont"/>
    <w:link w:val="BodyTextIndent2"/>
    <w:rsid w:val="00744296"/>
    <w:rPr>
      <w:rFonts w:ascii="Times New Roman CYR" w:eastAsia="Times New Roman" w:hAnsi="Times New Roman CYR" w:cs="Times New Roman"/>
      <w:snapToGrid w:val="0"/>
      <w:color w:val="000000"/>
      <w:sz w:val="24"/>
      <w:szCs w:val="24"/>
    </w:rPr>
  </w:style>
  <w:style w:type="paragraph" w:styleId="BodyText3">
    <w:name w:val="Body Text 3"/>
    <w:basedOn w:val="Normal"/>
    <w:link w:val="BodyText3Char"/>
    <w:rsid w:val="00744296"/>
    <w:rPr>
      <w:sz w:val="20"/>
    </w:rPr>
  </w:style>
  <w:style w:type="character" w:customStyle="1" w:styleId="BodyText3Char">
    <w:name w:val="Body Text 3 Char"/>
    <w:basedOn w:val="DefaultParagraphFont"/>
    <w:link w:val="BodyText3"/>
    <w:rsid w:val="00744296"/>
    <w:rPr>
      <w:rFonts w:ascii="Times New Roman" w:eastAsia="Times New Roman" w:hAnsi="Times New Roman" w:cs="Times New Roman"/>
      <w:sz w:val="20"/>
      <w:szCs w:val="24"/>
    </w:rPr>
  </w:style>
  <w:style w:type="paragraph" w:styleId="HTMLPreformatted">
    <w:name w:val="HTML Preformatted"/>
    <w:basedOn w:val="Normal"/>
    <w:link w:val="HTMLPreformattedChar"/>
    <w:rsid w:val="0074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44296"/>
    <w:rPr>
      <w:rFonts w:ascii="Courier New" w:eastAsia="Times New Roman" w:hAnsi="Courier New" w:cs="Courier New"/>
      <w:sz w:val="20"/>
      <w:szCs w:val="20"/>
    </w:rPr>
  </w:style>
  <w:style w:type="paragraph" w:styleId="Header">
    <w:name w:val="header"/>
    <w:basedOn w:val="Normal"/>
    <w:link w:val="HeaderChar"/>
    <w:rsid w:val="00744296"/>
    <w:pPr>
      <w:tabs>
        <w:tab w:val="center" w:pos="4320"/>
        <w:tab w:val="right" w:pos="8640"/>
      </w:tabs>
    </w:pPr>
  </w:style>
  <w:style w:type="character" w:customStyle="1" w:styleId="HeaderChar">
    <w:name w:val="Header Char"/>
    <w:basedOn w:val="DefaultParagraphFont"/>
    <w:link w:val="Header"/>
    <w:rsid w:val="00744296"/>
    <w:rPr>
      <w:rFonts w:ascii="Times New Roman" w:eastAsia="Times New Roman" w:hAnsi="Times New Roman" w:cs="Times New Roman"/>
      <w:sz w:val="24"/>
      <w:szCs w:val="24"/>
    </w:rPr>
  </w:style>
  <w:style w:type="character" w:styleId="PageNumber">
    <w:name w:val="page number"/>
    <w:basedOn w:val="DefaultParagraphFont"/>
    <w:rsid w:val="00744296"/>
  </w:style>
  <w:style w:type="paragraph" w:styleId="Footer">
    <w:name w:val="footer"/>
    <w:basedOn w:val="Normal"/>
    <w:link w:val="FooterChar"/>
    <w:uiPriority w:val="99"/>
    <w:rsid w:val="00744296"/>
    <w:pPr>
      <w:tabs>
        <w:tab w:val="center" w:pos="4320"/>
        <w:tab w:val="right" w:pos="8640"/>
      </w:tabs>
    </w:pPr>
  </w:style>
  <w:style w:type="character" w:customStyle="1" w:styleId="FooterChar">
    <w:name w:val="Footer Char"/>
    <w:basedOn w:val="DefaultParagraphFont"/>
    <w:link w:val="Footer"/>
    <w:uiPriority w:val="99"/>
    <w:rsid w:val="00744296"/>
    <w:rPr>
      <w:rFonts w:ascii="Times New Roman" w:eastAsia="Times New Roman" w:hAnsi="Times New Roman" w:cs="Times New Roman"/>
      <w:sz w:val="24"/>
      <w:szCs w:val="24"/>
    </w:rPr>
  </w:style>
  <w:style w:type="paragraph" w:styleId="BodyText">
    <w:name w:val="Body Text"/>
    <w:basedOn w:val="Normal"/>
    <w:link w:val="BodyTextChar"/>
    <w:rsid w:val="00744296"/>
    <w:pPr>
      <w:jc w:val="center"/>
    </w:pPr>
    <w:rPr>
      <w:b/>
      <w:bCs/>
      <w:u w:val="single"/>
    </w:rPr>
  </w:style>
  <w:style w:type="character" w:customStyle="1" w:styleId="BodyTextChar">
    <w:name w:val="Body Text Char"/>
    <w:basedOn w:val="DefaultParagraphFont"/>
    <w:link w:val="BodyText"/>
    <w:rsid w:val="00744296"/>
    <w:rPr>
      <w:rFonts w:ascii="Times New Roman" w:eastAsia="Times New Roman" w:hAnsi="Times New Roman" w:cs="Times New Roman"/>
      <w:b/>
      <w:bCs/>
      <w:sz w:val="24"/>
      <w:szCs w:val="24"/>
      <w:u w:val="single"/>
    </w:rPr>
  </w:style>
  <w:style w:type="paragraph" w:styleId="Title">
    <w:name w:val="Title"/>
    <w:basedOn w:val="Normal"/>
    <w:link w:val="TitleChar"/>
    <w:qFormat/>
    <w:rsid w:val="00744296"/>
    <w:pPr>
      <w:jc w:val="center"/>
    </w:pPr>
    <w:rPr>
      <w:b/>
      <w:bCs/>
    </w:rPr>
  </w:style>
  <w:style w:type="character" w:customStyle="1" w:styleId="TitleChar">
    <w:name w:val="Title Char"/>
    <w:basedOn w:val="DefaultParagraphFont"/>
    <w:link w:val="Title"/>
    <w:rsid w:val="00744296"/>
    <w:rPr>
      <w:rFonts w:ascii="Times New Roman" w:eastAsia="Times New Roman" w:hAnsi="Times New Roman" w:cs="Times New Roman"/>
      <w:b/>
      <w:bCs/>
      <w:sz w:val="24"/>
      <w:szCs w:val="24"/>
    </w:rPr>
  </w:style>
  <w:style w:type="paragraph" w:styleId="BodyText2">
    <w:name w:val="Body Text 2"/>
    <w:basedOn w:val="Normal"/>
    <w:link w:val="BodyText2Char"/>
    <w:rsid w:val="00744296"/>
    <w:rPr>
      <w:b/>
      <w:bCs/>
    </w:rPr>
  </w:style>
  <w:style w:type="character" w:customStyle="1" w:styleId="BodyText2Char">
    <w:name w:val="Body Text 2 Char"/>
    <w:basedOn w:val="DefaultParagraphFont"/>
    <w:link w:val="BodyText2"/>
    <w:rsid w:val="00744296"/>
    <w:rPr>
      <w:rFonts w:ascii="Times New Roman" w:eastAsia="Times New Roman" w:hAnsi="Times New Roman" w:cs="Times New Roman"/>
      <w:b/>
      <w:bCs/>
      <w:sz w:val="24"/>
      <w:szCs w:val="24"/>
    </w:rPr>
  </w:style>
  <w:style w:type="paragraph" w:styleId="Subtitle">
    <w:name w:val="Subtitle"/>
    <w:basedOn w:val="Normal"/>
    <w:link w:val="SubtitleChar"/>
    <w:qFormat/>
    <w:rsid w:val="00744296"/>
    <w:rPr>
      <w:u w:val="single"/>
    </w:rPr>
  </w:style>
  <w:style w:type="character" w:customStyle="1" w:styleId="SubtitleChar">
    <w:name w:val="Subtitle Char"/>
    <w:basedOn w:val="DefaultParagraphFont"/>
    <w:link w:val="Subtitle"/>
    <w:rsid w:val="00744296"/>
    <w:rPr>
      <w:rFonts w:ascii="Times New Roman" w:eastAsia="Times New Roman" w:hAnsi="Times New Roman" w:cs="Times New Roman"/>
      <w:sz w:val="24"/>
      <w:szCs w:val="24"/>
      <w:u w:val="single"/>
    </w:rPr>
  </w:style>
  <w:style w:type="paragraph" w:styleId="BodyTextIndent">
    <w:name w:val="Body Text Indent"/>
    <w:basedOn w:val="Normal"/>
    <w:link w:val="BodyTextIndentChar"/>
    <w:rsid w:val="00744296"/>
    <w:pPr>
      <w:ind w:left="720"/>
    </w:pPr>
  </w:style>
  <w:style w:type="character" w:customStyle="1" w:styleId="BodyTextIndentChar">
    <w:name w:val="Body Text Indent Char"/>
    <w:basedOn w:val="DefaultParagraphFont"/>
    <w:link w:val="BodyTextIndent"/>
    <w:rsid w:val="00744296"/>
    <w:rPr>
      <w:rFonts w:ascii="Times New Roman" w:eastAsia="Times New Roman" w:hAnsi="Times New Roman" w:cs="Times New Roman"/>
      <w:sz w:val="24"/>
      <w:szCs w:val="24"/>
    </w:rPr>
  </w:style>
  <w:style w:type="paragraph" w:styleId="BodyTextIndent3">
    <w:name w:val="Body Text Indent 3"/>
    <w:basedOn w:val="Normal"/>
    <w:link w:val="BodyTextIndent3Char"/>
    <w:rsid w:val="00744296"/>
    <w:pPr>
      <w:ind w:left="1072"/>
      <w:jc w:val="both"/>
    </w:pPr>
    <w:rPr>
      <w:lang w:val="en-GB" w:eastAsia="fr-FR"/>
    </w:rPr>
  </w:style>
  <w:style w:type="character" w:customStyle="1" w:styleId="BodyTextIndent3Char">
    <w:name w:val="Body Text Indent 3 Char"/>
    <w:basedOn w:val="DefaultParagraphFont"/>
    <w:link w:val="BodyTextIndent3"/>
    <w:rsid w:val="00744296"/>
    <w:rPr>
      <w:rFonts w:ascii="Times New Roman" w:eastAsia="Times New Roman" w:hAnsi="Times New Roman" w:cs="Times New Roman"/>
      <w:sz w:val="24"/>
      <w:szCs w:val="24"/>
      <w:lang w:val="en-GB" w:eastAsia="fr-FR"/>
    </w:rPr>
  </w:style>
  <w:style w:type="paragraph" w:customStyle="1" w:styleId="xl22">
    <w:name w:val="xl22"/>
    <w:basedOn w:val="Normal"/>
    <w:rsid w:val="00744296"/>
    <w:pPr>
      <w:spacing w:before="100" w:beforeAutospacing="1" w:after="100" w:afterAutospacing="1"/>
    </w:pPr>
    <w:rPr>
      <w:rFonts w:ascii="Arial" w:eastAsia="Arial Unicode MS" w:hAnsi="Arial" w:cs="Arial"/>
      <w:b/>
      <w:bCs/>
      <w:lang w:bidi="fa-IR"/>
    </w:rPr>
  </w:style>
  <w:style w:type="paragraph" w:styleId="ListParagraph">
    <w:name w:val="List Paragraph"/>
    <w:aliases w:val="List Paragraph (numbered (a)),MC Paragraphe Liste,List_Paragraph,Multilevel para_II,List Paragraph1,Colorful List - Accent 11"/>
    <w:basedOn w:val="Normal"/>
    <w:link w:val="ListParagraphChar"/>
    <w:uiPriority w:val="34"/>
    <w:qFormat/>
    <w:rsid w:val="00744296"/>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7442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744296"/>
    <w:rPr>
      <w:color w:val="0000FF"/>
      <w:u w:val="single"/>
    </w:rPr>
  </w:style>
  <w:style w:type="character" w:customStyle="1" w:styleId="ListParagraphChar">
    <w:name w:val="List Paragraph Char"/>
    <w:aliases w:val="List Paragraph (numbered (a)) Char,MC Paragraphe Liste Char,List_Paragraph Char,Multilevel para_II Char,List Paragraph1 Char,Colorful List - Accent 11 Char"/>
    <w:link w:val="ListParagraph"/>
    <w:rsid w:val="00744296"/>
    <w:rPr>
      <w:rFonts w:ascii="Calibri" w:eastAsia="Calibri" w:hAnsi="Calibri" w:cs="Arial"/>
    </w:rPr>
  </w:style>
  <w:style w:type="paragraph" w:styleId="BalloonText">
    <w:name w:val="Balloon Text"/>
    <w:basedOn w:val="Normal"/>
    <w:link w:val="BalloonTextChar"/>
    <w:uiPriority w:val="99"/>
    <w:semiHidden/>
    <w:unhideWhenUsed/>
    <w:rsid w:val="00744296"/>
    <w:rPr>
      <w:rFonts w:ascii="Tahoma" w:hAnsi="Tahoma" w:cs="Tahoma"/>
      <w:sz w:val="16"/>
      <w:szCs w:val="16"/>
    </w:rPr>
  </w:style>
  <w:style w:type="character" w:customStyle="1" w:styleId="BalloonTextChar">
    <w:name w:val="Balloon Text Char"/>
    <w:basedOn w:val="DefaultParagraphFont"/>
    <w:link w:val="BalloonText"/>
    <w:uiPriority w:val="99"/>
    <w:semiHidden/>
    <w:rsid w:val="00744296"/>
    <w:rPr>
      <w:rFonts w:ascii="Tahoma" w:eastAsia="Times New Roman" w:hAnsi="Tahoma" w:cs="Tahoma"/>
      <w:sz w:val="16"/>
      <w:szCs w:val="16"/>
    </w:rPr>
  </w:style>
  <w:style w:type="paragraph" w:styleId="TOC1">
    <w:name w:val="toc 1"/>
    <w:basedOn w:val="Normal"/>
    <w:next w:val="Normal"/>
    <w:autoRedefine/>
    <w:uiPriority w:val="39"/>
    <w:unhideWhenUsed/>
    <w:rsid w:val="008B6D04"/>
    <w:pPr>
      <w:tabs>
        <w:tab w:val="left" w:pos="450"/>
        <w:tab w:val="right" w:leader="dot" w:pos="8630"/>
      </w:tabs>
      <w:spacing w:line="276" w:lineRule="auto"/>
    </w:pPr>
  </w:style>
  <w:style w:type="paragraph" w:styleId="TOC3">
    <w:name w:val="toc 3"/>
    <w:basedOn w:val="Normal"/>
    <w:next w:val="Normal"/>
    <w:autoRedefine/>
    <w:uiPriority w:val="39"/>
    <w:unhideWhenUsed/>
    <w:rsid w:val="00744296"/>
    <w:pPr>
      <w:tabs>
        <w:tab w:val="right" w:leader="dot" w:pos="8640"/>
      </w:tabs>
    </w:pPr>
  </w:style>
  <w:style w:type="paragraph" w:customStyle="1" w:styleId="BankNormal">
    <w:name w:val="BankNormal"/>
    <w:basedOn w:val="Normal"/>
    <w:rsid w:val="00744296"/>
    <w:pPr>
      <w:spacing w:after="240"/>
    </w:pPr>
    <w:rPr>
      <w:szCs w:val="20"/>
    </w:rPr>
  </w:style>
  <w:style w:type="paragraph" w:customStyle="1" w:styleId="EPPformat">
    <w:name w:val="EPP format"/>
    <w:basedOn w:val="Normal"/>
    <w:link w:val="EPPformatChar"/>
    <w:qFormat/>
    <w:rsid w:val="00744296"/>
    <w:pPr>
      <w:tabs>
        <w:tab w:val="num" w:pos="360"/>
      </w:tabs>
      <w:spacing w:after="240"/>
      <w:jc w:val="both"/>
    </w:pPr>
  </w:style>
  <w:style w:type="character" w:customStyle="1" w:styleId="EPPformatChar">
    <w:name w:val="EPP format Char"/>
    <w:link w:val="EPPformat"/>
    <w:rsid w:val="00744296"/>
    <w:rPr>
      <w:rFonts w:ascii="Times New Roman" w:eastAsia="Times New Roman" w:hAnsi="Times New Roman" w:cs="Times New Roman"/>
      <w:sz w:val="24"/>
      <w:szCs w:val="24"/>
    </w:rPr>
  </w:style>
  <w:style w:type="character" w:styleId="Emphasis">
    <w:name w:val="Emphasis"/>
    <w:uiPriority w:val="20"/>
    <w:qFormat/>
    <w:rsid w:val="00744296"/>
    <w:rPr>
      <w:b/>
      <w:bCs/>
      <w:i w:val="0"/>
      <w:iCs w:val="0"/>
    </w:rPr>
  </w:style>
  <w:style w:type="character" w:customStyle="1" w:styleId="st">
    <w:name w:val="st"/>
    <w:rsid w:val="00744296"/>
  </w:style>
  <w:style w:type="paragraph" w:styleId="TOC2">
    <w:name w:val="toc 2"/>
    <w:basedOn w:val="Normal"/>
    <w:next w:val="Normal"/>
    <w:autoRedefine/>
    <w:uiPriority w:val="39"/>
    <w:unhideWhenUsed/>
    <w:rsid w:val="00C9319F"/>
    <w:pPr>
      <w:tabs>
        <w:tab w:val="left" w:pos="660"/>
        <w:tab w:val="right" w:leader="dot" w:pos="8630"/>
      </w:tabs>
      <w:spacing w:line="276" w:lineRule="auto"/>
    </w:pPr>
  </w:style>
  <w:style w:type="paragraph" w:customStyle="1" w:styleId="Default">
    <w:name w:val="Default"/>
    <w:rsid w:val="007442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nhideWhenUsed/>
    <w:rsid w:val="00744296"/>
    <w:rPr>
      <w:sz w:val="16"/>
      <w:szCs w:val="16"/>
    </w:rPr>
  </w:style>
  <w:style w:type="paragraph" w:styleId="CommentText">
    <w:name w:val="annotation text"/>
    <w:basedOn w:val="Normal"/>
    <w:link w:val="CommentTextChar"/>
    <w:uiPriority w:val="99"/>
    <w:unhideWhenUsed/>
    <w:rsid w:val="00744296"/>
    <w:rPr>
      <w:sz w:val="20"/>
      <w:szCs w:val="20"/>
    </w:rPr>
  </w:style>
  <w:style w:type="character" w:customStyle="1" w:styleId="CommentTextChar">
    <w:name w:val="Comment Text Char"/>
    <w:basedOn w:val="DefaultParagraphFont"/>
    <w:link w:val="CommentText"/>
    <w:uiPriority w:val="99"/>
    <w:rsid w:val="007442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4296"/>
    <w:rPr>
      <w:b/>
      <w:bCs/>
    </w:rPr>
  </w:style>
  <w:style w:type="character" w:customStyle="1" w:styleId="CommentSubjectChar">
    <w:name w:val="Comment Subject Char"/>
    <w:basedOn w:val="CommentTextChar"/>
    <w:link w:val="CommentSubject"/>
    <w:uiPriority w:val="99"/>
    <w:semiHidden/>
    <w:rsid w:val="00744296"/>
    <w:rPr>
      <w:rFonts w:ascii="Times New Roman" w:eastAsia="Times New Roman" w:hAnsi="Times New Roman" w:cs="Times New Roman"/>
      <w:b/>
      <w:bCs/>
      <w:sz w:val="20"/>
      <w:szCs w:val="20"/>
    </w:rPr>
  </w:style>
  <w:style w:type="paragraph" w:customStyle="1" w:styleId="MainParawithChapter">
    <w:name w:val="Main Para with Chapter#"/>
    <w:basedOn w:val="Normal"/>
    <w:rsid w:val="00744296"/>
    <w:pPr>
      <w:numPr>
        <w:ilvl w:val="1"/>
        <w:numId w:val="22"/>
      </w:numPr>
      <w:tabs>
        <w:tab w:val="clear" w:pos="720"/>
      </w:tabs>
      <w:spacing w:after="240"/>
      <w:ind w:left="0" w:firstLine="0"/>
      <w:outlineLvl w:val="1"/>
    </w:pPr>
  </w:style>
  <w:style w:type="paragraph" w:customStyle="1" w:styleId="Sub-Para1underXY">
    <w:name w:val="Sub-Para 1 under X.Y"/>
    <w:basedOn w:val="Normal"/>
    <w:rsid w:val="00744296"/>
    <w:pPr>
      <w:numPr>
        <w:ilvl w:val="2"/>
        <w:numId w:val="22"/>
      </w:numPr>
      <w:tabs>
        <w:tab w:val="clear" w:pos="1440"/>
      </w:tabs>
      <w:spacing w:after="240"/>
      <w:ind w:left="1440" w:hanging="720"/>
      <w:outlineLvl w:val="2"/>
    </w:pPr>
  </w:style>
  <w:style w:type="paragraph" w:customStyle="1" w:styleId="Sub-Para2underXY">
    <w:name w:val="Sub-Para 2 under X.Y"/>
    <w:basedOn w:val="Normal"/>
    <w:rsid w:val="00744296"/>
    <w:pPr>
      <w:numPr>
        <w:ilvl w:val="3"/>
        <w:numId w:val="22"/>
      </w:numPr>
      <w:tabs>
        <w:tab w:val="clear" w:pos="2160"/>
      </w:tabs>
      <w:spacing w:after="240"/>
      <w:ind w:left="2160" w:hanging="720"/>
      <w:outlineLvl w:val="3"/>
    </w:pPr>
  </w:style>
  <w:style w:type="paragraph" w:customStyle="1" w:styleId="Sub-Para3underXY">
    <w:name w:val="Sub-Para 3 under X.Y"/>
    <w:basedOn w:val="Normal"/>
    <w:rsid w:val="00744296"/>
    <w:pPr>
      <w:numPr>
        <w:ilvl w:val="4"/>
        <w:numId w:val="22"/>
      </w:numPr>
      <w:spacing w:after="240"/>
      <w:outlineLvl w:val="4"/>
    </w:pPr>
  </w:style>
  <w:style w:type="paragraph" w:customStyle="1" w:styleId="Sub-Para4underXY">
    <w:name w:val="Sub-Para 4 under X.Y"/>
    <w:basedOn w:val="Normal"/>
    <w:rsid w:val="00744296"/>
    <w:pPr>
      <w:numPr>
        <w:ilvl w:val="5"/>
        <w:numId w:val="22"/>
      </w:numPr>
      <w:tabs>
        <w:tab w:val="clear" w:pos="2520"/>
      </w:tabs>
      <w:spacing w:after="240"/>
      <w:ind w:left="3600" w:hanging="720"/>
      <w:outlineLvl w:val="5"/>
    </w:pPr>
  </w:style>
  <w:style w:type="paragraph" w:styleId="TOCHeading">
    <w:name w:val="TOC Heading"/>
    <w:basedOn w:val="Heading1"/>
    <w:next w:val="Normal"/>
    <w:uiPriority w:val="39"/>
    <w:unhideWhenUsed/>
    <w:qFormat/>
    <w:rsid w:val="00744296"/>
    <w:pPr>
      <w:keepLines/>
      <w:spacing w:before="240" w:after="0" w:line="259" w:lineRule="auto"/>
      <w:jc w:val="left"/>
      <w:outlineLvl w:val="9"/>
    </w:pPr>
    <w:rPr>
      <w:rFonts w:ascii="Calibri Light" w:hAnsi="Calibri Light" w:cs="Times New Roman"/>
      <w:b w:val="0"/>
      <w:bCs w:val="0"/>
      <w:caps w:val="0"/>
      <w:color w:val="2E74B5"/>
      <w:kern w:val="0"/>
    </w:rPr>
  </w:style>
  <w:style w:type="paragraph" w:styleId="NoSpacing">
    <w:name w:val="No Spacing"/>
    <w:uiPriority w:val="1"/>
    <w:qFormat/>
    <w:rsid w:val="00A354DC"/>
    <w:pPr>
      <w:spacing w:after="0" w:line="240" w:lineRule="auto"/>
    </w:pPr>
  </w:style>
  <w:style w:type="paragraph" w:customStyle="1" w:styleId="PDSHeading2">
    <w:name w:val="PDS Heading 2"/>
    <w:next w:val="Normal"/>
    <w:rsid w:val="00650AE5"/>
    <w:pPr>
      <w:keepNext/>
      <w:numPr>
        <w:ilvl w:val="1"/>
        <w:numId w:val="87"/>
      </w:numPr>
      <w:spacing w:after="0" w:line="240" w:lineRule="auto"/>
    </w:pPr>
    <w:rPr>
      <w:rFonts w:ascii="Times New Roman" w:eastAsia="Times New Roman" w:hAnsi="Times New Roman" w:cs="Times New Roman"/>
      <w:b/>
      <w:sz w:val="24"/>
      <w:szCs w:val="24"/>
    </w:rPr>
  </w:style>
  <w:style w:type="paragraph" w:customStyle="1" w:styleId="PDSHeading1">
    <w:name w:val="PDS Heading 1"/>
    <w:next w:val="PDSHeading2"/>
    <w:rsid w:val="00650AE5"/>
    <w:pPr>
      <w:keepNext/>
      <w:numPr>
        <w:numId w:val="87"/>
      </w:numPr>
      <w:spacing w:after="0" w:line="240" w:lineRule="auto"/>
      <w:outlineLvl w:val="0"/>
    </w:pPr>
    <w:rPr>
      <w:rFonts w:ascii="Times New Roman" w:eastAsia="Times New Roman" w:hAnsi="Times New Roman" w:cs="Times New Roman"/>
      <w:b/>
      <w:caps/>
      <w:sz w:val="24"/>
      <w:szCs w:val="24"/>
    </w:rPr>
  </w:style>
  <w:style w:type="table" w:customStyle="1" w:styleId="TableGrid1">
    <w:name w:val="Table Grid1"/>
    <w:basedOn w:val="TableNormal"/>
    <w:next w:val="TableGrid"/>
    <w:uiPriority w:val="39"/>
    <w:rsid w:val="00C35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B6D04"/>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931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bln0011.worldbank.org/Institutional/Manuals/OpManual.nsf/OPolw/9367A2A9D9DAEED38525672C007D0972?OpenDocument" TargetMode="External"/><Relationship Id="rId18" Type="http://schemas.openxmlformats.org/officeDocument/2006/relationships/hyperlink" Target="http://intranet.worldbank.org/WBSITE/INTRANET/OPSMANUAL/0,,contentMDK:20970737~menuPK:64857200~pagePK:51457169~piPK:51457175~theSitePK:210385,00.html" TargetMode="External"/><Relationship Id="rId26" Type="http://schemas.openxmlformats.org/officeDocument/2006/relationships/hyperlink" Target="http://wbln0011.worldbank.org/Institutional/Manuals/OpManual.nsf/OPolw/72CC6840FC533D508525672C007D076B?OpenDocument" TargetMode="External"/><Relationship Id="rId39"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hyperlink" Target="http://wbln0011.worldbank.org/Institutional/Manuals/OpManual.nsf/bytype/383197ED73D421A385256B180072D46D?OpenDocument" TargetMode="External"/><Relationship Id="rId34" Type="http://schemas.openxmlformats.org/officeDocument/2006/relationships/diagramColors" Target="diagrams/colors1.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bln0011.worldbank.org/Institutional/Manuals/OpManual.nsf/OPolw/665DA6CA847982168525672C007D07A3?OpenDocument" TargetMode="External"/><Relationship Id="rId25" Type="http://schemas.openxmlformats.org/officeDocument/2006/relationships/hyperlink" Target="http://wbln0011.worldbank.org/Institutional/Manuals/OpManual.nsf/BProw/D3448207C94C92628525672C007D0733?OpenDocument" TargetMode="External"/><Relationship Id="rId33" Type="http://schemas.openxmlformats.org/officeDocument/2006/relationships/diagramQuickStyle" Target="diagrams/quickStyle1.xml"/><Relationship Id="rId38"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hyperlink" Target="http://wbln0011.worldbank.org/Institutional/Manuals/OpManual.nsf/BProw/62B0042EF3FBA64D8525672C007D0773?OpenDocument" TargetMode="External"/><Relationship Id="rId20" Type="http://schemas.openxmlformats.org/officeDocument/2006/relationships/hyperlink" Target="http://wbln0011.worldbank.org/Institutional/Manuals/OpManual.nsf/bytype/AA37778A8BCF64A585256B1800645AC5?OpenDocument" TargetMode="External"/><Relationship Id="rId29" Type="http://schemas.openxmlformats.org/officeDocument/2006/relationships/hyperlink" Target="http://wbln0011.worldbank.org/Institutional/Manuals/OpManual.nsf/BProw/47D35C1186367F338525672C007D07AE?OpenDocu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bln0011.worldbank.org/Institutional/Manuals/OpManual.nsf/OPolw/C12766B6C9D109548525672C007D07B9?OpenDocument" TargetMode="External"/><Relationship Id="rId32" Type="http://schemas.openxmlformats.org/officeDocument/2006/relationships/diagramLayout" Target="diagrams/layout1.xml"/><Relationship Id="rId37" Type="http://schemas.openxmlformats.org/officeDocument/2006/relationships/diagramLayout" Target="diagrams/layout2.xml"/><Relationship Id="rId40" Type="http://schemas.microsoft.com/office/2007/relationships/diagramDrawing" Target="diagrams/drawing2.xml"/><Relationship Id="rId5" Type="http://schemas.openxmlformats.org/officeDocument/2006/relationships/settings" Target="settings.xml"/><Relationship Id="rId15" Type="http://schemas.openxmlformats.org/officeDocument/2006/relationships/hyperlink" Target="http://wbln0011.worldbank.org/Institutional/Manuals/OpManual.nsf/OPolw/71432937FA0B753F8525672C007D07AA?OpenDocument" TargetMode="External"/><Relationship Id="rId23" Type="http://schemas.openxmlformats.org/officeDocument/2006/relationships/hyperlink" Target="http://wbln0011.worldbank.org/Institutional/Manuals/OpManual.nsf/GPraw/97FA41A3D754DE318525672C007D07EB?OpenDocument" TargetMode="External"/><Relationship Id="rId28" Type="http://schemas.openxmlformats.org/officeDocument/2006/relationships/hyperlink" Target="http://wbln0011.worldbank.org/Institutional/Manuals/OpManual.nsf/OPolw/5F511C57E7F3A3DD8525672C007D07A2?OpenDocument" TargetMode="External"/><Relationship Id="rId36" Type="http://schemas.openxmlformats.org/officeDocument/2006/relationships/diagramData" Target="diagrams/data2.xml"/><Relationship Id="rId10" Type="http://schemas.openxmlformats.org/officeDocument/2006/relationships/image" Target="media/image2.png"/><Relationship Id="rId19" Type="http://schemas.openxmlformats.org/officeDocument/2006/relationships/hyperlink" Target="http://intranet.worldbank.org/WBSITE/INTRANET/OPSMANUAL/0,,contentMDK:20970738~menuPK:64857201~pagePK:51457169~piPK:51457175~theSitePK:210385,00.html" TargetMode="External"/><Relationship Id="rId31" Type="http://schemas.openxmlformats.org/officeDocument/2006/relationships/diagramData" Target="diagrams/data1.xml"/><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bln0011.worldbank.org/Institutional/Manuals/OpManual.nsf/BProw/C4241D657823FD818525672C007D096E?OpenDocument" TargetMode="External"/><Relationship Id="rId22" Type="http://schemas.openxmlformats.org/officeDocument/2006/relationships/hyperlink" Target="http://wbln0011.worldbank.org/Institutional/Manuals/OpManual.nsf/OPolw/C972D5438F4D1FB78525672C007D077A?OpenDocument" TargetMode="External"/><Relationship Id="rId27" Type="http://schemas.openxmlformats.org/officeDocument/2006/relationships/hyperlink" Target="http://wbln0011.worldbank.org/Institutional/Manuals/OpManual.nsf/BProw/5DB8B30312AD33108525672C007D0788?OpenDocument" TargetMode="External"/><Relationship Id="rId30" Type="http://schemas.openxmlformats.org/officeDocument/2006/relationships/footer" Target="footer3.xml"/><Relationship Id="rId35" Type="http://schemas.microsoft.com/office/2007/relationships/diagramDrawing" Target="diagrams/drawing1.xml"/><Relationship Id="rId43"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F29A93-2B2D-42C0-8606-3173E75D0BB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589BE79F-C5C0-47EE-ACFE-7FAC9F69E881}" type="asst">
      <dgm:prSet phldrT="[Text]"/>
      <dgm:spPr/>
      <dgm:t>
        <a:bodyPr/>
        <a:lstStyle/>
        <a:p>
          <a:pPr algn="ctr"/>
          <a:r>
            <a:rPr lang="en-US" b="1" dirty="0" smtClean="0"/>
            <a:t>Kabul Municipality</a:t>
          </a:r>
        </a:p>
        <a:p>
          <a:pPr algn="ctr"/>
          <a:r>
            <a:rPr lang="en-US" b="1" dirty="0" smtClean="0"/>
            <a:t>(Kabul Mayor)</a:t>
          </a:r>
          <a:endParaRPr lang="en-US" b="1" dirty="0"/>
        </a:p>
      </dgm:t>
    </dgm:pt>
    <dgm:pt modelId="{5F69F1A9-1364-4F94-9207-AEAE9D121893}" type="parTrans" cxnId="{6176FE41-C05F-4163-85B2-A396CA8C7C7F}">
      <dgm:prSet/>
      <dgm:spPr/>
      <dgm:t>
        <a:bodyPr/>
        <a:lstStyle/>
        <a:p>
          <a:pPr algn="ctr"/>
          <a:endParaRPr lang="en-US"/>
        </a:p>
      </dgm:t>
    </dgm:pt>
    <dgm:pt modelId="{CADBC7E8-2677-4580-97C1-23B90EA27984}" type="sibTrans" cxnId="{6176FE41-C05F-4163-85B2-A396CA8C7C7F}">
      <dgm:prSet/>
      <dgm:spPr/>
      <dgm:t>
        <a:bodyPr/>
        <a:lstStyle/>
        <a:p>
          <a:pPr algn="ctr"/>
          <a:endParaRPr lang="en-US"/>
        </a:p>
      </dgm:t>
    </dgm:pt>
    <dgm:pt modelId="{BC795FBB-FB66-4CF3-A18D-70EC5CF98527}">
      <dgm:prSet phldrT="[Text]" custT="1"/>
      <dgm:spPr/>
      <dgm:t>
        <a:bodyPr/>
        <a:lstStyle/>
        <a:p>
          <a:pPr algn="ctr"/>
          <a:r>
            <a:rPr lang="en-US" sz="1100" dirty="0" smtClean="0"/>
            <a:t>KM Sanitation</a:t>
          </a:r>
          <a:endParaRPr lang="en-US" sz="1100" dirty="0"/>
        </a:p>
      </dgm:t>
    </dgm:pt>
    <dgm:pt modelId="{F99EE734-359D-4F46-AF8C-FAD52CC97700}" type="parTrans" cxnId="{E1E88B5E-9213-448A-B7EF-A666BE5F4429}">
      <dgm:prSet/>
      <dgm:spPr/>
      <dgm:t>
        <a:bodyPr/>
        <a:lstStyle/>
        <a:p>
          <a:pPr algn="ctr"/>
          <a:endParaRPr lang="en-US"/>
        </a:p>
      </dgm:t>
    </dgm:pt>
    <dgm:pt modelId="{354AB353-F9E2-40A6-A8C2-F9086FE81112}" type="sibTrans" cxnId="{E1E88B5E-9213-448A-B7EF-A666BE5F4429}">
      <dgm:prSet/>
      <dgm:spPr/>
      <dgm:t>
        <a:bodyPr/>
        <a:lstStyle/>
        <a:p>
          <a:pPr algn="ctr"/>
          <a:endParaRPr lang="en-US"/>
        </a:p>
      </dgm:t>
    </dgm:pt>
    <dgm:pt modelId="{B2F8622B-AABB-40EB-86D0-401AC60E43E8}">
      <dgm:prSet phldrT="[Text]" custT="1"/>
      <dgm:spPr/>
      <dgm:t>
        <a:bodyPr/>
        <a:lstStyle/>
        <a:p>
          <a:pPr algn="ctr"/>
          <a:r>
            <a:rPr lang="en-US" sz="1100" dirty="0" smtClean="0"/>
            <a:t>KM Maintenance </a:t>
          </a:r>
        </a:p>
        <a:p>
          <a:pPr algn="ctr"/>
          <a:r>
            <a:rPr lang="en-US" sz="1100" dirty="0" smtClean="0"/>
            <a:t>&amp; Works</a:t>
          </a:r>
          <a:endParaRPr lang="en-US" sz="1100" dirty="0"/>
        </a:p>
      </dgm:t>
    </dgm:pt>
    <dgm:pt modelId="{B1918C8D-9C54-4C97-B66F-3D9DCBC0F9B3}" type="parTrans" cxnId="{10659A2E-AC8D-4ECC-9E2B-676BD0D75A9C}">
      <dgm:prSet/>
      <dgm:spPr/>
      <dgm:t>
        <a:bodyPr/>
        <a:lstStyle/>
        <a:p>
          <a:pPr algn="ctr"/>
          <a:endParaRPr lang="en-US"/>
        </a:p>
      </dgm:t>
    </dgm:pt>
    <dgm:pt modelId="{79DEAF26-E687-465F-94C4-1AA4AB7E14A7}" type="sibTrans" cxnId="{10659A2E-AC8D-4ECC-9E2B-676BD0D75A9C}">
      <dgm:prSet/>
      <dgm:spPr/>
      <dgm:t>
        <a:bodyPr/>
        <a:lstStyle/>
        <a:p>
          <a:pPr algn="ctr"/>
          <a:endParaRPr lang="en-US"/>
        </a:p>
      </dgm:t>
    </dgm:pt>
    <dgm:pt modelId="{1E9613C5-DBAD-481C-8BD3-510266577A7F}">
      <dgm:prSet phldrT="[Text]" custT="1"/>
      <dgm:spPr/>
      <dgm:t>
        <a:bodyPr/>
        <a:lstStyle/>
        <a:p>
          <a:pPr algn="ctr"/>
          <a:r>
            <a:rPr lang="en-US" sz="1100" dirty="0" smtClean="0"/>
            <a:t>KM Policy and Coordination</a:t>
          </a:r>
          <a:endParaRPr lang="en-US" sz="1100" dirty="0"/>
        </a:p>
      </dgm:t>
    </dgm:pt>
    <dgm:pt modelId="{76CEC186-3919-47B6-A13A-2FFAF9C65AF7}" type="parTrans" cxnId="{7F1AD0E6-97C4-4077-89BE-C3989BEF73A1}">
      <dgm:prSet/>
      <dgm:spPr/>
      <dgm:t>
        <a:bodyPr/>
        <a:lstStyle/>
        <a:p>
          <a:pPr algn="ctr"/>
          <a:endParaRPr lang="en-US"/>
        </a:p>
      </dgm:t>
    </dgm:pt>
    <dgm:pt modelId="{B35E0943-8F03-43BD-AAF6-4AF8D554264F}" type="sibTrans" cxnId="{7F1AD0E6-97C4-4077-89BE-C3989BEF73A1}">
      <dgm:prSet/>
      <dgm:spPr/>
      <dgm:t>
        <a:bodyPr/>
        <a:lstStyle/>
        <a:p>
          <a:pPr algn="ctr"/>
          <a:endParaRPr lang="en-US"/>
        </a:p>
      </dgm:t>
    </dgm:pt>
    <dgm:pt modelId="{9416B448-EA00-4C2C-9E2E-2DA8931D19A0}">
      <dgm:prSet custT="1"/>
      <dgm:spPr/>
      <dgm:t>
        <a:bodyPr/>
        <a:lstStyle/>
        <a:p>
          <a:pPr algn="ctr"/>
          <a:r>
            <a:rPr lang="en-US" sz="1100" dirty="0" smtClean="0"/>
            <a:t>KM Planning and Design</a:t>
          </a:r>
          <a:endParaRPr lang="en-US" sz="1100" dirty="0"/>
        </a:p>
      </dgm:t>
    </dgm:pt>
    <dgm:pt modelId="{809D3034-6D2D-484C-A3D0-DEE5345D337B}" type="parTrans" cxnId="{8364EBEA-41B2-4816-8930-E79955BC66DC}">
      <dgm:prSet/>
      <dgm:spPr/>
      <dgm:t>
        <a:bodyPr/>
        <a:lstStyle/>
        <a:p>
          <a:pPr algn="ctr"/>
          <a:endParaRPr lang="en-US"/>
        </a:p>
      </dgm:t>
    </dgm:pt>
    <dgm:pt modelId="{587CE38C-5DA1-45D2-8031-77ED36B4C3AD}" type="sibTrans" cxnId="{8364EBEA-41B2-4816-8930-E79955BC66DC}">
      <dgm:prSet/>
      <dgm:spPr/>
      <dgm:t>
        <a:bodyPr/>
        <a:lstStyle/>
        <a:p>
          <a:pPr algn="ctr"/>
          <a:endParaRPr lang="en-US"/>
        </a:p>
      </dgm:t>
    </dgm:pt>
    <dgm:pt modelId="{8EBCA5B5-A86C-466C-8BB3-04292AFDD42A}" type="pres">
      <dgm:prSet presAssocID="{4BF29A93-2B2D-42C0-8606-3173E75D0BBA}" presName="hierChild1" presStyleCnt="0">
        <dgm:presLayoutVars>
          <dgm:orgChart val="1"/>
          <dgm:chPref val="1"/>
          <dgm:dir/>
          <dgm:animOne val="branch"/>
          <dgm:animLvl val="lvl"/>
          <dgm:resizeHandles/>
        </dgm:presLayoutVars>
      </dgm:prSet>
      <dgm:spPr/>
      <dgm:t>
        <a:bodyPr/>
        <a:lstStyle/>
        <a:p>
          <a:endParaRPr lang="en-US"/>
        </a:p>
      </dgm:t>
    </dgm:pt>
    <dgm:pt modelId="{33F78C7C-ADB8-4696-8E40-051126C34AB8}" type="pres">
      <dgm:prSet presAssocID="{589BE79F-C5C0-47EE-ACFE-7FAC9F69E881}" presName="hierRoot1" presStyleCnt="0">
        <dgm:presLayoutVars>
          <dgm:hierBranch val="init"/>
        </dgm:presLayoutVars>
      </dgm:prSet>
      <dgm:spPr/>
    </dgm:pt>
    <dgm:pt modelId="{A6810E63-A90D-4CEF-A01A-FEB5BB52E58C}" type="pres">
      <dgm:prSet presAssocID="{589BE79F-C5C0-47EE-ACFE-7FAC9F69E881}" presName="rootComposite1" presStyleCnt="0"/>
      <dgm:spPr/>
    </dgm:pt>
    <dgm:pt modelId="{C6CE6983-2985-4420-BC86-7660A03B3735}" type="pres">
      <dgm:prSet presAssocID="{589BE79F-C5C0-47EE-ACFE-7FAC9F69E881}" presName="rootText1" presStyleLbl="node0" presStyleIdx="0" presStyleCnt="1" custScaleX="90421" custScaleY="85474">
        <dgm:presLayoutVars>
          <dgm:chPref val="3"/>
        </dgm:presLayoutVars>
      </dgm:prSet>
      <dgm:spPr/>
      <dgm:t>
        <a:bodyPr/>
        <a:lstStyle/>
        <a:p>
          <a:endParaRPr lang="en-US"/>
        </a:p>
      </dgm:t>
    </dgm:pt>
    <dgm:pt modelId="{1E7A96C4-2BD7-40E4-9F34-65F82116ACDF}" type="pres">
      <dgm:prSet presAssocID="{589BE79F-C5C0-47EE-ACFE-7FAC9F69E881}" presName="rootConnector1" presStyleLbl="asst0" presStyleIdx="0" presStyleCnt="0"/>
      <dgm:spPr/>
      <dgm:t>
        <a:bodyPr/>
        <a:lstStyle/>
        <a:p>
          <a:endParaRPr lang="en-US"/>
        </a:p>
      </dgm:t>
    </dgm:pt>
    <dgm:pt modelId="{5ED70EA4-DBE8-4A7D-9B71-0AA9AD6726B8}" type="pres">
      <dgm:prSet presAssocID="{589BE79F-C5C0-47EE-ACFE-7FAC9F69E881}" presName="hierChild2" presStyleCnt="0"/>
      <dgm:spPr/>
    </dgm:pt>
    <dgm:pt modelId="{ED633272-340E-4C65-8DFD-6EC2D0F47AE1}" type="pres">
      <dgm:prSet presAssocID="{F99EE734-359D-4F46-AF8C-FAD52CC97700}" presName="Name37" presStyleLbl="parChTrans1D2" presStyleIdx="0" presStyleCnt="4"/>
      <dgm:spPr/>
      <dgm:t>
        <a:bodyPr/>
        <a:lstStyle/>
        <a:p>
          <a:endParaRPr lang="en-US"/>
        </a:p>
      </dgm:t>
    </dgm:pt>
    <dgm:pt modelId="{CF679405-F526-40D2-82B9-4B8D861B5C8E}" type="pres">
      <dgm:prSet presAssocID="{BC795FBB-FB66-4CF3-A18D-70EC5CF98527}" presName="hierRoot2" presStyleCnt="0">
        <dgm:presLayoutVars>
          <dgm:hierBranch val="init"/>
        </dgm:presLayoutVars>
      </dgm:prSet>
      <dgm:spPr/>
    </dgm:pt>
    <dgm:pt modelId="{17AE9921-90F9-4848-97AB-FF3CC7964CC0}" type="pres">
      <dgm:prSet presAssocID="{BC795FBB-FB66-4CF3-A18D-70EC5CF98527}" presName="rootComposite" presStyleCnt="0"/>
      <dgm:spPr/>
    </dgm:pt>
    <dgm:pt modelId="{4B212B21-9DB4-41A0-8530-36B3C9AEEDF4}" type="pres">
      <dgm:prSet presAssocID="{BC795FBB-FB66-4CF3-A18D-70EC5CF98527}" presName="rootText" presStyleLbl="node2" presStyleIdx="0" presStyleCnt="4">
        <dgm:presLayoutVars>
          <dgm:chPref val="3"/>
        </dgm:presLayoutVars>
      </dgm:prSet>
      <dgm:spPr/>
      <dgm:t>
        <a:bodyPr/>
        <a:lstStyle/>
        <a:p>
          <a:endParaRPr lang="en-US"/>
        </a:p>
      </dgm:t>
    </dgm:pt>
    <dgm:pt modelId="{648E7288-630D-4D67-8D17-B1B210DC3914}" type="pres">
      <dgm:prSet presAssocID="{BC795FBB-FB66-4CF3-A18D-70EC5CF98527}" presName="rootConnector" presStyleLbl="node2" presStyleIdx="0" presStyleCnt="4"/>
      <dgm:spPr/>
      <dgm:t>
        <a:bodyPr/>
        <a:lstStyle/>
        <a:p>
          <a:endParaRPr lang="en-US"/>
        </a:p>
      </dgm:t>
    </dgm:pt>
    <dgm:pt modelId="{E5447C23-5D57-4087-886D-FE8D4ECB23D3}" type="pres">
      <dgm:prSet presAssocID="{BC795FBB-FB66-4CF3-A18D-70EC5CF98527}" presName="hierChild4" presStyleCnt="0"/>
      <dgm:spPr/>
    </dgm:pt>
    <dgm:pt modelId="{54345C33-20C6-4C90-A3F7-C5BD646D6AB9}" type="pres">
      <dgm:prSet presAssocID="{BC795FBB-FB66-4CF3-A18D-70EC5CF98527}" presName="hierChild5" presStyleCnt="0"/>
      <dgm:spPr/>
    </dgm:pt>
    <dgm:pt modelId="{CE30F3BC-63EE-43A6-BF8C-C122950C96D9}" type="pres">
      <dgm:prSet presAssocID="{B1918C8D-9C54-4C97-B66F-3D9DCBC0F9B3}" presName="Name37" presStyleLbl="parChTrans1D2" presStyleIdx="1" presStyleCnt="4"/>
      <dgm:spPr/>
      <dgm:t>
        <a:bodyPr/>
        <a:lstStyle/>
        <a:p>
          <a:endParaRPr lang="en-US"/>
        </a:p>
      </dgm:t>
    </dgm:pt>
    <dgm:pt modelId="{C25CD81B-998D-4342-8F4B-98EC1A197EE3}" type="pres">
      <dgm:prSet presAssocID="{B2F8622B-AABB-40EB-86D0-401AC60E43E8}" presName="hierRoot2" presStyleCnt="0">
        <dgm:presLayoutVars>
          <dgm:hierBranch val="init"/>
        </dgm:presLayoutVars>
      </dgm:prSet>
      <dgm:spPr/>
    </dgm:pt>
    <dgm:pt modelId="{0E06DD4B-0CDC-4E71-9CF3-E890E7664DCF}" type="pres">
      <dgm:prSet presAssocID="{B2F8622B-AABB-40EB-86D0-401AC60E43E8}" presName="rootComposite" presStyleCnt="0"/>
      <dgm:spPr/>
    </dgm:pt>
    <dgm:pt modelId="{BE8E7923-1C48-446A-86CB-A17FDD6F217D}" type="pres">
      <dgm:prSet presAssocID="{B2F8622B-AABB-40EB-86D0-401AC60E43E8}" presName="rootText" presStyleLbl="node2" presStyleIdx="1" presStyleCnt="4">
        <dgm:presLayoutVars>
          <dgm:chPref val="3"/>
        </dgm:presLayoutVars>
      </dgm:prSet>
      <dgm:spPr/>
      <dgm:t>
        <a:bodyPr/>
        <a:lstStyle/>
        <a:p>
          <a:endParaRPr lang="en-US"/>
        </a:p>
      </dgm:t>
    </dgm:pt>
    <dgm:pt modelId="{A6821334-DC6D-4C39-ABE8-7DC15BE22DE1}" type="pres">
      <dgm:prSet presAssocID="{B2F8622B-AABB-40EB-86D0-401AC60E43E8}" presName="rootConnector" presStyleLbl="node2" presStyleIdx="1" presStyleCnt="4"/>
      <dgm:spPr/>
      <dgm:t>
        <a:bodyPr/>
        <a:lstStyle/>
        <a:p>
          <a:endParaRPr lang="en-US"/>
        </a:p>
      </dgm:t>
    </dgm:pt>
    <dgm:pt modelId="{694DC1BF-5FFF-486F-B6E5-41CF2DACE50E}" type="pres">
      <dgm:prSet presAssocID="{B2F8622B-AABB-40EB-86D0-401AC60E43E8}" presName="hierChild4" presStyleCnt="0"/>
      <dgm:spPr/>
    </dgm:pt>
    <dgm:pt modelId="{FD9F8599-9334-4641-A4FD-BB360FED670D}" type="pres">
      <dgm:prSet presAssocID="{B2F8622B-AABB-40EB-86D0-401AC60E43E8}" presName="hierChild5" presStyleCnt="0"/>
      <dgm:spPr/>
    </dgm:pt>
    <dgm:pt modelId="{D81C83C0-F071-49F3-AFA0-019902C96507}" type="pres">
      <dgm:prSet presAssocID="{76CEC186-3919-47B6-A13A-2FFAF9C65AF7}" presName="Name37" presStyleLbl="parChTrans1D2" presStyleIdx="2" presStyleCnt="4"/>
      <dgm:spPr/>
      <dgm:t>
        <a:bodyPr/>
        <a:lstStyle/>
        <a:p>
          <a:endParaRPr lang="en-US"/>
        </a:p>
      </dgm:t>
    </dgm:pt>
    <dgm:pt modelId="{9BF4F7E0-E62C-45B4-BD08-121DA070D204}" type="pres">
      <dgm:prSet presAssocID="{1E9613C5-DBAD-481C-8BD3-510266577A7F}" presName="hierRoot2" presStyleCnt="0">
        <dgm:presLayoutVars>
          <dgm:hierBranch val="init"/>
        </dgm:presLayoutVars>
      </dgm:prSet>
      <dgm:spPr/>
    </dgm:pt>
    <dgm:pt modelId="{8B4AC724-DB5C-4DC9-813C-61A812578692}" type="pres">
      <dgm:prSet presAssocID="{1E9613C5-DBAD-481C-8BD3-510266577A7F}" presName="rootComposite" presStyleCnt="0"/>
      <dgm:spPr/>
    </dgm:pt>
    <dgm:pt modelId="{5673187D-2E9E-41F0-944C-367B372A016C}" type="pres">
      <dgm:prSet presAssocID="{1E9613C5-DBAD-481C-8BD3-510266577A7F}" presName="rootText" presStyleLbl="node2" presStyleIdx="2" presStyleCnt="4">
        <dgm:presLayoutVars>
          <dgm:chPref val="3"/>
        </dgm:presLayoutVars>
      </dgm:prSet>
      <dgm:spPr/>
      <dgm:t>
        <a:bodyPr/>
        <a:lstStyle/>
        <a:p>
          <a:endParaRPr lang="en-US"/>
        </a:p>
      </dgm:t>
    </dgm:pt>
    <dgm:pt modelId="{D843EB47-1275-4343-B51B-750288B59E9F}" type="pres">
      <dgm:prSet presAssocID="{1E9613C5-DBAD-481C-8BD3-510266577A7F}" presName="rootConnector" presStyleLbl="node2" presStyleIdx="2" presStyleCnt="4"/>
      <dgm:spPr/>
      <dgm:t>
        <a:bodyPr/>
        <a:lstStyle/>
        <a:p>
          <a:endParaRPr lang="en-US"/>
        </a:p>
      </dgm:t>
    </dgm:pt>
    <dgm:pt modelId="{34FD6603-C287-4F8C-A7E2-19A74BBCA6B0}" type="pres">
      <dgm:prSet presAssocID="{1E9613C5-DBAD-481C-8BD3-510266577A7F}" presName="hierChild4" presStyleCnt="0"/>
      <dgm:spPr/>
    </dgm:pt>
    <dgm:pt modelId="{7F53AD6F-4730-41CA-8C98-75AA1FEF4EE5}" type="pres">
      <dgm:prSet presAssocID="{1E9613C5-DBAD-481C-8BD3-510266577A7F}" presName="hierChild5" presStyleCnt="0"/>
      <dgm:spPr/>
    </dgm:pt>
    <dgm:pt modelId="{51F27342-E2C2-4D67-B0AC-E58F94F63357}" type="pres">
      <dgm:prSet presAssocID="{809D3034-6D2D-484C-A3D0-DEE5345D337B}" presName="Name37" presStyleLbl="parChTrans1D2" presStyleIdx="3" presStyleCnt="4"/>
      <dgm:spPr/>
      <dgm:t>
        <a:bodyPr/>
        <a:lstStyle/>
        <a:p>
          <a:endParaRPr lang="en-US"/>
        </a:p>
      </dgm:t>
    </dgm:pt>
    <dgm:pt modelId="{A050ADAA-9127-4AB2-850E-16EE173FF18D}" type="pres">
      <dgm:prSet presAssocID="{9416B448-EA00-4C2C-9E2E-2DA8931D19A0}" presName="hierRoot2" presStyleCnt="0">
        <dgm:presLayoutVars>
          <dgm:hierBranch val="init"/>
        </dgm:presLayoutVars>
      </dgm:prSet>
      <dgm:spPr/>
    </dgm:pt>
    <dgm:pt modelId="{57EFF1D8-36CC-4E4F-80E4-337C2F97E073}" type="pres">
      <dgm:prSet presAssocID="{9416B448-EA00-4C2C-9E2E-2DA8931D19A0}" presName="rootComposite" presStyleCnt="0"/>
      <dgm:spPr/>
    </dgm:pt>
    <dgm:pt modelId="{F7240A73-1112-4F6A-83F3-83381B53F1AD}" type="pres">
      <dgm:prSet presAssocID="{9416B448-EA00-4C2C-9E2E-2DA8931D19A0}" presName="rootText" presStyleLbl="node2" presStyleIdx="3" presStyleCnt="4">
        <dgm:presLayoutVars>
          <dgm:chPref val="3"/>
        </dgm:presLayoutVars>
      </dgm:prSet>
      <dgm:spPr/>
      <dgm:t>
        <a:bodyPr/>
        <a:lstStyle/>
        <a:p>
          <a:endParaRPr lang="en-US"/>
        </a:p>
      </dgm:t>
    </dgm:pt>
    <dgm:pt modelId="{D861B555-9BBC-4A3F-88DC-1E20C1AFFDEA}" type="pres">
      <dgm:prSet presAssocID="{9416B448-EA00-4C2C-9E2E-2DA8931D19A0}" presName="rootConnector" presStyleLbl="node2" presStyleIdx="3" presStyleCnt="4"/>
      <dgm:spPr/>
      <dgm:t>
        <a:bodyPr/>
        <a:lstStyle/>
        <a:p>
          <a:endParaRPr lang="en-US"/>
        </a:p>
      </dgm:t>
    </dgm:pt>
    <dgm:pt modelId="{A6C3EF37-B0E6-44C2-882F-13DEEA3F6173}" type="pres">
      <dgm:prSet presAssocID="{9416B448-EA00-4C2C-9E2E-2DA8931D19A0}" presName="hierChild4" presStyleCnt="0"/>
      <dgm:spPr/>
    </dgm:pt>
    <dgm:pt modelId="{F1C5155D-C55E-4B7A-B3AB-288305331E23}" type="pres">
      <dgm:prSet presAssocID="{9416B448-EA00-4C2C-9E2E-2DA8931D19A0}" presName="hierChild5" presStyleCnt="0"/>
      <dgm:spPr/>
    </dgm:pt>
    <dgm:pt modelId="{E0E74627-E50F-4094-A6E9-3E2519CBAD36}" type="pres">
      <dgm:prSet presAssocID="{589BE79F-C5C0-47EE-ACFE-7FAC9F69E881}" presName="hierChild3" presStyleCnt="0"/>
      <dgm:spPr/>
    </dgm:pt>
  </dgm:ptLst>
  <dgm:cxnLst>
    <dgm:cxn modelId="{7F1AD0E6-97C4-4077-89BE-C3989BEF73A1}" srcId="{589BE79F-C5C0-47EE-ACFE-7FAC9F69E881}" destId="{1E9613C5-DBAD-481C-8BD3-510266577A7F}" srcOrd="2" destOrd="0" parTransId="{76CEC186-3919-47B6-A13A-2FFAF9C65AF7}" sibTransId="{B35E0943-8F03-43BD-AAF6-4AF8D554264F}"/>
    <dgm:cxn modelId="{4B4C3334-A919-4F1C-978E-8E35FCF7EA64}" type="presOf" srcId="{9416B448-EA00-4C2C-9E2E-2DA8931D19A0}" destId="{F7240A73-1112-4F6A-83F3-83381B53F1AD}" srcOrd="0" destOrd="0" presId="urn:microsoft.com/office/officeart/2005/8/layout/orgChart1"/>
    <dgm:cxn modelId="{E1E88B5E-9213-448A-B7EF-A666BE5F4429}" srcId="{589BE79F-C5C0-47EE-ACFE-7FAC9F69E881}" destId="{BC795FBB-FB66-4CF3-A18D-70EC5CF98527}" srcOrd="0" destOrd="0" parTransId="{F99EE734-359D-4F46-AF8C-FAD52CC97700}" sibTransId="{354AB353-F9E2-40A6-A8C2-F9086FE81112}"/>
    <dgm:cxn modelId="{DCC068EE-378D-488C-A582-DE06E52178A5}" type="presOf" srcId="{76CEC186-3919-47B6-A13A-2FFAF9C65AF7}" destId="{D81C83C0-F071-49F3-AFA0-019902C96507}" srcOrd="0" destOrd="0" presId="urn:microsoft.com/office/officeart/2005/8/layout/orgChart1"/>
    <dgm:cxn modelId="{D8E32A37-E8F5-4117-A2AB-F1FF1C8C9FEE}" type="presOf" srcId="{1E9613C5-DBAD-481C-8BD3-510266577A7F}" destId="{D843EB47-1275-4343-B51B-750288B59E9F}" srcOrd="1" destOrd="0" presId="urn:microsoft.com/office/officeart/2005/8/layout/orgChart1"/>
    <dgm:cxn modelId="{10659A2E-AC8D-4ECC-9E2B-676BD0D75A9C}" srcId="{589BE79F-C5C0-47EE-ACFE-7FAC9F69E881}" destId="{B2F8622B-AABB-40EB-86D0-401AC60E43E8}" srcOrd="1" destOrd="0" parTransId="{B1918C8D-9C54-4C97-B66F-3D9DCBC0F9B3}" sibTransId="{79DEAF26-E687-465F-94C4-1AA4AB7E14A7}"/>
    <dgm:cxn modelId="{208745BC-E3F5-43DB-B0F6-A0CD2FA473F3}" type="presOf" srcId="{589BE79F-C5C0-47EE-ACFE-7FAC9F69E881}" destId="{C6CE6983-2985-4420-BC86-7660A03B3735}" srcOrd="0" destOrd="0" presId="urn:microsoft.com/office/officeart/2005/8/layout/orgChart1"/>
    <dgm:cxn modelId="{DF45F398-2BD2-43AF-A9A1-494BDDF0CDAC}" type="presOf" srcId="{9416B448-EA00-4C2C-9E2E-2DA8931D19A0}" destId="{D861B555-9BBC-4A3F-88DC-1E20C1AFFDEA}" srcOrd="1" destOrd="0" presId="urn:microsoft.com/office/officeart/2005/8/layout/orgChart1"/>
    <dgm:cxn modelId="{ACC790E9-4FCC-4D52-ACC0-80D99808F962}" type="presOf" srcId="{1E9613C5-DBAD-481C-8BD3-510266577A7F}" destId="{5673187D-2E9E-41F0-944C-367B372A016C}" srcOrd="0" destOrd="0" presId="urn:microsoft.com/office/officeart/2005/8/layout/orgChart1"/>
    <dgm:cxn modelId="{A69C84A1-3421-45FC-BB5F-E09606369781}" type="presOf" srcId="{589BE79F-C5C0-47EE-ACFE-7FAC9F69E881}" destId="{1E7A96C4-2BD7-40E4-9F34-65F82116ACDF}" srcOrd="1" destOrd="0" presId="urn:microsoft.com/office/officeart/2005/8/layout/orgChart1"/>
    <dgm:cxn modelId="{4A0ECEC2-A591-450D-9868-507E861B1DCD}" type="presOf" srcId="{B1918C8D-9C54-4C97-B66F-3D9DCBC0F9B3}" destId="{CE30F3BC-63EE-43A6-BF8C-C122950C96D9}" srcOrd="0" destOrd="0" presId="urn:microsoft.com/office/officeart/2005/8/layout/orgChart1"/>
    <dgm:cxn modelId="{BF9C7C87-F8BF-4BBB-9479-B4AF35DCF4B0}" type="presOf" srcId="{B2F8622B-AABB-40EB-86D0-401AC60E43E8}" destId="{A6821334-DC6D-4C39-ABE8-7DC15BE22DE1}" srcOrd="1" destOrd="0" presId="urn:microsoft.com/office/officeart/2005/8/layout/orgChart1"/>
    <dgm:cxn modelId="{C6892912-78A4-414F-8A58-D287DB6BC188}" type="presOf" srcId="{B2F8622B-AABB-40EB-86D0-401AC60E43E8}" destId="{BE8E7923-1C48-446A-86CB-A17FDD6F217D}" srcOrd="0" destOrd="0" presId="urn:microsoft.com/office/officeart/2005/8/layout/orgChart1"/>
    <dgm:cxn modelId="{724F03EF-E16C-4AD9-905E-12D113EA1BC2}" type="presOf" srcId="{4BF29A93-2B2D-42C0-8606-3173E75D0BBA}" destId="{8EBCA5B5-A86C-466C-8BB3-04292AFDD42A}" srcOrd="0" destOrd="0" presId="urn:microsoft.com/office/officeart/2005/8/layout/orgChart1"/>
    <dgm:cxn modelId="{2FF337C1-B387-4029-BEB7-FA2A423245C1}" type="presOf" srcId="{F99EE734-359D-4F46-AF8C-FAD52CC97700}" destId="{ED633272-340E-4C65-8DFD-6EC2D0F47AE1}" srcOrd="0" destOrd="0" presId="urn:microsoft.com/office/officeart/2005/8/layout/orgChart1"/>
    <dgm:cxn modelId="{3215CFBD-0A8F-4663-A922-151458D27925}" type="presOf" srcId="{BC795FBB-FB66-4CF3-A18D-70EC5CF98527}" destId="{648E7288-630D-4D67-8D17-B1B210DC3914}" srcOrd="1" destOrd="0" presId="urn:microsoft.com/office/officeart/2005/8/layout/orgChart1"/>
    <dgm:cxn modelId="{8364EBEA-41B2-4816-8930-E79955BC66DC}" srcId="{589BE79F-C5C0-47EE-ACFE-7FAC9F69E881}" destId="{9416B448-EA00-4C2C-9E2E-2DA8931D19A0}" srcOrd="3" destOrd="0" parTransId="{809D3034-6D2D-484C-A3D0-DEE5345D337B}" sibTransId="{587CE38C-5DA1-45D2-8031-77ED36B4C3AD}"/>
    <dgm:cxn modelId="{641C781A-734F-423B-BC97-91C0C748143B}" type="presOf" srcId="{BC795FBB-FB66-4CF3-A18D-70EC5CF98527}" destId="{4B212B21-9DB4-41A0-8530-36B3C9AEEDF4}" srcOrd="0" destOrd="0" presId="urn:microsoft.com/office/officeart/2005/8/layout/orgChart1"/>
    <dgm:cxn modelId="{DDF3ACD1-0159-4180-97A1-ECCB2A839F7B}" type="presOf" srcId="{809D3034-6D2D-484C-A3D0-DEE5345D337B}" destId="{51F27342-E2C2-4D67-B0AC-E58F94F63357}" srcOrd="0" destOrd="0" presId="urn:microsoft.com/office/officeart/2005/8/layout/orgChart1"/>
    <dgm:cxn modelId="{6176FE41-C05F-4163-85B2-A396CA8C7C7F}" srcId="{4BF29A93-2B2D-42C0-8606-3173E75D0BBA}" destId="{589BE79F-C5C0-47EE-ACFE-7FAC9F69E881}" srcOrd="0" destOrd="0" parTransId="{5F69F1A9-1364-4F94-9207-AEAE9D121893}" sibTransId="{CADBC7E8-2677-4580-97C1-23B90EA27984}"/>
    <dgm:cxn modelId="{3D97DE5F-562C-4736-9BF4-855070BCE3A7}" type="presParOf" srcId="{8EBCA5B5-A86C-466C-8BB3-04292AFDD42A}" destId="{33F78C7C-ADB8-4696-8E40-051126C34AB8}" srcOrd="0" destOrd="0" presId="urn:microsoft.com/office/officeart/2005/8/layout/orgChart1"/>
    <dgm:cxn modelId="{09EA7336-1790-480B-888C-53E31AEFB4BB}" type="presParOf" srcId="{33F78C7C-ADB8-4696-8E40-051126C34AB8}" destId="{A6810E63-A90D-4CEF-A01A-FEB5BB52E58C}" srcOrd="0" destOrd="0" presId="urn:microsoft.com/office/officeart/2005/8/layout/orgChart1"/>
    <dgm:cxn modelId="{2389ABFE-2083-41E6-9CD6-79CBA479A950}" type="presParOf" srcId="{A6810E63-A90D-4CEF-A01A-FEB5BB52E58C}" destId="{C6CE6983-2985-4420-BC86-7660A03B3735}" srcOrd="0" destOrd="0" presId="urn:microsoft.com/office/officeart/2005/8/layout/orgChart1"/>
    <dgm:cxn modelId="{91400273-C1E1-4F4E-95EF-4F7A36D5E769}" type="presParOf" srcId="{A6810E63-A90D-4CEF-A01A-FEB5BB52E58C}" destId="{1E7A96C4-2BD7-40E4-9F34-65F82116ACDF}" srcOrd="1" destOrd="0" presId="urn:microsoft.com/office/officeart/2005/8/layout/orgChart1"/>
    <dgm:cxn modelId="{FB716FD5-38CA-4607-9B41-A38B92112AB0}" type="presParOf" srcId="{33F78C7C-ADB8-4696-8E40-051126C34AB8}" destId="{5ED70EA4-DBE8-4A7D-9B71-0AA9AD6726B8}" srcOrd="1" destOrd="0" presId="urn:microsoft.com/office/officeart/2005/8/layout/orgChart1"/>
    <dgm:cxn modelId="{4457D301-E0BE-4F53-A5D7-AAE564AECA30}" type="presParOf" srcId="{5ED70EA4-DBE8-4A7D-9B71-0AA9AD6726B8}" destId="{ED633272-340E-4C65-8DFD-6EC2D0F47AE1}" srcOrd="0" destOrd="0" presId="urn:microsoft.com/office/officeart/2005/8/layout/orgChart1"/>
    <dgm:cxn modelId="{566551E6-B740-422B-9F11-735534074628}" type="presParOf" srcId="{5ED70EA4-DBE8-4A7D-9B71-0AA9AD6726B8}" destId="{CF679405-F526-40D2-82B9-4B8D861B5C8E}" srcOrd="1" destOrd="0" presId="urn:microsoft.com/office/officeart/2005/8/layout/orgChart1"/>
    <dgm:cxn modelId="{2ADFBC0E-D72B-4E7A-B08D-16ABF4A191E5}" type="presParOf" srcId="{CF679405-F526-40D2-82B9-4B8D861B5C8E}" destId="{17AE9921-90F9-4848-97AB-FF3CC7964CC0}" srcOrd="0" destOrd="0" presId="urn:microsoft.com/office/officeart/2005/8/layout/orgChart1"/>
    <dgm:cxn modelId="{1349E18A-7F6B-4A9C-B421-968DC3067753}" type="presParOf" srcId="{17AE9921-90F9-4848-97AB-FF3CC7964CC0}" destId="{4B212B21-9DB4-41A0-8530-36B3C9AEEDF4}" srcOrd="0" destOrd="0" presId="urn:microsoft.com/office/officeart/2005/8/layout/orgChart1"/>
    <dgm:cxn modelId="{D89D3560-814D-4049-96EE-AB7DB5B97117}" type="presParOf" srcId="{17AE9921-90F9-4848-97AB-FF3CC7964CC0}" destId="{648E7288-630D-4D67-8D17-B1B210DC3914}" srcOrd="1" destOrd="0" presId="urn:microsoft.com/office/officeart/2005/8/layout/orgChart1"/>
    <dgm:cxn modelId="{BDD5FA30-E0CA-40A2-98A4-9DC1D891A63C}" type="presParOf" srcId="{CF679405-F526-40D2-82B9-4B8D861B5C8E}" destId="{E5447C23-5D57-4087-886D-FE8D4ECB23D3}" srcOrd="1" destOrd="0" presId="urn:microsoft.com/office/officeart/2005/8/layout/orgChart1"/>
    <dgm:cxn modelId="{D7E5448B-A8C7-438F-93E2-90FD7FDD0D98}" type="presParOf" srcId="{CF679405-F526-40D2-82B9-4B8D861B5C8E}" destId="{54345C33-20C6-4C90-A3F7-C5BD646D6AB9}" srcOrd="2" destOrd="0" presId="urn:microsoft.com/office/officeart/2005/8/layout/orgChart1"/>
    <dgm:cxn modelId="{E81357E2-7EF6-4392-B1E4-67AB94AE3221}" type="presParOf" srcId="{5ED70EA4-DBE8-4A7D-9B71-0AA9AD6726B8}" destId="{CE30F3BC-63EE-43A6-BF8C-C122950C96D9}" srcOrd="2" destOrd="0" presId="urn:microsoft.com/office/officeart/2005/8/layout/orgChart1"/>
    <dgm:cxn modelId="{E945B9CB-0154-4326-8CB3-F989FD82D0BB}" type="presParOf" srcId="{5ED70EA4-DBE8-4A7D-9B71-0AA9AD6726B8}" destId="{C25CD81B-998D-4342-8F4B-98EC1A197EE3}" srcOrd="3" destOrd="0" presId="urn:microsoft.com/office/officeart/2005/8/layout/orgChart1"/>
    <dgm:cxn modelId="{435074BB-F863-4E04-9DFA-D6025A010BB2}" type="presParOf" srcId="{C25CD81B-998D-4342-8F4B-98EC1A197EE3}" destId="{0E06DD4B-0CDC-4E71-9CF3-E890E7664DCF}" srcOrd="0" destOrd="0" presId="urn:microsoft.com/office/officeart/2005/8/layout/orgChart1"/>
    <dgm:cxn modelId="{98FB456B-8B58-40DE-8BC3-8A8B1BF0486B}" type="presParOf" srcId="{0E06DD4B-0CDC-4E71-9CF3-E890E7664DCF}" destId="{BE8E7923-1C48-446A-86CB-A17FDD6F217D}" srcOrd="0" destOrd="0" presId="urn:microsoft.com/office/officeart/2005/8/layout/orgChart1"/>
    <dgm:cxn modelId="{A962CAA5-B36B-49B9-8F45-72AB28D5F855}" type="presParOf" srcId="{0E06DD4B-0CDC-4E71-9CF3-E890E7664DCF}" destId="{A6821334-DC6D-4C39-ABE8-7DC15BE22DE1}" srcOrd="1" destOrd="0" presId="urn:microsoft.com/office/officeart/2005/8/layout/orgChart1"/>
    <dgm:cxn modelId="{31DBAAC1-599A-42B5-A54D-D52831FFC696}" type="presParOf" srcId="{C25CD81B-998D-4342-8F4B-98EC1A197EE3}" destId="{694DC1BF-5FFF-486F-B6E5-41CF2DACE50E}" srcOrd="1" destOrd="0" presId="urn:microsoft.com/office/officeart/2005/8/layout/orgChart1"/>
    <dgm:cxn modelId="{04D6FB55-F2AD-4039-89E1-0C9C5B1DA098}" type="presParOf" srcId="{C25CD81B-998D-4342-8F4B-98EC1A197EE3}" destId="{FD9F8599-9334-4641-A4FD-BB360FED670D}" srcOrd="2" destOrd="0" presId="urn:microsoft.com/office/officeart/2005/8/layout/orgChart1"/>
    <dgm:cxn modelId="{F5C2F10C-9BFA-474B-9776-7CD20A0FDA9D}" type="presParOf" srcId="{5ED70EA4-DBE8-4A7D-9B71-0AA9AD6726B8}" destId="{D81C83C0-F071-49F3-AFA0-019902C96507}" srcOrd="4" destOrd="0" presId="urn:microsoft.com/office/officeart/2005/8/layout/orgChart1"/>
    <dgm:cxn modelId="{F280BB6C-8197-45CD-BEDF-0C69BB24951D}" type="presParOf" srcId="{5ED70EA4-DBE8-4A7D-9B71-0AA9AD6726B8}" destId="{9BF4F7E0-E62C-45B4-BD08-121DA070D204}" srcOrd="5" destOrd="0" presId="urn:microsoft.com/office/officeart/2005/8/layout/orgChart1"/>
    <dgm:cxn modelId="{144C4513-C490-4E61-A5BD-419EDC1C4F82}" type="presParOf" srcId="{9BF4F7E0-E62C-45B4-BD08-121DA070D204}" destId="{8B4AC724-DB5C-4DC9-813C-61A812578692}" srcOrd="0" destOrd="0" presId="urn:microsoft.com/office/officeart/2005/8/layout/orgChart1"/>
    <dgm:cxn modelId="{D4A6A9FD-0FA7-4BEF-89B7-4B9D4DC1225D}" type="presParOf" srcId="{8B4AC724-DB5C-4DC9-813C-61A812578692}" destId="{5673187D-2E9E-41F0-944C-367B372A016C}" srcOrd="0" destOrd="0" presId="urn:microsoft.com/office/officeart/2005/8/layout/orgChart1"/>
    <dgm:cxn modelId="{5B6C92A6-5413-4202-B497-107171B9BC5E}" type="presParOf" srcId="{8B4AC724-DB5C-4DC9-813C-61A812578692}" destId="{D843EB47-1275-4343-B51B-750288B59E9F}" srcOrd="1" destOrd="0" presId="urn:microsoft.com/office/officeart/2005/8/layout/orgChart1"/>
    <dgm:cxn modelId="{F589163D-C734-4BCC-9FF6-9277C92AD1B5}" type="presParOf" srcId="{9BF4F7E0-E62C-45B4-BD08-121DA070D204}" destId="{34FD6603-C287-4F8C-A7E2-19A74BBCA6B0}" srcOrd="1" destOrd="0" presId="urn:microsoft.com/office/officeart/2005/8/layout/orgChart1"/>
    <dgm:cxn modelId="{180AFFAE-3CE6-44A3-809B-F004589D5F0B}" type="presParOf" srcId="{9BF4F7E0-E62C-45B4-BD08-121DA070D204}" destId="{7F53AD6F-4730-41CA-8C98-75AA1FEF4EE5}" srcOrd="2" destOrd="0" presId="urn:microsoft.com/office/officeart/2005/8/layout/orgChart1"/>
    <dgm:cxn modelId="{F22299CD-D1DF-4D91-A8B8-F091BAA4DC15}" type="presParOf" srcId="{5ED70EA4-DBE8-4A7D-9B71-0AA9AD6726B8}" destId="{51F27342-E2C2-4D67-B0AC-E58F94F63357}" srcOrd="6" destOrd="0" presId="urn:microsoft.com/office/officeart/2005/8/layout/orgChart1"/>
    <dgm:cxn modelId="{21A1BF93-4514-41BE-9B0A-9DF0008F3E07}" type="presParOf" srcId="{5ED70EA4-DBE8-4A7D-9B71-0AA9AD6726B8}" destId="{A050ADAA-9127-4AB2-850E-16EE173FF18D}" srcOrd="7" destOrd="0" presId="urn:microsoft.com/office/officeart/2005/8/layout/orgChart1"/>
    <dgm:cxn modelId="{19027E58-B00E-4A1F-A91F-0A84275F852F}" type="presParOf" srcId="{A050ADAA-9127-4AB2-850E-16EE173FF18D}" destId="{57EFF1D8-36CC-4E4F-80E4-337C2F97E073}" srcOrd="0" destOrd="0" presId="urn:microsoft.com/office/officeart/2005/8/layout/orgChart1"/>
    <dgm:cxn modelId="{A615ABCE-740C-4EBE-A253-9D37832BF5B9}" type="presParOf" srcId="{57EFF1D8-36CC-4E4F-80E4-337C2F97E073}" destId="{F7240A73-1112-4F6A-83F3-83381B53F1AD}" srcOrd="0" destOrd="0" presId="urn:microsoft.com/office/officeart/2005/8/layout/orgChart1"/>
    <dgm:cxn modelId="{17394F3A-9B9B-49B4-8D7B-96A2EC647048}" type="presParOf" srcId="{57EFF1D8-36CC-4E4F-80E4-337C2F97E073}" destId="{D861B555-9BBC-4A3F-88DC-1E20C1AFFDEA}" srcOrd="1" destOrd="0" presId="urn:microsoft.com/office/officeart/2005/8/layout/orgChart1"/>
    <dgm:cxn modelId="{20019F24-774E-42EE-90C2-B97D9846AA4F}" type="presParOf" srcId="{A050ADAA-9127-4AB2-850E-16EE173FF18D}" destId="{A6C3EF37-B0E6-44C2-882F-13DEEA3F6173}" srcOrd="1" destOrd="0" presId="urn:microsoft.com/office/officeart/2005/8/layout/orgChart1"/>
    <dgm:cxn modelId="{B02B5147-1098-4C85-B361-7ABEE43E2E1C}" type="presParOf" srcId="{A050ADAA-9127-4AB2-850E-16EE173FF18D}" destId="{F1C5155D-C55E-4B7A-B3AB-288305331E23}" srcOrd="2" destOrd="0" presId="urn:microsoft.com/office/officeart/2005/8/layout/orgChart1"/>
    <dgm:cxn modelId="{5626AA2D-11FE-43A0-95A9-2C1A353BE86F}" type="presParOf" srcId="{33F78C7C-ADB8-4696-8E40-051126C34AB8}" destId="{E0E74627-E50F-4094-A6E9-3E2519CBAD36}" srcOrd="2" destOrd="0" presId="urn:microsoft.com/office/officeart/2005/8/layout/orgChart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3CBC627-E9C0-451A-91B5-793F6B83ADA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1799AB49-436D-4553-8230-CD8A999C62DC}" type="asst">
      <dgm:prSet phldrT="[Text]" custT="1"/>
      <dgm:spPr/>
      <dgm:t>
        <a:bodyPr/>
        <a:lstStyle/>
        <a:p>
          <a:r>
            <a:rPr lang="en-US" sz="1100" b="1" dirty="0" smtClean="0"/>
            <a:t>KMDP Team Leader</a:t>
          </a:r>
          <a:endParaRPr lang="en-US" sz="1100" b="1" dirty="0"/>
        </a:p>
      </dgm:t>
    </dgm:pt>
    <dgm:pt modelId="{828538B4-CE38-4E1E-ABCD-1A877B672F92}" type="parTrans" cxnId="{D6E12A35-EF96-425C-8465-59F2A1116D22}">
      <dgm:prSet/>
      <dgm:spPr/>
      <dgm:t>
        <a:bodyPr/>
        <a:lstStyle/>
        <a:p>
          <a:endParaRPr lang="en-US"/>
        </a:p>
      </dgm:t>
    </dgm:pt>
    <dgm:pt modelId="{BCECA3A9-7ED6-4B5D-8A6C-47980C0B2148}" type="sibTrans" cxnId="{D6E12A35-EF96-425C-8465-59F2A1116D22}">
      <dgm:prSet/>
      <dgm:spPr/>
      <dgm:t>
        <a:bodyPr/>
        <a:lstStyle/>
        <a:p>
          <a:endParaRPr lang="en-US"/>
        </a:p>
      </dgm:t>
    </dgm:pt>
    <dgm:pt modelId="{F6F19C98-8B4C-41FF-85A9-985D81C5EC81}">
      <dgm:prSet phldrT="[Text]"/>
      <dgm:spPr/>
      <dgm:t>
        <a:bodyPr/>
        <a:lstStyle/>
        <a:p>
          <a:r>
            <a:rPr lang="en-US" b="1" dirty="0" smtClean="0"/>
            <a:t>Environmental and Social Department</a:t>
          </a:r>
          <a:endParaRPr lang="en-US" b="1" dirty="0"/>
        </a:p>
      </dgm:t>
    </dgm:pt>
    <dgm:pt modelId="{87479255-5E5A-4AA9-B95C-16E0FD349C59}" type="parTrans" cxnId="{A46C9529-8CFB-4966-A772-3E426541DFBA}">
      <dgm:prSet/>
      <dgm:spPr/>
      <dgm:t>
        <a:bodyPr/>
        <a:lstStyle/>
        <a:p>
          <a:endParaRPr lang="en-US"/>
        </a:p>
      </dgm:t>
    </dgm:pt>
    <dgm:pt modelId="{0269D063-0F69-4DC1-988C-2EF5B75C487D}" type="sibTrans" cxnId="{A46C9529-8CFB-4966-A772-3E426541DFBA}">
      <dgm:prSet/>
      <dgm:spPr/>
      <dgm:t>
        <a:bodyPr/>
        <a:lstStyle/>
        <a:p>
          <a:endParaRPr lang="en-US"/>
        </a:p>
      </dgm:t>
    </dgm:pt>
    <dgm:pt modelId="{955B0A22-C0F7-49ED-88FB-0A96CC3450FF}">
      <dgm:prSet phldrT="[Text]"/>
      <dgm:spPr/>
      <dgm:t>
        <a:bodyPr/>
        <a:lstStyle/>
        <a:p>
          <a:r>
            <a:rPr lang="en-US" b="1" dirty="0" smtClean="0"/>
            <a:t>Engineering Department</a:t>
          </a:r>
          <a:endParaRPr lang="en-US" b="1" dirty="0"/>
        </a:p>
      </dgm:t>
    </dgm:pt>
    <dgm:pt modelId="{094F539A-61E8-4923-9008-56E8054E079E}" type="parTrans" cxnId="{186E596D-C8CD-4B76-B6BA-C2D707DC5257}">
      <dgm:prSet/>
      <dgm:spPr/>
      <dgm:t>
        <a:bodyPr/>
        <a:lstStyle/>
        <a:p>
          <a:endParaRPr lang="en-US"/>
        </a:p>
      </dgm:t>
    </dgm:pt>
    <dgm:pt modelId="{5A159790-F960-4B6F-B0EB-261DE3E11879}" type="sibTrans" cxnId="{186E596D-C8CD-4B76-B6BA-C2D707DC5257}">
      <dgm:prSet/>
      <dgm:spPr/>
      <dgm:t>
        <a:bodyPr/>
        <a:lstStyle/>
        <a:p>
          <a:endParaRPr lang="en-US"/>
        </a:p>
      </dgm:t>
    </dgm:pt>
    <dgm:pt modelId="{C370FB22-8459-4C14-87AA-341ECD155AB3}">
      <dgm:prSet phldrT="[Text]"/>
      <dgm:spPr/>
      <dgm:t>
        <a:bodyPr/>
        <a:lstStyle/>
        <a:p>
          <a:r>
            <a:rPr lang="en-US" b="1" dirty="0" smtClean="0"/>
            <a:t>Finance Department</a:t>
          </a:r>
          <a:endParaRPr lang="en-US" b="1" dirty="0"/>
        </a:p>
      </dgm:t>
    </dgm:pt>
    <dgm:pt modelId="{4786C2F8-5AFD-4382-9E72-8159488CC901}" type="parTrans" cxnId="{CEA0B9AB-5D75-4BE0-BF1B-33FBB04B3200}">
      <dgm:prSet/>
      <dgm:spPr/>
      <dgm:t>
        <a:bodyPr/>
        <a:lstStyle/>
        <a:p>
          <a:endParaRPr lang="en-US"/>
        </a:p>
      </dgm:t>
    </dgm:pt>
    <dgm:pt modelId="{3F71AED6-A6AC-4753-85EA-E299A71A0ED1}" type="sibTrans" cxnId="{CEA0B9AB-5D75-4BE0-BF1B-33FBB04B3200}">
      <dgm:prSet/>
      <dgm:spPr/>
      <dgm:t>
        <a:bodyPr/>
        <a:lstStyle/>
        <a:p>
          <a:endParaRPr lang="en-US"/>
        </a:p>
      </dgm:t>
    </dgm:pt>
    <dgm:pt modelId="{59FED363-94FA-40B7-8FC5-F75BF760FCB8}">
      <dgm:prSet/>
      <dgm:spPr/>
      <dgm:t>
        <a:bodyPr/>
        <a:lstStyle/>
        <a:p>
          <a:r>
            <a:rPr lang="en-US" dirty="0" smtClean="0"/>
            <a:t>Finance Manager</a:t>
          </a:r>
        </a:p>
        <a:p>
          <a:r>
            <a:rPr lang="en-US" dirty="0" smtClean="0"/>
            <a:t>Accountant</a:t>
          </a:r>
        </a:p>
        <a:p>
          <a:r>
            <a:rPr lang="en-US" dirty="0" smtClean="0"/>
            <a:t>Cashier</a:t>
          </a:r>
        </a:p>
        <a:p>
          <a:endParaRPr lang="en-US" dirty="0"/>
        </a:p>
      </dgm:t>
    </dgm:pt>
    <dgm:pt modelId="{AD3B494C-ABF7-4D3C-B90E-50E17DA25765}" type="parTrans" cxnId="{81D5757F-CC47-409A-B2A7-DB6B2D24327D}">
      <dgm:prSet/>
      <dgm:spPr/>
      <dgm:t>
        <a:bodyPr/>
        <a:lstStyle/>
        <a:p>
          <a:endParaRPr lang="en-US"/>
        </a:p>
      </dgm:t>
    </dgm:pt>
    <dgm:pt modelId="{B2843835-DC44-41B6-8E27-535D4341E1CD}" type="sibTrans" cxnId="{81D5757F-CC47-409A-B2A7-DB6B2D24327D}">
      <dgm:prSet/>
      <dgm:spPr/>
      <dgm:t>
        <a:bodyPr/>
        <a:lstStyle/>
        <a:p>
          <a:endParaRPr lang="en-US"/>
        </a:p>
      </dgm:t>
    </dgm:pt>
    <dgm:pt modelId="{1E167240-B143-4E68-8A11-6A557999F366}">
      <dgm:prSet/>
      <dgm:spPr/>
      <dgm:t>
        <a:bodyPr/>
        <a:lstStyle/>
        <a:p>
          <a:r>
            <a:rPr lang="en-US" b="1" dirty="0" smtClean="0"/>
            <a:t>Contract Management </a:t>
          </a:r>
          <a:endParaRPr lang="en-US" b="1" dirty="0"/>
        </a:p>
      </dgm:t>
    </dgm:pt>
    <dgm:pt modelId="{03D37503-8309-48E0-8C2C-3C303F0F83B5}" type="parTrans" cxnId="{77B237E8-104F-4E28-B3E9-A3844B0EC520}">
      <dgm:prSet/>
      <dgm:spPr/>
      <dgm:t>
        <a:bodyPr/>
        <a:lstStyle/>
        <a:p>
          <a:endParaRPr lang="en-US"/>
        </a:p>
      </dgm:t>
    </dgm:pt>
    <dgm:pt modelId="{A68A6F78-4CB8-4A7B-A014-864668B51064}" type="sibTrans" cxnId="{77B237E8-104F-4E28-B3E9-A3844B0EC520}">
      <dgm:prSet/>
      <dgm:spPr/>
      <dgm:t>
        <a:bodyPr/>
        <a:lstStyle/>
        <a:p>
          <a:endParaRPr lang="en-US"/>
        </a:p>
      </dgm:t>
    </dgm:pt>
    <dgm:pt modelId="{E2F977B0-DA96-4C73-A9BB-08637F8F1129}">
      <dgm:prSet/>
      <dgm:spPr/>
      <dgm:t>
        <a:bodyPr/>
        <a:lstStyle/>
        <a:p>
          <a:r>
            <a:rPr lang="en-US" b="1" dirty="0" smtClean="0"/>
            <a:t>Procurement Department</a:t>
          </a:r>
          <a:endParaRPr lang="en-US" b="1" dirty="0"/>
        </a:p>
      </dgm:t>
    </dgm:pt>
    <dgm:pt modelId="{BFCD75D6-82A0-4D81-A353-C152D8BBE5B0}" type="parTrans" cxnId="{221773E8-25CC-41FB-948C-3BAE136535C4}">
      <dgm:prSet/>
      <dgm:spPr/>
      <dgm:t>
        <a:bodyPr/>
        <a:lstStyle/>
        <a:p>
          <a:endParaRPr lang="en-US"/>
        </a:p>
      </dgm:t>
    </dgm:pt>
    <dgm:pt modelId="{A6F2BDC3-5834-476D-8A99-F913F464C47D}" type="sibTrans" cxnId="{221773E8-25CC-41FB-948C-3BAE136535C4}">
      <dgm:prSet/>
      <dgm:spPr/>
      <dgm:t>
        <a:bodyPr/>
        <a:lstStyle/>
        <a:p>
          <a:endParaRPr lang="en-US"/>
        </a:p>
      </dgm:t>
    </dgm:pt>
    <dgm:pt modelId="{03FFE0A3-D441-4EC5-91C1-7A1961C3933D}">
      <dgm:prSet/>
      <dgm:spPr/>
      <dgm:t>
        <a:bodyPr/>
        <a:lstStyle/>
        <a:p>
          <a:r>
            <a:rPr lang="en-US" b="1" dirty="0" smtClean="0"/>
            <a:t>IT Department</a:t>
          </a:r>
          <a:endParaRPr lang="en-US" b="1" dirty="0"/>
        </a:p>
      </dgm:t>
    </dgm:pt>
    <dgm:pt modelId="{1BCA6949-C479-4664-8D73-9FC47067CF7E}" type="parTrans" cxnId="{43B34221-2D70-4962-8B04-9DD21E526229}">
      <dgm:prSet/>
      <dgm:spPr/>
      <dgm:t>
        <a:bodyPr/>
        <a:lstStyle/>
        <a:p>
          <a:endParaRPr lang="en-US"/>
        </a:p>
      </dgm:t>
    </dgm:pt>
    <dgm:pt modelId="{9737FEAF-0170-43C0-A123-1F0A6B7247B3}" type="sibTrans" cxnId="{43B34221-2D70-4962-8B04-9DD21E526229}">
      <dgm:prSet/>
      <dgm:spPr/>
      <dgm:t>
        <a:bodyPr/>
        <a:lstStyle/>
        <a:p>
          <a:endParaRPr lang="en-US"/>
        </a:p>
      </dgm:t>
    </dgm:pt>
    <dgm:pt modelId="{47CDEB86-B6FA-44D6-9D39-0CE4175F54E5}">
      <dgm:prSet/>
      <dgm:spPr/>
      <dgm:t>
        <a:bodyPr/>
        <a:lstStyle/>
        <a:p>
          <a:r>
            <a:rPr lang="en-US" b="1" dirty="0" smtClean="0"/>
            <a:t>Administration Department</a:t>
          </a:r>
          <a:endParaRPr lang="en-US" b="1" dirty="0"/>
        </a:p>
      </dgm:t>
    </dgm:pt>
    <dgm:pt modelId="{98E44FED-FB79-4990-B47F-38059133052A}" type="parTrans" cxnId="{A315070D-CF87-437F-BD73-8E9048CED52D}">
      <dgm:prSet/>
      <dgm:spPr/>
      <dgm:t>
        <a:bodyPr/>
        <a:lstStyle/>
        <a:p>
          <a:endParaRPr lang="en-US"/>
        </a:p>
      </dgm:t>
    </dgm:pt>
    <dgm:pt modelId="{D143CE25-B760-482F-A5DB-A18BEE8B2F8F}" type="sibTrans" cxnId="{A315070D-CF87-437F-BD73-8E9048CED52D}">
      <dgm:prSet/>
      <dgm:spPr/>
      <dgm:t>
        <a:bodyPr/>
        <a:lstStyle/>
        <a:p>
          <a:endParaRPr lang="en-US"/>
        </a:p>
      </dgm:t>
    </dgm:pt>
    <dgm:pt modelId="{77868C83-1EEF-4058-90FC-0E1ACD2D831E}">
      <dgm:prSet/>
      <dgm:spPr/>
      <dgm:t>
        <a:bodyPr/>
        <a:lstStyle/>
        <a:p>
          <a:r>
            <a:rPr lang="en-US" b="1" dirty="0" smtClean="0"/>
            <a:t>HR Department</a:t>
          </a:r>
          <a:endParaRPr lang="en-US" b="1" dirty="0"/>
        </a:p>
      </dgm:t>
    </dgm:pt>
    <dgm:pt modelId="{3332A856-156E-439B-83CF-549A4B12A334}" type="parTrans" cxnId="{3868793B-EBF7-4146-A5E9-B3D7390C0142}">
      <dgm:prSet/>
      <dgm:spPr/>
      <dgm:t>
        <a:bodyPr/>
        <a:lstStyle/>
        <a:p>
          <a:endParaRPr lang="en-US"/>
        </a:p>
      </dgm:t>
    </dgm:pt>
    <dgm:pt modelId="{1D82A7FF-6F26-4E55-AAB7-89A665A79B1D}" type="sibTrans" cxnId="{3868793B-EBF7-4146-A5E9-B3D7390C0142}">
      <dgm:prSet/>
      <dgm:spPr/>
      <dgm:t>
        <a:bodyPr/>
        <a:lstStyle/>
        <a:p>
          <a:endParaRPr lang="en-US"/>
        </a:p>
      </dgm:t>
    </dgm:pt>
    <dgm:pt modelId="{59A37D88-50B3-462A-A442-D830D53CD70A}">
      <dgm:prSet/>
      <dgm:spPr/>
      <dgm:t>
        <a:bodyPr/>
        <a:lstStyle/>
        <a:p>
          <a:r>
            <a:rPr lang="en-US" dirty="0" smtClean="0"/>
            <a:t>Social and Environmental Specialist</a:t>
          </a:r>
        </a:p>
        <a:p>
          <a:r>
            <a:rPr lang="en-US" dirty="0" smtClean="0"/>
            <a:t>Social Organizer</a:t>
          </a:r>
        </a:p>
        <a:p>
          <a:r>
            <a:rPr lang="en-US" dirty="0" smtClean="0"/>
            <a:t>Statistical Officer</a:t>
          </a:r>
        </a:p>
        <a:p>
          <a:r>
            <a:rPr lang="en-US" dirty="0" smtClean="0"/>
            <a:t>Community Mobilizer</a:t>
          </a:r>
          <a:endParaRPr lang="en-US" dirty="0"/>
        </a:p>
      </dgm:t>
    </dgm:pt>
    <dgm:pt modelId="{43C5F8BA-301E-4B15-BFB4-268107D13774}" type="parTrans" cxnId="{40C36AE7-23DA-4163-8CDD-A7C44974BA7F}">
      <dgm:prSet/>
      <dgm:spPr/>
      <dgm:t>
        <a:bodyPr/>
        <a:lstStyle/>
        <a:p>
          <a:endParaRPr lang="en-US"/>
        </a:p>
      </dgm:t>
    </dgm:pt>
    <dgm:pt modelId="{F09957C9-DE32-49C2-BE7A-29DF501EA6B5}" type="sibTrans" cxnId="{40C36AE7-23DA-4163-8CDD-A7C44974BA7F}">
      <dgm:prSet/>
      <dgm:spPr/>
      <dgm:t>
        <a:bodyPr/>
        <a:lstStyle/>
        <a:p>
          <a:endParaRPr lang="en-US"/>
        </a:p>
      </dgm:t>
    </dgm:pt>
    <dgm:pt modelId="{6A58FD61-C9C6-4031-BD41-3D80B45BC633}">
      <dgm:prSet/>
      <dgm:spPr/>
      <dgm:t>
        <a:bodyPr/>
        <a:lstStyle/>
        <a:p>
          <a:r>
            <a:rPr lang="en-US" dirty="0" smtClean="0"/>
            <a:t>Chief Design &amp; Supervision</a:t>
          </a:r>
        </a:p>
        <a:p>
          <a:r>
            <a:rPr lang="en-US" dirty="0" smtClean="0"/>
            <a:t>Senior Supervision &amp; Design Eng. </a:t>
          </a:r>
        </a:p>
        <a:p>
          <a:r>
            <a:rPr lang="en-US" dirty="0" smtClean="0"/>
            <a:t>Head of Survey</a:t>
          </a:r>
        </a:p>
        <a:p>
          <a:r>
            <a:rPr lang="en-US" dirty="0" smtClean="0"/>
            <a:t>QC Engineer</a:t>
          </a:r>
        </a:p>
        <a:p>
          <a:r>
            <a:rPr lang="en-US" dirty="0" smtClean="0"/>
            <a:t>Design and Supervision Eng.</a:t>
          </a:r>
        </a:p>
        <a:p>
          <a:r>
            <a:rPr lang="en-US" dirty="0" smtClean="0"/>
            <a:t>Site Inspector</a:t>
          </a:r>
        </a:p>
        <a:p>
          <a:r>
            <a:rPr lang="en-US" dirty="0" smtClean="0"/>
            <a:t>Surveyor</a:t>
          </a:r>
        </a:p>
        <a:p>
          <a:r>
            <a:rPr lang="en-US" dirty="0" smtClean="0"/>
            <a:t>Rod Man</a:t>
          </a:r>
        </a:p>
        <a:p>
          <a:endParaRPr lang="en-US" dirty="0"/>
        </a:p>
      </dgm:t>
    </dgm:pt>
    <dgm:pt modelId="{BA44C5F4-ECDA-4B98-B490-611F042FF456}" type="parTrans" cxnId="{4940F9E7-9647-4CED-95A6-889408129BF6}">
      <dgm:prSet/>
      <dgm:spPr/>
      <dgm:t>
        <a:bodyPr/>
        <a:lstStyle/>
        <a:p>
          <a:endParaRPr lang="en-US"/>
        </a:p>
      </dgm:t>
    </dgm:pt>
    <dgm:pt modelId="{6BAEEDA9-2A66-4DD5-8A97-408A66D2A8C0}" type="sibTrans" cxnId="{4940F9E7-9647-4CED-95A6-889408129BF6}">
      <dgm:prSet/>
      <dgm:spPr/>
      <dgm:t>
        <a:bodyPr/>
        <a:lstStyle/>
        <a:p>
          <a:endParaRPr lang="en-US"/>
        </a:p>
      </dgm:t>
    </dgm:pt>
    <dgm:pt modelId="{53E7201C-246E-4B51-97B5-E086968B494D}">
      <dgm:prSet/>
      <dgm:spPr/>
      <dgm:t>
        <a:bodyPr/>
        <a:lstStyle/>
        <a:p>
          <a:r>
            <a:rPr lang="en-US" dirty="0" smtClean="0"/>
            <a:t>Contract Manager</a:t>
          </a:r>
          <a:endParaRPr lang="en-US" dirty="0"/>
        </a:p>
      </dgm:t>
    </dgm:pt>
    <dgm:pt modelId="{FF28FE2E-0CBB-4927-812D-44639C31E131}" type="parTrans" cxnId="{6016F237-CC03-4AB5-8FA6-0B707831529D}">
      <dgm:prSet/>
      <dgm:spPr/>
      <dgm:t>
        <a:bodyPr/>
        <a:lstStyle/>
        <a:p>
          <a:endParaRPr lang="en-US"/>
        </a:p>
      </dgm:t>
    </dgm:pt>
    <dgm:pt modelId="{760C825F-3524-46A3-B6A6-78DD59AF20DC}" type="sibTrans" cxnId="{6016F237-CC03-4AB5-8FA6-0B707831529D}">
      <dgm:prSet/>
      <dgm:spPr/>
      <dgm:t>
        <a:bodyPr/>
        <a:lstStyle/>
        <a:p>
          <a:endParaRPr lang="en-US"/>
        </a:p>
      </dgm:t>
    </dgm:pt>
    <dgm:pt modelId="{5CF9783A-05AD-4861-B59E-A98010F4B3AF}">
      <dgm:prSet/>
      <dgm:spPr/>
      <dgm:t>
        <a:bodyPr/>
        <a:lstStyle/>
        <a:p>
          <a:r>
            <a:rPr lang="en-US" dirty="0" smtClean="0"/>
            <a:t>Procurement Specialist</a:t>
          </a:r>
        </a:p>
        <a:p>
          <a:r>
            <a:rPr lang="en-US" dirty="0" smtClean="0"/>
            <a:t>Procurement Assistant</a:t>
          </a:r>
        </a:p>
        <a:p>
          <a:endParaRPr lang="en-US" dirty="0"/>
        </a:p>
      </dgm:t>
    </dgm:pt>
    <dgm:pt modelId="{12B0479E-D28D-4A69-A25A-5FEA57913055}" type="parTrans" cxnId="{A8303AD2-F713-486C-A4B7-27B433F014D1}">
      <dgm:prSet/>
      <dgm:spPr/>
      <dgm:t>
        <a:bodyPr/>
        <a:lstStyle/>
        <a:p>
          <a:endParaRPr lang="en-US"/>
        </a:p>
      </dgm:t>
    </dgm:pt>
    <dgm:pt modelId="{A8157712-C7B0-415B-8D79-56B42D1D2B6B}" type="sibTrans" cxnId="{A8303AD2-F713-486C-A4B7-27B433F014D1}">
      <dgm:prSet/>
      <dgm:spPr/>
      <dgm:t>
        <a:bodyPr/>
        <a:lstStyle/>
        <a:p>
          <a:endParaRPr lang="en-US"/>
        </a:p>
      </dgm:t>
    </dgm:pt>
    <dgm:pt modelId="{11095E00-AB2B-471A-AE34-C8955E395E64}">
      <dgm:prSet/>
      <dgm:spPr/>
      <dgm:t>
        <a:bodyPr/>
        <a:lstStyle/>
        <a:p>
          <a:r>
            <a:rPr lang="en-US" dirty="0" smtClean="0"/>
            <a:t>IT Officer</a:t>
          </a:r>
          <a:endParaRPr lang="en-US" dirty="0"/>
        </a:p>
      </dgm:t>
    </dgm:pt>
    <dgm:pt modelId="{AD6962C0-B192-472B-A7A9-595AE4E610CD}" type="parTrans" cxnId="{65B82AE0-2C4A-4E0D-85F8-D6FF08DEE3F8}">
      <dgm:prSet/>
      <dgm:spPr/>
      <dgm:t>
        <a:bodyPr/>
        <a:lstStyle/>
        <a:p>
          <a:endParaRPr lang="en-US"/>
        </a:p>
      </dgm:t>
    </dgm:pt>
    <dgm:pt modelId="{57D4B0AF-B9F9-4AFE-A375-524F7D853E57}" type="sibTrans" cxnId="{65B82AE0-2C4A-4E0D-85F8-D6FF08DEE3F8}">
      <dgm:prSet/>
      <dgm:spPr/>
      <dgm:t>
        <a:bodyPr/>
        <a:lstStyle/>
        <a:p>
          <a:endParaRPr lang="en-US"/>
        </a:p>
      </dgm:t>
    </dgm:pt>
    <dgm:pt modelId="{359C50CA-54E8-4D67-9CBF-473A417AE11F}">
      <dgm:prSet/>
      <dgm:spPr/>
      <dgm:t>
        <a:bodyPr/>
        <a:lstStyle/>
        <a:p>
          <a:r>
            <a:rPr lang="en-US" dirty="0" smtClean="0"/>
            <a:t>Office  Manager</a:t>
          </a:r>
        </a:p>
        <a:p>
          <a:r>
            <a:rPr lang="en-US" dirty="0" smtClean="0"/>
            <a:t>Driver</a:t>
          </a:r>
        </a:p>
        <a:p>
          <a:r>
            <a:rPr lang="en-US" dirty="0" smtClean="0"/>
            <a:t>Cook</a:t>
          </a:r>
        </a:p>
        <a:p>
          <a:r>
            <a:rPr lang="en-US" dirty="0" smtClean="0"/>
            <a:t>Cleaner</a:t>
          </a:r>
        </a:p>
        <a:p>
          <a:r>
            <a:rPr lang="en-US" dirty="0" smtClean="0"/>
            <a:t>Guards</a:t>
          </a:r>
          <a:endParaRPr lang="en-US" dirty="0"/>
        </a:p>
      </dgm:t>
    </dgm:pt>
    <dgm:pt modelId="{C2548019-CCF1-4584-91AB-5E74C4EEA5D8}" type="parTrans" cxnId="{78808EB7-11BF-4EA1-852C-437D06EAD9E2}">
      <dgm:prSet/>
      <dgm:spPr/>
      <dgm:t>
        <a:bodyPr/>
        <a:lstStyle/>
        <a:p>
          <a:endParaRPr lang="en-US"/>
        </a:p>
      </dgm:t>
    </dgm:pt>
    <dgm:pt modelId="{A6EE686D-293D-4388-839C-F9D862BEAF92}" type="sibTrans" cxnId="{78808EB7-11BF-4EA1-852C-437D06EAD9E2}">
      <dgm:prSet/>
      <dgm:spPr/>
      <dgm:t>
        <a:bodyPr/>
        <a:lstStyle/>
        <a:p>
          <a:endParaRPr lang="en-US"/>
        </a:p>
      </dgm:t>
    </dgm:pt>
    <dgm:pt modelId="{77EEBE35-A842-41B5-BDCD-E1B554F9331A}">
      <dgm:prSet/>
      <dgm:spPr/>
      <dgm:t>
        <a:bodyPr/>
        <a:lstStyle/>
        <a:p>
          <a:r>
            <a:rPr lang="en-US" dirty="0" smtClean="0"/>
            <a:t>HR Officer</a:t>
          </a:r>
          <a:endParaRPr lang="en-US" dirty="0"/>
        </a:p>
      </dgm:t>
    </dgm:pt>
    <dgm:pt modelId="{E0FCEECA-8FB0-400F-B887-9BD7E857BDA2}" type="parTrans" cxnId="{7315CF0B-7C7C-43C4-8AFB-5BEC3CA7C751}">
      <dgm:prSet/>
      <dgm:spPr/>
      <dgm:t>
        <a:bodyPr/>
        <a:lstStyle/>
        <a:p>
          <a:endParaRPr lang="en-US"/>
        </a:p>
      </dgm:t>
    </dgm:pt>
    <dgm:pt modelId="{C9D5DC31-9F0E-4E6A-B845-51CFCEE7D33A}" type="sibTrans" cxnId="{7315CF0B-7C7C-43C4-8AFB-5BEC3CA7C751}">
      <dgm:prSet/>
      <dgm:spPr/>
      <dgm:t>
        <a:bodyPr/>
        <a:lstStyle/>
        <a:p>
          <a:endParaRPr lang="en-US"/>
        </a:p>
      </dgm:t>
    </dgm:pt>
    <dgm:pt modelId="{7B3688C2-6D0A-4EEA-96D3-C7B1F8980875}" type="pres">
      <dgm:prSet presAssocID="{A3CBC627-E9C0-451A-91B5-793F6B83ADA4}" presName="hierChild1" presStyleCnt="0">
        <dgm:presLayoutVars>
          <dgm:orgChart val="1"/>
          <dgm:chPref val="1"/>
          <dgm:dir/>
          <dgm:animOne val="branch"/>
          <dgm:animLvl val="lvl"/>
          <dgm:resizeHandles/>
        </dgm:presLayoutVars>
      </dgm:prSet>
      <dgm:spPr/>
      <dgm:t>
        <a:bodyPr/>
        <a:lstStyle/>
        <a:p>
          <a:endParaRPr lang="en-US"/>
        </a:p>
      </dgm:t>
    </dgm:pt>
    <dgm:pt modelId="{3B50671B-952C-4E0E-9F96-21F7CD7B8AD5}" type="pres">
      <dgm:prSet presAssocID="{1799AB49-436D-4553-8230-CD8A999C62DC}" presName="hierRoot1" presStyleCnt="0">
        <dgm:presLayoutVars>
          <dgm:hierBranch val="init"/>
        </dgm:presLayoutVars>
      </dgm:prSet>
      <dgm:spPr/>
    </dgm:pt>
    <dgm:pt modelId="{6CD20E86-29B5-4594-9279-9D3B9280E5DD}" type="pres">
      <dgm:prSet presAssocID="{1799AB49-436D-4553-8230-CD8A999C62DC}" presName="rootComposite1" presStyleCnt="0"/>
      <dgm:spPr/>
    </dgm:pt>
    <dgm:pt modelId="{FACBE305-9FA8-41CE-83C9-80EC1E9D8414}" type="pres">
      <dgm:prSet presAssocID="{1799AB49-436D-4553-8230-CD8A999C62DC}" presName="rootText1" presStyleLbl="node0" presStyleIdx="0" presStyleCnt="1" custScaleX="162839" custScaleY="146239">
        <dgm:presLayoutVars>
          <dgm:chPref val="3"/>
        </dgm:presLayoutVars>
      </dgm:prSet>
      <dgm:spPr/>
      <dgm:t>
        <a:bodyPr/>
        <a:lstStyle/>
        <a:p>
          <a:endParaRPr lang="en-US"/>
        </a:p>
      </dgm:t>
    </dgm:pt>
    <dgm:pt modelId="{A0333BD0-5983-4299-92C4-6D1093875817}" type="pres">
      <dgm:prSet presAssocID="{1799AB49-436D-4553-8230-CD8A999C62DC}" presName="rootConnector1" presStyleLbl="asst0" presStyleIdx="0" presStyleCnt="0"/>
      <dgm:spPr/>
      <dgm:t>
        <a:bodyPr/>
        <a:lstStyle/>
        <a:p>
          <a:endParaRPr lang="en-US"/>
        </a:p>
      </dgm:t>
    </dgm:pt>
    <dgm:pt modelId="{0CDA88BA-3899-4AF7-A5DB-BE121562EB74}" type="pres">
      <dgm:prSet presAssocID="{1799AB49-436D-4553-8230-CD8A999C62DC}" presName="hierChild2" presStyleCnt="0"/>
      <dgm:spPr/>
    </dgm:pt>
    <dgm:pt modelId="{618B816E-7DA8-45A1-8FD9-92F6B5E2FCB0}" type="pres">
      <dgm:prSet presAssocID="{87479255-5E5A-4AA9-B95C-16E0FD349C59}" presName="Name37" presStyleLbl="parChTrans1D2" presStyleIdx="0" presStyleCnt="8"/>
      <dgm:spPr/>
      <dgm:t>
        <a:bodyPr/>
        <a:lstStyle/>
        <a:p>
          <a:endParaRPr lang="en-US"/>
        </a:p>
      </dgm:t>
    </dgm:pt>
    <dgm:pt modelId="{1145870C-14A2-48DE-97BE-9501141981C1}" type="pres">
      <dgm:prSet presAssocID="{F6F19C98-8B4C-41FF-85A9-985D81C5EC81}" presName="hierRoot2" presStyleCnt="0">
        <dgm:presLayoutVars>
          <dgm:hierBranch val="init"/>
        </dgm:presLayoutVars>
      </dgm:prSet>
      <dgm:spPr/>
    </dgm:pt>
    <dgm:pt modelId="{ED40E7CE-4FB5-4BB1-B1EB-01935B9EA074}" type="pres">
      <dgm:prSet presAssocID="{F6F19C98-8B4C-41FF-85A9-985D81C5EC81}" presName="rootComposite" presStyleCnt="0"/>
      <dgm:spPr/>
    </dgm:pt>
    <dgm:pt modelId="{53080317-E879-4BF0-AD6B-93CA176391F3}" type="pres">
      <dgm:prSet presAssocID="{F6F19C98-8B4C-41FF-85A9-985D81C5EC81}" presName="rootText" presStyleLbl="node2" presStyleIdx="0" presStyleCnt="8">
        <dgm:presLayoutVars>
          <dgm:chPref val="3"/>
        </dgm:presLayoutVars>
      </dgm:prSet>
      <dgm:spPr/>
      <dgm:t>
        <a:bodyPr/>
        <a:lstStyle/>
        <a:p>
          <a:endParaRPr lang="en-US"/>
        </a:p>
      </dgm:t>
    </dgm:pt>
    <dgm:pt modelId="{C0871236-A626-4DC2-BEC2-5DFE507D58C9}" type="pres">
      <dgm:prSet presAssocID="{F6F19C98-8B4C-41FF-85A9-985D81C5EC81}" presName="rootConnector" presStyleLbl="node2" presStyleIdx="0" presStyleCnt="8"/>
      <dgm:spPr/>
      <dgm:t>
        <a:bodyPr/>
        <a:lstStyle/>
        <a:p>
          <a:endParaRPr lang="en-US"/>
        </a:p>
      </dgm:t>
    </dgm:pt>
    <dgm:pt modelId="{535864E5-D4BA-4149-BAEE-7793FD2F1B74}" type="pres">
      <dgm:prSet presAssocID="{F6F19C98-8B4C-41FF-85A9-985D81C5EC81}" presName="hierChild4" presStyleCnt="0"/>
      <dgm:spPr/>
    </dgm:pt>
    <dgm:pt modelId="{FEABDCCB-2BD6-4A38-89D8-A68E5135D477}" type="pres">
      <dgm:prSet presAssocID="{43C5F8BA-301E-4B15-BFB4-268107D13774}" presName="Name37" presStyleLbl="parChTrans1D3" presStyleIdx="0" presStyleCnt="8"/>
      <dgm:spPr/>
      <dgm:t>
        <a:bodyPr/>
        <a:lstStyle/>
        <a:p>
          <a:endParaRPr lang="en-US"/>
        </a:p>
      </dgm:t>
    </dgm:pt>
    <dgm:pt modelId="{56104649-9DE7-41B1-8153-53F8FAB47CBF}" type="pres">
      <dgm:prSet presAssocID="{59A37D88-50B3-462A-A442-D830D53CD70A}" presName="hierRoot2" presStyleCnt="0">
        <dgm:presLayoutVars>
          <dgm:hierBranch val="init"/>
        </dgm:presLayoutVars>
      </dgm:prSet>
      <dgm:spPr/>
    </dgm:pt>
    <dgm:pt modelId="{EAF5DCB9-45A2-4824-A0D0-B06314CD9FDC}" type="pres">
      <dgm:prSet presAssocID="{59A37D88-50B3-462A-A442-D830D53CD70A}" presName="rootComposite" presStyleCnt="0"/>
      <dgm:spPr/>
    </dgm:pt>
    <dgm:pt modelId="{AEB7EED8-BA6A-4C68-B47E-6A50E4281BF7}" type="pres">
      <dgm:prSet presAssocID="{59A37D88-50B3-462A-A442-D830D53CD70A}" presName="rootText" presStyleLbl="node3" presStyleIdx="0" presStyleCnt="8" custScaleY="306517">
        <dgm:presLayoutVars>
          <dgm:chPref val="3"/>
        </dgm:presLayoutVars>
      </dgm:prSet>
      <dgm:spPr/>
      <dgm:t>
        <a:bodyPr/>
        <a:lstStyle/>
        <a:p>
          <a:endParaRPr lang="en-US"/>
        </a:p>
      </dgm:t>
    </dgm:pt>
    <dgm:pt modelId="{0D9D5085-AC22-4F86-B0C3-811C007B19BF}" type="pres">
      <dgm:prSet presAssocID="{59A37D88-50B3-462A-A442-D830D53CD70A}" presName="rootConnector" presStyleLbl="node3" presStyleIdx="0" presStyleCnt="8"/>
      <dgm:spPr/>
      <dgm:t>
        <a:bodyPr/>
        <a:lstStyle/>
        <a:p>
          <a:endParaRPr lang="en-US"/>
        </a:p>
      </dgm:t>
    </dgm:pt>
    <dgm:pt modelId="{14516C3B-8D38-4582-BB40-27937454B662}" type="pres">
      <dgm:prSet presAssocID="{59A37D88-50B3-462A-A442-D830D53CD70A}" presName="hierChild4" presStyleCnt="0"/>
      <dgm:spPr/>
    </dgm:pt>
    <dgm:pt modelId="{413239EE-1DC1-4BE0-B6FB-63342F492FC4}" type="pres">
      <dgm:prSet presAssocID="{59A37D88-50B3-462A-A442-D830D53CD70A}" presName="hierChild5" presStyleCnt="0"/>
      <dgm:spPr/>
    </dgm:pt>
    <dgm:pt modelId="{E944A970-CB3F-4E27-959E-7333FBF5EE36}" type="pres">
      <dgm:prSet presAssocID="{F6F19C98-8B4C-41FF-85A9-985D81C5EC81}" presName="hierChild5" presStyleCnt="0"/>
      <dgm:spPr/>
    </dgm:pt>
    <dgm:pt modelId="{01630D7E-7ED2-45CD-8C1B-5BF7B7F6CADC}" type="pres">
      <dgm:prSet presAssocID="{094F539A-61E8-4923-9008-56E8054E079E}" presName="Name37" presStyleLbl="parChTrans1D2" presStyleIdx="1" presStyleCnt="8"/>
      <dgm:spPr/>
      <dgm:t>
        <a:bodyPr/>
        <a:lstStyle/>
        <a:p>
          <a:endParaRPr lang="en-US"/>
        </a:p>
      </dgm:t>
    </dgm:pt>
    <dgm:pt modelId="{CA279823-7EF8-490C-B119-B5E35EDB0AA4}" type="pres">
      <dgm:prSet presAssocID="{955B0A22-C0F7-49ED-88FB-0A96CC3450FF}" presName="hierRoot2" presStyleCnt="0">
        <dgm:presLayoutVars>
          <dgm:hierBranch val="init"/>
        </dgm:presLayoutVars>
      </dgm:prSet>
      <dgm:spPr/>
    </dgm:pt>
    <dgm:pt modelId="{C110E481-5A0A-4DDB-8E9F-AC438857CE18}" type="pres">
      <dgm:prSet presAssocID="{955B0A22-C0F7-49ED-88FB-0A96CC3450FF}" presName="rootComposite" presStyleCnt="0"/>
      <dgm:spPr/>
    </dgm:pt>
    <dgm:pt modelId="{B2CF1866-A516-4248-B26F-8A0A1503BA68}" type="pres">
      <dgm:prSet presAssocID="{955B0A22-C0F7-49ED-88FB-0A96CC3450FF}" presName="rootText" presStyleLbl="node2" presStyleIdx="1" presStyleCnt="8">
        <dgm:presLayoutVars>
          <dgm:chPref val="3"/>
        </dgm:presLayoutVars>
      </dgm:prSet>
      <dgm:spPr/>
      <dgm:t>
        <a:bodyPr/>
        <a:lstStyle/>
        <a:p>
          <a:endParaRPr lang="en-US"/>
        </a:p>
      </dgm:t>
    </dgm:pt>
    <dgm:pt modelId="{D20D8E6B-85E2-45F8-94DD-FB1B442141D4}" type="pres">
      <dgm:prSet presAssocID="{955B0A22-C0F7-49ED-88FB-0A96CC3450FF}" presName="rootConnector" presStyleLbl="node2" presStyleIdx="1" presStyleCnt="8"/>
      <dgm:spPr/>
      <dgm:t>
        <a:bodyPr/>
        <a:lstStyle/>
        <a:p>
          <a:endParaRPr lang="en-US"/>
        </a:p>
      </dgm:t>
    </dgm:pt>
    <dgm:pt modelId="{00ACA926-68B6-48F5-A4E8-7445A5096E38}" type="pres">
      <dgm:prSet presAssocID="{955B0A22-C0F7-49ED-88FB-0A96CC3450FF}" presName="hierChild4" presStyleCnt="0"/>
      <dgm:spPr/>
    </dgm:pt>
    <dgm:pt modelId="{1F825A4D-5C83-49A1-A1A6-B5C05DD6D8D3}" type="pres">
      <dgm:prSet presAssocID="{BA44C5F4-ECDA-4B98-B490-611F042FF456}" presName="Name37" presStyleLbl="parChTrans1D3" presStyleIdx="1" presStyleCnt="8"/>
      <dgm:spPr/>
      <dgm:t>
        <a:bodyPr/>
        <a:lstStyle/>
        <a:p>
          <a:endParaRPr lang="en-US"/>
        </a:p>
      </dgm:t>
    </dgm:pt>
    <dgm:pt modelId="{16DFB21C-C14E-456F-A32E-1BF6A4CBBB11}" type="pres">
      <dgm:prSet presAssocID="{6A58FD61-C9C6-4031-BD41-3D80B45BC633}" presName="hierRoot2" presStyleCnt="0">
        <dgm:presLayoutVars>
          <dgm:hierBranch val="init"/>
        </dgm:presLayoutVars>
      </dgm:prSet>
      <dgm:spPr/>
    </dgm:pt>
    <dgm:pt modelId="{B68BE642-25BD-43D3-81BD-E57478FE9BBE}" type="pres">
      <dgm:prSet presAssocID="{6A58FD61-C9C6-4031-BD41-3D80B45BC633}" presName="rootComposite" presStyleCnt="0"/>
      <dgm:spPr/>
    </dgm:pt>
    <dgm:pt modelId="{0C6048A7-0F60-435E-A58A-28250285D1D0}" type="pres">
      <dgm:prSet presAssocID="{6A58FD61-C9C6-4031-BD41-3D80B45BC633}" presName="rootText" presStyleLbl="node3" presStyleIdx="1" presStyleCnt="8" custScaleY="478613">
        <dgm:presLayoutVars>
          <dgm:chPref val="3"/>
        </dgm:presLayoutVars>
      </dgm:prSet>
      <dgm:spPr/>
      <dgm:t>
        <a:bodyPr/>
        <a:lstStyle/>
        <a:p>
          <a:endParaRPr lang="en-US"/>
        </a:p>
      </dgm:t>
    </dgm:pt>
    <dgm:pt modelId="{FBFAA4BF-B651-4D52-9B46-0539D1B90225}" type="pres">
      <dgm:prSet presAssocID="{6A58FD61-C9C6-4031-BD41-3D80B45BC633}" presName="rootConnector" presStyleLbl="node3" presStyleIdx="1" presStyleCnt="8"/>
      <dgm:spPr/>
      <dgm:t>
        <a:bodyPr/>
        <a:lstStyle/>
        <a:p>
          <a:endParaRPr lang="en-US"/>
        </a:p>
      </dgm:t>
    </dgm:pt>
    <dgm:pt modelId="{4175F87B-8067-4CD5-804D-78827DBCC7B2}" type="pres">
      <dgm:prSet presAssocID="{6A58FD61-C9C6-4031-BD41-3D80B45BC633}" presName="hierChild4" presStyleCnt="0"/>
      <dgm:spPr/>
    </dgm:pt>
    <dgm:pt modelId="{F0DB1B51-163F-46AA-BF40-E6113261EACF}" type="pres">
      <dgm:prSet presAssocID="{6A58FD61-C9C6-4031-BD41-3D80B45BC633}" presName="hierChild5" presStyleCnt="0"/>
      <dgm:spPr/>
    </dgm:pt>
    <dgm:pt modelId="{EC2EE99A-49F4-4463-B3E5-0723556A73CE}" type="pres">
      <dgm:prSet presAssocID="{955B0A22-C0F7-49ED-88FB-0A96CC3450FF}" presName="hierChild5" presStyleCnt="0"/>
      <dgm:spPr/>
    </dgm:pt>
    <dgm:pt modelId="{7ADD10EB-7DE4-49B9-B674-8DBF5A92F9F8}" type="pres">
      <dgm:prSet presAssocID="{4786C2F8-5AFD-4382-9E72-8159488CC901}" presName="Name37" presStyleLbl="parChTrans1D2" presStyleIdx="2" presStyleCnt="8"/>
      <dgm:spPr/>
      <dgm:t>
        <a:bodyPr/>
        <a:lstStyle/>
        <a:p>
          <a:endParaRPr lang="en-US"/>
        </a:p>
      </dgm:t>
    </dgm:pt>
    <dgm:pt modelId="{DF117FE0-6451-4BDE-B9E6-634906F23CFD}" type="pres">
      <dgm:prSet presAssocID="{C370FB22-8459-4C14-87AA-341ECD155AB3}" presName="hierRoot2" presStyleCnt="0">
        <dgm:presLayoutVars>
          <dgm:hierBranch val="init"/>
        </dgm:presLayoutVars>
      </dgm:prSet>
      <dgm:spPr/>
    </dgm:pt>
    <dgm:pt modelId="{39D99B6E-E998-4493-882D-646B60035FF4}" type="pres">
      <dgm:prSet presAssocID="{C370FB22-8459-4C14-87AA-341ECD155AB3}" presName="rootComposite" presStyleCnt="0"/>
      <dgm:spPr/>
    </dgm:pt>
    <dgm:pt modelId="{166E3E13-C422-4DC1-A76D-F56B6585CDDD}" type="pres">
      <dgm:prSet presAssocID="{C370FB22-8459-4C14-87AA-341ECD155AB3}" presName="rootText" presStyleLbl="node2" presStyleIdx="2" presStyleCnt="8">
        <dgm:presLayoutVars>
          <dgm:chPref val="3"/>
        </dgm:presLayoutVars>
      </dgm:prSet>
      <dgm:spPr/>
      <dgm:t>
        <a:bodyPr/>
        <a:lstStyle/>
        <a:p>
          <a:endParaRPr lang="en-US"/>
        </a:p>
      </dgm:t>
    </dgm:pt>
    <dgm:pt modelId="{AEF56B0F-B9A9-40E9-A336-2838A8BEA82A}" type="pres">
      <dgm:prSet presAssocID="{C370FB22-8459-4C14-87AA-341ECD155AB3}" presName="rootConnector" presStyleLbl="node2" presStyleIdx="2" presStyleCnt="8"/>
      <dgm:spPr/>
      <dgm:t>
        <a:bodyPr/>
        <a:lstStyle/>
        <a:p>
          <a:endParaRPr lang="en-US"/>
        </a:p>
      </dgm:t>
    </dgm:pt>
    <dgm:pt modelId="{AAF62F95-E6B6-4817-99F4-CAF3F6C9524E}" type="pres">
      <dgm:prSet presAssocID="{C370FB22-8459-4C14-87AA-341ECD155AB3}" presName="hierChild4" presStyleCnt="0"/>
      <dgm:spPr/>
    </dgm:pt>
    <dgm:pt modelId="{3C055983-E792-4B40-9936-4259503EDEE5}" type="pres">
      <dgm:prSet presAssocID="{AD3B494C-ABF7-4D3C-B90E-50E17DA25765}" presName="Name37" presStyleLbl="parChTrans1D3" presStyleIdx="2" presStyleCnt="8"/>
      <dgm:spPr/>
      <dgm:t>
        <a:bodyPr/>
        <a:lstStyle/>
        <a:p>
          <a:endParaRPr lang="en-US"/>
        </a:p>
      </dgm:t>
    </dgm:pt>
    <dgm:pt modelId="{00296518-CA8A-4A7A-9B0D-F9CF0817E84C}" type="pres">
      <dgm:prSet presAssocID="{59FED363-94FA-40B7-8FC5-F75BF760FCB8}" presName="hierRoot2" presStyleCnt="0">
        <dgm:presLayoutVars>
          <dgm:hierBranch val="init"/>
        </dgm:presLayoutVars>
      </dgm:prSet>
      <dgm:spPr/>
    </dgm:pt>
    <dgm:pt modelId="{6C0D47BA-D731-415A-8A8D-8F610374CFB7}" type="pres">
      <dgm:prSet presAssocID="{59FED363-94FA-40B7-8FC5-F75BF760FCB8}" presName="rootComposite" presStyleCnt="0"/>
      <dgm:spPr/>
    </dgm:pt>
    <dgm:pt modelId="{02C191AE-2201-43CB-985B-A6B0E1B52184}" type="pres">
      <dgm:prSet presAssocID="{59FED363-94FA-40B7-8FC5-F75BF760FCB8}" presName="rootText" presStyleLbl="node3" presStyleIdx="2" presStyleCnt="8" custScaleY="237679">
        <dgm:presLayoutVars>
          <dgm:chPref val="3"/>
        </dgm:presLayoutVars>
      </dgm:prSet>
      <dgm:spPr/>
      <dgm:t>
        <a:bodyPr/>
        <a:lstStyle/>
        <a:p>
          <a:endParaRPr lang="en-US"/>
        </a:p>
      </dgm:t>
    </dgm:pt>
    <dgm:pt modelId="{16737A30-9FFF-4C22-8141-3CEDF019937F}" type="pres">
      <dgm:prSet presAssocID="{59FED363-94FA-40B7-8FC5-F75BF760FCB8}" presName="rootConnector" presStyleLbl="node3" presStyleIdx="2" presStyleCnt="8"/>
      <dgm:spPr/>
      <dgm:t>
        <a:bodyPr/>
        <a:lstStyle/>
        <a:p>
          <a:endParaRPr lang="en-US"/>
        </a:p>
      </dgm:t>
    </dgm:pt>
    <dgm:pt modelId="{0B97F2EA-98C4-4560-BBE8-DC3E9319AB11}" type="pres">
      <dgm:prSet presAssocID="{59FED363-94FA-40B7-8FC5-F75BF760FCB8}" presName="hierChild4" presStyleCnt="0"/>
      <dgm:spPr/>
    </dgm:pt>
    <dgm:pt modelId="{CE3333B8-8343-405E-8DE5-2C13E978FB82}" type="pres">
      <dgm:prSet presAssocID="{59FED363-94FA-40B7-8FC5-F75BF760FCB8}" presName="hierChild5" presStyleCnt="0"/>
      <dgm:spPr/>
    </dgm:pt>
    <dgm:pt modelId="{15E85D0E-145F-4A11-B9B5-93C0DAFA3E6F}" type="pres">
      <dgm:prSet presAssocID="{C370FB22-8459-4C14-87AA-341ECD155AB3}" presName="hierChild5" presStyleCnt="0"/>
      <dgm:spPr/>
    </dgm:pt>
    <dgm:pt modelId="{394E1735-A2DB-4BB9-9B8E-1188EAD7DA02}" type="pres">
      <dgm:prSet presAssocID="{03D37503-8309-48E0-8C2C-3C303F0F83B5}" presName="Name37" presStyleLbl="parChTrans1D2" presStyleIdx="3" presStyleCnt="8"/>
      <dgm:spPr/>
      <dgm:t>
        <a:bodyPr/>
        <a:lstStyle/>
        <a:p>
          <a:endParaRPr lang="en-US"/>
        </a:p>
      </dgm:t>
    </dgm:pt>
    <dgm:pt modelId="{2254ED87-649F-491E-878A-3A898B0B1E8D}" type="pres">
      <dgm:prSet presAssocID="{1E167240-B143-4E68-8A11-6A557999F366}" presName="hierRoot2" presStyleCnt="0">
        <dgm:presLayoutVars>
          <dgm:hierBranch val="init"/>
        </dgm:presLayoutVars>
      </dgm:prSet>
      <dgm:spPr/>
    </dgm:pt>
    <dgm:pt modelId="{8FA2E0B3-F71D-4AE6-AFEE-85DBBC8EC1F3}" type="pres">
      <dgm:prSet presAssocID="{1E167240-B143-4E68-8A11-6A557999F366}" presName="rootComposite" presStyleCnt="0"/>
      <dgm:spPr/>
    </dgm:pt>
    <dgm:pt modelId="{F421939C-B70E-428B-B010-B9B27766C08A}" type="pres">
      <dgm:prSet presAssocID="{1E167240-B143-4E68-8A11-6A557999F366}" presName="rootText" presStyleLbl="node2" presStyleIdx="3" presStyleCnt="8">
        <dgm:presLayoutVars>
          <dgm:chPref val="3"/>
        </dgm:presLayoutVars>
      </dgm:prSet>
      <dgm:spPr/>
      <dgm:t>
        <a:bodyPr/>
        <a:lstStyle/>
        <a:p>
          <a:endParaRPr lang="en-US"/>
        </a:p>
      </dgm:t>
    </dgm:pt>
    <dgm:pt modelId="{2659EBE3-BF78-4968-BB93-40A43994AA7F}" type="pres">
      <dgm:prSet presAssocID="{1E167240-B143-4E68-8A11-6A557999F366}" presName="rootConnector" presStyleLbl="node2" presStyleIdx="3" presStyleCnt="8"/>
      <dgm:spPr/>
      <dgm:t>
        <a:bodyPr/>
        <a:lstStyle/>
        <a:p>
          <a:endParaRPr lang="en-US"/>
        </a:p>
      </dgm:t>
    </dgm:pt>
    <dgm:pt modelId="{481E7B24-3ACB-4131-8021-9533BF2C35BD}" type="pres">
      <dgm:prSet presAssocID="{1E167240-B143-4E68-8A11-6A557999F366}" presName="hierChild4" presStyleCnt="0"/>
      <dgm:spPr/>
    </dgm:pt>
    <dgm:pt modelId="{744FBDA2-BE02-4B92-BEE5-FF29B6782A3D}" type="pres">
      <dgm:prSet presAssocID="{FF28FE2E-0CBB-4927-812D-44639C31E131}" presName="Name37" presStyleLbl="parChTrans1D3" presStyleIdx="3" presStyleCnt="8"/>
      <dgm:spPr/>
      <dgm:t>
        <a:bodyPr/>
        <a:lstStyle/>
        <a:p>
          <a:endParaRPr lang="en-US"/>
        </a:p>
      </dgm:t>
    </dgm:pt>
    <dgm:pt modelId="{385689AD-95AC-4C8A-A3A7-D707310086DC}" type="pres">
      <dgm:prSet presAssocID="{53E7201C-246E-4B51-97B5-E086968B494D}" presName="hierRoot2" presStyleCnt="0">
        <dgm:presLayoutVars>
          <dgm:hierBranch val="init"/>
        </dgm:presLayoutVars>
      </dgm:prSet>
      <dgm:spPr/>
    </dgm:pt>
    <dgm:pt modelId="{39A04EC2-351D-4DC1-B5F3-BC8C74109114}" type="pres">
      <dgm:prSet presAssocID="{53E7201C-246E-4B51-97B5-E086968B494D}" presName="rootComposite" presStyleCnt="0"/>
      <dgm:spPr/>
    </dgm:pt>
    <dgm:pt modelId="{7AB58A9F-3055-4574-AAE7-1615AF1A6D2E}" type="pres">
      <dgm:prSet presAssocID="{53E7201C-246E-4B51-97B5-E086968B494D}" presName="rootText" presStyleLbl="node3" presStyleIdx="3" presStyleCnt="8">
        <dgm:presLayoutVars>
          <dgm:chPref val="3"/>
        </dgm:presLayoutVars>
      </dgm:prSet>
      <dgm:spPr/>
      <dgm:t>
        <a:bodyPr/>
        <a:lstStyle/>
        <a:p>
          <a:endParaRPr lang="en-US"/>
        </a:p>
      </dgm:t>
    </dgm:pt>
    <dgm:pt modelId="{D9366543-B61D-478D-9BB8-766E0F081965}" type="pres">
      <dgm:prSet presAssocID="{53E7201C-246E-4B51-97B5-E086968B494D}" presName="rootConnector" presStyleLbl="node3" presStyleIdx="3" presStyleCnt="8"/>
      <dgm:spPr/>
      <dgm:t>
        <a:bodyPr/>
        <a:lstStyle/>
        <a:p>
          <a:endParaRPr lang="en-US"/>
        </a:p>
      </dgm:t>
    </dgm:pt>
    <dgm:pt modelId="{33D7B869-3890-4CB5-9F57-9626E23D1F3E}" type="pres">
      <dgm:prSet presAssocID="{53E7201C-246E-4B51-97B5-E086968B494D}" presName="hierChild4" presStyleCnt="0"/>
      <dgm:spPr/>
    </dgm:pt>
    <dgm:pt modelId="{C56E8762-00E7-4472-9B9F-5DB37589E2D9}" type="pres">
      <dgm:prSet presAssocID="{53E7201C-246E-4B51-97B5-E086968B494D}" presName="hierChild5" presStyleCnt="0"/>
      <dgm:spPr/>
    </dgm:pt>
    <dgm:pt modelId="{C3402937-9010-4492-AC74-35229830C2F1}" type="pres">
      <dgm:prSet presAssocID="{1E167240-B143-4E68-8A11-6A557999F366}" presName="hierChild5" presStyleCnt="0"/>
      <dgm:spPr/>
    </dgm:pt>
    <dgm:pt modelId="{BF6364E3-E8F7-40EA-8DB5-988F76EFD122}" type="pres">
      <dgm:prSet presAssocID="{BFCD75D6-82A0-4D81-A353-C152D8BBE5B0}" presName="Name37" presStyleLbl="parChTrans1D2" presStyleIdx="4" presStyleCnt="8"/>
      <dgm:spPr/>
      <dgm:t>
        <a:bodyPr/>
        <a:lstStyle/>
        <a:p>
          <a:endParaRPr lang="en-US"/>
        </a:p>
      </dgm:t>
    </dgm:pt>
    <dgm:pt modelId="{1ADE6D40-5A3B-467E-BBBD-6027323E82AF}" type="pres">
      <dgm:prSet presAssocID="{E2F977B0-DA96-4C73-A9BB-08637F8F1129}" presName="hierRoot2" presStyleCnt="0">
        <dgm:presLayoutVars>
          <dgm:hierBranch val="init"/>
        </dgm:presLayoutVars>
      </dgm:prSet>
      <dgm:spPr/>
    </dgm:pt>
    <dgm:pt modelId="{84994EB7-2613-4F66-9A99-8F45AB59D002}" type="pres">
      <dgm:prSet presAssocID="{E2F977B0-DA96-4C73-A9BB-08637F8F1129}" presName="rootComposite" presStyleCnt="0"/>
      <dgm:spPr/>
    </dgm:pt>
    <dgm:pt modelId="{31C9115D-C6F3-4DF5-8105-AAF0AE7E5E27}" type="pres">
      <dgm:prSet presAssocID="{E2F977B0-DA96-4C73-A9BB-08637F8F1129}" presName="rootText" presStyleLbl="node2" presStyleIdx="4" presStyleCnt="8">
        <dgm:presLayoutVars>
          <dgm:chPref val="3"/>
        </dgm:presLayoutVars>
      </dgm:prSet>
      <dgm:spPr/>
      <dgm:t>
        <a:bodyPr/>
        <a:lstStyle/>
        <a:p>
          <a:endParaRPr lang="en-US"/>
        </a:p>
      </dgm:t>
    </dgm:pt>
    <dgm:pt modelId="{C1DBFA29-9141-40BB-8429-6DADB15925C0}" type="pres">
      <dgm:prSet presAssocID="{E2F977B0-DA96-4C73-A9BB-08637F8F1129}" presName="rootConnector" presStyleLbl="node2" presStyleIdx="4" presStyleCnt="8"/>
      <dgm:spPr/>
      <dgm:t>
        <a:bodyPr/>
        <a:lstStyle/>
        <a:p>
          <a:endParaRPr lang="en-US"/>
        </a:p>
      </dgm:t>
    </dgm:pt>
    <dgm:pt modelId="{4AB45848-19A3-4FCC-9CF0-7E181E007D70}" type="pres">
      <dgm:prSet presAssocID="{E2F977B0-DA96-4C73-A9BB-08637F8F1129}" presName="hierChild4" presStyleCnt="0"/>
      <dgm:spPr/>
    </dgm:pt>
    <dgm:pt modelId="{5A87FACB-7E83-4961-80E1-F77FB28B1BDF}" type="pres">
      <dgm:prSet presAssocID="{12B0479E-D28D-4A69-A25A-5FEA57913055}" presName="Name37" presStyleLbl="parChTrans1D3" presStyleIdx="4" presStyleCnt="8"/>
      <dgm:spPr/>
      <dgm:t>
        <a:bodyPr/>
        <a:lstStyle/>
        <a:p>
          <a:endParaRPr lang="en-US"/>
        </a:p>
      </dgm:t>
    </dgm:pt>
    <dgm:pt modelId="{8BAECE6D-4B72-4A2E-B531-6CA112017343}" type="pres">
      <dgm:prSet presAssocID="{5CF9783A-05AD-4861-B59E-A98010F4B3AF}" presName="hierRoot2" presStyleCnt="0">
        <dgm:presLayoutVars>
          <dgm:hierBranch val="init"/>
        </dgm:presLayoutVars>
      </dgm:prSet>
      <dgm:spPr/>
    </dgm:pt>
    <dgm:pt modelId="{12591400-8B97-4E5D-8DCE-F617C6005923}" type="pres">
      <dgm:prSet presAssocID="{5CF9783A-05AD-4861-B59E-A98010F4B3AF}" presName="rootComposite" presStyleCnt="0"/>
      <dgm:spPr/>
    </dgm:pt>
    <dgm:pt modelId="{C61C70E1-1E67-4602-A318-43B084D79FC3}" type="pres">
      <dgm:prSet presAssocID="{5CF9783A-05AD-4861-B59E-A98010F4B3AF}" presName="rootText" presStyleLbl="node3" presStyleIdx="4" presStyleCnt="8" custScaleY="168839">
        <dgm:presLayoutVars>
          <dgm:chPref val="3"/>
        </dgm:presLayoutVars>
      </dgm:prSet>
      <dgm:spPr/>
      <dgm:t>
        <a:bodyPr/>
        <a:lstStyle/>
        <a:p>
          <a:endParaRPr lang="en-US"/>
        </a:p>
      </dgm:t>
    </dgm:pt>
    <dgm:pt modelId="{ABD11950-C3DC-40C2-AEC0-D1254008D580}" type="pres">
      <dgm:prSet presAssocID="{5CF9783A-05AD-4861-B59E-A98010F4B3AF}" presName="rootConnector" presStyleLbl="node3" presStyleIdx="4" presStyleCnt="8"/>
      <dgm:spPr/>
      <dgm:t>
        <a:bodyPr/>
        <a:lstStyle/>
        <a:p>
          <a:endParaRPr lang="en-US"/>
        </a:p>
      </dgm:t>
    </dgm:pt>
    <dgm:pt modelId="{A525110C-C4FD-422F-B9EC-D4042FCB723D}" type="pres">
      <dgm:prSet presAssocID="{5CF9783A-05AD-4861-B59E-A98010F4B3AF}" presName="hierChild4" presStyleCnt="0"/>
      <dgm:spPr/>
    </dgm:pt>
    <dgm:pt modelId="{CB0739F1-98F5-4495-8323-2A09AD0C5EC5}" type="pres">
      <dgm:prSet presAssocID="{5CF9783A-05AD-4861-B59E-A98010F4B3AF}" presName="hierChild5" presStyleCnt="0"/>
      <dgm:spPr/>
    </dgm:pt>
    <dgm:pt modelId="{6676CC40-5D71-4DB4-9346-D4D4BFD18635}" type="pres">
      <dgm:prSet presAssocID="{E2F977B0-DA96-4C73-A9BB-08637F8F1129}" presName="hierChild5" presStyleCnt="0"/>
      <dgm:spPr/>
    </dgm:pt>
    <dgm:pt modelId="{513B3AB5-950D-4ED8-92A8-880B0AA8484E}" type="pres">
      <dgm:prSet presAssocID="{1BCA6949-C479-4664-8D73-9FC47067CF7E}" presName="Name37" presStyleLbl="parChTrans1D2" presStyleIdx="5" presStyleCnt="8"/>
      <dgm:spPr/>
      <dgm:t>
        <a:bodyPr/>
        <a:lstStyle/>
        <a:p>
          <a:endParaRPr lang="en-US"/>
        </a:p>
      </dgm:t>
    </dgm:pt>
    <dgm:pt modelId="{47CAA356-DD90-46B8-81B6-2DFEC849557A}" type="pres">
      <dgm:prSet presAssocID="{03FFE0A3-D441-4EC5-91C1-7A1961C3933D}" presName="hierRoot2" presStyleCnt="0">
        <dgm:presLayoutVars>
          <dgm:hierBranch val="init"/>
        </dgm:presLayoutVars>
      </dgm:prSet>
      <dgm:spPr/>
    </dgm:pt>
    <dgm:pt modelId="{85ACEB0D-8A36-482E-8A06-07D9C1D660B9}" type="pres">
      <dgm:prSet presAssocID="{03FFE0A3-D441-4EC5-91C1-7A1961C3933D}" presName="rootComposite" presStyleCnt="0"/>
      <dgm:spPr/>
    </dgm:pt>
    <dgm:pt modelId="{5D1BFC0C-C9E6-42E2-9AA2-BB0788BD1182}" type="pres">
      <dgm:prSet presAssocID="{03FFE0A3-D441-4EC5-91C1-7A1961C3933D}" presName="rootText" presStyleLbl="node2" presStyleIdx="5" presStyleCnt="8">
        <dgm:presLayoutVars>
          <dgm:chPref val="3"/>
        </dgm:presLayoutVars>
      </dgm:prSet>
      <dgm:spPr/>
      <dgm:t>
        <a:bodyPr/>
        <a:lstStyle/>
        <a:p>
          <a:endParaRPr lang="en-US"/>
        </a:p>
      </dgm:t>
    </dgm:pt>
    <dgm:pt modelId="{FE41E938-EF3D-4F05-898C-27F04271A146}" type="pres">
      <dgm:prSet presAssocID="{03FFE0A3-D441-4EC5-91C1-7A1961C3933D}" presName="rootConnector" presStyleLbl="node2" presStyleIdx="5" presStyleCnt="8"/>
      <dgm:spPr/>
      <dgm:t>
        <a:bodyPr/>
        <a:lstStyle/>
        <a:p>
          <a:endParaRPr lang="en-US"/>
        </a:p>
      </dgm:t>
    </dgm:pt>
    <dgm:pt modelId="{88B8641B-143E-415A-89B2-31194F33BF91}" type="pres">
      <dgm:prSet presAssocID="{03FFE0A3-D441-4EC5-91C1-7A1961C3933D}" presName="hierChild4" presStyleCnt="0"/>
      <dgm:spPr/>
    </dgm:pt>
    <dgm:pt modelId="{E3FAAC9B-538A-4629-9C8F-6F5F65A49F29}" type="pres">
      <dgm:prSet presAssocID="{AD6962C0-B192-472B-A7A9-595AE4E610CD}" presName="Name37" presStyleLbl="parChTrans1D3" presStyleIdx="5" presStyleCnt="8"/>
      <dgm:spPr/>
      <dgm:t>
        <a:bodyPr/>
        <a:lstStyle/>
        <a:p>
          <a:endParaRPr lang="en-US"/>
        </a:p>
      </dgm:t>
    </dgm:pt>
    <dgm:pt modelId="{86CFC05A-D95F-4D21-B130-7CF8E2415638}" type="pres">
      <dgm:prSet presAssocID="{11095E00-AB2B-471A-AE34-C8955E395E64}" presName="hierRoot2" presStyleCnt="0">
        <dgm:presLayoutVars>
          <dgm:hierBranch val="init"/>
        </dgm:presLayoutVars>
      </dgm:prSet>
      <dgm:spPr/>
    </dgm:pt>
    <dgm:pt modelId="{2E08E296-D296-47CD-87BA-1F9D2B1BAF03}" type="pres">
      <dgm:prSet presAssocID="{11095E00-AB2B-471A-AE34-C8955E395E64}" presName="rootComposite" presStyleCnt="0"/>
      <dgm:spPr/>
    </dgm:pt>
    <dgm:pt modelId="{BAD7F38F-545C-4FEC-9E67-6983FE108A2B}" type="pres">
      <dgm:prSet presAssocID="{11095E00-AB2B-471A-AE34-C8955E395E64}" presName="rootText" presStyleLbl="node3" presStyleIdx="5" presStyleCnt="8">
        <dgm:presLayoutVars>
          <dgm:chPref val="3"/>
        </dgm:presLayoutVars>
      </dgm:prSet>
      <dgm:spPr/>
      <dgm:t>
        <a:bodyPr/>
        <a:lstStyle/>
        <a:p>
          <a:endParaRPr lang="en-US"/>
        </a:p>
      </dgm:t>
    </dgm:pt>
    <dgm:pt modelId="{E1F709E3-7BFD-44B4-837B-C22A948907E9}" type="pres">
      <dgm:prSet presAssocID="{11095E00-AB2B-471A-AE34-C8955E395E64}" presName="rootConnector" presStyleLbl="node3" presStyleIdx="5" presStyleCnt="8"/>
      <dgm:spPr/>
      <dgm:t>
        <a:bodyPr/>
        <a:lstStyle/>
        <a:p>
          <a:endParaRPr lang="en-US"/>
        </a:p>
      </dgm:t>
    </dgm:pt>
    <dgm:pt modelId="{38A7CD15-E54F-485E-B793-6F502C5BEDC6}" type="pres">
      <dgm:prSet presAssocID="{11095E00-AB2B-471A-AE34-C8955E395E64}" presName="hierChild4" presStyleCnt="0"/>
      <dgm:spPr/>
    </dgm:pt>
    <dgm:pt modelId="{051D6FA9-CF59-41DD-9B2A-8CF8AB0A32B7}" type="pres">
      <dgm:prSet presAssocID="{11095E00-AB2B-471A-AE34-C8955E395E64}" presName="hierChild5" presStyleCnt="0"/>
      <dgm:spPr/>
    </dgm:pt>
    <dgm:pt modelId="{E1A1FFCF-CFF5-4074-9DCC-E890374EA715}" type="pres">
      <dgm:prSet presAssocID="{03FFE0A3-D441-4EC5-91C1-7A1961C3933D}" presName="hierChild5" presStyleCnt="0"/>
      <dgm:spPr/>
    </dgm:pt>
    <dgm:pt modelId="{BA5BCDD5-62BD-45FB-87EE-CA869A50F00F}" type="pres">
      <dgm:prSet presAssocID="{98E44FED-FB79-4990-B47F-38059133052A}" presName="Name37" presStyleLbl="parChTrans1D2" presStyleIdx="6" presStyleCnt="8"/>
      <dgm:spPr/>
      <dgm:t>
        <a:bodyPr/>
        <a:lstStyle/>
        <a:p>
          <a:endParaRPr lang="en-US"/>
        </a:p>
      </dgm:t>
    </dgm:pt>
    <dgm:pt modelId="{26961897-52FC-4BA1-AD46-5FB2326D025A}" type="pres">
      <dgm:prSet presAssocID="{47CDEB86-B6FA-44D6-9D39-0CE4175F54E5}" presName="hierRoot2" presStyleCnt="0">
        <dgm:presLayoutVars>
          <dgm:hierBranch val="init"/>
        </dgm:presLayoutVars>
      </dgm:prSet>
      <dgm:spPr/>
    </dgm:pt>
    <dgm:pt modelId="{E1D7EB44-388F-44E8-9F45-479F5EF8C2A1}" type="pres">
      <dgm:prSet presAssocID="{47CDEB86-B6FA-44D6-9D39-0CE4175F54E5}" presName="rootComposite" presStyleCnt="0"/>
      <dgm:spPr/>
    </dgm:pt>
    <dgm:pt modelId="{811B01B1-13E1-49AB-9F55-10D6781B2F02}" type="pres">
      <dgm:prSet presAssocID="{47CDEB86-B6FA-44D6-9D39-0CE4175F54E5}" presName="rootText" presStyleLbl="node2" presStyleIdx="6" presStyleCnt="8">
        <dgm:presLayoutVars>
          <dgm:chPref val="3"/>
        </dgm:presLayoutVars>
      </dgm:prSet>
      <dgm:spPr/>
      <dgm:t>
        <a:bodyPr/>
        <a:lstStyle/>
        <a:p>
          <a:endParaRPr lang="en-US"/>
        </a:p>
      </dgm:t>
    </dgm:pt>
    <dgm:pt modelId="{D22822C3-C67F-4010-BD08-54E59E64E06D}" type="pres">
      <dgm:prSet presAssocID="{47CDEB86-B6FA-44D6-9D39-0CE4175F54E5}" presName="rootConnector" presStyleLbl="node2" presStyleIdx="6" presStyleCnt="8"/>
      <dgm:spPr/>
      <dgm:t>
        <a:bodyPr/>
        <a:lstStyle/>
        <a:p>
          <a:endParaRPr lang="en-US"/>
        </a:p>
      </dgm:t>
    </dgm:pt>
    <dgm:pt modelId="{E530AF24-430C-46F6-A5DC-FEF15972BB90}" type="pres">
      <dgm:prSet presAssocID="{47CDEB86-B6FA-44D6-9D39-0CE4175F54E5}" presName="hierChild4" presStyleCnt="0"/>
      <dgm:spPr/>
    </dgm:pt>
    <dgm:pt modelId="{9B13E64B-BF22-416C-9CFE-8360EEB85F46}" type="pres">
      <dgm:prSet presAssocID="{C2548019-CCF1-4584-91AB-5E74C4EEA5D8}" presName="Name37" presStyleLbl="parChTrans1D3" presStyleIdx="6" presStyleCnt="8"/>
      <dgm:spPr/>
      <dgm:t>
        <a:bodyPr/>
        <a:lstStyle/>
        <a:p>
          <a:endParaRPr lang="en-US"/>
        </a:p>
      </dgm:t>
    </dgm:pt>
    <dgm:pt modelId="{E13BC388-F4B6-48C9-93A1-51A308BCB030}" type="pres">
      <dgm:prSet presAssocID="{359C50CA-54E8-4D67-9CBF-473A417AE11F}" presName="hierRoot2" presStyleCnt="0">
        <dgm:presLayoutVars>
          <dgm:hierBranch val="init"/>
        </dgm:presLayoutVars>
      </dgm:prSet>
      <dgm:spPr/>
    </dgm:pt>
    <dgm:pt modelId="{5DBE7208-B4D0-4161-A571-FD1644AFAD0B}" type="pres">
      <dgm:prSet presAssocID="{359C50CA-54E8-4D67-9CBF-473A417AE11F}" presName="rootComposite" presStyleCnt="0"/>
      <dgm:spPr/>
    </dgm:pt>
    <dgm:pt modelId="{334EC93F-36C0-4E23-B3D3-CE14E4B74690}" type="pres">
      <dgm:prSet presAssocID="{359C50CA-54E8-4D67-9CBF-473A417AE11F}" presName="rootText" presStyleLbl="node3" presStyleIdx="6" presStyleCnt="8" custScaleY="203260">
        <dgm:presLayoutVars>
          <dgm:chPref val="3"/>
        </dgm:presLayoutVars>
      </dgm:prSet>
      <dgm:spPr/>
      <dgm:t>
        <a:bodyPr/>
        <a:lstStyle/>
        <a:p>
          <a:endParaRPr lang="en-US"/>
        </a:p>
      </dgm:t>
    </dgm:pt>
    <dgm:pt modelId="{4B375529-9929-4AE4-8403-0A843F4B0862}" type="pres">
      <dgm:prSet presAssocID="{359C50CA-54E8-4D67-9CBF-473A417AE11F}" presName="rootConnector" presStyleLbl="node3" presStyleIdx="6" presStyleCnt="8"/>
      <dgm:spPr/>
      <dgm:t>
        <a:bodyPr/>
        <a:lstStyle/>
        <a:p>
          <a:endParaRPr lang="en-US"/>
        </a:p>
      </dgm:t>
    </dgm:pt>
    <dgm:pt modelId="{75C8DFF0-01C8-4961-A357-942E2022B27A}" type="pres">
      <dgm:prSet presAssocID="{359C50CA-54E8-4D67-9CBF-473A417AE11F}" presName="hierChild4" presStyleCnt="0"/>
      <dgm:spPr/>
    </dgm:pt>
    <dgm:pt modelId="{EE783A9E-8638-46F3-BD63-BD36A7E52447}" type="pres">
      <dgm:prSet presAssocID="{359C50CA-54E8-4D67-9CBF-473A417AE11F}" presName="hierChild5" presStyleCnt="0"/>
      <dgm:spPr/>
    </dgm:pt>
    <dgm:pt modelId="{E88938BE-3209-4569-BDBE-21E213C8F64D}" type="pres">
      <dgm:prSet presAssocID="{47CDEB86-B6FA-44D6-9D39-0CE4175F54E5}" presName="hierChild5" presStyleCnt="0"/>
      <dgm:spPr/>
    </dgm:pt>
    <dgm:pt modelId="{422819F2-4102-4B89-9A1F-A5C751A2846B}" type="pres">
      <dgm:prSet presAssocID="{3332A856-156E-439B-83CF-549A4B12A334}" presName="Name37" presStyleLbl="parChTrans1D2" presStyleIdx="7" presStyleCnt="8"/>
      <dgm:spPr/>
      <dgm:t>
        <a:bodyPr/>
        <a:lstStyle/>
        <a:p>
          <a:endParaRPr lang="en-US"/>
        </a:p>
      </dgm:t>
    </dgm:pt>
    <dgm:pt modelId="{F16B81B1-BD9D-40B9-8EC9-32AF3C633EB4}" type="pres">
      <dgm:prSet presAssocID="{77868C83-1EEF-4058-90FC-0E1ACD2D831E}" presName="hierRoot2" presStyleCnt="0">
        <dgm:presLayoutVars>
          <dgm:hierBranch val="init"/>
        </dgm:presLayoutVars>
      </dgm:prSet>
      <dgm:spPr/>
    </dgm:pt>
    <dgm:pt modelId="{F654279B-A2BB-4795-BAB1-A19DB22B0B76}" type="pres">
      <dgm:prSet presAssocID="{77868C83-1EEF-4058-90FC-0E1ACD2D831E}" presName="rootComposite" presStyleCnt="0"/>
      <dgm:spPr/>
    </dgm:pt>
    <dgm:pt modelId="{347888DF-F8CB-4597-A923-7B97849D6B4D}" type="pres">
      <dgm:prSet presAssocID="{77868C83-1EEF-4058-90FC-0E1ACD2D831E}" presName="rootText" presStyleLbl="node2" presStyleIdx="7" presStyleCnt="8">
        <dgm:presLayoutVars>
          <dgm:chPref val="3"/>
        </dgm:presLayoutVars>
      </dgm:prSet>
      <dgm:spPr/>
      <dgm:t>
        <a:bodyPr/>
        <a:lstStyle/>
        <a:p>
          <a:endParaRPr lang="en-US"/>
        </a:p>
      </dgm:t>
    </dgm:pt>
    <dgm:pt modelId="{1E17D129-BBE8-4A98-BD35-F12CB012D1BC}" type="pres">
      <dgm:prSet presAssocID="{77868C83-1EEF-4058-90FC-0E1ACD2D831E}" presName="rootConnector" presStyleLbl="node2" presStyleIdx="7" presStyleCnt="8"/>
      <dgm:spPr/>
      <dgm:t>
        <a:bodyPr/>
        <a:lstStyle/>
        <a:p>
          <a:endParaRPr lang="en-US"/>
        </a:p>
      </dgm:t>
    </dgm:pt>
    <dgm:pt modelId="{D21C9BDD-2CD0-4084-B441-E13B942927C6}" type="pres">
      <dgm:prSet presAssocID="{77868C83-1EEF-4058-90FC-0E1ACD2D831E}" presName="hierChild4" presStyleCnt="0"/>
      <dgm:spPr/>
    </dgm:pt>
    <dgm:pt modelId="{5DC791D0-B60F-4544-A6EC-0AEA17DE1018}" type="pres">
      <dgm:prSet presAssocID="{E0FCEECA-8FB0-400F-B887-9BD7E857BDA2}" presName="Name37" presStyleLbl="parChTrans1D3" presStyleIdx="7" presStyleCnt="8"/>
      <dgm:spPr/>
      <dgm:t>
        <a:bodyPr/>
        <a:lstStyle/>
        <a:p>
          <a:endParaRPr lang="en-US"/>
        </a:p>
      </dgm:t>
    </dgm:pt>
    <dgm:pt modelId="{7894591A-B24C-4DA8-B905-CC1D287E5622}" type="pres">
      <dgm:prSet presAssocID="{77EEBE35-A842-41B5-BDCD-E1B554F9331A}" presName="hierRoot2" presStyleCnt="0">
        <dgm:presLayoutVars>
          <dgm:hierBranch val="init"/>
        </dgm:presLayoutVars>
      </dgm:prSet>
      <dgm:spPr/>
    </dgm:pt>
    <dgm:pt modelId="{0ECB6AF8-A619-4C8D-A266-007168282993}" type="pres">
      <dgm:prSet presAssocID="{77EEBE35-A842-41B5-BDCD-E1B554F9331A}" presName="rootComposite" presStyleCnt="0"/>
      <dgm:spPr/>
    </dgm:pt>
    <dgm:pt modelId="{08E70C13-C3CB-48AE-BE53-A97B963B858C}" type="pres">
      <dgm:prSet presAssocID="{77EEBE35-A842-41B5-BDCD-E1B554F9331A}" presName="rootText" presStyleLbl="node3" presStyleIdx="7" presStyleCnt="8">
        <dgm:presLayoutVars>
          <dgm:chPref val="3"/>
        </dgm:presLayoutVars>
      </dgm:prSet>
      <dgm:spPr/>
      <dgm:t>
        <a:bodyPr/>
        <a:lstStyle/>
        <a:p>
          <a:endParaRPr lang="en-US"/>
        </a:p>
      </dgm:t>
    </dgm:pt>
    <dgm:pt modelId="{711F6375-5F28-4DA2-ADB9-5577C8CB838C}" type="pres">
      <dgm:prSet presAssocID="{77EEBE35-A842-41B5-BDCD-E1B554F9331A}" presName="rootConnector" presStyleLbl="node3" presStyleIdx="7" presStyleCnt="8"/>
      <dgm:spPr/>
      <dgm:t>
        <a:bodyPr/>
        <a:lstStyle/>
        <a:p>
          <a:endParaRPr lang="en-US"/>
        </a:p>
      </dgm:t>
    </dgm:pt>
    <dgm:pt modelId="{7E74DE40-B8A0-4379-91C4-3730C5292F88}" type="pres">
      <dgm:prSet presAssocID="{77EEBE35-A842-41B5-BDCD-E1B554F9331A}" presName="hierChild4" presStyleCnt="0"/>
      <dgm:spPr/>
    </dgm:pt>
    <dgm:pt modelId="{3EAE26DF-A8DF-4B33-948C-7632041ABEA1}" type="pres">
      <dgm:prSet presAssocID="{77EEBE35-A842-41B5-BDCD-E1B554F9331A}" presName="hierChild5" presStyleCnt="0"/>
      <dgm:spPr/>
    </dgm:pt>
    <dgm:pt modelId="{658A4B5D-702A-402F-B577-E29297BA580E}" type="pres">
      <dgm:prSet presAssocID="{77868C83-1EEF-4058-90FC-0E1ACD2D831E}" presName="hierChild5" presStyleCnt="0"/>
      <dgm:spPr/>
    </dgm:pt>
    <dgm:pt modelId="{5BEED19D-1FFA-4AC0-8720-6CF1847C9EA8}" type="pres">
      <dgm:prSet presAssocID="{1799AB49-436D-4553-8230-CD8A999C62DC}" presName="hierChild3" presStyleCnt="0"/>
      <dgm:spPr/>
    </dgm:pt>
  </dgm:ptLst>
  <dgm:cxnLst>
    <dgm:cxn modelId="{D81CC28F-CB36-4987-9A61-A05CBE78D204}" type="presOf" srcId="{3332A856-156E-439B-83CF-549A4B12A334}" destId="{422819F2-4102-4B89-9A1F-A5C751A2846B}" srcOrd="0" destOrd="0" presId="urn:microsoft.com/office/officeart/2005/8/layout/orgChart1"/>
    <dgm:cxn modelId="{5145C127-BFE3-4279-AFD0-2843FFFFF6C9}" type="presOf" srcId="{53E7201C-246E-4B51-97B5-E086968B494D}" destId="{7AB58A9F-3055-4574-AAE7-1615AF1A6D2E}" srcOrd="0" destOrd="0" presId="urn:microsoft.com/office/officeart/2005/8/layout/orgChart1"/>
    <dgm:cxn modelId="{F687FCDC-DDEE-4FC1-ADA6-8704AAD78545}" type="presOf" srcId="{955B0A22-C0F7-49ED-88FB-0A96CC3450FF}" destId="{B2CF1866-A516-4248-B26F-8A0A1503BA68}" srcOrd="0" destOrd="0" presId="urn:microsoft.com/office/officeart/2005/8/layout/orgChart1"/>
    <dgm:cxn modelId="{DD3E33E7-28E6-4764-B4DE-6B4876445608}" type="presOf" srcId="{1BCA6949-C479-4664-8D73-9FC47067CF7E}" destId="{513B3AB5-950D-4ED8-92A8-880B0AA8484E}" srcOrd="0" destOrd="0" presId="urn:microsoft.com/office/officeart/2005/8/layout/orgChart1"/>
    <dgm:cxn modelId="{52356CAA-8066-4247-A013-BE6DFC0E2ADF}" type="presOf" srcId="{77EEBE35-A842-41B5-BDCD-E1B554F9331A}" destId="{08E70C13-C3CB-48AE-BE53-A97B963B858C}" srcOrd="0" destOrd="0" presId="urn:microsoft.com/office/officeart/2005/8/layout/orgChart1"/>
    <dgm:cxn modelId="{02243C14-F77E-4BA4-8A81-44598B461534}" type="presOf" srcId="{03FFE0A3-D441-4EC5-91C1-7A1961C3933D}" destId="{FE41E938-EF3D-4F05-898C-27F04271A146}" srcOrd="1" destOrd="0" presId="urn:microsoft.com/office/officeart/2005/8/layout/orgChart1"/>
    <dgm:cxn modelId="{8DF94A93-6BDB-4C22-8EA1-B6403C731A2E}" type="presOf" srcId="{AD3B494C-ABF7-4D3C-B90E-50E17DA25765}" destId="{3C055983-E792-4B40-9936-4259503EDEE5}" srcOrd="0" destOrd="0" presId="urn:microsoft.com/office/officeart/2005/8/layout/orgChart1"/>
    <dgm:cxn modelId="{D317EC98-91D9-4A31-A261-12F5350C6646}" type="presOf" srcId="{5CF9783A-05AD-4861-B59E-A98010F4B3AF}" destId="{C61C70E1-1E67-4602-A318-43B084D79FC3}" srcOrd="0" destOrd="0" presId="urn:microsoft.com/office/officeart/2005/8/layout/orgChart1"/>
    <dgm:cxn modelId="{EAD143C8-3D94-4198-B46B-A7CA363DD056}" type="presOf" srcId="{77868C83-1EEF-4058-90FC-0E1ACD2D831E}" destId="{347888DF-F8CB-4597-A923-7B97849D6B4D}" srcOrd="0" destOrd="0" presId="urn:microsoft.com/office/officeart/2005/8/layout/orgChart1"/>
    <dgm:cxn modelId="{6016F237-CC03-4AB5-8FA6-0B707831529D}" srcId="{1E167240-B143-4E68-8A11-6A557999F366}" destId="{53E7201C-246E-4B51-97B5-E086968B494D}" srcOrd="0" destOrd="0" parTransId="{FF28FE2E-0CBB-4927-812D-44639C31E131}" sibTransId="{760C825F-3524-46A3-B6A6-78DD59AF20DC}"/>
    <dgm:cxn modelId="{0E949A68-EC52-4802-A6CD-98CBB91E561E}" type="presOf" srcId="{11095E00-AB2B-471A-AE34-C8955E395E64}" destId="{BAD7F38F-545C-4FEC-9E67-6983FE108A2B}" srcOrd="0" destOrd="0" presId="urn:microsoft.com/office/officeart/2005/8/layout/orgChart1"/>
    <dgm:cxn modelId="{5782987C-3F56-4496-B849-EB645D5A3780}" type="presOf" srcId="{E2F977B0-DA96-4C73-A9BB-08637F8F1129}" destId="{C1DBFA29-9141-40BB-8429-6DADB15925C0}" srcOrd="1" destOrd="0" presId="urn:microsoft.com/office/officeart/2005/8/layout/orgChart1"/>
    <dgm:cxn modelId="{65B82AE0-2C4A-4E0D-85F8-D6FF08DEE3F8}" srcId="{03FFE0A3-D441-4EC5-91C1-7A1961C3933D}" destId="{11095E00-AB2B-471A-AE34-C8955E395E64}" srcOrd="0" destOrd="0" parTransId="{AD6962C0-B192-472B-A7A9-595AE4E610CD}" sibTransId="{57D4B0AF-B9F9-4AFE-A375-524F7D853E57}"/>
    <dgm:cxn modelId="{BEF1D313-4532-4B8E-8E12-524EA0C546AC}" type="presOf" srcId="{5CF9783A-05AD-4861-B59E-A98010F4B3AF}" destId="{ABD11950-C3DC-40C2-AEC0-D1254008D580}" srcOrd="1" destOrd="0" presId="urn:microsoft.com/office/officeart/2005/8/layout/orgChart1"/>
    <dgm:cxn modelId="{78808EB7-11BF-4EA1-852C-437D06EAD9E2}" srcId="{47CDEB86-B6FA-44D6-9D39-0CE4175F54E5}" destId="{359C50CA-54E8-4D67-9CBF-473A417AE11F}" srcOrd="0" destOrd="0" parTransId="{C2548019-CCF1-4584-91AB-5E74C4EEA5D8}" sibTransId="{A6EE686D-293D-4388-839C-F9D862BEAF92}"/>
    <dgm:cxn modelId="{F37945ED-E77B-4C7E-A16B-A2B03E12873E}" type="presOf" srcId="{11095E00-AB2B-471A-AE34-C8955E395E64}" destId="{E1F709E3-7BFD-44B4-837B-C22A948907E9}" srcOrd="1" destOrd="0" presId="urn:microsoft.com/office/officeart/2005/8/layout/orgChart1"/>
    <dgm:cxn modelId="{51C15F4C-D6C1-45E8-BDF1-146050DE33DB}" type="presOf" srcId="{12B0479E-D28D-4A69-A25A-5FEA57913055}" destId="{5A87FACB-7E83-4961-80E1-F77FB28B1BDF}" srcOrd="0" destOrd="0" presId="urn:microsoft.com/office/officeart/2005/8/layout/orgChart1"/>
    <dgm:cxn modelId="{44CB0932-A02B-44F4-9321-99570779F497}" type="presOf" srcId="{E0FCEECA-8FB0-400F-B887-9BD7E857BDA2}" destId="{5DC791D0-B60F-4544-A6EC-0AEA17DE1018}" srcOrd="0" destOrd="0" presId="urn:microsoft.com/office/officeart/2005/8/layout/orgChart1"/>
    <dgm:cxn modelId="{43B34221-2D70-4962-8B04-9DD21E526229}" srcId="{1799AB49-436D-4553-8230-CD8A999C62DC}" destId="{03FFE0A3-D441-4EC5-91C1-7A1961C3933D}" srcOrd="5" destOrd="0" parTransId="{1BCA6949-C479-4664-8D73-9FC47067CF7E}" sibTransId="{9737FEAF-0170-43C0-A123-1F0A6B7247B3}"/>
    <dgm:cxn modelId="{7FD759B5-9EFD-4422-83E2-49C9B1AD879E}" type="presOf" srcId="{1E167240-B143-4E68-8A11-6A557999F366}" destId="{2659EBE3-BF78-4968-BB93-40A43994AA7F}" srcOrd="1" destOrd="0" presId="urn:microsoft.com/office/officeart/2005/8/layout/orgChart1"/>
    <dgm:cxn modelId="{7915E47A-A446-4164-9792-20F6FFE18FC2}" type="presOf" srcId="{BA44C5F4-ECDA-4B98-B490-611F042FF456}" destId="{1F825A4D-5C83-49A1-A1A6-B5C05DD6D8D3}" srcOrd="0" destOrd="0" presId="urn:microsoft.com/office/officeart/2005/8/layout/orgChart1"/>
    <dgm:cxn modelId="{65C7D4A2-D655-4E9A-8D1B-DB9661F24566}" type="presOf" srcId="{77EEBE35-A842-41B5-BDCD-E1B554F9331A}" destId="{711F6375-5F28-4DA2-ADB9-5577C8CB838C}" srcOrd="1" destOrd="0" presId="urn:microsoft.com/office/officeart/2005/8/layout/orgChart1"/>
    <dgm:cxn modelId="{4A9AA73F-C664-49F2-9D6C-121AA84E177D}" type="presOf" srcId="{47CDEB86-B6FA-44D6-9D39-0CE4175F54E5}" destId="{D22822C3-C67F-4010-BD08-54E59E64E06D}" srcOrd="1" destOrd="0" presId="urn:microsoft.com/office/officeart/2005/8/layout/orgChart1"/>
    <dgm:cxn modelId="{8615ACCE-C28D-4B88-A0A8-E285C86AF638}" type="presOf" srcId="{BFCD75D6-82A0-4D81-A353-C152D8BBE5B0}" destId="{BF6364E3-E8F7-40EA-8DB5-988F76EFD122}" srcOrd="0" destOrd="0" presId="urn:microsoft.com/office/officeart/2005/8/layout/orgChart1"/>
    <dgm:cxn modelId="{9A1A0450-5D2A-4312-8347-EC961C66F2A3}" type="presOf" srcId="{359C50CA-54E8-4D67-9CBF-473A417AE11F}" destId="{334EC93F-36C0-4E23-B3D3-CE14E4B74690}" srcOrd="0" destOrd="0" presId="urn:microsoft.com/office/officeart/2005/8/layout/orgChart1"/>
    <dgm:cxn modelId="{E8C5EC16-5558-43E3-9D20-8C9DC5C2BA8C}" type="presOf" srcId="{C370FB22-8459-4C14-87AA-341ECD155AB3}" destId="{AEF56B0F-B9A9-40E9-A336-2838A8BEA82A}" srcOrd="1" destOrd="0" presId="urn:microsoft.com/office/officeart/2005/8/layout/orgChart1"/>
    <dgm:cxn modelId="{3A0E31DB-5251-4B19-8D3D-149A6AFAF650}" type="presOf" srcId="{59A37D88-50B3-462A-A442-D830D53CD70A}" destId="{0D9D5085-AC22-4F86-B0C3-811C007B19BF}" srcOrd="1" destOrd="0" presId="urn:microsoft.com/office/officeart/2005/8/layout/orgChart1"/>
    <dgm:cxn modelId="{8F08840E-B9CC-45AE-833C-D76C601552E9}" type="presOf" srcId="{C2548019-CCF1-4584-91AB-5E74C4EEA5D8}" destId="{9B13E64B-BF22-416C-9CFE-8360EEB85F46}" srcOrd="0" destOrd="0" presId="urn:microsoft.com/office/officeart/2005/8/layout/orgChart1"/>
    <dgm:cxn modelId="{3965C022-40C1-4D4A-9B99-917553571EEE}" type="presOf" srcId="{87479255-5E5A-4AA9-B95C-16E0FD349C59}" destId="{618B816E-7DA8-45A1-8FD9-92F6B5E2FCB0}" srcOrd="0" destOrd="0" presId="urn:microsoft.com/office/officeart/2005/8/layout/orgChart1"/>
    <dgm:cxn modelId="{8D25F50A-215A-4274-8AAC-786EEA629F2E}" type="presOf" srcId="{FF28FE2E-0CBB-4927-812D-44639C31E131}" destId="{744FBDA2-BE02-4B92-BEE5-FF29B6782A3D}" srcOrd="0" destOrd="0" presId="urn:microsoft.com/office/officeart/2005/8/layout/orgChart1"/>
    <dgm:cxn modelId="{81AA0B02-019D-4931-953D-630BFFD51D91}" type="presOf" srcId="{094F539A-61E8-4923-9008-56E8054E079E}" destId="{01630D7E-7ED2-45CD-8C1B-5BF7B7F6CADC}" srcOrd="0" destOrd="0" presId="urn:microsoft.com/office/officeart/2005/8/layout/orgChart1"/>
    <dgm:cxn modelId="{186E596D-C8CD-4B76-B6BA-C2D707DC5257}" srcId="{1799AB49-436D-4553-8230-CD8A999C62DC}" destId="{955B0A22-C0F7-49ED-88FB-0A96CC3450FF}" srcOrd="1" destOrd="0" parTransId="{094F539A-61E8-4923-9008-56E8054E079E}" sibTransId="{5A159790-F960-4B6F-B0EB-261DE3E11879}"/>
    <dgm:cxn modelId="{A315070D-CF87-437F-BD73-8E9048CED52D}" srcId="{1799AB49-436D-4553-8230-CD8A999C62DC}" destId="{47CDEB86-B6FA-44D6-9D39-0CE4175F54E5}" srcOrd="6" destOrd="0" parTransId="{98E44FED-FB79-4990-B47F-38059133052A}" sibTransId="{D143CE25-B760-482F-A5DB-A18BEE8B2F8F}"/>
    <dgm:cxn modelId="{B24B0B6B-E92A-4C59-89DA-014C69F61E45}" type="presOf" srcId="{77868C83-1EEF-4058-90FC-0E1ACD2D831E}" destId="{1E17D129-BBE8-4A98-BD35-F12CB012D1BC}" srcOrd="1" destOrd="0" presId="urn:microsoft.com/office/officeart/2005/8/layout/orgChart1"/>
    <dgm:cxn modelId="{A8303AD2-F713-486C-A4B7-27B433F014D1}" srcId="{E2F977B0-DA96-4C73-A9BB-08637F8F1129}" destId="{5CF9783A-05AD-4861-B59E-A98010F4B3AF}" srcOrd="0" destOrd="0" parTransId="{12B0479E-D28D-4A69-A25A-5FEA57913055}" sibTransId="{A8157712-C7B0-415B-8D79-56B42D1D2B6B}"/>
    <dgm:cxn modelId="{13400E08-2E36-4C98-A8A5-C26F67EA67D2}" type="presOf" srcId="{A3CBC627-E9C0-451A-91B5-793F6B83ADA4}" destId="{7B3688C2-6D0A-4EEA-96D3-C7B1F8980875}" srcOrd="0" destOrd="0" presId="urn:microsoft.com/office/officeart/2005/8/layout/orgChart1"/>
    <dgm:cxn modelId="{07E07D16-9C39-47BE-8D19-A5E6412A6696}" type="presOf" srcId="{43C5F8BA-301E-4B15-BFB4-268107D13774}" destId="{FEABDCCB-2BD6-4A38-89D8-A68E5135D477}" srcOrd="0" destOrd="0" presId="urn:microsoft.com/office/officeart/2005/8/layout/orgChart1"/>
    <dgm:cxn modelId="{4940F9E7-9647-4CED-95A6-889408129BF6}" srcId="{955B0A22-C0F7-49ED-88FB-0A96CC3450FF}" destId="{6A58FD61-C9C6-4031-BD41-3D80B45BC633}" srcOrd="0" destOrd="0" parTransId="{BA44C5F4-ECDA-4B98-B490-611F042FF456}" sibTransId="{6BAEEDA9-2A66-4DD5-8A97-408A66D2A8C0}"/>
    <dgm:cxn modelId="{221773E8-25CC-41FB-948C-3BAE136535C4}" srcId="{1799AB49-436D-4553-8230-CD8A999C62DC}" destId="{E2F977B0-DA96-4C73-A9BB-08637F8F1129}" srcOrd="4" destOrd="0" parTransId="{BFCD75D6-82A0-4D81-A353-C152D8BBE5B0}" sibTransId="{A6F2BDC3-5834-476D-8A99-F913F464C47D}"/>
    <dgm:cxn modelId="{07C34CDB-B0F5-4DDF-9904-2152E8EF4675}" type="presOf" srcId="{F6F19C98-8B4C-41FF-85A9-985D81C5EC81}" destId="{53080317-E879-4BF0-AD6B-93CA176391F3}" srcOrd="0" destOrd="0" presId="urn:microsoft.com/office/officeart/2005/8/layout/orgChart1"/>
    <dgm:cxn modelId="{77B237E8-104F-4E28-B3E9-A3844B0EC520}" srcId="{1799AB49-436D-4553-8230-CD8A999C62DC}" destId="{1E167240-B143-4E68-8A11-6A557999F366}" srcOrd="3" destOrd="0" parTransId="{03D37503-8309-48E0-8C2C-3C303F0F83B5}" sibTransId="{A68A6F78-4CB8-4A7B-A014-864668B51064}"/>
    <dgm:cxn modelId="{3868793B-EBF7-4146-A5E9-B3D7390C0142}" srcId="{1799AB49-436D-4553-8230-CD8A999C62DC}" destId="{77868C83-1EEF-4058-90FC-0E1ACD2D831E}" srcOrd="7" destOrd="0" parTransId="{3332A856-156E-439B-83CF-549A4B12A334}" sibTransId="{1D82A7FF-6F26-4E55-AAB7-89A665A79B1D}"/>
    <dgm:cxn modelId="{AE20A0FA-2CFE-434F-A136-A3C2F0B91BE9}" type="presOf" srcId="{98E44FED-FB79-4990-B47F-38059133052A}" destId="{BA5BCDD5-62BD-45FB-87EE-CA869A50F00F}" srcOrd="0" destOrd="0" presId="urn:microsoft.com/office/officeart/2005/8/layout/orgChart1"/>
    <dgm:cxn modelId="{9D931C98-373E-466B-A64C-4F813E19D4A3}" type="presOf" srcId="{955B0A22-C0F7-49ED-88FB-0A96CC3450FF}" destId="{D20D8E6B-85E2-45F8-94DD-FB1B442141D4}" srcOrd="1" destOrd="0" presId="urn:microsoft.com/office/officeart/2005/8/layout/orgChart1"/>
    <dgm:cxn modelId="{0152D731-3925-49A9-B881-D66943995E00}" type="presOf" srcId="{1799AB49-436D-4553-8230-CD8A999C62DC}" destId="{A0333BD0-5983-4299-92C4-6D1093875817}" srcOrd="1" destOrd="0" presId="urn:microsoft.com/office/officeart/2005/8/layout/orgChart1"/>
    <dgm:cxn modelId="{E07731F5-3D7D-4FCA-914A-B1F49667447B}" type="presOf" srcId="{59FED363-94FA-40B7-8FC5-F75BF760FCB8}" destId="{02C191AE-2201-43CB-985B-A6B0E1B52184}" srcOrd="0" destOrd="0" presId="urn:microsoft.com/office/officeart/2005/8/layout/orgChart1"/>
    <dgm:cxn modelId="{A46C9529-8CFB-4966-A772-3E426541DFBA}" srcId="{1799AB49-436D-4553-8230-CD8A999C62DC}" destId="{F6F19C98-8B4C-41FF-85A9-985D81C5EC81}" srcOrd="0" destOrd="0" parTransId="{87479255-5E5A-4AA9-B95C-16E0FD349C59}" sibTransId="{0269D063-0F69-4DC1-988C-2EF5B75C487D}"/>
    <dgm:cxn modelId="{182F8E69-1716-4AF3-A4C4-7FF4743D7C95}" type="presOf" srcId="{47CDEB86-B6FA-44D6-9D39-0CE4175F54E5}" destId="{811B01B1-13E1-49AB-9F55-10D6781B2F02}" srcOrd="0" destOrd="0" presId="urn:microsoft.com/office/officeart/2005/8/layout/orgChart1"/>
    <dgm:cxn modelId="{E078BA06-C9C7-44B2-AB00-C496EB26A56E}" type="presOf" srcId="{03FFE0A3-D441-4EC5-91C1-7A1961C3933D}" destId="{5D1BFC0C-C9E6-42E2-9AA2-BB0788BD1182}" srcOrd="0" destOrd="0" presId="urn:microsoft.com/office/officeart/2005/8/layout/orgChart1"/>
    <dgm:cxn modelId="{81D5757F-CC47-409A-B2A7-DB6B2D24327D}" srcId="{C370FB22-8459-4C14-87AA-341ECD155AB3}" destId="{59FED363-94FA-40B7-8FC5-F75BF760FCB8}" srcOrd="0" destOrd="0" parTransId="{AD3B494C-ABF7-4D3C-B90E-50E17DA25765}" sibTransId="{B2843835-DC44-41B6-8E27-535D4341E1CD}"/>
    <dgm:cxn modelId="{90D26707-9976-4AF4-82A5-5E83496DC921}" type="presOf" srcId="{359C50CA-54E8-4D67-9CBF-473A417AE11F}" destId="{4B375529-9929-4AE4-8403-0A843F4B0862}" srcOrd="1" destOrd="0" presId="urn:microsoft.com/office/officeart/2005/8/layout/orgChart1"/>
    <dgm:cxn modelId="{40C36AE7-23DA-4163-8CDD-A7C44974BA7F}" srcId="{F6F19C98-8B4C-41FF-85A9-985D81C5EC81}" destId="{59A37D88-50B3-462A-A442-D830D53CD70A}" srcOrd="0" destOrd="0" parTransId="{43C5F8BA-301E-4B15-BFB4-268107D13774}" sibTransId="{F09957C9-DE32-49C2-BE7A-29DF501EA6B5}"/>
    <dgm:cxn modelId="{36017548-AED9-467E-93C3-835A0840F9D4}" type="presOf" srcId="{1799AB49-436D-4553-8230-CD8A999C62DC}" destId="{FACBE305-9FA8-41CE-83C9-80EC1E9D8414}" srcOrd="0" destOrd="0" presId="urn:microsoft.com/office/officeart/2005/8/layout/orgChart1"/>
    <dgm:cxn modelId="{7315CF0B-7C7C-43C4-8AFB-5BEC3CA7C751}" srcId="{77868C83-1EEF-4058-90FC-0E1ACD2D831E}" destId="{77EEBE35-A842-41B5-BDCD-E1B554F9331A}" srcOrd="0" destOrd="0" parTransId="{E0FCEECA-8FB0-400F-B887-9BD7E857BDA2}" sibTransId="{C9D5DC31-9F0E-4E6A-B845-51CFCEE7D33A}"/>
    <dgm:cxn modelId="{D5CC8B74-158C-4EAF-B0E7-78D164195D06}" type="presOf" srcId="{C370FB22-8459-4C14-87AA-341ECD155AB3}" destId="{166E3E13-C422-4DC1-A76D-F56B6585CDDD}" srcOrd="0" destOrd="0" presId="urn:microsoft.com/office/officeart/2005/8/layout/orgChart1"/>
    <dgm:cxn modelId="{85B9839C-B736-471B-AC1B-9F2D9A817CD9}" type="presOf" srcId="{AD6962C0-B192-472B-A7A9-595AE4E610CD}" destId="{E3FAAC9B-538A-4629-9C8F-6F5F65A49F29}" srcOrd="0" destOrd="0" presId="urn:microsoft.com/office/officeart/2005/8/layout/orgChart1"/>
    <dgm:cxn modelId="{085D1FBB-F6DB-45D3-B276-E831BF54CED9}" type="presOf" srcId="{F6F19C98-8B4C-41FF-85A9-985D81C5EC81}" destId="{C0871236-A626-4DC2-BEC2-5DFE507D58C9}" srcOrd="1" destOrd="0" presId="urn:microsoft.com/office/officeart/2005/8/layout/orgChart1"/>
    <dgm:cxn modelId="{C9FFA9CC-E00A-4973-A565-5F60E791D34E}" type="presOf" srcId="{4786C2F8-5AFD-4382-9E72-8159488CC901}" destId="{7ADD10EB-7DE4-49B9-B674-8DBF5A92F9F8}" srcOrd="0" destOrd="0" presId="urn:microsoft.com/office/officeart/2005/8/layout/orgChart1"/>
    <dgm:cxn modelId="{AF6CD7D1-1110-446D-BCB9-C69239EDF28E}" type="presOf" srcId="{59A37D88-50B3-462A-A442-D830D53CD70A}" destId="{AEB7EED8-BA6A-4C68-B47E-6A50E4281BF7}" srcOrd="0" destOrd="0" presId="urn:microsoft.com/office/officeart/2005/8/layout/orgChart1"/>
    <dgm:cxn modelId="{D6E12A35-EF96-425C-8465-59F2A1116D22}" srcId="{A3CBC627-E9C0-451A-91B5-793F6B83ADA4}" destId="{1799AB49-436D-4553-8230-CD8A999C62DC}" srcOrd="0" destOrd="0" parTransId="{828538B4-CE38-4E1E-ABCD-1A877B672F92}" sibTransId="{BCECA3A9-7ED6-4B5D-8A6C-47980C0B2148}"/>
    <dgm:cxn modelId="{D9D6E778-B380-4EB7-BE4B-109BC1C74D4D}" type="presOf" srcId="{6A58FD61-C9C6-4031-BD41-3D80B45BC633}" destId="{FBFAA4BF-B651-4D52-9B46-0539D1B90225}" srcOrd="1" destOrd="0" presId="urn:microsoft.com/office/officeart/2005/8/layout/orgChart1"/>
    <dgm:cxn modelId="{9AE9541C-2711-4778-8020-2C7C16F1AFE0}" type="presOf" srcId="{E2F977B0-DA96-4C73-A9BB-08637F8F1129}" destId="{31C9115D-C6F3-4DF5-8105-AAF0AE7E5E27}" srcOrd="0" destOrd="0" presId="urn:microsoft.com/office/officeart/2005/8/layout/orgChart1"/>
    <dgm:cxn modelId="{CEA0B9AB-5D75-4BE0-BF1B-33FBB04B3200}" srcId="{1799AB49-436D-4553-8230-CD8A999C62DC}" destId="{C370FB22-8459-4C14-87AA-341ECD155AB3}" srcOrd="2" destOrd="0" parTransId="{4786C2F8-5AFD-4382-9E72-8159488CC901}" sibTransId="{3F71AED6-A6AC-4753-85EA-E299A71A0ED1}"/>
    <dgm:cxn modelId="{1F06B438-FCFA-45A8-9000-C1A4E4BAEA21}" type="presOf" srcId="{1E167240-B143-4E68-8A11-6A557999F366}" destId="{F421939C-B70E-428B-B010-B9B27766C08A}" srcOrd="0" destOrd="0" presId="urn:microsoft.com/office/officeart/2005/8/layout/orgChart1"/>
    <dgm:cxn modelId="{CFEE266C-D51A-4F7C-92B5-47413038E1CA}" type="presOf" srcId="{6A58FD61-C9C6-4031-BD41-3D80B45BC633}" destId="{0C6048A7-0F60-435E-A58A-28250285D1D0}" srcOrd="0" destOrd="0" presId="urn:microsoft.com/office/officeart/2005/8/layout/orgChart1"/>
    <dgm:cxn modelId="{314AF085-9AE9-4774-B675-13A0C74A6272}" type="presOf" srcId="{59FED363-94FA-40B7-8FC5-F75BF760FCB8}" destId="{16737A30-9FFF-4C22-8141-3CEDF019937F}" srcOrd="1" destOrd="0" presId="urn:microsoft.com/office/officeart/2005/8/layout/orgChart1"/>
    <dgm:cxn modelId="{443E66A3-5EFC-4701-9B06-AB62F46CE383}" type="presOf" srcId="{53E7201C-246E-4B51-97B5-E086968B494D}" destId="{D9366543-B61D-478D-9BB8-766E0F081965}" srcOrd="1" destOrd="0" presId="urn:microsoft.com/office/officeart/2005/8/layout/orgChart1"/>
    <dgm:cxn modelId="{994C2507-560E-4B42-81E8-E91B95EE9389}" type="presOf" srcId="{03D37503-8309-48E0-8C2C-3C303F0F83B5}" destId="{394E1735-A2DB-4BB9-9B8E-1188EAD7DA02}" srcOrd="0" destOrd="0" presId="urn:microsoft.com/office/officeart/2005/8/layout/orgChart1"/>
    <dgm:cxn modelId="{847D3EBA-7F5E-45E0-ABA4-2AE7B23F7973}" type="presParOf" srcId="{7B3688C2-6D0A-4EEA-96D3-C7B1F8980875}" destId="{3B50671B-952C-4E0E-9F96-21F7CD7B8AD5}" srcOrd="0" destOrd="0" presId="urn:microsoft.com/office/officeart/2005/8/layout/orgChart1"/>
    <dgm:cxn modelId="{39389550-6D43-49EE-B567-604AA7E38FCB}" type="presParOf" srcId="{3B50671B-952C-4E0E-9F96-21F7CD7B8AD5}" destId="{6CD20E86-29B5-4594-9279-9D3B9280E5DD}" srcOrd="0" destOrd="0" presId="urn:microsoft.com/office/officeart/2005/8/layout/orgChart1"/>
    <dgm:cxn modelId="{8478884C-6BF1-4AE9-9262-797E01FDDFD0}" type="presParOf" srcId="{6CD20E86-29B5-4594-9279-9D3B9280E5DD}" destId="{FACBE305-9FA8-41CE-83C9-80EC1E9D8414}" srcOrd="0" destOrd="0" presId="urn:microsoft.com/office/officeart/2005/8/layout/orgChart1"/>
    <dgm:cxn modelId="{3386B5DD-9B6B-4A31-A671-D7DAC0D85A45}" type="presParOf" srcId="{6CD20E86-29B5-4594-9279-9D3B9280E5DD}" destId="{A0333BD0-5983-4299-92C4-6D1093875817}" srcOrd="1" destOrd="0" presId="urn:microsoft.com/office/officeart/2005/8/layout/orgChart1"/>
    <dgm:cxn modelId="{BFAB1BEC-6265-4944-99D7-D437AE7DD6A4}" type="presParOf" srcId="{3B50671B-952C-4E0E-9F96-21F7CD7B8AD5}" destId="{0CDA88BA-3899-4AF7-A5DB-BE121562EB74}" srcOrd="1" destOrd="0" presId="urn:microsoft.com/office/officeart/2005/8/layout/orgChart1"/>
    <dgm:cxn modelId="{82EF4DB1-6314-4018-BCF1-0229EF81FD57}" type="presParOf" srcId="{0CDA88BA-3899-4AF7-A5DB-BE121562EB74}" destId="{618B816E-7DA8-45A1-8FD9-92F6B5E2FCB0}" srcOrd="0" destOrd="0" presId="urn:microsoft.com/office/officeart/2005/8/layout/orgChart1"/>
    <dgm:cxn modelId="{7FF4DFD6-6096-417F-87CB-75D56B6BAFEC}" type="presParOf" srcId="{0CDA88BA-3899-4AF7-A5DB-BE121562EB74}" destId="{1145870C-14A2-48DE-97BE-9501141981C1}" srcOrd="1" destOrd="0" presId="urn:microsoft.com/office/officeart/2005/8/layout/orgChart1"/>
    <dgm:cxn modelId="{EBDB0722-9F47-49AF-8FB8-12BBC18DC039}" type="presParOf" srcId="{1145870C-14A2-48DE-97BE-9501141981C1}" destId="{ED40E7CE-4FB5-4BB1-B1EB-01935B9EA074}" srcOrd="0" destOrd="0" presId="urn:microsoft.com/office/officeart/2005/8/layout/orgChart1"/>
    <dgm:cxn modelId="{C64418B4-BDD9-495E-AE72-87950F142DBB}" type="presParOf" srcId="{ED40E7CE-4FB5-4BB1-B1EB-01935B9EA074}" destId="{53080317-E879-4BF0-AD6B-93CA176391F3}" srcOrd="0" destOrd="0" presId="urn:microsoft.com/office/officeart/2005/8/layout/orgChart1"/>
    <dgm:cxn modelId="{334DF786-906C-4841-A498-FE89B61197BB}" type="presParOf" srcId="{ED40E7CE-4FB5-4BB1-B1EB-01935B9EA074}" destId="{C0871236-A626-4DC2-BEC2-5DFE507D58C9}" srcOrd="1" destOrd="0" presId="urn:microsoft.com/office/officeart/2005/8/layout/orgChart1"/>
    <dgm:cxn modelId="{AD56BBEC-5682-446E-B3C9-EFD6F1260037}" type="presParOf" srcId="{1145870C-14A2-48DE-97BE-9501141981C1}" destId="{535864E5-D4BA-4149-BAEE-7793FD2F1B74}" srcOrd="1" destOrd="0" presId="urn:microsoft.com/office/officeart/2005/8/layout/orgChart1"/>
    <dgm:cxn modelId="{683F9E31-E8D1-4357-866A-C943585BC21D}" type="presParOf" srcId="{535864E5-D4BA-4149-BAEE-7793FD2F1B74}" destId="{FEABDCCB-2BD6-4A38-89D8-A68E5135D477}" srcOrd="0" destOrd="0" presId="urn:microsoft.com/office/officeart/2005/8/layout/orgChart1"/>
    <dgm:cxn modelId="{66C1DCF9-4FA7-47B8-8009-80ED6ABC53C6}" type="presParOf" srcId="{535864E5-D4BA-4149-BAEE-7793FD2F1B74}" destId="{56104649-9DE7-41B1-8153-53F8FAB47CBF}" srcOrd="1" destOrd="0" presId="urn:microsoft.com/office/officeart/2005/8/layout/orgChart1"/>
    <dgm:cxn modelId="{8391EB06-0993-4BF6-B67D-416FBC340352}" type="presParOf" srcId="{56104649-9DE7-41B1-8153-53F8FAB47CBF}" destId="{EAF5DCB9-45A2-4824-A0D0-B06314CD9FDC}" srcOrd="0" destOrd="0" presId="urn:microsoft.com/office/officeart/2005/8/layout/orgChart1"/>
    <dgm:cxn modelId="{40F7C985-9E06-40E3-A7CC-C1CD7351190C}" type="presParOf" srcId="{EAF5DCB9-45A2-4824-A0D0-B06314CD9FDC}" destId="{AEB7EED8-BA6A-4C68-B47E-6A50E4281BF7}" srcOrd="0" destOrd="0" presId="urn:microsoft.com/office/officeart/2005/8/layout/orgChart1"/>
    <dgm:cxn modelId="{44E2F881-6000-4742-ABEA-2925075C7285}" type="presParOf" srcId="{EAF5DCB9-45A2-4824-A0D0-B06314CD9FDC}" destId="{0D9D5085-AC22-4F86-B0C3-811C007B19BF}" srcOrd="1" destOrd="0" presId="urn:microsoft.com/office/officeart/2005/8/layout/orgChart1"/>
    <dgm:cxn modelId="{4422FA7A-F300-4535-A923-E79E80D81C13}" type="presParOf" srcId="{56104649-9DE7-41B1-8153-53F8FAB47CBF}" destId="{14516C3B-8D38-4582-BB40-27937454B662}" srcOrd="1" destOrd="0" presId="urn:microsoft.com/office/officeart/2005/8/layout/orgChart1"/>
    <dgm:cxn modelId="{C789C04C-210D-48AB-A7BB-F2F568C5B5F1}" type="presParOf" srcId="{56104649-9DE7-41B1-8153-53F8FAB47CBF}" destId="{413239EE-1DC1-4BE0-B6FB-63342F492FC4}" srcOrd="2" destOrd="0" presId="urn:microsoft.com/office/officeart/2005/8/layout/orgChart1"/>
    <dgm:cxn modelId="{4B12F802-16E1-4124-89DF-FEBAB445A296}" type="presParOf" srcId="{1145870C-14A2-48DE-97BE-9501141981C1}" destId="{E944A970-CB3F-4E27-959E-7333FBF5EE36}" srcOrd="2" destOrd="0" presId="urn:microsoft.com/office/officeart/2005/8/layout/orgChart1"/>
    <dgm:cxn modelId="{CE40F1C4-E483-4BE7-8BBC-B94390D5F207}" type="presParOf" srcId="{0CDA88BA-3899-4AF7-A5DB-BE121562EB74}" destId="{01630D7E-7ED2-45CD-8C1B-5BF7B7F6CADC}" srcOrd="2" destOrd="0" presId="urn:microsoft.com/office/officeart/2005/8/layout/orgChart1"/>
    <dgm:cxn modelId="{4AAF2AE8-5856-4892-9886-EEF5B19E2458}" type="presParOf" srcId="{0CDA88BA-3899-4AF7-A5DB-BE121562EB74}" destId="{CA279823-7EF8-490C-B119-B5E35EDB0AA4}" srcOrd="3" destOrd="0" presId="urn:microsoft.com/office/officeart/2005/8/layout/orgChart1"/>
    <dgm:cxn modelId="{CCEFB931-C35C-4C2F-B178-FB78CF6FA203}" type="presParOf" srcId="{CA279823-7EF8-490C-B119-B5E35EDB0AA4}" destId="{C110E481-5A0A-4DDB-8E9F-AC438857CE18}" srcOrd="0" destOrd="0" presId="urn:microsoft.com/office/officeart/2005/8/layout/orgChart1"/>
    <dgm:cxn modelId="{CFCEB1BF-ED73-4117-B723-66D574C66EB4}" type="presParOf" srcId="{C110E481-5A0A-4DDB-8E9F-AC438857CE18}" destId="{B2CF1866-A516-4248-B26F-8A0A1503BA68}" srcOrd="0" destOrd="0" presId="urn:microsoft.com/office/officeart/2005/8/layout/orgChart1"/>
    <dgm:cxn modelId="{4F5BAC22-EE71-4212-8228-2427D1596098}" type="presParOf" srcId="{C110E481-5A0A-4DDB-8E9F-AC438857CE18}" destId="{D20D8E6B-85E2-45F8-94DD-FB1B442141D4}" srcOrd="1" destOrd="0" presId="urn:microsoft.com/office/officeart/2005/8/layout/orgChart1"/>
    <dgm:cxn modelId="{CA85112B-88AD-4443-89B3-A1D4278D55BD}" type="presParOf" srcId="{CA279823-7EF8-490C-B119-B5E35EDB0AA4}" destId="{00ACA926-68B6-48F5-A4E8-7445A5096E38}" srcOrd="1" destOrd="0" presId="urn:microsoft.com/office/officeart/2005/8/layout/orgChart1"/>
    <dgm:cxn modelId="{332F8BE2-E10C-4F61-B65D-AD9BBDA33723}" type="presParOf" srcId="{00ACA926-68B6-48F5-A4E8-7445A5096E38}" destId="{1F825A4D-5C83-49A1-A1A6-B5C05DD6D8D3}" srcOrd="0" destOrd="0" presId="urn:microsoft.com/office/officeart/2005/8/layout/orgChart1"/>
    <dgm:cxn modelId="{D33180E4-6F72-46C0-AD00-AB1630245856}" type="presParOf" srcId="{00ACA926-68B6-48F5-A4E8-7445A5096E38}" destId="{16DFB21C-C14E-456F-A32E-1BF6A4CBBB11}" srcOrd="1" destOrd="0" presId="urn:microsoft.com/office/officeart/2005/8/layout/orgChart1"/>
    <dgm:cxn modelId="{4C4F1808-6AA6-4CC5-AE45-45EE90CE4170}" type="presParOf" srcId="{16DFB21C-C14E-456F-A32E-1BF6A4CBBB11}" destId="{B68BE642-25BD-43D3-81BD-E57478FE9BBE}" srcOrd="0" destOrd="0" presId="urn:microsoft.com/office/officeart/2005/8/layout/orgChart1"/>
    <dgm:cxn modelId="{A286A10A-A0D4-4D9E-88DE-A308C23E0008}" type="presParOf" srcId="{B68BE642-25BD-43D3-81BD-E57478FE9BBE}" destId="{0C6048A7-0F60-435E-A58A-28250285D1D0}" srcOrd="0" destOrd="0" presId="urn:microsoft.com/office/officeart/2005/8/layout/orgChart1"/>
    <dgm:cxn modelId="{AF4568F3-68AC-4314-B137-6D74D7F8E60A}" type="presParOf" srcId="{B68BE642-25BD-43D3-81BD-E57478FE9BBE}" destId="{FBFAA4BF-B651-4D52-9B46-0539D1B90225}" srcOrd="1" destOrd="0" presId="urn:microsoft.com/office/officeart/2005/8/layout/orgChart1"/>
    <dgm:cxn modelId="{7F8CA23A-3197-4788-871F-FE50DBB3E17D}" type="presParOf" srcId="{16DFB21C-C14E-456F-A32E-1BF6A4CBBB11}" destId="{4175F87B-8067-4CD5-804D-78827DBCC7B2}" srcOrd="1" destOrd="0" presId="urn:microsoft.com/office/officeart/2005/8/layout/orgChart1"/>
    <dgm:cxn modelId="{D1700F94-E80A-4033-94C1-92E3178234A3}" type="presParOf" srcId="{16DFB21C-C14E-456F-A32E-1BF6A4CBBB11}" destId="{F0DB1B51-163F-46AA-BF40-E6113261EACF}" srcOrd="2" destOrd="0" presId="urn:microsoft.com/office/officeart/2005/8/layout/orgChart1"/>
    <dgm:cxn modelId="{DF2C3859-28F8-4D0E-9D8F-93F830DE133F}" type="presParOf" srcId="{CA279823-7EF8-490C-B119-B5E35EDB0AA4}" destId="{EC2EE99A-49F4-4463-B3E5-0723556A73CE}" srcOrd="2" destOrd="0" presId="urn:microsoft.com/office/officeart/2005/8/layout/orgChart1"/>
    <dgm:cxn modelId="{3E978BB2-9F28-4BD6-AD8F-0390F6137A69}" type="presParOf" srcId="{0CDA88BA-3899-4AF7-A5DB-BE121562EB74}" destId="{7ADD10EB-7DE4-49B9-B674-8DBF5A92F9F8}" srcOrd="4" destOrd="0" presId="urn:microsoft.com/office/officeart/2005/8/layout/orgChart1"/>
    <dgm:cxn modelId="{A1C3DBBE-DF38-484A-BF63-0F98AB8E0333}" type="presParOf" srcId="{0CDA88BA-3899-4AF7-A5DB-BE121562EB74}" destId="{DF117FE0-6451-4BDE-B9E6-634906F23CFD}" srcOrd="5" destOrd="0" presId="urn:microsoft.com/office/officeart/2005/8/layout/orgChart1"/>
    <dgm:cxn modelId="{34414A01-B8DE-45BB-9B50-14F0D49E3D12}" type="presParOf" srcId="{DF117FE0-6451-4BDE-B9E6-634906F23CFD}" destId="{39D99B6E-E998-4493-882D-646B60035FF4}" srcOrd="0" destOrd="0" presId="urn:microsoft.com/office/officeart/2005/8/layout/orgChart1"/>
    <dgm:cxn modelId="{647EFA05-F88C-4BDB-B5B8-525DE838DA94}" type="presParOf" srcId="{39D99B6E-E998-4493-882D-646B60035FF4}" destId="{166E3E13-C422-4DC1-A76D-F56B6585CDDD}" srcOrd="0" destOrd="0" presId="urn:microsoft.com/office/officeart/2005/8/layout/orgChart1"/>
    <dgm:cxn modelId="{B95BB228-226A-4563-8894-4D75B706C36D}" type="presParOf" srcId="{39D99B6E-E998-4493-882D-646B60035FF4}" destId="{AEF56B0F-B9A9-40E9-A336-2838A8BEA82A}" srcOrd="1" destOrd="0" presId="urn:microsoft.com/office/officeart/2005/8/layout/orgChart1"/>
    <dgm:cxn modelId="{44A2EB58-0D4A-428F-8E56-1205D1E569F5}" type="presParOf" srcId="{DF117FE0-6451-4BDE-B9E6-634906F23CFD}" destId="{AAF62F95-E6B6-4817-99F4-CAF3F6C9524E}" srcOrd="1" destOrd="0" presId="urn:microsoft.com/office/officeart/2005/8/layout/orgChart1"/>
    <dgm:cxn modelId="{CA05D66A-BE16-4327-9DB0-CDD86AFBBDCF}" type="presParOf" srcId="{AAF62F95-E6B6-4817-99F4-CAF3F6C9524E}" destId="{3C055983-E792-4B40-9936-4259503EDEE5}" srcOrd="0" destOrd="0" presId="urn:microsoft.com/office/officeart/2005/8/layout/orgChart1"/>
    <dgm:cxn modelId="{24727B2C-4EBA-4116-9095-C69DD57EA4EC}" type="presParOf" srcId="{AAF62F95-E6B6-4817-99F4-CAF3F6C9524E}" destId="{00296518-CA8A-4A7A-9B0D-F9CF0817E84C}" srcOrd="1" destOrd="0" presId="urn:microsoft.com/office/officeart/2005/8/layout/orgChart1"/>
    <dgm:cxn modelId="{1EEB5287-4DCA-485B-9C57-F36F66337C38}" type="presParOf" srcId="{00296518-CA8A-4A7A-9B0D-F9CF0817E84C}" destId="{6C0D47BA-D731-415A-8A8D-8F610374CFB7}" srcOrd="0" destOrd="0" presId="urn:microsoft.com/office/officeart/2005/8/layout/orgChart1"/>
    <dgm:cxn modelId="{A27C319E-36AF-4073-B4FE-D0F9825AB05A}" type="presParOf" srcId="{6C0D47BA-D731-415A-8A8D-8F610374CFB7}" destId="{02C191AE-2201-43CB-985B-A6B0E1B52184}" srcOrd="0" destOrd="0" presId="urn:microsoft.com/office/officeart/2005/8/layout/orgChart1"/>
    <dgm:cxn modelId="{3ADF4734-A5FF-4535-96FF-D2A8E043FF42}" type="presParOf" srcId="{6C0D47BA-D731-415A-8A8D-8F610374CFB7}" destId="{16737A30-9FFF-4C22-8141-3CEDF019937F}" srcOrd="1" destOrd="0" presId="urn:microsoft.com/office/officeart/2005/8/layout/orgChart1"/>
    <dgm:cxn modelId="{DC3F4C7C-00FC-414D-BC0F-988A5869941C}" type="presParOf" srcId="{00296518-CA8A-4A7A-9B0D-F9CF0817E84C}" destId="{0B97F2EA-98C4-4560-BBE8-DC3E9319AB11}" srcOrd="1" destOrd="0" presId="urn:microsoft.com/office/officeart/2005/8/layout/orgChart1"/>
    <dgm:cxn modelId="{40DF2872-3266-4711-AD15-3B04A16BDE1D}" type="presParOf" srcId="{00296518-CA8A-4A7A-9B0D-F9CF0817E84C}" destId="{CE3333B8-8343-405E-8DE5-2C13E978FB82}" srcOrd="2" destOrd="0" presId="urn:microsoft.com/office/officeart/2005/8/layout/orgChart1"/>
    <dgm:cxn modelId="{910399CA-30FC-4B32-A2C0-D01AD2DE743E}" type="presParOf" srcId="{DF117FE0-6451-4BDE-B9E6-634906F23CFD}" destId="{15E85D0E-145F-4A11-B9B5-93C0DAFA3E6F}" srcOrd="2" destOrd="0" presId="urn:microsoft.com/office/officeart/2005/8/layout/orgChart1"/>
    <dgm:cxn modelId="{7F39C998-ED5D-4697-8E92-CFCC38405399}" type="presParOf" srcId="{0CDA88BA-3899-4AF7-A5DB-BE121562EB74}" destId="{394E1735-A2DB-4BB9-9B8E-1188EAD7DA02}" srcOrd="6" destOrd="0" presId="urn:microsoft.com/office/officeart/2005/8/layout/orgChart1"/>
    <dgm:cxn modelId="{81185E96-8CDD-4ACA-836D-1C112FB24A6A}" type="presParOf" srcId="{0CDA88BA-3899-4AF7-A5DB-BE121562EB74}" destId="{2254ED87-649F-491E-878A-3A898B0B1E8D}" srcOrd="7" destOrd="0" presId="urn:microsoft.com/office/officeart/2005/8/layout/orgChart1"/>
    <dgm:cxn modelId="{21541D00-8B52-4A79-8AD4-1BEF8EA88EAF}" type="presParOf" srcId="{2254ED87-649F-491E-878A-3A898B0B1E8D}" destId="{8FA2E0B3-F71D-4AE6-AFEE-85DBBC8EC1F3}" srcOrd="0" destOrd="0" presId="urn:microsoft.com/office/officeart/2005/8/layout/orgChart1"/>
    <dgm:cxn modelId="{9C281CA9-FD40-4185-8BAD-445F0965B3BB}" type="presParOf" srcId="{8FA2E0B3-F71D-4AE6-AFEE-85DBBC8EC1F3}" destId="{F421939C-B70E-428B-B010-B9B27766C08A}" srcOrd="0" destOrd="0" presId="urn:microsoft.com/office/officeart/2005/8/layout/orgChart1"/>
    <dgm:cxn modelId="{6337F564-E063-448A-9A1A-0866E70373F0}" type="presParOf" srcId="{8FA2E0B3-F71D-4AE6-AFEE-85DBBC8EC1F3}" destId="{2659EBE3-BF78-4968-BB93-40A43994AA7F}" srcOrd="1" destOrd="0" presId="urn:microsoft.com/office/officeart/2005/8/layout/orgChart1"/>
    <dgm:cxn modelId="{98CF63BB-47AA-4315-B145-6E26940CFF1D}" type="presParOf" srcId="{2254ED87-649F-491E-878A-3A898B0B1E8D}" destId="{481E7B24-3ACB-4131-8021-9533BF2C35BD}" srcOrd="1" destOrd="0" presId="urn:microsoft.com/office/officeart/2005/8/layout/orgChart1"/>
    <dgm:cxn modelId="{A20912BE-EAF1-4D3E-95E8-39413770A6F2}" type="presParOf" srcId="{481E7B24-3ACB-4131-8021-9533BF2C35BD}" destId="{744FBDA2-BE02-4B92-BEE5-FF29B6782A3D}" srcOrd="0" destOrd="0" presId="urn:microsoft.com/office/officeart/2005/8/layout/orgChart1"/>
    <dgm:cxn modelId="{74FFE843-ED69-4CF4-A99A-344C125A0A36}" type="presParOf" srcId="{481E7B24-3ACB-4131-8021-9533BF2C35BD}" destId="{385689AD-95AC-4C8A-A3A7-D707310086DC}" srcOrd="1" destOrd="0" presId="urn:microsoft.com/office/officeart/2005/8/layout/orgChart1"/>
    <dgm:cxn modelId="{BEB5DA89-DA9B-4D95-9590-1B6E0449B8D4}" type="presParOf" srcId="{385689AD-95AC-4C8A-A3A7-D707310086DC}" destId="{39A04EC2-351D-4DC1-B5F3-BC8C74109114}" srcOrd="0" destOrd="0" presId="urn:microsoft.com/office/officeart/2005/8/layout/orgChart1"/>
    <dgm:cxn modelId="{0F1B1C8C-AC7A-414A-B1FB-F63BDC6A8A23}" type="presParOf" srcId="{39A04EC2-351D-4DC1-B5F3-BC8C74109114}" destId="{7AB58A9F-3055-4574-AAE7-1615AF1A6D2E}" srcOrd="0" destOrd="0" presId="urn:microsoft.com/office/officeart/2005/8/layout/orgChart1"/>
    <dgm:cxn modelId="{12B70AD3-C725-445C-B1AA-E76EC26E7AA7}" type="presParOf" srcId="{39A04EC2-351D-4DC1-B5F3-BC8C74109114}" destId="{D9366543-B61D-478D-9BB8-766E0F081965}" srcOrd="1" destOrd="0" presId="urn:microsoft.com/office/officeart/2005/8/layout/orgChart1"/>
    <dgm:cxn modelId="{910041DB-C582-4903-9170-C925E22E1F5D}" type="presParOf" srcId="{385689AD-95AC-4C8A-A3A7-D707310086DC}" destId="{33D7B869-3890-4CB5-9F57-9626E23D1F3E}" srcOrd="1" destOrd="0" presId="urn:microsoft.com/office/officeart/2005/8/layout/orgChart1"/>
    <dgm:cxn modelId="{863C36D2-FD48-4B54-A131-2CA9505D820E}" type="presParOf" srcId="{385689AD-95AC-4C8A-A3A7-D707310086DC}" destId="{C56E8762-00E7-4472-9B9F-5DB37589E2D9}" srcOrd="2" destOrd="0" presId="urn:microsoft.com/office/officeart/2005/8/layout/orgChart1"/>
    <dgm:cxn modelId="{F469FC2F-15FD-41F7-AF05-307CDFEEB90C}" type="presParOf" srcId="{2254ED87-649F-491E-878A-3A898B0B1E8D}" destId="{C3402937-9010-4492-AC74-35229830C2F1}" srcOrd="2" destOrd="0" presId="urn:microsoft.com/office/officeart/2005/8/layout/orgChart1"/>
    <dgm:cxn modelId="{0BE8DA06-A0D0-47BB-BD0A-BB2EC4B33B07}" type="presParOf" srcId="{0CDA88BA-3899-4AF7-A5DB-BE121562EB74}" destId="{BF6364E3-E8F7-40EA-8DB5-988F76EFD122}" srcOrd="8" destOrd="0" presId="urn:microsoft.com/office/officeart/2005/8/layout/orgChart1"/>
    <dgm:cxn modelId="{E283DE93-BF23-41CC-A977-68687C1FFB73}" type="presParOf" srcId="{0CDA88BA-3899-4AF7-A5DB-BE121562EB74}" destId="{1ADE6D40-5A3B-467E-BBBD-6027323E82AF}" srcOrd="9" destOrd="0" presId="urn:microsoft.com/office/officeart/2005/8/layout/orgChart1"/>
    <dgm:cxn modelId="{A73F8447-1642-4808-8EA3-C787D9979503}" type="presParOf" srcId="{1ADE6D40-5A3B-467E-BBBD-6027323E82AF}" destId="{84994EB7-2613-4F66-9A99-8F45AB59D002}" srcOrd="0" destOrd="0" presId="urn:microsoft.com/office/officeart/2005/8/layout/orgChart1"/>
    <dgm:cxn modelId="{4714B538-47FD-4501-AA94-0AE62A2882C5}" type="presParOf" srcId="{84994EB7-2613-4F66-9A99-8F45AB59D002}" destId="{31C9115D-C6F3-4DF5-8105-AAF0AE7E5E27}" srcOrd="0" destOrd="0" presId="urn:microsoft.com/office/officeart/2005/8/layout/orgChart1"/>
    <dgm:cxn modelId="{CC0B59C9-53AD-4A7E-B19F-CBF681751086}" type="presParOf" srcId="{84994EB7-2613-4F66-9A99-8F45AB59D002}" destId="{C1DBFA29-9141-40BB-8429-6DADB15925C0}" srcOrd="1" destOrd="0" presId="urn:microsoft.com/office/officeart/2005/8/layout/orgChart1"/>
    <dgm:cxn modelId="{457C52DA-A376-4E76-9DFB-CE574675F11B}" type="presParOf" srcId="{1ADE6D40-5A3B-467E-BBBD-6027323E82AF}" destId="{4AB45848-19A3-4FCC-9CF0-7E181E007D70}" srcOrd="1" destOrd="0" presId="urn:microsoft.com/office/officeart/2005/8/layout/orgChart1"/>
    <dgm:cxn modelId="{33CC45F2-1F6E-44E5-9D77-8268DD8C0A23}" type="presParOf" srcId="{4AB45848-19A3-4FCC-9CF0-7E181E007D70}" destId="{5A87FACB-7E83-4961-80E1-F77FB28B1BDF}" srcOrd="0" destOrd="0" presId="urn:microsoft.com/office/officeart/2005/8/layout/orgChart1"/>
    <dgm:cxn modelId="{C12939F5-39C9-4B2E-AEFF-4B7C5AF46A7E}" type="presParOf" srcId="{4AB45848-19A3-4FCC-9CF0-7E181E007D70}" destId="{8BAECE6D-4B72-4A2E-B531-6CA112017343}" srcOrd="1" destOrd="0" presId="urn:microsoft.com/office/officeart/2005/8/layout/orgChart1"/>
    <dgm:cxn modelId="{677F5084-A464-4A8E-856C-40D1FF9FB023}" type="presParOf" srcId="{8BAECE6D-4B72-4A2E-B531-6CA112017343}" destId="{12591400-8B97-4E5D-8DCE-F617C6005923}" srcOrd="0" destOrd="0" presId="urn:microsoft.com/office/officeart/2005/8/layout/orgChart1"/>
    <dgm:cxn modelId="{A01D3650-98C6-4235-B8E1-31CAFAD0DA01}" type="presParOf" srcId="{12591400-8B97-4E5D-8DCE-F617C6005923}" destId="{C61C70E1-1E67-4602-A318-43B084D79FC3}" srcOrd="0" destOrd="0" presId="urn:microsoft.com/office/officeart/2005/8/layout/orgChart1"/>
    <dgm:cxn modelId="{F71E46D5-2168-4DFE-9E68-A271587C8741}" type="presParOf" srcId="{12591400-8B97-4E5D-8DCE-F617C6005923}" destId="{ABD11950-C3DC-40C2-AEC0-D1254008D580}" srcOrd="1" destOrd="0" presId="urn:microsoft.com/office/officeart/2005/8/layout/orgChart1"/>
    <dgm:cxn modelId="{CE9DBC88-898F-4120-99A9-4DFB5C8FFB4D}" type="presParOf" srcId="{8BAECE6D-4B72-4A2E-B531-6CA112017343}" destId="{A525110C-C4FD-422F-B9EC-D4042FCB723D}" srcOrd="1" destOrd="0" presId="urn:microsoft.com/office/officeart/2005/8/layout/orgChart1"/>
    <dgm:cxn modelId="{0844B5C8-0CD4-4C1C-A84C-C09419FFD4A8}" type="presParOf" srcId="{8BAECE6D-4B72-4A2E-B531-6CA112017343}" destId="{CB0739F1-98F5-4495-8323-2A09AD0C5EC5}" srcOrd="2" destOrd="0" presId="urn:microsoft.com/office/officeart/2005/8/layout/orgChart1"/>
    <dgm:cxn modelId="{0263D6FE-177A-4639-9722-CA3BF818E12C}" type="presParOf" srcId="{1ADE6D40-5A3B-467E-BBBD-6027323E82AF}" destId="{6676CC40-5D71-4DB4-9346-D4D4BFD18635}" srcOrd="2" destOrd="0" presId="urn:microsoft.com/office/officeart/2005/8/layout/orgChart1"/>
    <dgm:cxn modelId="{D70EA2B1-1910-4EEF-882B-5EA5F351D33E}" type="presParOf" srcId="{0CDA88BA-3899-4AF7-A5DB-BE121562EB74}" destId="{513B3AB5-950D-4ED8-92A8-880B0AA8484E}" srcOrd="10" destOrd="0" presId="urn:microsoft.com/office/officeart/2005/8/layout/orgChart1"/>
    <dgm:cxn modelId="{C20A4E1C-7214-402E-A104-7BE45C4E4CAC}" type="presParOf" srcId="{0CDA88BA-3899-4AF7-A5DB-BE121562EB74}" destId="{47CAA356-DD90-46B8-81B6-2DFEC849557A}" srcOrd="11" destOrd="0" presId="urn:microsoft.com/office/officeart/2005/8/layout/orgChart1"/>
    <dgm:cxn modelId="{70694090-1B6C-478E-A2E9-60FA84D7A765}" type="presParOf" srcId="{47CAA356-DD90-46B8-81B6-2DFEC849557A}" destId="{85ACEB0D-8A36-482E-8A06-07D9C1D660B9}" srcOrd="0" destOrd="0" presId="urn:microsoft.com/office/officeart/2005/8/layout/orgChart1"/>
    <dgm:cxn modelId="{89046C23-B377-4E2A-BE19-22B7515C9E4D}" type="presParOf" srcId="{85ACEB0D-8A36-482E-8A06-07D9C1D660B9}" destId="{5D1BFC0C-C9E6-42E2-9AA2-BB0788BD1182}" srcOrd="0" destOrd="0" presId="urn:microsoft.com/office/officeart/2005/8/layout/orgChart1"/>
    <dgm:cxn modelId="{B5E40CD7-FF44-4513-A99F-EC1C448DA0A4}" type="presParOf" srcId="{85ACEB0D-8A36-482E-8A06-07D9C1D660B9}" destId="{FE41E938-EF3D-4F05-898C-27F04271A146}" srcOrd="1" destOrd="0" presId="urn:microsoft.com/office/officeart/2005/8/layout/orgChart1"/>
    <dgm:cxn modelId="{2BF21716-0A20-4838-A037-BB32EE8EFFFE}" type="presParOf" srcId="{47CAA356-DD90-46B8-81B6-2DFEC849557A}" destId="{88B8641B-143E-415A-89B2-31194F33BF91}" srcOrd="1" destOrd="0" presId="urn:microsoft.com/office/officeart/2005/8/layout/orgChart1"/>
    <dgm:cxn modelId="{019CB76F-E6EA-4390-B3D5-AA6D7E0F060B}" type="presParOf" srcId="{88B8641B-143E-415A-89B2-31194F33BF91}" destId="{E3FAAC9B-538A-4629-9C8F-6F5F65A49F29}" srcOrd="0" destOrd="0" presId="urn:microsoft.com/office/officeart/2005/8/layout/orgChart1"/>
    <dgm:cxn modelId="{024361CC-8183-4109-A0BE-0125B25986F8}" type="presParOf" srcId="{88B8641B-143E-415A-89B2-31194F33BF91}" destId="{86CFC05A-D95F-4D21-B130-7CF8E2415638}" srcOrd="1" destOrd="0" presId="urn:microsoft.com/office/officeart/2005/8/layout/orgChart1"/>
    <dgm:cxn modelId="{EE3F95FA-CA41-4CD7-85D3-EE52C065C948}" type="presParOf" srcId="{86CFC05A-D95F-4D21-B130-7CF8E2415638}" destId="{2E08E296-D296-47CD-87BA-1F9D2B1BAF03}" srcOrd="0" destOrd="0" presId="urn:microsoft.com/office/officeart/2005/8/layout/orgChart1"/>
    <dgm:cxn modelId="{E9497A59-2F7A-4282-87BA-E5DA741F3036}" type="presParOf" srcId="{2E08E296-D296-47CD-87BA-1F9D2B1BAF03}" destId="{BAD7F38F-545C-4FEC-9E67-6983FE108A2B}" srcOrd="0" destOrd="0" presId="urn:microsoft.com/office/officeart/2005/8/layout/orgChart1"/>
    <dgm:cxn modelId="{5760CAA2-EE96-4E0B-B51F-BB06D870C565}" type="presParOf" srcId="{2E08E296-D296-47CD-87BA-1F9D2B1BAF03}" destId="{E1F709E3-7BFD-44B4-837B-C22A948907E9}" srcOrd="1" destOrd="0" presId="urn:microsoft.com/office/officeart/2005/8/layout/orgChart1"/>
    <dgm:cxn modelId="{11D614C6-1513-4B76-ABE4-889BBD7EBED3}" type="presParOf" srcId="{86CFC05A-D95F-4D21-B130-7CF8E2415638}" destId="{38A7CD15-E54F-485E-B793-6F502C5BEDC6}" srcOrd="1" destOrd="0" presId="urn:microsoft.com/office/officeart/2005/8/layout/orgChart1"/>
    <dgm:cxn modelId="{7467B47F-FD39-4879-923D-4526253927C8}" type="presParOf" srcId="{86CFC05A-D95F-4D21-B130-7CF8E2415638}" destId="{051D6FA9-CF59-41DD-9B2A-8CF8AB0A32B7}" srcOrd="2" destOrd="0" presId="urn:microsoft.com/office/officeart/2005/8/layout/orgChart1"/>
    <dgm:cxn modelId="{3305D9EB-CBBA-4747-9BBB-E68798965B0D}" type="presParOf" srcId="{47CAA356-DD90-46B8-81B6-2DFEC849557A}" destId="{E1A1FFCF-CFF5-4074-9DCC-E890374EA715}" srcOrd="2" destOrd="0" presId="urn:microsoft.com/office/officeart/2005/8/layout/orgChart1"/>
    <dgm:cxn modelId="{1F3D82DE-2DCB-4E11-B120-3B1158EED32F}" type="presParOf" srcId="{0CDA88BA-3899-4AF7-A5DB-BE121562EB74}" destId="{BA5BCDD5-62BD-45FB-87EE-CA869A50F00F}" srcOrd="12" destOrd="0" presId="urn:microsoft.com/office/officeart/2005/8/layout/orgChart1"/>
    <dgm:cxn modelId="{9303AFBC-CE0B-44CF-92B6-27706A1B7DB2}" type="presParOf" srcId="{0CDA88BA-3899-4AF7-A5DB-BE121562EB74}" destId="{26961897-52FC-4BA1-AD46-5FB2326D025A}" srcOrd="13" destOrd="0" presId="urn:microsoft.com/office/officeart/2005/8/layout/orgChart1"/>
    <dgm:cxn modelId="{BE8FBB9D-05CA-496C-A6D5-797CB3716E4D}" type="presParOf" srcId="{26961897-52FC-4BA1-AD46-5FB2326D025A}" destId="{E1D7EB44-388F-44E8-9F45-479F5EF8C2A1}" srcOrd="0" destOrd="0" presId="urn:microsoft.com/office/officeart/2005/8/layout/orgChart1"/>
    <dgm:cxn modelId="{AFB3310A-3C1C-45AB-8180-F1E8E5B89390}" type="presParOf" srcId="{E1D7EB44-388F-44E8-9F45-479F5EF8C2A1}" destId="{811B01B1-13E1-49AB-9F55-10D6781B2F02}" srcOrd="0" destOrd="0" presId="urn:microsoft.com/office/officeart/2005/8/layout/orgChart1"/>
    <dgm:cxn modelId="{2D219A27-2C18-419D-9DC7-46ACE54CD742}" type="presParOf" srcId="{E1D7EB44-388F-44E8-9F45-479F5EF8C2A1}" destId="{D22822C3-C67F-4010-BD08-54E59E64E06D}" srcOrd="1" destOrd="0" presId="urn:microsoft.com/office/officeart/2005/8/layout/orgChart1"/>
    <dgm:cxn modelId="{04EC6E43-DA64-4DD5-AF14-B0975A7CA7F3}" type="presParOf" srcId="{26961897-52FC-4BA1-AD46-5FB2326D025A}" destId="{E530AF24-430C-46F6-A5DC-FEF15972BB90}" srcOrd="1" destOrd="0" presId="urn:microsoft.com/office/officeart/2005/8/layout/orgChart1"/>
    <dgm:cxn modelId="{FB31C4FA-2BFC-47C8-B09D-75AEE35FD1E9}" type="presParOf" srcId="{E530AF24-430C-46F6-A5DC-FEF15972BB90}" destId="{9B13E64B-BF22-416C-9CFE-8360EEB85F46}" srcOrd="0" destOrd="0" presId="urn:microsoft.com/office/officeart/2005/8/layout/orgChart1"/>
    <dgm:cxn modelId="{90BB28BD-EA62-4DAE-A4CE-F64047E78D3F}" type="presParOf" srcId="{E530AF24-430C-46F6-A5DC-FEF15972BB90}" destId="{E13BC388-F4B6-48C9-93A1-51A308BCB030}" srcOrd="1" destOrd="0" presId="urn:microsoft.com/office/officeart/2005/8/layout/orgChart1"/>
    <dgm:cxn modelId="{F5992BD5-EA98-49D6-AE0F-D2B7E041D57C}" type="presParOf" srcId="{E13BC388-F4B6-48C9-93A1-51A308BCB030}" destId="{5DBE7208-B4D0-4161-A571-FD1644AFAD0B}" srcOrd="0" destOrd="0" presId="urn:microsoft.com/office/officeart/2005/8/layout/orgChart1"/>
    <dgm:cxn modelId="{C922D151-02CF-41BF-AAF0-B4FBC31CA9B1}" type="presParOf" srcId="{5DBE7208-B4D0-4161-A571-FD1644AFAD0B}" destId="{334EC93F-36C0-4E23-B3D3-CE14E4B74690}" srcOrd="0" destOrd="0" presId="urn:microsoft.com/office/officeart/2005/8/layout/orgChart1"/>
    <dgm:cxn modelId="{786DEBB9-95E1-445B-A96F-4502546CD128}" type="presParOf" srcId="{5DBE7208-B4D0-4161-A571-FD1644AFAD0B}" destId="{4B375529-9929-4AE4-8403-0A843F4B0862}" srcOrd="1" destOrd="0" presId="urn:microsoft.com/office/officeart/2005/8/layout/orgChart1"/>
    <dgm:cxn modelId="{2472389D-E165-4E10-A147-F68834EFD17E}" type="presParOf" srcId="{E13BC388-F4B6-48C9-93A1-51A308BCB030}" destId="{75C8DFF0-01C8-4961-A357-942E2022B27A}" srcOrd="1" destOrd="0" presId="urn:microsoft.com/office/officeart/2005/8/layout/orgChart1"/>
    <dgm:cxn modelId="{91B78FDF-0162-4925-AD3C-C2CAAE68875C}" type="presParOf" srcId="{E13BC388-F4B6-48C9-93A1-51A308BCB030}" destId="{EE783A9E-8638-46F3-BD63-BD36A7E52447}" srcOrd="2" destOrd="0" presId="urn:microsoft.com/office/officeart/2005/8/layout/orgChart1"/>
    <dgm:cxn modelId="{FE1A469E-7392-4FD6-A8FE-B2D5D679FFBA}" type="presParOf" srcId="{26961897-52FC-4BA1-AD46-5FB2326D025A}" destId="{E88938BE-3209-4569-BDBE-21E213C8F64D}" srcOrd="2" destOrd="0" presId="urn:microsoft.com/office/officeart/2005/8/layout/orgChart1"/>
    <dgm:cxn modelId="{4A4862C0-36CE-42B2-B824-EA3E1E1C55BE}" type="presParOf" srcId="{0CDA88BA-3899-4AF7-A5DB-BE121562EB74}" destId="{422819F2-4102-4B89-9A1F-A5C751A2846B}" srcOrd="14" destOrd="0" presId="urn:microsoft.com/office/officeart/2005/8/layout/orgChart1"/>
    <dgm:cxn modelId="{7EFD77BD-85DE-4734-91DF-EEF0B4CA9D20}" type="presParOf" srcId="{0CDA88BA-3899-4AF7-A5DB-BE121562EB74}" destId="{F16B81B1-BD9D-40B9-8EC9-32AF3C633EB4}" srcOrd="15" destOrd="0" presId="urn:microsoft.com/office/officeart/2005/8/layout/orgChart1"/>
    <dgm:cxn modelId="{E1E59C53-FB50-465E-92C4-41F11A2E2E2D}" type="presParOf" srcId="{F16B81B1-BD9D-40B9-8EC9-32AF3C633EB4}" destId="{F654279B-A2BB-4795-BAB1-A19DB22B0B76}" srcOrd="0" destOrd="0" presId="urn:microsoft.com/office/officeart/2005/8/layout/orgChart1"/>
    <dgm:cxn modelId="{4C619984-F288-4439-8D2E-0B1369319893}" type="presParOf" srcId="{F654279B-A2BB-4795-BAB1-A19DB22B0B76}" destId="{347888DF-F8CB-4597-A923-7B97849D6B4D}" srcOrd="0" destOrd="0" presId="urn:microsoft.com/office/officeart/2005/8/layout/orgChart1"/>
    <dgm:cxn modelId="{E6DCEE93-BE0F-458E-9046-377B082BD7CF}" type="presParOf" srcId="{F654279B-A2BB-4795-BAB1-A19DB22B0B76}" destId="{1E17D129-BBE8-4A98-BD35-F12CB012D1BC}" srcOrd="1" destOrd="0" presId="urn:microsoft.com/office/officeart/2005/8/layout/orgChart1"/>
    <dgm:cxn modelId="{881BB2D8-B7BD-4540-A549-0253DE47B514}" type="presParOf" srcId="{F16B81B1-BD9D-40B9-8EC9-32AF3C633EB4}" destId="{D21C9BDD-2CD0-4084-B441-E13B942927C6}" srcOrd="1" destOrd="0" presId="urn:microsoft.com/office/officeart/2005/8/layout/orgChart1"/>
    <dgm:cxn modelId="{58A6D24D-9F67-4753-88FA-6461AF5517C3}" type="presParOf" srcId="{D21C9BDD-2CD0-4084-B441-E13B942927C6}" destId="{5DC791D0-B60F-4544-A6EC-0AEA17DE1018}" srcOrd="0" destOrd="0" presId="urn:microsoft.com/office/officeart/2005/8/layout/orgChart1"/>
    <dgm:cxn modelId="{5CEC5CEF-EB83-4D4A-8605-1749A221FCC0}" type="presParOf" srcId="{D21C9BDD-2CD0-4084-B441-E13B942927C6}" destId="{7894591A-B24C-4DA8-B905-CC1D287E5622}" srcOrd="1" destOrd="0" presId="urn:microsoft.com/office/officeart/2005/8/layout/orgChart1"/>
    <dgm:cxn modelId="{A03B1227-6FF8-4924-98BD-EBCBBCD2EEEF}" type="presParOf" srcId="{7894591A-B24C-4DA8-B905-CC1D287E5622}" destId="{0ECB6AF8-A619-4C8D-A266-007168282993}" srcOrd="0" destOrd="0" presId="urn:microsoft.com/office/officeart/2005/8/layout/orgChart1"/>
    <dgm:cxn modelId="{020BE9B0-C1E4-4E54-B996-BAE9FA3CA5D3}" type="presParOf" srcId="{0ECB6AF8-A619-4C8D-A266-007168282993}" destId="{08E70C13-C3CB-48AE-BE53-A97B963B858C}" srcOrd="0" destOrd="0" presId="urn:microsoft.com/office/officeart/2005/8/layout/orgChart1"/>
    <dgm:cxn modelId="{F6C4FD1E-90C7-4D5C-8E9E-B190712B3D83}" type="presParOf" srcId="{0ECB6AF8-A619-4C8D-A266-007168282993}" destId="{711F6375-5F28-4DA2-ADB9-5577C8CB838C}" srcOrd="1" destOrd="0" presId="urn:microsoft.com/office/officeart/2005/8/layout/orgChart1"/>
    <dgm:cxn modelId="{934816CC-A523-4D6E-A17E-721CAA952508}" type="presParOf" srcId="{7894591A-B24C-4DA8-B905-CC1D287E5622}" destId="{7E74DE40-B8A0-4379-91C4-3730C5292F88}" srcOrd="1" destOrd="0" presId="urn:microsoft.com/office/officeart/2005/8/layout/orgChart1"/>
    <dgm:cxn modelId="{C2F4B520-0B56-41BB-8F2C-C97700546439}" type="presParOf" srcId="{7894591A-B24C-4DA8-B905-CC1D287E5622}" destId="{3EAE26DF-A8DF-4B33-948C-7632041ABEA1}" srcOrd="2" destOrd="0" presId="urn:microsoft.com/office/officeart/2005/8/layout/orgChart1"/>
    <dgm:cxn modelId="{BAB91975-DD8E-4D5F-B047-F2F5E5D10B7F}" type="presParOf" srcId="{F16B81B1-BD9D-40B9-8EC9-32AF3C633EB4}" destId="{658A4B5D-702A-402F-B577-E29297BA580E}" srcOrd="2" destOrd="0" presId="urn:microsoft.com/office/officeart/2005/8/layout/orgChart1"/>
    <dgm:cxn modelId="{35D85747-86FC-4838-9BB3-E6F4D5E9DF8F}" type="presParOf" srcId="{3B50671B-952C-4E0E-9F96-21F7CD7B8AD5}" destId="{5BEED19D-1FFA-4AC0-8720-6CF1847C9EA8}" srcOrd="2" destOrd="0" presId="urn:microsoft.com/office/officeart/2005/8/layout/orgChar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F27342-E2C2-4D67-B0AC-E58F94F63357}">
      <dsp:nvSpPr>
        <dsp:cNvPr id="0" name=""/>
        <dsp:cNvSpPr/>
      </dsp:nvSpPr>
      <dsp:spPr>
        <a:xfrm>
          <a:off x="2695574" y="647471"/>
          <a:ext cx="2111190" cy="244270"/>
        </a:xfrm>
        <a:custGeom>
          <a:avLst/>
          <a:gdLst/>
          <a:ahLst/>
          <a:cxnLst/>
          <a:rect l="0" t="0" r="0" b="0"/>
          <a:pathLst>
            <a:path>
              <a:moveTo>
                <a:pt x="0" y="0"/>
              </a:moveTo>
              <a:lnTo>
                <a:pt x="0" y="122135"/>
              </a:lnTo>
              <a:lnTo>
                <a:pt x="2111190" y="122135"/>
              </a:lnTo>
              <a:lnTo>
                <a:pt x="2111190" y="2442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1C83C0-F071-49F3-AFA0-019902C96507}">
      <dsp:nvSpPr>
        <dsp:cNvPr id="0" name=""/>
        <dsp:cNvSpPr/>
      </dsp:nvSpPr>
      <dsp:spPr>
        <a:xfrm>
          <a:off x="2695574" y="647471"/>
          <a:ext cx="703730" cy="244270"/>
        </a:xfrm>
        <a:custGeom>
          <a:avLst/>
          <a:gdLst/>
          <a:ahLst/>
          <a:cxnLst/>
          <a:rect l="0" t="0" r="0" b="0"/>
          <a:pathLst>
            <a:path>
              <a:moveTo>
                <a:pt x="0" y="0"/>
              </a:moveTo>
              <a:lnTo>
                <a:pt x="0" y="122135"/>
              </a:lnTo>
              <a:lnTo>
                <a:pt x="703730" y="122135"/>
              </a:lnTo>
              <a:lnTo>
                <a:pt x="703730" y="2442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30F3BC-63EE-43A6-BF8C-C122950C96D9}">
      <dsp:nvSpPr>
        <dsp:cNvPr id="0" name=""/>
        <dsp:cNvSpPr/>
      </dsp:nvSpPr>
      <dsp:spPr>
        <a:xfrm>
          <a:off x="1991844" y="647471"/>
          <a:ext cx="703730" cy="244270"/>
        </a:xfrm>
        <a:custGeom>
          <a:avLst/>
          <a:gdLst/>
          <a:ahLst/>
          <a:cxnLst/>
          <a:rect l="0" t="0" r="0" b="0"/>
          <a:pathLst>
            <a:path>
              <a:moveTo>
                <a:pt x="703730" y="0"/>
              </a:moveTo>
              <a:lnTo>
                <a:pt x="703730" y="122135"/>
              </a:lnTo>
              <a:lnTo>
                <a:pt x="0" y="122135"/>
              </a:lnTo>
              <a:lnTo>
                <a:pt x="0" y="2442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633272-340E-4C65-8DFD-6EC2D0F47AE1}">
      <dsp:nvSpPr>
        <dsp:cNvPr id="0" name=""/>
        <dsp:cNvSpPr/>
      </dsp:nvSpPr>
      <dsp:spPr>
        <a:xfrm>
          <a:off x="584384" y="647471"/>
          <a:ext cx="2111190" cy="244270"/>
        </a:xfrm>
        <a:custGeom>
          <a:avLst/>
          <a:gdLst/>
          <a:ahLst/>
          <a:cxnLst/>
          <a:rect l="0" t="0" r="0" b="0"/>
          <a:pathLst>
            <a:path>
              <a:moveTo>
                <a:pt x="2111190" y="0"/>
              </a:moveTo>
              <a:lnTo>
                <a:pt x="2111190" y="122135"/>
              </a:lnTo>
              <a:lnTo>
                <a:pt x="0" y="122135"/>
              </a:lnTo>
              <a:lnTo>
                <a:pt x="0" y="2442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CE6983-2985-4420-BC86-7660A03B3735}">
      <dsp:nvSpPr>
        <dsp:cNvPr id="0" name=""/>
        <dsp:cNvSpPr/>
      </dsp:nvSpPr>
      <dsp:spPr>
        <a:xfrm>
          <a:off x="2169690" y="150358"/>
          <a:ext cx="1051768" cy="4971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dirty="0" smtClean="0"/>
            <a:t>Kabul Municipality</a:t>
          </a:r>
        </a:p>
        <a:p>
          <a:pPr lvl="0" algn="ctr" defTabSz="444500">
            <a:lnSpc>
              <a:spcPct val="90000"/>
            </a:lnSpc>
            <a:spcBef>
              <a:spcPct val="0"/>
            </a:spcBef>
            <a:spcAft>
              <a:spcPct val="35000"/>
            </a:spcAft>
          </a:pPr>
          <a:r>
            <a:rPr lang="en-US" sz="1000" b="1" kern="1200" dirty="0" smtClean="0"/>
            <a:t>(Kabul Mayor)</a:t>
          </a:r>
          <a:endParaRPr lang="en-US" sz="1000" b="1" kern="1200" dirty="0"/>
        </a:p>
      </dsp:txBody>
      <dsp:txXfrm>
        <a:off x="2169690" y="150358"/>
        <a:ext cx="1051768" cy="497112"/>
      </dsp:txXfrm>
    </dsp:sp>
    <dsp:sp modelId="{4B212B21-9DB4-41A0-8530-36B3C9AEEDF4}">
      <dsp:nvSpPr>
        <dsp:cNvPr id="0" name=""/>
        <dsp:cNvSpPr/>
      </dsp:nvSpPr>
      <dsp:spPr>
        <a:xfrm>
          <a:off x="2788" y="891741"/>
          <a:ext cx="1163190" cy="5815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KM Sanitation</a:t>
          </a:r>
          <a:endParaRPr lang="en-US" sz="1100" kern="1200" dirty="0"/>
        </a:p>
      </dsp:txBody>
      <dsp:txXfrm>
        <a:off x="2788" y="891741"/>
        <a:ext cx="1163190" cy="581595"/>
      </dsp:txXfrm>
    </dsp:sp>
    <dsp:sp modelId="{BE8E7923-1C48-446A-86CB-A17FDD6F217D}">
      <dsp:nvSpPr>
        <dsp:cNvPr id="0" name=""/>
        <dsp:cNvSpPr/>
      </dsp:nvSpPr>
      <dsp:spPr>
        <a:xfrm>
          <a:off x="1410249" y="891741"/>
          <a:ext cx="1163190" cy="5815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KM Maintenance </a:t>
          </a:r>
        </a:p>
        <a:p>
          <a:pPr lvl="0" algn="ctr" defTabSz="488950">
            <a:lnSpc>
              <a:spcPct val="90000"/>
            </a:lnSpc>
            <a:spcBef>
              <a:spcPct val="0"/>
            </a:spcBef>
            <a:spcAft>
              <a:spcPct val="35000"/>
            </a:spcAft>
          </a:pPr>
          <a:r>
            <a:rPr lang="en-US" sz="1100" kern="1200" dirty="0" smtClean="0"/>
            <a:t>&amp; Works</a:t>
          </a:r>
          <a:endParaRPr lang="en-US" sz="1100" kern="1200" dirty="0"/>
        </a:p>
      </dsp:txBody>
      <dsp:txXfrm>
        <a:off x="1410249" y="891741"/>
        <a:ext cx="1163190" cy="581595"/>
      </dsp:txXfrm>
    </dsp:sp>
    <dsp:sp modelId="{5673187D-2E9E-41F0-944C-367B372A016C}">
      <dsp:nvSpPr>
        <dsp:cNvPr id="0" name=""/>
        <dsp:cNvSpPr/>
      </dsp:nvSpPr>
      <dsp:spPr>
        <a:xfrm>
          <a:off x="2817710" y="891741"/>
          <a:ext cx="1163190" cy="5815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KM Policy and Coordination</a:t>
          </a:r>
          <a:endParaRPr lang="en-US" sz="1100" kern="1200" dirty="0"/>
        </a:p>
      </dsp:txBody>
      <dsp:txXfrm>
        <a:off x="2817710" y="891741"/>
        <a:ext cx="1163190" cy="581595"/>
      </dsp:txXfrm>
    </dsp:sp>
    <dsp:sp modelId="{F7240A73-1112-4F6A-83F3-83381B53F1AD}">
      <dsp:nvSpPr>
        <dsp:cNvPr id="0" name=""/>
        <dsp:cNvSpPr/>
      </dsp:nvSpPr>
      <dsp:spPr>
        <a:xfrm>
          <a:off x="4225170" y="891741"/>
          <a:ext cx="1163190" cy="5815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KM Planning and Design</a:t>
          </a:r>
          <a:endParaRPr lang="en-US" sz="1100" kern="1200" dirty="0"/>
        </a:p>
      </dsp:txBody>
      <dsp:txXfrm>
        <a:off x="4225170" y="891741"/>
        <a:ext cx="1163190" cy="5815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C791D0-B60F-4544-A6EC-0AEA17DE1018}">
      <dsp:nvSpPr>
        <dsp:cNvPr id="0" name=""/>
        <dsp:cNvSpPr/>
      </dsp:nvSpPr>
      <dsp:spPr>
        <a:xfrm>
          <a:off x="6304305" y="1517423"/>
          <a:ext cx="110321" cy="338319"/>
        </a:xfrm>
        <a:custGeom>
          <a:avLst/>
          <a:gdLst/>
          <a:ahLst/>
          <a:cxnLst/>
          <a:rect l="0" t="0" r="0" b="0"/>
          <a:pathLst>
            <a:path>
              <a:moveTo>
                <a:pt x="0" y="0"/>
              </a:moveTo>
              <a:lnTo>
                <a:pt x="0" y="338319"/>
              </a:lnTo>
              <a:lnTo>
                <a:pt x="110321" y="3383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2819F2-4102-4B89-9A1F-A5C751A2846B}">
      <dsp:nvSpPr>
        <dsp:cNvPr id="0" name=""/>
        <dsp:cNvSpPr/>
      </dsp:nvSpPr>
      <dsp:spPr>
        <a:xfrm>
          <a:off x="3483750" y="995234"/>
          <a:ext cx="3114745" cy="154450"/>
        </a:xfrm>
        <a:custGeom>
          <a:avLst/>
          <a:gdLst/>
          <a:ahLst/>
          <a:cxnLst/>
          <a:rect l="0" t="0" r="0" b="0"/>
          <a:pathLst>
            <a:path>
              <a:moveTo>
                <a:pt x="0" y="0"/>
              </a:moveTo>
              <a:lnTo>
                <a:pt x="0" y="77225"/>
              </a:lnTo>
              <a:lnTo>
                <a:pt x="3114745" y="77225"/>
              </a:lnTo>
              <a:lnTo>
                <a:pt x="3114745" y="1544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13E64B-BF22-416C-9CFE-8360EEB85F46}">
      <dsp:nvSpPr>
        <dsp:cNvPr id="0" name=""/>
        <dsp:cNvSpPr/>
      </dsp:nvSpPr>
      <dsp:spPr>
        <a:xfrm>
          <a:off x="5414378" y="1517423"/>
          <a:ext cx="110321" cy="528182"/>
        </a:xfrm>
        <a:custGeom>
          <a:avLst/>
          <a:gdLst/>
          <a:ahLst/>
          <a:cxnLst/>
          <a:rect l="0" t="0" r="0" b="0"/>
          <a:pathLst>
            <a:path>
              <a:moveTo>
                <a:pt x="0" y="0"/>
              </a:moveTo>
              <a:lnTo>
                <a:pt x="0" y="528182"/>
              </a:lnTo>
              <a:lnTo>
                <a:pt x="110321" y="5281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5BCDD5-62BD-45FB-87EE-CA869A50F00F}">
      <dsp:nvSpPr>
        <dsp:cNvPr id="0" name=""/>
        <dsp:cNvSpPr/>
      </dsp:nvSpPr>
      <dsp:spPr>
        <a:xfrm>
          <a:off x="3483750" y="995234"/>
          <a:ext cx="2224818" cy="154450"/>
        </a:xfrm>
        <a:custGeom>
          <a:avLst/>
          <a:gdLst/>
          <a:ahLst/>
          <a:cxnLst/>
          <a:rect l="0" t="0" r="0" b="0"/>
          <a:pathLst>
            <a:path>
              <a:moveTo>
                <a:pt x="0" y="0"/>
              </a:moveTo>
              <a:lnTo>
                <a:pt x="0" y="77225"/>
              </a:lnTo>
              <a:lnTo>
                <a:pt x="2224818" y="77225"/>
              </a:lnTo>
              <a:lnTo>
                <a:pt x="2224818" y="1544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FAAC9B-538A-4629-9C8F-6F5F65A49F29}">
      <dsp:nvSpPr>
        <dsp:cNvPr id="0" name=""/>
        <dsp:cNvSpPr/>
      </dsp:nvSpPr>
      <dsp:spPr>
        <a:xfrm>
          <a:off x="4524450" y="1517423"/>
          <a:ext cx="110321" cy="338319"/>
        </a:xfrm>
        <a:custGeom>
          <a:avLst/>
          <a:gdLst/>
          <a:ahLst/>
          <a:cxnLst/>
          <a:rect l="0" t="0" r="0" b="0"/>
          <a:pathLst>
            <a:path>
              <a:moveTo>
                <a:pt x="0" y="0"/>
              </a:moveTo>
              <a:lnTo>
                <a:pt x="0" y="338319"/>
              </a:lnTo>
              <a:lnTo>
                <a:pt x="110321" y="3383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3B3AB5-950D-4ED8-92A8-880B0AA8484E}">
      <dsp:nvSpPr>
        <dsp:cNvPr id="0" name=""/>
        <dsp:cNvSpPr/>
      </dsp:nvSpPr>
      <dsp:spPr>
        <a:xfrm>
          <a:off x="3483750" y="995234"/>
          <a:ext cx="1334891" cy="154450"/>
        </a:xfrm>
        <a:custGeom>
          <a:avLst/>
          <a:gdLst/>
          <a:ahLst/>
          <a:cxnLst/>
          <a:rect l="0" t="0" r="0" b="0"/>
          <a:pathLst>
            <a:path>
              <a:moveTo>
                <a:pt x="0" y="0"/>
              </a:moveTo>
              <a:lnTo>
                <a:pt x="0" y="77225"/>
              </a:lnTo>
              <a:lnTo>
                <a:pt x="1334891" y="77225"/>
              </a:lnTo>
              <a:lnTo>
                <a:pt x="1334891" y="1544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87FACB-7E83-4961-80E1-F77FB28B1BDF}">
      <dsp:nvSpPr>
        <dsp:cNvPr id="0" name=""/>
        <dsp:cNvSpPr/>
      </dsp:nvSpPr>
      <dsp:spPr>
        <a:xfrm>
          <a:off x="3634523" y="1517423"/>
          <a:ext cx="110321" cy="464893"/>
        </a:xfrm>
        <a:custGeom>
          <a:avLst/>
          <a:gdLst/>
          <a:ahLst/>
          <a:cxnLst/>
          <a:rect l="0" t="0" r="0" b="0"/>
          <a:pathLst>
            <a:path>
              <a:moveTo>
                <a:pt x="0" y="0"/>
              </a:moveTo>
              <a:lnTo>
                <a:pt x="0" y="464893"/>
              </a:lnTo>
              <a:lnTo>
                <a:pt x="110321" y="4648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6364E3-E8F7-40EA-8DB5-988F76EFD122}">
      <dsp:nvSpPr>
        <dsp:cNvPr id="0" name=""/>
        <dsp:cNvSpPr/>
      </dsp:nvSpPr>
      <dsp:spPr>
        <a:xfrm>
          <a:off x="3483750" y="995234"/>
          <a:ext cx="444963" cy="154450"/>
        </a:xfrm>
        <a:custGeom>
          <a:avLst/>
          <a:gdLst/>
          <a:ahLst/>
          <a:cxnLst/>
          <a:rect l="0" t="0" r="0" b="0"/>
          <a:pathLst>
            <a:path>
              <a:moveTo>
                <a:pt x="0" y="0"/>
              </a:moveTo>
              <a:lnTo>
                <a:pt x="0" y="77225"/>
              </a:lnTo>
              <a:lnTo>
                <a:pt x="444963" y="77225"/>
              </a:lnTo>
              <a:lnTo>
                <a:pt x="444963" y="1544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4FBDA2-BE02-4B92-BEE5-FF29B6782A3D}">
      <dsp:nvSpPr>
        <dsp:cNvPr id="0" name=""/>
        <dsp:cNvSpPr/>
      </dsp:nvSpPr>
      <dsp:spPr>
        <a:xfrm>
          <a:off x="2744595" y="1517423"/>
          <a:ext cx="110321" cy="338319"/>
        </a:xfrm>
        <a:custGeom>
          <a:avLst/>
          <a:gdLst/>
          <a:ahLst/>
          <a:cxnLst/>
          <a:rect l="0" t="0" r="0" b="0"/>
          <a:pathLst>
            <a:path>
              <a:moveTo>
                <a:pt x="0" y="0"/>
              </a:moveTo>
              <a:lnTo>
                <a:pt x="0" y="338319"/>
              </a:lnTo>
              <a:lnTo>
                <a:pt x="110321" y="3383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4E1735-A2DB-4BB9-9B8E-1188EAD7DA02}">
      <dsp:nvSpPr>
        <dsp:cNvPr id="0" name=""/>
        <dsp:cNvSpPr/>
      </dsp:nvSpPr>
      <dsp:spPr>
        <a:xfrm>
          <a:off x="3038786" y="995234"/>
          <a:ext cx="444963" cy="154450"/>
        </a:xfrm>
        <a:custGeom>
          <a:avLst/>
          <a:gdLst/>
          <a:ahLst/>
          <a:cxnLst/>
          <a:rect l="0" t="0" r="0" b="0"/>
          <a:pathLst>
            <a:path>
              <a:moveTo>
                <a:pt x="444963" y="0"/>
              </a:moveTo>
              <a:lnTo>
                <a:pt x="444963" y="77225"/>
              </a:lnTo>
              <a:lnTo>
                <a:pt x="0" y="77225"/>
              </a:lnTo>
              <a:lnTo>
                <a:pt x="0" y="1544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055983-E792-4B40-9936-4259503EDEE5}">
      <dsp:nvSpPr>
        <dsp:cNvPr id="0" name=""/>
        <dsp:cNvSpPr/>
      </dsp:nvSpPr>
      <dsp:spPr>
        <a:xfrm>
          <a:off x="1854668" y="1517423"/>
          <a:ext cx="110321" cy="591468"/>
        </a:xfrm>
        <a:custGeom>
          <a:avLst/>
          <a:gdLst/>
          <a:ahLst/>
          <a:cxnLst/>
          <a:rect l="0" t="0" r="0" b="0"/>
          <a:pathLst>
            <a:path>
              <a:moveTo>
                <a:pt x="0" y="0"/>
              </a:moveTo>
              <a:lnTo>
                <a:pt x="0" y="591468"/>
              </a:lnTo>
              <a:lnTo>
                <a:pt x="110321" y="5914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DD10EB-7DE4-49B9-B674-8DBF5A92F9F8}">
      <dsp:nvSpPr>
        <dsp:cNvPr id="0" name=""/>
        <dsp:cNvSpPr/>
      </dsp:nvSpPr>
      <dsp:spPr>
        <a:xfrm>
          <a:off x="2148859" y="995234"/>
          <a:ext cx="1334891" cy="154450"/>
        </a:xfrm>
        <a:custGeom>
          <a:avLst/>
          <a:gdLst/>
          <a:ahLst/>
          <a:cxnLst/>
          <a:rect l="0" t="0" r="0" b="0"/>
          <a:pathLst>
            <a:path>
              <a:moveTo>
                <a:pt x="1334891" y="0"/>
              </a:moveTo>
              <a:lnTo>
                <a:pt x="1334891" y="77225"/>
              </a:lnTo>
              <a:lnTo>
                <a:pt x="0" y="77225"/>
              </a:lnTo>
              <a:lnTo>
                <a:pt x="0" y="1544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825A4D-5C83-49A1-A1A6-B5C05DD6D8D3}">
      <dsp:nvSpPr>
        <dsp:cNvPr id="0" name=""/>
        <dsp:cNvSpPr/>
      </dsp:nvSpPr>
      <dsp:spPr>
        <a:xfrm>
          <a:off x="964740" y="1517423"/>
          <a:ext cx="110321" cy="1034472"/>
        </a:xfrm>
        <a:custGeom>
          <a:avLst/>
          <a:gdLst/>
          <a:ahLst/>
          <a:cxnLst/>
          <a:rect l="0" t="0" r="0" b="0"/>
          <a:pathLst>
            <a:path>
              <a:moveTo>
                <a:pt x="0" y="0"/>
              </a:moveTo>
              <a:lnTo>
                <a:pt x="0" y="1034472"/>
              </a:lnTo>
              <a:lnTo>
                <a:pt x="110321" y="10344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630D7E-7ED2-45CD-8C1B-5BF7B7F6CADC}">
      <dsp:nvSpPr>
        <dsp:cNvPr id="0" name=""/>
        <dsp:cNvSpPr/>
      </dsp:nvSpPr>
      <dsp:spPr>
        <a:xfrm>
          <a:off x="1258931" y="995234"/>
          <a:ext cx="2224818" cy="154450"/>
        </a:xfrm>
        <a:custGeom>
          <a:avLst/>
          <a:gdLst/>
          <a:ahLst/>
          <a:cxnLst/>
          <a:rect l="0" t="0" r="0" b="0"/>
          <a:pathLst>
            <a:path>
              <a:moveTo>
                <a:pt x="2224818" y="0"/>
              </a:moveTo>
              <a:lnTo>
                <a:pt x="2224818" y="77225"/>
              </a:lnTo>
              <a:lnTo>
                <a:pt x="0" y="77225"/>
              </a:lnTo>
              <a:lnTo>
                <a:pt x="0" y="1544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ABDCCB-2BD6-4A38-89D8-A68E5135D477}">
      <dsp:nvSpPr>
        <dsp:cNvPr id="0" name=""/>
        <dsp:cNvSpPr/>
      </dsp:nvSpPr>
      <dsp:spPr>
        <a:xfrm>
          <a:off x="74813" y="1517423"/>
          <a:ext cx="110321" cy="718040"/>
        </a:xfrm>
        <a:custGeom>
          <a:avLst/>
          <a:gdLst/>
          <a:ahLst/>
          <a:cxnLst/>
          <a:rect l="0" t="0" r="0" b="0"/>
          <a:pathLst>
            <a:path>
              <a:moveTo>
                <a:pt x="0" y="0"/>
              </a:moveTo>
              <a:lnTo>
                <a:pt x="0" y="718040"/>
              </a:lnTo>
              <a:lnTo>
                <a:pt x="110321" y="7180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8B816E-7DA8-45A1-8FD9-92F6B5E2FCB0}">
      <dsp:nvSpPr>
        <dsp:cNvPr id="0" name=""/>
        <dsp:cNvSpPr/>
      </dsp:nvSpPr>
      <dsp:spPr>
        <a:xfrm>
          <a:off x="369004" y="995234"/>
          <a:ext cx="3114745" cy="154450"/>
        </a:xfrm>
        <a:custGeom>
          <a:avLst/>
          <a:gdLst/>
          <a:ahLst/>
          <a:cxnLst/>
          <a:rect l="0" t="0" r="0" b="0"/>
          <a:pathLst>
            <a:path>
              <a:moveTo>
                <a:pt x="3114745" y="0"/>
              </a:moveTo>
              <a:lnTo>
                <a:pt x="3114745" y="77225"/>
              </a:lnTo>
              <a:lnTo>
                <a:pt x="0" y="77225"/>
              </a:lnTo>
              <a:lnTo>
                <a:pt x="0" y="1544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CBE305-9FA8-41CE-83C9-80EC1E9D8414}">
      <dsp:nvSpPr>
        <dsp:cNvPr id="0" name=""/>
        <dsp:cNvSpPr/>
      </dsp:nvSpPr>
      <dsp:spPr>
        <a:xfrm>
          <a:off x="2884928" y="457456"/>
          <a:ext cx="1197643" cy="5377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dirty="0" smtClean="0"/>
            <a:t>KMDP Team Leader</a:t>
          </a:r>
          <a:endParaRPr lang="en-US" sz="1100" b="1" kern="1200" dirty="0"/>
        </a:p>
      </dsp:txBody>
      <dsp:txXfrm>
        <a:off x="2884928" y="457456"/>
        <a:ext cx="1197643" cy="537777"/>
      </dsp:txXfrm>
    </dsp:sp>
    <dsp:sp modelId="{53080317-E879-4BF0-AD6B-93CA176391F3}">
      <dsp:nvSpPr>
        <dsp:cNvPr id="0" name=""/>
        <dsp:cNvSpPr/>
      </dsp:nvSpPr>
      <dsp:spPr>
        <a:xfrm>
          <a:off x="1265" y="1149684"/>
          <a:ext cx="735477" cy="3677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dirty="0" smtClean="0"/>
            <a:t>Environmental and Social Department</a:t>
          </a:r>
          <a:endParaRPr lang="en-US" sz="700" b="1" kern="1200" dirty="0"/>
        </a:p>
      </dsp:txBody>
      <dsp:txXfrm>
        <a:off x="1265" y="1149684"/>
        <a:ext cx="735477" cy="367738"/>
      </dsp:txXfrm>
    </dsp:sp>
    <dsp:sp modelId="{AEB7EED8-BA6A-4C68-B47E-6A50E4281BF7}">
      <dsp:nvSpPr>
        <dsp:cNvPr id="0" name=""/>
        <dsp:cNvSpPr/>
      </dsp:nvSpPr>
      <dsp:spPr>
        <a:xfrm>
          <a:off x="185135" y="1671873"/>
          <a:ext cx="735477" cy="11271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dirty="0" smtClean="0"/>
            <a:t>Social and Environmental Specialist</a:t>
          </a:r>
        </a:p>
        <a:p>
          <a:pPr lvl="0" algn="ctr" defTabSz="311150">
            <a:lnSpc>
              <a:spcPct val="90000"/>
            </a:lnSpc>
            <a:spcBef>
              <a:spcPct val="0"/>
            </a:spcBef>
            <a:spcAft>
              <a:spcPct val="35000"/>
            </a:spcAft>
          </a:pPr>
          <a:r>
            <a:rPr lang="en-US" sz="700" kern="1200" dirty="0" smtClean="0"/>
            <a:t>Social Organizer</a:t>
          </a:r>
        </a:p>
        <a:p>
          <a:pPr lvl="0" algn="ctr" defTabSz="311150">
            <a:lnSpc>
              <a:spcPct val="90000"/>
            </a:lnSpc>
            <a:spcBef>
              <a:spcPct val="0"/>
            </a:spcBef>
            <a:spcAft>
              <a:spcPct val="35000"/>
            </a:spcAft>
          </a:pPr>
          <a:r>
            <a:rPr lang="en-US" sz="700" kern="1200" dirty="0" smtClean="0"/>
            <a:t>Statistical Officer</a:t>
          </a:r>
        </a:p>
        <a:p>
          <a:pPr lvl="0" algn="ctr" defTabSz="311150">
            <a:lnSpc>
              <a:spcPct val="90000"/>
            </a:lnSpc>
            <a:spcBef>
              <a:spcPct val="0"/>
            </a:spcBef>
            <a:spcAft>
              <a:spcPct val="35000"/>
            </a:spcAft>
          </a:pPr>
          <a:r>
            <a:rPr lang="en-US" sz="700" kern="1200" dirty="0" smtClean="0"/>
            <a:t>Community Mobilizer</a:t>
          </a:r>
          <a:endParaRPr lang="en-US" sz="700" kern="1200" dirty="0"/>
        </a:p>
      </dsp:txBody>
      <dsp:txXfrm>
        <a:off x="185135" y="1671873"/>
        <a:ext cx="735477" cy="1127181"/>
      </dsp:txXfrm>
    </dsp:sp>
    <dsp:sp modelId="{B2CF1866-A516-4248-B26F-8A0A1503BA68}">
      <dsp:nvSpPr>
        <dsp:cNvPr id="0" name=""/>
        <dsp:cNvSpPr/>
      </dsp:nvSpPr>
      <dsp:spPr>
        <a:xfrm>
          <a:off x="891193" y="1149684"/>
          <a:ext cx="735477" cy="3677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dirty="0" smtClean="0"/>
            <a:t>Engineering Department</a:t>
          </a:r>
          <a:endParaRPr lang="en-US" sz="700" b="1" kern="1200" dirty="0"/>
        </a:p>
      </dsp:txBody>
      <dsp:txXfrm>
        <a:off x="891193" y="1149684"/>
        <a:ext cx="735477" cy="367738"/>
      </dsp:txXfrm>
    </dsp:sp>
    <dsp:sp modelId="{0C6048A7-0F60-435E-A58A-28250285D1D0}">
      <dsp:nvSpPr>
        <dsp:cNvPr id="0" name=""/>
        <dsp:cNvSpPr/>
      </dsp:nvSpPr>
      <dsp:spPr>
        <a:xfrm>
          <a:off x="1075062" y="1671873"/>
          <a:ext cx="735477" cy="17600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dirty="0" smtClean="0"/>
            <a:t>Chief Design &amp; Supervision</a:t>
          </a:r>
        </a:p>
        <a:p>
          <a:pPr lvl="0" algn="ctr" defTabSz="311150">
            <a:lnSpc>
              <a:spcPct val="90000"/>
            </a:lnSpc>
            <a:spcBef>
              <a:spcPct val="0"/>
            </a:spcBef>
            <a:spcAft>
              <a:spcPct val="35000"/>
            </a:spcAft>
          </a:pPr>
          <a:r>
            <a:rPr lang="en-US" sz="700" kern="1200" dirty="0" smtClean="0"/>
            <a:t>Senior Supervision &amp; Design Eng. </a:t>
          </a:r>
        </a:p>
        <a:p>
          <a:pPr lvl="0" algn="ctr" defTabSz="311150">
            <a:lnSpc>
              <a:spcPct val="90000"/>
            </a:lnSpc>
            <a:spcBef>
              <a:spcPct val="0"/>
            </a:spcBef>
            <a:spcAft>
              <a:spcPct val="35000"/>
            </a:spcAft>
          </a:pPr>
          <a:r>
            <a:rPr lang="en-US" sz="700" kern="1200" dirty="0" smtClean="0"/>
            <a:t>Head of Survey</a:t>
          </a:r>
        </a:p>
        <a:p>
          <a:pPr lvl="0" algn="ctr" defTabSz="311150">
            <a:lnSpc>
              <a:spcPct val="90000"/>
            </a:lnSpc>
            <a:spcBef>
              <a:spcPct val="0"/>
            </a:spcBef>
            <a:spcAft>
              <a:spcPct val="35000"/>
            </a:spcAft>
          </a:pPr>
          <a:r>
            <a:rPr lang="en-US" sz="700" kern="1200" dirty="0" smtClean="0"/>
            <a:t>QC Engineer</a:t>
          </a:r>
        </a:p>
        <a:p>
          <a:pPr lvl="0" algn="ctr" defTabSz="311150">
            <a:lnSpc>
              <a:spcPct val="90000"/>
            </a:lnSpc>
            <a:spcBef>
              <a:spcPct val="0"/>
            </a:spcBef>
            <a:spcAft>
              <a:spcPct val="35000"/>
            </a:spcAft>
          </a:pPr>
          <a:r>
            <a:rPr lang="en-US" sz="700" kern="1200" dirty="0" smtClean="0"/>
            <a:t>Design and Supervision Eng.</a:t>
          </a:r>
        </a:p>
        <a:p>
          <a:pPr lvl="0" algn="ctr" defTabSz="311150">
            <a:lnSpc>
              <a:spcPct val="90000"/>
            </a:lnSpc>
            <a:spcBef>
              <a:spcPct val="0"/>
            </a:spcBef>
            <a:spcAft>
              <a:spcPct val="35000"/>
            </a:spcAft>
          </a:pPr>
          <a:r>
            <a:rPr lang="en-US" sz="700" kern="1200" dirty="0" smtClean="0"/>
            <a:t>Site Inspector</a:t>
          </a:r>
        </a:p>
        <a:p>
          <a:pPr lvl="0" algn="ctr" defTabSz="311150">
            <a:lnSpc>
              <a:spcPct val="90000"/>
            </a:lnSpc>
            <a:spcBef>
              <a:spcPct val="0"/>
            </a:spcBef>
            <a:spcAft>
              <a:spcPct val="35000"/>
            </a:spcAft>
          </a:pPr>
          <a:r>
            <a:rPr lang="en-US" sz="700" kern="1200" dirty="0" smtClean="0"/>
            <a:t>Surveyor</a:t>
          </a:r>
        </a:p>
        <a:p>
          <a:pPr lvl="0" algn="ctr" defTabSz="311150">
            <a:lnSpc>
              <a:spcPct val="90000"/>
            </a:lnSpc>
            <a:spcBef>
              <a:spcPct val="0"/>
            </a:spcBef>
            <a:spcAft>
              <a:spcPct val="35000"/>
            </a:spcAft>
          </a:pPr>
          <a:r>
            <a:rPr lang="en-US" sz="700" kern="1200" dirty="0" smtClean="0"/>
            <a:t>Rod Man</a:t>
          </a:r>
        </a:p>
        <a:p>
          <a:pPr lvl="0" algn="ctr" defTabSz="311150">
            <a:lnSpc>
              <a:spcPct val="90000"/>
            </a:lnSpc>
            <a:spcBef>
              <a:spcPct val="0"/>
            </a:spcBef>
            <a:spcAft>
              <a:spcPct val="35000"/>
            </a:spcAft>
          </a:pPr>
          <a:endParaRPr lang="en-US" sz="700" kern="1200" dirty="0"/>
        </a:p>
      </dsp:txBody>
      <dsp:txXfrm>
        <a:off x="1075062" y="1671873"/>
        <a:ext cx="735477" cy="1760044"/>
      </dsp:txXfrm>
    </dsp:sp>
    <dsp:sp modelId="{166E3E13-C422-4DC1-A76D-F56B6585CDDD}">
      <dsp:nvSpPr>
        <dsp:cNvPr id="0" name=""/>
        <dsp:cNvSpPr/>
      </dsp:nvSpPr>
      <dsp:spPr>
        <a:xfrm>
          <a:off x="1781120" y="1149684"/>
          <a:ext cx="735477" cy="3677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dirty="0" smtClean="0"/>
            <a:t>Finance Department</a:t>
          </a:r>
          <a:endParaRPr lang="en-US" sz="700" b="1" kern="1200" dirty="0"/>
        </a:p>
      </dsp:txBody>
      <dsp:txXfrm>
        <a:off x="1781120" y="1149684"/>
        <a:ext cx="735477" cy="367738"/>
      </dsp:txXfrm>
    </dsp:sp>
    <dsp:sp modelId="{02C191AE-2201-43CB-985B-A6B0E1B52184}">
      <dsp:nvSpPr>
        <dsp:cNvPr id="0" name=""/>
        <dsp:cNvSpPr/>
      </dsp:nvSpPr>
      <dsp:spPr>
        <a:xfrm>
          <a:off x="1964989" y="1671873"/>
          <a:ext cx="735477" cy="8740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dirty="0" smtClean="0"/>
            <a:t>Finance Manager</a:t>
          </a:r>
        </a:p>
        <a:p>
          <a:pPr lvl="0" algn="ctr" defTabSz="311150">
            <a:lnSpc>
              <a:spcPct val="90000"/>
            </a:lnSpc>
            <a:spcBef>
              <a:spcPct val="0"/>
            </a:spcBef>
            <a:spcAft>
              <a:spcPct val="35000"/>
            </a:spcAft>
          </a:pPr>
          <a:r>
            <a:rPr lang="en-US" sz="700" kern="1200" dirty="0" smtClean="0"/>
            <a:t>Accountant</a:t>
          </a:r>
        </a:p>
        <a:p>
          <a:pPr lvl="0" algn="ctr" defTabSz="311150">
            <a:lnSpc>
              <a:spcPct val="90000"/>
            </a:lnSpc>
            <a:spcBef>
              <a:spcPct val="0"/>
            </a:spcBef>
            <a:spcAft>
              <a:spcPct val="35000"/>
            </a:spcAft>
          </a:pPr>
          <a:r>
            <a:rPr lang="en-US" sz="700" kern="1200" dirty="0" smtClean="0"/>
            <a:t>Cashier</a:t>
          </a:r>
        </a:p>
        <a:p>
          <a:pPr lvl="0" algn="ctr" defTabSz="311150">
            <a:lnSpc>
              <a:spcPct val="90000"/>
            </a:lnSpc>
            <a:spcBef>
              <a:spcPct val="0"/>
            </a:spcBef>
            <a:spcAft>
              <a:spcPct val="35000"/>
            </a:spcAft>
          </a:pPr>
          <a:endParaRPr lang="en-US" sz="700" kern="1200" dirty="0"/>
        </a:p>
      </dsp:txBody>
      <dsp:txXfrm>
        <a:off x="1964989" y="1671873"/>
        <a:ext cx="735477" cy="874037"/>
      </dsp:txXfrm>
    </dsp:sp>
    <dsp:sp modelId="{F421939C-B70E-428B-B010-B9B27766C08A}">
      <dsp:nvSpPr>
        <dsp:cNvPr id="0" name=""/>
        <dsp:cNvSpPr/>
      </dsp:nvSpPr>
      <dsp:spPr>
        <a:xfrm>
          <a:off x="2671048" y="1149684"/>
          <a:ext cx="735477" cy="3677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dirty="0" smtClean="0"/>
            <a:t>Contract Management </a:t>
          </a:r>
          <a:endParaRPr lang="en-US" sz="700" b="1" kern="1200" dirty="0"/>
        </a:p>
      </dsp:txBody>
      <dsp:txXfrm>
        <a:off x="2671048" y="1149684"/>
        <a:ext cx="735477" cy="367738"/>
      </dsp:txXfrm>
    </dsp:sp>
    <dsp:sp modelId="{7AB58A9F-3055-4574-AAE7-1615AF1A6D2E}">
      <dsp:nvSpPr>
        <dsp:cNvPr id="0" name=""/>
        <dsp:cNvSpPr/>
      </dsp:nvSpPr>
      <dsp:spPr>
        <a:xfrm>
          <a:off x="2854917" y="1671873"/>
          <a:ext cx="735477" cy="3677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dirty="0" smtClean="0"/>
            <a:t>Contract Manager</a:t>
          </a:r>
          <a:endParaRPr lang="en-US" sz="700" kern="1200" dirty="0"/>
        </a:p>
      </dsp:txBody>
      <dsp:txXfrm>
        <a:off x="2854917" y="1671873"/>
        <a:ext cx="735477" cy="367738"/>
      </dsp:txXfrm>
    </dsp:sp>
    <dsp:sp modelId="{31C9115D-C6F3-4DF5-8105-AAF0AE7E5E27}">
      <dsp:nvSpPr>
        <dsp:cNvPr id="0" name=""/>
        <dsp:cNvSpPr/>
      </dsp:nvSpPr>
      <dsp:spPr>
        <a:xfrm>
          <a:off x="3560975" y="1149684"/>
          <a:ext cx="735477" cy="3677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dirty="0" smtClean="0"/>
            <a:t>Procurement Department</a:t>
          </a:r>
          <a:endParaRPr lang="en-US" sz="700" b="1" kern="1200" dirty="0"/>
        </a:p>
      </dsp:txBody>
      <dsp:txXfrm>
        <a:off x="3560975" y="1149684"/>
        <a:ext cx="735477" cy="367738"/>
      </dsp:txXfrm>
    </dsp:sp>
    <dsp:sp modelId="{C61C70E1-1E67-4602-A318-43B084D79FC3}">
      <dsp:nvSpPr>
        <dsp:cNvPr id="0" name=""/>
        <dsp:cNvSpPr/>
      </dsp:nvSpPr>
      <dsp:spPr>
        <a:xfrm>
          <a:off x="3744844" y="1671873"/>
          <a:ext cx="735477" cy="6208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dirty="0" smtClean="0"/>
            <a:t>Procurement Specialist</a:t>
          </a:r>
        </a:p>
        <a:p>
          <a:pPr lvl="0" algn="ctr" defTabSz="311150">
            <a:lnSpc>
              <a:spcPct val="90000"/>
            </a:lnSpc>
            <a:spcBef>
              <a:spcPct val="0"/>
            </a:spcBef>
            <a:spcAft>
              <a:spcPct val="35000"/>
            </a:spcAft>
          </a:pPr>
          <a:r>
            <a:rPr lang="en-US" sz="700" kern="1200" dirty="0" smtClean="0"/>
            <a:t>Procurement Assistant</a:t>
          </a:r>
        </a:p>
        <a:p>
          <a:pPr lvl="0" algn="ctr" defTabSz="311150">
            <a:lnSpc>
              <a:spcPct val="90000"/>
            </a:lnSpc>
            <a:spcBef>
              <a:spcPct val="0"/>
            </a:spcBef>
            <a:spcAft>
              <a:spcPct val="35000"/>
            </a:spcAft>
          </a:pPr>
          <a:endParaRPr lang="en-US" sz="700" kern="1200" dirty="0"/>
        </a:p>
      </dsp:txBody>
      <dsp:txXfrm>
        <a:off x="3744844" y="1671873"/>
        <a:ext cx="735477" cy="620886"/>
      </dsp:txXfrm>
    </dsp:sp>
    <dsp:sp modelId="{5D1BFC0C-C9E6-42E2-9AA2-BB0788BD1182}">
      <dsp:nvSpPr>
        <dsp:cNvPr id="0" name=""/>
        <dsp:cNvSpPr/>
      </dsp:nvSpPr>
      <dsp:spPr>
        <a:xfrm>
          <a:off x="4450902" y="1149684"/>
          <a:ext cx="735477" cy="3677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dirty="0" smtClean="0"/>
            <a:t>IT Department</a:t>
          </a:r>
          <a:endParaRPr lang="en-US" sz="700" b="1" kern="1200" dirty="0"/>
        </a:p>
      </dsp:txBody>
      <dsp:txXfrm>
        <a:off x="4450902" y="1149684"/>
        <a:ext cx="735477" cy="367738"/>
      </dsp:txXfrm>
    </dsp:sp>
    <dsp:sp modelId="{BAD7F38F-545C-4FEC-9E67-6983FE108A2B}">
      <dsp:nvSpPr>
        <dsp:cNvPr id="0" name=""/>
        <dsp:cNvSpPr/>
      </dsp:nvSpPr>
      <dsp:spPr>
        <a:xfrm>
          <a:off x="4634772" y="1671873"/>
          <a:ext cx="735477" cy="3677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dirty="0" smtClean="0"/>
            <a:t>IT Officer</a:t>
          </a:r>
          <a:endParaRPr lang="en-US" sz="700" kern="1200" dirty="0"/>
        </a:p>
      </dsp:txBody>
      <dsp:txXfrm>
        <a:off x="4634772" y="1671873"/>
        <a:ext cx="735477" cy="367738"/>
      </dsp:txXfrm>
    </dsp:sp>
    <dsp:sp modelId="{811B01B1-13E1-49AB-9F55-10D6781B2F02}">
      <dsp:nvSpPr>
        <dsp:cNvPr id="0" name=""/>
        <dsp:cNvSpPr/>
      </dsp:nvSpPr>
      <dsp:spPr>
        <a:xfrm>
          <a:off x="5340830" y="1149684"/>
          <a:ext cx="735477" cy="3677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dirty="0" smtClean="0"/>
            <a:t>Administration Department</a:t>
          </a:r>
          <a:endParaRPr lang="en-US" sz="700" b="1" kern="1200" dirty="0"/>
        </a:p>
      </dsp:txBody>
      <dsp:txXfrm>
        <a:off x="5340830" y="1149684"/>
        <a:ext cx="735477" cy="367738"/>
      </dsp:txXfrm>
    </dsp:sp>
    <dsp:sp modelId="{334EC93F-36C0-4E23-B3D3-CE14E4B74690}">
      <dsp:nvSpPr>
        <dsp:cNvPr id="0" name=""/>
        <dsp:cNvSpPr/>
      </dsp:nvSpPr>
      <dsp:spPr>
        <a:xfrm>
          <a:off x="5524699" y="1671873"/>
          <a:ext cx="735477" cy="74746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dirty="0" smtClean="0"/>
            <a:t>Office  Manager</a:t>
          </a:r>
        </a:p>
        <a:p>
          <a:pPr lvl="0" algn="ctr" defTabSz="311150">
            <a:lnSpc>
              <a:spcPct val="90000"/>
            </a:lnSpc>
            <a:spcBef>
              <a:spcPct val="0"/>
            </a:spcBef>
            <a:spcAft>
              <a:spcPct val="35000"/>
            </a:spcAft>
          </a:pPr>
          <a:r>
            <a:rPr lang="en-US" sz="700" kern="1200" dirty="0" smtClean="0"/>
            <a:t>Driver</a:t>
          </a:r>
        </a:p>
        <a:p>
          <a:pPr lvl="0" algn="ctr" defTabSz="311150">
            <a:lnSpc>
              <a:spcPct val="90000"/>
            </a:lnSpc>
            <a:spcBef>
              <a:spcPct val="0"/>
            </a:spcBef>
            <a:spcAft>
              <a:spcPct val="35000"/>
            </a:spcAft>
          </a:pPr>
          <a:r>
            <a:rPr lang="en-US" sz="700" kern="1200" dirty="0" smtClean="0"/>
            <a:t>Cook</a:t>
          </a:r>
        </a:p>
        <a:p>
          <a:pPr lvl="0" algn="ctr" defTabSz="311150">
            <a:lnSpc>
              <a:spcPct val="90000"/>
            </a:lnSpc>
            <a:spcBef>
              <a:spcPct val="0"/>
            </a:spcBef>
            <a:spcAft>
              <a:spcPct val="35000"/>
            </a:spcAft>
          </a:pPr>
          <a:r>
            <a:rPr lang="en-US" sz="700" kern="1200" dirty="0" smtClean="0"/>
            <a:t>Cleaner</a:t>
          </a:r>
        </a:p>
        <a:p>
          <a:pPr lvl="0" algn="ctr" defTabSz="311150">
            <a:lnSpc>
              <a:spcPct val="90000"/>
            </a:lnSpc>
            <a:spcBef>
              <a:spcPct val="0"/>
            </a:spcBef>
            <a:spcAft>
              <a:spcPct val="35000"/>
            </a:spcAft>
          </a:pPr>
          <a:r>
            <a:rPr lang="en-US" sz="700" kern="1200" dirty="0" smtClean="0"/>
            <a:t>Guards</a:t>
          </a:r>
          <a:endParaRPr lang="en-US" sz="700" kern="1200" dirty="0"/>
        </a:p>
      </dsp:txBody>
      <dsp:txXfrm>
        <a:off x="5524699" y="1671873"/>
        <a:ext cx="735477" cy="747465"/>
      </dsp:txXfrm>
    </dsp:sp>
    <dsp:sp modelId="{347888DF-F8CB-4597-A923-7B97849D6B4D}">
      <dsp:nvSpPr>
        <dsp:cNvPr id="0" name=""/>
        <dsp:cNvSpPr/>
      </dsp:nvSpPr>
      <dsp:spPr>
        <a:xfrm>
          <a:off x="6230757" y="1149684"/>
          <a:ext cx="735477" cy="3677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dirty="0" smtClean="0"/>
            <a:t>HR Department</a:t>
          </a:r>
          <a:endParaRPr lang="en-US" sz="700" b="1" kern="1200" dirty="0"/>
        </a:p>
      </dsp:txBody>
      <dsp:txXfrm>
        <a:off x="6230757" y="1149684"/>
        <a:ext cx="735477" cy="367738"/>
      </dsp:txXfrm>
    </dsp:sp>
    <dsp:sp modelId="{08E70C13-C3CB-48AE-BE53-A97B963B858C}">
      <dsp:nvSpPr>
        <dsp:cNvPr id="0" name=""/>
        <dsp:cNvSpPr/>
      </dsp:nvSpPr>
      <dsp:spPr>
        <a:xfrm>
          <a:off x="6414626" y="1671873"/>
          <a:ext cx="735477" cy="3677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dirty="0" smtClean="0"/>
            <a:t>HR Officer</a:t>
          </a:r>
          <a:endParaRPr lang="en-US" sz="700" kern="1200" dirty="0"/>
        </a:p>
      </dsp:txBody>
      <dsp:txXfrm>
        <a:off x="6414626" y="1671873"/>
        <a:ext cx="735477" cy="36773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AFDA-82F6-401A-A978-CDAFF1AF5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68</Pages>
  <Words>20701</Words>
  <Characters>117998</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
    </vt:vector>
  </TitlesOfParts>
  <Company>KMDP</Company>
  <LinksUpToDate>false</LinksUpToDate>
  <CharactersWithSpaces>138423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Sayed Mahmood</dc:creator>
  <cp:lastModifiedBy>Lina Janenaite</cp:lastModifiedBy>
  <cp:revision>3</cp:revision>
  <cp:lastPrinted>2014-02-04T21:34:00Z</cp:lastPrinted>
  <dcterms:created xsi:type="dcterms:W3CDTF">2014-02-03T13:34:00Z</dcterms:created>
  <dcterms:modified xsi:type="dcterms:W3CDTF">2014-02-04T21:38:00Z</dcterms:modified>
</cp:coreProperties>
</file>