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B37D" w14:textId="6E18BEF6" w:rsidR="00D33E4C" w:rsidRPr="00617EA5" w:rsidRDefault="00732564" w:rsidP="00D33E4C">
      <w:pPr>
        <w:spacing w:before="120"/>
        <w:jc w:val="center"/>
        <w:rPr>
          <w:lang w:val="fr-FR"/>
        </w:rPr>
      </w:pPr>
      <w:r>
        <w:rPr>
          <w:b/>
          <w:noProof/>
          <w:sz w:val="28"/>
          <w:szCs w:val="28"/>
        </w:rPr>
        <mc:AlternateContent>
          <mc:Choice Requires="wps">
            <w:drawing>
              <wp:anchor distT="0" distB="0" distL="114300" distR="114300" simplePos="0" relativeHeight="251659264" behindDoc="0" locked="0" layoutInCell="1" allowOverlap="1" wp14:anchorId="4662E2E5" wp14:editId="6E078443">
                <wp:simplePos x="0" y="0"/>
                <wp:positionH relativeFrom="column">
                  <wp:posOffset>4581525</wp:posOffset>
                </wp:positionH>
                <wp:positionV relativeFrom="paragraph">
                  <wp:posOffset>-655955</wp:posOffset>
                </wp:positionV>
                <wp:extent cx="200977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097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0E4FB" w14:textId="1C797812" w:rsidR="00732564" w:rsidRPr="00732564" w:rsidRDefault="00732564">
                            <w:pPr>
                              <w:rPr>
                                <w:rFonts w:ascii="Arial" w:hAnsi="Arial" w:cs="Arial"/>
                                <w:sz w:val="44"/>
                                <w:szCs w:val="44"/>
                              </w:rPr>
                            </w:pPr>
                            <w:r>
                              <w:rPr>
                                <w:rFonts w:ascii="Arial" w:hAnsi="Arial" w:cs="Arial"/>
                                <w:sz w:val="44"/>
                                <w:szCs w:val="44"/>
                              </w:rPr>
                              <w:t>SFG1333 v2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2E2E5" id="_x0000_t202" coordsize="21600,21600" o:spt="202" path="m,l,21600r21600,l21600,xe">
                <v:stroke joinstyle="miter"/>
                <v:path gradientshapeok="t" o:connecttype="rect"/>
              </v:shapetype>
              <v:shape id="Text Box 1" o:spid="_x0000_s1026" type="#_x0000_t202" style="position:absolute;left:0;text-align:left;margin-left:360.75pt;margin-top:-51.65pt;width:158.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TiAIAAIo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" fillcolor="white [3201]" stroked="f" strokeweight=".5pt">
                <v:textbox>
                  <w:txbxContent>
                    <w:p w14:paraId="16D0E4FB" w14:textId="1C797812" w:rsidR="00732564" w:rsidRPr="00732564" w:rsidRDefault="00732564">
                      <w:pPr>
                        <w:rPr>
                          <w:rFonts w:ascii="Arial" w:hAnsi="Arial" w:cs="Arial"/>
                          <w:sz w:val="44"/>
                          <w:szCs w:val="44"/>
                        </w:rPr>
                      </w:pPr>
                      <w:r>
                        <w:rPr>
                          <w:rFonts w:ascii="Arial" w:hAnsi="Arial" w:cs="Arial"/>
                          <w:sz w:val="44"/>
                          <w:szCs w:val="44"/>
                        </w:rPr>
                        <w:t>SFG1333 v2</w:t>
                      </w:r>
                      <w:bookmarkStart w:id="1" w:name="_GoBack"/>
                      <w:bookmarkEnd w:id="1"/>
                    </w:p>
                  </w:txbxContent>
                </v:textbox>
              </v:shape>
            </w:pict>
          </mc:Fallback>
        </mc:AlternateContent>
      </w:r>
      <w:r w:rsidR="006870E0" w:rsidRPr="00617EA5">
        <w:rPr>
          <w:b/>
          <w:sz w:val="28"/>
          <w:szCs w:val="28"/>
          <w:lang w:val="fr-FR"/>
        </w:rPr>
        <w:t xml:space="preserve">Liste de contrôle du Plan de gestion environnementale et format pour les topologies à </w:t>
      </w:r>
      <w:r w:rsidR="008C3D95" w:rsidRPr="00617EA5">
        <w:rPr>
          <w:b/>
          <w:sz w:val="28"/>
          <w:szCs w:val="28"/>
          <w:lang w:val="fr-FR"/>
        </w:rPr>
        <w:t xml:space="preserve">faible </w:t>
      </w:r>
      <w:r w:rsidR="006870E0" w:rsidRPr="00617EA5">
        <w:rPr>
          <w:b/>
          <w:sz w:val="28"/>
          <w:szCs w:val="28"/>
          <w:lang w:val="fr-FR"/>
        </w:rPr>
        <w:t xml:space="preserve">risque </w:t>
      </w:r>
    </w:p>
    <w:p w14:paraId="476C6A7F" w14:textId="77777777" w:rsidR="00D33E4C" w:rsidRPr="00617EA5" w:rsidRDefault="00D33E4C" w:rsidP="00D33E4C">
      <w:pPr>
        <w:spacing w:before="120"/>
        <w:jc w:val="center"/>
        <w:rPr>
          <w:lang w:val="fr-FR"/>
        </w:rPr>
      </w:pPr>
    </w:p>
    <w:p w14:paraId="253E6ACC" w14:textId="77777777" w:rsidR="005D6C98" w:rsidRPr="00617EA5" w:rsidRDefault="00A85526" w:rsidP="005D6C98">
      <w:pPr>
        <w:spacing w:before="120"/>
        <w:jc w:val="both"/>
        <w:rPr>
          <w:lang w:val="fr-FR"/>
        </w:rPr>
      </w:pPr>
      <w:r w:rsidRPr="00617EA5">
        <w:rPr>
          <w:lang w:val="fr-FR"/>
        </w:rPr>
        <w:t>Une approche « liste de contrôle » pourrait être une alternative pratique au format “intégral” du PGE habituellement utilisé dans le cas de</w:t>
      </w:r>
      <w:r w:rsidR="006870E0" w:rsidRPr="00617EA5">
        <w:rPr>
          <w:lang w:val="fr-FR"/>
        </w:rPr>
        <w:t xml:space="preserve"> </w:t>
      </w:r>
      <w:r w:rsidR="005D6C98" w:rsidRPr="00617EA5">
        <w:rPr>
          <w:lang w:val="fr-FR"/>
        </w:rPr>
        <w:t>topologies</w:t>
      </w:r>
      <w:r w:rsidR="006870E0" w:rsidRPr="00617EA5">
        <w:rPr>
          <w:lang w:val="fr-FR"/>
        </w:rPr>
        <w:t xml:space="preserve"> à faible risque</w:t>
      </w:r>
      <w:r w:rsidR="005D6C98" w:rsidRPr="00617EA5">
        <w:rPr>
          <w:lang w:val="fr-FR"/>
        </w:rPr>
        <w:t xml:space="preserve">, </w:t>
      </w:r>
      <w:r w:rsidRPr="00617EA5">
        <w:rPr>
          <w:lang w:val="fr-FR"/>
        </w:rPr>
        <w:t xml:space="preserve">avec comme </w:t>
      </w:r>
      <w:r w:rsidR="006870E0" w:rsidRPr="00617EA5">
        <w:rPr>
          <w:lang w:val="fr-FR"/>
        </w:rPr>
        <w:t xml:space="preserve">objectif de </w:t>
      </w:r>
      <w:r w:rsidRPr="00617EA5">
        <w:rPr>
          <w:lang w:val="fr-FR"/>
        </w:rPr>
        <w:t>simplifier la</w:t>
      </w:r>
      <w:r w:rsidR="006870E0" w:rsidRPr="00617EA5">
        <w:rPr>
          <w:lang w:val="fr-FR"/>
        </w:rPr>
        <w:t xml:space="preserve"> prépar</w:t>
      </w:r>
      <w:r w:rsidRPr="00617EA5">
        <w:rPr>
          <w:lang w:val="fr-FR"/>
        </w:rPr>
        <w:t>ation de leur</w:t>
      </w:r>
      <w:r w:rsidR="006870E0" w:rsidRPr="00617EA5">
        <w:rPr>
          <w:lang w:val="fr-FR"/>
        </w:rPr>
        <w:t xml:space="preserve"> PGE</w:t>
      </w:r>
      <w:r w:rsidR="005D6C98" w:rsidRPr="00617EA5">
        <w:rPr>
          <w:lang w:val="fr-FR"/>
        </w:rPr>
        <w:t xml:space="preserve">. </w:t>
      </w:r>
      <w:r w:rsidR="00290207" w:rsidRPr="00617EA5">
        <w:rPr>
          <w:lang w:val="fr-FR"/>
        </w:rPr>
        <w:t xml:space="preserve">Ce format de type “liste de contrôle” (“Liste de contrôle pour PGE,” voir Annexe 3) a été élaboré afin de fournir une “bonne pratique pragmatique” et sa conception vise à faciliter la tâche de l’utilisateur et à être compatible avec les exigences de </w:t>
      </w:r>
      <w:r w:rsidRPr="00617EA5">
        <w:rPr>
          <w:lang w:val="fr-FR"/>
        </w:rPr>
        <w:t>sauvegarde</w:t>
      </w:r>
      <w:r w:rsidR="00290207" w:rsidRPr="00617EA5">
        <w:rPr>
          <w:lang w:val="fr-FR"/>
        </w:rPr>
        <w:t xml:space="preserve">. </w:t>
      </w:r>
      <w:r w:rsidR="00486639" w:rsidRPr="00617EA5">
        <w:rPr>
          <w:lang w:val="fr-FR"/>
        </w:rPr>
        <w:t>L’Annexe</w:t>
      </w:r>
      <w:r w:rsidR="005D6C98" w:rsidRPr="00617EA5">
        <w:rPr>
          <w:lang w:val="fr-FR"/>
        </w:rPr>
        <w:t xml:space="preserve"> 3</w:t>
      </w:r>
      <w:r w:rsidRPr="00617EA5">
        <w:rPr>
          <w:lang w:val="fr-FR"/>
        </w:rPr>
        <w:t xml:space="preserve"> contient un échantillon vierge d’un formulaire cor</w:t>
      </w:r>
      <w:r w:rsidR="008C2B2E" w:rsidRPr="00617EA5">
        <w:rPr>
          <w:lang w:val="fr-FR"/>
        </w:rPr>
        <w:t>respondant à une telle approche</w:t>
      </w:r>
      <w:r w:rsidR="005D6C98" w:rsidRPr="00617EA5">
        <w:rPr>
          <w:lang w:val="fr-FR"/>
        </w:rPr>
        <w:t>.</w:t>
      </w:r>
    </w:p>
    <w:p w14:paraId="6693D3B9" w14:textId="77777777" w:rsidR="005D6C98" w:rsidRPr="00617EA5" w:rsidRDefault="00082C71" w:rsidP="005D6C98">
      <w:pPr>
        <w:spacing w:before="120"/>
        <w:jc w:val="both"/>
        <w:rPr>
          <w:lang w:val="fr-FR"/>
        </w:rPr>
      </w:pPr>
      <w:r w:rsidRPr="00617EA5">
        <w:rPr>
          <w:lang w:val="fr-FR"/>
        </w:rPr>
        <w:t xml:space="preserve">Le format </w:t>
      </w:r>
      <w:r w:rsidR="00A85526" w:rsidRPr="00617EA5">
        <w:rPr>
          <w:lang w:val="fr-FR"/>
        </w:rPr>
        <w:t>« </w:t>
      </w:r>
      <w:r w:rsidRPr="00617EA5">
        <w:rPr>
          <w:lang w:val="fr-FR"/>
        </w:rPr>
        <w:t>liste de contrôle</w:t>
      </w:r>
      <w:r w:rsidR="00A85526" w:rsidRPr="00617EA5">
        <w:rPr>
          <w:lang w:val="fr-FR"/>
        </w:rPr>
        <w:t> »</w:t>
      </w:r>
      <w:r w:rsidRPr="00617EA5">
        <w:rPr>
          <w:lang w:val="fr-FR"/>
        </w:rPr>
        <w:t xml:space="preserve"> couvr</w:t>
      </w:r>
      <w:r w:rsidR="00A85526" w:rsidRPr="00617EA5">
        <w:rPr>
          <w:lang w:val="fr-FR"/>
        </w:rPr>
        <w:t>e</w:t>
      </w:r>
      <w:r w:rsidRPr="00617EA5">
        <w:rPr>
          <w:lang w:val="fr-FR"/>
        </w:rPr>
        <w:t xml:space="preserve"> les </w:t>
      </w:r>
      <w:r w:rsidR="00A85526" w:rsidRPr="00617EA5">
        <w:rPr>
          <w:lang w:val="fr-FR"/>
        </w:rPr>
        <w:t>méthodes les plus communément utilisée pour l’atténuation des risques liés</w:t>
      </w:r>
      <w:r w:rsidRPr="00617EA5">
        <w:rPr>
          <w:lang w:val="fr-FR"/>
        </w:rPr>
        <w:t xml:space="preserve"> aux topologies ordinaires à faible risque, avec impacts temporaires</w:t>
      </w:r>
      <w:r w:rsidR="00A85526" w:rsidRPr="00617EA5">
        <w:rPr>
          <w:lang w:val="fr-FR"/>
        </w:rPr>
        <w:t xml:space="preserve"> et</w:t>
      </w:r>
      <w:r w:rsidRPr="00617EA5">
        <w:rPr>
          <w:lang w:val="fr-FR"/>
        </w:rPr>
        <w:t xml:space="preserve"> localisés</w:t>
      </w:r>
      <w:r w:rsidR="005D6C98" w:rsidRPr="00617EA5">
        <w:rPr>
          <w:lang w:val="fr-FR"/>
        </w:rPr>
        <w:t xml:space="preserve">. </w:t>
      </w:r>
      <w:r w:rsidRPr="00617EA5">
        <w:rPr>
          <w:lang w:val="fr-FR"/>
        </w:rPr>
        <w:t xml:space="preserve">Ce format devrait fournir les éléments fondamentaux d’un Plan de gestion environnementale </w:t>
      </w:r>
      <w:r w:rsidR="005D6C98" w:rsidRPr="00617EA5">
        <w:rPr>
          <w:lang w:val="fr-FR"/>
        </w:rPr>
        <w:t>(P</w:t>
      </w:r>
      <w:r w:rsidRPr="00617EA5">
        <w:rPr>
          <w:lang w:val="fr-FR"/>
        </w:rPr>
        <w:t>GE</w:t>
      </w:r>
      <w:r w:rsidR="005D6C98" w:rsidRPr="00617EA5">
        <w:rPr>
          <w:lang w:val="fr-FR"/>
        </w:rPr>
        <w:t xml:space="preserve">) </w:t>
      </w:r>
      <w:r w:rsidRPr="00617EA5">
        <w:rPr>
          <w:lang w:val="fr-FR"/>
        </w:rPr>
        <w:t>et ainsi satisfaire aux exigences d’évaluation environnementale de la Banque mondiale dans le cadre de l’</w:t>
      </w:r>
      <w:r w:rsidR="005D6C98" w:rsidRPr="00617EA5">
        <w:rPr>
          <w:lang w:val="fr-FR"/>
        </w:rPr>
        <w:t>OP 4.01</w:t>
      </w:r>
      <w:r w:rsidR="00EE6757" w:rsidRPr="00617EA5">
        <w:rPr>
          <w:lang w:val="fr-FR"/>
        </w:rPr>
        <w:t xml:space="preserve"> (</w:t>
      </w:r>
      <w:r w:rsidRPr="00617EA5">
        <w:rPr>
          <w:lang w:val="fr-FR"/>
        </w:rPr>
        <w:t xml:space="preserve">voir </w:t>
      </w:r>
      <w:r w:rsidR="00EE6757" w:rsidRPr="00617EA5">
        <w:rPr>
          <w:lang w:val="fr-FR"/>
        </w:rPr>
        <w:t>Annex</w:t>
      </w:r>
      <w:r w:rsidRPr="00617EA5">
        <w:rPr>
          <w:lang w:val="fr-FR"/>
        </w:rPr>
        <w:t>e</w:t>
      </w:r>
      <w:r w:rsidR="00EE6757" w:rsidRPr="00617EA5">
        <w:rPr>
          <w:lang w:val="fr-FR"/>
        </w:rPr>
        <w:t xml:space="preserve"> 1)</w:t>
      </w:r>
      <w:r w:rsidR="005D6C98" w:rsidRPr="00617EA5">
        <w:rPr>
          <w:lang w:val="fr-FR"/>
        </w:rPr>
        <w:t xml:space="preserve">. </w:t>
      </w:r>
    </w:p>
    <w:p w14:paraId="502E4236" w14:textId="77777777" w:rsidR="005D6C98" w:rsidRPr="00617EA5" w:rsidRDefault="00082C71" w:rsidP="005D6C98">
      <w:pPr>
        <w:spacing w:before="120"/>
        <w:jc w:val="both"/>
        <w:rPr>
          <w:lang w:val="fr-FR"/>
        </w:rPr>
      </w:pPr>
      <w:r w:rsidRPr="00617EA5">
        <w:rPr>
          <w:lang w:val="fr-FR"/>
        </w:rPr>
        <w:t>Le format du PGE</w:t>
      </w:r>
      <w:r w:rsidR="00D33E4C" w:rsidRPr="00617EA5">
        <w:rPr>
          <w:lang w:val="fr-FR"/>
        </w:rPr>
        <w:t xml:space="preserve"> </w:t>
      </w:r>
      <w:r w:rsidR="00AA112A" w:rsidRPr="00617EA5">
        <w:rPr>
          <w:lang w:val="fr-FR"/>
        </w:rPr>
        <w:t>(Annex</w:t>
      </w:r>
      <w:r w:rsidRPr="00617EA5">
        <w:rPr>
          <w:lang w:val="fr-FR"/>
        </w:rPr>
        <w:t>e</w:t>
      </w:r>
      <w:r w:rsidR="00AA112A" w:rsidRPr="00617EA5">
        <w:rPr>
          <w:lang w:val="fr-FR"/>
        </w:rPr>
        <w:t xml:space="preserve"> 2) </w:t>
      </w:r>
      <w:r w:rsidRPr="00617EA5">
        <w:rPr>
          <w:lang w:val="fr-FR"/>
        </w:rPr>
        <w:t xml:space="preserve">comprend deux </w:t>
      </w:r>
      <w:r w:rsidR="005D6C98" w:rsidRPr="00617EA5">
        <w:rPr>
          <w:lang w:val="fr-FR"/>
        </w:rPr>
        <w:t>sections</w:t>
      </w:r>
      <w:r w:rsidRPr="00617EA5">
        <w:rPr>
          <w:lang w:val="fr-FR"/>
        </w:rPr>
        <w:t xml:space="preserve"> </w:t>
      </w:r>
      <w:r w:rsidR="005D6C98" w:rsidRPr="00617EA5">
        <w:rPr>
          <w:lang w:val="fr-FR"/>
        </w:rPr>
        <w:t xml:space="preserve">: </w:t>
      </w:r>
    </w:p>
    <w:p w14:paraId="19AF01F0" w14:textId="77777777" w:rsidR="005D6C98" w:rsidRPr="00617EA5" w:rsidRDefault="005D6C98" w:rsidP="003D5E0C">
      <w:pPr>
        <w:numPr>
          <w:ilvl w:val="0"/>
          <w:numId w:val="14"/>
        </w:numPr>
        <w:spacing w:before="120"/>
        <w:jc w:val="both"/>
        <w:rPr>
          <w:lang w:val="fr-FR"/>
        </w:rPr>
      </w:pPr>
      <w:r w:rsidRPr="00617EA5">
        <w:rPr>
          <w:b/>
          <w:lang w:val="fr-FR"/>
        </w:rPr>
        <w:t>Part</w:t>
      </w:r>
      <w:r w:rsidR="00082C71" w:rsidRPr="00617EA5">
        <w:rPr>
          <w:b/>
          <w:lang w:val="fr-FR"/>
        </w:rPr>
        <w:t>ie</w:t>
      </w:r>
      <w:r w:rsidRPr="00617EA5">
        <w:rPr>
          <w:b/>
          <w:lang w:val="fr-FR"/>
        </w:rPr>
        <w:t xml:space="preserve"> </w:t>
      </w:r>
      <w:r w:rsidR="00EE6757" w:rsidRPr="00617EA5">
        <w:rPr>
          <w:b/>
          <w:lang w:val="fr-FR"/>
        </w:rPr>
        <w:t>I</w:t>
      </w:r>
      <w:r w:rsidR="00082C71" w:rsidRPr="00617EA5">
        <w:rPr>
          <w:b/>
          <w:lang w:val="fr-FR"/>
        </w:rPr>
        <w:t xml:space="preserve"> </w:t>
      </w:r>
      <w:r w:rsidR="00EE6757" w:rsidRPr="00617EA5">
        <w:rPr>
          <w:b/>
          <w:lang w:val="fr-FR"/>
        </w:rPr>
        <w:t>:</w:t>
      </w:r>
      <w:r w:rsidRPr="00617EA5">
        <w:rPr>
          <w:lang w:val="fr-FR"/>
        </w:rPr>
        <w:t xml:space="preserve"> </w:t>
      </w:r>
      <w:r w:rsidR="00A85526" w:rsidRPr="00617EA5">
        <w:rPr>
          <w:lang w:val="fr-FR"/>
        </w:rPr>
        <w:t>comprend une description</w:t>
      </w:r>
      <w:r w:rsidR="004063DD" w:rsidRPr="00617EA5">
        <w:rPr>
          <w:lang w:val="fr-FR"/>
        </w:rPr>
        <w:t xml:space="preserve"> </w:t>
      </w:r>
      <w:r w:rsidRPr="00617EA5">
        <w:rPr>
          <w:lang w:val="fr-FR"/>
        </w:rPr>
        <w:t>(“</w:t>
      </w:r>
      <w:r w:rsidR="00082C71" w:rsidRPr="00617EA5">
        <w:rPr>
          <w:lang w:val="fr-FR"/>
        </w:rPr>
        <w:t xml:space="preserve">passeport du </w:t>
      </w:r>
      <w:r w:rsidRPr="00617EA5">
        <w:rPr>
          <w:lang w:val="fr-FR"/>
        </w:rPr>
        <w:t xml:space="preserve">site”) </w:t>
      </w:r>
      <w:r w:rsidR="00A85526" w:rsidRPr="00617EA5">
        <w:rPr>
          <w:lang w:val="fr-FR"/>
        </w:rPr>
        <w:t>du projet et de s</w:t>
      </w:r>
      <w:r w:rsidR="00082C71" w:rsidRPr="00617EA5">
        <w:rPr>
          <w:lang w:val="fr-FR"/>
        </w:rPr>
        <w:t xml:space="preserve">es particularités en </w:t>
      </w:r>
      <w:r w:rsidRPr="00617EA5">
        <w:rPr>
          <w:lang w:val="fr-FR"/>
        </w:rPr>
        <w:t>term</w:t>
      </w:r>
      <w:r w:rsidR="00082C71" w:rsidRPr="00617EA5">
        <w:rPr>
          <w:lang w:val="fr-FR"/>
        </w:rPr>
        <w:t>e</w:t>
      </w:r>
      <w:r w:rsidRPr="00617EA5">
        <w:rPr>
          <w:lang w:val="fr-FR"/>
        </w:rPr>
        <w:t xml:space="preserve">s </w:t>
      </w:r>
      <w:r w:rsidR="00082C71" w:rsidRPr="00617EA5">
        <w:rPr>
          <w:lang w:val="fr-FR"/>
        </w:rPr>
        <w:t xml:space="preserve">de </w:t>
      </w:r>
      <w:r w:rsidR="00A85526" w:rsidRPr="00617EA5">
        <w:rPr>
          <w:lang w:val="fr-FR"/>
        </w:rPr>
        <w:t xml:space="preserve">sa </w:t>
      </w:r>
      <w:r w:rsidR="00082C71" w:rsidRPr="00617EA5">
        <w:rPr>
          <w:lang w:val="fr-FR"/>
        </w:rPr>
        <w:t xml:space="preserve">localisation </w:t>
      </w:r>
      <w:r w:rsidR="004063DD" w:rsidRPr="00617EA5">
        <w:rPr>
          <w:lang w:val="fr-FR"/>
        </w:rPr>
        <w:t>physique</w:t>
      </w:r>
      <w:r w:rsidRPr="00617EA5">
        <w:rPr>
          <w:lang w:val="fr-FR"/>
        </w:rPr>
        <w:t xml:space="preserve">, </w:t>
      </w:r>
      <w:r w:rsidR="00A85526" w:rsidRPr="00617EA5">
        <w:rPr>
          <w:lang w:val="fr-FR"/>
        </w:rPr>
        <w:t>ainsi que s</w:t>
      </w:r>
      <w:r w:rsidR="004063DD" w:rsidRPr="00617EA5">
        <w:rPr>
          <w:lang w:val="fr-FR"/>
        </w:rPr>
        <w:t xml:space="preserve">es aspects </w:t>
      </w:r>
      <w:r w:rsidRPr="00617EA5">
        <w:rPr>
          <w:lang w:val="fr-FR"/>
        </w:rPr>
        <w:t>institution</w:t>
      </w:r>
      <w:r w:rsidR="004063DD" w:rsidRPr="00617EA5">
        <w:rPr>
          <w:lang w:val="fr-FR"/>
        </w:rPr>
        <w:t>ne</w:t>
      </w:r>
      <w:r w:rsidRPr="00617EA5">
        <w:rPr>
          <w:lang w:val="fr-FR"/>
        </w:rPr>
        <w:t>l</w:t>
      </w:r>
      <w:r w:rsidR="004063DD" w:rsidRPr="00617EA5">
        <w:rPr>
          <w:lang w:val="fr-FR"/>
        </w:rPr>
        <w:t>s</w:t>
      </w:r>
      <w:r w:rsidRPr="00617EA5">
        <w:rPr>
          <w:lang w:val="fr-FR"/>
        </w:rPr>
        <w:t xml:space="preserve"> </w:t>
      </w:r>
      <w:r w:rsidR="004063DD" w:rsidRPr="00617EA5">
        <w:rPr>
          <w:lang w:val="fr-FR"/>
        </w:rPr>
        <w:t xml:space="preserve">et </w:t>
      </w:r>
      <w:r w:rsidRPr="00617EA5">
        <w:rPr>
          <w:lang w:val="fr-FR"/>
        </w:rPr>
        <w:t>l</w:t>
      </w:r>
      <w:r w:rsidR="004063DD" w:rsidRPr="00617EA5">
        <w:rPr>
          <w:lang w:val="fr-FR"/>
        </w:rPr>
        <w:t>é</w:t>
      </w:r>
      <w:r w:rsidRPr="00617EA5">
        <w:rPr>
          <w:lang w:val="fr-FR"/>
        </w:rPr>
        <w:t>gislati</w:t>
      </w:r>
      <w:r w:rsidR="004063DD" w:rsidRPr="00617EA5">
        <w:rPr>
          <w:lang w:val="fr-FR"/>
        </w:rPr>
        <w:t>fs</w:t>
      </w:r>
      <w:r w:rsidR="00A85526" w:rsidRPr="00617EA5">
        <w:rPr>
          <w:lang w:val="fr-FR"/>
        </w:rPr>
        <w:t>.</w:t>
      </w:r>
      <w:r w:rsidR="00486639" w:rsidRPr="00617EA5">
        <w:rPr>
          <w:lang w:val="fr-FR"/>
        </w:rPr>
        <w:t xml:space="preserve"> Elle explique</w:t>
      </w:r>
      <w:r w:rsidR="004063DD" w:rsidRPr="00617EA5">
        <w:rPr>
          <w:lang w:val="fr-FR"/>
        </w:rPr>
        <w:t xml:space="preserve"> </w:t>
      </w:r>
      <w:r w:rsidR="00486639" w:rsidRPr="00617EA5">
        <w:rPr>
          <w:lang w:val="fr-FR"/>
        </w:rPr>
        <w:t>aussi</w:t>
      </w:r>
      <w:r w:rsidR="004063DD" w:rsidRPr="00617EA5">
        <w:rPr>
          <w:lang w:val="fr-FR"/>
        </w:rPr>
        <w:t xml:space="preserve"> la nécessité d’un programme de renforcement des capacités et </w:t>
      </w:r>
      <w:r w:rsidR="00486639" w:rsidRPr="00617EA5">
        <w:rPr>
          <w:lang w:val="fr-FR"/>
        </w:rPr>
        <w:t>le</w:t>
      </w:r>
      <w:r w:rsidR="004063DD" w:rsidRPr="00617EA5">
        <w:rPr>
          <w:lang w:val="fr-FR"/>
        </w:rPr>
        <w:t xml:space="preserve"> processus de consultation </w:t>
      </w:r>
      <w:r w:rsidR="00486639" w:rsidRPr="00617EA5">
        <w:rPr>
          <w:lang w:val="fr-FR"/>
        </w:rPr>
        <w:t xml:space="preserve">du </w:t>
      </w:r>
      <w:r w:rsidR="004063DD" w:rsidRPr="00617EA5">
        <w:rPr>
          <w:lang w:val="fr-FR"/>
        </w:rPr>
        <w:t>public</w:t>
      </w:r>
      <w:r w:rsidR="00486639" w:rsidRPr="00617EA5">
        <w:rPr>
          <w:lang w:val="fr-FR"/>
        </w:rPr>
        <w:t xml:space="preserve"> envisagé</w:t>
      </w:r>
      <w:r w:rsidRPr="00617EA5">
        <w:rPr>
          <w:lang w:val="fr-FR"/>
        </w:rPr>
        <w:t xml:space="preserve">. </w:t>
      </w:r>
      <w:r w:rsidR="004063DD" w:rsidRPr="00617EA5">
        <w:rPr>
          <w:lang w:val="fr-FR"/>
        </w:rPr>
        <w:t xml:space="preserve">Cette </w:t>
      </w:r>
      <w:r w:rsidRPr="00617EA5">
        <w:rPr>
          <w:lang w:val="fr-FR"/>
        </w:rPr>
        <w:t xml:space="preserve">section </w:t>
      </w:r>
      <w:r w:rsidR="004063DD" w:rsidRPr="00617EA5">
        <w:rPr>
          <w:lang w:val="fr-FR"/>
        </w:rPr>
        <w:t>peut contenir jusqu’à deux pages</w:t>
      </w:r>
      <w:r w:rsidRPr="00617EA5">
        <w:rPr>
          <w:lang w:val="fr-FR"/>
        </w:rPr>
        <w:t xml:space="preserve">. </w:t>
      </w:r>
      <w:r w:rsidR="004063DD" w:rsidRPr="00617EA5">
        <w:rPr>
          <w:lang w:val="fr-FR"/>
        </w:rPr>
        <w:t>Des appendices peuvent être ajoutés dans les cas où des informations supplémentaires seraient nécessaires</w:t>
      </w:r>
      <w:r w:rsidRPr="00617EA5">
        <w:rPr>
          <w:lang w:val="fr-FR"/>
        </w:rPr>
        <w:t xml:space="preserve">. </w:t>
      </w:r>
    </w:p>
    <w:p w14:paraId="69EA1260" w14:textId="77777777" w:rsidR="005D6C98" w:rsidRPr="00617EA5" w:rsidRDefault="005D6C98" w:rsidP="003D5E0C">
      <w:pPr>
        <w:numPr>
          <w:ilvl w:val="0"/>
          <w:numId w:val="14"/>
        </w:numPr>
        <w:spacing w:before="120"/>
        <w:jc w:val="both"/>
        <w:rPr>
          <w:lang w:val="fr-FR"/>
        </w:rPr>
      </w:pPr>
      <w:r w:rsidRPr="00617EA5">
        <w:rPr>
          <w:b/>
          <w:lang w:val="fr-FR"/>
        </w:rPr>
        <w:t>Part</w:t>
      </w:r>
      <w:r w:rsidR="004063DD" w:rsidRPr="00617EA5">
        <w:rPr>
          <w:b/>
          <w:lang w:val="fr-FR"/>
        </w:rPr>
        <w:t>ie</w:t>
      </w:r>
      <w:r w:rsidRPr="00617EA5">
        <w:rPr>
          <w:b/>
          <w:lang w:val="fr-FR"/>
        </w:rPr>
        <w:t xml:space="preserve"> </w:t>
      </w:r>
      <w:r w:rsidR="00EE6757" w:rsidRPr="00617EA5">
        <w:rPr>
          <w:b/>
          <w:lang w:val="fr-FR"/>
        </w:rPr>
        <w:t>II</w:t>
      </w:r>
      <w:r w:rsidR="004063DD" w:rsidRPr="00617EA5">
        <w:rPr>
          <w:b/>
          <w:lang w:val="fr-FR"/>
        </w:rPr>
        <w:t xml:space="preserve"> </w:t>
      </w:r>
      <w:r w:rsidR="00EE6757" w:rsidRPr="00617EA5">
        <w:rPr>
          <w:b/>
          <w:lang w:val="fr-FR"/>
        </w:rPr>
        <w:t xml:space="preserve">: </w:t>
      </w:r>
      <w:r w:rsidRPr="00617EA5">
        <w:rPr>
          <w:lang w:val="fr-FR"/>
        </w:rPr>
        <w:t xml:space="preserve"> </w:t>
      </w:r>
      <w:r w:rsidR="004063DD" w:rsidRPr="00617EA5">
        <w:rPr>
          <w:lang w:val="fr-FR"/>
        </w:rPr>
        <w:t>comprend l</w:t>
      </w:r>
      <w:r w:rsidR="008C3D95" w:rsidRPr="00617EA5">
        <w:rPr>
          <w:lang w:val="fr-FR"/>
        </w:rPr>
        <w:t xml:space="preserve">’étude </w:t>
      </w:r>
      <w:r w:rsidR="004063DD" w:rsidRPr="00617EA5">
        <w:rPr>
          <w:lang w:val="fr-FR"/>
        </w:rPr>
        <w:t xml:space="preserve">environnementale et sociale sous un format </w:t>
      </w:r>
      <w:r w:rsidRPr="00617EA5">
        <w:rPr>
          <w:lang w:val="fr-FR"/>
        </w:rPr>
        <w:t xml:space="preserve">simple </w:t>
      </w:r>
      <w:r w:rsidR="004063DD" w:rsidRPr="00617EA5">
        <w:rPr>
          <w:lang w:val="fr-FR"/>
        </w:rPr>
        <w:t>Oui</w:t>
      </w:r>
      <w:r w:rsidRPr="00617EA5">
        <w:rPr>
          <w:lang w:val="fr-FR"/>
        </w:rPr>
        <w:t>/</w:t>
      </w:r>
      <w:r w:rsidR="001B067F" w:rsidRPr="00617EA5">
        <w:rPr>
          <w:lang w:val="fr-FR"/>
        </w:rPr>
        <w:t>Non</w:t>
      </w:r>
      <w:r w:rsidR="004063DD" w:rsidRPr="00617EA5">
        <w:rPr>
          <w:lang w:val="fr-FR"/>
        </w:rPr>
        <w:t>, suivi</w:t>
      </w:r>
      <w:r w:rsidR="007A2E89" w:rsidRPr="00617EA5">
        <w:rPr>
          <w:lang w:val="fr-FR"/>
        </w:rPr>
        <w:t>e</w:t>
      </w:r>
      <w:r w:rsidR="004063DD" w:rsidRPr="00617EA5">
        <w:rPr>
          <w:lang w:val="fr-FR"/>
        </w:rPr>
        <w:t xml:space="preserve"> de mesures d’atténuation pour tout activité donnée et le plan de contrôle des activités pendant la construction et la mise en œuvre du </w:t>
      </w:r>
      <w:r w:rsidRPr="00617EA5">
        <w:rPr>
          <w:lang w:val="fr-FR"/>
        </w:rPr>
        <w:t xml:space="preserve">projet. </w:t>
      </w:r>
      <w:r w:rsidR="004063DD" w:rsidRPr="00617EA5">
        <w:rPr>
          <w:lang w:val="fr-FR"/>
        </w:rPr>
        <w:t>Cette partie présente un format identique à celui qui est exigé pour les PGE standar</w:t>
      </w:r>
      <w:r w:rsidR="008C3D95" w:rsidRPr="00617EA5">
        <w:rPr>
          <w:lang w:val="fr-FR"/>
        </w:rPr>
        <w:t>d</w:t>
      </w:r>
      <w:r w:rsidR="004063DD" w:rsidRPr="00617EA5">
        <w:rPr>
          <w:lang w:val="fr-FR"/>
        </w:rPr>
        <w:t>s de la Banque mondiale</w:t>
      </w:r>
      <w:r w:rsidRPr="00617EA5">
        <w:rPr>
          <w:lang w:val="fr-FR"/>
        </w:rPr>
        <w:t>.</w:t>
      </w:r>
    </w:p>
    <w:p w14:paraId="53CFE3EF" w14:textId="77777777" w:rsidR="00D33E4C" w:rsidRPr="00617EA5" w:rsidRDefault="00D33E4C" w:rsidP="005D6C98">
      <w:pPr>
        <w:spacing w:before="120"/>
        <w:jc w:val="both"/>
        <w:rPr>
          <w:b/>
          <w:lang w:val="fr-FR"/>
        </w:rPr>
      </w:pPr>
    </w:p>
    <w:p w14:paraId="696839B7" w14:textId="77777777" w:rsidR="005D6C98" w:rsidRPr="00617EA5" w:rsidRDefault="00486639" w:rsidP="005D6C98">
      <w:pPr>
        <w:spacing w:before="120"/>
        <w:jc w:val="both"/>
        <w:rPr>
          <w:b/>
          <w:lang w:val="fr-FR"/>
        </w:rPr>
      </w:pPr>
      <w:r w:rsidRPr="00617EA5">
        <w:rPr>
          <w:b/>
          <w:lang w:val="fr-FR"/>
        </w:rPr>
        <w:t>Mise en a</w:t>
      </w:r>
      <w:r w:rsidR="005D6C98" w:rsidRPr="00617EA5">
        <w:rPr>
          <w:b/>
          <w:lang w:val="fr-FR"/>
        </w:rPr>
        <w:t xml:space="preserve">pplication </w:t>
      </w:r>
      <w:r w:rsidR="004063DD" w:rsidRPr="00617EA5">
        <w:rPr>
          <w:b/>
          <w:lang w:val="fr-FR"/>
        </w:rPr>
        <w:t>de la liste de contrôle pour PGE</w:t>
      </w:r>
    </w:p>
    <w:p w14:paraId="5E7AFEEA" w14:textId="77777777" w:rsidR="005D6C98" w:rsidRPr="00617EA5" w:rsidRDefault="004063DD" w:rsidP="005D6C98">
      <w:pPr>
        <w:spacing w:before="120"/>
        <w:rPr>
          <w:lang w:val="fr-FR"/>
        </w:rPr>
      </w:pPr>
      <w:r w:rsidRPr="00617EA5">
        <w:rPr>
          <w:lang w:val="fr-FR"/>
        </w:rPr>
        <w:t>L</w:t>
      </w:r>
      <w:r w:rsidR="00486639" w:rsidRPr="00617EA5">
        <w:rPr>
          <w:lang w:val="fr-FR"/>
        </w:rPr>
        <w:t xml:space="preserve">a mise en </w:t>
      </w:r>
      <w:r w:rsidRPr="00617EA5">
        <w:rPr>
          <w:lang w:val="fr-FR"/>
        </w:rPr>
        <w:t xml:space="preserve">application pratique de la liste de contrôle pour PGE </w:t>
      </w:r>
      <w:r w:rsidR="00486639" w:rsidRPr="00617EA5">
        <w:rPr>
          <w:lang w:val="fr-FR"/>
        </w:rPr>
        <w:t>comprend</w:t>
      </w:r>
      <w:r w:rsidRPr="00617EA5">
        <w:rPr>
          <w:lang w:val="fr-FR"/>
        </w:rPr>
        <w:t xml:space="preserve"> la rédaction de la Partie </w:t>
      </w:r>
      <w:r w:rsidR="00AA112A" w:rsidRPr="00617EA5">
        <w:rPr>
          <w:lang w:val="fr-FR"/>
        </w:rPr>
        <w:t>I</w:t>
      </w:r>
      <w:r w:rsidR="005D6C98" w:rsidRPr="00617EA5">
        <w:rPr>
          <w:lang w:val="fr-FR"/>
        </w:rPr>
        <w:t xml:space="preserve"> </w:t>
      </w:r>
      <w:r w:rsidRPr="00617EA5">
        <w:rPr>
          <w:lang w:val="fr-FR"/>
        </w:rPr>
        <w:t xml:space="preserve">afin d’identifier et </w:t>
      </w:r>
      <w:r w:rsidR="007A2E89" w:rsidRPr="00617EA5">
        <w:rPr>
          <w:lang w:val="fr-FR"/>
        </w:rPr>
        <w:t xml:space="preserve">de </w:t>
      </w:r>
      <w:r w:rsidRPr="00617EA5">
        <w:rPr>
          <w:lang w:val="fr-FR"/>
        </w:rPr>
        <w:t>d</w:t>
      </w:r>
      <w:r w:rsidR="005D6C98" w:rsidRPr="00617EA5">
        <w:rPr>
          <w:lang w:val="fr-FR"/>
        </w:rPr>
        <w:t>ocument</w:t>
      </w:r>
      <w:r w:rsidR="007A2E89" w:rsidRPr="00617EA5">
        <w:rPr>
          <w:lang w:val="fr-FR"/>
        </w:rPr>
        <w:t>e</w:t>
      </w:r>
      <w:r w:rsidRPr="00617EA5">
        <w:rPr>
          <w:lang w:val="fr-FR"/>
        </w:rPr>
        <w:t>r tou</w:t>
      </w:r>
      <w:r w:rsidR="007A2E89" w:rsidRPr="00617EA5">
        <w:rPr>
          <w:lang w:val="fr-FR"/>
        </w:rPr>
        <w:t>tes les caractéristiques et activités importantes du site</w:t>
      </w:r>
      <w:r w:rsidR="005D6C98" w:rsidRPr="00617EA5">
        <w:rPr>
          <w:lang w:val="fr-FR"/>
        </w:rPr>
        <w:t xml:space="preserve">. </w:t>
      </w:r>
      <w:r w:rsidR="007A2E89" w:rsidRPr="00617EA5">
        <w:rPr>
          <w:lang w:val="fr-FR"/>
        </w:rPr>
        <w:t>Dans la Partie</w:t>
      </w:r>
      <w:r w:rsidR="005D6C98" w:rsidRPr="00617EA5">
        <w:rPr>
          <w:lang w:val="fr-FR"/>
        </w:rPr>
        <w:t xml:space="preserve"> 2</w:t>
      </w:r>
      <w:r w:rsidR="007A2E89" w:rsidRPr="00617EA5">
        <w:rPr>
          <w:lang w:val="fr-FR"/>
        </w:rPr>
        <w:t xml:space="preserve">, </w:t>
      </w:r>
      <w:r w:rsidR="00486639" w:rsidRPr="00617EA5">
        <w:rPr>
          <w:lang w:val="fr-FR"/>
        </w:rPr>
        <w:t>les</w:t>
      </w:r>
      <w:r w:rsidR="007A2E89" w:rsidRPr="00617EA5">
        <w:rPr>
          <w:lang w:val="fr-FR"/>
        </w:rPr>
        <w:t xml:space="preserve"> travaux prévus</w:t>
      </w:r>
      <w:r w:rsidR="005D6C98" w:rsidRPr="00617EA5">
        <w:rPr>
          <w:lang w:val="fr-FR"/>
        </w:rPr>
        <w:t xml:space="preserve">, </w:t>
      </w:r>
      <w:r w:rsidR="007A2E89" w:rsidRPr="00617EA5">
        <w:rPr>
          <w:lang w:val="fr-FR"/>
        </w:rPr>
        <w:t>tels qu’ils sont décrits dans les documents de conception</w:t>
      </w:r>
      <w:r w:rsidR="005D6C98" w:rsidRPr="00617EA5">
        <w:rPr>
          <w:lang w:val="fr-FR"/>
        </w:rPr>
        <w:t xml:space="preserve">, </w:t>
      </w:r>
      <w:r w:rsidR="007A2E89" w:rsidRPr="00617EA5">
        <w:rPr>
          <w:lang w:val="fr-FR"/>
        </w:rPr>
        <w:t>ser</w:t>
      </w:r>
      <w:r w:rsidR="00486639" w:rsidRPr="00617EA5">
        <w:rPr>
          <w:lang w:val="fr-FR"/>
        </w:rPr>
        <w:t>o</w:t>
      </w:r>
      <w:r w:rsidR="007A2E89" w:rsidRPr="00617EA5">
        <w:rPr>
          <w:lang w:val="fr-FR"/>
        </w:rPr>
        <w:t xml:space="preserve">nt </w:t>
      </w:r>
      <w:r w:rsidR="00486639" w:rsidRPr="00617EA5">
        <w:rPr>
          <w:lang w:val="fr-FR"/>
        </w:rPr>
        <w:t>vérifiés</w:t>
      </w:r>
      <w:r w:rsidR="007A2E89" w:rsidRPr="00617EA5">
        <w:rPr>
          <w:lang w:val="fr-FR"/>
        </w:rPr>
        <w:t xml:space="preserve"> et les dispositions </w:t>
      </w:r>
      <w:r w:rsidR="00486639" w:rsidRPr="00617EA5">
        <w:rPr>
          <w:lang w:val="fr-FR"/>
        </w:rPr>
        <w:t>à prendre,</w:t>
      </w:r>
      <w:r w:rsidR="007A2E89" w:rsidRPr="00617EA5">
        <w:rPr>
          <w:lang w:val="fr-FR"/>
        </w:rPr>
        <w:t xml:space="preserve"> énumérées</w:t>
      </w:r>
      <w:r w:rsidR="00486639" w:rsidRPr="00617EA5">
        <w:rPr>
          <w:lang w:val="fr-FR"/>
        </w:rPr>
        <w:t xml:space="preserve"> ci-dessous, seront</w:t>
      </w:r>
      <w:r w:rsidR="007A2E89" w:rsidRPr="00617EA5">
        <w:rPr>
          <w:lang w:val="fr-FR"/>
        </w:rPr>
        <w:t xml:space="preserve"> mises en évidence </w:t>
      </w:r>
      <w:r w:rsidR="005D6C98" w:rsidRPr="00617EA5">
        <w:rPr>
          <w:lang w:val="fr-FR"/>
        </w:rPr>
        <w:t>(</w:t>
      </w:r>
      <w:r w:rsidR="007A2E89" w:rsidRPr="00617EA5">
        <w:rPr>
          <w:lang w:val="fr-FR"/>
        </w:rPr>
        <w:t>p. ex. en hachurant le champ ou en copiant/collant les passages pertinents dans les dispositions particulières des documents d’appel d’offres)</w:t>
      </w:r>
      <w:r w:rsidR="005D6C98" w:rsidRPr="00617EA5">
        <w:rPr>
          <w:lang w:val="fr-FR"/>
        </w:rPr>
        <w:t>.</w:t>
      </w:r>
    </w:p>
    <w:p w14:paraId="2F924441" w14:textId="77777777" w:rsidR="005D6C98" w:rsidRPr="00617EA5" w:rsidRDefault="00204F49" w:rsidP="005D6C98">
      <w:pPr>
        <w:spacing w:before="120"/>
        <w:rPr>
          <w:lang w:val="fr-FR"/>
        </w:rPr>
      </w:pPr>
      <w:r w:rsidRPr="00617EA5">
        <w:rPr>
          <w:lang w:val="fr-FR"/>
        </w:rPr>
        <w:t>De plus, l’intégralité du PGE complétée sous format tabulaire est jointe en tant que partie intégrante du contrat de travaux</w:t>
      </w:r>
      <w:r w:rsidR="005D6C98" w:rsidRPr="00617EA5">
        <w:rPr>
          <w:lang w:val="fr-FR"/>
        </w:rPr>
        <w:t xml:space="preserve"> </w:t>
      </w:r>
      <w:r w:rsidRPr="00617EA5">
        <w:rPr>
          <w:lang w:val="fr-FR"/>
        </w:rPr>
        <w:t>et doit être signée par les parties au contrat, comme toutes les</w:t>
      </w:r>
      <w:r w:rsidR="00486639" w:rsidRPr="00617EA5">
        <w:rPr>
          <w:lang w:val="fr-FR"/>
        </w:rPr>
        <w:t xml:space="preserve"> autres</w:t>
      </w:r>
      <w:r w:rsidRPr="00617EA5">
        <w:rPr>
          <w:lang w:val="fr-FR"/>
        </w:rPr>
        <w:t xml:space="preserve"> conditions techniques et c</w:t>
      </w:r>
      <w:r w:rsidR="005D6C98" w:rsidRPr="00617EA5">
        <w:rPr>
          <w:lang w:val="fr-FR"/>
        </w:rPr>
        <w:t>ommercial</w:t>
      </w:r>
      <w:r w:rsidRPr="00617EA5">
        <w:rPr>
          <w:lang w:val="fr-FR"/>
        </w:rPr>
        <w:t>e</w:t>
      </w:r>
      <w:r w:rsidR="005D6C98" w:rsidRPr="00617EA5">
        <w:rPr>
          <w:lang w:val="fr-FR"/>
        </w:rPr>
        <w:t xml:space="preserve">s. </w:t>
      </w:r>
    </w:p>
    <w:p w14:paraId="19514503" w14:textId="77777777" w:rsidR="005D6C98" w:rsidRPr="00617EA5" w:rsidRDefault="00AB5D35" w:rsidP="005D6C98">
      <w:pPr>
        <w:spacing w:before="120"/>
        <w:rPr>
          <w:lang w:val="fr-FR"/>
        </w:rPr>
      </w:pPr>
      <w:r w:rsidRPr="00617EA5">
        <w:rPr>
          <w:lang w:val="fr-FR"/>
        </w:rPr>
        <w:t xml:space="preserve">Pour contrôler la diligence raisonnable des </w:t>
      </w:r>
      <w:r w:rsidR="00486639" w:rsidRPr="00617EA5">
        <w:rPr>
          <w:lang w:val="fr-FR"/>
        </w:rPr>
        <w:t>sauvegardes</w:t>
      </w:r>
      <w:r w:rsidRPr="00617EA5">
        <w:rPr>
          <w:lang w:val="fr-FR"/>
        </w:rPr>
        <w:t xml:space="preserve"> du Contractant, l’inspecteur de construction désigné utilise la </w:t>
      </w:r>
      <w:r w:rsidR="005D6C98" w:rsidRPr="00617EA5">
        <w:rPr>
          <w:b/>
          <w:lang w:val="fr-FR"/>
        </w:rPr>
        <w:t>Part</w:t>
      </w:r>
      <w:r w:rsidRPr="00617EA5">
        <w:rPr>
          <w:b/>
          <w:lang w:val="fr-FR"/>
        </w:rPr>
        <w:t>ie</w:t>
      </w:r>
      <w:r w:rsidR="005D6C98" w:rsidRPr="00617EA5">
        <w:rPr>
          <w:b/>
          <w:lang w:val="fr-FR"/>
        </w:rPr>
        <w:t xml:space="preserve"> </w:t>
      </w:r>
      <w:r w:rsidR="00AA112A" w:rsidRPr="00617EA5">
        <w:rPr>
          <w:b/>
          <w:lang w:val="fr-FR"/>
        </w:rPr>
        <w:t>C</w:t>
      </w:r>
      <w:r w:rsidRPr="00617EA5">
        <w:rPr>
          <w:lang w:val="fr-FR"/>
        </w:rPr>
        <w:t xml:space="preserve"> de la Liste de contrôle du PGE</w:t>
      </w:r>
      <w:r w:rsidR="005D6C98" w:rsidRPr="00617EA5">
        <w:rPr>
          <w:lang w:val="fr-FR"/>
        </w:rPr>
        <w:t xml:space="preserve">, </w:t>
      </w:r>
      <w:r w:rsidRPr="00617EA5">
        <w:rPr>
          <w:lang w:val="fr-FR"/>
        </w:rPr>
        <w:t>le plan de contrôle</w:t>
      </w:r>
      <w:r w:rsidR="005D6C98" w:rsidRPr="00617EA5">
        <w:rPr>
          <w:lang w:val="fr-FR"/>
        </w:rPr>
        <w:t xml:space="preserve">. </w:t>
      </w:r>
      <w:r w:rsidRPr="00617EA5">
        <w:rPr>
          <w:lang w:val="fr-FR"/>
        </w:rPr>
        <w:t xml:space="preserve">Ce document doit être élaboré de manière spécifique pour chaque </w:t>
      </w:r>
      <w:r w:rsidR="005D6C98" w:rsidRPr="00617EA5">
        <w:rPr>
          <w:lang w:val="fr-FR"/>
        </w:rPr>
        <w:t xml:space="preserve">site </w:t>
      </w:r>
      <w:r w:rsidRPr="00617EA5">
        <w:rPr>
          <w:lang w:val="fr-FR"/>
        </w:rPr>
        <w:t>et inclure les détails nécessaires</w:t>
      </w:r>
      <w:r w:rsidR="005D6C98" w:rsidRPr="00617EA5">
        <w:rPr>
          <w:lang w:val="fr-FR"/>
        </w:rPr>
        <w:t>, d</w:t>
      </w:r>
      <w:r w:rsidRPr="00617EA5">
        <w:rPr>
          <w:lang w:val="fr-FR"/>
        </w:rPr>
        <w:t>éfinir des critères et des paramètres clairs qui peuvent être inclus dans les contrats de travaux</w:t>
      </w:r>
      <w:r w:rsidR="005D6C98" w:rsidRPr="00617EA5">
        <w:rPr>
          <w:lang w:val="fr-FR"/>
        </w:rPr>
        <w:t xml:space="preserve">, </w:t>
      </w:r>
      <w:r w:rsidRPr="00617EA5">
        <w:rPr>
          <w:lang w:val="fr-FR"/>
        </w:rPr>
        <w:t xml:space="preserve">qui reflètent l’état de la pratique environnementale sur le site de </w:t>
      </w:r>
      <w:r w:rsidR="005D6C98" w:rsidRPr="00617EA5">
        <w:rPr>
          <w:lang w:val="fr-FR"/>
        </w:rPr>
        <w:t xml:space="preserve">construction </w:t>
      </w:r>
      <w:r w:rsidRPr="00617EA5">
        <w:rPr>
          <w:lang w:val="fr-FR"/>
        </w:rPr>
        <w:t>et qui peuvent être observés</w:t>
      </w:r>
      <w:r w:rsidR="005D6C98" w:rsidRPr="00617EA5">
        <w:rPr>
          <w:lang w:val="fr-FR"/>
        </w:rPr>
        <w:t>/mesur</w:t>
      </w:r>
      <w:r w:rsidRPr="00617EA5">
        <w:rPr>
          <w:lang w:val="fr-FR"/>
        </w:rPr>
        <w:t>és</w:t>
      </w:r>
      <w:r w:rsidR="005D6C98" w:rsidRPr="00617EA5">
        <w:rPr>
          <w:lang w:val="fr-FR"/>
        </w:rPr>
        <w:t>/ quantifi</w:t>
      </w:r>
      <w:r w:rsidRPr="00617EA5">
        <w:rPr>
          <w:lang w:val="fr-FR"/>
        </w:rPr>
        <w:t>és</w:t>
      </w:r>
      <w:r w:rsidR="005D6C98" w:rsidRPr="00617EA5">
        <w:rPr>
          <w:lang w:val="fr-FR"/>
        </w:rPr>
        <w:t>/v</w:t>
      </w:r>
      <w:r w:rsidRPr="00617EA5">
        <w:rPr>
          <w:lang w:val="fr-FR"/>
        </w:rPr>
        <w:t>é</w:t>
      </w:r>
      <w:r w:rsidR="005D6C98" w:rsidRPr="00617EA5">
        <w:rPr>
          <w:lang w:val="fr-FR"/>
        </w:rPr>
        <w:t>rifi</w:t>
      </w:r>
      <w:r w:rsidRPr="00617EA5">
        <w:rPr>
          <w:lang w:val="fr-FR"/>
        </w:rPr>
        <w:t>és</w:t>
      </w:r>
      <w:r w:rsidR="005D6C98" w:rsidRPr="00617EA5">
        <w:rPr>
          <w:lang w:val="fr-FR"/>
        </w:rPr>
        <w:t xml:space="preserve"> </w:t>
      </w:r>
      <w:r w:rsidRPr="00617EA5">
        <w:rPr>
          <w:lang w:val="fr-FR"/>
        </w:rPr>
        <w:t xml:space="preserve">par l’inspecteur pendant les travaux de </w:t>
      </w:r>
      <w:r w:rsidR="005D6C98" w:rsidRPr="00617EA5">
        <w:rPr>
          <w:lang w:val="fr-FR"/>
        </w:rPr>
        <w:t>construction.</w:t>
      </w:r>
    </w:p>
    <w:p w14:paraId="5DD13DEF" w14:textId="77777777" w:rsidR="005D6C98" w:rsidRPr="00617EA5" w:rsidRDefault="00AB5D35" w:rsidP="005D6C98">
      <w:pPr>
        <w:spacing w:before="120"/>
        <w:rPr>
          <w:lang w:val="fr-FR"/>
        </w:rPr>
      </w:pPr>
      <w:r w:rsidRPr="00617EA5">
        <w:rPr>
          <w:lang w:val="fr-FR"/>
        </w:rPr>
        <w:lastRenderedPageBreak/>
        <w:t xml:space="preserve">La </w:t>
      </w:r>
      <w:r w:rsidR="005D6C98" w:rsidRPr="00617EA5">
        <w:rPr>
          <w:lang w:val="fr-FR"/>
        </w:rPr>
        <w:t>Part</w:t>
      </w:r>
      <w:r w:rsidRPr="00617EA5">
        <w:rPr>
          <w:lang w:val="fr-FR"/>
        </w:rPr>
        <w:t>ie</w:t>
      </w:r>
      <w:r w:rsidR="005D6C98" w:rsidRPr="00617EA5">
        <w:rPr>
          <w:lang w:val="fr-FR"/>
        </w:rPr>
        <w:t xml:space="preserve"> </w:t>
      </w:r>
      <w:r w:rsidR="00AA112A" w:rsidRPr="00617EA5">
        <w:rPr>
          <w:lang w:val="fr-FR"/>
        </w:rPr>
        <w:t>C</w:t>
      </w:r>
      <w:r w:rsidR="005D6C98" w:rsidRPr="00617EA5">
        <w:rPr>
          <w:lang w:val="fr-FR"/>
        </w:rPr>
        <w:t xml:space="preserve"> </w:t>
      </w:r>
      <w:r w:rsidRPr="00617EA5">
        <w:rPr>
          <w:lang w:val="fr-FR"/>
        </w:rPr>
        <w:t>devrait donc être complétée pendant le processus de conception, afin d’établir les principaux critères de contrôle qui peuvent être vérifiés pendant et après les travaux à des fi</w:t>
      </w:r>
      <w:r w:rsidR="00E474CB" w:rsidRPr="00617EA5">
        <w:rPr>
          <w:lang w:val="fr-FR"/>
        </w:rPr>
        <w:t xml:space="preserve">ns de garantie de conformité et, en fin de compte, de rémunération du </w:t>
      </w:r>
      <w:r w:rsidR="005D6C98" w:rsidRPr="00617EA5">
        <w:rPr>
          <w:lang w:val="fr-FR"/>
        </w:rPr>
        <w:t>Contract</w:t>
      </w:r>
      <w:r w:rsidR="00E474CB" w:rsidRPr="00617EA5">
        <w:rPr>
          <w:lang w:val="fr-FR"/>
        </w:rPr>
        <w:t>ant</w:t>
      </w:r>
      <w:r w:rsidR="005D6C98" w:rsidRPr="00617EA5">
        <w:rPr>
          <w:lang w:val="fr-FR"/>
        </w:rPr>
        <w:t>.</w:t>
      </w:r>
    </w:p>
    <w:p w14:paraId="3F41DC5B" w14:textId="77777777" w:rsidR="005D6C98" w:rsidRPr="00617EA5" w:rsidRDefault="005D6C98" w:rsidP="005D6C98">
      <w:pPr>
        <w:spacing w:before="120"/>
        <w:rPr>
          <w:lang w:val="fr-FR"/>
        </w:rPr>
      </w:pPr>
    </w:p>
    <w:p w14:paraId="5CAF636D" w14:textId="77777777" w:rsidR="005D6C98" w:rsidRPr="00617EA5" w:rsidRDefault="005D6C98" w:rsidP="005D6C98">
      <w:pPr>
        <w:spacing w:before="120"/>
        <w:rPr>
          <w:lang w:val="fr-FR"/>
        </w:rPr>
      </w:pPr>
      <w:r w:rsidRPr="00617EA5">
        <w:rPr>
          <w:lang w:val="fr-FR"/>
        </w:rPr>
        <w:br w:type="page"/>
      </w:r>
    </w:p>
    <w:p w14:paraId="4F863AAB" w14:textId="77777777" w:rsidR="005D6C98" w:rsidRPr="00617EA5" w:rsidRDefault="005D6C98" w:rsidP="00E474CB">
      <w:pPr>
        <w:pBdr>
          <w:top w:val="single" w:sz="4" w:space="1" w:color="auto"/>
          <w:left w:val="single" w:sz="4" w:space="4" w:color="auto"/>
          <w:bottom w:val="single" w:sz="4" w:space="2" w:color="auto"/>
          <w:right w:val="single" w:sz="4" w:space="4" w:color="auto"/>
        </w:pBdr>
        <w:shd w:val="clear" w:color="auto" w:fill="F3F3F3"/>
        <w:spacing w:before="120"/>
        <w:ind w:left="2880" w:hanging="2160"/>
        <w:rPr>
          <w:b/>
          <w:sz w:val="32"/>
          <w:szCs w:val="32"/>
          <w:lang w:val="fr-FR"/>
        </w:rPr>
      </w:pPr>
      <w:r w:rsidRPr="00617EA5">
        <w:rPr>
          <w:b/>
          <w:sz w:val="32"/>
          <w:szCs w:val="32"/>
          <w:lang w:val="fr-FR"/>
        </w:rPr>
        <w:lastRenderedPageBreak/>
        <w:t>ANNEX</w:t>
      </w:r>
      <w:r w:rsidR="00E474CB" w:rsidRPr="00617EA5">
        <w:rPr>
          <w:b/>
          <w:sz w:val="32"/>
          <w:szCs w:val="32"/>
          <w:lang w:val="fr-FR"/>
        </w:rPr>
        <w:t>E</w:t>
      </w:r>
      <w:r w:rsidRPr="00617EA5">
        <w:rPr>
          <w:b/>
          <w:sz w:val="32"/>
          <w:szCs w:val="32"/>
          <w:lang w:val="fr-FR"/>
        </w:rPr>
        <w:t xml:space="preserve"> 1</w:t>
      </w:r>
      <w:r w:rsidR="00E474CB" w:rsidRPr="00617EA5">
        <w:rPr>
          <w:b/>
          <w:sz w:val="32"/>
          <w:szCs w:val="32"/>
          <w:lang w:val="fr-FR"/>
        </w:rPr>
        <w:t xml:space="preserve"> </w:t>
      </w:r>
      <w:r w:rsidRPr="00617EA5">
        <w:rPr>
          <w:b/>
          <w:sz w:val="32"/>
          <w:szCs w:val="32"/>
          <w:lang w:val="fr-FR"/>
        </w:rPr>
        <w:t>:</w:t>
      </w:r>
      <w:r w:rsidRPr="00617EA5">
        <w:rPr>
          <w:b/>
          <w:sz w:val="32"/>
          <w:szCs w:val="32"/>
          <w:lang w:val="fr-FR"/>
        </w:rPr>
        <w:tab/>
      </w:r>
      <w:r w:rsidRPr="00617EA5">
        <w:rPr>
          <w:b/>
          <w:lang w:val="fr-FR"/>
        </w:rPr>
        <w:t xml:space="preserve">Documents </w:t>
      </w:r>
      <w:r w:rsidR="00E474CB" w:rsidRPr="00617EA5">
        <w:rPr>
          <w:b/>
          <w:lang w:val="fr-FR"/>
        </w:rPr>
        <w:t xml:space="preserve">généralement </w:t>
      </w:r>
      <w:r w:rsidRPr="00617EA5">
        <w:rPr>
          <w:b/>
          <w:lang w:val="fr-FR"/>
        </w:rPr>
        <w:t>requi</w:t>
      </w:r>
      <w:r w:rsidR="00E474CB" w:rsidRPr="00617EA5">
        <w:rPr>
          <w:b/>
          <w:lang w:val="fr-FR"/>
        </w:rPr>
        <w:t xml:space="preserve">s par les principes de sauvegarde de la </w:t>
      </w:r>
      <w:r w:rsidR="002B3269" w:rsidRPr="00617EA5">
        <w:rPr>
          <w:b/>
          <w:lang w:val="fr-FR"/>
        </w:rPr>
        <w:t>B</w:t>
      </w:r>
      <w:r w:rsidR="00E474CB" w:rsidRPr="00617EA5">
        <w:rPr>
          <w:b/>
          <w:lang w:val="fr-FR"/>
        </w:rPr>
        <w:t xml:space="preserve">anque mondiale </w:t>
      </w:r>
    </w:p>
    <w:p w14:paraId="6B858570" w14:textId="77777777" w:rsidR="005D6C98" w:rsidRPr="00617EA5" w:rsidRDefault="005D6C98" w:rsidP="005D6C98">
      <w:pPr>
        <w:spacing w:before="120"/>
        <w:rPr>
          <w:lang w:val="fr-FR"/>
        </w:rPr>
      </w:pPr>
    </w:p>
    <w:tbl>
      <w:tblPr>
        <w:tblW w:w="0" w:type="auto"/>
        <w:jc w:val="center"/>
        <w:tblLook w:val="01E0" w:firstRow="1" w:lastRow="1" w:firstColumn="1" w:lastColumn="1" w:noHBand="0" w:noVBand="0"/>
      </w:tblPr>
      <w:tblGrid>
        <w:gridCol w:w="1873"/>
        <w:gridCol w:w="1746"/>
        <w:gridCol w:w="1746"/>
        <w:gridCol w:w="1746"/>
      </w:tblGrid>
      <w:tr w:rsidR="00C01B2B" w:rsidRPr="00FC37EF" w14:paraId="09F6C5B7" w14:textId="77777777" w:rsidTr="005D6C98">
        <w:trPr>
          <w:jc w:val="center"/>
        </w:trPr>
        <w:tc>
          <w:tcPr>
            <w:tcW w:w="1873" w:type="dxa"/>
            <w:vMerge w:val="restart"/>
            <w:tcBorders>
              <w:right w:val="double" w:sz="4" w:space="0" w:color="auto"/>
            </w:tcBorders>
            <w:shd w:val="clear" w:color="auto" w:fill="F3F3F3"/>
            <w:vAlign w:val="center"/>
          </w:tcPr>
          <w:p w14:paraId="7C5D1949" w14:textId="77777777" w:rsidR="00C01B2B" w:rsidRPr="00617EA5" w:rsidRDefault="00C01B2B" w:rsidP="002B3269">
            <w:pPr>
              <w:spacing w:before="80"/>
              <w:rPr>
                <w:rFonts w:ascii="Arial" w:hAnsi="Arial" w:cs="Arial"/>
                <w:b/>
                <w:sz w:val="18"/>
                <w:szCs w:val="18"/>
                <w:lang w:val="fr-FR"/>
              </w:rPr>
            </w:pPr>
            <w:r w:rsidRPr="00617EA5">
              <w:rPr>
                <w:rFonts w:ascii="Arial" w:hAnsi="Arial" w:cs="Arial"/>
                <w:b/>
                <w:sz w:val="18"/>
                <w:szCs w:val="18"/>
                <w:lang w:val="fr-FR"/>
              </w:rPr>
              <w:t>Thème</w:t>
            </w:r>
          </w:p>
        </w:tc>
        <w:tc>
          <w:tcPr>
            <w:tcW w:w="5238" w:type="dxa"/>
            <w:gridSpan w:val="3"/>
            <w:tcBorders>
              <w:left w:val="double" w:sz="4" w:space="0" w:color="auto"/>
              <w:bottom w:val="nil"/>
            </w:tcBorders>
            <w:shd w:val="clear" w:color="auto" w:fill="F3F3F3"/>
            <w:vAlign w:val="center"/>
          </w:tcPr>
          <w:p w14:paraId="1AA0129D" w14:textId="77777777" w:rsidR="00C01B2B" w:rsidRPr="00617EA5" w:rsidRDefault="00C01B2B" w:rsidP="00290207">
            <w:pPr>
              <w:spacing w:before="80"/>
              <w:jc w:val="center"/>
              <w:rPr>
                <w:rFonts w:ascii="Arial" w:hAnsi="Arial" w:cs="Arial"/>
                <w:b/>
                <w:sz w:val="18"/>
                <w:szCs w:val="18"/>
                <w:lang w:val="fr-FR"/>
              </w:rPr>
            </w:pPr>
            <w:r w:rsidRPr="00617EA5">
              <w:rPr>
                <w:rFonts w:ascii="Arial" w:hAnsi="Arial" w:cs="Arial"/>
                <w:b/>
                <w:sz w:val="18"/>
                <w:szCs w:val="18"/>
                <w:lang w:val="fr-FR"/>
              </w:rPr>
              <w:t xml:space="preserve">Documents / éléments à fournir pendant </w:t>
            </w:r>
          </w:p>
        </w:tc>
      </w:tr>
      <w:tr w:rsidR="00C01B2B" w:rsidRPr="00617EA5" w14:paraId="298E44C9" w14:textId="77777777" w:rsidTr="005D6C98">
        <w:trPr>
          <w:jc w:val="center"/>
        </w:trPr>
        <w:tc>
          <w:tcPr>
            <w:tcW w:w="1873" w:type="dxa"/>
            <w:vMerge/>
            <w:tcBorders>
              <w:bottom w:val="double" w:sz="4" w:space="0" w:color="auto"/>
              <w:right w:val="double" w:sz="4" w:space="0" w:color="auto"/>
            </w:tcBorders>
            <w:shd w:val="clear" w:color="auto" w:fill="F3F3F3"/>
            <w:vAlign w:val="center"/>
          </w:tcPr>
          <w:p w14:paraId="5B0BA531" w14:textId="77777777" w:rsidR="00C01B2B" w:rsidRPr="00617EA5" w:rsidRDefault="00C01B2B" w:rsidP="005D6C98">
            <w:pPr>
              <w:spacing w:before="80"/>
              <w:rPr>
                <w:rFonts w:ascii="Arial" w:hAnsi="Arial" w:cs="Arial"/>
                <w:b/>
                <w:sz w:val="18"/>
                <w:szCs w:val="18"/>
                <w:lang w:val="fr-FR"/>
              </w:rPr>
            </w:pPr>
          </w:p>
        </w:tc>
        <w:tc>
          <w:tcPr>
            <w:tcW w:w="1746" w:type="dxa"/>
            <w:tcBorders>
              <w:top w:val="nil"/>
              <w:left w:val="double" w:sz="4" w:space="0" w:color="auto"/>
              <w:bottom w:val="double" w:sz="4" w:space="0" w:color="auto"/>
            </w:tcBorders>
            <w:shd w:val="clear" w:color="auto" w:fill="F3F3F3"/>
            <w:vAlign w:val="center"/>
          </w:tcPr>
          <w:p w14:paraId="68CD2CFA" w14:textId="77777777" w:rsidR="00C01B2B" w:rsidRPr="00617EA5" w:rsidRDefault="00C01B2B" w:rsidP="002B3269">
            <w:pPr>
              <w:spacing w:before="80"/>
              <w:jc w:val="center"/>
              <w:rPr>
                <w:rFonts w:ascii="Arial" w:hAnsi="Arial" w:cs="Arial"/>
                <w:b/>
                <w:sz w:val="18"/>
                <w:szCs w:val="18"/>
                <w:lang w:val="fr-FR"/>
              </w:rPr>
            </w:pPr>
            <w:r w:rsidRPr="00617EA5">
              <w:rPr>
                <w:rFonts w:ascii="Arial" w:hAnsi="Arial" w:cs="Arial"/>
                <w:b/>
                <w:sz w:val="18"/>
                <w:szCs w:val="18"/>
                <w:lang w:val="fr-FR"/>
              </w:rPr>
              <w:t>préparation</w:t>
            </w:r>
          </w:p>
        </w:tc>
        <w:tc>
          <w:tcPr>
            <w:tcW w:w="1746" w:type="dxa"/>
            <w:tcBorders>
              <w:top w:val="nil"/>
              <w:bottom w:val="double" w:sz="4" w:space="0" w:color="auto"/>
            </w:tcBorders>
            <w:shd w:val="clear" w:color="auto" w:fill="F3F3F3"/>
            <w:vAlign w:val="center"/>
          </w:tcPr>
          <w:p w14:paraId="22436D68" w14:textId="77777777" w:rsidR="00C01B2B" w:rsidRPr="00617EA5" w:rsidRDefault="00C01B2B" w:rsidP="002B3269">
            <w:pPr>
              <w:spacing w:before="80"/>
              <w:jc w:val="center"/>
              <w:rPr>
                <w:rFonts w:ascii="Arial" w:hAnsi="Arial" w:cs="Arial"/>
                <w:b/>
                <w:sz w:val="18"/>
                <w:szCs w:val="18"/>
                <w:lang w:val="fr-FR"/>
              </w:rPr>
            </w:pPr>
            <w:r w:rsidRPr="00617EA5">
              <w:rPr>
                <w:rFonts w:ascii="Arial" w:hAnsi="Arial" w:cs="Arial"/>
                <w:b/>
                <w:sz w:val="18"/>
                <w:szCs w:val="18"/>
                <w:lang w:val="fr-FR"/>
              </w:rPr>
              <w:t xml:space="preserve">mise en œuvre </w:t>
            </w:r>
          </w:p>
        </w:tc>
        <w:tc>
          <w:tcPr>
            <w:tcW w:w="1746" w:type="dxa"/>
            <w:tcBorders>
              <w:top w:val="nil"/>
              <w:bottom w:val="double" w:sz="4" w:space="0" w:color="auto"/>
            </w:tcBorders>
            <w:shd w:val="clear" w:color="auto" w:fill="F3F3F3"/>
            <w:vAlign w:val="center"/>
          </w:tcPr>
          <w:p w14:paraId="0FC8E88E" w14:textId="77777777" w:rsidR="00C01B2B" w:rsidRPr="00617EA5" w:rsidRDefault="00C01B2B" w:rsidP="002B3269">
            <w:pPr>
              <w:spacing w:before="80"/>
              <w:jc w:val="center"/>
              <w:rPr>
                <w:rFonts w:ascii="Arial" w:hAnsi="Arial" w:cs="Arial"/>
                <w:b/>
                <w:sz w:val="18"/>
                <w:szCs w:val="18"/>
                <w:lang w:val="fr-FR"/>
              </w:rPr>
            </w:pPr>
            <w:r w:rsidRPr="00617EA5">
              <w:rPr>
                <w:rFonts w:ascii="Arial" w:hAnsi="Arial" w:cs="Arial"/>
                <w:b/>
                <w:sz w:val="18"/>
                <w:szCs w:val="18"/>
                <w:lang w:val="fr-FR"/>
              </w:rPr>
              <w:t>opération</w:t>
            </w:r>
          </w:p>
        </w:tc>
      </w:tr>
      <w:tr w:rsidR="00C01B2B" w:rsidRPr="00617EA5" w14:paraId="755FCDAA" w14:textId="77777777" w:rsidTr="005D6C98">
        <w:trPr>
          <w:jc w:val="center"/>
        </w:trPr>
        <w:tc>
          <w:tcPr>
            <w:tcW w:w="1873" w:type="dxa"/>
            <w:tcBorders>
              <w:top w:val="double" w:sz="4" w:space="0" w:color="auto"/>
              <w:right w:val="double" w:sz="4" w:space="0" w:color="auto"/>
            </w:tcBorders>
            <w:vAlign w:val="center"/>
          </w:tcPr>
          <w:p w14:paraId="51F1AB82" w14:textId="77777777" w:rsidR="00C01B2B" w:rsidRPr="00617EA5" w:rsidRDefault="00C01B2B" w:rsidP="0076134E">
            <w:pPr>
              <w:spacing w:before="80"/>
              <w:rPr>
                <w:rFonts w:ascii="Arial" w:hAnsi="Arial" w:cs="Arial"/>
                <w:sz w:val="18"/>
                <w:szCs w:val="18"/>
                <w:lang w:val="fr-FR"/>
              </w:rPr>
            </w:pPr>
            <w:r w:rsidRPr="00617EA5">
              <w:rPr>
                <w:rFonts w:ascii="Arial" w:hAnsi="Arial" w:cs="Arial"/>
                <w:sz w:val="18"/>
                <w:szCs w:val="18"/>
                <w:lang w:val="fr-FR"/>
              </w:rPr>
              <w:t>Étude / Évaluation environnementale  (EA)</w:t>
            </w:r>
          </w:p>
        </w:tc>
        <w:tc>
          <w:tcPr>
            <w:tcW w:w="1746" w:type="dxa"/>
            <w:tcBorders>
              <w:top w:val="double" w:sz="4" w:space="0" w:color="auto"/>
              <w:left w:val="double" w:sz="4" w:space="0" w:color="auto"/>
            </w:tcBorders>
            <w:vAlign w:val="center"/>
          </w:tcPr>
          <w:p w14:paraId="3F4D87EC" w14:textId="77777777" w:rsidR="00C01B2B" w:rsidRPr="00617EA5" w:rsidRDefault="00C01B2B" w:rsidP="0076134E">
            <w:pPr>
              <w:spacing w:before="80"/>
              <w:jc w:val="center"/>
              <w:rPr>
                <w:rFonts w:ascii="Arial" w:hAnsi="Arial" w:cs="Arial"/>
                <w:sz w:val="18"/>
                <w:szCs w:val="18"/>
                <w:lang w:val="fr-FR"/>
              </w:rPr>
            </w:pPr>
            <w:r w:rsidRPr="00617EA5">
              <w:rPr>
                <w:rFonts w:ascii="Arial" w:hAnsi="Arial" w:cs="Arial"/>
                <w:sz w:val="18"/>
                <w:szCs w:val="18"/>
                <w:lang w:val="fr-FR"/>
              </w:rPr>
              <w:t>processus EA comprenant notamment  EMF, EIA, EMP, MP</w:t>
            </w:r>
          </w:p>
        </w:tc>
        <w:tc>
          <w:tcPr>
            <w:tcW w:w="1746" w:type="dxa"/>
            <w:tcBorders>
              <w:top w:val="double" w:sz="4" w:space="0" w:color="auto"/>
            </w:tcBorders>
            <w:vAlign w:val="center"/>
          </w:tcPr>
          <w:p w14:paraId="1C643F94" w14:textId="77777777" w:rsidR="00C01B2B" w:rsidRPr="00617EA5" w:rsidRDefault="00C01B2B" w:rsidP="005D6C98">
            <w:pPr>
              <w:spacing w:before="80"/>
              <w:jc w:val="center"/>
              <w:rPr>
                <w:rFonts w:ascii="Arial" w:hAnsi="Arial" w:cs="Arial"/>
                <w:sz w:val="18"/>
                <w:szCs w:val="18"/>
                <w:lang w:val="fr-FR"/>
              </w:rPr>
            </w:pPr>
            <w:r w:rsidRPr="00617EA5">
              <w:rPr>
                <w:rFonts w:ascii="Arial" w:hAnsi="Arial" w:cs="Arial"/>
                <w:sz w:val="18"/>
                <w:szCs w:val="18"/>
                <w:lang w:val="fr-FR"/>
              </w:rPr>
              <w:t>EMP / MP</w:t>
            </w:r>
          </w:p>
        </w:tc>
        <w:tc>
          <w:tcPr>
            <w:tcW w:w="1746" w:type="dxa"/>
            <w:tcBorders>
              <w:top w:val="double" w:sz="4" w:space="0" w:color="auto"/>
            </w:tcBorders>
            <w:shd w:val="thinDiagStripe" w:color="C0C0C0" w:fill="auto"/>
            <w:vAlign w:val="center"/>
          </w:tcPr>
          <w:p w14:paraId="4CE7D83F" w14:textId="77777777" w:rsidR="00C01B2B" w:rsidRPr="00617EA5" w:rsidRDefault="00C01B2B" w:rsidP="005D6C98">
            <w:pPr>
              <w:spacing w:before="80"/>
              <w:jc w:val="center"/>
              <w:rPr>
                <w:rFonts w:ascii="Arial" w:hAnsi="Arial" w:cs="Arial"/>
                <w:sz w:val="18"/>
                <w:szCs w:val="18"/>
                <w:lang w:val="fr-FR"/>
              </w:rPr>
            </w:pPr>
            <w:r w:rsidRPr="00617EA5">
              <w:rPr>
                <w:rFonts w:ascii="Arial" w:hAnsi="Arial" w:cs="Arial"/>
                <w:sz w:val="18"/>
                <w:szCs w:val="18"/>
                <w:lang w:val="fr-FR"/>
              </w:rPr>
              <w:t>(EMP) / MP</w:t>
            </w:r>
          </w:p>
        </w:tc>
      </w:tr>
      <w:tr w:rsidR="00C01B2B" w:rsidRPr="00FC37EF" w14:paraId="270B454E" w14:textId="77777777" w:rsidTr="005D6C98">
        <w:trPr>
          <w:jc w:val="center"/>
        </w:trPr>
        <w:tc>
          <w:tcPr>
            <w:tcW w:w="1873" w:type="dxa"/>
            <w:tcBorders>
              <w:right w:val="double" w:sz="4" w:space="0" w:color="auto"/>
            </w:tcBorders>
            <w:vAlign w:val="center"/>
          </w:tcPr>
          <w:p w14:paraId="7761D85C" w14:textId="77777777" w:rsidR="00C01B2B" w:rsidRPr="00617EA5" w:rsidRDefault="00C01B2B" w:rsidP="005D6C98">
            <w:pPr>
              <w:spacing w:before="80"/>
              <w:rPr>
                <w:rFonts w:ascii="Arial" w:hAnsi="Arial" w:cs="Arial"/>
                <w:sz w:val="18"/>
                <w:szCs w:val="18"/>
                <w:lang w:val="fr-FR"/>
              </w:rPr>
            </w:pPr>
            <w:r w:rsidRPr="00617EA5">
              <w:rPr>
                <w:rFonts w:ascii="Arial" w:hAnsi="Arial" w:cs="Arial"/>
                <w:sz w:val="18"/>
                <w:szCs w:val="18"/>
                <w:lang w:val="fr-FR"/>
              </w:rPr>
              <w:t xml:space="preserve">Habitats naturels </w:t>
            </w:r>
          </w:p>
        </w:tc>
        <w:tc>
          <w:tcPr>
            <w:tcW w:w="1746" w:type="dxa"/>
            <w:tcBorders>
              <w:left w:val="double" w:sz="4" w:space="0" w:color="auto"/>
            </w:tcBorders>
            <w:vAlign w:val="center"/>
          </w:tcPr>
          <w:p w14:paraId="7FB626F2"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inclus dans l’EA, dans le cadre de l’OP 4.01</w:t>
            </w:r>
          </w:p>
        </w:tc>
        <w:tc>
          <w:tcPr>
            <w:tcW w:w="1746" w:type="dxa"/>
            <w:vAlign w:val="center"/>
          </w:tcPr>
          <w:p w14:paraId="0A0116EA" w14:textId="77777777" w:rsidR="00C01B2B" w:rsidRPr="00617EA5" w:rsidRDefault="00C01B2B" w:rsidP="002B3269">
            <w:pPr>
              <w:spacing w:before="80"/>
              <w:jc w:val="center"/>
              <w:rPr>
                <w:rFonts w:ascii="Arial" w:hAnsi="Arial" w:cs="Arial"/>
                <w:sz w:val="18"/>
                <w:szCs w:val="18"/>
                <w:lang w:val="fr-FR"/>
              </w:rPr>
            </w:pPr>
            <w:r w:rsidRPr="00617EA5">
              <w:rPr>
                <w:rFonts w:ascii="Arial" w:hAnsi="Arial" w:cs="Arial"/>
                <w:sz w:val="18"/>
                <w:szCs w:val="18"/>
                <w:lang w:val="fr-FR"/>
              </w:rPr>
              <w:t>plan de compensation, inclus dans PGE  + MP, OP 4.01</w:t>
            </w:r>
          </w:p>
        </w:tc>
        <w:tc>
          <w:tcPr>
            <w:tcW w:w="1746" w:type="dxa"/>
            <w:shd w:val="thinDiagStripe" w:color="C0C0C0" w:fill="auto"/>
            <w:vAlign w:val="center"/>
          </w:tcPr>
          <w:p w14:paraId="66D8D25E"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Inclus dans l’EMP + MP, OP 4.01</w:t>
            </w:r>
          </w:p>
        </w:tc>
      </w:tr>
      <w:tr w:rsidR="00C01B2B" w:rsidRPr="00617EA5" w14:paraId="1C9DE741" w14:textId="77777777" w:rsidTr="005D6C98">
        <w:trPr>
          <w:jc w:val="center"/>
        </w:trPr>
        <w:tc>
          <w:tcPr>
            <w:tcW w:w="1873" w:type="dxa"/>
            <w:tcBorders>
              <w:right w:val="double" w:sz="4" w:space="0" w:color="auto"/>
            </w:tcBorders>
            <w:vAlign w:val="center"/>
          </w:tcPr>
          <w:p w14:paraId="766E7D0D" w14:textId="77777777" w:rsidR="00C01B2B" w:rsidRPr="00617EA5" w:rsidRDefault="00C01B2B" w:rsidP="002B3269">
            <w:pPr>
              <w:spacing w:before="80"/>
              <w:rPr>
                <w:rFonts w:ascii="Arial" w:hAnsi="Arial" w:cs="Arial"/>
                <w:sz w:val="18"/>
                <w:szCs w:val="18"/>
                <w:lang w:val="fr-FR"/>
              </w:rPr>
            </w:pPr>
            <w:r w:rsidRPr="00617EA5">
              <w:rPr>
                <w:rFonts w:ascii="Arial" w:hAnsi="Arial" w:cs="Arial"/>
                <w:sz w:val="18"/>
                <w:szCs w:val="18"/>
                <w:lang w:val="fr-FR"/>
              </w:rPr>
              <w:t>Lutte antiparasitaire</w:t>
            </w:r>
          </w:p>
        </w:tc>
        <w:tc>
          <w:tcPr>
            <w:tcW w:w="1746" w:type="dxa"/>
            <w:tcBorders>
              <w:left w:val="double" w:sz="4" w:space="0" w:color="auto"/>
            </w:tcBorders>
            <w:vAlign w:val="center"/>
          </w:tcPr>
          <w:p w14:paraId="07C05303"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Inclus dans l’EA, dans le cadre de l’OP 4.01</w:t>
            </w:r>
          </w:p>
        </w:tc>
        <w:tc>
          <w:tcPr>
            <w:tcW w:w="1746" w:type="dxa"/>
            <w:vAlign w:val="center"/>
          </w:tcPr>
          <w:p w14:paraId="783D5428" w14:textId="77777777" w:rsidR="00C01B2B" w:rsidRPr="00617EA5" w:rsidRDefault="00C01B2B" w:rsidP="002B3269">
            <w:pPr>
              <w:spacing w:before="80"/>
              <w:jc w:val="center"/>
              <w:rPr>
                <w:rFonts w:ascii="Arial" w:hAnsi="Arial" w:cs="Arial"/>
                <w:sz w:val="18"/>
                <w:szCs w:val="18"/>
                <w:lang w:val="fr-FR"/>
              </w:rPr>
            </w:pPr>
            <w:r w:rsidRPr="00617EA5">
              <w:rPr>
                <w:rFonts w:ascii="Arial" w:hAnsi="Arial" w:cs="Arial"/>
                <w:sz w:val="18"/>
                <w:szCs w:val="18"/>
                <w:lang w:val="fr-FR"/>
              </w:rPr>
              <w:t>Plan de lutte antiparasitaire (PMP)</w:t>
            </w:r>
          </w:p>
        </w:tc>
        <w:tc>
          <w:tcPr>
            <w:tcW w:w="1746" w:type="dxa"/>
            <w:shd w:val="thinDiagStripe" w:color="C0C0C0" w:fill="auto"/>
            <w:vAlign w:val="center"/>
          </w:tcPr>
          <w:p w14:paraId="63D279F7"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(référence dans  ISR/ICR)</w:t>
            </w:r>
          </w:p>
        </w:tc>
      </w:tr>
      <w:tr w:rsidR="00C01B2B" w:rsidRPr="00617EA5" w14:paraId="6FDDAA3C" w14:textId="77777777" w:rsidTr="005D6C98">
        <w:trPr>
          <w:jc w:val="center"/>
        </w:trPr>
        <w:tc>
          <w:tcPr>
            <w:tcW w:w="1873" w:type="dxa"/>
            <w:tcBorders>
              <w:right w:val="double" w:sz="4" w:space="0" w:color="auto"/>
            </w:tcBorders>
            <w:vAlign w:val="center"/>
          </w:tcPr>
          <w:p w14:paraId="70BD5904" w14:textId="77777777" w:rsidR="00C01B2B" w:rsidRPr="00617EA5" w:rsidRDefault="00C01B2B" w:rsidP="002B3269">
            <w:pPr>
              <w:spacing w:before="80"/>
              <w:rPr>
                <w:rFonts w:ascii="Arial" w:hAnsi="Arial" w:cs="Arial"/>
                <w:sz w:val="18"/>
                <w:szCs w:val="18"/>
                <w:lang w:val="fr-FR"/>
              </w:rPr>
            </w:pPr>
            <w:r w:rsidRPr="00617EA5">
              <w:rPr>
                <w:rFonts w:ascii="Arial" w:hAnsi="Arial" w:cs="Arial"/>
                <w:sz w:val="18"/>
                <w:szCs w:val="18"/>
                <w:lang w:val="fr-FR"/>
              </w:rPr>
              <w:t xml:space="preserve">Populations indigènes </w:t>
            </w:r>
          </w:p>
        </w:tc>
        <w:tc>
          <w:tcPr>
            <w:tcW w:w="1746" w:type="dxa"/>
            <w:tcBorders>
              <w:left w:val="double" w:sz="4" w:space="0" w:color="auto"/>
            </w:tcBorders>
            <w:vAlign w:val="center"/>
          </w:tcPr>
          <w:p w14:paraId="2B0CD555" w14:textId="77777777" w:rsidR="00C01B2B" w:rsidRPr="00617EA5" w:rsidRDefault="00C01B2B" w:rsidP="002B3269">
            <w:pPr>
              <w:spacing w:before="80"/>
              <w:jc w:val="center"/>
              <w:rPr>
                <w:rFonts w:ascii="Arial" w:hAnsi="Arial" w:cs="Arial"/>
                <w:sz w:val="18"/>
                <w:szCs w:val="18"/>
                <w:lang w:val="fr-FR"/>
              </w:rPr>
            </w:pPr>
            <w:r w:rsidRPr="00617EA5">
              <w:rPr>
                <w:rFonts w:ascii="Arial" w:hAnsi="Arial" w:cs="Arial"/>
                <w:sz w:val="18"/>
                <w:szCs w:val="18"/>
                <w:lang w:val="fr-FR"/>
              </w:rPr>
              <w:t>évaluation sociale, IPP</w:t>
            </w:r>
          </w:p>
        </w:tc>
        <w:tc>
          <w:tcPr>
            <w:tcW w:w="1746" w:type="dxa"/>
            <w:vAlign w:val="center"/>
          </w:tcPr>
          <w:p w14:paraId="2660E07E" w14:textId="77777777" w:rsidR="00C01B2B" w:rsidRPr="00617EA5" w:rsidRDefault="00C01B2B" w:rsidP="005D6C98">
            <w:pPr>
              <w:spacing w:before="80"/>
              <w:jc w:val="center"/>
              <w:rPr>
                <w:rFonts w:ascii="Arial" w:hAnsi="Arial" w:cs="Arial"/>
                <w:sz w:val="18"/>
                <w:szCs w:val="18"/>
                <w:lang w:val="fr-FR"/>
              </w:rPr>
            </w:pPr>
            <w:r w:rsidRPr="00617EA5">
              <w:rPr>
                <w:rFonts w:ascii="Arial" w:hAnsi="Arial" w:cs="Arial"/>
                <w:sz w:val="18"/>
                <w:szCs w:val="18"/>
                <w:lang w:val="fr-FR"/>
              </w:rPr>
              <w:t>IPP / RAP</w:t>
            </w:r>
          </w:p>
        </w:tc>
        <w:tc>
          <w:tcPr>
            <w:tcW w:w="1746" w:type="dxa"/>
            <w:shd w:val="thinDiagStripe" w:color="C0C0C0" w:fill="auto"/>
            <w:vAlign w:val="center"/>
          </w:tcPr>
          <w:p w14:paraId="6D91079B"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(référence dans ISR/ICR)</w:t>
            </w:r>
          </w:p>
        </w:tc>
      </w:tr>
      <w:tr w:rsidR="00C01B2B" w:rsidRPr="00617EA5" w14:paraId="654808FB" w14:textId="77777777" w:rsidTr="005D6C98">
        <w:trPr>
          <w:jc w:val="center"/>
        </w:trPr>
        <w:tc>
          <w:tcPr>
            <w:tcW w:w="1873" w:type="dxa"/>
            <w:tcBorders>
              <w:right w:val="double" w:sz="4" w:space="0" w:color="auto"/>
            </w:tcBorders>
            <w:vAlign w:val="center"/>
          </w:tcPr>
          <w:p w14:paraId="25D8B36A" w14:textId="77777777" w:rsidR="00C01B2B" w:rsidRPr="00617EA5" w:rsidRDefault="00C01B2B" w:rsidP="002B3269">
            <w:pPr>
              <w:spacing w:before="80"/>
              <w:rPr>
                <w:rFonts w:ascii="Arial" w:hAnsi="Arial" w:cs="Arial"/>
                <w:sz w:val="18"/>
                <w:szCs w:val="18"/>
                <w:lang w:val="fr-FR"/>
              </w:rPr>
            </w:pPr>
            <w:r w:rsidRPr="00617EA5">
              <w:rPr>
                <w:rFonts w:ascii="Arial" w:hAnsi="Arial" w:cs="Arial"/>
                <w:sz w:val="18"/>
                <w:szCs w:val="18"/>
                <w:lang w:val="fr-FR"/>
              </w:rPr>
              <w:t xml:space="preserve">Ressources physiques et culturelles </w:t>
            </w:r>
          </w:p>
        </w:tc>
        <w:tc>
          <w:tcPr>
            <w:tcW w:w="1746" w:type="dxa"/>
            <w:tcBorders>
              <w:left w:val="double" w:sz="4" w:space="0" w:color="auto"/>
            </w:tcBorders>
            <w:vAlign w:val="center"/>
          </w:tcPr>
          <w:p w14:paraId="0567A77A" w14:textId="77777777" w:rsidR="00C01B2B" w:rsidRPr="00617EA5" w:rsidRDefault="00C01B2B" w:rsidP="002B3269">
            <w:pPr>
              <w:spacing w:before="80"/>
              <w:jc w:val="center"/>
              <w:rPr>
                <w:rFonts w:ascii="Arial" w:hAnsi="Arial" w:cs="Arial"/>
                <w:sz w:val="18"/>
                <w:szCs w:val="18"/>
                <w:lang w:val="fr-FR"/>
              </w:rPr>
            </w:pPr>
            <w:r w:rsidRPr="00617EA5">
              <w:rPr>
                <w:rFonts w:ascii="Arial" w:hAnsi="Arial" w:cs="Arial"/>
                <w:sz w:val="18"/>
                <w:szCs w:val="18"/>
                <w:lang w:val="fr-FR"/>
              </w:rPr>
              <w:t>inclus dans l’EA, dans le cadre de l’OP 4.01</w:t>
            </w:r>
          </w:p>
        </w:tc>
        <w:tc>
          <w:tcPr>
            <w:tcW w:w="1746" w:type="dxa"/>
            <w:vAlign w:val="center"/>
          </w:tcPr>
          <w:p w14:paraId="7490AF1C"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Plan de gestion PCR (partie de l’EA)</w:t>
            </w:r>
          </w:p>
        </w:tc>
        <w:tc>
          <w:tcPr>
            <w:tcW w:w="1746" w:type="dxa"/>
            <w:shd w:val="thinDiagStripe" w:color="C0C0C0" w:fill="auto"/>
            <w:vAlign w:val="center"/>
          </w:tcPr>
          <w:p w14:paraId="6D9AC36C"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(référence dans ISR/ICR)</w:t>
            </w:r>
          </w:p>
        </w:tc>
      </w:tr>
      <w:tr w:rsidR="00C01B2B" w:rsidRPr="00617EA5" w14:paraId="7A19E4E1" w14:textId="77777777" w:rsidTr="005D6C98">
        <w:trPr>
          <w:jc w:val="center"/>
        </w:trPr>
        <w:tc>
          <w:tcPr>
            <w:tcW w:w="1873" w:type="dxa"/>
            <w:tcBorders>
              <w:right w:val="double" w:sz="4" w:space="0" w:color="auto"/>
            </w:tcBorders>
            <w:vAlign w:val="center"/>
          </w:tcPr>
          <w:p w14:paraId="178D840A" w14:textId="77777777" w:rsidR="00C01B2B" w:rsidRPr="00617EA5" w:rsidRDefault="00C01B2B" w:rsidP="002B3269">
            <w:pPr>
              <w:spacing w:before="80"/>
              <w:rPr>
                <w:rFonts w:ascii="Arial" w:hAnsi="Arial" w:cs="Arial"/>
                <w:sz w:val="18"/>
                <w:szCs w:val="18"/>
                <w:lang w:val="fr-FR"/>
              </w:rPr>
            </w:pPr>
            <w:r w:rsidRPr="00617EA5">
              <w:rPr>
                <w:rFonts w:ascii="Arial" w:hAnsi="Arial" w:cs="Arial"/>
                <w:sz w:val="18"/>
                <w:szCs w:val="18"/>
                <w:lang w:val="fr-FR"/>
              </w:rPr>
              <w:t xml:space="preserve">Réinstallation involontaire </w:t>
            </w:r>
          </w:p>
        </w:tc>
        <w:tc>
          <w:tcPr>
            <w:tcW w:w="1746" w:type="dxa"/>
            <w:tcBorders>
              <w:left w:val="double" w:sz="4" w:space="0" w:color="auto"/>
            </w:tcBorders>
            <w:vAlign w:val="center"/>
          </w:tcPr>
          <w:p w14:paraId="2B0F3AF7"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RAP (et autres instruments)</w:t>
            </w:r>
          </w:p>
        </w:tc>
        <w:tc>
          <w:tcPr>
            <w:tcW w:w="1746" w:type="dxa"/>
            <w:vAlign w:val="center"/>
          </w:tcPr>
          <w:p w14:paraId="0255EC94"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RAP (et autres  instruments)</w:t>
            </w:r>
          </w:p>
        </w:tc>
        <w:tc>
          <w:tcPr>
            <w:tcW w:w="1746" w:type="dxa"/>
            <w:shd w:val="thinDiagStripe" w:color="C0C0C0" w:fill="auto"/>
            <w:vAlign w:val="center"/>
          </w:tcPr>
          <w:p w14:paraId="35618AE3" w14:textId="77777777" w:rsidR="00C01B2B" w:rsidRPr="00617EA5" w:rsidRDefault="00C01B2B" w:rsidP="000253BC">
            <w:pPr>
              <w:spacing w:before="80"/>
              <w:jc w:val="center"/>
              <w:rPr>
                <w:rFonts w:ascii="Arial" w:hAnsi="Arial" w:cs="Arial"/>
                <w:sz w:val="18"/>
                <w:szCs w:val="18"/>
                <w:lang w:val="fr-FR"/>
              </w:rPr>
            </w:pPr>
            <w:r w:rsidRPr="00617EA5">
              <w:rPr>
                <w:rFonts w:ascii="Arial" w:hAnsi="Arial" w:cs="Arial"/>
                <w:sz w:val="18"/>
                <w:szCs w:val="18"/>
                <w:lang w:val="fr-FR"/>
              </w:rPr>
              <w:t>(référence dans ISR/ICR)</w:t>
            </w:r>
          </w:p>
        </w:tc>
      </w:tr>
      <w:tr w:rsidR="00C01B2B" w:rsidRPr="00617EA5" w14:paraId="76A67F8E" w14:textId="77777777" w:rsidTr="005D6C98">
        <w:trPr>
          <w:jc w:val="center"/>
        </w:trPr>
        <w:tc>
          <w:tcPr>
            <w:tcW w:w="1873" w:type="dxa"/>
            <w:tcBorders>
              <w:bottom w:val="double" w:sz="4" w:space="0" w:color="auto"/>
              <w:right w:val="double" w:sz="4" w:space="0" w:color="auto"/>
            </w:tcBorders>
            <w:vAlign w:val="center"/>
          </w:tcPr>
          <w:p w14:paraId="4E6E8858" w14:textId="77777777" w:rsidR="00C01B2B" w:rsidRPr="00617EA5" w:rsidRDefault="00C01B2B" w:rsidP="002B3269">
            <w:pPr>
              <w:spacing w:before="80"/>
              <w:rPr>
                <w:rFonts w:ascii="Arial" w:hAnsi="Arial" w:cs="Arial"/>
                <w:sz w:val="18"/>
                <w:szCs w:val="18"/>
                <w:lang w:val="fr-FR"/>
              </w:rPr>
            </w:pPr>
            <w:r w:rsidRPr="00617EA5">
              <w:rPr>
                <w:rFonts w:ascii="Arial" w:hAnsi="Arial" w:cs="Arial"/>
                <w:sz w:val="18"/>
                <w:szCs w:val="18"/>
                <w:lang w:val="fr-FR"/>
              </w:rPr>
              <w:t>Diffusion</w:t>
            </w:r>
          </w:p>
        </w:tc>
        <w:tc>
          <w:tcPr>
            <w:tcW w:w="1746" w:type="dxa"/>
            <w:tcBorders>
              <w:left w:val="double" w:sz="4" w:space="0" w:color="auto"/>
              <w:bottom w:val="double" w:sz="4" w:space="0" w:color="auto"/>
            </w:tcBorders>
            <w:vAlign w:val="center"/>
          </w:tcPr>
          <w:p w14:paraId="01717482" w14:textId="77777777" w:rsidR="00C01B2B" w:rsidRPr="00617EA5" w:rsidRDefault="00C01B2B" w:rsidP="005D6C98">
            <w:pPr>
              <w:spacing w:before="80"/>
              <w:jc w:val="center"/>
              <w:rPr>
                <w:rFonts w:ascii="Arial" w:hAnsi="Arial" w:cs="Arial"/>
                <w:sz w:val="18"/>
                <w:szCs w:val="18"/>
                <w:lang w:val="fr-FR"/>
              </w:rPr>
            </w:pPr>
            <w:r w:rsidRPr="00617EA5">
              <w:rPr>
                <w:rFonts w:ascii="Arial" w:hAnsi="Arial" w:cs="Arial"/>
                <w:sz w:val="18"/>
                <w:szCs w:val="18"/>
                <w:lang w:val="fr-FR"/>
              </w:rPr>
              <w:t>SIR</w:t>
            </w:r>
          </w:p>
        </w:tc>
        <w:tc>
          <w:tcPr>
            <w:tcW w:w="1746" w:type="dxa"/>
            <w:tcBorders>
              <w:bottom w:val="double" w:sz="4" w:space="0" w:color="auto"/>
            </w:tcBorders>
            <w:vAlign w:val="center"/>
          </w:tcPr>
          <w:p w14:paraId="788F5F36" w14:textId="77777777" w:rsidR="00C01B2B" w:rsidRPr="00617EA5" w:rsidRDefault="00C01B2B" w:rsidP="008C3D95">
            <w:pPr>
              <w:spacing w:before="80"/>
              <w:jc w:val="center"/>
              <w:rPr>
                <w:rFonts w:ascii="Arial" w:hAnsi="Arial" w:cs="Arial"/>
                <w:sz w:val="18"/>
                <w:szCs w:val="18"/>
                <w:lang w:val="fr-FR"/>
              </w:rPr>
            </w:pPr>
            <w:r w:rsidRPr="00617EA5">
              <w:rPr>
                <w:rFonts w:ascii="Arial" w:hAnsi="Arial" w:cs="Arial"/>
                <w:sz w:val="18"/>
                <w:szCs w:val="18"/>
                <w:lang w:val="fr-FR"/>
              </w:rPr>
              <w:t>SCR, diffusion d’ESIA &amp; EMP</w:t>
            </w:r>
          </w:p>
        </w:tc>
        <w:tc>
          <w:tcPr>
            <w:tcW w:w="1746" w:type="dxa"/>
            <w:tcBorders>
              <w:bottom w:val="double" w:sz="4" w:space="0" w:color="auto"/>
            </w:tcBorders>
            <w:shd w:val="thinDiagStripe" w:color="C0C0C0" w:fill="auto"/>
            <w:vAlign w:val="center"/>
          </w:tcPr>
          <w:p w14:paraId="2F449F78" w14:textId="77777777" w:rsidR="00C01B2B" w:rsidRPr="00617EA5" w:rsidRDefault="00C01B2B" w:rsidP="008C3D95">
            <w:pPr>
              <w:spacing w:before="80"/>
              <w:jc w:val="center"/>
              <w:rPr>
                <w:rFonts w:ascii="Arial" w:hAnsi="Arial" w:cs="Arial"/>
                <w:sz w:val="18"/>
                <w:szCs w:val="18"/>
                <w:lang w:val="fr-FR"/>
              </w:rPr>
            </w:pPr>
            <w:r w:rsidRPr="00617EA5">
              <w:rPr>
                <w:rFonts w:ascii="Arial" w:hAnsi="Arial" w:cs="Arial"/>
                <w:sz w:val="18"/>
                <w:szCs w:val="18"/>
                <w:lang w:val="fr-FR"/>
              </w:rPr>
              <w:t>suite  information &amp; consultation</w:t>
            </w:r>
          </w:p>
        </w:tc>
      </w:tr>
    </w:tbl>
    <w:p w14:paraId="6C7856EE" w14:textId="77777777" w:rsidR="005D6C98" w:rsidRPr="00617EA5" w:rsidRDefault="002B3269" w:rsidP="005D6C98">
      <w:pPr>
        <w:spacing w:before="120"/>
        <w:rPr>
          <w:rFonts w:ascii="Arial" w:hAnsi="Arial" w:cs="Arial"/>
          <w:sz w:val="18"/>
          <w:szCs w:val="18"/>
          <w:lang w:val="fr-FR"/>
        </w:rPr>
      </w:pPr>
      <w:r w:rsidRPr="00617EA5">
        <w:rPr>
          <w:rFonts w:ascii="Arial" w:hAnsi="Arial" w:cs="Arial"/>
          <w:sz w:val="18"/>
          <w:szCs w:val="18"/>
          <w:bdr w:val="single" w:sz="4" w:space="0" w:color="auto"/>
          <w:shd w:val="thinDiagStripe" w:color="C0C0C0" w:fill="auto"/>
          <w:lang w:val="fr-FR"/>
        </w:rPr>
        <w:t xml:space="preserve">Champs hachurés en gris </w:t>
      </w:r>
      <w:r w:rsidR="005D6C98" w:rsidRPr="00617EA5">
        <w:rPr>
          <w:rFonts w:ascii="Arial" w:hAnsi="Arial" w:cs="Arial"/>
          <w:sz w:val="18"/>
          <w:szCs w:val="18"/>
          <w:bdr w:val="single" w:sz="4" w:space="0" w:color="auto"/>
          <w:shd w:val="thinDiagStripe" w:color="C0C0C0" w:fill="auto"/>
          <w:lang w:val="fr-FR"/>
        </w:rPr>
        <w:t>:</w:t>
      </w:r>
      <w:r w:rsidR="005D6C98" w:rsidRPr="00617EA5">
        <w:rPr>
          <w:rFonts w:ascii="Arial" w:hAnsi="Arial" w:cs="Arial"/>
          <w:sz w:val="18"/>
          <w:szCs w:val="18"/>
          <w:lang w:val="fr-FR"/>
        </w:rPr>
        <w:t xml:space="preserve"> </w:t>
      </w:r>
      <w:r w:rsidRPr="00617EA5">
        <w:rPr>
          <w:rFonts w:ascii="Arial" w:hAnsi="Arial" w:cs="Arial"/>
          <w:sz w:val="18"/>
          <w:szCs w:val="18"/>
          <w:lang w:val="fr-FR"/>
        </w:rPr>
        <w:t xml:space="preserve">aucun document spécifique n’est requis à ce stade de la préparation </w:t>
      </w:r>
    </w:p>
    <w:p w14:paraId="5FABDB79" w14:textId="77777777" w:rsidR="005D6C98" w:rsidRPr="00617EA5" w:rsidRDefault="005D6C98" w:rsidP="005D6C98">
      <w:pPr>
        <w:spacing w:before="120"/>
        <w:rPr>
          <w:rFonts w:ascii="Arial" w:hAnsi="Arial" w:cs="Arial"/>
          <w:sz w:val="18"/>
          <w:szCs w:val="18"/>
          <w:u w:val="single"/>
          <w:lang w:val="fr-FR"/>
        </w:rPr>
      </w:pPr>
      <w:r w:rsidRPr="00617EA5">
        <w:rPr>
          <w:rFonts w:ascii="Arial" w:hAnsi="Arial" w:cs="Arial"/>
          <w:sz w:val="18"/>
          <w:szCs w:val="18"/>
          <w:u w:val="single"/>
          <w:lang w:val="fr-FR"/>
        </w:rPr>
        <w:t>Acronym</w:t>
      </w:r>
      <w:r w:rsidR="008C3D95" w:rsidRPr="00617EA5">
        <w:rPr>
          <w:rFonts w:ascii="Arial" w:hAnsi="Arial" w:cs="Arial"/>
          <w:sz w:val="18"/>
          <w:szCs w:val="18"/>
          <w:u w:val="single"/>
          <w:lang w:val="fr-FR"/>
        </w:rPr>
        <w:t>e</w:t>
      </w:r>
      <w:r w:rsidRPr="00617EA5">
        <w:rPr>
          <w:rFonts w:ascii="Arial" w:hAnsi="Arial" w:cs="Arial"/>
          <w:sz w:val="18"/>
          <w:szCs w:val="18"/>
          <w:u w:val="single"/>
          <w:lang w:val="fr-FR"/>
        </w:rPr>
        <w:t>s:</w:t>
      </w:r>
    </w:p>
    <w:tbl>
      <w:tblPr>
        <w:tblW w:w="0" w:type="auto"/>
        <w:jc w:val="center"/>
        <w:tblLook w:val="01E0" w:firstRow="1" w:lastRow="1" w:firstColumn="1" w:lastColumn="1" w:noHBand="0" w:noVBand="0"/>
      </w:tblPr>
      <w:tblGrid>
        <w:gridCol w:w="828"/>
        <w:gridCol w:w="3600"/>
        <w:gridCol w:w="720"/>
        <w:gridCol w:w="3708"/>
      </w:tblGrid>
      <w:tr w:rsidR="005D6C98" w:rsidRPr="00617EA5" w14:paraId="3C40EA18" w14:textId="77777777" w:rsidTr="005D6C98">
        <w:trPr>
          <w:jc w:val="center"/>
        </w:trPr>
        <w:tc>
          <w:tcPr>
            <w:tcW w:w="828" w:type="dxa"/>
          </w:tcPr>
          <w:p w14:paraId="5F0FAA44"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DSR</w:t>
            </w:r>
          </w:p>
        </w:tc>
        <w:tc>
          <w:tcPr>
            <w:tcW w:w="3600" w:type="dxa"/>
          </w:tcPr>
          <w:p w14:paraId="7703CF76"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 xml:space="preserve">Rapport de sécurité </w:t>
            </w:r>
            <w:r w:rsidR="00486639" w:rsidRPr="00617EA5">
              <w:rPr>
                <w:rFonts w:ascii="Arial" w:hAnsi="Arial" w:cs="Arial"/>
                <w:sz w:val="18"/>
                <w:szCs w:val="18"/>
                <w:lang w:val="fr-FR"/>
              </w:rPr>
              <w:t>des barrages</w:t>
            </w:r>
          </w:p>
        </w:tc>
        <w:tc>
          <w:tcPr>
            <w:tcW w:w="720" w:type="dxa"/>
          </w:tcPr>
          <w:p w14:paraId="683ADD1F"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EA</w:t>
            </w:r>
          </w:p>
        </w:tc>
        <w:tc>
          <w:tcPr>
            <w:tcW w:w="3708" w:type="dxa"/>
          </w:tcPr>
          <w:p w14:paraId="3541E6D3" w14:textId="77777777" w:rsidR="005D6C98" w:rsidRPr="00617EA5" w:rsidRDefault="008C3D95" w:rsidP="008C3D95">
            <w:pPr>
              <w:rPr>
                <w:rFonts w:ascii="Arial" w:hAnsi="Arial" w:cs="Arial"/>
                <w:sz w:val="18"/>
                <w:szCs w:val="18"/>
                <w:lang w:val="fr-FR"/>
              </w:rPr>
            </w:pPr>
            <w:r w:rsidRPr="00617EA5">
              <w:rPr>
                <w:rFonts w:ascii="Arial" w:hAnsi="Arial" w:cs="Arial"/>
                <w:i/>
                <w:sz w:val="18"/>
                <w:szCs w:val="18"/>
                <w:lang w:val="fr-FR"/>
              </w:rPr>
              <w:t>Processus</w:t>
            </w:r>
            <w:r w:rsidRPr="00617EA5">
              <w:rPr>
                <w:rFonts w:ascii="Arial" w:hAnsi="Arial" w:cs="Arial"/>
                <w:sz w:val="18"/>
                <w:szCs w:val="18"/>
                <w:lang w:val="fr-FR"/>
              </w:rPr>
              <w:t xml:space="preserve"> d’évaluation environnementale </w:t>
            </w:r>
            <w:r w:rsidR="00290207" w:rsidRPr="00617EA5">
              <w:rPr>
                <w:rFonts w:ascii="Arial" w:hAnsi="Arial" w:cs="Arial"/>
                <w:sz w:val="18"/>
                <w:szCs w:val="18"/>
                <w:lang w:val="fr-FR"/>
              </w:rPr>
              <w:t>environnemental</w:t>
            </w:r>
            <w:r w:rsidR="005D6C98" w:rsidRPr="00617EA5">
              <w:rPr>
                <w:rFonts w:ascii="Arial" w:hAnsi="Arial" w:cs="Arial"/>
                <w:sz w:val="18"/>
                <w:szCs w:val="18"/>
                <w:lang w:val="fr-FR"/>
              </w:rPr>
              <w:t xml:space="preserve"> </w:t>
            </w:r>
          </w:p>
        </w:tc>
      </w:tr>
      <w:tr w:rsidR="005D6C98" w:rsidRPr="00617EA5" w14:paraId="1E92721D" w14:textId="77777777" w:rsidTr="005D6C98">
        <w:trPr>
          <w:jc w:val="center"/>
        </w:trPr>
        <w:tc>
          <w:tcPr>
            <w:tcW w:w="828" w:type="dxa"/>
          </w:tcPr>
          <w:p w14:paraId="21617276"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EIA</w:t>
            </w:r>
          </w:p>
        </w:tc>
        <w:tc>
          <w:tcPr>
            <w:tcW w:w="3600" w:type="dxa"/>
          </w:tcPr>
          <w:p w14:paraId="3270E73E" w14:textId="77777777" w:rsidR="005D6C98" w:rsidRPr="00617EA5" w:rsidRDefault="008C3D95" w:rsidP="008C3D95">
            <w:pPr>
              <w:rPr>
                <w:rFonts w:ascii="Arial" w:hAnsi="Arial" w:cs="Arial"/>
                <w:sz w:val="18"/>
                <w:szCs w:val="18"/>
                <w:lang w:val="fr-FR"/>
              </w:rPr>
            </w:pPr>
            <w:r w:rsidRPr="00617EA5">
              <w:rPr>
                <w:rFonts w:ascii="Arial" w:hAnsi="Arial" w:cs="Arial"/>
                <w:i/>
                <w:sz w:val="18"/>
                <w:szCs w:val="18"/>
                <w:lang w:val="fr-FR"/>
              </w:rPr>
              <w:t>Rapport</w:t>
            </w:r>
            <w:r w:rsidRPr="00617EA5">
              <w:rPr>
                <w:rFonts w:ascii="Arial" w:hAnsi="Arial" w:cs="Arial"/>
                <w:sz w:val="18"/>
                <w:szCs w:val="18"/>
                <w:lang w:val="fr-FR"/>
              </w:rPr>
              <w:t xml:space="preserve"> d’évaluation de l’impact environnemental</w:t>
            </w:r>
          </w:p>
        </w:tc>
        <w:tc>
          <w:tcPr>
            <w:tcW w:w="720" w:type="dxa"/>
          </w:tcPr>
          <w:p w14:paraId="30640F37"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EMF</w:t>
            </w:r>
          </w:p>
        </w:tc>
        <w:tc>
          <w:tcPr>
            <w:tcW w:w="3708" w:type="dxa"/>
          </w:tcPr>
          <w:p w14:paraId="09A874B8" w14:textId="77777777" w:rsidR="005D6C98" w:rsidRPr="00617EA5" w:rsidRDefault="008C3D95" w:rsidP="008C3D95">
            <w:pPr>
              <w:rPr>
                <w:rFonts w:ascii="Arial" w:hAnsi="Arial" w:cs="Arial"/>
                <w:sz w:val="18"/>
                <w:szCs w:val="18"/>
                <w:lang w:val="fr-FR"/>
              </w:rPr>
            </w:pPr>
            <w:r w:rsidRPr="00617EA5">
              <w:rPr>
                <w:rFonts w:ascii="Arial" w:hAnsi="Arial" w:cs="Arial"/>
                <w:i/>
                <w:sz w:val="18"/>
                <w:szCs w:val="18"/>
                <w:lang w:val="fr-FR"/>
              </w:rPr>
              <w:t>Cadre</w:t>
            </w:r>
            <w:r w:rsidRPr="00617EA5">
              <w:rPr>
                <w:rFonts w:ascii="Arial" w:hAnsi="Arial" w:cs="Arial"/>
                <w:sz w:val="18"/>
                <w:szCs w:val="18"/>
                <w:lang w:val="fr-FR"/>
              </w:rPr>
              <w:t xml:space="preserve"> de gestion environnementale </w:t>
            </w:r>
          </w:p>
        </w:tc>
      </w:tr>
      <w:tr w:rsidR="005D6C98" w:rsidRPr="00FC37EF" w14:paraId="1E8A3315" w14:textId="77777777" w:rsidTr="005D6C98">
        <w:trPr>
          <w:jc w:val="center"/>
        </w:trPr>
        <w:tc>
          <w:tcPr>
            <w:tcW w:w="828" w:type="dxa"/>
          </w:tcPr>
          <w:p w14:paraId="73309002"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EMP</w:t>
            </w:r>
          </w:p>
        </w:tc>
        <w:tc>
          <w:tcPr>
            <w:tcW w:w="3600" w:type="dxa"/>
          </w:tcPr>
          <w:p w14:paraId="291195E3" w14:textId="77777777" w:rsidR="005D6C98" w:rsidRPr="00617EA5" w:rsidRDefault="008C3D95" w:rsidP="008C3D95">
            <w:pPr>
              <w:rPr>
                <w:rFonts w:ascii="Arial" w:hAnsi="Arial" w:cs="Arial"/>
                <w:sz w:val="18"/>
                <w:szCs w:val="18"/>
                <w:lang w:val="fr-FR"/>
              </w:rPr>
            </w:pPr>
            <w:r w:rsidRPr="00617EA5">
              <w:rPr>
                <w:rFonts w:ascii="Arial" w:hAnsi="Arial" w:cs="Arial"/>
                <w:i/>
                <w:sz w:val="18"/>
                <w:szCs w:val="18"/>
                <w:lang w:val="fr-FR"/>
              </w:rPr>
              <w:t xml:space="preserve">Plan </w:t>
            </w:r>
            <w:r w:rsidRPr="00617EA5">
              <w:rPr>
                <w:rFonts w:ascii="Arial" w:hAnsi="Arial" w:cs="Arial"/>
                <w:sz w:val="18"/>
                <w:szCs w:val="18"/>
                <w:lang w:val="fr-FR"/>
              </w:rPr>
              <w:t>de gestion environnementale</w:t>
            </w:r>
            <w:r w:rsidRPr="00617EA5">
              <w:rPr>
                <w:rFonts w:ascii="Arial" w:hAnsi="Arial" w:cs="Arial"/>
                <w:i/>
                <w:sz w:val="18"/>
                <w:szCs w:val="18"/>
                <w:lang w:val="fr-FR"/>
              </w:rPr>
              <w:t xml:space="preserve"> </w:t>
            </w:r>
            <w:r w:rsidR="005D6C98" w:rsidRPr="00617EA5">
              <w:rPr>
                <w:rFonts w:ascii="Arial" w:hAnsi="Arial" w:cs="Arial"/>
                <w:sz w:val="18"/>
                <w:szCs w:val="18"/>
                <w:lang w:val="fr-FR"/>
              </w:rPr>
              <w:t xml:space="preserve"> </w:t>
            </w:r>
          </w:p>
        </w:tc>
        <w:tc>
          <w:tcPr>
            <w:tcW w:w="720" w:type="dxa"/>
          </w:tcPr>
          <w:p w14:paraId="22AFF45E"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ESIA</w:t>
            </w:r>
          </w:p>
        </w:tc>
        <w:tc>
          <w:tcPr>
            <w:tcW w:w="3708" w:type="dxa"/>
          </w:tcPr>
          <w:p w14:paraId="533E77E3"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 xml:space="preserve">Évaluation de l’impact </w:t>
            </w:r>
            <w:r w:rsidR="005D6C98" w:rsidRPr="00617EA5">
              <w:rPr>
                <w:rFonts w:ascii="Arial" w:hAnsi="Arial" w:cs="Arial"/>
                <w:sz w:val="18"/>
                <w:szCs w:val="18"/>
                <w:lang w:val="fr-FR"/>
              </w:rPr>
              <w:t>environ</w:t>
            </w:r>
            <w:r w:rsidRPr="00617EA5">
              <w:rPr>
                <w:rFonts w:ascii="Arial" w:hAnsi="Arial" w:cs="Arial"/>
                <w:sz w:val="18"/>
                <w:szCs w:val="18"/>
                <w:lang w:val="fr-FR"/>
              </w:rPr>
              <w:t>ne</w:t>
            </w:r>
            <w:r w:rsidR="005D6C98" w:rsidRPr="00617EA5">
              <w:rPr>
                <w:rFonts w:ascii="Arial" w:hAnsi="Arial" w:cs="Arial"/>
                <w:sz w:val="18"/>
                <w:szCs w:val="18"/>
                <w:lang w:val="fr-FR"/>
              </w:rPr>
              <w:t>m</w:t>
            </w:r>
            <w:r w:rsidRPr="00617EA5">
              <w:rPr>
                <w:rFonts w:ascii="Arial" w:hAnsi="Arial" w:cs="Arial"/>
                <w:sz w:val="18"/>
                <w:szCs w:val="18"/>
                <w:lang w:val="fr-FR"/>
              </w:rPr>
              <w:t xml:space="preserve">ental/social </w:t>
            </w:r>
          </w:p>
        </w:tc>
      </w:tr>
      <w:tr w:rsidR="005D6C98" w:rsidRPr="00617EA5" w14:paraId="58389208" w14:textId="77777777" w:rsidTr="005D6C98">
        <w:trPr>
          <w:jc w:val="center"/>
        </w:trPr>
        <w:tc>
          <w:tcPr>
            <w:tcW w:w="828" w:type="dxa"/>
          </w:tcPr>
          <w:p w14:paraId="36D66A85"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ERP</w:t>
            </w:r>
          </w:p>
        </w:tc>
        <w:tc>
          <w:tcPr>
            <w:tcW w:w="3600" w:type="dxa"/>
          </w:tcPr>
          <w:p w14:paraId="5AC14B81"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Plan de réponse d’urgence</w:t>
            </w:r>
          </w:p>
        </w:tc>
        <w:tc>
          <w:tcPr>
            <w:tcW w:w="720" w:type="dxa"/>
          </w:tcPr>
          <w:p w14:paraId="447A6FE0"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IPP</w:t>
            </w:r>
          </w:p>
        </w:tc>
        <w:tc>
          <w:tcPr>
            <w:tcW w:w="3708" w:type="dxa"/>
          </w:tcPr>
          <w:p w14:paraId="2822C050"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Plan des populations indigènes</w:t>
            </w:r>
          </w:p>
        </w:tc>
      </w:tr>
      <w:tr w:rsidR="005D6C98" w:rsidRPr="00617EA5" w14:paraId="6E9F2FCF" w14:textId="77777777" w:rsidTr="005D6C98">
        <w:trPr>
          <w:jc w:val="center"/>
        </w:trPr>
        <w:tc>
          <w:tcPr>
            <w:tcW w:w="828" w:type="dxa"/>
          </w:tcPr>
          <w:p w14:paraId="0D471600"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ICR</w:t>
            </w:r>
          </w:p>
        </w:tc>
        <w:tc>
          <w:tcPr>
            <w:tcW w:w="3600" w:type="dxa"/>
          </w:tcPr>
          <w:p w14:paraId="7B23B059"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Rapport d’achèvement de la mise en œuvre</w:t>
            </w:r>
          </w:p>
        </w:tc>
        <w:tc>
          <w:tcPr>
            <w:tcW w:w="720" w:type="dxa"/>
          </w:tcPr>
          <w:p w14:paraId="233148EF"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MP</w:t>
            </w:r>
          </w:p>
        </w:tc>
        <w:tc>
          <w:tcPr>
            <w:tcW w:w="3708" w:type="dxa"/>
          </w:tcPr>
          <w:p w14:paraId="34C7C361"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Plan de contrôle</w:t>
            </w:r>
          </w:p>
        </w:tc>
      </w:tr>
      <w:tr w:rsidR="005D6C98" w:rsidRPr="00617EA5" w14:paraId="75DF3560" w14:textId="77777777" w:rsidTr="005D6C98">
        <w:trPr>
          <w:jc w:val="center"/>
        </w:trPr>
        <w:tc>
          <w:tcPr>
            <w:tcW w:w="828" w:type="dxa"/>
          </w:tcPr>
          <w:p w14:paraId="6BFA14A7"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ISR</w:t>
            </w:r>
          </w:p>
        </w:tc>
        <w:tc>
          <w:tcPr>
            <w:tcW w:w="3600" w:type="dxa"/>
          </w:tcPr>
          <w:p w14:paraId="73F73FA1"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Rapport d’état d’avancement de la mise en œuvre</w:t>
            </w:r>
          </w:p>
        </w:tc>
        <w:tc>
          <w:tcPr>
            <w:tcW w:w="720" w:type="dxa"/>
          </w:tcPr>
          <w:p w14:paraId="6F50F228"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PoE</w:t>
            </w:r>
          </w:p>
        </w:tc>
        <w:tc>
          <w:tcPr>
            <w:tcW w:w="3708" w:type="dxa"/>
          </w:tcPr>
          <w:p w14:paraId="0F66CD50"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Comité d’e</w:t>
            </w:r>
            <w:r w:rsidR="005D6C98" w:rsidRPr="00617EA5">
              <w:rPr>
                <w:rFonts w:ascii="Arial" w:hAnsi="Arial" w:cs="Arial"/>
                <w:sz w:val="18"/>
                <w:szCs w:val="18"/>
                <w:lang w:val="fr-FR"/>
              </w:rPr>
              <w:t>xperts</w:t>
            </w:r>
          </w:p>
        </w:tc>
      </w:tr>
      <w:tr w:rsidR="005D6C98" w:rsidRPr="00617EA5" w14:paraId="54600CFB" w14:textId="77777777" w:rsidTr="005D6C98">
        <w:trPr>
          <w:jc w:val="center"/>
        </w:trPr>
        <w:tc>
          <w:tcPr>
            <w:tcW w:w="828" w:type="dxa"/>
          </w:tcPr>
          <w:p w14:paraId="0F0F9060"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PCR</w:t>
            </w:r>
          </w:p>
        </w:tc>
        <w:tc>
          <w:tcPr>
            <w:tcW w:w="3600" w:type="dxa"/>
          </w:tcPr>
          <w:p w14:paraId="632266F3"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Ressources culturelles physiques</w:t>
            </w:r>
          </w:p>
        </w:tc>
        <w:tc>
          <w:tcPr>
            <w:tcW w:w="720" w:type="dxa"/>
          </w:tcPr>
          <w:p w14:paraId="39D45B55"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RAP</w:t>
            </w:r>
          </w:p>
        </w:tc>
        <w:tc>
          <w:tcPr>
            <w:tcW w:w="3708" w:type="dxa"/>
          </w:tcPr>
          <w:p w14:paraId="22C0AAAA"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 xml:space="preserve">Plan d’action de </w:t>
            </w:r>
            <w:r w:rsidR="00290207" w:rsidRPr="00617EA5">
              <w:rPr>
                <w:rFonts w:ascii="Arial" w:hAnsi="Arial" w:cs="Arial"/>
                <w:sz w:val="18"/>
                <w:szCs w:val="18"/>
                <w:lang w:val="fr-FR"/>
              </w:rPr>
              <w:t>réinstallation</w:t>
            </w:r>
          </w:p>
        </w:tc>
      </w:tr>
      <w:tr w:rsidR="005D6C98" w:rsidRPr="00FC37EF" w14:paraId="0B3A4169" w14:textId="77777777" w:rsidTr="005D6C98">
        <w:trPr>
          <w:jc w:val="center"/>
        </w:trPr>
        <w:tc>
          <w:tcPr>
            <w:tcW w:w="828" w:type="dxa"/>
          </w:tcPr>
          <w:p w14:paraId="03DECF21"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SCR</w:t>
            </w:r>
          </w:p>
        </w:tc>
        <w:tc>
          <w:tcPr>
            <w:tcW w:w="3600" w:type="dxa"/>
          </w:tcPr>
          <w:p w14:paraId="15BCE594"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 xml:space="preserve">Rapport de </w:t>
            </w:r>
            <w:r w:rsidR="00290207" w:rsidRPr="00617EA5">
              <w:rPr>
                <w:rFonts w:ascii="Arial" w:hAnsi="Arial" w:cs="Arial"/>
                <w:sz w:val="18"/>
                <w:szCs w:val="18"/>
                <w:lang w:val="fr-FR"/>
              </w:rPr>
              <w:t>consultation</w:t>
            </w:r>
            <w:r w:rsidRPr="00617EA5">
              <w:rPr>
                <w:rFonts w:ascii="Arial" w:hAnsi="Arial" w:cs="Arial"/>
                <w:sz w:val="18"/>
                <w:szCs w:val="18"/>
                <w:lang w:val="fr-FR"/>
              </w:rPr>
              <w:t xml:space="preserve"> des parties prenantes</w:t>
            </w:r>
          </w:p>
        </w:tc>
        <w:tc>
          <w:tcPr>
            <w:tcW w:w="720" w:type="dxa"/>
          </w:tcPr>
          <w:p w14:paraId="0AC02846" w14:textId="77777777" w:rsidR="005D6C98" w:rsidRPr="00617EA5" w:rsidRDefault="005D6C98" w:rsidP="0050768A">
            <w:pPr>
              <w:rPr>
                <w:rFonts w:ascii="Arial" w:hAnsi="Arial" w:cs="Arial"/>
                <w:sz w:val="18"/>
                <w:szCs w:val="18"/>
                <w:lang w:val="fr-FR"/>
              </w:rPr>
            </w:pPr>
            <w:r w:rsidRPr="00617EA5">
              <w:rPr>
                <w:rFonts w:ascii="Arial" w:hAnsi="Arial" w:cs="Arial"/>
                <w:sz w:val="18"/>
                <w:szCs w:val="18"/>
                <w:lang w:val="fr-FR"/>
              </w:rPr>
              <w:t>SIR</w:t>
            </w:r>
          </w:p>
        </w:tc>
        <w:tc>
          <w:tcPr>
            <w:tcW w:w="3708" w:type="dxa"/>
          </w:tcPr>
          <w:p w14:paraId="08D5C02D" w14:textId="77777777" w:rsidR="005D6C98" w:rsidRPr="00617EA5" w:rsidRDefault="008C3D95" w:rsidP="008C3D95">
            <w:pPr>
              <w:rPr>
                <w:rFonts w:ascii="Arial" w:hAnsi="Arial" w:cs="Arial"/>
                <w:sz w:val="18"/>
                <w:szCs w:val="18"/>
                <w:lang w:val="fr-FR"/>
              </w:rPr>
            </w:pPr>
            <w:r w:rsidRPr="00617EA5">
              <w:rPr>
                <w:rFonts w:ascii="Arial" w:hAnsi="Arial" w:cs="Arial"/>
                <w:sz w:val="18"/>
                <w:szCs w:val="18"/>
                <w:lang w:val="fr-FR"/>
              </w:rPr>
              <w:t xml:space="preserve">Rapport d’identification des parties prenantes </w:t>
            </w:r>
          </w:p>
        </w:tc>
      </w:tr>
    </w:tbl>
    <w:p w14:paraId="54EC226C" w14:textId="77777777" w:rsidR="002839A4" w:rsidRPr="00617EA5" w:rsidRDefault="002839A4" w:rsidP="005D6C98">
      <w:pPr>
        <w:jc w:val="center"/>
        <w:rPr>
          <w:b/>
          <w:sz w:val="28"/>
          <w:szCs w:val="28"/>
          <w:lang w:val="fr-FR"/>
        </w:rPr>
      </w:pPr>
    </w:p>
    <w:p w14:paraId="01F17BCE" w14:textId="77777777" w:rsidR="00EE6757" w:rsidRPr="00617EA5" w:rsidRDefault="002839A4" w:rsidP="00EE6757">
      <w:pPr>
        <w:pBdr>
          <w:top w:val="single" w:sz="4" w:space="1" w:color="auto"/>
          <w:left w:val="single" w:sz="4" w:space="4" w:color="auto"/>
          <w:bottom w:val="single" w:sz="4" w:space="2" w:color="auto"/>
          <w:right w:val="single" w:sz="4" w:space="4" w:color="auto"/>
        </w:pBdr>
        <w:shd w:val="clear" w:color="auto" w:fill="F3F3F3"/>
        <w:spacing w:before="120"/>
        <w:rPr>
          <w:b/>
          <w:sz w:val="32"/>
          <w:szCs w:val="32"/>
          <w:lang w:val="fr-FR"/>
        </w:rPr>
      </w:pPr>
      <w:r w:rsidRPr="00617EA5">
        <w:rPr>
          <w:b/>
          <w:sz w:val="28"/>
          <w:szCs w:val="28"/>
          <w:lang w:val="fr-FR"/>
        </w:rPr>
        <w:br w:type="page"/>
      </w:r>
      <w:r w:rsidR="00EE6757" w:rsidRPr="00617EA5">
        <w:rPr>
          <w:b/>
          <w:sz w:val="32"/>
          <w:szCs w:val="32"/>
          <w:lang w:val="fr-FR"/>
        </w:rPr>
        <w:lastRenderedPageBreak/>
        <w:t>ANNEX</w:t>
      </w:r>
      <w:r w:rsidR="000253BC" w:rsidRPr="00617EA5">
        <w:rPr>
          <w:b/>
          <w:sz w:val="32"/>
          <w:szCs w:val="32"/>
          <w:lang w:val="fr-FR"/>
        </w:rPr>
        <w:t>E</w:t>
      </w:r>
      <w:r w:rsidR="00EE6757" w:rsidRPr="00617EA5">
        <w:rPr>
          <w:b/>
          <w:sz w:val="32"/>
          <w:szCs w:val="32"/>
          <w:lang w:val="fr-FR"/>
        </w:rPr>
        <w:t xml:space="preserve"> 1</w:t>
      </w:r>
      <w:r w:rsidR="000253BC" w:rsidRPr="00617EA5">
        <w:rPr>
          <w:b/>
          <w:sz w:val="32"/>
          <w:szCs w:val="32"/>
          <w:lang w:val="fr-FR"/>
        </w:rPr>
        <w:t xml:space="preserve"> </w:t>
      </w:r>
      <w:r w:rsidR="00EE6757" w:rsidRPr="00617EA5">
        <w:rPr>
          <w:b/>
          <w:sz w:val="32"/>
          <w:szCs w:val="32"/>
          <w:lang w:val="fr-FR"/>
        </w:rPr>
        <w:t>:</w:t>
      </w:r>
      <w:r w:rsidR="00EE6757" w:rsidRPr="00617EA5">
        <w:rPr>
          <w:b/>
          <w:sz w:val="32"/>
          <w:szCs w:val="32"/>
          <w:lang w:val="fr-FR"/>
        </w:rPr>
        <w:tab/>
      </w:r>
      <w:r w:rsidR="00EE6757" w:rsidRPr="00617EA5">
        <w:rPr>
          <w:b/>
          <w:lang w:val="fr-FR"/>
        </w:rPr>
        <w:t>Format</w:t>
      </w:r>
      <w:r w:rsidR="00E878C8" w:rsidRPr="00617EA5">
        <w:rPr>
          <w:b/>
          <w:lang w:val="fr-FR"/>
        </w:rPr>
        <w:t xml:space="preserve"> </w:t>
      </w:r>
      <w:r w:rsidR="00EE6757" w:rsidRPr="00617EA5">
        <w:rPr>
          <w:b/>
          <w:lang w:val="fr-FR"/>
        </w:rPr>
        <w:t xml:space="preserve"> </w:t>
      </w:r>
      <w:r w:rsidR="006F5D36" w:rsidRPr="00617EA5">
        <w:rPr>
          <w:b/>
          <w:lang w:val="fr-FR"/>
        </w:rPr>
        <w:t xml:space="preserve">du Plan de gestion environnementale </w:t>
      </w:r>
    </w:p>
    <w:p w14:paraId="282736E6" w14:textId="77777777" w:rsidR="00EE6757" w:rsidRPr="00617EA5" w:rsidRDefault="00EE6757" w:rsidP="005D6C98">
      <w:pPr>
        <w:jc w:val="center"/>
        <w:rPr>
          <w:b/>
          <w:sz w:val="28"/>
          <w:szCs w:val="28"/>
          <w:lang w:val="fr-FR"/>
        </w:rPr>
      </w:pPr>
    </w:p>
    <w:p w14:paraId="0371DDB8" w14:textId="77777777" w:rsidR="00EE6757" w:rsidRPr="00617EA5" w:rsidRDefault="00EE6757" w:rsidP="005D6C98">
      <w:pPr>
        <w:jc w:val="center"/>
        <w:rPr>
          <w:b/>
          <w:sz w:val="28"/>
          <w:szCs w:val="28"/>
          <w:lang w:val="fr-FR"/>
        </w:rPr>
      </w:pPr>
    </w:p>
    <w:p w14:paraId="42537CE3" w14:textId="77777777" w:rsidR="008470C4" w:rsidRPr="00617EA5" w:rsidRDefault="00EE6757" w:rsidP="005D6C98">
      <w:pPr>
        <w:jc w:val="center"/>
        <w:rPr>
          <w:b/>
          <w:sz w:val="28"/>
          <w:szCs w:val="28"/>
          <w:lang w:val="fr-FR"/>
        </w:rPr>
      </w:pPr>
      <w:r w:rsidRPr="00617EA5">
        <w:rPr>
          <w:b/>
          <w:sz w:val="28"/>
          <w:szCs w:val="28"/>
          <w:lang w:val="fr-FR"/>
        </w:rPr>
        <w:t>Plan</w:t>
      </w:r>
      <w:r w:rsidR="008470C4" w:rsidRPr="00617EA5">
        <w:rPr>
          <w:b/>
          <w:sz w:val="28"/>
          <w:szCs w:val="28"/>
          <w:lang w:val="fr-FR"/>
        </w:rPr>
        <w:t xml:space="preserve"> </w:t>
      </w:r>
      <w:r w:rsidR="000253BC" w:rsidRPr="00617EA5">
        <w:rPr>
          <w:b/>
          <w:sz w:val="28"/>
          <w:szCs w:val="28"/>
          <w:lang w:val="fr-FR"/>
        </w:rPr>
        <w:t xml:space="preserve">de gestion environnementale </w:t>
      </w:r>
      <w:r w:rsidR="008470C4" w:rsidRPr="00617EA5">
        <w:rPr>
          <w:b/>
          <w:sz w:val="28"/>
          <w:szCs w:val="28"/>
          <w:lang w:val="fr-FR"/>
        </w:rPr>
        <w:t>(</w:t>
      </w:r>
      <w:r w:rsidRPr="00617EA5">
        <w:rPr>
          <w:b/>
          <w:sz w:val="28"/>
          <w:szCs w:val="28"/>
          <w:lang w:val="fr-FR"/>
        </w:rPr>
        <w:t>P</w:t>
      </w:r>
      <w:r w:rsidR="000253BC" w:rsidRPr="00617EA5">
        <w:rPr>
          <w:b/>
          <w:sz w:val="28"/>
          <w:szCs w:val="28"/>
          <w:lang w:val="fr-FR"/>
        </w:rPr>
        <w:t>GE</w:t>
      </w:r>
      <w:r w:rsidR="008470C4" w:rsidRPr="00617EA5">
        <w:rPr>
          <w:b/>
          <w:sz w:val="28"/>
          <w:szCs w:val="28"/>
          <w:lang w:val="fr-FR"/>
        </w:rPr>
        <w:t>)</w:t>
      </w:r>
    </w:p>
    <w:p w14:paraId="17EAEE47" w14:textId="5FABA9E4" w:rsidR="008470C4" w:rsidRPr="00617EA5" w:rsidRDefault="0037670E" w:rsidP="008470C4">
      <w:pPr>
        <w:jc w:val="center"/>
        <w:rPr>
          <w:b/>
          <w:sz w:val="28"/>
          <w:szCs w:val="28"/>
          <w:lang w:val="fr-FR"/>
        </w:rPr>
      </w:pPr>
      <w:r w:rsidRPr="00617EA5">
        <w:rPr>
          <w:b/>
          <w:sz w:val="20"/>
          <w:szCs w:val="20"/>
          <w:lang w:val="fr-FR"/>
        </w:rPr>
        <w:t>PROJET CENTRE D’EXCELLENCE ENSEA</w:t>
      </w:r>
    </w:p>
    <w:p w14:paraId="2AC3DD28" w14:textId="4D7F476E" w:rsidR="0089703D" w:rsidRPr="00617EA5" w:rsidRDefault="0037670E" w:rsidP="008470C4">
      <w:pPr>
        <w:jc w:val="center"/>
        <w:rPr>
          <w:rStyle w:val="CommentReference"/>
          <w:lang w:val="fr-FR"/>
        </w:rPr>
      </w:pPr>
      <w:r w:rsidRPr="00617EA5">
        <w:rPr>
          <w:b/>
          <w:sz w:val="28"/>
          <w:szCs w:val="28"/>
          <w:lang w:val="fr-FR"/>
        </w:rPr>
        <w:t>Cote d’Ivoire</w:t>
      </w:r>
    </w:p>
    <w:p w14:paraId="37080652" w14:textId="77777777" w:rsidR="008470C4" w:rsidRPr="00617EA5" w:rsidRDefault="008470C4" w:rsidP="008470C4">
      <w:pPr>
        <w:jc w:val="center"/>
        <w:rPr>
          <w:b/>
          <w:lang w:val="fr-FR"/>
        </w:rPr>
      </w:pPr>
    </w:p>
    <w:p w14:paraId="49E759DF" w14:textId="08E0A096" w:rsidR="008470C4" w:rsidRPr="00617EA5" w:rsidRDefault="003D5E0C" w:rsidP="008470C4">
      <w:pPr>
        <w:jc w:val="center"/>
        <w:rPr>
          <w:b/>
          <w:lang w:val="fr-FR"/>
        </w:rPr>
      </w:pPr>
      <w:r>
        <w:rPr>
          <w:b/>
          <w:lang w:val="fr-FR"/>
        </w:rPr>
        <w:t>27 Aout 2015</w:t>
      </w:r>
    </w:p>
    <w:p w14:paraId="4B6F90EF" w14:textId="77777777" w:rsidR="008470C4" w:rsidRPr="00617EA5" w:rsidRDefault="008470C4" w:rsidP="008470C4">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839A4" w:rsidRPr="00617EA5" w14:paraId="3DF5120D" w14:textId="77777777" w:rsidTr="0050768A">
        <w:tc>
          <w:tcPr>
            <w:tcW w:w="9576" w:type="dxa"/>
            <w:shd w:val="clear" w:color="auto" w:fill="F2F2F2"/>
          </w:tcPr>
          <w:p w14:paraId="12180143" w14:textId="77777777" w:rsidR="002839A4" w:rsidRPr="00617EA5" w:rsidRDefault="002839A4" w:rsidP="000253BC">
            <w:pPr>
              <w:rPr>
                <w:b/>
                <w:lang w:val="fr-FR"/>
              </w:rPr>
            </w:pPr>
            <w:r w:rsidRPr="00617EA5">
              <w:rPr>
                <w:b/>
                <w:lang w:val="fr-FR"/>
              </w:rPr>
              <w:t>PART</w:t>
            </w:r>
            <w:r w:rsidR="000253BC" w:rsidRPr="00617EA5">
              <w:rPr>
                <w:b/>
                <w:lang w:val="fr-FR"/>
              </w:rPr>
              <w:t>IE</w:t>
            </w:r>
            <w:r w:rsidRPr="00617EA5">
              <w:rPr>
                <w:b/>
                <w:lang w:val="fr-FR"/>
              </w:rPr>
              <w:t xml:space="preserve"> I</w:t>
            </w:r>
            <w:r w:rsidR="000253BC" w:rsidRPr="00617EA5">
              <w:rPr>
                <w:b/>
                <w:lang w:val="fr-FR"/>
              </w:rPr>
              <w:t xml:space="preserve"> </w:t>
            </w:r>
            <w:r w:rsidRPr="00617EA5">
              <w:rPr>
                <w:b/>
                <w:lang w:val="fr-FR"/>
              </w:rPr>
              <w:t>: Description</w:t>
            </w:r>
            <w:r w:rsidR="000253BC" w:rsidRPr="00617EA5">
              <w:rPr>
                <w:b/>
                <w:lang w:val="fr-FR"/>
              </w:rPr>
              <w:t xml:space="preserve"> d’activité</w:t>
            </w:r>
          </w:p>
        </w:tc>
      </w:tr>
    </w:tbl>
    <w:p w14:paraId="7DC244BA" w14:textId="77777777" w:rsidR="008470C4" w:rsidRPr="00617EA5" w:rsidRDefault="008470C4" w:rsidP="008470C4">
      <w:pPr>
        <w:rPr>
          <w:lang w:val="fr-FR"/>
        </w:rPr>
      </w:pPr>
    </w:p>
    <w:p w14:paraId="20D382C4" w14:textId="77777777" w:rsidR="008470C4" w:rsidRPr="00617EA5" w:rsidRDefault="008470C4" w:rsidP="003D5E0C">
      <w:pPr>
        <w:numPr>
          <w:ilvl w:val="0"/>
          <w:numId w:val="27"/>
        </w:numPr>
        <w:pBdr>
          <w:bottom w:val="single" w:sz="4" w:space="1" w:color="auto"/>
        </w:pBdr>
        <w:rPr>
          <w:rFonts w:ascii="Times New Roman Bold" w:hAnsi="Times New Roman Bold"/>
          <w:b/>
          <w:smallCaps/>
          <w:lang w:val="fr-FR"/>
        </w:rPr>
      </w:pPr>
      <w:r w:rsidRPr="00617EA5">
        <w:rPr>
          <w:rFonts w:ascii="Times New Roman Bold" w:hAnsi="Times New Roman Bold"/>
          <w:b/>
          <w:smallCaps/>
          <w:lang w:val="fr-FR"/>
        </w:rPr>
        <w:t>Introduction</w:t>
      </w:r>
    </w:p>
    <w:p w14:paraId="6D4C61F5" w14:textId="77777777" w:rsidR="0014184F" w:rsidRPr="00617EA5" w:rsidRDefault="0014184F" w:rsidP="003D5E0C">
      <w:pPr>
        <w:pBdr>
          <w:bottom w:val="single" w:sz="4" w:space="1" w:color="auto"/>
        </w:pBdr>
        <w:ind w:left="360"/>
        <w:rPr>
          <w:rFonts w:ascii="Times New Roman Bold" w:hAnsi="Times New Roman Bold"/>
          <w:b/>
          <w:smallCaps/>
          <w:lang w:val="fr-FR"/>
        </w:rPr>
      </w:pPr>
    </w:p>
    <w:p w14:paraId="2656DC28" w14:textId="77777777" w:rsidR="008470C4" w:rsidRPr="00617EA5" w:rsidRDefault="008470C4">
      <w:pPr>
        <w:rPr>
          <w:lang w:val="fr-FR"/>
        </w:rPr>
      </w:pPr>
    </w:p>
    <w:p w14:paraId="6D48B096" w14:textId="77777777" w:rsidR="0014184F" w:rsidRPr="003D5E0C" w:rsidRDefault="0014184F" w:rsidP="003D5E0C">
      <w:pPr>
        <w:tabs>
          <w:tab w:val="left" w:pos="2880"/>
        </w:tabs>
        <w:jc w:val="both"/>
        <w:rPr>
          <w:lang w:val="fr-FR"/>
        </w:rPr>
      </w:pPr>
      <w:r w:rsidRPr="003D5E0C">
        <w:rPr>
          <w:lang w:val="fr-FR"/>
        </w:rPr>
        <w:t xml:space="preserve">En 2013, les Chefs d’Etat africains ont adopté une Position Africaine Commune sur l’Agenda de Développement Post 2015, dans laquelle ils se sont engagés, entres autres, à "renforcer les capacités nationales en matière de statistiques pour mesurer et évaluer la performance et l’efficacité des politiques". </w:t>
      </w:r>
    </w:p>
    <w:p w14:paraId="1224579A" w14:textId="77777777" w:rsidR="003D5E0C" w:rsidRDefault="003D5E0C" w:rsidP="003D5E0C">
      <w:pPr>
        <w:tabs>
          <w:tab w:val="left" w:pos="2880"/>
        </w:tabs>
        <w:jc w:val="both"/>
        <w:rPr>
          <w:lang w:val="fr-FR"/>
        </w:rPr>
      </w:pPr>
    </w:p>
    <w:p w14:paraId="18AB6454" w14:textId="77777777" w:rsidR="0014184F" w:rsidRPr="003D5E0C" w:rsidRDefault="0014184F" w:rsidP="003D5E0C">
      <w:pPr>
        <w:tabs>
          <w:tab w:val="left" w:pos="2880"/>
        </w:tabs>
        <w:jc w:val="both"/>
        <w:rPr>
          <w:lang w:val="fr-FR"/>
        </w:rPr>
      </w:pPr>
      <w:r w:rsidRPr="003D5E0C">
        <w:rPr>
          <w:lang w:val="fr-FR"/>
        </w:rPr>
        <w:t xml:space="preserve">La création du Centre d’excellence ENSEA en statistique entre dans le cadre de la contribution de la Côte d’Ivoire à la réalisation de cet engagement. En effet, l’objectif est de construire un capital humain capable de relever les défis de la statistique en Afrique à travers la formation initiale et le perfectionnement des cadres et agents des services statistiques. </w:t>
      </w:r>
    </w:p>
    <w:p w14:paraId="17417B73" w14:textId="77777777" w:rsidR="003D5E0C" w:rsidRDefault="003D5E0C" w:rsidP="003D5E0C">
      <w:pPr>
        <w:jc w:val="both"/>
        <w:rPr>
          <w:lang w:val="fr-FR"/>
        </w:rPr>
      </w:pPr>
    </w:p>
    <w:p w14:paraId="0234AB7C" w14:textId="77777777" w:rsidR="0014184F" w:rsidRPr="003D5E0C" w:rsidRDefault="0014184F" w:rsidP="003D5E0C">
      <w:pPr>
        <w:jc w:val="both"/>
        <w:rPr>
          <w:lang w:val="fr-FR"/>
        </w:rPr>
      </w:pPr>
      <w:r w:rsidRPr="00617EA5">
        <w:rPr>
          <w:lang w:val="fr-FR"/>
        </w:rPr>
        <w:t xml:space="preserve">L’appui de la Banque </w:t>
      </w:r>
      <w:r w:rsidRPr="003D5E0C">
        <w:rPr>
          <w:lang w:val="fr-FR"/>
        </w:rPr>
        <w:t xml:space="preserve">Mondiale à l’ENSEA et à ses partenaires est primordial pour </w:t>
      </w:r>
      <w:r w:rsidR="001640EB" w:rsidRPr="003D5E0C">
        <w:rPr>
          <w:lang w:val="fr-FR"/>
        </w:rPr>
        <w:t>l</w:t>
      </w:r>
      <w:r w:rsidR="00200C6B" w:rsidRPr="003D5E0C">
        <w:rPr>
          <w:lang w:val="fr-FR"/>
        </w:rPr>
        <w:t>e renforcement des Systèmes Statistiques Nationaux appelés à jouer un rôle majeur dans e choix, le suivi et l’évaluation des politiques nationales futurs</w:t>
      </w:r>
      <w:r w:rsidRPr="003D5E0C">
        <w:rPr>
          <w:lang w:val="fr-FR"/>
        </w:rPr>
        <w:t xml:space="preserve">. </w:t>
      </w:r>
    </w:p>
    <w:p w14:paraId="39A353AB" w14:textId="77777777" w:rsidR="0014184F" w:rsidRPr="00617EA5" w:rsidRDefault="0014184F" w:rsidP="0014184F">
      <w:pPr>
        <w:rPr>
          <w:lang w:val="fr-FR"/>
        </w:rPr>
      </w:pPr>
    </w:p>
    <w:p w14:paraId="49CD93A0" w14:textId="77777777" w:rsidR="0014184F" w:rsidRPr="00617EA5" w:rsidRDefault="0014184F">
      <w:pPr>
        <w:rPr>
          <w:lang w:val="fr-FR"/>
        </w:rPr>
      </w:pPr>
    </w:p>
    <w:p w14:paraId="6EA53D0F" w14:textId="77777777" w:rsidR="008470C4" w:rsidRPr="00617EA5" w:rsidRDefault="000253BC" w:rsidP="003D5E0C">
      <w:pPr>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b/>
          <w:lang w:val="fr-FR"/>
        </w:rPr>
      </w:pPr>
      <w:r w:rsidRPr="00617EA5">
        <w:rPr>
          <w:b/>
          <w:lang w:val="fr-FR"/>
        </w:rPr>
        <w:t>Objectif du projet</w:t>
      </w:r>
      <w:r w:rsidR="00343F47" w:rsidRPr="00617EA5">
        <w:rPr>
          <w:b/>
          <w:lang w:val="fr-FR"/>
        </w:rPr>
        <w:t> </w:t>
      </w:r>
      <w:bookmarkStart w:id="2" w:name="ProjectDevelopmentObjectives"/>
      <w:r w:rsidR="00343F47" w:rsidRPr="00617EA5">
        <w:rPr>
          <w:b/>
          <w:lang w:val="fr-FR"/>
        </w:rPr>
        <w:t xml:space="preserve">: </w:t>
      </w:r>
    </w:p>
    <w:p w14:paraId="542463C8" w14:textId="77777777" w:rsidR="0014184F" w:rsidRPr="00617EA5" w:rsidRDefault="0014184F" w:rsidP="0014184F">
      <w:pPr>
        <w:tabs>
          <w:tab w:val="left" w:pos="2880"/>
        </w:tabs>
        <w:rPr>
          <w:rFonts w:ascii="Arial" w:hAnsi="Arial" w:cs="Arial"/>
          <w:sz w:val="20"/>
          <w:szCs w:val="20"/>
          <w:lang w:val="fr-FR"/>
        </w:rPr>
      </w:pPr>
    </w:p>
    <w:p w14:paraId="1314C8E6" w14:textId="77777777" w:rsidR="0014184F" w:rsidRPr="003D5E0C" w:rsidRDefault="001640EB"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L’objectif du projet est de renforcer l’offre de formation statistique supérieure en Afrique. </w:t>
      </w:r>
      <w:r w:rsidR="0014184F" w:rsidRPr="003D5E0C">
        <w:rPr>
          <w:lang w:val="fr-FR"/>
        </w:rPr>
        <w:t>Le Projet de renforcement des capacités du Centre d’Excellence ENSEA sera conduit dans quatre directions :</w:t>
      </w:r>
    </w:p>
    <w:p w14:paraId="1F6BDFD8" w14:textId="77777777" w:rsidR="0014184F" w:rsidRPr="003D5E0C" w:rsidRDefault="0014184F" w:rsidP="003D5E0C">
      <w:pPr>
        <w:pStyle w:val="ListParagraph"/>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L’amélioration de la qualité de la formation</w:t>
      </w:r>
      <w:r w:rsidR="00200C6B" w:rsidRPr="003D5E0C">
        <w:rPr>
          <w:lang w:val="fr-FR"/>
        </w:rPr>
        <w:t xml:space="preserve"> statistique offerte en Afrique francophone et dans plusieurs pays anglophones,</w:t>
      </w:r>
    </w:p>
    <w:p w14:paraId="08773578" w14:textId="77777777" w:rsidR="0014184F" w:rsidRPr="003D5E0C" w:rsidRDefault="0014184F" w:rsidP="003D5E0C">
      <w:pPr>
        <w:pStyle w:val="ListParagraph"/>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L’accroissement du nombre de diplômés en formation continue et en formation initiale, </w:t>
      </w:r>
    </w:p>
    <w:p w14:paraId="604AE175" w14:textId="77777777" w:rsidR="0014184F" w:rsidRPr="003D5E0C" w:rsidRDefault="0014184F" w:rsidP="003D5E0C">
      <w:pPr>
        <w:pStyle w:val="ListParagraph"/>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L’assistance aux activités des acteurs d</w:t>
      </w:r>
      <w:r w:rsidR="001640EB" w:rsidRPr="003D5E0C">
        <w:rPr>
          <w:lang w:val="fr-FR"/>
        </w:rPr>
        <w:t>es</w:t>
      </w:r>
      <w:r w:rsidRPr="003D5E0C">
        <w:rPr>
          <w:lang w:val="fr-FR"/>
        </w:rPr>
        <w:t xml:space="preserve"> Système</w:t>
      </w:r>
      <w:r w:rsidR="001640EB" w:rsidRPr="003D5E0C">
        <w:rPr>
          <w:lang w:val="fr-FR"/>
        </w:rPr>
        <w:t>s</w:t>
      </w:r>
      <w:r w:rsidRPr="003D5E0C">
        <w:rPr>
          <w:lang w:val="fr-FR"/>
        </w:rPr>
        <w:t xml:space="preserve"> Statistique</w:t>
      </w:r>
      <w:r w:rsidR="001640EB" w:rsidRPr="003D5E0C">
        <w:rPr>
          <w:lang w:val="fr-FR"/>
        </w:rPr>
        <w:t>s Nationaux</w:t>
      </w:r>
      <w:r w:rsidRPr="003D5E0C">
        <w:rPr>
          <w:lang w:val="fr-FR"/>
        </w:rPr>
        <w:t xml:space="preserve"> (SSN) par le biais de la recherche,</w:t>
      </w:r>
    </w:p>
    <w:p w14:paraId="33B82D6E" w14:textId="77777777" w:rsidR="0014184F" w:rsidRPr="003D5E0C" w:rsidRDefault="0014184F" w:rsidP="003D5E0C">
      <w:pPr>
        <w:pStyle w:val="ListParagraph"/>
        <w:numPr>
          <w:ilvl w:val="0"/>
          <w:numId w:val="32"/>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L’amélioration de la gouvernance pour une plus grande autonomie financière.</w:t>
      </w:r>
    </w:p>
    <w:p w14:paraId="76E6E469" w14:textId="77777777" w:rsidR="0014184F" w:rsidRPr="00617EA5" w:rsidRDefault="0014184F"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ind w:left="360"/>
        <w:jc w:val="both"/>
        <w:rPr>
          <w:b/>
          <w:lang w:val="fr-FR"/>
        </w:rPr>
      </w:pPr>
    </w:p>
    <w:bookmarkEnd w:id="2"/>
    <w:p w14:paraId="12D57E71" w14:textId="77777777" w:rsidR="0014184F" w:rsidRPr="00617EA5" w:rsidRDefault="008470C4" w:rsidP="003D5E0C">
      <w:pPr>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b/>
          <w:lang w:val="fr-FR"/>
        </w:rPr>
      </w:pPr>
      <w:r w:rsidRPr="00617EA5">
        <w:rPr>
          <w:b/>
          <w:lang w:val="fr-FR"/>
        </w:rPr>
        <w:t>Description</w:t>
      </w:r>
      <w:bookmarkStart w:id="3" w:name="ProjectDescription"/>
      <w:r w:rsidR="000253BC" w:rsidRPr="00617EA5">
        <w:rPr>
          <w:b/>
          <w:lang w:val="fr-FR"/>
        </w:rPr>
        <w:t xml:space="preserve"> du projet</w:t>
      </w:r>
      <w:r w:rsidR="0058201A" w:rsidRPr="00617EA5">
        <w:rPr>
          <w:b/>
          <w:lang w:val="fr-FR"/>
        </w:rPr>
        <w:t> :</w:t>
      </w:r>
    </w:p>
    <w:p w14:paraId="236076EA" w14:textId="77777777" w:rsidR="0014184F" w:rsidRPr="00617EA5" w:rsidRDefault="0014184F"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b/>
          <w:lang w:val="fr-FR"/>
        </w:rPr>
      </w:pPr>
    </w:p>
    <w:p w14:paraId="46BEBBE2" w14:textId="77777777" w:rsidR="0014184F" w:rsidRPr="003D5E0C" w:rsidRDefault="0014184F"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lastRenderedPageBreak/>
        <w:t xml:space="preserve">La vision de l’ENSEA est d’être un centre d’excellence avec un rayonnement régional plus affirmé dans le domaine de la formation et de la recherche pour une autonomie financière plus grande. Ce projet contribuera donc à la réalisation de cette vision. </w:t>
      </w:r>
    </w:p>
    <w:p w14:paraId="1E3AB4E1" w14:textId="77777777" w:rsidR="0014184F" w:rsidRPr="003D5E0C" w:rsidRDefault="0014184F"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Il s’agira :</w:t>
      </w:r>
    </w:p>
    <w:p w14:paraId="4D39E52B" w14:textId="77777777" w:rsidR="0014184F" w:rsidRPr="003D5E0C" w:rsidRDefault="0014184F" w:rsidP="003D5E0C">
      <w:pPr>
        <w:pStyle w:val="ListParagraph"/>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d’une part d’accroitre le nombre de bénéficiaires de formation en statistique de niveau licence, master et doctorat afin de renforcer l’impact de l’ENSEA dans la région Afrique à travers son réseau ; </w:t>
      </w:r>
    </w:p>
    <w:p w14:paraId="41197CC3" w14:textId="77777777" w:rsidR="0014184F" w:rsidRPr="003D5E0C" w:rsidRDefault="0014184F" w:rsidP="003D5E0C">
      <w:pPr>
        <w:pStyle w:val="ListParagraph"/>
        <w:numPr>
          <w:ilvl w:val="0"/>
          <w:numId w:val="29"/>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d’autre part de consolider les acquis tout en diversifiant et améliorant l’offre de formation, en développant et en rendant la recherche plus visible, le tout avec une gouvernance améliorée qui renforce le rayonnement international.</w:t>
      </w:r>
    </w:p>
    <w:p w14:paraId="09D40C06" w14:textId="7FDA424B" w:rsidR="00200C6B" w:rsidRPr="003D5E0C" w:rsidRDefault="00200C6B" w:rsidP="003D5E0C">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Plusieurs actions ont</w:t>
      </w:r>
      <w:r w:rsidR="00591354" w:rsidRPr="003D5E0C">
        <w:rPr>
          <w:lang w:val="fr-FR"/>
        </w:rPr>
        <w:t>,</w:t>
      </w:r>
      <w:r w:rsidRPr="003D5E0C">
        <w:rPr>
          <w:lang w:val="fr-FR"/>
        </w:rPr>
        <w:t xml:space="preserve"> dans ce sens</w:t>
      </w:r>
      <w:r w:rsidR="00591354" w:rsidRPr="003D5E0C">
        <w:rPr>
          <w:lang w:val="fr-FR"/>
        </w:rPr>
        <w:t>,</w:t>
      </w:r>
      <w:r w:rsidRPr="003D5E0C">
        <w:rPr>
          <w:lang w:val="fr-FR"/>
        </w:rPr>
        <w:t xml:space="preserve"> été identifié</w:t>
      </w:r>
      <w:r w:rsidR="00591354" w:rsidRPr="003D5E0C">
        <w:rPr>
          <w:lang w:val="fr-FR"/>
        </w:rPr>
        <w:t>e</w:t>
      </w:r>
      <w:r w:rsidRPr="003D5E0C">
        <w:rPr>
          <w:lang w:val="fr-FR"/>
        </w:rPr>
        <w:t>s. Il s’agit de :</w:t>
      </w:r>
    </w:p>
    <w:p w14:paraId="26DE0B16" w14:textId="77777777" w:rsidR="00200C6B" w:rsidRPr="003D5E0C" w:rsidRDefault="00200C6B"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Au titre de l'enseignement/apprentissage</w:t>
      </w:r>
    </w:p>
    <w:p w14:paraId="43B800AA"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les filières existantes et créer de nouvelles filières de formation en réponse aux besoins des SSN ;</w:t>
      </w:r>
    </w:p>
    <w:p w14:paraId="04FE62E3"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la masse critique et des capacités du corps professoral de l’ENSEA ;</w:t>
      </w:r>
    </w:p>
    <w:p w14:paraId="2E244BDF"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l’usage des TIC dans le centre d’excellence ;</w:t>
      </w:r>
    </w:p>
    <w:p w14:paraId="417F86B3"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Faciliter l’insertion professionnelle des diplômés.</w:t>
      </w:r>
    </w:p>
    <w:p w14:paraId="5BB44085" w14:textId="77777777" w:rsidR="00200C6B" w:rsidRPr="003D5E0C" w:rsidRDefault="00200C6B"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En matière de recherche</w:t>
      </w:r>
    </w:p>
    <w:p w14:paraId="0F16481D"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Créer un Laboratoire Mixte de Recherche avant une Ecole doctorale ;</w:t>
      </w:r>
    </w:p>
    <w:p w14:paraId="64D93788"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Accroitre les capacités des chercheurs des ESA ;</w:t>
      </w:r>
    </w:p>
    <w:p w14:paraId="7C3442AE"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Valoriser les activités de recherche.</w:t>
      </w:r>
    </w:p>
    <w:p w14:paraId="46EDFD7D" w14:textId="77777777" w:rsidR="00200C6B" w:rsidRPr="003D5E0C" w:rsidRDefault="00200C6B"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Au titre de la Dimension Equité</w:t>
      </w:r>
    </w:p>
    <w:p w14:paraId="4B7541B8"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Poursuivre l’ouverture vers les espaces anglophones ;</w:t>
      </w:r>
    </w:p>
    <w:p w14:paraId="6C66FE84"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les liens avec les facultés de Mathématiques, de sciences économiques et sociales de l’Afrique du Centre et de l’Ouest ;</w:t>
      </w:r>
    </w:p>
    <w:p w14:paraId="463F0384"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Appuyer la mobilité des enseignants, du personnel administratif et des élèves en dernière année de formation ;</w:t>
      </w:r>
    </w:p>
    <w:p w14:paraId="7A76B8A4"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Encourager les femmes à suivre des cours de formation statistique à tous les niveaux.</w:t>
      </w:r>
    </w:p>
    <w:p w14:paraId="651F2074" w14:textId="77777777" w:rsidR="00200C6B" w:rsidRPr="003D5E0C" w:rsidRDefault="00200C6B"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Au titre de l’attraction et la rotation d’étudiants et d’enseignants au niveau régional</w:t>
      </w:r>
    </w:p>
    <w:p w14:paraId="3A7AEC38"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Améliorer le cadre de vie des étudiants ;</w:t>
      </w:r>
    </w:p>
    <w:p w14:paraId="18C4E6A1"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l’apprentissage de l’anglais ;</w:t>
      </w:r>
    </w:p>
    <w:p w14:paraId="54D07080"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Appuyer les étudiants non boursiers ;</w:t>
      </w:r>
    </w:p>
    <w:p w14:paraId="5B78B950" w14:textId="4CEFDC92"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Faire accréditer les diplômes aux niveaux régional et international.</w:t>
      </w:r>
    </w:p>
    <w:p w14:paraId="45C3BFEA" w14:textId="77777777" w:rsidR="00200C6B" w:rsidRPr="003D5E0C" w:rsidRDefault="00200C6B"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Au bénéfice des partenaires académiques nationaux et régionaux</w:t>
      </w:r>
    </w:p>
    <w:p w14:paraId="6288DFB0" w14:textId="061422E0"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lastRenderedPageBreak/>
        <w:t>Apporter un appui aux Ecoles locales de formation de cadres moyens de la statistique ;</w:t>
      </w:r>
    </w:p>
    <w:p w14:paraId="37FA41DF"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Apporter un appui à l’ISSEA et à l’ANSD ;</w:t>
      </w:r>
    </w:p>
    <w:p w14:paraId="16BDE72C"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Apporter un appui à AFRISTAT.</w:t>
      </w:r>
    </w:p>
    <w:p w14:paraId="46A13659" w14:textId="0E5A50B0" w:rsidR="00200C6B" w:rsidRPr="003D5E0C" w:rsidRDefault="00591354"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 </w:t>
      </w:r>
      <w:r w:rsidR="00200C6B" w:rsidRPr="003D5E0C">
        <w:rPr>
          <w:lang w:val="fr-FR"/>
        </w:rPr>
        <w:t>Au bénéfice des partenaires sectoriels nationaux et régionaux</w:t>
      </w:r>
    </w:p>
    <w:p w14:paraId="10EA3AAB"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Développer des modules de formations à distance ;</w:t>
      </w:r>
    </w:p>
    <w:p w14:paraId="04D97530"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Déployer l’offre de formation continue à distance ;</w:t>
      </w:r>
    </w:p>
    <w:p w14:paraId="2571555B"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Renforcer l’offre de formation continue en présentiel ;</w:t>
      </w:r>
    </w:p>
    <w:p w14:paraId="07E45044"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Proposer une assistance des services statistiques et aux PTF.</w:t>
      </w:r>
    </w:p>
    <w:p w14:paraId="5E2BB296" w14:textId="5CE7E9C3" w:rsidR="00200C6B" w:rsidRPr="003D5E0C" w:rsidRDefault="00591354"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 </w:t>
      </w:r>
      <w:r w:rsidR="00200C6B" w:rsidRPr="003D5E0C">
        <w:rPr>
          <w:lang w:val="fr-FR"/>
        </w:rPr>
        <w:t xml:space="preserve">Au titre de la collaboration avec les partenaires internationaux </w:t>
      </w:r>
    </w:p>
    <w:p w14:paraId="25C2FFA6"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Développer des accords de partenariats dans la recherche ;</w:t>
      </w:r>
    </w:p>
    <w:p w14:paraId="44D65BA5" w14:textId="77777777" w:rsidR="00591354" w:rsidRPr="003D5E0C" w:rsidRDefault="00591354"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Organiser des échanges de doctorant, d’enseignants et de chercheurs.</w:t>
      </w:r>
    </w:p>
    <w:p w14:paraId="3FCCB5E8" w14:textId="77777777" w:rsidR="00617EA5" w:rsidRPr="003D5E0C" w:rsidRDefault="00617EA5"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Sur le plan de la Gestion et de la Gouvernance  du projet  </w:t>
      </w:r>
    </w:p>
    <w:p w14:paraId="2B6B6E08" w14:textId="77777777" w:rsidR="00617EA5" w:rsidRPr="003D5E0C" w:rsidRDefault="00617EA5"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Faire fonctionner les organes de gouvernance du Projet (Comité de Pilotage, Comité technique, Comité scientifique) ;</w:t>
      </w:r>
    </w:p>
    <w:p w14:paraId="53690032" w14:textId="77777777" w:rsidR="00617EA5" w:rsidRPr="003D5E0C" w:rsidRDefault="00617EA5"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Assurer une bonne gestion financière du Projet ;</w:t>
      </w:r>
    </w:p>
    <w:p w14:paraId="7E396F74" w14:textId="77777777" w:rsidR="00617EA5" w:rsidRPr="003D5E0C" w:rsidRDefault="00617EA5"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Réformer la gouvernance de l’ENSEA.</w:t>
      </w:r>
    </w:p>
    <w:p w14:paraId="7C75A78E" w14:textId="77777777" w:rsidR="00617EA5" w:rsidRPr="003D5E0C" w:rsidRDefault="00617EA5" w:rsidP="003D5E0C">
      <w:pPr>
        <w:pStyle w:val="ListParagraph"/>
        <w:numPr>
          <w:ilvl w:val="0"/>
          <w:numId w:val="31"/>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 xml:space="preserve">Pour la pérennisation du Projet </w:t>
      </w:r>
    </w:p>
    <w:p w14:paraId="48A9DA83" w14:textId="77777777" w:rsidR="00617EA5" w:rsidRPr="003D5E0C" w:rsidRDefault="00617EA5"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Un engagement fort de la Direction de l’ENSEA ;</w:t>
      </w:r>
    </w:p>
    <w:p w14:paraId="3730AB08" w14:textId="77777777" w:rsidR="00617EA5" w:rsidRPr="003D5E0C" w:rsidRDefault="00617EA5" w:rsidP="003D5E0C">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lang w:val="fr-FR"/>
        </w:rPr>
      </w:pPr>
      <w:r w:rsidRPr="003D5E0C">
        <w:rPr>
          <w:lang w:val="fr-FR"/>
        </w:rPr>
        <w:t>Nouer des partenariats avec des organismes privés et publics.</w:t>
      </w:r>
    </w:p>
    <w:p w14:paraId="444EE235" w14:textId="658B59D2" w:rsidR="00200C6B" w:rsidRPr="00617EA5" w:rsidRDefault="00617EA5" w:rsidP="00617EA5">
      <w:pPr>
        <w:tabs>
          <w:tab w:val="left" w:pos="-720"/>
          <w:tab w:val="left" w:pos="0"/>
          <w:tab w:val="left" w:pos="720"/>
          <w:tab w:val="left" w:pos="1440"/>
          <w:tab w:val="left" w:pos="2160"/>
          <w:tab w:val="left" w:pos="2880"/>
          <w:tab w:val="left" w:pos="3600"/>
          <w:tab w:val="left" w:pos="4320"/>
        </w:tabs>
        <w:autoSpaceDE w:val="0"/>
        <w:autoSpaceDN w:val="0"/>
        <w:adjustRightInd w:val="0"/>
        <w:spacing w:before="120"/>
        <w:jc w:val="both"/>
        <w:rPr>
          <w:rFonts w:ascii="Arial" w:hAnsi="Arial" w:cs="Arial"/>
          <w:sz w:val="20"/>
          <w:szCs w:val="20"/>
          <w:lang w:val="fr-FR"/>
        </w:rPr>
      </w:pPr>
      <w:r w:rsidRPr="00617EA5" w:rsidDel="00617EA5">
        <w:rPr>
          <w:rFonts w:ascii="Arial" w:hAnsi="Arial" w:cs="Arial"/>
          <w:sz w:val="20"/>
          <w:szCs w:val="20"/>
          <w:lang w:val="fr-FR"/>
        </w:rPr>
        <w:t xml:space="preserve"> </w:t>
      </w:r>
    </w:p>
    <w:p w14:paraId="2148F22C" w14:textId="2E01AE3F" w:rsidR="008470C4" w:rsidRPr="00617EA5" w:rsidRDefault="000253BC" w:rsidP="003D5E0C">
      <w:pPr>
        <w:numPr>
          <w:ilvl w:val="0"/>
          <w:numId w:val="27"/>
        </w:numPr>
        <w:spacing w:before="120"/>
        <w:rPr>
          <w:b/>
          <w:lang w:val="fr-FR"/>
        </w:rPr>
      </w:pPr>
      <w:r w:rsidRPr="00617EA5">
        <w:rPr>
          <w:b/>
          <w:lang w:val="fr-FR"/>
        </w:rPr>
        <w:t>Empreinte environnementale</w:t>
      </w:r>
      <w:r w:rsidR="004A3896" w:rsidRPr="00617EA5">
        <w:rPr>
          <w:b/>
          <w:lang w:val="fr-FR"/>
        </w:rPr>
        <w:t> :</w:t>
      </w:r>
    </w:p>
    <w:p w14:paraId="067F34CA" w14:textId="77777777" w:rsidR="004A3896" w:rsidRPr="003D5E0C" w:rsidRDefault="004A3896" w:rsidP="003D5E0C">
      <w:pPr>
        <w:rPr>
          <w:lang w:val="fr-FR"/>
        </w:rPr>
      </w:pPr>
      <w:r w:rsidRPr="003D5E0C">
        <w:rPr>
          <w:lang w:val="fr-FR"/>
        </w:rPr>
        <w:t>Il s’agit d’un projet de renforcement de capacités qui n’aura pas d’empreinte environnementale car il n’est pas prévu de réalisation</w:t>
      </w:r>
      <w:r w:rsidRPr="00617EA5">
        <w:rPr>
          <w:lang w:val="fr-FR"/>
        </w:rPr>
        <w:t>s</w:t>
      </w:r>
      <w:r w:rsidRPr="003D5E0C">
        <w:rPr>
          <w:lang w:val="fr-FR"/>
        </w:rPr>
        <w:t xml:space="preserve"> physique</w:t>
      </w:r>
      <w:r w:rsidRPr="00617EA5">
        <w:rPr>
          <w:lang w:val="fr-FR"/>
        </w:rPr>
        <w:t>s</w:t>
      </w:r>
      <w:r w:rsidRPr="003D5E0C">
        <w:rPr>
          <w:lang w:val="fr-FR"/>
        </w:rPr>
        <w:t xml:space="preserve"> susceptible</w:t>
      </w:r>
      <w:r w:rsidRPr="00617EA5">
        <w:rPr>
          <w:lang w:val="fr-FR"/>
        </w:rPr>
        <w:t>s</w:t>
      </w:r>
      <w:r w:rsidRPr="003D5E0C">
        <w:rPr>
          <w:lang w:val="fr-FR"/>
        </w:rPr>
        <w:t xml:space="preserve"> d’impacter l’environnement ou les communautés</w:t>
      </w:r>
      <w:r w:rsidRPr="00617EA5">
        <w:rPr>
          <w:lang w:val="fr-FR"/>
        </w:rPr>
        <w:t>.</w:t>
      </w:r>
    </w:p>
    <w:p w14:paraId="5918E2B4" w14:textId="77777777" w:rsidR="004A3896" w:rsidRPr="00617EA5" w:rsidRDefault="004A3896" w:rsidP="003D5E0C">
      <w:pPr>
        <w:spacing w:before="120"/>
        <w:ind w:left="360"/>
        <w:rPr>
          <w:b/>
          <w:lang w:val="fr-FR"/>
        </w:rPr>
      </w:pPr>
    </w:p>
    <w:bookmarkEnd w:id="3"/>
    <w:p w14:paraId="2ABDEB82" w14:textId="77777777" w:rsidR="008470C4" w:rsidRPr="00617EA5" w:rsidRDefault="006F5D36" w:rsidP="003D5E0C">
      <w:pPr>
        <w:numPr>
          <w:ilvl w:val="0"/>
          <w:numId w:val="27"/>
        </w:numPr>
        <w:pBdr>
          <w:bottom w:val="single" w:sz="4" w:space="1" w:color="auto"/>
        </w:pBdr>
        <w:spacing w:before="120"/>
        <w:rPr>
          <w:rFonts w:ascii="Times New Roman Bold" w:hAnsi="Times New Roman Bold"/>
          <w:b/>
          <w:smallCaps/>
          <w:lang w:val="fr-FR"/>
        </w:rPr>
      </w:pPr>
      <w:r w:rsidRPr="00617EA5">
        <w:rPr>
          <w:rFonts w:ascii="Times New Roman Bold" w:hAnsi="Times New Roman Bold"/>
          <w:b/>
          <w:smallCaps/>
          <w:lang w:val="fr-FR"/>
        </w:rPr>
        <w:t>Cadre de politique, l</w:t>
      </w:r>
      <w:r w:rsidRPr="00617EA5">
        <w:rPr>
          <w:rFonts w:ascii="Times New Roman Bold" w:hAnsi="Times New Roman Bold" w:hint="eastAsia"/>
          <w:b/>
          <w:smallCaps/>
          <w:lang w:val="fr-FR"/>
        </w:rPr>
        <w:t>é</w:t>
      </w:r>
      <w:r w:rsidRPr="00617EA5">
        <w:rPr>
          <w:rFonts w:ascii="Times New Roman Bold" w:hAnsi="Times New Roman Bold"/>
          <w:b/>
          <w:smallCaps/>
          <w:lang w:val="fr-FR"/>
        </w:rPr>
        <w:t>gal et a</w:t>
      </w:r>
      <w:r w:rsidR="008470C4" w:rsidRPr="00617EA5">
        <w:rPr>
          <w:rFonts w:ascii="Times New Roman Bold" w:hAnsi="Times New Roman Bold"/>
          <w:b/>
          <w:smallCaps/>
          <w:lang w:val="fr-FR"/>
        </w:rPr>
        <w:t>dministrati</w:t>
      </w:r>
      <w:r w:rsidRPr="00617EA5">
        <w:rPr>
          <w:rFonts w:ascii="Times New Roman Bold" w:hAnsi="Times New Roman Bold"/>
          <w:b/>
          <w:smallCaps/>
          <w:lang w:val="fr-FR"/>
        </w:rPr>
        <w:t>f</w:t>
      </w:r>
    </w:p>
    <w:p w14:paraId="5300A514" w14:textId="77777777" w:rsidR="008957BA" w:rsidRPr="00617EA5" w:rsidRDefault="008957BA" w:rsidP="003D5E0C">
      <w:pPr>
        <w:pStyle w:val="NoSpacing"/>
        <w:jc w:val="both"/>
        <w:rPr>
          <w:lang w:val="fr-FR"/>
        </w:rPr>
      </w:pPr>
      <w:r w:rsidRPr="00617EA5">
        <w:rPr>
          <w:lang w:val="fr-FR"/>
        </w:rPr>
        <w:t>L’Etat de Côte d’Ivoire, à travers l’article 19 de la Constitution</w:t>
      </w:r>
      <w:r w:rsidR="00CF2411" w:rsidRPr="00617EA5">
        <w:rPr>
          <w:lang w:val="fr-FR"/>
        </w:rPr>
        <w:t>, reconnaît à tous le droit à un environnement sain.</w:t>
      </w:r>
    </w:p>
    <w:p w14:paraId="5AC9DBB6" w14:textId="77777777" w:rsidR="008957BA" w:rsidRPr="00617EA5" w:rsidRDefault="00CF2411" w:rsidP="003D5E0C">
      <w:pPr>
        <w:pStyle w:val="NoSpacing"/>
        <w:rPr>
          <w:lang w:val="fr-FR"/>
        </w:rPr>
      </w:pPr>
      <w:r w:rsidRPr="00617EA5">
        <w:rPr>
          <w:lang w:val="fr-FR"/>
        </w:rPr>
        <w:t>Il en découle la mise en place d’un</w:t>
      </w:r>
      <w:r w:rsidR="008957BA" w:rsidRPr="00617EA5">
        <w:rPr>
          <w:lang w:val="fr-FR"/>
        </w:rPr>
        <w:t xml:space="preserve"> cadre politique, légal et administratif </w:t>
      </w:r>
      <w:r w:rsidRPr="00617EA5">
        <w:rPr>
          <w:lang w:val="fr-FR"/>
        </w:rPr>
        <w:t>encadrant les activités pouvant avoir un impact sur</w:t>
      </w:r>
      <w:r w:rsidR="008957BA" w:rsidRPr="00617EA5">
        <w:rPr>
          <w:lang w:val="fr-FR"/>
        </w:rPr>
        <w:t xml:space="preserve"> l’environnement dont les principaux</w:t>
      </w:r>
      <w:r w:rsidRPr="00617EA5">
        <w:rPr>
          <w:lang w:val="fr-FR"/>
        </w:rPr>
        <w:t xml:space="preserve"> textes</w:t>
      </w:r>
      <w:r w:rsidR="008957BA" w:rsidRPr="00617EA5">
        <w:rPr>
          <w:lang w:val="fr-FR"/>
        </w:rPr>
        <w:t xml:space="preserve"> sont :</w:t>
      </w:r>
    </w:p>
    <w:p w14:paraId="24425F62" w14:textId="11868261" w:rsidR="00BC7C0D" w:rsidRPr="00617EA5" w:rsidRDefault="00CF2411" w:rsidP="003D5E0C">
      <w:pPr>
        <w:pStyle w:val="NoSpacing"/>
        <w:numPr>
          <w:ilvl w:val="0"/>
          <w:numId w:val="28"/>
        </w:numPr>
        <w:rPr>
          <w:lang w:val="fr-FR"/>
        </w:rPr>
      </w:pPr>
      <w:r w:rsidRPr="00617EA5">
        <w:rPr>
          <w:lang w:val="fr-FR"/>
        </w:rPr>
        <w:t xml:space="preserve">La </w:t>
      </w:r>
      <w:r w:rsidR="00BC7C0D" w:rsidRPr="003D5E0C">
        <w:rPr>
          <w:lang w:val="fr-FR"/>
        </w:rPr>
        <w:t>Loi n° 96-766 du 3 octobre 1996 portant Code de l'Environnement</w:t>
      </w:r>
    </w:p>
    <w:p w14:paraId="2151E5C8" w14:textId="70446E65" w:rsidR="00BC7C0D" w:rsidRPr="00617EA5" w:rsidRDefault="00CF2411" w:rsidP="003D5E0C">
      <w:pPr>
        <w:pStyle w:val="NoSpacing"/>
        <w:numPr>
          <w:ilvl w:val="0"/>
          <w:numId w:val="28"/>
        </w:numPr>
        <w:rPr>
          <w:lang w:val="fr-FR"/>
        </w:rPr>
      </w:pPr>
      <w:r w:rsidRPr="00617EA5">
        <w:rPr>
          <w:lang w:val="fr-FR"/>
        </w:rPr>
        <w:t xml:space="preserve">La </w:t>
      </w:r>
      <w:r w:rsidR="00BC7C0D" w:rsidRPr="00617EA5">
        <w:rPr>
          <w:lang w:val="fr-FR"/>
        </w:rPr>
        <w:t>Loi n°65-425 du 2</w:t>
      </w:r>
      <w:r w:rsidRPr="00617EA5">
        <w:rPr>
          <w:lang w:val="fr-FR"/>
        </w:rPr>
        <w:t>0</w:t>
      </w:r>
      <w:r w:rsidR="00BC7C0D" w:rsidRPr="00617EA5">
        <w:rPr>
          <w:lang w:val="fr-FR"/>
        </w:rPr>
        <w:t xml:space="preserve"> décembre 1965 portant code forestier</w:t>
      </w:r>
    </w:p>
    <w:p w14:paraId="5DE8DF74" w14:textId="77777777" w:rsidR="00CF2411" w:rsidRPr="00617EA5" w:rsidRDefault="00CF2411" w:rsidP="003D5E0C">
      <w:pPr>
        <w:pStyle w:val="NoSpacing"/>
        <w:numPr>
          <w:ilvl w:val="0"/>
          <w:numId w:val="28"/>
        </w:numPr>
        <w:rPr>
          <w:lang w:val="fr-FR"/>
        </w:rPr>
      </w:pPr>
      <w:r w:rsidRPr="003D5E0C">
        <w:rPr>
          <w:rStyle w:val="st"/>
          <w:lang w:val="fr-FR"/>
        </w:rPr>
        <w:t xml:space="preserve">La Loi n° 2014-138 du 24 Mars 2014 portant </w:t>
      </w:r>
      <w:r w:rsidRPr="003D5E0C">
        <w:rPr>
          <w:rStyle w:val="Emphasis"/>
          <w:lang w:val="fr-FR"/>
        </w:rPr>
        <w:t>Code minier</w:t>
      </w:r>
    </w:p>
    <w:p w14:paraId="49D14F04" w14:textId="77777777" w:rsidR="00CF2411" w:rsidRPr="00617EA5" w:rsidRDefault="00CF2411" w:rsidP="003D5E0C">
      <w:pPr>
        <w:pStyle w:val="NoSpacing"/>
        <w:numPr>
          <w:ilvl w:val="0"/>
          <w:numId w:val="28"/>
        </w:numPr>
        <w:rPr>
          <w:lang w:val="fr-FR"/>
        </w:rPr>
      </w:pPr>
      <w:r w:rsidRPr="00617EA5">
        <w:rPr>
          <w:lang w:val="fr-FR"/>
        </w:rPr>
        <w:t xml:space="preserve">La </w:t>
      </w:r>
      <w:hyperlink r:id="rId8" w:history="1">
        <w:r w:rsidRPr="003D5E0C">
          <w:rPr>
            <w:lang w:val="fr-FR"/>
          </w:rPr>
          <w:t>Loi n° 2002-102 du 11 février 2002 relative à la création, à la gestion et au financement des parcs nationaux et des réserves naturelles</w:t>
        </w:r>
      </w:hyperlink>
    </w:p>
    <w:p w14:paraId="7DD1192D" w14:textId="77777777" w:rsidR="00BC7C0D" w:rsidRPr="003D5E0C" w:rsidRDefault="00CF2411" w:rsidP="003D5E0C">
      <w:pPr>
        <w:pStyle w:val="NoSpacing"/>
        <w:numPr>
          <w:ilvl w:val="0"/>
          <w:numId w:val="28"/>
        </w:numPr>
        <w:rPr>
          <w:lang w:val="fr-FR"/>
        </w:rPr>
      </w:pPr>
      <w:r w:rsidRPr="00617EA5">
        <w:rPr>
          <w:lang w:val="fr-FR"/>
        </w:rPr>
        <w:t xml:space="preserve">Le </w:t>
      </w:r>
      <w:hyperlink r:id="rId9" w:history="1">
        <w:r w:rsidR="00BC7C0D" w:rsidRPr="003D5E0C">
          <w:rPr>
            <w:lang w:val="fr-FR"/>
          </w:rPr>
          <w:t>Décret n° 2012-163 du 09 février 2012 déterminant les procédures de classement des parcs nationaux et des réserves naturelles</w:t>
        </w:r>
      </w:hyperlink>
    </w:p>
    <w:p w14:paraId="59BFD38C" w14:textId="77777777" w:rsidR="00BC7C0D" w:rsidRPr="003D5E0C" w:rsidRDefault="00CF2411" w:rsidP="003D5E0C">
      <w:pPr>
        <w:pStyle w:val="NoSpacing"/>
        <w:numPr>
          <w:ilvl w:val="0"/>
          <w:numId w:val="28"/>
        </w:numPr>
        <w:rPr>
          <w:lang w:val="fr-FR"/>
        </w:rPr>
      </w:pPr>
      <w:r w:rsidRPr="00617EA5">
        <w:rPr>
          <w:lang w:val="fr-FR"/>
        </w:rPr>
        <w:lastRenderedPageBreak/>
        <w:t xml:space="preserve">Le </w:t>
      </w:r>
      <w:hyperlink r:id="rId10" w:history="1">
        <w:r w:rsidR="00BC7C0D" w:rsidRPr="003D5E0C">
          <w:rPr>
            <w:lang w:val="fr-FR"/>
          </w:rPr>
          <w:t>Décret n° 96-894 du 8 novembre 1996 déterminant les règles et procédures applicables aux études relatives à l’impact environnemental des projets de développement</w:t>
        </w:r>
      </w:hyperlink>
    </w:p>
    <w:p w14:paraId="5BAFEF3E" w14:textId="77777777" w:rsidR="00BC7C0D" w:rsidRPr="003D5E0C" w:rsidRDefault="00BC7C0D" w:rsidP="003D5E0C">
      <w:pPr>
        <w:pStyle w:val="NoSpacing"/>
        <w:rPr>
          <w:lang w:val="fr-FR"/>
        </w:rPr>
      </w:pPr>
    </w:p>
    <w:p w14:paraId="077A1005" w14:textId="03039E8B" w:rsidR="00BC7C0D" w:rsidRPr="00617EA5" w:rsidRDefault="00BC7C0D" w:rsidP="003D5E0C">
      <w:pPr>
        <w:pStyle w:val="NoSpacing"/>
        <w:rPr>
          <w:lang w:val="fr-FR"/>
        </w:rPr>
      </w:pPr>
      <w:r w:rsidRPr="003D5E0C">
        <w:rPr>
          <w:lang w:val="fr-FR"/>
        </w:rPr>
        <w:t xml:space="preserve">Le projet est en conformité avec ces </w:t>
      </w:r>
      <w:r w:rsidR="00CF2411" w:rsidRPr="00617EA5">
        <w:rPr>
          <w:lang w:val="fr-FR"/>
        </w:rPr>
        <w:t>textes.</w:t>
      </w:r>
    </w:p>
    <w:p w14:paraId="70C531E8" w14:textId="77777777" w:rsidR="00CF2411" w:rsidRPr="00617EA5" w:rsidRDefault="00CF2411" w:rsidP="003D5E0C">
      <w:pPr>
        <w:pStyle w:val="NoSpacing"/>
        <w:rPr>
          <w:lang w:val="fr-FR"/>
        </w:rPr>
      </w:pPr>
    </w:p>
    <w:p w14:paraId="581883EC" w14:textId="77777777" w:rsidR="009E3647" w:rsidRPr="00617EA5" w:rsidRDefault="00E878C8" w:rsidP="003D5E0C">
      <w:pPr>
        <w:numPr>
          <w:ilvl w:val="0"/>
          <w:numId w:val="27"/>
        </w:numPr>
        <w:pBdr>
          <w:bottom w:val="single" w:sz="4" w:space="1" w:color="auto"/>
        </w:pBdr>
        <w:spacing w:before="120"/>
        <w:rPr>
          <w:rFonts w:ascii="Times New Roman Bold" w:hAnsi="Times New Roman Bold"/>
          <w:b/>
          <w:smallCaps/>
          <w:lang w:val="fr-FR"/>
        </w:rPr>
      </w:pPr>
      <w:r w:rsidRPr="00617EA5">
        <w:rPr>
          <w:rFonts w:ascii="Times New Roman Bold" w:hAnsi="Times New Roman Bold"/>
          <w:b/>
          <w:smallCaps/>
          <w:lang w:val="fr-FR"/>
        </w:rPr>
        <w:t xml:space="preserve">Principes importants de la Banque mondiale </w:t>
      </w:r>
    </w:p>
    <w:p w14:paraId="3F89CB47" w14:textId="5A438E03" w:rsidR="00BC7C0D" w:rsidRPr="00617EA5" w:rsidRDefault="00BC7C0D" w:rsidP="003D5E0C">
      <w:pPr>
        <w:jc w:val="both"/>
        <w:rPr>
          <w:lang w:val="fr-FR"/>
        </w:rPr>
      </w:pPr>
      <w:r w:rsidRPr="00617EA5">
        <w:rPr>
          <w:lang w:val="fr-FR"/>
        </w:rPr>
        <w:t>L</w:t>
      </w:r>
      <w:r w:rsidRPr="003D5E0C">
        <w:rPr>
          <w:lang w:val="fr-FR"/>
        </w:rPr>
        <w:t xml:space="preserve">e projet soumis au financement de la </w:t>
      </w:r>
      <w:r w:rsidR="00D54610" w:rsidRPr="00617EA5">
        <w:rPr>
          <w:lang w:val="fr-FR"/>
        </w:rPr>
        <w:t>B</w:t>
      </w:r>
      <w:r w:rsidRPr="003D5E0C">
        <w:rPr>
          <w:lang w:val="fr-FR"/>
        </w:rPr>
        <w:t xml:space="preserve">anque </w:t>
      </w:r>
      <w:r w:rsidR="00D54610" w:rsidRPr="00617EA5">
        <w:rPr>
          <w:lang w:val="fr-FR"/>
        </w:rPr>
        <w:t>Mondiale. Par conséquent, toutes les activités qui seront entreprises dans le cadre du présent projet devront être en totale conformité avec</w:t>
      </w:r>
      <w:r w:rsidRPr="003D5E0C">
        <w:rPr>
          <w:lang w:val="fr-FR"/>
        </w:rPr>
        <w:t xml:space="preserve"> l</w:t>
      </w:r>
      <w:r w:rsidRPr="00617EA5">
        <w:rPr>
          <w:lang w:val="fr-FR"/>
        </w:rPr>
        <w:t>es</w:t>
      </w:r>
      <w:r w:rsidRPr="003D5E0C">
        <w:rPr>
          <w:lang w:val="fr-FR"/>
        </w:rPr>
        <w:t xml:space="preserve"> politique</w:t>
      </w:r>
      <w:r w:rsidRPr="00617EA5">
        <w:rPr>
          <w:lang w:val="fr-FR"/>
        </w:rPr>
        <w:t>s</w:t>
      </w:r>
      <w:r w:rsidR="00D54610" w:rsidRPr="00617EA5">
        <w:rPr>
          <w:lang w:val="fr-FR"/>
        </w:rPr>
        <w:t xml:space="preserve"> et procédures</w:t>
      </w:r>
      <w:r w:rsidRPr="003D5E0C">
        <w:rPr>
          <w:lang w:val="fr-FR"/>
        </w:rPr>
        <w:t xml:space="preserve"> </w:t>
      </w:r>
      <w:r w:rsidRPr="00617EA5">
        <w:rPr>
          <w:lang w:val="fr-FR"/>
        </w:rPr>
        <w:t xml:space="preserve">opérationnelles de sauvegarde environnementale et sociale de la Banque Mondiale </w:t>
      </w:r>
      <w:r w:rsidR="00D54610" w:rsidRPr="00617EA5">
        <w:rPr>
          <w:lang w:val="fr-FR"/>
        </w:rPr>
        <w:t xml:space="preserve">et </w:t>
      </w:r>
      <w:r w:rsidRPr="00617EA5">
        <w:rPr>
          <w:lang w:val="fr-FR"/>
        </w:rPr>
        <w:t>notamment l’OP/PB4.01 relative à l’évaluation environnementale.</w:t>
      </w:r>
    </w:p>
    <w:p w14:paraId="244834C4" w14:textId="77777777" w:rsidR="00CF2411" w:rsidRPr="003D5E0C" w:rsidRDefault="00CF2411" w:rsidP="003D5E0C">
      <w:pPr>
        <w:jc w:val="both"/>
        <w:rPr>
          <w:lang w:val="fr-FR"/>
        </w:rPr>
      </w:pPr>
    </w:p>
    <w:p w14:paraId="011D121B" w14:textId="77777777" w:rsidR="008470C4" w:rsidRPr="00617EA5" w:rsidRDefault="00E878C8" w:rsidP="003D5E0C">
      <w:pPr>
        <w:numPr>
          <w:ilvl w:val="0"/>
          <w:numId w:val="27"/>
        </w:numPr>
        <w:pBdr>
          <w:bottom w:val="single" w:sz="4" w:space="1" w:color="auto"/>
        </w:pBdr>
        <w:spacing w:before="120"/>
        <w:rPr>
          <w:rFonts w:ascii="Times New Roman Bold" w:hAnsi="Times New Roman Bold"/>
          <w:b/>
          <w:smallCaps/>
          <w:lang w:val="fr-FR"/>
        </w:rPr>
      </w:pPr>
      <w:r w:rsidRPr="00617EA5">
        <w:rPr>
          <w:rFonts w:ascii="Times New Roman Bold" w:hAnsi="Times New Roman Bold"/>
          <w:b/>
          <w:smallCaps/>
          <w:lang w:val="fr-FR"/>
        </w:rPr>
        <w:t xml:space="preserve">Dispositions de mise en œuvre </w:t>
      </w:r>
    </w:p>
    <w:p w14:paraId="534C538C" w14:textId="77777777" w:rsidR="004E09EC" w:rsidRPr="00617EA5" w:rsidRDefault="004A3896" w:rsidP="003D5E0C">
      <w:pPr>
        <w:rPr>
          <w:lang w:val="fr-FR"/>
        </w:rPr>
      </w:pPr>
      <w:r w:rsidRPr="00617EA5">
        <w:rPr>
          <w:lang w:val="fr-FR"/>
        </w:rPr>
        <w:t xml:space="preserve">Néant </w:t>
      </w:r>
      <w:r w:rsidR="004E09EC" w:rsidRPr="003D5E0C">
        <w:rPr>
          <w:lang w:val="fr-FR"/>
        </w:rPr>
        <w:t xml:space="preserve">(le projet soumis est relatif </w:t>
      </w:r>
      <w:r w:rsidR="004E09EC" w:rsidRPr="003D5E0C">
        <w:rPr>
          <w:rFonts w:hint="eastAsia"/>
          <w:lang w:val="fr-FR"/>
        </w:rPr>
        <w:t>à</w:t>
      </w:r>
      <w:r w:rsidR="004E09EC" w:rsidRPr="003D5E0C">
        <w:rPr>
          <w:lang w:val="fr-FR"/>
        </w:rPr>
        <w:t xml:space="preserve"> un renforcement de capacit</w:t>
      </w:r>
      <w:r w:rsidR="004E09EC" w:rsidRPr="003D5E0C">
        <w:rPr>
          <w:rFonts w:hint="eastAsia"/>
          <w:lang w:val="fr-FR"/>
        </w:rPr>
        <w:t>é</w:t>
      </w:r>
      <w:r w:rsidRPr="00617EA5">
        <w:rPr>
          <w:lang w:val="fr-FR"/>
        </w:rPr>
        <w:t>s)</w:t>
      </w:r>
    </w:p>
    <w:p w14:paraId="322E157A" w14:textId="77777777" w:rsidR="00CF2411" w:rsidRPr="003D5E0C" w:rsidRDefault="00CF2411" w:rsidP="003D5E0C">
      <w:pPr>
        <w:rPr>
          <w:lang w:val="fr-FR"/>
        </w:rPr>
      </w:pPr>
    </w:p>
    <w:p w14:paraId="2CFAB2AD" w14:textId="77777777" w:rsidR="008470C4" w:rsidRPr="00617EA5" w:rsidRDefault="006F5D36" w:rsidP="003D5E0C">
      <w:pPr>
        <w:numPr>
          <w:ilvl w:val="0"/>
          <w:numId w:val="27"/>
        </w:numPr>
        <w:pBdr>
          <w:bottom w:val="single" w:sz="4" w:space="1" w:color="auto"/>
        </w:pBdr>
        <w:spacing w:before="120"/>
        <w:rPr>
          <w:rFonts w:ascii="Times New Roman Bold" w:hAnsi="Times New Roman Bold"/>
          <w:b/>
          <w:smallCaps/>
          <w:lang w:val="fr-FR"/>
        </w:rPr>
      </w:pPr>
      <w:r w:rsidRPr="00617EA5">
        <w:rPr>
          <w:rFonts w:ascii="Times New Roman Bold" w:hAnsi="Times New Roman Bold"/>
          <w:b/>
          <w:smallCaps/>
          <w:lang w:val="fr-FR"/>
        </w:rPr>
        <w:t>Analyse environnementale</w:t>
      </w:r>
      <w:r w:rsidR="008470C4" w:rsidRPr="00617EA5">
        <w:rPr>
          <w:rFonts w:ascii="Times New Roman Bold" w:hAnsi="Times New Roman Bold"/>
          <w:b/>
          <w:smallCaps/>
          <w:lang w:val="fr-FR"/>
        </w:rPr>
        <w:t xml:space="preserve">, </w:t>
      </w:r>
      <w:r w:rsidRPr="00617EA5">
        <w:rPr>
          <w:rFonts w:ascii="Times New Roman Bold" w:hAnsi="Times New Roman Bold"/>
          <w:b/>
          <w:smallCaps/>
          <w:lang w:val="fr-FR"/>
        </w:rPr>
        <w:t xml:space="preserve">Évaluation et Gestion </w:t>
      </w:r>
    </w:p>
    <w:p w14:paraId="28A56A05" w14:textId="6CABED57" w:rsidR="004E09EC" w:rsidRPr="003D5E0C" w:rsidRDefault="004A3896" w:rsidP="003D5E0C">
      <w:pPr>
        <w:rPr>
          <w:lang w:val="fr-FR"/>
        </w:rPr>
      </w:pPr>
      <w:r w:rsidRPr="00617EA5">
        <w:rPr>
          <w:lang w:val="fr-FR"/>
        </w:rPr>
        <w:t>L</w:t>
      </w:r>
      <w:r w:rsidR="004E09EC" w:rsidRPr="003D5E0C">
        <w:rPr>
          <w:rFonts w:hint="eastAsia"/>
          <w:lang w:val="fr-FR"/>
        </w:rPr>
        <w:t>’</w:t>
      </w:r>
      <w:r w:rsidR="004E09EC" w:rsidRPr="003D5E0C">
        <w:rPr>
          <w:lang w:val="fr-FR"/>
        </w:rPr>
        <w:t>analyse environnementale ne rel</w:t>
      </w:r>
      <w:r w:rsidR="004E09EC" w:rsidRPr="003D5E0C">
        <w:rPr>
          <w:rFonts w:hint="eastAsia"/>
          <w:lang w:val="fr-FR"/>
        </w:rPr>
        <w:t>è</w:t>
      </w:r>
      <w:r w:rsidR="004E09EC" w:rsidRPr="003D5E0C">
        <w:rPr>
          <w:lang w:val="fr-FR"/>
        </w:rPr>
        <w:t>ve aucun impact qui m</w:t>
      </w:r>
      <w:r w:rsidR="004E09EC" w:rsidRPr="003D5E0C">
        <w:rPr>
          <w:rFonts w:hint="eastAsia"/>
          <w:lang w:val="fr-FR"/>
        </w:rPr>
        <w:t>é</w:t>
      </w:r>
      <w:r w:rsidR="004E09EC" w:rsidRPr="003D5E0C">
        <w:rPr>
          <w:lang w:val="fr-FR"/>
        </w:rPr>
        <w:t>rite ni d</w:t>
      </w:r>
      <w:r w:rsidR="004E09EC" w:rsidRPr="003D5E0C">
        <w:rPr>
          <w:rFonts w:hint="eastAsia"/>
          <w:lang w:val="fr-FR"/>
        </w:rPr>
        <w:t>’ê</w:t>
      </w:r>
      <w:r w:rsidR="004E09EC" w:rsidRPr="003D5E0C">
        <w:rPr>
          <w:lang w:val="fr-FR"/>
        </w:rPr>
        <w:t xml:space="preserve">tre </w:t>
      </w:r>
      <w:r w:rsidR="004E09EC" w:rsidRPr="003D5E0C">
        <w:rPr>
          <w:rFonts w:hint="eastAsia"/>
          <w:lang w:val="fr-FR"/>
        </w:rPr>
        <w:t>é</w:t>
      </w:r>
      <w:r w:rsidR="004E09EC" w:rsidRPr="003D5E0C">
        <w:rPr>
          <w:lang w:val="fr-FR"/>
        </w:rPr>
        <w:t>valu</w:t>
      </w:r>
      <w:r w:rsidR="004E09EC" w:rsidRPr="003D5E0C">
        <w:rPr>
          <w:rFonts w:hint="eastAsia"/>
          <w:lang w:val="fr-FR"/>
        </w:rPr>
        <w:t>é</w:t>
      </w:r>
      <w:r w:rsidR="004E09EC" w:rsidRPr="003D5E0C">
        <w:rPr>
          <w:lang w:val="fr-FR"/>
        </w:rPr>
        <w:t xml:space="preserve"> ni g</w:t>
      </w:r>
      <w:r w:rsidR="004E09EC" w:rsidRPr="003D5E0C">
        <w:rPr>
          <w:rFonts w:hint="eastAsia"/>
          <w:lang w:val="fr-FR"/>
        </w:rPr>
        <w:t>é</w:t>
      </w:r>
      <w:r w:rsidR="004E09EC" w:rsidRPr="003D5E0C">
        <w:rPr>
          <w:lang w:val="fr-FR"/>
        </w:rPr>
        <w:t>r</w:t>
      </w:r>
      <w:r w:rsidR="004E09EC" w:rsidRPr="003D5E0C">
        <w:rPr>
          <w:rFonts w:hint="eastAsia"/>
          <w:lang w:val="fr-FR"/>
        </w:rPr>
        <w:t>é</w:t>
      </w:r>
      <w:r w:rsidR="004E09EC" w:rsidRPr="003D5E0C">
        <w:rPr>
          <w:lang w:val="fr-FR"/>
        </w:rPr>
        <w:t>.</w:t>
      </w:r>
    </w:p>
    <w:p w14:paraId="6CE10D1E" w14:textId="77777777" w:rsidR="000B1225" w:rsidRPr="00617EA5" w:rsidRDefault="000B1225" w:rsidP="003D5E0C">
      <w:pPr>
        <w:numPr>
          <w:ilvl w:val="0"/>
          <w:numId w:val="27"/>
        </w:numPr>
        <w:spacing w:before="120"/>
        <w:rPr>
          <w:b/>
          <w:lang w:val="fr-FR"/>
        </w:rPr>
      </w:pPr>
      <w:r w:rsidRPr="00617EA5">
        <w:rPr>
          <w:b/>
          <w:lang w:val="fr-FR"/>
        </w:rPr>
        <w:t>Impacts</w:t>
      </w:r>
      <w:r w:rsidR="000253BC" w:rsidRPr="00617EA5">
        <w:rPr>
          <w:b/>
          <w:lang w:val="fr-FR"/>
        </w:rPr>
        <w:t xml:space="preserve"> environnementaux potentiels</w:t>
      </w:r>
    </w:p>
    <w:p w14:paraId="10C126CC" w14:textId="77777777" w:rsidR="004E09EC" w:rsidRPr="00617EA5" w:rsidRDefault="004A3896" w:rsidP="003D5E0C">
      <w:pPr>
        <w:rPr>
          <w:lang w:val="fr-FR"/>
        </w:rPr>
      </w:pPr>
      <w:r w:rsidRPr="00617EA5">
        <w:rPr>
          <w:lang w:val="fr-FR"/>
        </w:rPr>
        <w:t xml:space="preserve">Néant </w:t>
      </w:r>
      <w:r w:rsidR="004E09EC" w:rsidRPr="00617EA5">
        <w:rPr>
          <w:lang w:val="fr-FR"/>
        </w:rPr>
        <w:t>(le projet soumis est relatif à un renforcement de capacité</w:t>
      </w:r>
      <w:r w:rsidRPr="00617EA5">
        <w:rPr>
          <w:lang w:val="fr-FR"/>
        </w:rPr>
        <w:t>s)</w:t>
      </w:r>
    </w:p>
    <w:p w14:paraId="5CFA0CFD" w14:textId="77777777" w:rsidR="004E09EC" w:rsidRPr="00617EA5" w:rsidRDefault="004E09EC" w:rsidP="003D5E0C">
      <w:pPr>
        <w:spacing w:before="120"/>
        <w:rPr>
          <w:b/>
          <w:lang w:val="fr-FR"/>
        </w:rPr>
      </w:pPr>
    </w:p>
    <w:p w14:paraId="7FD13E8B" w14:textId="77777777" w:rsidR="000B1225" w:rsidRPr="00617EA5" w:rsidRDefault="00E878C8" w:rsidP="003D5E0C">
      <w:pPr>
        <w:numPr>
          <w:ilvl w:val="0"/>
          <w:numId w:val="27"/>
        </w:numPr>
        <w:spacing w:before="120"/>
        <w:jc w:val="both"/>
        <w:rPr>
          <w:b/>
          <w:lang w:val="fr-FR"/>
        </w:rPr>
      </w:pPr>
      <w:r w:rsidRPr="00617EA5">
        <w:rPr>
          <w:b/>
          <w:lang w:val="fr-FR"/>
        </w:rPr>
        <w:t xml:space="preserve">Approche </w:t>
      </w:r>
      <w:r w:rsidR="0076134E" w:rsidRPr="00617EA5">
        <w:rPr>
          <w:b/>
          <w:lang w:val="fr-FR"/>
        </w:rPr>
        <w:t xml:space="preserve">à la </w:t>
      </w:r>
      <w:r w:rsidRPr="00617EA5">
        <w:rPr>
          <w:b/>
          <w:lang w:val="fr-FR"/>
        </w:rPr>
        <w:t xml:space="preserve">gestion environnementale </w:t>
      </w:r>
    </w:p>
    <w:p w14:paraId="19594546" w14:textId="77777777" w:rsidR="004E09EC" w:rsidRPr="00617EA5" w:rsidRDefault="004A3896" w:rsidP="003D5E0C">
      <w:pPr>
        <w:rPr>
          <w:lang w:val="fr-FR"/>
        </w:rPr>
      </w:pPr>
      <w:r w:rsidRPr="00617EA5">
        <w:rPr>
          <w:lang w:val="fr-FR"/>
        </w:rPr>
        <w:t xml:space="preserve">Néant </w:t>
      </w:r>
      <w:r w:rsidR="004E09EC" w:rsidRPr="00617EA5">
        <w:rPr>
          <w:lang w:val="fr-FR"/>
        </w:rPr>
        <w:t>(le projet soumis est relatif à un renforcement de capacité</w:t>
      </w:r>
      <w:r w:rsidRPr="00617EA5">
        <w:rPr>
          <w:lang w:val="fr-FR"/>
        </w:rPr>
        <w:t>s)</w:t>
      </w:r>
    </w:p>
    <w:p w14:paraId="10C33BC4" w14:textId="77777777" w:rsidR="00936E35" w:rsidRPr="00617EA5" w:rsidRDefault="00936E35" w:rsidP="002A57DE">
      <w:pPr>
        <w:spacing w:before="120"/>
        <w:rPr>
          <w:lang w:val="fr-FR"/>
        </w:rPr>
      </w:pPr>
    </w:p>
    <w:p w14:paraId="2CD87D8F" w14:textId="77777777" w:rsidR="00567830" w:rsidRPr="00617EA5" w:rsidRDefault="00E878C8" w:rsidP="003D5E0C">
      <w:pPr>
        <w:numPr>
          <w:ilvl w:val="0"/>
          <w:numId w:val="27"/>
        </w:numPr>
        <w:pBdr>
          <w:bottom w:val="single" w:sz="4" w:space="1" w:color="auto"/>
        </w:pBdr>
        <w:spacing w:before="120"/>
        <w:rPr>
          <w:rFonts w:ascii="Times New Roman Bold" w:hAnsi="Times New Roman Bold"/>
          <w:b/>
          <w:smallCaps/>
          <w:lang w:val="fr-FR"/>
        </w:rPr>
      </w:pPr>
      <w:r w:rsidRPr="00617EA5">
        <w:rPr>
          <w:rFonts w:ascii="Times New Roman Bold" w:hAnsi="Times New Roman Bold"/>
          <w:b/>
          <w:smallCaps/>
          <w:lang w:val="fr-FR"/>
        </w:rPr>
        <w:t>C</w:t>
      </w:r>
      <w:r w:rsidR="00567830" w:rsidRPr="00617EA5">
        <w:rPr>
          <w:rFonts w:ascii="Times New Roman Bold" w:hAnsi="Times New Roman Bold"/>
          <w:b/>
          <w:smallCaps/>
          <w:lang w:val="fr-FR"/>
        </w:rPr>
        <w:t>ont</w:t>
      </w:r>
      <w:r w:rsidRPr="00617EA5">
        <w:rPr>
          <w:rFonts w:ascii="Times New Roman Bold" w:hAnsi="Times New Roman Bold"/>
          <w:b/>
          <w:smallCaps/>
          <w:lang w:val="fr-FR"/>
        </w:rPr>
        <w:t>r</w:t>
      </w:r>
      <w:r w:rsidRPr="00617EA5">
        <w:rPr>
          <w:rFonts w:ascii="Times New Roman Bold" w:hAnsi="Times New Roman Bold" w:hint="eastAsia"/>
          <w:b/>
          <w:smallCaps/>
          <w:lang w:val="fr-FR"/>
        </w:rPr>
        <w:t>ô</w:t>
      </w:r>
      <w:r w:rsidRPr="00617EA5">
        <w:rPr>
          <w:rFonts w:ascii="Times New Roman Bold" w:hAnsi="Times New Roman Bold"/>
          <w:b/>
          <w:smallCaps/>
          <w:lang w:val="fr-FR"/>
        </w:rPr>
        <w:t xml:space="preserve">le et </w:t>
      </w:r>
      <w:r w:rsidR="00567830" w:rsidRPr="00617EA5">
        <w:rPr>
          <w:rFonts w:ascii="Times New Roman Bold" w:hAnsi="Times New Roman Bold"/>
          <w:b/>
          <w:smallCaps/>
          <w:lang w:val="fr-FR"/>
        </w:rPr>
        <w:t>R</w:t>
      </w:r>
      <w:r w:rsidRPr="00617EA5">
        <w:rPr>
          <w:rFonts w:ascii="Times New Roman Bold" w:hAnsi="Times New Roman Bold"/>
          <w:b/>
          <w:smallCaps/>
          <w:lang w:val="fr-FR"/>
        </w:rPr>
        <w:t>a</w:t>
      </w:r>
      <w:r w:rsidR="00567830" w:rsidRPr="00617EA5">
        <w:rPr>
          <w:rFonts w:ascii="Times New Roman Bold" w:hAnsi="Times New Roman Bold"/>
          <w:b/>
          <w:smallCaps/>
          <w:lang w:val="fr-FR"/>
        </w:rPr>
        <w:t>p</w:t>
      </w:r>
      <w:r w:rsidRPr="00617EA5">
        <w:rPr>
          <w:rFonts w:ascii="Times New Roman Bold" w:hAnsi="Times New Roman Bold"/>
          <w:b/>
          <w:smallCaps/>
          <w:lang w:val="fr-FR"/>
        </w:rPr>
        <w:t>p</w:t>
      </w:r>
      <w:r w:rsidR="00567830" w:rsidRPr="00617EA5">
        <w:rPr>
          <w:rFonts w:ascii="Times New Roman Bold" w:hAnsi="Times New Roman Bold"/>
          <w:b/>
          <w:smallCaps/>
          <w:lang w:val="fr-FR"/>
        </w:rPr>
        <w:t>or</w:t>
      </w:r>
      <w:r w:rsidRPr="00617EA5">
        <w:rPr>
          <w:rFonts w:ascii="Times New Roman Bold" w:hAnsi="Times New Roman Bold"/>
          <w:b/>
          <w:smallCaps/>
          <w:lang w:val="fr-FR"/>
        </w:rPr>
        <w:t>ts</w:t>
      </w:r>
    </w:p>
    <w:p w14:paraId="0855A900" w14:textId="5A5F7F01" w:rsidR="004E09EC" w:rsidRPr="00617EA5" w:rsidRDefault="003D5E0C" w:rsidP="004E09EC">
      <w:pPr>
        <w:rPr>
          <w:lang w:val="fr-FR"/>
        </w:rPr>
      </w:pPr>
      <w:r>
        <w:rPr>
          <w:lang w:val="fr-FR"/>
        </w:rPr>
        <w:t>Revue annuel de plan d’activité du Centre d’Excellence et ce Plan d’Environnement</w:t>
      </w:r>
    </w:p>
    <w:p w14:paraId="59411481" w14:textId="77777777" w:rsidR="004E09EC" w:rsidRPr="00617EA5" w:rsidRDefault="004E09EC" w:rsidP="003D5E0C">
      <w:pPr>
        <w:pBdr>
          <w:bottom w:val="single" w:sz="4" w:space="1" w:color="auto"/>
        </w:pBdr>
        <w:spacing w:before="120"/>
        <w:rPr>
          <w:rFonts w:ascii="Times New Roman Bold" w:hAnsi="Times New Roman Bold"/>
          <w:b/>
          <w:smallCaps/>
          <w:lang w:val="fr-FR"/>
        </w:rPr>
      </w:pPr>
    </w:p>
    <w:p w14:paraId="30BC78D9" w14:textId="77777777" w:rsidR="00567830" w:rsidRPr="00617EA5" w:rsidRDefault="005D6C98" w:rsidP="002A57DE">
      <w:pPr>
        <w:spacing w:before="120"/>
        <w:rPr>
          <w:lang w:val="fr-FR"/>
        </w:rPr>
      </w:pPr>
      <w:r w:rsidRPr="00617EA5">
        <w:rPr>
          <w:lang w:val="fr-FR"/>
        </w:rPr>
        <w:br w:type="page"/>
      </w:r>
    </w:p>
    <w:p w14:paraId="4974EA75" w14:textId="77777777" w:rsidR="002A57DE" w:rsidRPr="00617EA5" w:rsidRDefault="002839A4" w:rsidP="002A57DE">
      <w:pPr>
        <w:pBdr>
          <w:top w:val="single" w:sz="4" w:space="1" w:color="auto"/>
          <w:left w:val="single" w:sz="4" w:space="4" w:color="auto"/>
          <w:bottom w:val="single" w:sz="4" w:space="1" w:color="auto"/>
          <w:right w:val="single" w:sz="4" w:space="4" w:color="auto"/>
        </w:pBdr>
        <w:shd w:val="clear" w:color="auto" w:fill="F3F3F3"/>
        <w:spacing w:before="120"/>
        <w:rPr>
          <w:b/>
          <w:lang w:val="fr-FR"/>
        </w:rPr>
      </w:pPr>
      <w:r w:rsidRPr="00617EA5">
        <w:rPr>
          <w:b/>
          <w:lang w:val="fr-FR"/>
        </w:rPr>
        <w:lastRenderedPageBreak/>
        <w:t>Part</w:t>
      </w:r>
      <w:r w:rsidR="006F5D36" w:rsidRPr="00617EA5">
        <w:rPr>
          <w:b/>
          <w:lang w:val="fr-FR"/>
        </w:rPr>
        <w:t>ie</w:t>
      </w:r>
      <w:r w:rsidRPr="00617EA5">
        <w:rPr>
          <w:b/>
          <w:lang w:val="fr-FR"/>
        </w:rPr>
        <w:t xml:space="preserve"> II </w:t>
      </w:r>
      <w:r w:rsidR="002A57DE" w:rsidRPr="00617EA5">
        <w:rPr>
          <w:b/>
          <w:lang w:val="fr-FR"/>
        </w:rPr>
        <w:t>:</w:t>
      </w:r>
      <w:r w:rsidR="002A57DE" w:rsidRPr="00617EA5">
        <w:rPr>
          <w:b/>
          <w:lang w:val="fr-FR"/>
        </w:rPr>
        <w:tab/>
      </w:r>
      <w:r w:rsidR="006F5D36" w:rsidRPr="00617EA5">
        <w:rPr>
          <w:b/>
          <w:lang w:val="fr-FR"/>
        </w:rPr>
        <w:t xml:space="preserve">Liste de contrôle PGE pour les activités </w:t>
      </w:r>
    </w:p>
    <w:p w14:paraId="25536B3D" w14:textId="77777777" w:rsidR="002A57DE" w:rsidRPr="00617EA5" w:rsidRDefault="002A57DE" w:rsidP="00567830">
      <w:pPr>
        <w:jc w:val="both"/>
        <w:rPr>
          <w:lang w:val="fr-FR"/>
        </w:rPr>
      </w:pPr>
    </w:p>
    <w:p w14:paraId="0C45C9BF" w14:textId="77777777" w:rsidR="00567830" w:rsidRPr="00617EA5" w:rsidRDefault="00567830" w:rsidP="00567830">
      <w:pPr>
        <w:jc w:val="center"/>
        <w:rPr>
          <w:b/>
          <w:sz w:val="22"/>
          <w:szCs w:val="22"/>
          <w:lang w:val="fr-FR"/>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179"/>
        <w:gridCol w:w="2597"/>
        <w:gridCol w:w="1358"/>
        <w:gridCol w:w="1844"/>
      </w:tblGrid>
      <w:tr w:rsidR="00567830" w:rsidRPr="00617EA5" w14:paraId="3B27C3F9" w14:textId="77777777" w:rsidTr="0050768A">
        <w:trPr>
          <w:jc w:val="center"/>
        </w:trPr>
        <w:tc>
          <w:tcPr>
            <w:tcW w:w="8928" w:type="dxa"/>
            <w:gridSpan w:val="5"/>
            <w:tcBorders>
              <w:top w:val="single" w:sz="4" w:space="0" w:color="auto"/>
              <w:bottom w:val="dotted" w:sz="4" w:space="0" w:color="auto"/>
            </w:tcBorders>
            <w:shd w:val="clear" w:color="auto" w:fill="E6E6E6"/>
          </w:tcPr>
          <w:p w14:paraId="6C595BE8" w14:textId="77777777" w:rsidR="00567830" w:rsidRPr="00617EA5" w:rsidRDefault="00567830" w:rsidP="001B067F">
            <w:pPr>
              <w:rPr>
                <w:b/>
                <w:sz w:val="20"/>
                <w:szCs w:val="20"/>
                <w:lang w:val="fr-FR"/>
              </w:rPr>
            </w:pPr>
            <w:r w:rsidRPr="00617EA5">
              <w:rPr>
                <w:b/>
                <w:sz w:val="20"/>
                <w:szCs w:val="20"/>
                <w:lang w:val="fr-FR"/>
              </w:rPr>
              <w:t>PART</w:t>
            </w:r>
            <w:r w:rsidR="006F5D36" w:rsidRPr="00617EA5">
              <w:rPr>
                <w:b/>
                <w:sz w:val="20"/>
                <w:szCs w:val="20"/>
                <w:lang w:val="fr-FR"/>
              </w:rPr>
              <w:t>IE</w:t>
            </w:r>
            <w:r w:rsidRPr="00617EA5">
              <w:rPr>
                <w:b/>
                <w:sz w:val="20"/>
                <w:szCs w:val="20"/>
                <w:lang w:val="fr-FR"/>
              </w:rPr>
              <w:t xml:space="preserve"> </w:t>
            </w:r>
            <w:r w:rsidR="002839A4" w:rsidRPr="00617EA5">
              <w:rPr>
                <w:b/>
                <w:sz w:val="20"/>
                <w:szCs w:val="20"/>
                <w:lang w:val="fr-FR"/>
              </w:rPr>
              <w:t>A</w:t>
            </w:r>
            <w:r w:rsidR="006F5D36" w:rsidRPr="00617EA5">
              <w:rPr>
                <w:b/>
                <w:sz w:val="20"/>
                <w:szCs w:val="20"/>
                <w:lang w:val="fr-FR"/>
              </w:rPr>
              <w:t xml:space="preserve"> </w:t>
            </w:r>
            <w:r w:rsidRPr="00617EA5">
              <w:rPr>
                <w:b/>
                <w:sz w:val="20"/>
                <w:szCs w:val="20"/>
                <w:lang w:val="fr-FR"/>
              </w:rPr>
              <w:t>: INSTITUTION</w:t>
            </w:r>
            <w:r w:rsidR="001B067F" w:rsidRPr="00617EA5">
              <w:rPr>
                <w:b/>
                <w:sz w:val="20"/>
                <w:szCs w:val="20"/>
                <w:lang w:val="fr-FR"/>
              </w:rPr>
              <w:t>NEL</w:t>
            </w:r>
            <w:r w:rsidRPr="00617EA5">
              <w:rPr>
                <w:b/>
                <w:sz w:val="20"/>
                <w:szCs w:val="20"/>
                <w:lang w:val="fr-FR"/>
              </w:rPr>
              <w:t xml:space="preserve"> &amp; ADMINISTRATI</w:t>
            </w:r>
            <w:r w:rsidR="001B067F" w:rsidRPr="00617EA5">
              <w:rPr>
                <w:b/>
                <w:sz w:val="20"/>
                <w:szCs w:val="20"/>
                <w:lang w:val="fr-FR"/>
              </w:rPr>
              <w:t>F</w:t>
            </w:r>
          </w:p>
        </w:tc>
      </w:tr>
      <w:tr w:rsidR="00E73855" w:rsidRPr="00617EA5" w14:paraId="0FAC6334" w14:textId="77777777" w:rsidTr="0050768A">
        <w:trPr>
          <w:trHeight w:val="278"/>
          <w:jc w:val="center"/>
        </w:trPr>
        <w:tc>
          <w:tcPr>
            <w:tcW w:w="2124" w:type="dxa"/>
            <w:tcBorders>
              <w:top w:val="dotted" w:sz="4" w:space="0" w:color="auto"/>
              <w:bottom w:val="dotted" w:sz="4" w:space="0" w:color="auto"/>
            </w:tcBorders>
          </w:tcPr>
          <w:p w14:paraId="7F96087C" w14:textId="77777777" w:rsidR="00567830" w:rsidRPr="00617EA5" w:rsidRDefault="00E73855" w:rsidP="0050768A">
            <w:pPr>
              <w:jc w:val="right"/>
              <w:rPr>
                <w:sz w:val="20"/>
                <w:szCs w:val="20"/>
                <w:lang w:val="fr-FR"/>
              </w:rPr>
            </w:pPr>
            <w:r w:rsidRPr="00617EA5">
              <w:rPr>
                <w:sz w:val="20"/>
                <w:szCs w:val="20"/>
                <w:lang w:val="fr-FR"/>
              </w:rPr>
              <w:t>Pays</w:t>
            </w:r>
          </w:p>
        </w:tc>
        <w:tc>
          <w:tcPr>
            <w:tcW w:w="6804" w:type="dxa"/>
            <w:gridSpan w:val="4"/>
            <w:tcBorders>
              <w:top w:val="dotted" w:sz="4" w:space="0" w:color="auto"/>
              <w:bottom w:val="dotted" w:sz="4" w:space="0" w:color="auto"/>
            </w:tcBorders>
          </w:tcPr>
          <w:p w14:paraId="39D085DE" w14:textId="77777777" w:rsidR="00567830" w:rsidRPr="00617EA5" w:rsidRDefault="0058201A" w:rsidP="00567830">
            <w:pPr>
              <w:rPr>
                <w:b/>
                <w:sz w:val="20"/>
                <w:szCs w:val="20"/>
                <w:lang w:val="fr-FR"/>
              </w:rPr>
            </w:pPr>
            <w:r w:rsidRPr="00617EA5">
              <w:rPr>
                <w:b/>
                <w:sz w:val="20"/>
                <w:szCs w:val="20"/>
                <w:lang w:val="fr-FR"/>
              </w:rPr>
              <w:t>COTE D’IVOIRE</w:t>
            </w:r>
          </w:p>
        </w:tc>
      </w:tr>
      <w:tr w:rsidR="00E73855" w:rsidRPr="00617EA5" w14:paraId="7EC8AFC9" w14:textId="77777777" w:rsidTr="0050768A">
        <w:trPr>
          <w:trHeight w:val="278"/>
          <w:jc w:val="center"/>
        </w:trPr>
        <w:tc>
          <w:tcPr>
            <w:tcW w:w="2124" w:type="dxa"/>
            <w:tcBorders>
              <w:top w:val="dotted" w:sz="4" w:space="0" w:color="auto"/>
              <w:bottom w:val="dotted" w:sz="4" w:space="0" w:color="auto"/>
            </w:tcBorders>
          </w:tcPr>
          <w:p w14:paraId="6366754A" w14:textId="77777777" w:rsidR="00567830" w:rsidRPr="00617EA5" w:rsidRDefault="00E73855" w:rsidP="00E73855">
            <w:pPr>
              <w:jc w:val="right"/>
              <w:rPr>
                <w:sz w:val="20"/>
                <w:szCs w:val="20"/>
                <w:lang w:val="fr-FR"/>
              </w:rPr>
            </w:pPr>
            <w:r w:rsidRPr="00617EA5">
              <w:rPr>
                <w:sz w:val="20"/>
                <w:szCs w:val="20"/>
                <w:lang w:val="fr-FR"/>
              </w:rPr>
              <w:t xml:space="preserve">Titre du projet </w:t>
            </w:r>
            <w:r w:rsidR="00567830" w:rsidRPr="00617EA5">
              <w:rPr>
                <w:sz w:val="20"/>
                <w:szCs w:val="20"/>
                <w:lang w:val="fr-FR"/>
              </w:rPr>
              <w:t xml:space="preserve"> </w:t>
            </w:r>
          </w:p>
        </w:tc>
        <w:tc>
          <w:tcPr>
            <w:tcW w:w="6804" w:type="dxa"/>
            <w:gridSpan w:val="4"/>
            <w:tcBorders>
              <w:top w:val="dotted" w:sz="4" w:space="0" w:color="auto"/>
              <w:bottom w:val="dotted" w:sz="4" w:space="0" w:color="auto"/>
            </w:tcBorders>
          </w:tcPr>
          <w:p w14:paraId="6CAE88F2" w14:textId="77777777" w:rsidR="00567830" w:rsidRPr="00617EA5" w:rsidRDefault="0058201A" w:rsidP="00567830">
            <w:pPr>
              <w:rPr>
                <w:b/>
                <w:sz w:val="20"/>
                <w:szCs w:val="20"/>
                <w:lang w:val="fr-FR"/>
              </w:rPr>
            </w:pPr>
            <w:r w:rsidRPr="00617EA5">
              <w:rPr>
                <w:b/>
                <w:sz w:val="20"/>
                <w:szCs w:val="20"/>
                <w:lang w:val="fr-FR"/>
              </w:rPr>
              <w:t>PROJET CENTRE D’EXCELLENCE ENSEA</w:t>
            </w:r>
          </w:p>
        </w:tc>
      </w:tr>
      <w:tr w:rsidR="00E73855" w:rsidRPr="00FC37EF" w14:paraId="7CE84210" w14:textId="77777777" w:rsidTr="0050768A">
        <w:trPr>
          <w:trHeight w:val="278"/>
          <w:jc w:val="center"/>
        </w:trPr>
        <w:tc>
          <w:tcPr>
            <w:tcW w:w="2124" w:type="dxa"/>
            <w:tcBorders>
              <w:top w:val="dotted" w:sz="4" w:space="0" w:color="auto"/>
              <w:bottom w:val="dotted" w:sz="4" w:space="0" w:color="auto"/>
            </w:tcBorders>
          </w:tcPr>
          <w:p w14:paraId="740CA63B" w14:textId="77777777" w:rsidR="00567830" w:rsidRPr="00617EA5" w:rsidRDefault="00E73855" w:rsidP="00E73855">
            <w:pPr>
              <w:jc w:val="right"/>
              <w:rPr>
                <w:sz w:val="20"/>
                <w:szCs w:val="20"/>
                <w:lang w:val="fr-FR"/>
              </w:rPr>
            </w:pPr>
            <w:r w:rsidRPr="00617EA5">
              <w:rPr>
                <w:sz w:val="20"/>
                <w:szCs w:val="20"/>
                <w:lang w:val="fr-FR"/>
              </w:rPr>
              <w:t xml:space="preserve">Champ d’application du projet et </w:t>
            </w:r>
            <w:r w:rsidR="00567830" w:rsidRPr="00617EA5">
              <w:rPr>
                <w:sz w:val="20"/>
                <w:szCs w:val="20"/>
                <w:lang w:val="fr-FR"/>
              </w:rPr>
              <w:t>activit</w:t>
            </w:r>
            <w:r w:rsidRPr="00617EA5">
              <w:rPr>
                <w:sz w:val="20"/>
                <w:szCs w:val="20"/>
                <w:lang w:val="fr-FR"/>
              </w:rPr>
              <w:t>é</w:t>
            </w:r>
          </w:p>
        </w:tc>
        <w:tc>
          <w:tcPr>
            <w:tcW w:w="6804" w:type="dxa"/>
            <w:gridSpan w:val="4"/>
            <w:tcBorders>
              <w:top w:val="dotted" w:sz="4" w:space="0" w:color="auto"/>
              <w:bottom w:val="dotted" w:sz="4" w:space="0" w:color="auto"/>
            </w:tcBorders>
          </w:tcPr>
          <w:p w14:paraId="24521B26" w14:textId="77777777" w:rsidR="00567830" w:rsidRPr="00617EA5" w:rsidRDefault="0058201A" w:rsidP="0058201A">
            <w:pPr>
              <w:rPr>
                <w:b/>
                <w:sz w:val="20"/>
                <w:szCs w:val="20"/>
                <w:lang w:val="fr-FR"/>
              </w:rPr>
            </w:pPr>
            <w:r w:rsidRPr="00617EA5">
              <w:rPr>
                <w:b/>
                <w:sz w:val="20"/>
                <w:szCs w:val="20"/>
                <w:lang w:val="fr-FR"/>
              </w:rPr>
              <w:t>RENFORCEMENT DES CAPACITES D’UN ETABLISSEMENT D’ENSEIGNEMENT SUPERIEUR ET DE RECHERCHE SPECIALISE DANS LE DOMAINE DE LA STATISTIQUE</w:t>
            </w:r>
          </w:p>
        </w:tc>
      </w:tr>
      <w:tr w:rsidR="00E73855" w:rsidRPr="00FC37EF" w14:paraId="766FDBB4" w14:textId="77777777" w:rsidTr="0050768A">
        <w:trPr>
          <w:trHeight w:val="1457"/>
          <w:jc w:val="center"/>
        </w:trPr>
        <w:tc>
          <w:tcPr>
            <w:tcW w:w="2124" w:type="dxa"/>
            <w:tcBorders>
              <w:top w:val="dotted" w:sz="4" w:space="0" w:color="auto"/>
              <w:bottom w:val="dotted" w:sz="4" w:space="0" w:color="auto"/>
            </w:tcBorders>
          </w:tcPr>
          <w:p w14:paraId="753B6807" w14:textId="77777777" w:rsidR="00567830" w:rsidRPr="00617EA5" w:rsidRDefault="00E73855" w:rsidP="0050768A">
            <w:pPr>
              <w:jc w:val="right"/>
              <w:rPr>
                <w:sz w:val="20"/>
                <w:szCs w:val="20"/>
                <w:lang w:val="fr-FR"/>
              </w:rPr>
            </w:pPr>
            <w:r w:rsidRPr="00617EA5">
              <w:rPr>
                <w:sz w:val="20"/>
                <w:szCs w:val="20"/>
                <w:lang w:val="fr-FR"/>
              </w:rPr>
              <w:t>Dispositions institutionnelles</w:t>
            </w:r>
          </w:p>
          <w:p w14:paraId="0312DD71" w14:textId="77777777" w:rsidR="00567830" w:rsidRPr="00617EA5" w:rsidRDefault="00567830" w:rsidP="0076134E">
            <w:pPr>
              <w:jc w:val="right"/>
              <w:rPr>
                <w:sz w:val="20"/>
                <w:szCs w:val="20"/>
                <w:lang w:val="fr-FR"/>
              </w:rPr>
            </w:pPr>
            <w:r w:rsidRPr="00617EA5">
              <w:rPr>
                <w:sz w:val="20"/>
                <w:szCs w:val="20"/>
                <w:lang w:val="fr-FR"/>
              </w:rPr>
              <w:t>(</w:t>
            </w:r>
            <w:r w:rsidR="001B067F" w:rsidRPr="00617EA5">
              <w:rPr>
                <w:sz w:val="20"/>
                <w:szCs w:val="20"/>
                <w:lang w:val="fr-FR"/>
              </w:rPr>
              <w:t>No</w:t>
            </w:r>
            <w:r w:rsidR="00E73855" w:rsidRPr="00617EA5">
              <w:rPr>
                <w:sz w:val="20"/>
                <w:szCs w:val="20"/>
                <w:lang w:val="fr-FR"/>
              </w:rPr>
              <w:t xml:space="preserve">m et </w:t>
            </w:r>
            <w:r w:rsidRPr="00617EA5">
              <w:rPr>
                <w:sz w:val="20"/>
                <w:szCs w:val="20"/>
                <w:lang w:val="fr-FR"/>
              </w:rPr>
              <w:t>contacts)</w:t>
            </w:r>
          </w:p>
        </w:tc>
        <w:tc>
          <w:tcPr>
            <w:tcW w:w="1181" w:type="dxa"/>
            <w:tcBorders>
              <w:top w:val="dotted" w:sz="4" w:space="0" w:color="auto"/>
              <w:bottom w:val="dotted" w:sz="4" w:space="0" w:color="auto"/>
            </w:tcBorders>
          </w:tcPr>
          <w:p w14:paraId="05C5E623" w14:textId="77777777" w:rsidR="00567830" w:rsidRPr="00617EA5" w:rsidRDefault="00567830" w:rsidP="0050768A">
            <w:pPr>
              <w:jc w:val="center"/>
              <w:rPr>
                <w:sz w:val="20"/>
                <w:szCs w:val="20"/>
                <w:lang w:val="fr-FR"/>
              </w:rPr>
            </w:pPr>
            <w:r w:rsidRPr="00617EA5">
              <w:rPr>
                <w:sz w:val="20"/>
                <w:szCs w:val="20"/>
                <w:lang w:val="fr-FR"/>
              </w:rPr>
              <w:t>B</w:t>
            </w:r>
            <w:r w:rsidR="00E73855" w:rsidRPr="00617EA5">
              <w:rPr>
                <w:sz w:val="20"/>
                <w:szCs w:val="20"/>
                <w:lang w:val="fr-FR"/>
              </w:rPr>
              <w:t>M</w:t>
            </w:r>
            <w:r w:rsidRPr="00617EA5">
              <w:rPr>
                <w:sz w:val="20"/>
                <w:szCs w:val="20"/>
                <w:lang w:val="fr-FR"/>
              </w:rPr>
              <w:t xml:space="preserve"> </w:t>
            </w:r>
          </w:p>
          <w:p w14:paraId="141A7508" w14:textId="77777777" w:rsidR="00567830" w:rsidRPr="00617EA5" w:rsidRDefault="00C01B2B" w:rsidP="0050768A">
            <w:pPr>
              <w:jc w:val="center"/>
              <w:rPr>
                <w:sz w:val="20"/>
                <w:szCs w:val="20"/>
                <w:lang w:val="fr-FR"/>
              </w:rPr>
            </w:pPr>
            <w:r w:rsidRPr="00617EA5">
              <w:rPr>
                <w:sz w:val="20"/>
                <w:szCs w:val="20"/>
                <w:lang w:val="fr-FR"/>
              </w:rPr>
              <w:t>Andreas Blom</w:t>
            </w:r>
          </w:p>
          <w:p w14:paraId="560873BC" w14:textId="77777777" w:rsidR="00567830" w:rsidRPr="00617EA5" w:rsidRDefault="00567830" w:rsidP="0050768A">
            <w:pPr>
              <w:jc w:val="center"/>
              <w:rPr>
                <w:sz w:val="20"/>
                <w:szCs w:val="20"/>
                <w:lang w:val="fr-FR"/>
              </w:rPr>
            </w:pPr>
          </w:p>
        </w:tc>
        <w:tc>
          <w:tcPr>
            <w:tcW w:w="0" w:type="auto"/>
            <w:tcBorders>
              <w:top w:val="dotted" w:sz="4" w:space="0" w:color="auto"/>
              <w:bottom w:val="dotted" w:sz="4" w:space="0" w:color="auto"/>
            </w:tcBorders>
          </w:tcPr>
          <w:p w14:paraId="1D4CDAF6" w14:textId="77777777" w:rsidR="00567830" w:rsidRPr="00617EA5" w:rsidRDefault="00E73855" w:rsidP="00E73855">
            <w:pPr>
              <w:jc w:val="center"/>
              <w:rPr>
                <w:sz w:val="20"/>
                <w:szCs w:val="20"/>
                <w:lang w:val="fr-FR"/>
              </w:rPr>
            </w:pPr>
            <w:r w:rsidRPr="00617EA5">
              <w:rPr>
                <w:sz w:val="20"/>
                <w:szCs w:val="20"/>
                <w:lang w:val="fr-FR"/>
              </w:rPr>
              <w:t xml:space="preserve">Gestion du projet </w:t>
            </w:r>
          </w:p>
          <w:p w14:paraId="2878E17E" w14:textId="77777777" w:rsidR="00B87B60" w:rsidRPr="00617EA5" w:rsidRDefault="00B87B60" w:rsidP="00E73855">
            <w:pPr>
              <w:jc w:val="center"/>
              <w:rPr>
                <w:sz w:val="20"/>
                <w:szCs w:val="20"/>
                <w:lang w:val="fr-FR"/>
              </w:rPr>
            </w:pPr>
          </w:p>
          <w:p w14:paraId="406F553F" w14:textId="77777777" w:rsidR="00B87B60" w:rsidRPr="00617EA5" w:rsidRDefault="00B87B60" w:rsidP="00E73855">
            <w:pPr>
              <w:jc w:val="center"/>
              <w:rPr>
                <w:sz w:val="20"/>
                <w:szCs w:val="20"/>
                <w:lang w:val="fr-FR"/>
              </w:rPr>
            </w:pPr>
            <w:r w:rsidRPr="00617EA5">
              <w:rPr>
                <w:sz w:val="20"/>
                <w:szCs w:val="20"/>
                <w:lang w:val="fr-FR"/>
              </w:rPr>
              <w:t>KOFFI N’Guessan</w:t>
            </w:r>
          </w:p>
        </w:tc>
        <w:tc>
          <w:tcPr>
            <w:tcW w:w="3536" w:type="dxa"/>
            <w:gridSpan w:val="2"/>
            <w:tcBorders>
              <w:top w:val="dotted" w:sz="4" w:space="0" w:color="auto"/>
              <w:bottom w:val="dotted" w:sz="4" w:space="0" w:color="auto"/>
            </w:tcBorders>
          </w:tcPr>
          <w:p w14:paraId="0A262DC1" w14:textId="77777777" w:rsidR="00567830" w:rsidRPr="00617EA5" w:rsidRDefault="00E73855" w:rsidP="0050768A">
            <w:pPr>
              <w:jc w:val="center"/>
              <w:rPr>
                <w:sz w:val="20"/>
                <w:szCs w:val="20"/>
                <w:lang w:val="fr-FR"/>
              </w:rPr>
            </w:pPr>
            <w:r w:rsidRPr="00617EA5">
              <w:rPr>
                <w:sz w:val="20"/>
                <w:szCs w:val="20"/>
                <w:lang w:val="fr-FR"/>
              </w:rPr>
              <w:t>Contrepartie locale et</w:t>
            </w:r>
            <w:r w:rsidR="00567830" w:rsidRPr="00617EA5">
              <w:rPr>
                <w:sz w:val="20"/>
                <w:szCs w:val="20"/>
                <w:lang w:val="fr-FR"/>
              </w:rPr>
              <w:t>/o</w:t>
            </w:r>
            <w:r w:rsidRPr="00617EA5">
              <w:rPr>
                <w:sz w:val="20"/>
                <w:szCs w:val="20"/>
                <w:lang w:val="fr-FR"/>
              </w:rPr>
              <w:t>u</w:t>
            </w:r>
            <w:r w:rsidR="00567830" w:rsidRPr="00617EA5">
              <w:rPr>
                <w:sz w:val="20"/>
                <w:szCs w:val="20"/>
                <w:lang w:val="fr-FR"/>
              </w:rPr>
              <w:t xml:space="preserve"> </w:t>
            </w:r>
            <w:r w:rsidRPr="00617EA5">
              <w:rPr>
                <w:sz w:val="20"/>
                <w:szCs w:val="20"/>
                <w:lang w:val="fr-FR"/>
              </w:rPr>
              <w:t xml:space="preserve">Bénéficiaire </w:t>
            </w:r>
          </w:p>
          <w:p w14:paraId="75B5ECBF" w14:textId="77777777" w:rsidR="00B87B60" w:rsidRPr="00617EA5" w:rsidRDefault="00B87B60" w:rsidP="0050768A">
            <w:pPr>
              <w:jc w:val="center"/>
              <w:rPr>
                <w:sz w:val="20"/>
                <w:szCs w:val="20"/>
                <w:lang w:val="fr-FR"/>
              </w:rPr>
            </w:pPr>
            <w:r w:rsidRPr="00617EA5">
              <w:rPr>
                <w:sz w:val="20"/>
                <w:szCs w:val="20"/>
                <w:lang w:val="fr-FR"/>
              </w:rPr>
              <w:t>KOFFI N’Guessan</w:t>
            </w:r>
          </w:p>
          <w:p w14:paraId="5F485EF6" w14:textId="77777777" w:rsidR="00567830" w:rsidRPr="00617EA5" w:rsidRDefault="00567830" w:rsidP="0050768A">
            <w:pPr>
              <w:jc w:val="center"/>
              <w:rPr>
                <w:sz w:val="20"/>
                <w:szCs w:val="20"/>
                <w:lang w:val="fr-FR"/>
              </w:rPr>
            </w:pPr>
          </w:p>
        </w:tc>
      </w:tr>
      <w:tr w:rsidR="00E73855" w:rsidRPr="00617EA5" w14:paraId="607FA9B1" w14:textId="77777777" w:rsidTr="0050768A">
        <w:trPr>
          <w:trHeight w:val="1070"/>
          <w:jc w:val="center"/>
        </w:trPr>
        <w:tc>
          <w:tcPr>
            <w:tcW w:w="2124" w:type="dxa"/>
            <w:tcBorders>
              <w:top w:val="dotted" w:sz="4" w:space="0" w:color="auto"/>
              <w:bottom w:val="dotted" w:sz="4" w:space="0" w:color="auto"/>
            </w:tcBorders>
          </w:tcPr>
          <w:p w14:paraId="3C4C8E83" w14:textId="77777777" w:rsidR="00567830" w:rsidRPr="00617EA5" w:rsidRDefault="006F5D36" w:rsidP="0050768A">
            <w:pPr>
              <w:jc w:val="right"/>
              <w:rPr>
                <w:sz w:val="20"/>
                <w:szCs w:val="20"/>
                <w:lang w:val="fr-FR"/>
              </w:rPr>
            </w:pPr>
            <w:r w:rsidRPr="00617EA5">
              <w:rPr>
                <w:sz w:val="20"/>
                <w:szCs w:val="20"/>
                <w:lang w:val="fr-FR"/>
              </w:rPr>
              <w:t xml:space="preserve">Dispositions de mise en </w:t>
            </w:r>
            <w:r w:rsidR="00290207" w:rsidRPr="00617EA5">
              <w:rPr>
                <w:sz w:val="20"/>
                <w:szCs w:val="20"/>
                <w:lang w:val="fr-FR"/>
              </w:rPr>
              <w:t>œuvre</w:t>
            </w:r>
          </w:p>
          <w:p w14:paraId="600416D2" w14:textId="77777777" w:rsidR="00567830" w:rsidRPr="00617EA5" w:rsidRDefault="00567830" w:rsidP="0076134E">
            <w:pPr>
              <w:jc w:val="right"/>
              <w:rPr>
                <w:sz w:val="20"/>
                <w:szCs w:val="20"/>
                <w:lang w:val="fr-FR"/>
              </w:rPr>
            </w:pPr>
            <w:r w:rsidRPr="00617EA5">
              <w:rPr>
                <w:sz w:val="20"/>
                <w:szCs w:val="20"/>
                <w:lang w:val="fr-FR"/>
              </w:rPr>
              <w:t>(</w:t>
            </w:r>
            <w:r w:rsidR="001B067F" w:rsidRPr="00617EA5">
              <w:rPr>
                <w:sz w:val="20"/>
                <w:szCs w:val="20"/>
                <w:lang w:val="fr-FR"/>
              </w:rPr>
              <w:t>No</w:t>
            </w:r>
            <w:r w:rsidR="006F5D36" w:rsidRPr="00617EA5">
              <w:rPr>
                <w:sz w:val="20"/>
                <w:szCs w:val="20"/>
                <w:lang w:val="fr-FR"/>
              </w:rPr>
              <w:t xml:space="preserve">m et </w:t>
            </w:r>
            <w:r w:rsidRPr="00617EA5">
              <w:rPr>
                <w:sz w:val="20"/>
                <w:szCs w:val="20"/>
                <w:lang w:val="fr-FR"/>
              </w:rPr>
              <w:t xml:space="preserve">contacts) </w:t>
            </w:r>
          </w:p>
        </w:tc>
        <w:tc>
          <w:tcPr>
            <w:tcW w:w="1181" w:type="dxa"/>
            <w:tcBorders>
              <w:top w:val="dotted" w:sz="4" w:space="0" w:color="auto"/>
              <w:bottom w:val="dotted" w:sz="4" w:space="0" w:color="auto"/>
            </w:tcBorders>
          </w:tcPr>
          <w:p w14:paraId="17EC7153" w14:textId="77777777" w:rsidR="00567830" w:rsidRPr="00617EA5" w:rsidRDefault="00567830" w:rsidP="006F5D36">
            <w:pPr>
              <w:jc w:val="center"/>
              <w:rPr>
                <w:sz w:val="20"/>
                <w:szCs w:val="20"/>
                <w:lang w:val="fr-FR"/>
              </w:rPr>
            </w:pPr>
            <w:r w:rsidRPr="00617EA5">
              <w:rPr>
                <w:sz w:val="20"/>
                <w:szCs w:val="20"/>
                <w:lang w:val="fr-FR"/>
              </w:rPr>
              <w:t>S</w:t>
            </w:r>
            <w:r w:rsidR="006F5D36" w:rsidRPr="00617EA5">
              <w:rPr>
                <w:sz w:val="20"/>
                <w:szCs w:val="20"/>
                <w:lang w:val="fr-FR"/>
              </w:rPr>
              <w:t xml:space="preserve">upervision des garanties </w:t>
            </w:r>
          </w:p>
        </w:tc>
        <w:tc>
          <w:tcPr>
            <w:tcW w:w="0" w:type="auto"/>
            <w:tcBorders>
              <w:top w:val="dotted" w:sz="4" w:space="0" w:color="auto"/>
              <w:bottom w:val="dotted" w:sz="4" w:space="0" w:color="auto"/>
            </w:tcBorders>
          </w:tcPr>
          <w:p w14:paraId="64C43A5E" w14:textId="77777777" w:rsidR="00567830" w:rsidRPr="00617EA5" w:rsidRDefault="006F5D36" w:rsidP="006F5D36">
            <w:pPr>
              <w:jc w:val="center"/>
              <w:rPr>
                <w:sz w:val="20"/>
                <w:szCs w:val="20"/>
                <w:lang w:val="fr-FR"/>
              </w:rPr>
            </w:pPr>
            <w:r w:rsidRPr="00617EA5">
              <w:rPr>
                <w:sz w:val="20"/>
                <w:szCs w:val="20"/>
                <w:lang w:val="fr-FR"/>
              </w:rPr>
              <w:t xml:space="preserve">Supervision de la contrepartie locale </w:t>
            </w:r>
          </w:p>
        </w:tc>
        <w:tc>
          <w:tcPr>
            <w:tcW w:w="1429" w:type="dxa"/>
            <w:tcBorders>
              <w:top w:val="dotted" w:sz="4" w:space="0" w:color="auto"/>
              <w:bottom w:val="dotted" w:sz="4" w:space="0" w:color="auto"/>
            </w:tcBorders>
          </w:tcPr>
          <w:p w14:paraId="57001159" w14:textId="77777777" w:rsidR="00567830" w:rsidRPr="00617EA5" w:rsidRDefault="006F5D36" w:rsidP="0050768A">
            <w:pPr>
              <w:jc w:val="center"/>
              <w:rPr>
                <w:sz w:val="20"/>
                <w:szCs w:val="20"/>
                <w:lang w:val="fr-FR"/>
              </w:rPr>
            </w:pPr>
            <w:r w:rsidRPr="00617EA5">
              <w:rPr>
                <w:sz w:val="20"/>
                <w:szCs w:val="20"/>
                <w:lang w:val="fr-FR"/>
              </w:rPr>
              <w:t xml:space="preserve">Supervision </w:t>
            </w:r>
            <w:r w:rsidR="00E73855" w:rsidRPr="00617EA5">
              <w:rPr>
                <w:sz w:val="20"/>
                <w:szCs w:val="20"/>
                <w:lang w:val="fr-FR"/>
              </w:rPr>
              <w:t>de l’inspection l</w:t>
            </w:r>
            <w:r w:rsidR="00567830" w:rsidRPr="00617EA5">
              <w:rPr>
                <w:sz w:val="20"/>
                <w:szCs w:val="20"/>
                <w:lang w:val="fr-FR"/>
              </w:rPr>
              <w:t>ocal</w:t>
            </w:r>
            <w:r w:rsidR="00E73855" w:rsidRPr="00617EA5">
              <w:rPr>
                <w:sz w:val="20"/>
                <w:szCs w:val="20"/>
                <w:lang w:val="fr-FR"/>
              </w:rPr>
              <w:t>e</w:t>
            </w:r>
          </w:p>
          <w:p w14:paraId="38A65E12" w14:textId="77777777" w:rsidR="00567830" w:rsidRPr="00617EA5" w:rsidRDefault="00567830" w:rsidP="0050768A">
            <w:pPr>
              <w:jc w:val="center"/>
              <w:rPr>
                <w:sz w:val="20"/>
                <w:szCs w:val="20"/>
                <w:lang w:val="fr-FR"/>
              </w:rPr>
            </w:pPr>
          </w:p>
          <w:p w14:paraId="6173B11A" w14:textId="77777777" w:rsidR="00567830" w:rsidRPr="00617EA5" w:rsidRDefault="00567830" w:rsidP="0050768A">
            <w:pPr>
              <w:jc w:val="center"/>
              <w:rPr>
                <w:sz w:val="20"/>
                <w:szCs w:val="20"/>
                <w:lang w:val="fr-FR"/>
              </w:rPr>
            </w:pPr>
          </w:p>
          <w:p w14:paraId="2E5E271C" w14:textId="77777777" w:rsidR="00567830" w:rsidRPr="00617EA5" w:rsidRDefault="00567830" w:rsidP="0050768A">
            <w:pPr>
              <w:jc w:val="center"/>
              <w:rPr>
                <w:sz w:val="20"/>
                <w:szCs w:val="20"/>
                <w:lang w:val="fr-FR"/>
              </w:rPr>
            </w:pPr>
          </w:p>
        </w:tc>
        <w:tc>
          <w:tcPr>
            <w:tcW w:w="2107" w:type="dxa"/>
            <w:tcBorders>
              <w:top w:val="dotted" w:sz="4" w:space="0" w:color="auto"/>
              <w:bottom w:val="dotted" w:sz="4" w:space="0" w:color="auto"/>
            </w:tcBorders>
          </w:tcPr>
          <w:p w14:paraId="6D0F2FE4" w14:textId="77777777" w:rsidR="00567830" w:rsidRPr="00617EA5" w:rsidRDefault="00567830" w:rsidP="0050768A">
            <w:pPr>
              <w:jc w:val="center"/>
              <w:rPr>
                <w:sz w:val="20"/>
                <w:szCs w:val="20"/>
                <w:lang w:val="fr-FR"/>
              </w:rPr>
            </w:pPr>
            <w:r w:rsidRPr="00617EA5">
              <w:rPr>
                <w:sz w:val="20"/>
                <w:szCs w:val="20"/>
                <w:lang w:val="fr-FR"/>
              </w:rPr>
              <w:t>Cont</w:t>
            </w:r>
            <w:r w:rsidR="0076134E" w:rsidRPr="00617EA5">
              <w:rPr>
                <w:sz w:val="20"/>
                <w:szCs w:val="20"/>
                <w:lang w:val="fr-FR"/>
              </w:rPr>
              <w:t>r</w:t>
            </w:r>
            <w:r w:rsidRPr="00617EA5">
              <w:rPr>
                <w:sz w:val="20"/>
                <w:szCs w:val="20"/>
                <w:lang w:val="fr-FR"/>
              </w:rPr>
              <w:t>act</w:t>
            </w:r>
            <w:r w:rsidR="0076134E" w:rsidRPr="00617EA5">
              <w:rPr>
                <w:sz w:val="20"/>
                <w:szCs w:val="20"/>
                <w:lang w:val="fr-FR"/>
              </w:rPr>
              <w:t>ant</w:t>
            </w:r>
          </w:p>
          <w:p w14:paraId="7AAD2C0B" w14:textId="77777777" w:rsidR="00567830" w:rsidRPr="00617EA5" w:rsidRDefault="00567830" w:rsidP="0050768A">
            <w:pPr>
              <w:jc w:val="center"/>
              <w:rPr>
                <w:sz w:val="20"/>
                <w:szCs w:val="20"/>
                <w:lang w:val="fr-FR"/>
              </w:rPr>
            </w:pPr>
          </w:p>
        </w:tc>
      </w:tr>
      <w:tr w:rsidR="00567830" w:rsidRPr="00617EA5" w14:paraId="6B5BCADA" w14:textId="77777777" w:rsidTr="0050768A">
        <w:trPr>
          <w:jc w:val="center"/>
        </w:trPr>
        <w:tc>
          <w:tcPr>
            <w:tcW w:w="8928" w:type="dxa"/>
            <w:gridSpan w:val="5"/>
            <w:tcBorders>
              <w:top w:val="dotted" w:sz="4" w:space="0" w:color="auto"/>
              <w:bottom w:val="dotted" w:sz="4" w:space="0" w:color="auto"/>
            </w:tcBorders>
            <w:shd w:val="clear" w:color="auto" w:fill="E6E6E6"/>
          </w:tcPr>
          <w:p w14:paraId="1C9DC358" w14:textId="77777777" w:rsidR="00567830" w:rsidRPr="00617EA5" w:rsidRDefault="00567830" w:rsidP="00567830">
            <w:pPr>
              <w:rPr>
                <w:b/>
                <w:sz w:val="20"/>
                <w:szCs w:val="20"/>
                <w:lang w:val="fr-FR"/>
              </w:rPr>
            </w:pPr>
            <w:r w:rsidRPr="00617EA5">
              <w:rPr>
                <w:b/>
                <w:sz w:val="20"/>
                <w:szCs w:val="20"/>
                <w:lang w:val="fr-FR"/>
              </w:rPr>
              <w:t>DESCRIPTION</w:t>
            </w:r>
            <w:r w:rsidR="006F5D36" w:rsidRPr="00617EA5">
              <w:rPr>
                <w:b/>
                <w:sz w:val="20"/>
                <w:szCs w:val="20"/>
                <w:lang w:val="fr-FR"/>
              </w:rPr>
              <w:t xml:space="preserve"> DU SITE</w:t>
            </w:r>
          </w:p>
        </w:tc>
      </w:tr>
      <w:tr w:rsidR="00E73855" w:rsidRPr="00617EA5" w14:paraId="6EE26C1A" w14:textId="77777777" w:rsidTr="0050768A">
        <w:trPr>
          <w:jc w:val="center"/>
        </w:trPr>
        <w:tc>
          <w:tcPr>
            <w:tcW w:w="2124" w:type="dxa"/>
            <w:tcBorders>
              <w:top w:val="dotted" w:sz="4" w:space="0" w:color="auto"/>
              <w:bottom w:val="dotted" w:sz="4" w:space="0" w:color="auto"/>
            </w:tcBorders>
          </w:tcPr>
          <w:p w14:paraId="3B81FCC4" w14:textId="77777777" w:rsidR="00567830" w:rsidRPr="00617EA5" w:rsidRDefault="001B067F" w:rsidP="0076134E">
            <w:pPr>
              <w:rPr>
                <w:sz w:val="20"/>
                <w:szCs w:val="20"/>
                <w:lang w:val="fr-FR"/>
              </w:rPr>
            </w:pPr>
            <w:r w:rsidRPr="00617EA5">
              <w:rPr>
                <w:sz w:val="20"/>
                <w:szCs w:val="20"/>
                <w:lang w:val="fr-FR"/>
              </w:rPr>
              <w:t>No</w:t>
            </w:r>
            <w:r w:rsidR="006F5D36" w:rsidRPr="00617EA5">
              <w:rPr>
                <w:sz w:val="20"/>
                <w:szCs w:val="20"/>
                <w:lang w:val="fr-FR"/>
              </w:rPr>
              <w:t>m d</w:t>
            </w:r>
            <w:r w:rsidR="0076134E" w:rsidRPr="00617EA5">
              <w:rPr>
                <w:sz w:val="20"/>
                <w:szCs w:val="20"/>
                <w:lang w:val="fr-FR"/>
              </w:rPr>
              <w:t>u</w:t>
            </w:r>
            <w:r w:rsidR="006F5D36" w:rsidRPr="00617EA5">
              <w:rPr>
                <w:sz w:val="20"/>
                <w:szCs w:val="20"/>
                <w:lang w:val="fr-FR"/>
              </w:rPr>
              <w:t xml:space="preserve"> site</w:t>
            </w:r>
          </w:p>
        </w:tc>
        <w:tc>
          <w:tcPr>
            <w:tcW w:w="6804" w:type="dxa"/>
            <w:gridSpan w:val="4"/>
            <w:tcBorders>
              <w:top w:val="dotted" w:sz="4" w:space="0" w:color="auto"/>
              <w:bottom w:val="dotted" w:sz="4" w:space="0" w:color="auto"/>
            </w:tcBorders>
          </w:tcPr>
          <w:p w14:paraId="04CAB084" w14:textId="77777777" w:rsidR="00567830" w:rsidRPr="00617EA5" w:rsidRDefault="0058201A" w:rsidP="00567830">
            <w:pPr>
              <w:rPr>
                <w:b/>
                <w:sz w:val="20"/>
                <w:szCs w:val="20"/>
                <w:lang w:val="fr-FR"/>
              </w:rPr>
            </w:pPr>
            <w:r w:rsidRPr="00617EA5">
              <w:rPr>
                <w:b/>
                <w:sz w:val="20"/>
                <w:szCs w:val="20"/>
                <w:lang w:val="fr-FR"/>
              </w:rPr>
              <w:t>ENSEA</w:t>
            </w:r>
          </w:p>
        </w:tc>
      </w:tr>
      <w:tr w:rsidR="00E73855" w:rsidRPr="00FC37EF" w14:paraId="5F182195" w14:textId="77777777" w:rsidTr="0050768A">
        <w:trPr>
          <w:jc w:val="center"/>
        </w:trPr>
        <w:tc>
          <w:tcPr>
            <w:tcW w:w="2124" w:type="dxa"/>
            <w:tcBorders>
              <w:top w:val="dotted" w:sz="4" w:space="0" w:color="auto"/>
              <w:bottom w:val="dotted" w:sz="4" w:space="0" w:color="auto"/>
            </w:tcBorders>
          </w:tcPr>
          <w:p w14:paraId="7F5A0B77" w14:textId="77777777" w:rsidR="00567830" w:rsidRPr="00617EA5" w:rsidRDefault="00567830" w:rsidP="0076134E">
            <w:pPr>
              <w:rPr>
                <w:sz w:val="20"/>
                <w:szCs w:val="20"/>
                <w:lang w:val="fr-FR"/>
              </w:rPr>
            </w:pPr>
            <w:r w:rsidRPr="00617EA5">
              <w:rPr>
                <w:sz w:val="20"/>
                <w:szCs w:val="20"/>
                <w:lang w:val="fr-FR"/>
              </w:rPr>
              <w:t>D</w:t>
            </w:r>
            <w:r w:rsidR="006F5D36" w:rsidRPr="00617EA5">
              <w:rPr>
                <w:sz w:val="20"/>
                <w:szCs w:val="20"/>
                <w:lang w:val="fr-FR"/>
              </w:rPr>
              <w:t>écrir</w:t>
            </w:r>
            <w:r w:rsidR="0076134E" w:rsidRPr="00617EA5">
              <w:rPr>
                <w:sz w:val="20"/>
                <w:szCs w:val="20"/>
                <w:lang w:val="fr-FR"/>
              </w:rPr>
              <w:t>e</w:t>
            </w:r>
            <w:r w:rsidR="006F5D36" w:rsidRPr="00617EA5">
              <w:rPr>
                <w:sz w:val="20"/>
                <w:szCs w:val="20"/>
                <w:lang w:val="fr-FR"/>
              </w:rPr>
              <w:t xml:space="preserve"> la localisation du site </w:t>
            </w:r>
          </w:p>
        </w:tc>
        <w:tc>
          <w:tcPr>
            <w:tcW w:w="3268" w:type="dxa"/>
            <w:gridSpan w:val="2"/>
            <w:tcBorders>
              <w:top w:val="dotted" w:sz="4" w:space="0" w:color="auto"/>
              <w:bottom w:val="dotted" w:sz="4" w:space="0" w:color="auto"/>
            </w:tcBorders>
          </w:tcPr>
          <w:p w14:paraId="3C76D555" w14:textId="77777777" w:rsidR="00567830" w:rsidRPr="00617EA5" w:rsidRDefault="0058201A" w:rsidP="00567830">
            <w:pPr>
              <w:rPr>
                <w:b/>
                <w:sz w:val="20"/>
                <w:szCs w:val="20"/>
                <w:lang w:val="fr-FR"/>
              </w:rPr>
            </w:pPr>
            <w:r w:rsidRPr="00617EA5">
              <w:rPr>
                <w:b/>
                <w:sz w:val="20"/>
                <w:szCs w:val="20"/>
                <w:lang w:val="fr-FR"/>
              </w:rPr>
              <w:t>CAMPUS DE COCODY A ABIDJAN, FACE A L’ECOLE DE POLICE</w:t>
            </w:r>
          </w:p>
        </w:tc>
        <w:tc>
          <w:tcPr>
            <w:tcW w:w="3536" w:type="dxa"/>
            <w:gridSpan w:val="2"/>
            <w:tcBorders>
              <w:top w:val="dotted" w:sz="4" w:space="0" w:color="auto"/>
              <w:bottom w:val="dotted" w:sz="4" w:space="0" w:color="auto"/>
            </w:tcBorders>
          </w:tcPr>
          <w:p w14:paraId="35E2F685" w14:textId="1ABD2429" w:rsidR="00567830" w:rsidRPr="00617EA5" w:rsidRDefault="00567830" w:rsidP="00717580">
            <w:pPr>
              <w:rPr>
                <w:sz w:val="20"/>
                <w:szCs w:val="20"/>
                <w:lang w:val="fr-FR"/>
              </w:rPr>
            </w:pPr>
            <w:r w:rsidRPr="00617EA5">
              <w:rPr>
                <w:sz w:val="20"/>
                <w:szCs w:val="20"/>
                <w:lang w:val="fr-FR"/>
              </w:rPr>
              <w:t>A</w:t>
            </w:r>
            <w:r w:rsidR="006F5D36" w:rsidRPr="00617EA5">
              <w:rPr>
                <w:sz w:val="20"/>
                <w:szCs w:val="20"/>
                <w:lang w:val="fr-FR"/>
              </w:rPr>
              <w:t xml:space="preserve">nnexe </w:t>
            </w:r>
            <w:r w:rsidRPr="00617EA5">
              <w:rPr>
                <w:sz w:val="20"/>
                <w:szCs w:val="20"/>
                <w:lang w:val="fr-FR"/>
              </w:rPr>
              <w:t xml:space="preserve">1: </w:t>
            </w:r>
            <w:r w:rsidR="006F5D36" w:rsidRPr="00617EA5">
              <w:rPr>
                <w:sz w:val="20"/>
                <w:szCs w:val="20"/>
                <w:lang w:val="fr-FR"/>
              </w:rPr>
              <w:t>Plan du s</w:t>
            </w:r>
            <w:r w:rsidRPr="00617EA5">
              <w:rPr>
                <w:sz w:val="20"/>
                <w:szCs w:val="20"/>
                <w:lang w:val="fr-FR"/>
              </w:rPr>
              <w:t>ite [ ]</w:t>
            </w:r>
            <w:r w:rsidR="006F5D36" w:rsidRPr="00617EA5">
              <w:rPr>
                <w:sz w:val="20"/>
                <w:szCs w:val="20"/>
                <w:lang w:val="fr-FR"/>
              </w:rPr>
              <w:t>O</w:t>
            </w:r>
            <w:r w:rsidRPr="00617EA5">
              <w:rPr>
                <w:sz w:val="20"/>
                <w:szCs w:val="20"/>
                <w:lang w:val="fr-FR"/>
              </w:rPr>
              <w:t xml:space="preserve"> </w:t>
            </w:r>
            <w:r w:rsidR="00717580" w:rsidRPr="00617EA5">
              <w:rPr>
                <w:sz w:val="20"/>
                <w:szCs w:val="20"/>
                <w:lang w:val="fr-FR"/>
              </w:rPr>
              <w:t>[</w:t>
            </w:r>
            <w:r w:rsidR="00717580" w:rsidRPr="003D5E0C">
              <w:rPr>
                <w:b/>
                <w:sz w:val="20"/>
                <w:szCs w:val="20"/>
                <w:lang w:val="fr-FR"/>
              </w:rPr>
              <w:t>X</w:t>
            </w:r>
            <w:r w:rsidRPr="00617EA5">
              <w:rPr>
                <w:sz w:val="20"/>
                <w:szCs w:val="20"/>
                <w:lang w:val="fr-FR"/>
              </w:rPr>
              <w:t>] N</w:t>
            </w:r>
          </w:p>
        </w:tc>
      </w:tr>
      <w:tr w:rsidR="00E73855" w:rsidRPr="00617EA5" w14:paraId="193E1E04" w14:textId="77777777" w:rsidTr="0050768A">
        <w:trPr>
          <w:jc w:val="center"/>
        </w:trPr>
        <w:tc>
          <w:tcPr>
            <w:tcW w:w="2124" w:type="dxa"/>
            <w:tcBorders>
              <w:top w:val="dotted" w:sz="4" w:space="0" w:color="auto"/>
              <w:bottom w:val="dotted" w:sz="4" w:space="0" w:color="auto"/>
            </w:tcBorders>
          </w:tcPr>
          <w:p w14:paraId="3BCD4618" w14:textId="77777777" w:rsidR="00567830" w:rsidRPr="00617EA5" w:rsidRDefault="006F5D36" w:rsidP="006F5D36">
            <w:pPr>
              <w:rPr>
                <w:sz w:val="20"/>
                <w:szCs w:val="20"/>
                <w:lang w:val="fr-FR"/>
              </w:rPr>
            </w:pPr>
            <w:r w:rsidRPr="00617EA5">
              <w:rPr>
                <w:sz w:val="20"/>
                <w:szCs w:val="20"/>
                <w:lang w:val="fr-FR"/>
              </w:rPr>
              <w:t xml:space="preserve">À qui appartient le terrain </w:t>
            </w:r>
            <w:r w:rsidR="00567830" w:rsidRPr="00617EA5">
              <w:rPr>
                <w:sz w:val="20"/>
                <w:szCs w:val="20"/>
                <w:lang w:val="fr-FR"/>
              </w:rPr>
              <w:t>?</w:t>
            </w:r>
          </w:p>
        </w:tc>
        <w:tc>
          <w:tcPr>
            <w:tcW w:w="6804" w:type="dxa"/>
            <w:gridSpan w:val="4"/>
            <w:tcBorders>
              <w:top w:val="dotted" w:sz="4" w:space="0" w:color="auto"/>
              <w:bottom w:val="dotted" w:sz="4" w:space="0" w:color="auto"/>
            </w:tcBorders>
          </w:tcPr>
          <w:p w14:paraId="4D06CEF3" w14:textId="77777777" w:rsidR="00567830" w:rsidRPr="00617EA5" w:rsidRDefault="0058201A" w:rsidP="00567830">
            <w:pPr>
              <w:rPr>
                <w:b/>
                <w:sz w:val="20"/>
                <w:szCs w:val="20"/>
                <w:lang w:val="fr-FR"/>
              </w:rPr>
            </w:pPr>
            <w:r w:rsidRPr="00617EA5">
              <w:rPr>
                <w:b/>
                <w:sz w:val="20"/>
                <w:szCs w:val="20"/>
                <w:lang w:val="fr-FR"/>
              </w:rPr>
              <w:t>ENSEA</w:t>
            </w:r>
          </w:p>
        </w:tc>
      </w:tr>
      <w:tr w:rsidR="00E73855" w:rsidRPr="00FC37EF" w14:paraId="730578CD" w14:textId="77777777" w:rsidTr="0050768A">
        <w:trPr>
          <w:jc w:val="center"/>
        </w:trPr>
        <w:tc>
          <w:tcPr>
            <w:tcW w:w="2124" w:type="dxa"/>
            <w:tcBorders>
              <w:top w:val="dotted" w:sz="4" w:space="0" w:color="auto"/>
              <w:bottom w:val="dotted" w:sz="4" w:space="0" w:color="auto"/>
            </w:tcBorders>
          </w:tcPr>
          <w:p w14:paraId="7F123BD8" w14:textId="77777777" w:rsidR="00567830" w:rsidRPr="00617EA5" w:rsidRDefault="00290207" w:rsidP="006F5D36">
            <w:pPr>
              <w:rPr>
                <w:sz w:val="20"/>
                <w:szCs w:val="20"/>
                <w:lang w:val="fr-FR"/>
              </w:rPr>
            </w:pPr>
            <w:r w:rsidRPr="00617EA5">
              <w:rPr>
                <w:sz w:val="20"/>
                <w:szCs w:val="20"/>
                <w:lang w:val="fr-FR"/>
              </w:rPr>
              <w:t>Description</w:t>
            </w:r>
            <w:r w:rsidR="006F5D36" w:rsidRPr="00617EA5">
              <w:rPr>
                <w:sz w:val="20"/>
                <w:szCs w:val="20"/>
                <w:lang w:val="fr-FR"/>
              </w:rPr>
              <w:t xml:space="preserve"> géographique </w:t>
            </w:r>
          </w:p>
        </w:tc>
        <w:tc>
          <w:tcPr>
            <w:tcW w:w="6804" w:type="dxa"/>
            <w:gridSpan w:val="4"/>
            <w:tcBorders>
              <w:top w:val="dotted" w:sz="4" w:space="0" w:color="auto"/>
              <w:bottom w:val="dotted" w:sz="4" w:space="0" w:color="auto"/>
            </w:tcBorders>
          </w:tcPr>
          <w:p w14:paraId="798EB6BD" w14:textId="2D51AF2F" w:rsidR="00567830" w:rsidRPr="00617EA5" w:rsidRDefault="00B87B60" w:rsidP="00153BDD">
            <w:pPr>
              <w:rPr>
                <w:sz w:val="20"/>
                <w:szCs w:val="20"/>
                <w:lang w:val="fr-FR"/>
              </w:rPr>
            </w:pPr>
            <w:r w:rsidRPr="00617EA5">
              <w:rPr>
                <w:sz w:val="20"/>
                <w:szCs w:val="20"/>
                <w:lang w:val="fr-FR"/>
              </w:rPr>
              <w:t xml:space="preserve">L’ENSEA occupe une superficie de 3 ha </w:t>
            </w:r>
            <w:r w:rsidR="00717580" w:rsidRPr="00617EA5">
              <w:rPr>
                <w:sz w:val="20"/>
                <w:szCs w:val="20"/>
                <w:lang w:val="fr-FR"/>
              </w:rPr>
              <w:t>s</w:t>
            </w:r>
            <w:r w:rsidRPr="00617EA5">
              <w:rPr>
                <w:sz w:val="20"/>
                <w:szCs w:val="20"/>
                <w:lang w:val="fr-FR"/>
              </w:rPr>
              <w:t>ur le Campus de Cocody à Abidjan. Les locaux sont répartis sur trois bâtiments. Le premier abrite l’Administration, l’amphithéâtre et les enseignements. La formation continue est située dans le second bâtiment. Le troisième est consacré à la restauration des élèves. Un quatrième bâtiment relatif à la recherche et à la coopération intern</w:t>
            </w:r>
            <w:r w:rsidR="00717580" w:rsidRPr="00617EA5">
              <w:rPr>
                <w:sz w:val="20"/>
                <w:szCs w:val="20"/>
                <w:lang w:val="fr-FR"/>
              </w:rPr>
              <w:t>a</w:t>
            </w:r>
            <w:r w:rsidRPr="00617EA5">
              <w:rPr>
                <w:sz w:val="20"/>
                <w:szCs w:val="20"/>
                <w:lang w:val="fr-FR"/>
              </w:rPr>
              <w:t>tionale est en construction.</w:t>
            </w:r>
          </w:p>
        </w:tc>
      </w:tr>
      <w:tr w:rsidR="00567830" w:rsidRPr="00617EA5" w14:paraId="587B0BC0" w14:textId="77777777" w:rsidTr="0050768A">
        <w:trPr>
          <w:jc w:val="center"/>
        </w:trPr>
        <w:tc>
          <w:tcPr>
            <w:tcW w:w="8928" w:type="dxa"/>
            <w:gridSpan w:val="5"/>
            <w:tcBorders>
              <w:top w:val="dotted" w:sz="4" w:space="0" w:color="auto"/>
              <w:bottom w:val="dotted" w:sz="4" w:space="0" w:color="auto"/>
            </w:tcBorders>
            <w:shd w:val="clear" w:color="auto" w:fill="E6E6E6"/>
          </w:tcPr>
          <w:p w14:paraId="33F85253" w14:textId="77777777" w:rsidR="00567830" w:rsidRPr="00617EA5" w:rsidRDefault="00567830" w:rsidP="006F5D36">
            <w:pPr>
              <w:rPr>
                <w:b/>
                <w:sz w:val="20"/>
                <w:szCs w:val="20"/>
                <w:lang w:val="fr-FR"/>
              </w:rPr>
            </w:pPr>
            <w:r w:rsidRPr="00617EA5">
              <w:rPr>
                <w:b/>
                <w:sz w:val="20"/>
                <w:szCs w:val="20"/>
                <w:lang w:val="fr-FR"/>
              </w:rPr>
              <w:t>L</w:t>
            </w:r>
            <w:r w:rsidR="006F5D36" w:rsidRPr="00617EA5">
              <w:rPr>
                <w:b/>
                <w:sz w:val="20"/>
                <w:szCs w:val="20"/>
                <w:lang w:val="fr-FR"/>
              </w:rPr>
              <w:t>É</w:t>
            </w:r>
            <w:r w:rsidRPr="00617EA5">
              <w:rPr>
                <w:b/>
                <w:sz w:val="20"/>
                <w:szCs w:val="20"/>
                <w:lang w:val="fr-FR"/>
              </w:rPr>
              <w:t>GISLATION</w:t>
            </w:r>
          </w:p>
        </w:tc>
      </w:tr>
      <w:tr w:rsidR="00E73855" w:rsidRPr="003D5E0C" w14:paraId="2FC29942" w14:textId="77777777" w:rsidTr="0050768A">
        <w:trPr>
          <w:jc w:val="center"/>
        </w:trPr>
        <w:tc>
          <w:tcPr>
            <w:tcW w:w="2124" w:type="dxa"/>
            <w:tcBorders>
              <w:top w:val="dotted" w:sz="4" w:space="0" w:color="auto"/>
              <w:bottom w:val="dotted" w:sz="4" w:space="0" w:color="auto"/>
            </w:tcBorders>
            <w:shd w:val="clear" w:color="auto" w:fill="auto"/>
          </w:tcPr>
          <w:p w14:paraId="037E972D" w14:textId="77777777" w:rsidR="00567830" w:rsidRPr="00617EA5" w:rsidRDefault="00567830" w:rsidP="006F5D36">
            <w:pPr>
              <w:rPr>
                <w:sz w:val="20"/>
                <w:szCs w:val="20"/>
                <w:lang w:val="fr-FR"/>
              </w:rPr>
            </w:pPr>
            <w:r w:rsidRPr="00617EA5">
              <w:rPr>
                <w:sz w:val="20"/>
                <w:szCs w:val="20"/>
                <w:lang w:val="fr-FR"/>
              </w:rPr>
              <w:t>Identif</w:t>
            </w:r>
            <w:r w:rsidR="006F5D36" w:rsidRPr="00617EA5">
              <w:rPr>
                <w:sz w:val="20"/>
                <w:szCs w:val="20"/>
                <w:lang w:val="fr-FR"/>
              </w:rPr>
              <w:t xml:space="preserve">ier la législation et les permis </w:t>
            </w:r>
            <w:r w:rsidRPr="00617EA5">
              <w:rPr>
                <w:sz w:val="20"/>
                <w:szCs w:val="20"/>
                <w:lang w:val="fr-FR"/>
              </w:rPr>
              <w:t>nationa</w:t>
            </w:r>
            <w:r w:rsidR="006F5D36" w:rsidRPr="00617EA5">
              <w:rPr>
                <w:sz w:val="20"/>
                <w:szCs w:val="20"/>
                <w:lang w:val="fr-FR"/>
              </w:rPr>
              <w:t xml:space="preserve">ux </w:t>
            </w:r>
            <w:r w:rsidRPr="00617EA5">
              <w:rPr>
                <w:sz w:val="20"/>
                <w:szCs w:val="20"/>
                <w:lang w:val="fr-FR"/>
              </w:rPr>
              <w:t>&amp; loca</w:t>
            </w:r>
            <w:r w:rsidR="006F5D36" w:rsidRPr="00617EA5">
              <w:rPr>
                <w:sz w:val="20"/>
                <w:szCs w:val="20"/>
                <w:lang w:val="fr-FR"/>
              </w:rPr>
              <w:t xml:space="preserve">ux qui s’appliquent à l’activité du projet </w:t>
            </w:r>
          </w:p>
        </w:tc>
        <w:tc>
          <w:tcPr>
            <w:tcW w:w="6804" w:type="dxa"/>
            <w:gridSpan w:val="4"/>
            <w:tcBorders>
              <w:top w:val="dotted" w:sz="4" w:space="0" w:color="auto"/>
              <w:bottom w:val="dotted" w:sz="4" w:space="0" w:color="auto"/>
            </w:tcBorders>
            <w:shd w:val="clear" w:color="auto" w:fill="auto"/>
          </w:tcPr>
          <w:p w14:paraId="2A7A4555" w14:textId="00EB25F9" w:rsidR="00567830" w:rsidRPr="003D5E0C" w:rsidRDefault="00CF2411">
            <w:pPr>
              <w:rPr>
                <w:sz w:val="20"/>
                <w:szCs w:val="20"/>
                <w:lang w:val="fr-FR"/>
              </w:rPr>
            </w:pPr>
            <w:r w:rsidRPr="00617EA5">
              <w:rPr>
                <w:sz w:val="20"/>
                <w:szCs w:val="20"/>
                <w:lang w:val="fr-FR"/>
              </w:rPr>
              <w:t xml:space="preserve">L’ENSEA est un Etablissement public national dont le fonctionnement est régi par la loi </w:t>
            </w:r>
            <w:r w:rsidR="006B77DF" w:rsidRPr="00617EA5">
              <w:rPr>
                <w:sz w:val="20"/>
                <w:szCs w:val="20"/>
                <w:lang w:val="fr-FR"/>
              </w:rPr>
              <w:t>N 69-238 du 9 juin 1969 et par le décret 91-642 du 9 octobre 1991.</w:t>
            </w:r>
            <w:r w:rsidR="00627591" w:rsidRPr="00617EA5">
              <w:rPr>
                <w:sz w:val="20"/>
                <w:szCs w:val="20"/>
                <w:lang w:val="fr-FR"/>
              </w:rPr>
              <w:t xml:space="preserve"> C’est un établissement d’enseignement supérieur et de recherche.</w:t>
            </w:r>
          </w:p>
        </w:tc>
      </w:tr>
      <w:tr w:rsidR="00567830" w:rsidRPr="00617EA5" w14:paraId="22AF3F72" w14:textId="77777777" w:rsidTr="0050768A">
        <w:trPr>
          <w:jc w:val="center"/>
        </w:trPr>
        <w:tc>
          <w:tcPr>
            <w:tcW w:w="8928" w:type="dxa"/>
            <w:gridSpan w:val="5"/>
            <w:tcBorders>
              <w:top w:val="dotted" w:sz="4" w:space="0" w:color="auto"/>
              <w:bottom w:val="nil"/>
            </w:tcBorders>
            <w:shd w:val="clear" w:color="auto" w:fill="E6E6E6"/>
          </w:tcPr>
          <w:p w14:paraId="577E4879" w14:textId="77777777" w:rsidR="00567830" w:rsidRPr="00617EA5" w:rsidRDefault="00567830" w:rsidP="00567830">
            <w:pPr>
              <w:rPr>
                <w:b/>
                <w:sz w:val="20"/>
                <w:szCs w:val="20"/>
                <w:lang w:val="fr-FR"/>
              </w:rPr>
            </w:pPr>
            <w:r w:rsidRPr="00617EA5">
              <w:rPr>
                <w:b/>
                <w:sz w:val="20"/>
                <w:szCs w:val="20"/>
                <w:lang w:val="fr-FR"/>
              </w:rPr>
              <w:t>CONSULTATION</w:t>
            </w:r>
            <w:r w:rsidR="006F5D36" w:rsidRPr="00617EA5">
              <w:rPr>
                <w:b/>
                <w:sz w:val="20"/>
                <w:szCs w:val="20"/>
                <w:lang w:val="fr-FR"/>
              </w:rPr>
              <w:t xml:space="preserve"> PUBLIQUE</w:t>
            </w:r>
          </w:p>
        </w:tc>
      </w:tr>
      <w:tr w:rsidR="00E73855" w:rsidRPr="00FC37EF" w14:paraId="13D85958" w14:textId="77777777" w:rsidTr="0050768A">
        <w:trPr>
          <w:jc w:val="center"/>
        </w:trPr>
        <w:tc>
          <w:tcPr>
            <w:tcW w:w="2124" w:type="dxa"/>
            <w:tcBorders>
              <w:top w:val="nil"/>
              <w:left w:val="single" w:sz="4" w:space="0" w:color="auto"/>
              <w:bottom w:val="dotted" w:sz="4" w:space="0" w:color="auto"/>
              <w:right w:val="single" w:sz="4" w:space="0" w:color="auto"/>
            </w:tcBorders>
            <w:shd w:val="clear" w:color="auto" w:fill="auto"/>
          </w:tcPr>
          <w:p w14:paraId="3821CB10" w14:textId="77777777" w:rsidR="00567830" w:rsidRPr="00617EA5" w:rsidRDefault="00567830" w:rsidP="0076134E">
            <w:pPr>
              <w:rPr>
                <w:sz w:val="20"/>
                <w:szCs w:val="20"/>
                <w:lang w:val="fr-FR"/>
              </w:rPr>
            </w:pPr>
            <w:r w:rsidRPr="00617EA5">
              <w:rPr>
                <w:sz w:val="20"/>
                <w:szCs w:val="20"/>
                <w:lang w:val="fr-FR"/>
              </w:rPr>
              <w:t>Identif</w:t>
            </w:r>
            <w:r w:rsidR="006F5D36" w:rsidRPr="00617EA5">
              <w:rPr>
                <w:sz w:val="20"/>
                <w:szCs w:val="20"/>
                <w:lang w:val="fr-FR"/>
              </w:rPr>
              <w:t>ier quand</w:t>
            </w:r>
            <w:r w:rsidRPr="00617EA5">
              <w:rPr>
                <w:sz w:val="20"/>
                <w:szCs w:val="20"/>
                <w:lang w:val="fr-FR"/>
              </w:rPr>
              <w:t xml:space="preserve"> / </w:t>
            </w:r>
            <w:r w:rsidR="006F5D36" w:rsidRPr="00617EA5">
              <w:rPr>
                <w:sz w:val="20"/>
                <w:szCs w:val="20"/>
                <w:lang w:val="fr-FR"/>
              </w:rPr>
              <w:t>où le processus de consultation publi</w:t>
            </w:r>
            <w:r w:rsidR="0076134E" w:rsidRPr="00617EA5">
              <w:rPr>
                <w:sz w:val="20"/>
                <w:szCs w:val="20"/>
                <w:lang w:val="fr-FR"/>
              </w:rPr>
              <w:t>que</w:t>
            </w:r>
            <w:r w:rsidR="006F5D36" w:rsidRPr="00617EA5">
              <w:rPr>
                <w:sz w:val="20"/>
                <w:szCs w:val="20"/>
                <w:lang w:val="fr-FR"/>
              </w:rPr>
              <w:t xml:space="preserve"> a eu lieu </w:t>
            </w:r>
          </w:p>
        </w:tc>
        <w:tc>
          <w:tcPr>
            <w:tcW w:w="6804" w:type="dxa"/>
            <w:gridSpan w:val="4"/>
            <w:tcBorders>
              <w:top w:val="nil"/>
              <w:left w:val="single" w:sz="4" w:space="0" w:color="auto"/>
              <w:bottom w:val="dotted" w:sz="4" w:space="0" w:color="auto"/>
              <w:right w:val="single" w:sz="4" w:space="0" w:color="auto"/>
            </w:tcBorders>
            <w:shd w:val="clear" w:color="auto" w:fill="auto"/>
          </w:tcPr>
          <w:p w14:paraId="0377E5B4" w14:textId="6E48B383" w:rsidR="00567830" w:rsidRPr="00617EA5" w:rsidRDefault="00CF2411" w:rsidP="00567830">
            <w:pPr>
              <w:rPr>
                <w:sz w:val="20"/>
                <w:szCs w:val="20"/>
                <w:lang w:val="fr-FR"/>
              </w:rPr>
            </w:pPr>
            <w:r w:rsidRPr="00617EA5">
              <w:rPr>
                <w:sz w:val="20"/>
                <w:szCs w:val="20"/>
                <w:lang w:val="fr-FR"/>
              </w:rPr>
              <w:t>Le projet élaboré par l’ENSEA a été soumis à son ministère de Tutelle, le Ministère d’Etat, Ministère du Plan et du Développement.</w:t>
            </w:r>
          </w:p>
          <w:p w14:paraId="29B3E968" w14:textId="77777777" w:rsidR="00CF2411" w:rsidRPr="00617EA5" w:rsidRDefault="00CF2411">
            <w:pPr>
              <w:rPr>
                <w:sz w:val="20"/>
                <w:szCs w:val="20"/>
                <w:lang w:val="fr-FR"/>
              </w:rPr>
            </w:pPr>
            <w:r w:rsidRPr="00617EA5">
              <w:rPr>
                <w:sz w:val="20"/>
                <w:szCs w:val="20"/>
                <w:lang w:val="fr-FR"/>
              </w:rPr>
              <w:t>Le projet élaboré par l’ENSEA a été soumis au Ministère de l’Enseignement Supérieur et de la Recherche Scientifique</w:t>
            </w:r>
            <w:r w:rsidR="00627591" w:rsidRPr="00617EA5">
              <w:rPr>
                <w:sz w:val="20"/>
                <w:szCs w:val="20"/>
                <w:lang w:val="fr-FR"/>
              </w:rPr>
              <w:t>.</w:t>
            </w:r>
          </w:p>
          <w:p w14:paraId="760E0B67" w14:textId="77777777" w:rsidR="00627591" w:rsidRPr="003D5E0C" w:rsidRDefault="00627591">
            <w:pPr>
              <w:rPr>
                <w:sz w:val="20"/>
                <w:szCs w:val="20"/>
                <w:lang w:val="fr-FR"/>
              </w:rPr>
            </w:pPr>
            <w:r w:rsidRPr="00617EA5">
              <w:rPr>
                <w:sz w:val="20"/>
                <w:szCs w:val="20"/>
                <w:lang w:val="fr-FR"/>
              </w:rPr>
              <w:t>L’ensemble du personnel de l’ENSEA est entièrement mobilisé pour la réalisation du projet avec l’accompagnement des institutions partenaires qui ont fourni des lettres de support.</w:t>
            </w:r>
          </w:p>
        </w:tc>
      </w:tr>
      <w:tr w:rsidR="00567830" w:rsidRPr="00617EA5" w14:paraId="01F531A4" w14:textId="77777777" w:rsidTr="0050768A">
        <w:trPr>
          <w:jc w:val="center"/>
        </w:trPr>
        <w:tc>
          <w:tcPr>
            <w:tcW w:w="8928" w:type="dxa"/>
            <w:gridSpan w:val="5"/>
            <w:tcBorders>
              <w:top w:val="dotted" w:sz="4" w:space="0" w:color="auto"/>
              <w:bottom w:val="nil"/>
            </w:tcBorders>
            <w:shd w:val="clear" w:color="auto" w:fill="E6E6E6"/>
          </w:tcPr>
          <w:p w14:paraId="6DE8403C" w14:textId="77777777" w:rsidR="00567830" w:rsidRPr="00617EA5" w:rsidRDefault="006F5D36" w:rsidP="006F5D36">
            <w:pPr>
              <w:rPr>
                <w:b/>
                <w:sz w:val="20"/>
                <w:szCs w:val="20"/>
                <w:lang w:val="fr-FR"/>
              </w:rPr>
            </w:pPr>
            <w:r w:rsidRPr="00617EA5">
              <w:rPr>
                <w:b/>
                <w:sz w:val="20"/>
                <w:szCs w:val="20"/>
                <w:lang w:val="fr-FR"/>
              </w:rPr>
              <w:t xml:space="preserve">RENFORCEMENT DES CAPACITÉS </w:t>
            </w:r>
            <w:r w:rsidR="00567830" w:rsidRPr="00617EA5">
              <w:rPr>
                <w:b/>
                <w:sz w:val="20"/>
                <w:szCs w:val="20"/>
                <w:lang w:val="fr-FR"/>
              </w:rPr>
              <w:t>INSTITUTION</w:t>
            </w:r>
            <w:r w:rsidRPr="00617EA5">
              <w:rPr>
                <w:b/>
                <w:sz w:val="20"/>
                <w:szCs w:val="20"/>
                <w:lang w:val="fr-FR"/>
              </w:rPr>
              <w:t xml:space="preserve">NELLES </w:t>
            </w:r>
          </w:p>
        </w:tc>
      </w:tr>
      <w:tr w:rsidR="00E73855" w:rsidRPr="00FC37EF" w14:paraId="4EC4AAED" w14:textId="77777777" w:rsidTr="0050768A">
        <w:trPr>
          <w:jc w:val="center"/>
        </w:trPr>
        <w:tc>
          <w:tcPr>
            <w:tcW w:w="2124" w:type="dxa"/>
            <w:tcBorders>
              <w:top w:val="nil"/>
              <w:left w:val="single" w:sz="4" w:space="0" w:color="auto"/>
              <w:bottom w:val="dotted" w:sz="4" w:space="0" w:color="auto"/>
              <w:right w:val="single" w:sz="4" w:space="0" w:color="auto"/>
            </w:tcBorders>
            <w:shd w:val="clear" w:color="auto" w:fill="auto"/>
          </w:tcPr>
          <w:p w14:paraId="367E0D29" w14:textId="77777777" w:rsidR="00567830" w:rsidRPr="00617EA5" w:rsidRDefault="006F5D36" w:rsidP="006F5D36">
            <w:pPr>
              <w:rPr>
                <w:sz w:val="20"/>
                <w:szCs w:val="20"/>
                <w:lang w:val="fr-FR"/>
              </w:rPr>
            </w:pPr>
            <w:r w:rsidRPr="00617EA5">
              <w:rPr>
                <w:sz w:val="20"/>
                <w:szCs w:val="20"/>
                <w:lang w:val="fr-FR"/>
              </w:rPr>
              <w:t xml:space="preserve">Y-aura-t-il un renforcement des capacités </w:t>
            </w:r>
            <w:r w:rsidR="00567830" w:rsidRPr="00617EA5">
              <w:rPr>
                <w:sz w:val="20"/>
                <w:szCs w:val="20"/>
                <w:lang w:val="fr-FR"/>
              </w:rPr>
              <w:t>?</w:t>
            </w:r>
          </w:p>
        </w:tc>
        <w:tc>
          <w:tcPr>
            <w:tcW w:w="6804" w:type="dxa"/>
            <w:gridSpan w:val="4"/>
            <w:tcBorders>
              <w:top w:val="nil"/>
              <w:left w:val="single" w:sz="4" w:space="0" w:color="auto"/>
              <w:bottom w:val="dotted" w:sz="4" w:space="0" w:color="auto"/>
              <w:right w:val="single" w:sz="4" w:space="0" w:color="auto"/>
            </w:tcBorders>
            <w:shd w:val="clear" w:color="auto" w:fill="auto"/>
          </w:tcPr>
          <w:p w14:paraId="1CCBBAA9" w14:textId="2A4F7583" w:rsidR="00567830" w:rsidRPr="00617EA5" w:rsidRDefault="00567830" w:rsidP="00B87B60">
            <w:pPr>
              <w:rPr>
                <w:sz w:val="20"/>
                <w:szCs w:val="20"/>
                <w:lang w:val="fr-FR"/>
              </w:rPr>
            </w:pPr>
            <w:r w:rsidRPr="00617EA5">
              <w:rPr>
                <w:sz w:val="20"/>
                <w:szCs w:val="20"/>
                <w:lang w:val="fr-FR"/>
              </w:rPr>
              <w:t>[ ] N o</w:t>
            </w:r>
            <w:r w:rsidR="006F5D36" w:rsidRPr="00617EA5">
              <w:rPr>
                <w:sz w:val="20"/>
                <w:szCs w:val="20"/>
                <w:lang w:val="fr-FR"/>
              </w:rPr>
              <w:t>u</w:t>
            </w:r>
            <w:r w:rsidRPr="00617EA5">
              <w:rPr>
                <w:sz w:val="20"/>
                <w:szCs w:val="20"/>
                <w:lang w:val="fr-FR"/>
              </w:rPr>
              <w:t xml:space="preserve"> </w:t>
            </w:r>
            <w:r w:rsidR="00B87B60" w:rsidRPr="00617EA5">
              <w:rPr>
                <w:sz w:val="20"/>
                <w:szCs w:val="20"/>
                <w:lang w:val="fr-FR"/>
              </w:rPr>
              <w:t>[</w:t>
            </w:r>
            <w:r w:rsidR="00B87B60" w:rsidRPr="003D5E0C">
              <w:rPr>
                <w:b/>
                <w:sz w:val="20"/>
                <w:szCs w:val="20"/>
                <w:lang w:val="fr-FR"/>
              </w:rPr>
              <w:t>X</w:t>
            </w:r>
            <w:r w:rsidRPr="00617EA5">
              <w:rPr>
                <w:sz w:val="20"/>
                <w:szCs w:val="20"/>
                <w:lang w:val="fr-FR"/>
              </w:rPr>
              <w:t>]</w:t>
            </w:r>
            <w:r w:rsidR="006F5D36" w:rsidRPr="00617EA5">
              <w:rPr>
                <w:sz w:val="20"/>
                <w:szCs w:val="20"/>
                <w:lang w:val="fr-FR"/>
              </w:rPr>
              <w:t>O</w:t>
            </w:r>
            <w:r w:rsidRPr="00617EA5">
              <w:rPr>
                <w:sz w:val="20"/>
                <w:szCs w:val="20"/>
                <w:lang w:val="fr-FR"/>
              </w:rPr>
              <w:t xml:space="preserve"> </w:t>
            </w:r>
            <w:r w:rsidR="006F5D36" w:rsidRPr="00617EA5">
              <w:rPr>
                <w:sz w:val="20"/>
                <w:szCs w:val="20"/>
                <w:lang w:val="fr-FR"/>
              </w:rPr>
              <w:t>si Oui</w:t>
            </w:r>
            <w:r w:rsidRPr="00617EA5">
              <w:rPr>
                <w:sz w:val="20"/>
                <w:szCs w:val="20"/>
                <w:lang w:val="fr-FR"/>
              </w:rPr>
              <w:t xml:space="preserve">, </w:t>
            </w:r>
            <w:r w:rsidR="00B87B60" w:rsidRPr="00617EA5">
              <w:rPr>
                <w:sz w:val="20"/>
                <w:szCs w:val="20"/>
                <w:lang w:val="fr-FR"/>
              </w:rPr>
              <w:t>Le projet est un</w:t>
            </w:r>
            <w:r w:rsidR="006F5D36" w:rsidRPr="00617EA5">
              <w:rPr>
                <w:sz w:val="20"/>
                <w:szCs w:val="20"/>
                <w:lang w:val="fr-FR"/>
              </w:rPr>
              <w:t xml:space="preserve"> programme de renforcement des capacités </w:t>
            </w:r>
          </w:p>
        </w:tc>
      </w:tr>
    </w:tbl>
    <w:p w14:paraId="69DE3584" w14:textId="77777777" w:rsidR="00567830" w:rsidRPr="00617EA5" w:rsidRDefault="00567830" w:rsidP="00567830">
      <w:pPr>
        <w:pBdr>
          <w:top w:val="dotted" w:sz="4" w:space="1" w:color="auto"/>
          <w:left w:val="dotted" w:sz="4" w:space="4" w:color="auto"/>
          <w:bottom w:val="dotted" w:sz="4" w:space="1" w:color="auto"/>
          <w:right w:val="dotted" w:sz="4" w:space="4" w:color="auto"/>
          <w:between w:val="dotted" w:sz="4" w:space="1" w:color="auto"/>
          <w:bar w:val="dotted" w:sz="4" w:color="auto"/>
        </w:pBdr>
        <w:rPr>
          <w:b/>
          <w:sz w:val="22"/>
          <w:szCs w:val="22"/>
          <w:lang w:val="fr-FR"/>
        </w:rPr>
        <w:sectPr w:rsidR="00567830" w:rsidRPr="00617EA5" w:rsidSect="002A57DE">
          <w:headerReference w:type="default" r:id="rId11"/>
          <w:pgSz w:w="12240" w:h="15840"/>
          <w:pgMar w:top="1152" w:right="1440" w:bottom="1152"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895"/>
        <w:gridCol w:w="2191"/>
        <w:gridCol w:w="2738"/>
        <w:gridCol w:w="3774"/>
      </w:tblGrid>
      <w:tr w:rsidR="00567830" w:rsidRPr="00FC37EF" w14:paraId="0616F0D4" w14:textId="77777777" w:rsidTr="0050768A">
        <w:tc>
          <w:tcPr>
            <w:tcW w:w="13295" w:type="dxa"/>
            <w:gridSpan w:val="5"/>
            <w:tcBorders>
              <w:top w:val="single" w:sz="4" w:space="0" w:color="auto"/>
              <w:left w:val="single" w:sz="4" w:space="0" w:color="auto"/>
              <w:bottom w:val="dotted" w:sz="4" w:space="0" w:color="auto"/>
            </w:tcBorders>
            <w:shd w:val="clear" w:color="auto" w:fill="E6E6E6"/>
          </w:tcPr>
          <w:p w14:paraId="0CB7E69E" w14:textId="77777777" w:rsidR="00567830" w:rsidRPr="00617EA5" w:rsidRDefault="00567830" w:rsidP="007A2DA8">
            <w:pPr>
              <w:rPr>
                <w:b/>
                <w:sz w:val="18"/>
                <w:szCs w:val="18"/>
                <w:lang w:val="fr-FR"/>
              </w:rPr>
            </w:pPr>
            <w:r w:rsidRPr="00617EA5">
              <w:rPr>
                <w:b/>
                <w:sz w:val="18"/>
                <w:szCs w:val="18"/>
                <w:lang w:val="fr-FR"/>
              </w:rPr>
              <w:lastRenderedPageBreak/>
              <w:t>PART</w:t>
            </w:r>
            <w:r w:rsidR="001B067F" w:rsidRPr="00617EA5">
              <w:rPr>
                <w:b/>
                <w:sz w:val="18"/>
                <w:szCs w:val="18"/>
                <w:lang w:val="fr-FR"/>
              </w:rPr>
              <w:t>IE</w:t>
            </w:r>
            <w:r w:rsidRPr="00617EA5">
              <w:rPr>
                <w:b/>
                <w:sz w:val="18"/>
                <w:szCs w:val="18"/>
                <w:lang w:val="fr-FR"/>
              </w:rPr>
              <w:t xml:space="preserve"> </w:t>
            </w:r>
            <w:r w:rsidR="002839A4" w:rsidRPr="00617EA5">
              <w:rPr>
                <w:b/>
                <w:sz w:val="18"/>
                <w:szCs w:val="18"/>
                <w:lang w:val="fr-FR"/>
              </w:rPr>
              <w:t>B</w:t>
            </w:r>
            <w:r w:rsidR="001B067F" w:rsidRPr="00617EA5">
              <w:rPr>
                <w:b/>
                <w:sz w:val="18"/>
                <w:szCs w:val="18"/>
                <w:lang w:val="fr-FR"/>
              </w:rPr>
              <w:t xml:space="preserve"> </w:t>
            </w:r>
            <w:r w:rsidRPr="00617EA5">
              <w:rPr>
                <w:b/>
                <w:sz w:val="18"/>
                <w:szCs w:val="18"/>
                <w:lang w:val="fr-FR"/>
              </w:rPr>
              <w:t xml:space="preserve">: </w:t>
            </w:r>
            <w:r w:rsidR="007A2DA8" w:rsidRPr="00617EA5">
              <w:rPr>
                <w:b/>
                <w:sz w:val="18"/>
                <w:szCs w:val="18"/>
                <w:lang w:val="fr-FR"/>
              </w:rPr>
              <w:t xml:space="preserve">ANALYSE </w:t>
            </w:r>
            <w:r w:rsidRPr="00617EA5">
              <w:rPr>
                <w:b/>
                <w:sz w:val="18"/>
                <w:szCs w:val="18"/>
                <w:lang w:val="fr-FR"/>
              </w:rPr>
              <w:t>ENVIRON</w:t>
            </w:r>
            <w:r w:rsidR="007A2DA8" w:rsidRPr="00617EA5">
              <w:rPr>
                <w:b/>
                <w:sz w:val="18"/>
                <w:szCs w:val="18"/>
                <w:lang w:val="fr-FR"/>
              </w:rPr>
              <w:t>NE</w:t>
            </w:r>
            <w:r w:rsidRPr="00617EA5">
              <w:rPr>
                <w:b/>
                <w:sz w:val="18"/>
                <w:szCs w:val="18"/>
                <w:lang w:val="fr-FR"/>
              </w:rPr>
              <w:t>MENTAL</w:t>
            </w:r>
            <w:r w:rsidR="007A2DA8" w:rsidRPr="00617EA5">
              <w:rPr>
                <w:b/>
                <w:sz w:val="18"/>
                <w:szCs w:val="18"/>
                <w:lang w:val="fr-FR"/>
              </w:rPr>
              <w:t>E</w:t>
            </w:r>
            <w:r w:rsidRPr="00617EA5">
              <w:rPr>
                <w:b/>
                <w:sz w:val="18"/>
                <w:szCs w:val="18"/>
                <w:lang w:val="fr-FR"/>
              </w:rPr>
              <w:t xml:space="preserve"> /SOCIAL</w:t>
            </w:r>
            <w:r w:rsidR="007A2DA8" w:rsidRPr="00617EA5">
              <w:rPr>
                <w:b/>
                <w:sz w:val="18"/>
                <w:szCs w:val="18"/>
                <w:lang w:val="fr-FR"/>
              </w:rPr>
              <w:t>E</w:t>
            </w:r>
          </w:p>
        </w:tc>
      </w:tr>
      <w:tr w:rsidR="00576D62" w:rsidRPr="00617EA5" w14:paraId="6EA665F2" w14:textId="77777777" w:rsidTr="0050768A">
        <w:trPr>
          <w:trHeight w:val="287"/>
        </w:trPr>
        <w:tc>
          <w:tcPr>
            <w:tcW w:w="1697" w:type="dxa"/>
            <w:vMerge w:val="restart"/>
            <w:tcBorders>
              <w:top w:val="dotted" w:sz="4" w:space="0" w:color="auto"/>
              <w:left w:val="single" w:sz="4" w:space="0" w:color="auto"/>
            </w:tcBorders>
          </w:tcPr>
          <w:p w14:paraId="392195AF" w14:textId="77777777" w:rsidR="00576D62" w:rsidRPr="00617EA5" w:rsidRDefault="001B067F" w:rsidP="001B067F">
            <w:pPr>
              <w:rPr>
                <w:sz w:val="18"/>
                <w:szCs w:val="18"/>
                <w:lang w:val="fr-FR"/>
              </w:rPr>
            </w:pPr>
            <w:r w:rsidRPr="00617EA5">
              <w:rPr>
                <w:sz w:val="18"/>
                <w:szCs w:val="18"/>
                <w:lang w:val="fr-FR"/>
              </w:rPr>
              <w:t xml:space="preserve">L’activité du site inclura-t-elle ou impliquera-t-elle l’un ou l’autre des problèmes et/ou impacts potentiels suivants </w:t>
            </w:r>
            <w:r w:rsidR="00576D62" w:rsidRPr="00617EA5">
              <w:rPr>
                <w:sz w:val="18"/>
                <w:szCs w:val="18"/>
                <w:lang w:val="fr-FR"/>
              </w:rPr>
              <w:t xml:space="preserve">: </w:t>
            </w:r>
          </w:p>
        </w:tc>
        <w:tc>
          <w:tcPr>
            <w:tcW w:w="5086" w:type="dxa"/>
            <w:gridSpan w:val="2"/>
            <w:tcBorders>
              <w:top w:val="single" w:sz="4" w:space="0" w:color="auto"/>
              <w:bottom w:val="dotted" w:sz="4" w:space="0" w:color="auto"/>
              <w:right w:val="nil"/>
            </w:tcBorders>
          </w:tcPr>
          <w:p w14:paraId="58783BE8" w14:textId="77777777" w:rsidR="00576D62" w:rsidRPr="00617EA5" w:rsidRDefault="001B067F" w:rsidP="001B067F">
            <w:pPr>
              <w:rPr>
                <w:b/>
                <w:sz w:val="18"/>
                <w:szCs w:val="18"/>
                <w:lang w:val="fr-FR"/>
              </w:rPr>
            </w:pPr>
            <w:r w:rsidRPr="00617EA5">
              <w:rPr>
                <w:b/>
                <w:sz w:val="18"/>
                <w:szCs w:val="18"/>
                <w:lang w:val="fr-FR"/>
              </w:rPr>
              <w:t>Activité</w:t>
            </w:r>
            <w:r w:rsidR="005D26BB" w:rsidRPr="00617EA5">
              <w:rPr>
                <w:b/>
                <w:sz w:val="18"/>
                <w:szCs w:val="18"/>
                <w:lang w:val="fr-FR"/>
              </w:rPr>
              <w:t xml:space="preserve"> </w:t>
            </w:r>
            <w:r w:rsidRPr="00617EA5">
              <w:rPr>
                <w:b/>
                <w:sz w:val="18"/>
                <w:szCs w:val="18"/>
                <w:lang w:val="fr-FR"/>
              </w:rPr>
              <w:t xml:space="preserve">et problèmes et/ou impacts </w:t>
            </w:r>
            <w:r w:rsidR="005D26BB" w:rsidRPr="00617EA5">
              <w:rPr>
                <w:b/>
                <w:sz w:val="18"/>
                <w:szCs w:val="18"/>
                <w:lang w:val="fr-FR"/>
              </w:rPr>
              <w:t>potenti</w:t>
            </w:r>
            <w:r w:rsidRPr="00617EA5">
              <w:rPr>
                <w:b/>
                <w:sz w:val="18"/>
                <w:szCs w:val="18"/>
                <w:lang w:val="fr-FR"/>
              </w:rPr>
              <w:t>e</w:t>
            </w:r>
            <w:r w:rsidR="005D26BB" w:rsidRPr="00617EA5">
              <w:rPr>
                <w:b/>
                <w:sz w:val="18"/>
                <w:szCs w:val="18"/>
                <w:lang w:val="fr-FR"/>
              </w:rPr>
              <w:t>l</w:t>
            </w:r>
            <w:r w:rsidRPr="00617EA5">
              <w:rPr>
                <w:b/>
                <w:sz w:val="18"/>
                <w:szCs w:val="18"/>
                <w:lang w:val="fr-FR"/>
              </w:rPr>
              <w:t>s</w:t>
            </w:r>
          </w:p>
        </w:tc>
        <w:tc>
          <w:tcPr>
            <w:tcW w:w="2738" w:type="dxa"/>
            <w:tcBorders>
              <w:top w:val="single" w:sz="4" w:space="0" w:color="auto"/>
              <w:left w:val="nil"/>
              <w:bottom w:val="dotted" w:sz="4" w:space="0" w:color="auto"/>
              <w:right w:val="nil"/>
            </w:tcBorders>
          </w:tcPr>
          <w:p w14:paraId="179F0B40" w14:textId="77777777" w:rsidR="00576D62" w:rsidRPr="00617EA5" w:rsidRDefault="00576D62" w:rsidP="001B067F">
            <w:pPr>
              <w:jc w:val="center"/>
              <w:rPr>
                <w:b/>
                <w:sz w:val="18"/>
                <w:szCs w:val="18"/>
                <w:lang w:val="fr-FR"/>
              </w:rPr>
            </w:pPr>
            <w:r w:rsidRPr="00617EA5">
              <w:rPr>
                <w:b/>
                <w:sz w:val="18"/>
                <w:szCs w:val="18"/>
                <w:lang w:val="fr-FR"/>
              </w:rPr>
              <w:t>S</w:t>
            </w:r>
            <w:r w:rsidR="001B067F" w:rsidRPr="00617EA5">
              <w:rPr>
                <w:b/>
                <w:sz w:val="18"/>
                <w:szCs w:val="18"/>
                <w:lang w:val="fr-FR"/>
              </w:rPr>
              <w:t>ituation</w:t>
            </w:r>
          </w:p>
        </w:tc>
        <w:tc>
          <w:tcPr>
            <w:tcW w:w="3774" w:type="dxa"/>
            <w:tcBorders>
              <w:top w:val="single" w:sz="4" w:space="0" w:color="auto"/>
              <w:left w:val="nil"/>
              <w:bottom w:val="dotted" w:sz="4" w:space="0" w:color="auto"/>
            </w:tcBorders>
          </w:tcPr>
          <w:p w14:paraId="4B7F532B" w14:textId="77777777" w:rsidR="00576D62" w:rsidRPr="00617EA5" w:rsidRDefault="001B067F" w:rsidP="001B067F">
            <w:pPr>
              <w:rPr>
                <w:b/>
                <w:sz w:val="18"/>
                <w:szCs w:val="18"/>
                <w:lang w:val="fr-FR"/>
              </w:rPr>
            </w:pPr>
            <w:r w:rsidRPr="00617EA5">
              <w:rPr>
                <w:b/>
                <w:sz w:val="18"/>
                <w:szCs w:val="18"/>
                <w:lang w:val="fr-FR"/>
              </w:rPr>
              <w:t>Références additionnelles</w:t>
            </w:r>
          </w:p>
        </w:tc>
      </w:tr>
      <w:tr w:rsidR="00576D62" w:rsidRPr="00FC37EF" w14:paraId="16EDE003" w14:textId="77777777" w:rsidTr="0050768A">
        <w:trPr>
          <w:trHeight w:val="1034"/>
        </w:trPr>
        <w:tc>
          <w:tcPr>
            <w:tcW w:w="1697" w:type="dxa"/>
            <w:vMerge/>
            <w:tcBorders>
              <w:left w:val="single" w:sz="4" w:space="0" w:color="auto"/>
            </w:tcBorders>
          </w:tcPr>
          <w:p w14:paraId="00A1E024"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5D2075DB" w14:textId="77777777" w:rsidR="00576D62" w:rsidRPr="00617EA5" w:rsidRDefault="00576D62" w:rsidP="003D5E0C">
            <w:pPr>
              <w:numPr>
                <w:ilvl w:val="0"/>
                <w:numId w:val="16"/>
              </w:numPr>
              <w:tabs>
                <w:tab w:val="clear" w:pos="720"/>
                <w:tab w:val="num" w:pos="283"/>
              </w:tabs>
              <w:ind w:left="283" w:hanging="283"/>
              <w:rPr>
                <w:sz w:val="18"/>
                <w:szCs w:val="18"/>
                <w:lang w:val="fr-FR"/>
              </w:rPr>
            </w:pPr>
            <w:r w:rsidRPr="00617EA5">
              <w:rPr>
                <w:sz w:val="18"/>
                <w:szCs w:val="18"/>
                <w:lang w:val="fr-FR"/>
              </w:rPr>
              <w:t xml:space="preserve"> </w:t>
            </w:r>
            <w:r w:rsidR="001B067F" w:rsidRPr="00617EA5">
              <w:rPr>
                <w:sz w:val="18"/>
                <w:szCs w:val="18"/>
                <w:lang w:val="fr-FR"/>
              </w:rPr>
              <w:t xml:space="preserve">Réhabilitation de bâtiment </w:t>
            </w:r>
            <w:r w:rsidRPr="00617EA5">
              <w:rPr>
                <w:sz w:val="18"/>
                <w:szCs w:val="18"/>
                <w:lang w:val="fr-FR"/>
              </w:rPr>
              <w:t xml:space="preserve"> </w:t>
            </w:r>
          </w:p>
          <w:p w14:paraId="415635EA" w14:textId="77777777" w:rsidR="00B82541" w:rsidRPr="00617EA5" w:rsidRDefault="001B067F" w:rsidP="003D5E0C">
            <w:pPr>
              <w:numPr>
                <w:ilvl w:val="0"/>
                <w:numId w:val="17"/>
              </w:numPr>
              <w:rPr>
                <w:sz w:val="18"/>
                <w:szCs w:val="18"/>
                <w:lang w:val="fr-FR"/>
              </w:rPr>
            </w:pPr>
            <w:r w:rsidRPr="00617EA5">
              <w:rPr>
                <w:sz w:val="18"/>
                <w:szCs w:val="18"/>
                <w:lang w:val="fr-FR"/>
              </w:rPr>
              <w:t xml:space="preserve">Trafic de véhicules propre au site </w:t>
            </w:r>
          </w:p>
          <w:p w14:paraId="235F31C5" w14:textId="77777777" w:rsidR="005D26BB" w:rsidRPr="00617EA5" w:rsidRDefault="00E504F9" w:rsidP="003D5E0C">
            <w:pPr>
              <w:numPr>
                <w:ilvl w:val="0"/>
                <w:numId w:val="17"/>
              </w:numPr>
              <w:rPr>
                <w:sz w:val="18"/>
                <w:szCs w:val="18"/>
                <w:lang w:val="fr-FR"/>
              </w:rPr>
            </w:pPr>
            <w:r w:rsidRPr="00617EA5">
              <w:rPr>
                <w:sz w:val="18"/>
                <w:szCs w:val="18"/>
                <w:lang w:val="fr-FR"/>
              </w:rPr>
              <w:t>Augmentation du volume de poussière et de bruit en raison des activités de démolition et</w:t>
            </w:r>
            <w:r w:rsidR="00B82541" w:rsidRPr="00617EA5">
              <w:rPr>
                <w:sz w:val="18"/>
                <w:szCs w:val="18"/>
                <w:lang w:val="fr-FR"/>
              </w:rPr>
              <w:t>/o</w:t>
            </w:r>
            <w:r w:rsidRPr="00617EA5">
              <w:rPr>
                <w:sz w:val="18"/>
                <w:szCs w:val="18"/>
                <w:lang w:val="fr-FR"/>
              </w:rPr>
              <w:t>u</w:t>
            </w:r>
            <w:r w:rsidR="00B82541" w:rsidRPr="00617EA5">
              <w:rPr>
                <w:sz w:val="18"/>
                <w:szCs w:val="18"/>
                <w:lang w:val="fr-FR"/>
              </w:rPr>
              <w:t xml:space="preserve"> construction</w:t>
            </w:r>
          </w:p>
          <w:p w14:paraId="16050B4A" w14:textId="77777777" w:rsidR="005D26BB" w:rsidRPr="00617EA5" w:rsidRDefault="00E504F9" w:rsidP="003D5E0C">
            <w:pPr>
              <w:numPr>
                <w:ilvl w:val="0"/>
                <w:numId w:val="17"/>
              </w:numPr>
              <w:rPr>
                <w:sz w:val="18"/>
                <w:szCs w:val="18"/>
                <w:lang w:val="fr-FR"/>
              </w:rPr>
            </w:pPr>
            <w:r w:rsidRPr="00617EA5">
              <w:rPr>
                <w:sz w:val="18"/>
                <w:szCs w:val="18"/>
                <w:lang w:val="fr-FR"/>
              </w:rPr>
              <w:t>Déchets de c</w:t>
            </w:r>
            <w:r w:rsidR="005D26BB" w:rsidRPr="00617EA5">
              <w:rPr>
                <w:sz w:val="18"/>
                <w:szCs w:val="18"/>
                <w:lang w:val="fr-FR"/>
              </w:rPr>
              <w:t>onstruction</w:t>
            </w:r>
          </w:p>
        </w:tc>
        <w:tc>
          <w:tcPr>
            <w:tcW w:w="2738" w:type="dxa"/>
            <w:tcBorders>
              <w:top w:val="dotted" w:sz="4" w:space="0" w:color="auto"/>
              <w:left w:val="nil"/>
              <w:bottom w:val="dotted" w:sz="4" w:space="0" w:color="auto"/>
              <w:right w:val="nil"/>
            </w:tcBorders>
          </w:tcPr>
          <w:p w14:paraId="5A8EDC9D"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35B25EDC" w14:textId="77777777" w:rsidR="00576D62" w:rsidRPr="00617EA5" w:rsidRDefault="001B067F" w:rsidP="001B067F">
            <w:pPr>
              <w:rPr>
                <w:sz w:val="18"/>
                <w:szCs w:val="18"/>
                <w:lang w:val="fr-FR"/>
              </w:rPr>
            </w:pPr>
            <w:r w:rsidRPr="00617EA5">
              <w:rPr>
                <w:sz w:val="18"/>
                <w:szCs w:val="18"/>
                <w:lang w:val="fr-FR"/>
              </w:rPr>
              <w:t>Voir s</w:t>
            </w:r>
            <w:r w:rsidR="00576D62" w:rsidRPr="00617EA5">
              <w:rPr>
                <w:sz w:val="18"/>
                <w:szCs w:val="18"/>
                <w:lang w:val="fr-FR"/>
              </w:rPr>
              <w:t xml:space="preserve">ection  </w:t>
            </w:r>
            <w:r w:rsidR="00576D62" w:rsidRPr="00617EA5">
              <w:rPr>
                <w:b/>
                <w:sz w:val="18"/>
                <w:szCs w:val="18"/>
                <w:lang w:val="fr-FR"/>
              </w:rPr>
              <w:t>B</w:t>
            </w:r>
            <w:r w:rsidR="00576D62" w:rsidRPr="00617EA5">
              <w:rPr>
                <w:sz w:val="18"/>
                <w:szCs w:val="18"/>
                <w:lang w:val="fr-FR"/>
              </w:rPr>
              <w:t xml:space="preserve"> </w:t>
            </w:r>
            <w:r w:rsidRPr="00617EA5">
              <w:rPr>
                <w:sz w:val="18"/>
                <w:szCs w:val="18"/>
                <w:lang w:val="fr-FR"/>
              </w:rPr>
              <w:t>ci-dessous</w:t>
            </w:r>
          </w:p>
        </w:tc>
      </w:tr>
      <w:tr w:rsidR="00576D62" w:rsidRPr="00FC37EF" w14:paraId="1BB1BB94" w14:textId="77777777" w:rsidTr="0050768A">
        <w:trPr>
          <w:trHeight w:val="58"/>
        </w:trPr>
        <w:tc>
          <w:tcPr>
            <w:tcW w:w="1697" w:type="dxa"/>
            <w:vMerge/>
            <w:tcBorders>
              <w:left w:val="single" w:sz="4" w:space="0" w:color="auto"/>
            </w:tcBorders>
          </w:tcPr>
          <w:p w14:paraId="3EB78E82"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22E2ECA4" w14:textId="77777777" w:rsidR="00576D62" w:rsidRPr="00617EA5" w:rsidRDefault="00576D62" w:rsidP="003D5E0C">
            <w:pPr>
              <w:numPr>
                <w:ilvl w:val="0"/>
                <w:numId w:val="16"/>
              </w:numPr>
              <w:tabs>
                <w:tab w:val="clear" w:pos="720"/>
                <w:tab w:val="num" w:pos="283"/>
              </w:tabs>
              <w:ind w:left="283" w:hanging="283"/>
              <w:rPr>
                <w:sz w:val="18"/>
                <w:szCs w:val="18"/>
                <w:lang w:val="fr-FR"/>
              </w:rPr>
            </w:pPr>
            <w:r w:rsidRPr="00617EA5">
              <w:rPr>
                <w:sz w:val="18"/>
                <w:szCs w:val="18"/>
                <w:lang w:val="fr-FR"/>
              </w:rPr>
              <w:t xml:space="preserve"> N</w:t>
            </w:r>
            <w:r w:rsidR="001B067F" w:rsidRPr="00617EA5">
              <w:rPr>
                <w:sz w:val="18"/>
                <w:szCs w:val="18"/>
                <w:lang w:val="fr-FR"/>
              </w:rPr>
              <w:t>ouvelle</w:t>
            </w:r>
            <w:r w:rsidRPr="00617EA5">
              <w:rPr>
                <w:sz w:val="18"/>
                <w:szCs w:val="18"/>
                <w:lang w:val="fr-FR"/>
              </w:rPr>
              <w:t xml:space="preserve"> construction</w:t>
            </w:r>
          </w:p>
          <w:p w14:paraId="769D1A21" w14:textId="77777777" w:rsidR="00E504F9" w:rsidRPr="00617EA5" w:rsidRDefault="00E504F9" w:rsidP="003D5E0C">
            <w:pPr>
              <w:numPr>
                <w:ilvl w:val="0"/>
                <w:numId w:val="19"/>
              </w:numPr>
              <w:rPr>
                <w:sz w:val="18"/>
                <w:szCs w:val="18"/>
                <w:lang w:val="fr-FR"/>
              </w:rPr>
            </w:pPr>
            <w:r w:rsidRPr="00617EA5">
              <w:rPr>
                <w:sz w:val="18"/>
                <w:szCs w:val="18"/>
                <w:lang w:val="fr-FR"/>
              </w:rPr>
              <w:t>Impacts de l’ex</w:t>
            </w:r>
            <w:r w:rsidR="00B82541" w:rsidRPr="00617EA5">
              <w:rPr>
                <w:sz w:val="18"/>
                <w:szCs w:val="18"/>
                <w:lang w:val="fr-FR"/>
              </w:rPr>
              <w:t xml:space="preserve">cavation </w:t>
            </w:r>
            <w:r w:rsidRPr="00617EA5">
              <w:rPr>
                <w:sz w:val="18"/>
                <w:szCs w:val="18"/>
                <w:lang w:val="fr-FR"/>
              </w:rPr>
              <w:t xml:space="preserve">et érosion des sols </w:t>
            </w:r>
          </w:p>
          <w:p w14:paraId="040059EE" w14:textId="77777777" w:rsidR="00CA18DE" w:rsidRPr="00617EA5" w:rsidRDefault="00E504F9" w:rsidP="003D5E0C">
            <w:pPr>
              <w:numPr>
                <w:ilvl w:val="0"/>
                <w:numId w:val="19"/>
              </w:numPr>
              <w:rPr>
                <w:sz w:val="18"/>
                <w:szCs w:val="18"/>
                <w:lang w:val="fr-FR"/>
              </w:rPr>
            </w:pPr>
            <w:r w:rsidRPr="00617EA5">
              <w:rPr>
                <w:sz w:val="18"/>
                <w:szCs w:val="18"/>
                <w:lang w:val="fr-FR"/>
              </w:rPr>
              <w:t xml:space="preserve">Augmentation des charges sédimentaires dans les eaux réceptrices </w:t>
            </w:r>
          </w:p>
          <w:p w14:paraId="1C86AF58" w14:textId="77777777" w:rsidR="00E504F9" w:rsidRPr="00617EA5" w:rsidRDefault="00E504F9" w:rsidP="003D5E0C">
            <w:pPr>
              <w:numPr>
                <w:ilvl w:val="0"/>
                <w:numId w:val="17"/>
              </w:numPr>
              <w:rPr>
                <w:sz w:val="18"/>
                <w:szCs w:val="18"/>
                <w:lang w:val="fr-FR"/>
              </w:rPr>
            </w:pPr>
            <w:r w:rsidRPr="00617EA5">
              <w:rPr>
                <w:sz w:val="18"/>
                <w:szCs w:val="18"/>
                <w:lang w:val="fr-FR"/>
              </w:rPr>
              <w:t>Trafic de véhicules propre au s</w:t>
            </w:r>
            <w:r w:rsidR="00CA18DE" w:rsidRPr="00617EA5">
              <w:rPr>
                <w:sz w:val="18"/>
                <w:szCs w:val="18"/>
                <w:lang w:val="fr-FR"/>
              </w:rPr>
              <w:t xml:space="preserve">ite </w:t>
            </w:r>
          </w:p>
          <w:p w14:paraId="76017910" w14:textId="77777777" w:rsidR="00E504F9" w:rsidRPr="00617EA5" w:rsidRDefault="00E504F9" w:rsidP="003D5E0C">
            <w:pPr>
              <w:numPr>
                <w:ilvl w:val="0"/>
                <w:numId w:val="17"/>
              </w:numPr>
              <w:rPr>
                <w:sz w:val="18"/>
                <w:szCs w:val="18"/>
                <w:lang w:val="fr-FR"/>
              </w:rPr>
            </w:pPr>
            <w:r w:rsidRPr="00617EA5">
              <w:rPr>
                <w:sz w:val="18"/>
                <w:szCs w:val="18"/>
                <w:lang w:val="fr-FR"/>
              </w:rPr>
              <w:t>Augmentation du volume de poussière et de bruit en raison des activités de démolition et/ou construction</w:t>
            </w:r>
          </w:p>
          <w:p w14:paraId="318E6090" w14:textId="77777777" w:rsidR="00CA18DE" w:rsidRPr="00617EA5" w:rsidRDefault="00E504F9" w:rsidP="003D5E0C">
            <w:pPr>
              <w:numPr>
                <w:ilvl w:val="0"/>
                <w:numId w:val="17"/>
              </w:numPr>
              <w:rPr>
                <w:sz w:val="18"/>
                <w:szCs w:val="18"/>
                <w:lang w:val="fr-FR"/>
              </w:rPr>
            </w:pPr>
            <w:r w:rsidRPr="00617EA5">
              <w:rPr>
                <w:sz w:val="18"/>
                <w:szCs w:val="18"/>
                <w:lang w:val="fr-FR"/>
              </w:rPr>
              <w:t>Déchets de c</w:t>
            </w:r>
            <w:r w:rsidR="00CA18DE" w:rsidRPr="00617EA5">
              <w:rPr>
                <w:sz w:val="18"/>
                <w:szCs w:val="18"/>
                <w:lang w:val="fr-FR"/>
              </w:rPr>
              <w:t>onstruction</w:t>
            </w:r>
          </w:p>
        </w:tc>
        <w:tc>
          <w:tcPr>
            <w:tcW w:w="2738" w:type="dxa"/>
            <w:tcBorders>
              <w:top w:val="dotted" w:sz="4" w:space="0" w:color="auto"/>
              <w:left w:val="nil"/>
              <w:bottom w:val="dotted" w:sz="4" w:space="0" w:color="auto"/>
              <w:right w:val="nil"/>
            </w:tcBorders>
          </w:tcPr>
          <w:p w14:paraId="3E1B30A1"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342572CC"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B</w:t>
            </w:r>
            <w:r w:rsidRPr="00617EA5">
              <w:rPr>
                <w:sz w:val="18"/>
                <w:szCs w:val="18"/>
                <w:lang w:val="fr-FR"/>
              </w:rPr>
              <w:t xml:space="preserve"> ci-dessous</w:t>
            </w:r>
          </w:p>
        </w:tc>
      </w:tr>
      <w:tr w:rsidR="00576D62" w:rsidRPr="00FC37EF" w14:paraId="6CBD3D9C" w14:textId="77777777" w:rsidTr="0050768A">
        <w:trPr>
          <w:trHeight w:val="58"/>
        </w:trPr>
        <w:tc>
          <w:tcPr>
            <w:tcW w:w="1697" w:type="dxa"/>
            <w:vMerge/>
            <w:tcBorders>
              <w:left w:val="single" w:sz="4" w:space="0" w:color="auto"/>
            </w:tcBorders>
          </w:tcPr>
          <w:p w14:paraId="0C75CA7A"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1DE55628" w14:textId="77777777" w:rsidR="00576D62" w:rsidRPr="00617EA5" w:rsidRDefault="001B067F" w:rsidP="003D5E0C">
            <w:pPr>
              <w:numPr>
                <w:ilvl w:val="0"/>
                <w:numId w:val="16"/>
              </w:numPr>
              <w:tabs>
                <w:tab w:val="clear" w:pos="720"/>
                <w:tab w:val="num" w:pos="283"/>
              </w:tabs>
              <w:ind w:left="283" w:hanging="283"/>
              <w:rPr>
                <w:sz w:val="18"/>
                <w:szCs w:val="18"/>
                <w:lang w:val="fr-FR"/>
              </w:rPr>
            </w:pPr>
            <w:r w:rsidRPr="00617EA5">
              <w:rPr>
                <w:sz w:val="18"/>
                <w:szCs w:val="18"/>
                <w:lang w:val="fr-FR"/>
              </w:rPr>
              <w:t>Système individuel de traitement des eaux usées</w:t>
            </w:r>
          </w:p>
          <w:p w14:paraId="0226F9FA" w14:textId="77777777" w:rsidR="00CA18DE" w:rsidRPr="00617EA5" w:rsidRDefault="00CA18DE" w:rsidP="003D5E0C">
            <w:pPr>
              <w:numPr>
                <w:ilvl w:val="0"/>
                <w:numId w:val="24"/>
              </w:numPr>
              <w:rPr>
                <w:sz w:val="18"/>
                <w:szCs w:val="18"/>
                <w:lang w:val="fr-FR"/>
              </w:rPr>
            </w:pPr>
            <w:r w:rsidRPr="00617EA5">
              <w:rPr>
                <w:sz w:val="18"/>
                <w:szCs w:val="18"/>
                <w:lang w:val="fr-FR"/>
              </w:rPr>
              <w:t xml:space="preserve">Effluent </w:t>
            </w:r>
            <w:r w:rsidR="00E504F9" w:rsidRPr="00617EA5">
              <w:rPr>
                <w:sz w:val="18"/>
                <w:szCs w:val="18"/>
                <w:lang w:val="fr-FR"/>
              </w:rPr>
              <w:t>et</w:t>
            </w:r>
            <w:r w:rsidRPr="00617EA5">
              <w:rPr>
                <w:sz w:val="18"/>
                <w:szCs w:val="18"/>
                <w:lang w:val="fr-FR"/>
              </w:rPr>
              <w:t>/o</w:t>
            </w:r>
            <w:r w:rsidR="00E504F9" w:rsidRPr="00617EA5">
              <w:rPr>
                <w:sz w:val="18"/>
                <w:szCs w:val="18"/>
                <w:lang w:val="fr-FR"/>
              </w:rPr>
              <w:t>u</w:t>
            </w:r>
            <w:r w:rsidRPr="00617EA5">
              <w:rPr>
                <w:sz w:val="18"/>
                <w:szCs w:val="18"/>
                <w:lang w:val="fr-FR"/>
              </w:rPr>
              <w:t xml:space="preserve"> d</w:t>
            </w:r>
            <w:r w:rsidR="00E504F9" w:rsidRPr="00617EA5">
              <w:rPr>
                <w:sz w:val="18"/>
                <w:szCs w:val="18"/>
                <w:lang w:val="fr-FR"/>
              </w:rPr>
              <w:t>éversements dans les eaux réceptrices</w:t>
            </w:r>
          </w:p>
        </w:tc>
        <w:tc>
          <w:tcPr>
            <w:tcW w:w="2738" w:type="dxa"/>
            <w:tcBorders>
              <w:top w:val="dotted" w:sz="4" w:space="0" w:color="auto"/>
              <w:left w:val="nil"/>
              <w:bottom w:val="dotted" w:sz="4" w:space="0" w:color="auto"/>
              <w:right w:val="nil"/>
            </w:tcBorders>
          </w:tcPr>
          <w:p w14:paraId="2C509D33"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2BAB7BE8"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 xml:space="preserve">C </w:t>
            </w:r>
            <w:r w:rsidRPr="00617EA5">
              <w:rPr>
                <w:sz w:val="18"/>
                <w:szCs w:val="18"/>
                <w:lang w:val="fr-FR"/>
              </w:rPr>
              <w:t xml:space="preserve">ci-dessous </w:t>
            </w:r>
          </w:p>
        </w:tc>
      </w:tr>
      <w:tr w:rsidR="00576D62" w:rsidRPr="00FC37EF" w14:paraId="3B7A0B74" w14:textId="77777777" w:rsidTr="0050768A">
        <w:trPr>
          <w:trHeight w:val="58"/>
        </w:trPr>
        <w:tc>
          <w:tcPr>
            <w:tcW w:w="1697" w:type="dxa"/>
            <w:vMerge/>
            <w:tcBorders>
              <w:left w:val="single" w:sz="4" w:space="0" w:color="auto"/>
            </w:tcBorders>
          </w:tcPr>
          <w:p w14:paraId="32F16AB5"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72975DEB" w14:textId="77777777" w:rsidR="00576D62" w:rsidRPr="00617EA5" w:rsidRDefault="001B067F" w:rsidP="003D5E0C">
            <w:pPr>
              <w:numPr>
                <w:ilvl w:val="0"/>
                <w:numId w:val="16"/>
              </w:numPr>
              <w:tabs>
                <w:tab w:val="clear" w:pos="720"/>
                <w:tab w:val="num" w:pos="283"/>
              </w:tabs>
              <w:ind w:left="283" w:hanging="283"/>
              <w:rPr>
                <w:sz w:val="18"/>
                <w:szCs w:val="18"/>
                <w:lang w:val="fr-FR"/>
              </w:rPr>
            </w:pPr>
            <w:r w:rsidRPr="00617EA5">
              <w:rPr>
                <w:sz w:val="18"/>
                <w:szCs w:val="18"/>
                <w:lang w:val="fr-FR"/>
              </w:rPr>
              <w:t>Bâtiment(s) et districts historiques</w:t>
            </w:r>
          </w:p>
          <w:p w14:paraId="33FAFB1B" w14:textId="77777777" w:rsidR="00B82541" w:rsidRPr="00617EA5" w:rsidRDefault="00B82541" w:rsidP="003D5E0C">
            <w:pPr>
              <w:numPr>
                <w:ilvl w:val="0"/>
                <w:numId w:val="21"/>
              </w:numPr>
              <w:rPr>
                <w:sz w:val="18"/>
                <w:szCs w:val="18"/>
                <w:lang w:val="fr-FR"/>
              </w:rPr>
            </w:pPr>
            <w:r w:rsidRPr="00617EA5">
              <w:rPr>
                <w:sz w:val="18"/>
                <w:szCs w:val="18"/>
                <w:lang w:val="fr-FR"/>
              </w:rPr>
              <w:t>Ris</w:t>
            </w:r>
            <w:r w:rsidR="00E504F9" w:rsidRPr="00617EA5">
              <w:rPr>
                <w:sz w:val="18"/>
                <w:szCs w:val="18"/>
                <w:lang w:val="fr-FR"/>
              </w:rPr>
              <w:t>que de détérioration de sites historiques ou archéologiques connus/inconnus</w:t>
            </w:r>
          </w:p>
        </w:tc>
        <w:tc>
          <w:tcPr>
            <w:tcW w:w="2738" w:type="dxa"/>
            <w:tcBorders>
              <w:top w:val="dotted" w:sz="4" w:space="0" w:color="auto"/>
              <w:left w:val="nil"/>
              <w:bottom w:val="dotted" w:sz="4" w:space="0" w:color="auto"/>
              <w:right w:val="nil"/>
            </w:tcBorders>
          </w:tcPr>
          <w:p w14:paraId="3E8002AA"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4FF31504"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D</w:t>
            </w:r>
            <w:r w:rsidRPr="00617EA5">
              <w:rPr>
                <w:sz w:val="18"/>
                <w:szCs w:val="18"/>
                <w:lang w:val="fr-FR"/>
              </w:rPr>
              <w:t xml:space="preserve"> ci-dessous</w:t>
            </w:r>
          </w:p>
        </w:tc>
      </w:tr>
      <w:tr w:rsidR="00576D62" w:rsidRPr="00FC37EF" w14:paraId="0F54AB7F" w14:textId="77777777" w:rsidTr="0050768A">
        <w:trPr>
          <w:trHeight w:val="58"/>
        </w:trPr>
        <w:tc>
          <w:tcPr>
            <w:tcW w:w="1697" w:type="dxa"/>
            <w:vMerge/>
            <w:tcBorders>
              <w:left w:val="single" w:sz="4" w:space="0" w:color="auto"/>
            </w:tcBorders>
          </w:tcPr>
          <w:p w14:paraId="5416222D"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702A0BA9" w14:textId="77777777" w:rsidR="00576D62" w:rsidRPr="00617EA5" w:rsidRDefault="00576D62" w:rsidP="003D5E0C">
            <w:pPr>
              <w:numPr>
                <w:ilvl w:val="0"/>
                <w:numId w:val="16"/>
              </w:numPr>
              <w:tabs>
                <w:tab w:val="clear" w:pos="720"/>
                <w:tab w:val="num" w:pos="283"/>
              </w:tabs>
              <w:ind w:left="283" w:hanging="283"/>
              <w:rPr>
                <w:sz w:val="18"/>
                <w:szCs w:val="18"/>
                <w:lang w:val="fr-FR"/>
              </w:rPr>
            </w:pPr>
            <w:r w:rsidRPr="00617EA5">
              <w:rPr>
                <w:sz w:val="18"/>
                <w:szCs w:val="18"/>
                <w:lang w:val="fr-FR"/>
              </w:rPr>
              <w:t xml:space="preserve"> Acquisition </w:t>
            </w:r>
            <w:r w:rsidR="001B067F" w:rsidRPr="00617EA5">
              <w:rPr>
                <w:sz w:val="18"/>
                <w:szCs w:val="18"/>
                <w:lang w:val="fr-FR"/>
              </w:rPr>
              <w:t>de terrains</w:t>
            </w:r>
            <w:r w:rsidRPr="00617EA5">
              <w:rPr>
                <w:rStyle w:val="FootnoteReference"/>
                <w:sz w:val="18"/>
                <w:szCs w:val="18"/>
                <w:lang w:val="fr-FR"/>
              </w:rPr>
              <w:footnoteReference w:id="1"/>
            </w:r>
          </w:p>
          <w:p w14:paraId="180E4124" w14:textId="77777777" w:rsidR="00B82541" w:rsidRPr="00617EA5" w:rsidRDefault="00E504F9" w:rsidP="003D5E0C">
            <w:pPr>
              <w:numPr>
                <w:ilvl w:val="0"/>
                <w:numId w:val="20"/>
              </w:numPr>
              <w:rPr>
                <w:sz w:val="18"/>
                <w:szCs w:val="18"/>
                <w:lang w:val="fr-FR"/>
              </w:rPr>
            </w:pPr>
            <w:r w:rsidRPr="00617EA5">
              <w:rPr>
                <w:sz w:val="18"/>
                <w:szCs w:val="18"/>
                <w:lang w:val="fr-FR"/>
              </w:rPr>
              <w:t xml:space="preserve">Empiètement sur propriété privée </w:t>
            </w:r>
          </w:p>
          <w:p w14:paraId="75E5C789" w14:textId="77777777" w:rsidR="00B82541" w:rsidRPr="00617EA5" w:rsidRDefault="00E504F9" w:rsidP="003D5E0C">
            <w:pPr>
              <w:numPr>
                <w:ilvl w:val="0"/>
                <w:numId w:val="20"/>
              </w:numPr>
              <w:rPr>
                <w:sz w:val="18"/>
                <w:szCs w:val="18"/>
                <w:lang w:val="fr-FR"/>
              </w:rPr>
            </w:pPr>
            <w:r w:rsidRPr="00617EA5">
              <w:rPr>
                <w:sz w:val="18"/>
                <w:szCs w:val="18"/>
                <w:lang w:val="fr-FR"/>
              </w:rPr>
              <w:t xml:space="preserve">Délocalisation des personnes affectées par le projet </w:t>
            </w:r>
          </w:p>
          <w:p w14:paraId="0B24BB39" w14:textId="77777777" w:rsidR="00B82541" w:rsidRPr="00617EA5" w:rsidRDefault="00E504F9" w:rsidP="003D5E0C">
            <w:pPr>
              <w:numPr>
                <w:ilvl w:val="0"/>
                <w:numId w:val="20"/>
              </w:numPr>
              <w:rPr>
                <w:sz w:val="18"/>
                <w:szCs w:val="18"/>
                <w:lang w:val="fr-FR"/>
              </w:rPr>
            </w:pPr>
            <w:r w:rsidRPr="00617EA5">
              <w:rPr>
                <w:sz w:val="18"/>
                <w:szCs w:val="18"/>
                <w:lang w:val="fr-FR"/>
              </w:rPr>
              <w:t>Réinstallation involontaire</w:t>
            </w:r>
          </w:p>
          <w:p w14:paraId="1B2F3547" w14:textId="77777777" w:rsidR="00B82541" w:rsidRPr="00617EA5" w:rsidRDefault="00B82541" w:rsidP="003D5E0C">
            <w:pPr>
              <w:numPr>
                <w:ilvl w:val="0"/>
                <w:numId w:val="20"/>
              </w:numPr>
              <w:rPr>
                <w:sz w:val="18"/>
                <w:szCs w:val="18"/>
                <w:lang w:val="fr-FR"/>
              </w:rPr>
            </w:pPr>
            <w:r w:rsidRPr="00617EA5">
              <w:rPr>
                <w:sz w:val="18"/>
                <w:szCs w:val="18"/>
                <w:lang w:val="fr-FR"/>
              </w:rPr>
              <w:t>Impacts</w:t>
            </w:r>
            <w:r w:rsidR="00E504F9" w:rsidRPr="00617EA5">
              <w:rPr>
                <w:sz w:val="18"/>
                <w:szCs w:val="18"/>
                <w:lang w:val="fr-FR"/>
              </w:rPr>
              <w:t xml:space="preserve"> su les revenus de subsistance</w:t>
            </w:r>
          </w:p>
        </w:tc>
        <w:tc>
          <w:tcPr>
            <w:tcW w:w="2738" w:type="dxa"/>
            <w:tcBorders>
              <w:top w:val="dotted" w:sz="4" w:space="0" w:color="auto"/>
              <w:left w:val="nil"/>
              <w:bottom w:val="dotted" w:sz="4" w:space="0" w:color="auto"/>
              <w:right w:val="nil"/>
            </w:tcBorders>
          </w:tcPr>
          <w:p w14:paraId="7D1BA7C7"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290065F8"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E</w:t>
            </w:r>
            <w:r w:rsidRPr="00617EA5">
              <w:rPr>
                <w:sz w:val="18"/>
                <w:szCs w:val="18"/>
                <w:lang w:val="fr-FR"/>
              </w:rPr>
              <w:t xml:space="preserve"> ci-dessous</w:t>
            </w:r>
          </w:p>
        </w:tc>
      </w:tr>
      <w:tr w:rsidR="00576D62" w:rsidRPr="00FC37EF" w14:paraId="0C81A9B4" w14:textId="77777777" w:rsidTr="0050768A">
        <w:trPr>
          <w:trHeight w:val="58"/>
        </w:trPr>
        <w:tc>
          <w:tcPr>
            <w:tcW w:w="1697" w:type="dxa"/>
            <w:vMerge/>
            <w:tcBorders>
              <w:left w:val="single" w:sz="4" w:space="0" w:color="auto"/>
            </w:tcBorders>
          </w:tcPr>
          <w:p w14:paraId="3E43D6CB"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4B93F14D" w14:textId="77777777" w:rsidR="00576D62" w:rsidRPr="00617EA5" w:rsidRDefault="001B067F" w:rsidP="003D5E0C">
            <w:pPr>
              <w:numPr>
                <w:ilvl w:val="0"/>
                <w:numId w:val="16"/>
              </w:numPr>
              <w:tabs>
                <w:tab w:val="clear" w:pos="720"/>
                <w:tab w:val="num" w:pos="283"/>
              </w:tabs>
              <w:ind w:left="283" w:hanging="283"/>
              <w:rPr>
                <w:sz w:val="18"/>
                <w:szCs w:val="18"/>
                <w:lang w:val="fr-FR"/>
              </w:rPr>
            </w:pPr>
            <w:r w:rsidRPr="00617EA5">
              <w:rPr>
                <w:sz w:val="18"/>
                <w:szCs w:val="18"/>
                <w:lang w:val="fr-FR"/>
              </w:rPr>
              <w:t>Substances dangereuses ou toxiques</w:t>
            </w:r>
            <w:r w:rsidR="00576D62" w:rsidRPr="00617EA5">
              <w:rPr>
                <w:rStyle w:val="FootnoteReference"/>
                <w:sz w:val="18"/>
                <w:szCs w:val="18"/>
                <w:lang w:val="fr-FR"/>
              </w:rPr>
              <w:footnoteReference w:id="2"/>
            </w:r>
          </w:p>
          <w:p w14:paraId="059D02B9" w14:textId="77777777" w:rsidR="007A2DA8" w:rsidRPr="00617EA5" w:rsidRDefault="00B82541" w:rsidP="003D5E0C">
            <w:pPr>
              <w:numPr>
                <w:ilvl w:val="0"/>
                <w:numId w:val="22"/>
              </w:numPr>
              <w:rPr>
                <w:sz w:val="18"/>
                <w:szCs w:val="18"/>
                <w:lang w:val="fr-FR"/>
              </w:rPr>
            </w:pPr>
            <w:r w:rsidRPr="00617EA5">
              <w:rPr>
                <w:sz w:val="18"/>
                <w:szCs w:val="18"/>
                <w:lang w:val="fr-FR"/>
              </w:rPr>
              <w:t>Re</w:t>
            </w:r>
            <w:r w:rsidR="007A2DA8" w:rsidRPr="00617EA5">
              <w:rPr>
                <w:sz w:val="18"/>
                <w:szCs w:val="18"/>
                <w:lang w:val="fr-FR"/>
              </w:rPr>
              <w:t xml:space="preserve">trait et élimination de déchets de démolition et/ou construction toxiques et/ou dangereux </w:t>
            </w:r>
          </w:p>
          <w:p w14:paraId="737E2E53" w14:textId="77777777" w:rsidR="00B82541" w:rsidRPr="00617EA5" w:rsidRDefault="007A2DA8" w:rsidP="003D5E0C">
            <w:pPr>
              <w:numPr>
                <w:ilvl w:val="0"/>
                <w:numId w:val="22"/>
              </w:numPr>
              <w:rPr>
                <w:sz w:val="18"/>
                <w:szCs w:val="18"/>
                <w:lang w:val="fr-FR"/>
              </w:rPr>
            </w:pPr>
            <w:r w:rsidRPr="00617EA5">
              <w:rPr>
                <w:sz w:val="18"/>
                <w:szCs w:val="18"/>
                <w:lang w:val="fr-FR"/>
              </w:rPr>
              <w:t xml:space="preserve">Entreposage d’huiles et </w:t>
            </w:r>
            <w:r w:rsidR="00290207" w:rsidRPr="00617EA5">
              <w:rPr>
                <w:sz w:val="18"/>
                <w:szCs w:val="18"/>
                <w:lang w:val="fr-FR"/>
              </w:rPr>
              <w:t>lubrifiants</w:t>
            </w:r>
            <w:r w:rsidRPr="00617EA5">
              <w:rPr>
                <w:sz w:val="18"/>
                <w:szCs w:val="18"/>
                <w:lang w:val="fr-FR"/>
              </w:rPr>
              <w:t xml:space="preserve"> pour machines </w:t>
            </w:r>
          </w:p>
        </w:tc>
        <w:tc>
          <w:tcPr>
            <w:tcW w:w="2738" w:type="dxa"/>
            <w:tcBorders>
              <w:top w:val="dotted" w:sz="4" w:space="0" w:color="auto"/>
              <w:left w:val="nil"/>
              <w:bottom w:val="dotted" w:sz="4" w:space="0" w:color="auto"/>
              <w:right w:val="nil"/>
            </w:tcBorders>
          </w:tcPr>
          <w:p w14:paraId="4AC40C0E"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5E0F501F"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F</w:t>
            </w:r>
            <w:r w:rsidRPr="00617EA5">
              <w:rPr>
                <w:sz w:val="18"/>
                <w:szCs w:val="18"/>
                <w:lang w:val="fr-FR"/>
              </w:rPr>
              <w:t xml:space="preserve"> ci-dessous</w:t>
            </w:r>
          </w:p>
        </w:tc>
      </w:tr>
      <w:tr w:rsidR="00576D62" w:rsidRPr="00FC37EF" w14:paraId="507D5A05" w14:textId="77777777" w:rsidTr="0050768A">
        <w:trPr>
          <w:trHeight w:val="58"/>
        </w:trPr>
        <w:tc>
          <w:tcPr>
            <w:tcW w:w="1697" w:type="dxa"/>
            <w:vMerge/>
            <w:tcBorders>
              <w:left w:val="single" w:sz="4" w:space="0" w:color="auto"/>
            </w:tcBorders>
          </w:tcPr>
          <w:p w14:paraId="65581C34"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003EF17A" w14:textId="77777777" w:rsidR="00576D62" w:rsidRPr="00617EA5" w:rsidRDefault="00576D62" w:rsidP="003D5E0C">
            <w:pPr>
              <w:numPr>
                <w:ilvl w:val="0"/>
                <w:numId w:val="16"/>
              </w:numPr>
              <w:tabs>
                <w:tab w:val="clear" w:pos="720"/>
                <w:tab w:val="num" w:pos="283"/>
              </w:tabs>
              <w:ind w:left="283" w:hanging="283"/>
              <w:rPr>
                <w:sz w:val="18"/>
                <w:szCs w:val="18"/>
                <w:lang w:val="fr-FR"/>
              </w:rPr>
            </w:pPr>
            <w:r w:rsidRPr="00617EA5">
              <w:rPr>
                <w:sz w:val="18"/>
                <w:szCs w:val="18"/>
                <w:lang w:val="fr-FR"/>
              </w:rPr>
              <w:t xml:space="preserve">Impacts </w:t>
            </w:r>
            <w:r w:rsidR="001B067F" w:rsidRPr="00617EA5">
              <w:rPr>
                <w:sz w:val="18"/>
                <w:szCs w:val="18"/>
                <w:lang w:val="fr-FR"/>
              </w:rPr>
              <w:t>sur des zones forestières et</w:t>
            </w:r>
            <w:r w:rsidRPr="00617EA5">
              <w:rPr>
                <w:sz w:val="18"/>
                <w:szCs w:val="18"/>
                <w:lang w:val="fr-FR"/>
              </w:rPr>
              <w:t>/o</w:t>
            </w:r>
            <w:r w:rsidR="001B067F" w:rsidRPr="00617EA5">
              <w:rPr>
                <w:sz w:val="18"/>
                <w:szCs w:val="18"/>
                <w:lang w:val="fr-FR"/>
              </w:rPr>
              <w:t>u protégées</w:t>
            </w:r>
          </w:p>
          <w:p w14:paraId="09C28F18" w14:textId="77777777" w:rsidR="00B82541" w:rsidRPr="00617EA5" w:rsidRDefault="007A2DA8" w:rsidP="003D5E0C">
            <w:pPr>
              <w:numPr>
                <w:ilvl w:val="0"/>
                <w:numId w:val="23"/>
              </w:numPr>
              <w:rPr>
                <w:sz w:val="18"/>
                <w:szCs w:val="18"/>
                <w:lang w:val="fr-FR"/>
              </w:rPr>
            </w:pPr>
            <w:r w:rsidRPr="00617EA5">
              <w:rPr>
                <w:sz w:val="18"/>
                <w:szCs w:val="18"/>
                <w:lang w:val="fr-FR"/>
              </w:rPr>
              <w:t xml:space="preserve">Empiètement sur forêts reconnues, zones d’enclave et/ou protégées </w:t>
            </w:r>
          </w:p>
          <w:p w14:paraId="07F840EC" w14:textId="77777777" w:rsidR="00CA18DE" w:rsidRPr="00617EA5" w:rsidRDefault="007A2DA8" w:rsidP="003D5E0C">
            <w:pPr>
              <w:numPr>
                <w:ilvl w:val="0"/>
                <w:numId w:val="23"/>
              </w:numPr>
              <w:rPr>
                <w:sz w:val="18"/>
                <w:szCs w:val="18"/>
                <w:lang w:val="fr-FR"/>
              </w:rPr>
            </w:pPr>
            <w:r w:rsidRPr="00617EA5">
              <w:rPr>
                <w:sz w:val="18"/>
                <w:szCs w:val="18"/>
                <w:lang w:val="fr-FR"/>
              </w:rPr>
              <w:t xml:space="preserve">Perturbation des habitats animaux protégés au niveau local </w:t>
            </w:r>
          </w:p>
        </w:tc>
        <w:tc>
          <w:tcPr>
            <w:tcW w:w="2738" w:type="dxa"/>
            <w:tcBorders>
              <w:top w:val="dotted" w:sz="4" w:space="0" w:color="auto"/>
              <w:left w:val="nil"/>
              <w:bottom w:val="dotted" w:sz="4" w:space="0" w:color="auto"/>
              <w:right w:val="nil"/>
            </w:tcBorders>
          </w:tcPr>
          <w:p w14:paraId="59DF5E3D"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692F23CD"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G</w:t>
            </w:r>
            <w:r w:rsidRPr="00617EA5">
              <w:rPr>
                <w:sz w:val="18"/>
                <w:szCs w:val="18"/>
                <w:lang w:val="fr-FR"/>
              </w:rPr>
              <w:t xml:space="preserve"> ci-dessous</w:t>
            </w:r>
          </w:p>
        </w:tc>
      </w:tr>
      <w:tr w:rsidR="00576D62" w:rsidRPr="00FC37EF" w14:paraId="787E82D1" w14:textId="77777777" w:rsidTr="0050768A">
        <w:trPr>
          <w:trHeight w:val="58"/>
        </w:trPr>
        <w:tc>
          <w:tcPr>
            <w:tcW w:w="1697" w:type="dxa"/>
            <w:vMerge/>
            <w:tcBorders>
              <w:left w:val="single" w:sz="4" w:space="0" w:color="auto"/>
            </w:tcBorders>
          </w:tcPr>
          <w:p w14:paraId="73F356E4" w14:textId="77777777" w:rsidR="00576D62" w:rsidRPr="00617EA5" w:rsidRDefault="00576D62" w:rsidP="0050768A">
            <w:pPr>
              <w:jc w:val="center"/>
              <w:rPr>
                <w:sz w:val="18"/>
                <w:szCs w:val="18"/>
                <w:lang w:val="fr-FR"/>
              </w:rPr>
            </w:pPr>
          </w:p>
        </w:tc>
        <w:tc>
          <w:tcPr>
            <w:tcW w:w="5086" w:type="dxa"/>
            <w:gridSpan w:val="2"/>
            <w:tcBorders>
              <w:top w:val="dotted" w:sz="4" w:space="0" w:color="auto"/>
              <w:bottom w:val="dotted" w:sz="4" w:space="0" w:color="auto"/>
              <w:right w:val="nil"/>
            </w:tcBorders>
          </w:tcPr>
          <w:p w14:paraId="59596A4E" w14:textId="77777777" w:rsidR="00576D62" w:rsidRPr="00617EA5" w:rsidRDefault="001B067F" w:rsidP="003D5E0C">
            <w:pPr>
              <w:numPr>
                <w:ilvl w:val="0"/>
                <w:numId w:val="16"/>
              </w:numPr>
              <w:tabs>
                <w:tab w:val="clear" w:pos="720"/>
                <w:tab w:val="num" w:pos="283"/>
              </w:tabs>
              <w:ind w:left="283" w:hanging="283"/>
              <w:rPr>
                <w:sz w:val="18"/>
                <w:szCs w:val="18"/>
                <w:lang w:val="fr-FR"/>
              </w:rPr>
            </w:pPr>
            <w:r w:rsidRPr="00617EA5">
              <w:rPr>
                <w:sz w:val="18"/>
                <w:szCs w:val="18"/>
                <w:lang w:val="fr-FR"/>
              </w:rPr>
              <w:t>Manipulation</w:t>
            </w:r>
            <w:r w:rsidR="00576D62" w:rsidRPr="00617EA5">
              <w:rPr>
                <w:sz w:val="18"/>
                <w:szCs w:val="18"/>
                <w:lang w:val="fr-FR"/>
              </w:rPr>
              <w:t xml:space="preserve"> /</w:t>
            </w:r>
            <w:r w:rsidRPr="00617EA5">
              <w:rPr>
                <w:sz w:val="18"/>
                <w:szCs w:val="18"/>
                <w:lang w:val="fr-FR"/>
              </w:rPr>
              <w:t>gestion de déchets médicaux</w:t>
            </w:r>
          </w:p>
          <w:p w14:paraId="56500761" w14:textId="77777777" w:rsidR="00B82541" w:rsidRPr="00617EA5" w:rsidRDefault="007A2DA8" w:rsidP="003D5E0C">
            <w:pPr>
              <w:numPr>
                <w:ilvl w:val="0"/>
                <w:numId w:val="18"/>
              </w:numPr>
              <w:rPr>
                <w:sz w:val="18"/>
                <w:szCs w:val="18"/>
                <w:lang w:val="fr-FR"/>
              </w:rPr>
            </w:pPr>
            <w:r w:rsidRPr="00617EA5">
              <w:rPr>
                <w:sz w:val="18"/>
                <w:szCs w:val="18"/>
                <w:lang w:val="fr-FR"/>
              </w:rPr>
              <w:t>Déchets cliniques</w:t>
            </w:r>
            <w:r w:rsidR="00B82541" w:rsidRPr="00617EA5">
              <w:rPr>
                <w:sz w:val="18"/>
                <w:szCs w:val="18"/>
                <w:lang w:val="fr-FR"/>
              </w:rPr>
              <w:t xml:space="preserve">, </w:t>
            </w:r>
            <w:r w:rsidRPr="00617EA5">
              <w:rPr>
                <w:sz w:val="18"/>
                <w:szCs w:val="18"/>
                <w:lang w:val="fr-FR"/>
              </w:rPr>
              <w:t>objets tranchants</w:t>
            </w:r>
            <w:r w:rsidR="00B82541" w:rsidRPr="00617EA5">
              <w:rPr>
                <w:sz w:val="18"/>
                <w:szCs w:val="18"/>
                <w:lang w:val="fr-FR"/>
              </w:rPr>
              <w:t>, p</w:t>
            </w:r>
            <w:r w:rsidRPr="00617EA5">
              <w:rPr>
                <w:sz w:val="18"/>
                <w:szCs w:val="18"/>
                <w:lang w:val="fr-FR"/>
              </w:rPr>
              <w:t xml:space="preserve">roduits pharmaceutiques </w:t>
            </w:r>
            <w:r w:rsidR="00B82541" w:rsidRPr="00617EA5">
              <w:rPr>
                <w:sz w:val="18"/>
                <w:szCs w:val="18"/>
                <w:lang w:val="fr-FR"/>
              </w:rPr>
              <w:t>(</w:t>
            </w:r>
            <w:r w:rsidRPr="00617EA5">
              <w:rPr>
                <w:sz w:val="18"/>
                <w:szCs w:val="18"/>
                <w:lang w:val="fr-FR"/>
              </w:rPr>
              <w:t>déchets chimiques cytotoxiques et dangereux</w:t>
            </w:r>
            <w:r w:rsidR="00B82541" w:rsidRPr="00617EA5">
              <w:rPr>
                <w:sz w:val="18"/>
                <w:szCs w:val="18"/>
                <w:lang w:val="fr-FR"/>
              </w:rPr>
              <w:t xml:space="preserve">), </w:t>
            </w:r>
            <w:r w:rsidRPr="00617EA5">
              <w:rPr>
                <w:sz w:val="18"/>
                <w:szCs w:val="18"/>
                <w:lang w:val="fr-FR"/>
              </w:rPr>
              <w:t xml:space="preserve">déchets </w:t>
            </w:r>
            <w:r w:rsidR="00B82541" w:rsidRPr="00617EA5">
              <w:rPr>
                <w:sz w:val="18"/>
                <w:szCs w:val="18"/>
                <w:lang w:val="fr-FR"/>
              </w:rPr>
              <w:t>radioacti</w:t>
            </w:r>
            <w:r w:rsidRPr="00617EA5">
              <w:rPr>
                <w:sz w:val="18"/>
                <w:szCs w:val="18"/>
                <w:lang w:val="fr-FR"/>
              </w:rPr>
              <w:t>fs</w:t>
            </w:r>
            <w:r w:rsidR="00B82541" w:rsidRPr="00617EA5">
              <w:rPr>
                <w:sz w:val="18"/>
                <w:szCs w:val="18"/>
                <w:lang w:val="fr-FR"/>
              </w:rPr>
              <w:t xml:space="preserve">, </w:t>
            </w:r>
            <w:r w:rsidRPr="00617EA5">
              <w:rPr>
                <w:sz w:val="18"/>
                <w:szCs w:val="18"/>
                <w:lang w:val="fr-FR"/>
              </w:rPr>
              <w:t xml:space="preserve">déchets domestiques </w:t>
            </w:r>
            <w:r w:rsidR="00B82541" w:rsidRPr="00617EA5">
              <w:rPr>
                <w:sz w:val="18"/>
                <w:szCs w:val="18"/>
                <w:lang w:val="fr-FR"/>
              </w:rPr>
              <w:t>organi</w:t>
            </w:r>
            <w:r w:rsidRPr="00617EA5">
              <w:rPr>
                <w:sz w:val="18"/>
                <w:szCs w:val="18"/>
                <w:lang w:val="fr-FR"/>
              </w:rPr>
              <w:t>ques</w:t>
            </w:r>
            <w:r w:rsidR="00B82541" w:rsidRPr="00617EA5">
              <w:rPr>
                <w:sz w:val="18"/>
                <w:szCs w:val="18"/>
                <w:lang w:val="fr-FR"/>
              </w:rPr>
              <w:t xml:space="preserve">, </w:t>
            </w:r>
            <w:r w:rsidRPr="00617EA5">
              <w:rPr>
                <w:sz w:val="18"/>
                <w:szCs w:val="18"/>
                <w:lang w:val="fr-FR"/>
              </w:rPr>
              <w:t xml:space="preserve">déchets domestiques non organiques </w:t>
            </w:r>
          </w:p>
          <w:p w14:paraId="5737F44C" w14:textId="77777777" w:rsidR="00B82541" w:rsidRPr="00617EA5" w:rsidRDefault="007A2DA8" w:rsidP="003D5E0C">
            <w:pPr>
              <w:numPr>
                <w:ilvl w:val="0"/>
                <w:numId w:val="18"/>
              </w:numPr>
              <w:rPr>
                <w:sz w:val="18"/>
                <w:szCs w:val="18"/>
                <w:lang w:val="fr-FR"/>
              </w:rPr>
            </w:pPr>
            <w:r w:rsidRPr="00617EA5">
              <w:rPr>
                <w:sz w:val="18"/>
                <w:szCs w:val="18"/>
                <w:lang w:val="fr-FR"/>
              </w:rPr>
              <w:lastRenderedPageBreak/>
              <w:t>Élimination sur site et hors site de déchets médicaux</w:t>
            </w:r>
          </w:p>
        </w:tc>
        <w:tc>
          <w:tcPr>
            <w:tcW w:w="2738" w:type="dxa"/>
            <w:tcBorders>
              <w:top w:val="dotted" w:sz="4" w:space="0" w:color="auto"/>
              <w:left w:val="nil"/>
              <w:bottom w:val="dotted" w:sz="4" w:space="0" w:color="auto"/>
              <w:right w:val="nil"/>
            </w:tcBorders>
          </w:tcPr>
          <w:p w14:paraId="18A3DC35" w14:textId="77777777" w:rsidR="00576D62" w:rsidRPr="00617EA5" w:rsidRDefault="00576D62" w:rsidP="00567830">
            <w:pPr>
              <w:rPr>
                <w:sz w:val="18"/>
                <w:szCs w:val="18"/>
                <w:lang w:val="fr-FR"/>
              </w:rPr>
            </w:pPr>
            <w:r w:rsidRPr="00617EA5">
              <w:rPr>
                <w:sz w:val="18"/>
                <w:szCs w:val="18"/>
                <w:lang w:val="fr-FR"/>
              </w:rPr>
              <w:lastRenderedPageBreak/>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dotted" w:sz="4" w:space="0" w:color="auto"/>
            </w:tcBorders>
          </w:tcPr>
          <w:p w14:paraId="61439380"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H</w:t>
            </w:r>
            <w:r w:rsidRPr="00617EA5">
              <w:rPr>
                <w:sz w:val="18"/>
                <w:szCs w:val="18"/>
                <w:lang w:val="fr-FR"/>
              </w:rPr>
              <w:t xml:space="preserve"> ci-dessous</w:t>
            </w:r>
          </w:p>
        </w:tc>
      </w:tr>
      <w:tr w:rsidR="00576D62" w:rsidRPr="00FC37EF" w14:paraId="27E34E5D" w14:textId="77777777" w:rsidTr="0050768A">
        <w:trPr>
          <w:trHeight w:val="58"/>
        </w:trPr>
        <w:tc>
          <w:tcPr>
            <w:tcW w:w="1697" w:type="dxa"/>
            <w:vMerge/>
            <w:tcBorders>
              <w:left w:val="single" w:sz="4" w:space="0" w:color="auto"/>
              <w:bottom w:val="single" w:sz="4" w:space="0" w:color="auto"/>
            </w:tcBorders>
          </w:tcPr>
          <w:p w14:paraId="286D8CA8" w14:textId="77777777" w:rsidR="00576D62" w:rsidRPr="00617EA5" w:rsidRDefault="00576D62" w:rsidP="0050768A">
            <w:pPr>
              <w:jc w:val="center"/>
              <w:rPr>
                <w:sz w:val="18"/>
                <w:szCs w:val="18"/>
                <w:lang w:val="fr-FR"/>
              </w:rPr>
            </w:pPr>
          </w:p>
        </w:tc>
        <w:tc>
          <w:tcPr>
            <w:tcW w:w="5086" w:type="dxa"/>
            <w:gridSpan w:val="2"/>
            <w:tcBorders>
              <w:top w:val="dotted" w:sz="4" w:space="0" w:color="auto"/>
              <w:bottom w:val="single" w:sz="4" w:space="0" w:color="auto"/>
              <w:right w:val="nil"/>
            </w:tcBorders>
          </w:tcPr>
          <w:p w14:paraId="0DB9BEE8" w14:textId="77777777" w:rsidR="00576D62" w:rsidRPr="00617EA5" w:rsidRDefault="001B067F" w:rsidP="003D5E0C">
            <w:pPr>
              <w:numPr>
                <w:ilvl w:val="0"/>
                <w:numId w:val="16"/>
              </w:numPr>
              <w:tabs>
                <w:tab w:val="clear" w:pos="720"/>
                <w:tab w:val="num" w:pos="283"/>
              </w:tabs>
              <w:ind w:left="283" w:hanging="283"/>
              <w:rPr>
                <w:sz w:val="18"/>
                <w:szCs w:val="18"/>
                <w:lang w:val="fr-FR"/>
              </w:rPr>
            </w:pPr>
            <w:r w:rsidRPr="00617EA5">
              <w:rPr>
                <w:sz w:val="18"/>
                <w:szCs w:val="18"/>
                <w:lang w:val="fr-FR"/>
              </w:rPr>
              <w:t xml:space="preserve">Sécurité du trafic et des piétons </w:t>
            </w:r>
          </w:p>
          <w:p w14:paraId="29DD94C3" w14:textId="77777777" w:rsidR="0012217A" w:rsidRPr="00617EA5" w:rsidRDefault="004B470B" w:rsidP="003D5E0C">
            <w:pPr>
              <w:numPr>
                <w:ilvl w:val="0"/>
                <w:numId w:val="26"/>
              </w:numPr>
              <w:rPr>
                <w:sz w:val="18"/>
                <w:szCs w:val="18"/>
                <w:lang w:val="fr-FR"/>
              </w:rPr>
            </w:pPr>
            <w:r w:rsidRPr="00617EA5">
              <w:rPr>
                <w:sz w:val="18"/>
                <w:szCs w:val="18"/>
                <w:lang w:val="fr-FR"/>
              </w:rPr>
              <w:t>Trafic de véhicules propre au site</w:t>
            </w:r>
          </w:p>
          <w:p w14:paraId="34A0C572" w14:textId="77777777" w:rsidR="0012217A" w:rsidRPr="00617EA5" w:rsidRDefault="004B470B" w:rsidP="003D5E0C">
            <w:pPr>
              <w:numPr>
                <w:ilvl w:val="0"/>
                <w:numId w:val="25"/>
              </w:numPr>
              <w:rPr>
                <w:sz w:val="18"/>
                <w:szCs w:val="18"/>
                <w:lang w:val="fr-FR"/>
              </w:rPr>
            </w:pPr>
            <w:r w:rsidRPr="00617EA5">
              <w:rPr>
                <w:sz w:val="18"/>
                <w:szCs w:val="18"/>
                <w:lang w:val="fr-FR"/>
              </w:rPr>
              <w:t>Le s</w:t>
            </w:r>
            <w:r w:rsidR="0012217A" w:rsidRPr="00617EA5">
              <w:rPr>
                <w:sz w:val="18"/>
                <w:szCs w:val="18"/>
                <w:lang w:val="fr-FR"/>
              </w:rPr>
              <w:t xml:space="preserve">ite </w:t>
            </w:r>
            <w:r w:rsidRPr="00617EA5">
              <w:rPr>
                <w:sz w:val="18"/>
                <w:szCs w:val="18"/>
                <w:lang w:val="fr-FR"/>
              </w:rPr>
              <w:t xml:space="preserve">est situé dans une zone peuplée </w:t>
            </w:r>
          </w:p>
        </w:tc>
        <w:tc>
          <w:tcPr>
            <w:tcW w:w="2738" w:type="dxa"/>
            <w:tcBorders>
              <w:top w:val="dotted" w:sz="4" w:space="0" w:color="auto"/>
              <w:left w:val="nil"/>
              <w:bottom w:val="single" w:sz="4" w:space="0" w:color="auto"/>
              <w:right w:val="nil"/>
            </w:tcBorders>
          </w:tcPr>
          <w:p w14:paraId="16C380A1" w14:textId="77777777" w:rsidR="00576D62" w:rsidRPr="00617EA5" w:rsidRDefault="00576D62" w:rsidP="00567830">
            <w:pPr>
              <w:rPr>
                <w:sz w:val="18"/>
                <w:szCs w:val="18"/>
                <w:lang w:val="fr-FR"/>
              </w:rPr>
            </w:pPr>
            <w:r w:rsidRPr="00617EA5">
              <w:rPr>
                <w:sz w:val="18"/>
                <w:szCs w:val="18"/>
                <w:lang w:val="fr-FR"/>
              </w:rPr>
              <w:t xml:space="preserve">[ ] </w:t>
            </w:r>
            <w:r w:rsidR="001B067F" w:rsidRPr="00617EA5">
              <w:rPr>
                <w:sz w:val="18"/>
                <w:szCs w:val="18"/>
                <w:lang w:val="fr-FR"/>
              </w:rPr>
              <w:t>Oui</w:t>
            </w:r>
            <w:r w:rsidR="0058201A" w:rsidRPr="00617EA5">
              <w:rPr>
                <w:sz w:val="18"/>
                <w:szCs w:val="18"/>
                <w:lang w:val="fr-FR"/>
              </w:rPr>
              <w:t xml:space="preserve">  [</w:t>
            </w:r>
            <w:r w:rsidR="0058201A" w:rsidRPr="00617EA5">
              <w:rPr>
                <w:b/>
                <w:sz w:val="18"/>
                <w:szCs w:val="18"/>
                <w:lang w:val="fr-FR"/>
              </w:rPr>
              <w:t>X</w:t>
            </w:r>
            <w:r w:rsidRPr="00617EA5">
              <w:rPr>
                <w:sz w:val="18"/>
                <w:szCs w:val="18"/>
                <w:lang w:val="fr-FR"/>
              </w:rPr>
              <w:t xml:space="preserve">] </w:t>
            </w:r>
            <w:r w:rsidR="001B067F" w:rsidRPr="00617EA5">
              <w:rPr>
                <w:sz w:val="18"/>
                <w:szCs w:val="18"/>
                <w:lang w:val="fr-FR"/>
              </w:rPr>
              <w:t>Non</w:t>
            </w:r>
          </w:p>
        </w:tc>
        <w:tc>
          <w:tcPr>
            <w:tcW w:w="3774" w:type="dxa"/>
            <w:tcBorders>
              <w:top w:val="dotted" w:sz="4" w:space="0" w:color="auto"/>
              <w:left w:val="nil"/>
              <w:bottom w:val="single" w:sz="4" w:space="0" w:color="auto"/>
            </w:tcBorders>
          </w:tcPr>
          <w:p w14:paraId="652A6EA3" w14:textId="77777777" w:rsidR="00576D62" w:rsidRPr="00617EA5" w:rsidRDefault="001B067F" w:rsidP="001B067F">
            <w:pPr>
              <w:rPr>
                <w:sz w:val="18"/>
                <w:szCs w:val="18"/>
                <w:lang w:val="fr-FR"/>
              </w:rPr>
            </w:pPr>
            <w:r w:rsidRPr="00617EA5">
              <w:rPr>
                <w:sz w:val="18"/>
                <w:szCs w:val="18"/>
                <w:lang w:val="fr-FR"/>
              </w:rPr>
              <w:t xml:space="preserve">Voir section  </w:t>
            </w:r>
            <w:r w:rsidRPr="00617EA5">
              <w:rPr>
                <w:b/>
                <w:sz w:val="18"/>
                <w:szCs w:val="18"/>
                <w:lang w:val="fr-FR"/>
              </w:rPr>
              <w:t>I</w:t>
            </w:r>
            <w:r w:rsidRPr="00617EA5">
              <w:rPr>
                <w:sz w:val="18"/>
                <w:szCs w:val="18"/>
                <w:lang w:val="fr-FR"/>
              </w:rPr>
              <w:t xml:space="preserve"> ci-dessous</w:t>
            </w:r>
          </w:p>
        </w:tc>
      </w:tr>
      <w:tr w:rsidR="00567830" w:rsidRPr="00FC37EF" w14:paraId="124C1F5E" w14:textId="77777777" w:rsidTr="0050768A">
        <w:tc>
          <w:tcPr>
            <w:tcW w:w="1697" w:type="dxa"/>
            <w:tcBorders>
              <w:top w:val="single" w:sz="4" w:space="0" w:color="auto"/>
              <w:left w:val="single" w:sz="4" w:space="0" w:color="auto"/>
              <w:bottom w:val="single" w:sz="4" w:space="0" w:color="auto"/>
              <w:right w:val="single" w:sz="4" w:space="0" w:color="auto"/>
            </w:tcBorders>
            <w:shd w:val="clear" w:color="auto" w:fill="E6E6E6"/>
          </w:tcPr>
          <w:p w14:paraId="564215E2" w14:textId="77777777" w:rsidR="00567830" w:rsidRPr="00617EA5" w:rsidRDefault="004B470B" w:rsidP="0050768A">
            <w:pPr>
              <w:jc w:val="center"/>
              <w:rPr>
                <w:b/>
                <w:sz w:val="18"/>
                <w:szCs w:val="18"/>
                <w:lang w:val="fr-FR"/>
              </w:rPr>
            </w:pPr>
            <w:r w:rsidRPr="00617EA5">
              <w:rPr>
                <w:b/>
                <w:sz w:val="18"/>
                <w:szCs w:val="18"/>
                <w:lang w:val="fr-FR"/>
              </w:rPr>
              <w:t>ACTIVITÉ</w:t>
            </w:r>
          </w:p>
        </w:tc>
        <w:tc>
          <w:tcPr>
            <w:tcW w:w="2895" w:type="dxa"/>
            <w:tcBorders>
              <w:top w:val="single" w:sz="4" w:space="0" w:color="auto"/>
              <w:left w:val="single" w:sz="4" w:space="0" w:color="auto"/>
              <w:bottom w:val="single" w:sz="4" w:space="0" w:color="auto"/>
            </w:tcBorders>
            <w:shd w:val="clear" w:color="auto" w:fill="E6E6E6"/>
          </w:tcPr>
          <w:p w14:paraId="404E5F9C" w14:textId="77777777" w:rsidR="00567830" w:rsidRPr="00617EA5" w:rsidRDefault="00567830" w:rsidP="004B470B">
            <w:pPr>
              <w:jc w:val="center"/>
              <w:rPr>
                <w:b/>
                <w:sz w:val="18"/>
                <w:szCs w:val="18"/>
                <w:lang w:val="fr-FR"/>
              </w:rPr>
            </w:pPr>
            <w:r w:rsidRPr="00617EA5">
              <w:rPr>
                <w:b/>
                <w:sz w:val="18"/>
                <w:szCs w:val="18"/>
                <w:lang w:val="fr-FR"/>
              </w:rPr>
              <w:t>PARAM</w:t>
            </w:r>
            <w:r w:rsidR="004B470B" w:rsidRPr="00617EA5">
              <w:rPr>
                <w:b/>
                <w:sz w:val="18"/>
                <w:szCs w:val="18"/>
                <w:lang w:val="fr-FR"/>
              </w:rPr>
              <w:t xml:space="preserve">ÈTRE </w:t>
            </w:r>
          </w:p>
        </w:tc>
        <w:tc>
          <w:tcPr>
            <w:tcW w:w="8703" w:type="dxa"/>
            <w:gridSpan w:val="3"/>
            <w:tcBorders>
              <w:top w:val="single" w:sz="4" w:space="0" w:color="auto"/>
              <w:left w:val="nil"/>
              <w:bottom w:val="single" w:sz="4" w:space="0" w:color="auto"/>
            </w:tcBorders>
            <w:shd w:val="clear" w:color="auto" w:fill="E6E6E6"/>
          </w:tcPr>
          <w:p w14:paraId="19B6BBB7" w14:textId="77777777" w:rsidR="00567830" w:rsidRPr="00617EA5" w:rsidRDefault="004B470B" w:rsidP="004B470B">
            <w:pPr>
              <w:rPr>
                <w:b/>
                <w:sz w:val="18"/>
                <w:szCs w:val="18"/>
                <w:lang w:val="fr-FR"/>
              </w:rPr>
            </w:pPr>
            <w:r w:rsidRPr="00617EA5">
              <w:rPr>
                <w:b/>
                <w:sz w:val="18"/>
                <w:szCs w:val="18"/>
                <w:lang w:val="fr-FR"/>
              </w:rPr>
              <w:t xml:space="preserve">LISTE DE CONTRÔLE DES MESURES D’ATTÉNUATION MODÈLES </w:t>
            </w:r>
          </w:p>
        </w:tc>
      </w:tr>
      <w:tr w:rsidR="00567830" w:rsidRPr="00FC37EF" w14:paraId="5C72066B" w14:textId="77777777" w:rsidTr="0050768A">
        <w:tc>
          <w:tcPr>
            <w:tcW w:w="1697" w:type="dxa"/>
            <w:tcBorders>
              <w:top w:val="single" w:sz="4" w:space="0" w:color="auto"/>
              <w:left w:val="single" w:sz="4" w:space="0" w:color="auto"/>
              <w:bottom w:val="dotted" w:sz="4" w:space="0" w:color="auto"/>
            </w:tcBorders>
          </w:tcPr>
          <w:p w14:paraId="0D5C225B" w14:textId="77777777" w:rsidR="00567830" w:rsidRPr="00617EA5" w:rsidRDefault="00567830" w:rsidP="00BC5EB9">
            <w:pPr>
              <w:rPr>
                <w:b/>
                <w:sz w:val="18"/>
                <w:szCs w:val="18"/>
                <w:lang w:val="fr-FR"/>
              </w:rPr>
            </w:pPr>
            <w:r w:rsidRPr="00617EA5">
              <w:rPr>
                <w:b/>
                <w:sz w:val="18"/>
                <w:szCs w:val="18"/>
                <w:lang w:val="fr-FR"/>
              </w:rPr>
              <w:t>A</w:t>
            </w:r>
            <w:r w:rsidR="00BC5EB9" w:rsidRPr="00617EA5">
              <w:rPr>
                <w:sz w:val="18"/>
                <w:szCs w:val="18"/>
                <w:lang w:val="fr-FR"/>
              </w:rPr>
              <w:t xml:space="preserve">. </w:t>
            </w:r>
            <w:r w:rsidRPr="00617EA5">
              <w:rPr>
                <w:sz w:val="18"/>
                <w:szCs w:val="18"/>
                <w:lang w:val="fr-FR"/>
              </w:rPr>
              <w:t>Conditions</w:t>
            </w:r>
            <w:r w:rsidR="00BC5EB9" w:rsidRPr="00617EA5">
              <w:rPr>
                <w:sz w:val="18"/>
                <w:szCs w:val="18"/>
                <w:lang w:val="fr-FR"/>
              </w:rPr>
              <w:t xml:space="preserve"> générales</w:t>
            </w:r>
          </w:p>
        </w:tc>
        <w:tc>
          <w:tcPr>
            <w:tcW w:w="2895" w:type="dxa"/>
            <w:tcBorders>
              <w:top w:val="single" w:sz="4" w:space="0" w:color="auto"/>
              <w:bottom w:val="dotted" w:sz="4" w:space="0" w:color="auto"/>
            </w:tcBorders>
            <w:shd w:val="clear" w:color="auto" w:fill="auto"/>
          </w:tcPr>
          <w:p w14:paraId="229EC24B" w14:textId="77777777" w:rsidR="00567830" w:rsidRPr="00617EA5" w:rsidRDefault="001B067F" w:rsidP="00BC5EB9">
            <w:pPr>
              <w:jc w:val="center"/>
              <w:rPr>
                <w:sz w:val="18"/>
                <w:szCs w:val="18"/>
                <w:lang w:val="fr-FR"/>
              </w:rPr>
            </w:pPr>
            <w:r w:rsidRPr="00617EA5">
              <w:rPr>
                <w:sz w:val="18"/>
                <w:szCs w:val="18"/>
                <w:lang w:val="fr-FR"/>
              </w:rPr>
              <w:t>No</w:t>
            </w:r>
            <w:r w:rsidR="00567830" w:rsidRPr="00617EA5">
              <w:rPr>
                <w:sz w:val="18"/>
                <w:szCs w:val="18"/>
                <w:lang w:val="fr-FR"/>
              </w:rPr>
              <w:t xml:space="preserve">tification </w:t>
            </w:r>
            <w:r w:rsidR="00BC5EB9" w:rsidRPr="00617EA5">
              <w:rPr>
                <w:sz w:val="18"/>
                <w:szCs w:val="18"/>
                <w:lang w:val="fr-FR"/>
              </w:rPr>
              <w:t>et Sécurité des travailleurs</w:t>
            </w:r>
          </w:p>
        </w:tc>
        <w:tc>
          <w:tcPr>
            <w:tcW w:w="8703" w:type="dxa"/>
            <w:gridSpan w:val="3"/>
            <w:tcBorders>
              <w:top w:val="single" w:sz="4" w:space="0" w:color="auto"/>
              <w:bottom w:val="single" w:sz="4" w:space="0" w:color="auto"/>
            </w:tcBorders>
            <w:shd w:val="clear" w:color="auto" w:fill="auto"/>
          </w:tcPr>
          <w:p w14:paraId="3F908ACB" w14:textId="77777777" w:rsidR="00567830" w:rsidRPr="00617EA5" w:rsidRDefault="00567830" w:rsidP="003D5E0C">
            <w:pPr>
              <w:numPr>
                <w:ilvl w:val="0"/>
                <w:numId w:val="2"/>
              </w:numPr>
              <w:tabs>
                <w:tab w:val="clear" w:pos="360"/>
                <w:tab w:val="num" w:pos="252"/>
              </w:tabs>
              <w:rPr>
                <w:sz w:val="18"/>
                <w:szCs w:val="18"/>
                <w:lang w:val="fr-FR"/>
              </w:rPr>
            </w:pPr>
            <w:r w:rsidRPr="00617EA5">
              <w:rPr>
                <w:sz w:val="18"/>
                <w:szCs w:val="18"/>
                <w:lang w:val="fr-FR"/>
              </w:rPr>
              <w:t xml:space="preserve"> </w:t>
            </w:r>
            <w:r w:rsidR="00CD147E" w:rsidRPr="00617EA5">
              <w:rPr>
                <w:sz w:val="18"/>
                <w:szCs w:val="18"/>
                <w:lang w:val="fr-FR"/>
              </w:rPr>
              <w:t xml:space="preserve">Les communautés locales et les services d’inspection des constructions et de l’environnement ont été informés des prochaines activités </w:t>
            </w:r>
          </w:p>
          <w:p w14:paraId="27295587" w14:textId="77777777" w:rsidR="00567830" w:rsidRPr="00617EA5" w:rsidRDefault="00567830" w:rsidP="003D5E0C">
            <w:pPr>
              <w:numPr>
                <w:ilvl w:val="0"/>
                <w:numId w:val="2"/>
              </w:numPr>
              <w:tabs>
                <w:tab w:val="clear" w:pos="360"/>
                <w:tab w:val="num" w:pos="252"/>
              </w:tabs>
              <w:rPr>
                <w:sz w:val="18"/>
                <w:szCs w:val="18"/>
                <w:lang w:val="fr-FR"/>
              </w:rPr>
            </w:pPr>
            <w:r w:rsidRPr="00617EA5">
              <w:rPr>
                <w:sz w:val="18"/>
                <w:szCs w:val="18"/>
                <w:lang w:val="fr-FR"/>
              </w:rPr>
              <w:t xml:space="preserve">  </w:t>
            </w:r>
            <w:r w:rsidR="00CD147E" w:rsidRPr="00617EA5">
              <w:rPr>
                <w:sz w:val="18"/>
                <w:szCs w:val="18"/>
                <w:lang w:val="fr-FR"/>
              </w:rPr>
              <w:t xml:space="preserve">Le </w:t>
            </w:r>
            <w:r w:rsidRPr="00617EA5">
              <w:rPr>
                <w:sz w:val="18"/>
                <w:szCs w:val="18"/>
                <w:lang w:val="fr-FR"/>
              </w:rPr>
              <w:t xml:space="preserve">public a </w:t>
            </w:r>
            <w:r w:rsidR="00CD147E" w:rsidRPr="00617EA5">
              <w:rPr>
                <w:sz w:val="18"/>
                <w:szCs w:val="18"/>
                <w:lang w:val="fr-FR"/>
              </w:rPr>
              <w:t xml:space="preserve">été informé des travaux moyennant notification appropriée dans les </w:t>
            </w:r>
            <w:r w:rsidRPr="00617EA5">
              <w:rPr>
                <w:sz w:val="18"/>
                <w:szCs w:val="18"/>
                <w:lang w:val="fr-FR"/>
              </w:rPr>
              <w:t>m</w:t>
            </w:r>
            <w:r w:rsidR="00CD147E" w:rsidRPr="00617EA5">
              <w:rPr>
                <w:sz w:val="18"/>
                <w:szCs w:val="18"/>
                <w:lang w:val="fr-FR"/>
              </w:rPr>
              <w:t>é</w:t>
            </w:r>
            <w:r w:rsidRPr="00617EA5">
              <w:rPr>
                <w:sz w:val="18"/>
                <w:szCs w:val="18"/>
                <w:lang w:val="fr-FR"/>
              </w:rPr>
              <w:t>dia</w:t>
            </w:r>
            <w:r w:rsidR="00CD147E" w:rsidRPr="00617EA5">
              <w:rPr>
                <w:sz w:val="18"/>
                <w:szCs w:val="18"/>
                <w:lang w:val="fr-FR"/>
              </w:rPr>
              <w:t>s</w:t>
            </w:r>
            <w:r w:rsidRPr="00617EA5">
              <w:rPr>
                <w:sz w:val="18"/>
                <w:szCs w:val="18"/>
                <w:lang w:val="fr-FR"/>
              </w:rPr>
              <w:t xml:space="preserve"> </w:t>
            </w:r>
            <w:r w:rsidR="00CD147E" w:rsidRPr="00617EA5">
              <w:rPr>
                <w:sz w:val="18"/>
                <w:szCs w:val="18"/>
                <w:lang w:val="fr-FR"/>
              </w:rPr>
              <w:t>et</w:t>
            </w:r>
            <w:r w:rsidRPr="00617EA5">
              <w:rPr>
                <w:sz w:val="18"/>
                <w:szCs w:val="18"/>
                <w:lang w:val="fr-FR"/>
              </w:rPr>
              <w:t>/o</w:t>
            </w:r>
            <w:r w:rsidR="00CD147E" w:rsidRPr="00617EA5">
              <w:rPr>
                <w:sz w:val="18"/>
                <w:szCs w:val="18"/>
                <w:lang w:val="fr-FR"/>
              </w:rPr>
              <w:t xml:space="preserve">u sur les sites d’accès public </w:t>
            </w:r>
            <w:r w:rsidRPr="00617EA5">
              <w:rPr>
                <w:sz w:val="18"/>
                <w:szCs w:val="18"/>
                <w:lang w:val="fr-FR"/>
              </w:rPr>
              <w:t>(</w:t>
            </w:r>
            <w:r w:rsidR="00CD147E" w:rsidRPr="00617EA5">
              <w:rPr>
                <w:sz w:val="18"/>
                <w:szCs w:val="18"/>
                <w:lang w:val="fr-FR"/>
              </w:rPr>
              <w:t>notamment le site des travaux</w:t>
            </w:r>
            <w:r w:rsidRPr="00617EA5">
              <w:rPr>
                <w:sz w:val="18"/>
                <w:szCs w:val="18"/>
                <w:lang w:val="fr-FR"/>
              </w:rPr>
              <w:t>)</w:t>
            </w:r>
          </w:p>
          <w:p w14:paraId="77C2F654" w14:textId="77777777" w:rsidR="00567830" w:rsidRPr="00617EA5" w:rsidRDefault="00567830" w:rsidP="003D5E0C">
            <w:pPr>
              <w:numPr>
                <w:ilvl w:val="0"/>
                <w:numId w:val="2"/>
              </w:numPr>
              <w:tabs>
                <w:tab w:val="num" w:pos="252"/>
              </w:tabs>
              <w:rPr>
                <w:sz w:val="18"/>
                <w:szCs w:val="18"/>
                <w:lang w:val="fr-FR"/>
              </w:rPr>
            </w:pPr>
            <w:r w:rsidRPr="00617EA5">
              <w:rPr>
                <w:sz w:val="18"/>
                <w:szCs w:val="18"/>
                <w:lang w:val="fr-FR"/>
              </w:rPr>
              <w:t xml:space="preserve"> </w:t>
            </w:r>
            <w:r w:rsidR="003B51C0" w:rsidRPr="00617EA5">
              <w:rPr>
                <w:sz w:val="18"/>
                <w:szCs w:val="18"/>
                <w:lang w:val="fr-FR"/>
              </w:rPr>
              <w:t xml:space="preserve">Tous les permis exigés par la loi </w:t>
            </w:r>
            <w:r w:rsidR="00CA18DE" w:rsidRPr="00617EA5">
              <w:rPr>
                <w:sz w:val="18"/>
                <w:szCs w:val="18"/>
                <w:lang w:val="fr-FR"/>
              </w:rPr>
              <w:t>(</w:t>
            </w:r>
            <w:r w:rsidR="003B51C0" w:rsidRPr="00617EA5">
              <w:rPr>
                <w:sz w:val="18"/>
                <w:szCs w:val="18"/>
                <w:lang w:val="fr-FR"/>
              </w:rPr>
              <w:t>notamment, mais à titre non exhaustif, les permis portant sur l’utilisation des terrains, des ressources, les permis de déversement, les permis d’inspection sanitaire</w:t>
            </w:r>
            <w:r w:rsidR="00CA18DE" w:rsidRPr="00617EA5">
              <w:rPr>
                <w:sz w:val="18"/>
                <w:szCs w:val="18"/>
                <w:lang w:val="fr-FR"/>
              </w:rPr>
              <w:t xml:space="preserve">) </w:t>
            </w:r>
            <w:r w:rsidR="003B51C0" w:rsidRPr="00617EA5">
              <w:rPr>
                <w:sz w:val="18"/>
                <w:szCs w:val="18"/>
                <w:lang w:val="fr-FR"/>
              </w:rPr>
              <w:t xml:space="preserve">ont été obtenus pour les activités de </w:t>
            </w:r>
            <w:r w:rsidRPr="00617EA5">
              <w:rPr>
                <w:sz w:val="18"/>
                <w:szCs w:val="18"/>
                <w:lang w:val="fr-FR"/>
              </w:rPr>
              <w:t xml:space="preserve">construction </w:t>
            </w:r>
            <w:r w:rsidR="003B51C0" w:rsidRPr="00617EA5">
              <w:rPr>
                <w:sz w:val="18"/>
                <w:szCs w:val="18"/>
                <w:lang w:val="fr-FR"/>
              </w:rPr>
              <w:t>et</w:t>
            </w:r>
            <w:r w:rsidRPr="00617EA5">
              <w:rPr>
                <w:sz w:val="18"/>
                <w:szCs w:val="18"/>
                <w:lang w:val="fr-FR"/>
              </w:rPr>
              <w:t>/o</w:t>
            </w:r>
            <w:r w:rsidR="003B51C0" w:rsidRPr="00617EA5">
              <w:rPr>
                <w:sz w:val="18"/>
                <w:szCs w:val="18"/>
                <w:lang w:val="fr-FR"/>
              </w:rPr>
              <w:t>u</w:t>
            </w:r>
            <w:r w:rsidRPr="00617EA5">
              <w:rPr>
                <w:sz w:val="18"/>
                <w:szCs w:val="18"/>
                <w:lang w:val="fr-FR"/>
              </w:rPr>
              <w:t xml:space="preserve"> r</w:t>
            </w:r>
            <w:r w:rsidR="003B51C0" w:rsidRPr="00617EA5">
              <w:rPr>
                <w:sz w:val="18"/>
                <w:szCs w:val="18"/>
                <w:lang w:val="fr-FR"/>
              </w:rPr>
              <w:t>é</w:t>
            </w:r>
            <w:r w:rsidRPr="00617EA5">
              <w:rPr>
                <w:sz w:val="18"/>
                <w:szCs w:val="18"/>
                <w:lang w:val="fr-FR"/>
              </w:rPr>
              <w:t>habilitation</w:t>
            </w:r>
          </w:p>
          <w:p w14:paraId="0D70F000" w14:textId="77777777" w:rsidR="00567830" w:rsidRPr="00617EA5" w:rsidRDefault="00567830" w:rsidP="003D5E0C">
            <w:pPr>
              <w:numPr>
                <w:ilvl w:val="0"/>
                <w:numId w:val="2"/>
              </w:numPr>
              <w:tabs>
                <w:tab w:val="num" w:pos="252"/>
              </w:tabs>
              <w:rPr>
                <w:sz w:val="18"/>
                <w:szCs w:val="18"/>
                <w:lang w:val="fr-FR"/>
              </w:rPr>
            </w:pPr>
            <w:r w:rsidRPr="00617EA5">
              <w:rPr>
                <w:sz w:val="18"/>
                <w:szCs w:val="18"/>
                <w:lang w:val="fr-FR"/>
              </w:rPr>
              <w:t xml:space="preserve"> </w:t>
            </w:r>
            <w:r w:rsidR="003B51C0" w:rsidRPr="00617EA5">
              <w:rPr>
                <w:sz w:val="18"/>
                <w:szCs w:val="18"/>
                <w:lang w:val="fr-FR"/>
              </w:rPr>
              <w:t xml:space="preserve">Tous les travaux seront effectués d’une manière sûre et ordonnée afin de </w:t>
            </w:r>
            <w:r w:rsidRPr="00617EA5">
              <w:rPr>
                <w:sz w:val="18"/>
                <w:szCs w:val="18"/>
                <w:lang w:val="fr-FR"/>
              </w:rPr>
              <w:t>minimi</w:t>
            </w:r>
            <w:r w:rsidR="003B51C0" w:rsidRPr="00617EA5">
              <w:rPr>
                <w:sz w:val="18"/>
                <w:szCs w:val="18"/>
                <w:lang w:val="fr-FR"/>
              </w:rPr>
              <w:t xml:space="preserve">ser les </w:t>
            </w:r>
            <w:r w:rsidRPr="00617EA5">
              <w:rPr>
                <w:sz w:val="18"/>
                <w:szCs w:val="18"/>
                <w:lang w:val="fr-FR"/>
              </w:rPr>
              <w:t xml:space="preserve">impacts </w:t>
            </w:r>
            <w:r w:rsidR="003B51C0" w:rsidRPr="00617EA5">
              <w:rPr>
                <w:sz w:val="18"/>
                <w:szCs w:val="18"/>
                <w:lang w:val="fr-FR"/>
              </w:rPr>
              <w:t>sur les résidents et l’environnement avoisinants</w:t>
            </w:r>
            <w:r w:rsidRPr="00617EA5">
              <w:rPr>
                <w:sz w:val="18"/>
                <w:szCs w:val="18"/>
                <w:lang w:val="fr-FR"/>
              </w:rPr>
              <w:t>.</w:t>
            </w:r>
          </w:p>
          <w:p w14:paraId="40B3F0AA" w14:textId="77777777" w:rsidR="00567830" w:rsidRPr="00617EA5" w:rsidRDefault="00567830" w:rsidP="003D5E0C">
            <w:pPr>
              <w:numPr>
                <w:ilvl w:val="0"/>
                <w:numId w:val="2"/>
              </w:numPr>
              <w:tabs>
                <w:tab w:val="num" w:pos="252"/>
              </w:tabs>
              <w:rPr>
                <w:sz w:val="18"/>
                <w:szCs w:val="18"/>
                <w:lang w:val="fr-FR"/>
              </w:rPr>
            </w:pPr>
            <w:r w:rsidRPr="00617EA5">
              <w:rPr>
                <w:sz w:val="18"/>
                <w:szCs w:val="18"/>
                <w:lang w:val="fr-FR"/>
              </w:rPr>
              <w:t xml:space="preserve"> </w:t>
            </w:r>
            <w:r w:rsidR="003B51C0" w:rsidRPr="00617EA5">
              <w:rPr>
                <w:sz w:val="18"/>
                <w:szCs w:val="18"/>
                <w:lang w:val="fr-FR"/>
              </w:rPr>
              <w:t xml:space="preserve">Les équipements de protection individuelle des travailleurs seront conformes aux bonnes pratiques internationales </w:t>
            </w:r>
            <w:r w:rsidRPr="00617EA5">
              <w:rPr>
                <w:sz w:val="18"/>
                <w:szCs w:val="18"/>
                <w:lang w:val="fr-FR"/>
              </w:rPr>
              <w:t>(</w:t>
            </w:r>
            <w:r w:rsidR="003B51C0" w:rsidRPr="00617EA5">
              <w:rPr>
                <w:sz w:val="18"/>
                <w:szCs w:val="18"/>
                <w:lang w:val="fr-FR"/>
              </w:rPr>
              <w:t>port de casques dans tous les cas, masques, lunettes de protection, harnais et chaussures de sécurité si nécessaire</w:t>
            </w:r>
            <w:r w:rsidRPr="00617EA5">
              <w:rPr>
                <w:sz w:val="18"/>
                <w:szCs w:val="18"/>
                <w:lang w:val="fr-FR"/>
              </w:rPr>
              <w:t>)</w:t>
            </w:r>
          </w:p>
          <w:p w14:paraId="52247A3B" w14:textId="77777777" w:rsidR="00567830" w:rsidRPr="00617EA5" w:rsidRDefault="00567830" w:rsidP="003D5E0C">
            <w:pPr>
              <w:numPr>
                <w:ilvl w:val="0"/>
                <w:numId w:val="2"/>
              </w:numPr>
              <w:tabs>
                <w:tab w:val="num" w:pos="252"/>
              </w:tabs>
              <w:rPr>
                <w:sz w:val="18"/>
                <w:szCs w:val="18"/>
                <w:lang w:val="fr-FR"/>
              </w:rPr>
            </w:pPr>
            <w:r w:rsidRPr="00617EA5">
              <w:rPr>
                <w:sz w:val="18"/>
                <w:szCs w:val="18"/>
                <w:lang w:val="fr-FR"/>
              </w:rPr>
              <w:t xml:space="preserve"> </w:t>
            </w:r>
            <w:r w:rsidR="003B51C0" w:rsidRPr="00617EA5">
              <w:rPr>
                <w:sz w:val="18"/>
                <w:szCs w:val="18"/>
                <w:lang w:val="fr-FR"/>
              </w:rPr>
              <w:t>Une signalisation appropriée sur les s</w:t>
            </w:r>
            <w:r w:rsidRPr="00617EA5">
              <w:rPr>
                <w:sz w:val="18"/>
                <w:szCs w:val="18"/>
                <w:lang w:val="fr-FR"/>
              </w:rPr>
              <w:t>ites inform</w:t>
            </w:r>
            <w:r w:rsidR="003B51C0" w:rsidRPr="00617EA5">
              <w:rPr>
                <w:sz w:val="18"/>
                <w:szCs w:val="18"/>
                <w:lang w:val="fr-FR"/>
              </w:rPr>
              <w:t>era les travailleurs des principales règles et réglementations à suivre .</w:t>
            </w:r>
          </w:p>
        </w:tc>
      </w:tr>
      <w:tr w:rsidR="00567830" w:rsidRPr="00FC37EF" w14:paraId="25198FA3" w14:textId="77777777" w:rsidTr="0050768A">
        <w:tc>
          <w:tcPr>
            <w:tcW w:w="1697" w:type="dxa"/>
            <w:vMerge w:val="restart"/>
            <w:tcBorders>
              <w:top w:val="single" w:sz="4" w:space="0" w:color="auto"/>
              <w:left w:val="single" w:sz="4" w:space="0" w:color="auto"/>
            </w:tcBorders>
          </w:tcPr>
          <w:p w14:paraId="1D6D20AC" w14:textId="77777777" w:rsidR="00567830" w:rsidRPr="00617EA5" w:rsidRDefault="00567830" w:rsidP="00BC5EB9">
            <w:pPr>
              <w:rPr>
                <w:sz w:val="18"/>
                <w:szCs w:val="18"/>
                <w:lang w:val="fr-FR"/>
              </w:rPr>
            </w:pPr>
            <w:r w:rsidRPr="00617EA5">
              <w:rPr>
                <w:b/>
                <w:sz w:val="18"/>
                <w:szCs w:val="18"/>
                <w:lang w:val="fr-FR"/>
              </w:rPr>
              <w:t>B.</w:t>
            </w:r>
            <w:r w:rsidRPr="00617EA5">
              <w:rPr>
                <w:sz w:val="18"/>
                <w:szCs w:val="18"/>
                <w:lang w:val="fr-FR"/>
              </w:rPr>
              <w:t xml:space="preserve"> </w:t>
            </w:r>
            <w:r w:rsidR="00BC5EB9" w:rsidRPr="00617EA5">
              <w:rPr>
                <w:sz w:val="18"/>
                <w:szCs w:val="18"/>
                <w:lang w:val="fr-FR"/>
              </w:rPr>
              <w:t>Activités générales de réhabilitation et/ou de c</w:t>
            </w:r>
            <w:r w:rsidRPr="00617EA5">
              <w:rPr>
                <w:sz w:val="18"/>
                <w:szCs w:val="18"/>
                <w:lang w:val="fr-FR"/>
              </w:rPr>
              <w:t>onstruction</w:t>
            </w:r>
          </w:p>
        </w:tc>
        <w:tc>
          <w:tcPr>
            <w:tcW w:w="2895" w:type="dxa"/>
            <w:tcBorders>
              <w:top w:val="single" w:sz="4" w:space="0" w:color="auto"/>
              <w:bottom w:val="dotted" w:sz="4" w:space="0" w:color="auto"/>
            </w:tcBorders>
            <w:shd w:val="clear" w:color="auto" w:fill="auto"/>
          </w:tcPr>
          <w:p w14:paraId="7E8B2C3D" w14:textId="77777777" w:rsidR="00567830" w:rsidRPr="00617EA5" w:rsidRDefault="004B470B" w:rsidP="0050768A">
            <w:pPr>
              <w:jc w:val="center"/>
              <w:rPr>
                <w:sz w:val="18"/>
                <w:szCs w:val="18"/>
                <w:lang w:val="fr-FR"/>
              </w:rPr>
            </w:pPr>
            <w:r w:rsidRPr="00617EA5">
              <w:rPr>
                <w:sz w:val="18"/>
                <w:szCs w:val="18"/>
                <w:lang w:val="fr-FR"/>
              </w:rPr>
              <w:t>Qualité de l’air</w:t>
            </w:r>
          </w:p>
        </w:tc>
        <w:tc>
          <w:tcPr>
            <w:tcW w:w="8703" w:type="dxa"/>
            <w:gridSpan w:val="3"/>
            <w:tcBorders>
              <w:top w:val="single" w:sz="4" w:space="0" w:color="auto"/>
              <w:bottom w:val="dotted" w:sz="4" w:space="0" w:color="auto"/>
            </w:tcBorders>
            <w:shd w:val="clear" w:color="auto" w:fill="auto"/>
          </w:tcPr>
          <w:p w14:paraId="3C2D247C" w14:textId="77777777" w:rsidR="00567830" w:rsidRPr="00617EA5" w:rsidRDefault="00361A97" w:rsidP="003D5E0C">
            <w:pPr>
              <w:numPr>
                <w:ilvl w:val="0"/>
                <w:numId w:val="1"/>
              </w:numPr>
              <w:rPr>
                <w:sz w:val="18"/>
                <w:szCs w:val="18"/>
                <w:lang w:val="fr-FR"/>
              </w:rPr>
            </w:pPr>
            <w:r w:rsidRPr="00617EA5">
              <w:rPr>
                <w:sz w:val="18"/>
                <w:szCs w:val="18"/>
                <w:lang w:val="fr-FR"/>
              </w:rPr>
              <w:t xml:space="preserve">Pendant les activités de démolition d’intérieur, des dispositifs de collecte de débris doivent être utilisés à partir du premier étage </w:t>
            </w:r>
          </w:p>
          <w:p w14:paraId="2ADD7A7F" w14:textId="77777777" w:rsidR="00567830" w:rsidRPr="00617EA5" w:rsidRDefault="00361A97" w:rsidP="003D5E0C">
            <w:pPr>
              <w:numPr>
                <w:ilvl w:val="0"/>
                <w:numId w:val="1"/>
              </w:numPr>
              <w:rPr>
                <w:sz w:val="18"/>
                <w:szCs w:val="18"/>
                <w:lang w:val="fr-FR"/>
              </w:rPr>
            </w:pPr>
            <w:r w:rsidRPr="00617EA5">
              <w:rPr>
                <w:sz w:val="18"/>
                <w:szCs w:val="18"/>
                <w:lang w:val="fr-FR"/>
              </w:rPr>
              <w:t xml:space="preserve">Les débris de démolition doivent être maintenus dans une zone contrôlée et de l’eau doit être pulvérisée afin de réduire la poussière des débris </w:t>
            </w:r>
          </w:p>
          <w:p w14:paraId="0DB11EA0" w14:textId="77777777" w:rsidR="00567830" w:rsidRPr="00617EA5" w:rsidRDefault="00361A97" w:rsidP="003D5E0C">
            <w:pPr>
              <w:numPr>
                <w:ilvl w:val="0"/>
                <w:numId w:val="1"/>
              </w:numPr>
              <w:rPr>
                <w:sz w:val="18"/>
                <w:szCs w:val="18"/>
                <w:lang w:val="fr-FR"/>
              </w:rPr>
            </w:pPr>
            <w:r w:rsidRPr="00617EA5">
              <w:rPr>
                <w:sz w:val="18"/>
                <w:szCs w:val="18"/>
                <w:lang w:val="fr-FR"/>
              </w:rPr>
              <w:t>Éliminer la poussière pendant les activités de forage pneumatique et de destruction des murs moyennant vaporisation continue d’eau et</w:t>
            </w:r>
            <w:r w:rsidR="00567830" w:rsidRPr="00617EA5">
              <w:rPr>
                <w:sz w:val="18"/>
                <w:szCs w:val="18"/>
                <w:lang w:val="fr-FR"/>
              </w:rPr>
              <w:t>/o</w:t>
            </w:r>
            <w:r w:rsidRPr="00617EA5">
              <w:rPr>
                <w:sz w:val="18"/>
                <w:szCs w:val="18"/>
                <w:lang w:val="fr-FR"/>
              </w:rPr>
              <w:t>u</w:t>
            </w:r>
            <w:r w:rsidR="00567830" w:rsidRPr="00617EA5">
              <w:rPr>
                <w:sz w:val="18"/>
                <w:szCs w:val="18"/>
                <w:lang w:val="fr-FR"/>
              </w:rPr>
              <w:t xml:space="preserve"> install</w:t>
            </w:r>
            <w:r w:rsidRPr="00617EA5">
              <w:rPr>
                <w:sz w:val="18"/>
                <w:szCs w:val="18"/>
                <w:lang w:val="fr-FR"/>
              </w:rPr>
              <w:t xml:space="preserve">ation d’écrans anti-poussière sur le site </w:t>
            </w:r>
          </w:p>
          <w:p w14:paraId="5EF09459" w14:textId="77777777" w:rsidR="00567830" w:rsidRPr="00617EA5" w:rsidRDefault="00361A97" w:rsidP="003D5E0C">
            <w:pPr>
              <w:numPr>
                <w:ilvl w:val="0"/>
                <w:numId w:val="1"/>
              </w:numPr>
              <w:rPr>
                <w:sz w:val="18"/>
                <w:szCs w:val="18"/>
                <w:lang w:val="fr-FR"/>
              </w:rPr>
            </w:pPr>
            <w:r w:rsidRPr="00617EA5">
              <w:rPr>
                <w:sz w:val="18"/>
                <w:szCs w:val="18"/>
                <w:lang w:val="fr-FR"/>
              </w:rPr>
              <w:t>Maintenir l</w:t>
            </w:r>
            <w:r w:rsidR="0001635A" w:rsidRPr="00617EA5">
              <w:rPr>
                <w:sz w:val="18"/>
                <w:szCs w:val="18"/>
                <w:lang w:val="fr-FR"/>
              </w:rPr>
              <w:t xml:space="preserve">e milieu environnant </w:t>
            </w:r>
            <w:r w:rsidR="00567830" w:rsidRPr="00617EA5">
              <w:rPr>
                <w:sz w:val="18"/>
                <w:szCs w:val="18"/>
                <w:lang w:val="fr-FR"/>
              </w:rPr>
              <w:t>(</w:t>
            </w:r>
            <w:r w:rsidR="0001635A" w:rsidRPr="00617EA5">
              <w:rPr>
                <w:sz w:val="18"/>
                <w:szCs w:val="18"/>
                <w:lang w:val="fr-FR"/>
              </w:rPr>
              <w:t>trottoirs, routes</w:t>
            </w:r>
            <w:r w:rsidR="00567830" w:rsidRPr="00617EA5">
              <w:rPr>
                <w:sz w:val="18"/>
                <w:szCs w:val="18"/>
                <w:lang w:val="fr-FR"/>
              </w:rPr>
              <w:t xml:space="preserve">) </w:t>
            </w:r>
            <w:r w:rsidR="0001635A" w:rsidRPr="00617EA5">
              <w:rPr>
                <w:sz w:val="18"/>
                <w:szCs w:val="18"/>
                <w:lang w:val="fr-FR"/>
              </w:rPr>
              <w:t xml:space="preserve">libre de débris, afin de minimiser la quantité de poussière </w:t>
            </w:r>
          </w:p>
          <w:p w14:paraId="4E780B53" w14:textId="77777777" w:rsidR="00567830" w:rsidRPr="00617EA5" w:rsidRDefault="0001635A" w:rsidP="003D5E0C">
            <w:pPr>
              <w:numPr>
                <w:ilvl w:val="0"/>
                <w:numId w:val="1"/>
              </w:numPr>
              <w:rPr>
                <w:sz w:val="18"/>
                <w:szCs w:val="18"/>
                <w:lang w:val="fr-FR"/>
              </w:rPr>
            </w:pPr>
            <w:r w:rsidRPr="00617EA5">
              <w:rPr>
                <w:sz w:val="18"/>
                <w:szCs w:val="18"/>
                <w:lang w:val="fr-FR"/>
              </w:rPr>
              <w:t xml:space="preserve">Aucun feu à l’air libre de matériaux de construction/déchets ne sera effectué sur le site </w:t>
            </w:r>
          </w:p>
          <w:p w14:paraId="6E5745B1" w14:textId="77777777" w:rsidR="00567830" w:rsidRPr="00617EA5" w:rsidRDefault="0001635A" w:rsidP="003D5E0C">
            <w:pPr>
              <w:numPr>
                <w:ilvl w:val="0"/>
                <w:numId w:val="1"/>
              </w:numPr>
              <w:rPr>
                <w:sz w:val="18"/>
                <w:szCs w:val="18"/>
                <w:lang w:val="fr-FR"/>
              </w:rPr>
            </w:pPr>
            <w:r w:rsidRPr="00617EA5">
              <w:rPr>
                <w:sz w:val="18"/>
                <w:szCs w:val="18"/>
                <w:lang w:val="fr-FR"/>
              </w:rPr>
              <w:t>Les véhicules de construction ne s’attarderont pas excessivement sur les s</w:t>
            </w:r>
            <w:r w:rsidR="00567830" w:rsidRPr="00617EA5">
              <w:rPr>
                <w:sz w:val="18"/>
                <w:szCs w:val="18"/>
                <w:lang w:val="fr-FR"/>
              </w:rPr>
              <w:t xml:space="preserve">ites </w:t>
            </w:r>
          </w:p>
        </w:tc>
      </w:tr>
      <w:tr w:rsidR="00567830" w:rsidRPr="00FC37EF" w14:paraId="174E30FF" w14:textId="77777777" w:rsidTr="0050768A">
        <w:trPr>
          <w:trHeight w:val="520"/>
        </w:trPr>
        <w:tc>
          <w:tcPr>
            <w:tcW w:w="1697" w:type="dxa"/>
            <w:vMerge/>
            <w:tcBorders>
              <w:left w:val="single" w:sz="4" w:space="0" w:color="auto"/>
            </w:tcBorders>
          </w:tcPr>
          <w:p w14:paraId="60A82F43" w14:textId="77777777" w:rsidR="00567830" w:rsidRPr="00617EA5" w:rsidRDefault="00567830" w:rsidP="0050768A">
            <w:pPr>
              <w:jc w:val="center"/>
              <w:rPr>
                <w:sz w:val="18"/>
                <w:szCs w:val="18"/>
                <w:lang w:val="fr-FR"/>
              </w:rPr>
            </w:pPr>
          </w:p>
        </w:tc>
        <w:tc>
          <w:tcPr>
            <w:tcW w:w="2895" w:type="dxa"/>
            <w:tcBorders>
              <w:top w:val="dotted" w:sz="4" w:space="0" w:color="auto"/>
              <w:bottom w:val="dotted" w:sz="4" w:space="0" w:color="auto"/>
            </w:tcBorders>
            <w:shd w:val="clear" w:color="auto" w:fill="auto"/>
          </w:tcPr>
          <w:p w14:paraId="2F2A0F62" w14:textId="77777777" w:rsidR="00567830" w:rsidRPr="00617EA5" w:rsidRDefault="004B470B" w:rsidP="0050768A">
            <w:pPr>
              <w:jc w:val="center"/>
              <w:rPr>
                <w:sz w:val="18"/>
                <w:szCs w:val="18"/>
                <w:lang w:val="fr-FR"/>
              </w:rPr>
            </w:pPr>
            <w:r w:rsidRPr="00617EA5">
              <w:rPr>
                <w:sz w:val="18"/>
                <w:szCs w:val="18"/>
                <w:lang w:val="fr-FR"/>
              </w:rPr>
              <w:t>Bruit</w:t>
            </w:r>
          </w:p>
        </w:tc>
        <w:tc>
          <w:tcPr>
            <w:tcW w:w="8703" w:type="dxa"/>
            <w:gridSpan w:val="3"/>
            <w:tcBorders>
              <w:top w:val="dotted" w:sz="4" w:space="0" w:color="auto"/>
              <w:bottom w:val="dotted" w:sz="4" w:space="0" w:color="auto"/>
            </w:tcBorders>
            <w:shd w:val="clear" w:color="auto" w:fill="auto"/>
          </w:tcPr>
          <w:p w14:paraId="7B9CE79B" w14:textId="77777777" w:rsidR="00567830" w:rsidRPr="00617EA5" w:rsidRDefault="0001635A" w:rsidP="003D5E0C">
            <w:pPr>
              <w:numPr>
                <w:ilvl w:val="0"/>
                <w:numId w:val="3"/>
              </w:numPr>
              <w:rPr>
                <w:sz w:val="18"/>
                <w:szCs w:val="18"/>
                <w:lang w:val="fr-FR"/>
              </w:rPr>
            </w:pPr>
            <w:r w:rsidRPr="00617EA5">
              <w:rPr>
                <w:sz w:val="18"/>
                <w:szCs w:val="18"/>
                <w:lang w:val="fr-FR"/>
              </w:rPr>
              <w:t>Le bruit de</w:t>
            </w:r>
            <w:r w:rsidR="002973D7" w:rsidRPr="00617EA5">
              <w:rPr>
                <w:sz w:val="18"/>
                <w:szCs w:val="18"/>
                <w:lang w:val="fr-FR"/>
              </w:rPr>
              <w:t>s activités de</w:t>
            </w:r>
            <w:r w:rsidRPr="00617EA5">
              <w:rPr>
                <w:sz w:val="18"/>
                <w:szCs w:val="18"/>
                <w:lang w:val="fr-FR"/>
              </w:rPr>
              <w:t xml:space="preserve"> </w:t>
            </w:r>
            <w:r w:rsidR="002973D7" w:rsidRPr="00617EA5">
              <w:rPr>
                <w:sz w:val="18"/>
                <w:szCs w:val="18"/>
                <w:lang w:val="fr-FR"/>
              </w:rPr>
              <w:t>c</w:t>
            </w:r>
            <w:r w:rsidR="00567830" w:rsidRPr="00617EA5">
              <w:rPr>
                <w:sz w:val="18"/>
                <w:szCs w:val="18"/>
                <w:lang w:val="fr-FR"/>
              </w:rPr>
              <w:t xml:space="preserve">onstruction </w:t>
            </w:r>
            <w:r w:rsidR="002973D7" w:rsidRPr="00617EA5">
              <w:rPr>
                <w:sz w:val="18"/>
                <w:szCs w:val="18"/>
                <w:lang w:val="fr-FR"/>
              </w:rPr>
              <w:t xml:space="preserve">sera restreint à l’horaire convenu dans le permis </w:t>
            </w:r>
          </w:p>
          <w:p w14:paraId="4D6E30AD" w14:textId="77777777" w:rsidR="00567830" w:rsidRPr="00617EA5" w:rsidRDefault="002973D7" w:rsidP="003D5E0C">
            <w:pPr>
              <w:numPr>
                <w:ilvl w:val="0"/>
                <w:numId w:val="3"/>
              </w:numPr>
              <w:rPr>
                <w:sz w:val="18"/>
                <w:szCs w:val="18"/>
                <w:lang w:val="fr-FR"/>
              </w:rPr>
            </w:pPr>
            <w:r w:rsidRPr="00617EA5">
              <w:rPr>
                <w:sz w:val="18"/>
                <w:szCs w:val="18"/>
                <w:lang w:val="fr-FR"/>
              </w:rPr>
              <w:t>Pendant leur fonctionnement, les couvercles des moteurs des générateurs</w:t>
            </w:r>
            <w:r w:rsidR="00567830" w:rsidRPr="00617EA5">
              <w:rPr>
                <w:sz w:val="18"/>
                <w:szCs w:val="18"/>
                <w:lang w:val="fr-FR"/>
              </w:rPr>
              <w:t xml:space="preserve">, </w:t>
            </w:r>
            <w:r w:rsidRPr="00617EA5">
              <w:rPr>
                <w:sz w:val="18"/>
                <w:szCs w:val="18"/>
                <w:lang w:val="fr-FR"/>
              </w:rPr>
              <w:t>des compresseurs d’</w:t>
            </w:r>
            <w:r w:rsidR="00567830" w:rsidRPr="00617EA5">
              <w:rPr>
                <w:sz w:val="18"/>
                <w:szCs w:val="18"/>
                <w:lang w:val="fr-FR"/>
              </w:rPr>
              <w:t xml:space="preserve">air </w:t>
            </w:r>
            <w:r w:rsidRPr="00617EA5">
              <w:rPr>
                <w:sz w:val="18"/>
                <w:szCs w:val="18"/>
                <w:lang w:val="fr-FR"/>
              </w:rPr>
              <w:t>et d’autres équipements mécaniques devront être fermés</w:t>
            </w:r>
            <w:r w:rsidR="00567830" w:rsidRPr="00617EA5">
              <w:rPr>
                <w:sz w:val="18"/>
                <w:szCs w:val="18"/>
                <w:lang w:val="fr-FR"/>
              </w:rPr>
              <w:t xml:space="preserve">, </w:t>
            </w:r>
            <w:r w:rsidRPr="00617EA5">
              <w:rPr>
                <w:sz w:val="18"/>
                <w:szCs w:val="18"/>
                <w:lang w:val="fr-FR"/>
              </w:rPr>
              <w:t xml:space="preserve">et les équipements seront placés aussi loin que possible des zones résidentielles </w:t>
            </w:r>
          </w:p>
        </w:tc>
      </w:tr>
      <w:tr w:rsidR="00567830" w:rsidRPr="00FC37EF" w14:paraId="556FD457" w14:textId="77777777" w:rsidTr="0050768A">
        <w:tc>
          <w:tcPr>
            <w:tcW w:w="1697" w:type="dxa"/>
            <w:vMerge/>
            <w:tcBorders>
              <w:left w:val="single" w:sz="4" w:space="0" w:color="auto"/>
            </w:tcBorders>
          </w:tcPr>
          <w:p w14:paraId="2DBA5971" w14:textId="77777777" w:rsidR="00567830" w:rsidRPr="00617EA5" w:rsidRDefault="00567830" w:rsidP="0050768A">
            <w:pPr>
              <w:jc w:val="center"/>
              <w:rPr>
                <w:sz w:val="18"/>
                <w:szCs w:val="18"/>
                <w:lang w:val="fr-FR"/>
              </w:rPr>
            </w:pPr>
          </w:p>
        </w:tc>
        <w:tc>
          <w:tcPr>
            <w:tcW w:w="2895" w:type="dxa"/>
            <w:tcBorders>
              <w:top w:val="dotted" w:sz="4" w:space="0" w:color="auto"/>
              <w:bottom w:val="dotted" w:sz="4" w:space="0" w:color="auto"/>
            </w:tcBorders>
            <w:shd w:val="clear" w:color="auto" w:fill="auto"/>
          </w:tcPr>
          <w:p w14:paraId="6105FD5F" w14:textId="77777777" w:rsidR="00567830" w:rsidRPr="00617EA5" w:rsidRDefault="00290207" w:rsidP="0050768A">
            <w:pPr>
              <w:jc w:val="center"/>
              <w:rPr>
                <w:sz w:val="18"/>
                <w:szCs w:val="18"/>
                <w:lang w:val="fr-FR"/>
              </w:rPr>
            </w:pPr>
            <w:r w:rsidRPr="00617EA5">
              <w:rPr>
                <w:sz w:val="18"/>
                <w:szCs w:val="18"/>
                <w:lang w:val="fr-FR"/>
              </w:rPr>
              <w:t>Qualité</w:t>
            </w:r>
            <w:r w:rsidR="004B470B" w:rsidRPr="00617EA5">
              <w:rPr>
                <w:sz w:val="18"/>
                <w:szCs w:val="18"/>
                <w:lang w:val="fr-FR"/>
              </w:rPr>
              <w:t xml:space="preserve"> de l’eau</w:t>
            </w:r>
          </w:p>
        </w:tc>
        <w:tc>
          <w:tcPr>
            <w:tcW w:w="8703" w:type="dxa"/>
            <w:gridSpan w:val="3"/>
            <w:tcBorders>
              <w:top w:val="dotted" w:sz="4" w:space="0" w:color="auto"/>
              <w:bottom w:val="dotted" w:sz="4" w:space="0" w:color="auto"/>
            </w:tcBorders>
            <w:shd w:val="clear" w:color="auto" w:fill="auto"/>
          </w:tcPr>
          <w:p w14:paraId="3DD5FDA1" w14:textId="77777777" w:rsidR="00567830" w:rsidRPr="00617EA5" w:rsidRDefault="002973D7" w:rsidP="003D5E0C">
            <w:pPr>
              <w:numPr>
                <w:ilvl w:val="0"/>
                <w:numId w:val="4"/>
              </w:numPr>
              <w:rPr>
                <w:sz w:val="18"/>
                <w:szCs w:val="18"/>
                <w:lang w:val="fr-FR"/>
              </w:rPr>
            </w:pPr>
            <w:r w:rsidRPr="00617EA5">
              <w:rPr>
                <w:sz w:val="18"/>
                <w:szCs w:val="18"/>
                <w:lang w:val="fr-FR"/>
              </w:rPr>
              <w:t xml:space="preserve">Le </w:t>
            </w:r>
            <w:r w:rsidR="00567830" w:rsidRPr="00617EA5">
              <w:rPr>
                <w:sz w:val="18"/>
                <w:szCs w:val="18"/>
                <w:lang w:val="fr-FR"/>
              </w:rPr>
              <w:t xml:space="preserve">site </w:t>
            </w:r>
            <w:r w:rsidRPr="00617EA5">
              <w:rPr>
                <w:sz w:val="18"/>
                <w:szCs w:val="18"/>
                <w:lang w:val="fr-FR"/>
              </w:rPr>
              <w:t>mettra en place des mesures appropriées de contrôle de l’érosion et des sédiments, comme des balles de foin et</w:t>
            </w:r>
            <w:r w:rsidR="00567830" w:rsidRPr="00617EA5">
              <w:rPr>
                <w:sz w:val="18"/>
                <w:szCs w:val="18"/>
                <w:lang w:val="fr-FR"/>
              </w:rPr>
              <w:t>/o</w:t>
            </w:r>
            <w:r w:rsidRPr="00617EA5">
              <w:rPr>
                <w:sz w:val="18"/>
                <w:szCs w:val="18"/>
                <w:lang w:val="fr-FR"/>
              </w:rPr>
              <w:t>u des barrières de limons afin de prévenir le déplacement des sédiments du site et la génération d’une turbidité ex</w:t>
            </w:r>
            <w:r w:rsidR="00567830" w:rsidRPr="00617EA5">
              <w:rPr>
                <w:sz w:val="18"/>
                <w:szCs w:val="18"/>
                <w:lang w:val="fr-FR"/>
              </w:rPr>
              <w:t xml:space="preserve">cessive </w:t>
            </w:r>
            <w:r w:rsidRPr="00617EA5">
              <w:rPr>
                <w:sz w:val="18"/>
                <w:szCs w:val="18"/>
                <w:lang w:val="fr-FR"/>
              </w:rPr>
              <w:t>dans les cours d’eau et rivières avoisinantes</w:t>
            </w:r>
            <w:r w:rsidR="00567830" w:rsidRPr="00617EA5">
              <w:rPr>
                <w:sz w:val="18"/>
                <w:szCs w:val="18"/>
                <w:lang w:val="fr-FR"/>
              </w:rPr>
              <w:t>.</w:t>
            </w:r>
          </w:p>
        </w:tc>
      </w:tr>
      <w:tr w:rsidR="00567830" w:rsidRPr="00FC37EF" w14:paraId="489E759C" w14:textId="77777777" w:rsidTr="0050768A">
        <w:tc>
          <w:tcPr>
            <w:tcW w:w="1697" w:type="dxa"/>
            <w:vMerge/>
            <w:tcBorders>
              <w:left w:val="single" w:sz="4" w:space="0" w:color="auto"/>
              <w:bottom w:val="single" w:sz="4" w:space="0" w:color="auto"/>
            </w:tcBorders>
          </w:tcPr>
          <w:p w14:paraId="3E31F90E" w14:textId="77777777" w:rsidR="00567830" w:rsidRPr="00617EA5" w:rsidRDefault="00567830" w:rsidP="0050768A">
            <w:pPr>
              <w:jc w:val="center"/>
              <w:rPr>
                <w:sz w:val="18"/>
                <w:szCs w:val="18"/>
                <w:lang w:val="fr-FR"/>
              </w:rPr>
            </w:pPr>
          </w:p>
        </w:tc>
        <w:tc>
          <w:tcPr>
            <w:tcW w:w="2895" w:type="dxa"/>
            <w:tcBorders>
              <w:top w:val="dotted" w:sz="4" w:space="0" w:color="auto"/>
              <w:bottom w:val="single" w:sz="4" w:space="0" w:color="auto"/>
            </w:tcBorders>
            <w:shd w:val="clear" w:color="auto" w:fill="auto"/>
          </w:tcPr>
          <w:p w14:paraId="1E2C53B2" w14:textId="77777777" w:rsidR="00567830" w:rsidRPr="00617EA5" w:rsidRDefault="004B470B" w:rsidP="004B470B">
            <w:pPr>
              <w:jc w:val="center"/>
              <w:rPr>
                <w:sz w:val="18"/>
                <w:szCs w:val="18"/>
                <w:lang w:val="fr-FR"/>
              </w:rPr>
            </w:pPr>
            <w:r w:rsidRPr="00617EA5">
              <w:rPr>
                <w:sz w:val="18"/>
                <w:szCs w:val="18"/>
                <w:lang w:val="fr-FR"/>
              </w:rPr>
              <w:t>Gestion des déchets</w:t>
            </w:r>
          </w:p>
        </w:tc>
        <w:tc>
          <w:tcPr>
            <w:tcW w:w="8703" w:type="dxa"/>
            <w:gridSpan w:val="3"/>
            <w:tcBorders>
              <w:top w:val="dotted" w:sz="4" w:space="0" w:color="auto"/>
              <w:bottom w:val="single" w:sz="4" w:space="0" w:color="auto"/>
            </w:tcBorders>
            <w:shd w:val="clear" w:color="auto" w:fill="auto"/>
          </w:tcPr>
          <w:p w14:paraId="2593A3B0" w14:textId="77777777" w:rsidR="00567830" w:rsidRPr="00617EA5" w:rsidRDefault="002973D7" w:rsidP="003D5E0C">
            <w:pPr>
              <w:numPr>
                <w:ilvl w:val="0"/>
                <w:numId w:val="5"/>
              </w:numPr>
              <w:rPr>
                <w:sz w:val="18"/>
                <w:szCs w:val="18"/>
                <w:lang w:val="fr-FR"/>
              </w:rPr>
            </w:pPr>
            <w:r w:rsidRPr="00617EA5">
              <w:rPr>
                <w:sz w:val="18"/>
                <w:szCs w:val="18"/>
                <w:lang w:val="fr-FR"/>
              </w:rPr>
              <w:t xml:space="preserve">Les voies d’acheminement et les sites pour la collecte et l’élimination des déchets seront identifiées </w:t>
            </w:r>
            <w:r w:rsidR="00BC7246" w:rsidRPr="00617EA5">
              <w:rPr>
                <w:sz w:val="18"/>
                <w:szCs w:val="18"/>
                <w:lang w:val="fr-FR"/>
              </w:rPr>
              <w:t xml:space="preserve">pour les principaux types de déchets habituellement générés par les activités de </w:t>
            </w:r>
            <w:r w:rsidR="00567830" w:rsidRPr="00617EA5">
              <w:rPr>
                <w:sz w:val="18"/>
                <w:szCs w:val="18"/>
                <w:lang w:val="fr-FR"/>
              </w:rPr>
              <w:t>d</w:t>
            </w:r>
            <w:r w:rsidR="00BC7246" w:rsidRPr="00617EA5">
              <w:rPr>
                <w:sz w:val="18"/>
                <w:szCs w:val="18"/>
                <w:lang w:val="fr-FR"/>
              </w:rPr>
              <w:t>é</w:t>
            </w:r>
            <w:r w:rsidR="00567830" w:rsidRPr="00617EA5">
              <w:rPr>
                <w:sz w:val="18"/>
                <w:szCs w:val="18"/>
                <w:lang w:val="fr-FR"/>
              </w:rPr>
              <w:t xml:space="preserve">molition </w:t>
            </w:r>
            <w:r w:rsidR="00BC7246" w:rsidRPr="00617EA5">
              <w:rPr>
                <w:sz w:val="18"/>
                <w:szCs w:val="18"/>
                <w:lang w:val="fr-FR"/>
              </w:rPr>
              <w:t xml:space="preserve">et de </w:t>
            </w:r>
            <w:r w:rsidR="00567830" w:rsidRPr="00617EA5">
              <w:rPr>
                <w:sz w:val="18"/>
                <w:szCs w:val="18"/>
                <w:lang w:val="fr-FR"/>
              </w:rPr>
              <w:t>construction.</w:t>
            </w:r>
          </w:p>
          <w:p w14:paraId="2BFB707A" w14:textId="77777777" w:rsidR="00567830" w:rsidRPr="00617EA5" w:rsidRDefault="00BC7246" w:rsidP="003D5E0C">
            <w:pPr>
              <w:numPr>
                <w:ilvl w:val="0"/>
                <w:numId w:val="5"/>
              </w:numPr>
              <w:rPr>
                <w:sz w:val="18"/>
                <w:szCs w:val="18"/>
                <w:lang w:val="fr-FR"/>
              </w:rPr>
            </w:pPr>
            <w:r w:rsidRPr="00617EA5">
              <w:rPr>
                <w:sz w:val="18"/>
                <w:szCs w:val="18"/>
                <w:lang w:val="fr-FR"/>
              </w:rPr>
              <w:t xml:space="preserve">Les déchets minéraux de </w:t>
            </w:r>
            <w:r w:rsidR="00567830" w:rsidRPr="00617EA5">
              <w:rPr>
                <w:sz w:val="18"/>
                <w:szCs w:val="18"/>
                <w:lang w:val="fr-FR"/>
              </w:rPr>
              <w:t xml:space="preserve">construction </w:t>
            </w:r>
            <w:r w:rsidRPr="00617EA5">
              <w:rPr>
                <w:sz w:val="18"/>
                <w:szCs w:val="18"/>
                <w:lang w:val="fr-FR"/>
              </w:rPr>
              <w:t xml:space="preserve">et de </w:t>
            </w:r>
            <w:r w:rsidR="00567830" w:rsidRPr="00617EA5">
              <w:rPr>
                <w:sz w:val="18"/>
                <w:szCs w:val="18"/>
                <w:lang w:val="fr-FR"/>
              </w:rPr>
              <w:t>d</w:t>
            </w:r>
            <w:r w:rsidRPr="00617EA5">
              <w:rPr>
                <w:sz w:val="18"/>
                <w:szCs w:val="18"/>
                <w:lang w:val="fr-FR"/>
              </w:rPr>
              <w:t>é</w:t>
            </w:r>
            <w:r w:rsidR="00567830" w:rsidRPr="00617EA5">
              <w:rPr>
                <w:sz w:val="18"/>
                <w:szCs w:val="18"/>
                <w:lang w:val="fr-FR"/>
              </w:rPr>
              <w:t xml:space="preserve">molition </w:t>
            </w:r>
            <w:r w:rsidRPr="00617EA5">
              <w:rPr>
                <w:sz w:val="18"/>
                <w:szCs w:val="18"/>
                <w:lang w:val="fr-FR"/>
              </w:rPr>
              <w:t>seront séparés des déchets généraux</w:t>
            </w:r>
            <w:r w:rsidR="00567830" w:rsidRPr="00617EA5">
              <w:rPr>
                <w:sz w:val="18"/>
                <w:szCs w:val="18"/>
                <w:lang w:val="fr-FR"/>
              </w:rPr>
              <w:t xml:space="preserve">, </w:t>
            </w:r>
            <w:r w:rsidRPr="00617EA5">
              <w:rPr>
                <w:sz w:val="18"/>
                <w:szCs w:val="18"/>
                <w:lang w:val="fr-FR"/>
              </w:rPr>
              <w:t xml:space="preserve">des déchets </w:t>
            </w:r>
            <w:r w:rsidR="00567830" w:rsidRPr="00617EA5">
              <w:rPr>
                <w:sz w:val="18"/>
                <w:szCs w:val="18"/>
                <w:lang w:val="fr-FR"/>
              </w:rPr>
              <w:t>organi</w:t>
            </w:r>
            <w:r w:rsidRPr="00617EA5">
              <w:rPr>
                <w:sz w:val="18"/>
                <w:szCs w:val="18"/>
                <w:lang w:val="fr-FR"/>
              </w:rPr>
              <w:t>ques</w:t>
            </w:r>
            <w:r w:rsidR="00567830" w:rsidRPr="00617EA5">
              <w:rPr>
                <w:sz w:val="18"/>
                <w:szCs w:val="18"/>
                <w:lang w:val="fr-FR"/>
              </w:rPr>
              <w:t>, liquid</w:t>
            </w:r>
            <w:r w:rsidRPr="00617EA5">
              <w:rPr>
                <w:sz w:val="18"/>
                <w:szCs w:val="18"/>
                <w:lang w:val="fr-FR"/>
              </w:rPr>
              <w:t>es</w:t>
            </w:r>
            <w:r w:rsidR="00567830" w:rsidRPr="00617EA5">
              <w:rPr>
                <w:sz w:val="18"/>
                <w:szCs w:val="18"/>
                <w:lang w:val="fr-FR"/>
              </w:rPr>
              <w:t xml:space="preserve"> </w:t>
            </w:r>
            <w:r w:rsidRPr="00617EA5">
              <w:rPr>
                <w:sz w:val="18"/>
                <w:szCs w:val="18"/>
                <w:lang w:val="fr-FR"/>
              </w:rPr>
              <w:t>et chimiques moyennant un tri effectué sur le site et seront placés dans des conteneurs appropriés</w:t>
            </w:r>
            <w:r w:rsidR="00567830" w:rsidRPr="00617EA5">
              <w:rPr>
                <w:sz w:val="18"/>
                <w:szCs w:val="18"/>
                <w:lang w:val="fr-FR"/>
              </w:rPr>
              <w:t>.</w:t>
            </w:r>
          </w:p>
          <w:p w14:paraId="6816D47B" w14:textId="77777777" w:rsidR="00567830" w:rsidRPr="00617EA5" w:rsidRDefault="00BC7246" w:rsidP="003D5E0C">
            <w:pPr>
              <w:numPr>
                <w:ilvl w:val="0"/>
                <w:numId w:val="5"/>
              </w:numPr>
              <w:rPr>
                <w:sz w:val="18"/>
                <w:szCs w:val="18"/>
                <w:lang w:val="fr-FR"/>
              </w:rPr>
            </w:pPr>
            <w:r w:rsidRPr="00617EA5">
              <w:rPr>
                <w:sz w:val="18"/>
                <w:szCs w:val="18"/>
                <w:lang w:val="fr-FR"/>
              </w:rPr>
              <w:t>Les déchets de c</w:t>
            </w:r>
            <w:r w:rsidR="00567830" w:rsidRPr="00617EA5">
              <w:rPr>
                <w:sz w:val="18"/>
                <w:szCs w:val="18"/>
                <w:lang w:val="fr-FR"/>
              </w:rPr>
              <w:t xml:space="preserve">onstruction </w:t>
            </w:r>
            <w:r w:rsidRPr="00617EA5">
              <w:rPr>
                <w:sz w:val="18"/>
                <w:szCs w:val="18"/>
                <w:lang w:val="fr-FR"/>
              </w:rPr>
              <w:t>seront recueillis et éliminés de manière appropriée para des ramasseurs agréés</w:t>
            </w:r>
          </w:p>
          <w:p w14:paraId="4EE25C8F" w14:textId="77777777" w:rsidR="00567830" w:rsidRPr="00617EA5" w:rsidRDefault="00BC7246" w:rsidP="003D5E0C">
            <w:pPr>
              <w:numPr>
                <w:ilvl w:val="0"/>
                <w:numId w:val="5"/>
              </w:numPr>
              <w:rPr>
                <w:sz w:val="18"/>
                <w:szCs w:val="18"/>
                <w:lang w:val="fr-FR"/>
              </w:rPr>
            </w:pPr>
            <w:r w:rsidRPr="00617EA5">
              <w:rPr>
                <w:sz w:val="18"/>
                <w:szCs w:val="18"/>
                <w:lang w:val="fr-FR"/>
              </w:rPr>
              <w:t>Des registres d’élimination des déchets seront maintenus comme justificatifs pour la gestion appropriée prévue</w:t>
            </w:r>
            <w:r w:rsidR="00567830" w:rsidRPr="00617EA5">
              <w:rPr>
                <w:sz w:val="18"/>
                <w:szCs w:val="18"/>
                <w:lang w:val="fr-FR"/>
              </w:rPr>
              <w:t>.</w:t>
            </w:r>
          </w:p>
          <w:p w14:paraId="5D05A6AD" w14:textId="77777777" w:rsidR="00567830" w:rsidRPr="00617EA5" w:rsidRDefault="00BC7246" w:rsidP="003D5E0C">
            <w:pPr>
              <w:numPr>
                <w:ilvl w:val="0"/>
                <w:numId w:val="5"/>
              </w:numPr>
              <w:rPr>
                <w:sz w:val="18"/>
                <w:szCs w:val="18"/>
                <w:lang w:val="fr-FR"/>
              </w:rPr>
            </w:pPr>
            <w:r w:rsidRPr="00617EA5">
              <w:rPr>
                <w:sz w:val="18"/>
                <w:szCs w:val="18"/>
                <w:lang w:val="fr-FR"/>
              </w:rPr>
              <w:t xml:space="preserve">Les cas échéant, le </w:t>
            </w:r>
            <w:r w:rsidR="00567830" w:rsidRPr="00617EA5">
              <w:rPr>
                <w:sz w:val="18"/>
                <w:szCs w:val="18"/>
                <w:lang w:val="fr-FR"/>
              </w:rPr>
              <w:t>contract</w:t>
            </w:r>
            <w:r w:rsidRPr="00617EA5">
              <w:rPr>
                <w:sz w:val="18"/>
                <w:szCs w:val="18"/>
                <w:lang w:val="fr-FR"/>
              </w:rPr>
              <w:t xml:space="preserve">ant réutilisera et recyclera les matériaux appropriés et </w:t>
            </w:r>
            <w:r w:rsidR="00567830" w:rsidRPr="00617EA5">
              <w:rPr>
                <w:sz w:val="18"/>
                <w:szCs w:val="18"/>
                <w:lang w:val="fr-FR"/>
              </w:rPr>
              <w:t>viable</w:t>
            </w:r>
            <w:r w:rsidRPr="00617EA5">
              <w:rPr>
                <w:sz w:val="18"/>
                <w:szCs w:val="18"/>
                <w:lang w:val="fr-FR"/>
              </w:rPr>
              <w:t>s</w:t>
            </w:r>
            <w:r w:rsidR="00567830" w:rsidRPr="00617EA5">
              <w:rPr>
                <w:sz w:val="18"/>
                <w:szCs w:val="18"/>
                <w:lang w:val="fr-FR"/>
              </w:rPr>
              <w:t xml:space="preserve"> (</w:t>
            </w:r>
            <w:r w:rsidRPr="00617EA5">
              <w:rPr>
                <w:sz w:val="18"/>
                <w:szCs w:val="18"/>
                <w:lang w:val="fr-FR"/>
              </w:rPr>
              <w:t>à l’exception de l’amiante</w:t>
            </w:r>
            <w:r w:rsidR="00567830" w:rsidRPr="00617EA5">
              <w:rPr>
                <w:sz w:val="18"/>
                <w:szCs w:val="18"/>
                <w:lang w:val="fr-FR"/>
              </w:rPr>
              <w:t>)</w:t>
            </w:r>
          </w:p>
          <w:p w14:paraId="3CD814B0" w14:textId="77777777" w:rsidR="00567830" w:rsidRPr="00617EA5" w:rsidRDefault="00567830" w:rsidP="00567830">
            <w:pPr>
              <w:rPr>
                <w:sz w:val="18"/>
                <w:szCs w:val="18"/>
                <w:lang w:val="fr-FR"/>
              </w:rPr>
            </w:pPr>
          </w:p>
        </w:tc>
      </w:tr>
      <w:tr w:rsidR="00567830" w:rsidRPr="00FC37EF" w14:paraId="4C7D2C47" w14:textId="77777777" w:rsidTr="0050768A">
        <w:trPr>
          <w:trHeight w:val="520"/>
        </w:trPr>
        <w:tc>
          <w:tcPr>
            <w:tcW w:w="1697" w:type="dxa"/>
            <w:tcBorders>
              <w:top w:val="dotted" w:sz="4" w:space="0" w:color="auto"/>
              <w:left w:val="single" w:sz="4" w:space="0" w:color="auto"/>
            </w:tcBorders>
          </w:tcPr>
          <w:p w14:paraId="0212BB11" w14:textId="77777777" w:rsidR="00567830" w:rsidRPr="00617EA5" w:rsidRDefault="00567830" w:rsidP="00BC5EB9">
            <w:pPr>
              <w:rPr>
                <w:sz w:val="18"/>
                <w:szCs w:val="18"/>
                <w:lang w:val="fr-FR"/>
              </w:rPr>
            </w:pPr>
            <w:r w:rsidRPr="00617EA5">
              <w:rPr>
                <w:b/>
                <w:sz w:val="18"/>
                <w:szCs w:val="18"/>
                <w:lang w:val="fr-FR"/>
              </w:rPr>
              <w:lastRenderedPageBreak/>
              <w:t>C</w:t>
            </w:r>
            <w:r w:rsidRPr="00617EA5">
              <w:rPr>
                <w:sz w:val="18"/>
                <w:szCs w:val="18"/>
                <w:lang w:val="fr-FR"/>
              </w:rPr>
              <w:t xml:space="preserve">. </w:t>
            </w:r>
            <w:r w:rsidR="00BC5EB9" w:rsidRPr="00617EA5">
              <w:rPr>
                <w:sz w:val="18"/>
                <w:szCs w:val="18"/>
                <w:lang w:val="fr-FR"/>
              </w:rPr>
              <w:t>Système individuel de traitement des eaux usées</w:t>
            </w:r>
          </w:p>
        </w:tc>
        <w:tc>
          <w:tcPr>
            <w:tcW w:w="2895" w:type="dxa"/>
            <w:tcBorders>
              <w:top w:val="dotted" w:sz="4" w:space="0" w:color="auto"/>
            </w:tcBorders>
            <w:shd w:val="clear" w:color="auto" w:fill="auto"/>
          </w:tcPr>
          <w:p w14:paraId="239F230A" w14:textId="77777777" w:rsidR="00567830" w:rsidRPr="00617EA5" w:rsidRDefault="004B470B" w:rsidP="00BC5EB9">
            <w:pPr>
              <w:jc w:val="center"/>
              <w:rPr>
                <w:sz w:val="18"/>
                <w:szCs w:val="18"/>
                <w:lang w:val="fr-FR"/>
              </w:rPr>
            </w:pPr>
            <w:r w:rsidRPr="00617EA5">
              <w:rPr>
                <w:sz w:val="18"/>
                <w:szCs w:val="18"/>
                <w:lang w:val="fr-FR"/>
              </w:rPr>
              <w:t xml:space="preserve">Qualité de l’eau </w:t>
            </w:r>
          </w:p>
        </w:tc>
        <w:tc>
          <w:tcPr>
            <w:tcW w:w="8703" w:type="dxa"/>
            <w:gridSpan w:val="3"/>
            <w:tcBorders>
              <w:top w:val="single" w:sz="4" w:space="0" w:color="auto"/>
            </w:tcBorders>
            <w:shd w:val="clear" w:color="auto" w:fill="auto"/>
          </w:tcPr>
          <w:p w14:paraId="2B100264" w14:textId="77777777" w:rsidR="00567830" w:rsidRPr="00617EA5" w:rsidRDefault="00BC7246" w:rsidP="003D5E0C">
            <w:pPr>
              <w:numPr>
                <w:ilvl w:val="0"/>
                <w:numId w:val="6"/>
              </w:numPr>
              <w:rPr>
                <w:sz w:val="18"/>
                <w:szCs w:val="18"/>
                <w:lang w:val="fr-FR"/>
              </w:rPr>
            </w:pPr>
            <w:r w:rsidRPr="00617EA5">
              <w:rPr>
                <w:sz w:val="18"/>
                <w:szCs w:val="18"/>
                <w:lang w:val="fr-FR"/>
              </w:rPr>
              <w:t xml:space="preserve">L’approche au traitement des déchets sanitaires et des eaux usées provenant des sites de construction </w:t>
            </w:r>
            <w:r w:rsidR="00567830" w:rsidRPr="00617EA5">
              <w:rPr>
                <w:sz w:val="18"/>
                <w:szCs w:val="18"/>
                <w:lang w:val="fr-FR"/>
              </w:rPr>
              <w:t>(installation o</w:t>
            </w:r>
            <w:r w:rsidRPr="00617EA5">
              <w:rPr>
                <w:sz w:val="18"/>
                <w:szCs w:val="18"/>
                <w:lang w:val="fr-FR"/>
              </w:rPr>
              <w:t>u</w:t>
            </w:r>
            <w:r w:rsidR="00567830" w:rsidRPr="00617EA5">
              <w:rPr>
                <w:sz w:val="18"/>
                <w:szCs w:val="18"/>
                <w:lang w:val="fr-FR"/>
              </w:rPr>
              <w:t xml:space="preserve"> reconstruction) </w:t>
            </w:r>
            <w:r w:rsidRPr="00617EA5">
              <w:rPr>
                <w:sz w:val="18"/>
                <w:szCs w:val="18"/>
                <w:lang w:val="fr-FR"/>
              </w:rPr>
              <w:t>doit être approuvée par les autorités locales</w:t>
            </w:r>
          </w:p>
          <w:p w14:paraId="203872F3" w14:textId="77777777" w:rsidR="00567830" w:rsidRPr="00617EA5" w:rsidRDefault="00BC7246" w:rsidP="003D5E0C">
            <w:pPr>
              <w:numPr>
                <w:ilvl w:val="0"/>
                <w:numId w:val="6"/>
              </w:numPr>
              <w:rPr>
                <w:sz w:val="18"/>
                <w:szCs w:val="18"/>
                <w:lang w:val="fr-FR"/>
              </w:rPr>
            </w:pPr>
            <w:r w:rsidRPr="00617EA5">
              <w:rPr>
                <w:sz w:val="18"/>
                <w:szCs w:val="18"/>
                <w:lang w:val="fr-FR"/>
              </w:rPr>
              <w:t>Avant d’être déversés dans les eaux réceptrices</w:t>
            </w:r>
            <w:r w:rsidR="00567830" w:rsidRPr="00617EA5">
              <w:rPr>
                <w:sz w:val="18"/>
                <w:szCs w:val="18"/>
                <w:lang w:val="fr-FR"/>
              </w:rPr>
              <w:t xml:space="preserve">, </w:t>
            </w:r>
            <w:r w:rsidRPr="00617EA5">
              <w:rPr>
                <w:sz w:val="18"/>
                <w:szCs w:val="18"/>
                <w:lang w:val="fr-FR"/>
              </w:rPr>
              <w:t xml:space="preserve">les </w:t>
            </w:r>
            <w:r w:rsidR="00567830" w:rsidRPr="00617EA5">
              <w:rPr>
                <w:sz w:val="18"/>
                <w:szCs w:val="18"/>
                <w:lang w:val="fr-FR"/>
              </w:rPr>
              <w:t>effluents</w:t>
            </w:r>
            <w:r w:rsidRPr="00617EA5">
              <w:rPr>
                <w:sz w:val="18"/>
                <w:szCs w:val="18"/>
                <w:lang w:val="fr-FR"/>
              </w:rPr>
              <w:t xml:space="preserve"> provenant de systèmes individuels d’eaux usées doivent être traités afin de satisfaire aux critères minimaux de qualité établis par les directives </w:t>
            </w:r>
            <w:r w:rsidR="00567830" w:rsidRPr="00617EA5">
              <w:rPr>
                <w:sz w:val="18"/>
                <w:szCs w:val="18"/>
                <w:lang w:val="fr-FR"/>
              </w:rPr>
              <w:t>national</w:t>
            </w:r>
            <w:r w:rsidRPr="00617EA5">
              <w:rPr>
                <w:sz w:val="18"/>
                <w:szCs w:val="18"/>
                <w:lang w:val="fr-FR"/>
              </w:rPr>
              <w:t xml:space="preserve">es relatives à la qualité des </w:t>
            </w:r>
            <w:r w:rsidR="00567830" w:rsidRPr="00617EA5">
              <w:rPr>
                <w:sz w:val="18"/>
                <w:szCs w:val="18"/>
                <w:lang w:val="fr-FR"/>
              </w:rPr>
              <w:t>effluent</w:t>
            </w:r>
            <w:r w:rsidRPr="00617EA5">
              <w:rPr>
                <w:sz w:val="18"/>
                <w:szCs w:val="18"/>
                <w:lang w:val="fr-FR"/>
              </w:rPr>
              <w:t>s</w:t>
            </w:r>
            <w:r w:rsidR="00567830" w:rsidRPr="00617EA5">
              <w:rPr>
                <w:sz w:val="18"/>
                <w:szCs w:val="18"/>
                <w:lang w:val="fr-FR"/>
              </w:rPr>
              <w:t xml:space="preserve"> </w:t>
            </w:r>
            <w:r w:rsidRPr="00617EA5">
              <w:rPr>
                <w:sz w:val="18"/>
                <w:szCs w:val="18"/>
                <w:lang w:val="fr-FR"/>
              </w:rPr>
              <w:t xml:space="preserve">et au traitement des eaux usées </w:t>
            </w:r>
          </w:p>
          <w:p w14:paraId="309E85BB" w14:textId="77777777" w:rsidR="00567830" w:rsidRPr="00617EA5" w:rsidRDefault="0053725C" w:rsidP="003D5E0C">
            <w:pPr>
              <w:numPr>
                <w:ilvl w:val="0"/>
                <w:numId w:val="6"/>
              </w:numPr>
              <w:rPr>
                <w:sz w:val="18"/>
                <w:szCs w:val="18"/>
                <w:lang w:val="fr-FR"/>
              </w:rPr>
            </w:pPr>
            <w:r w:rsidRPr="00617EA5">
              <w:rPr>
                <w:sz w:val="18"/>
                <w:szCs w:val="18"/>
                <w:lang w:val="fr-FR"/>
              </w:rPr>
              <w:t xml:space="preserve">Un </w:t>
            </w:r>
            <w:r w:rsidR="00BC7246" w:rsidRPr="00617EA5">
              <w:rPr>
                <w:sz w:val="18"/>
                <w:szCs w:val="18"/>
                <w:lang w:val="fr-FR"/>
              </w:rPr>
              <w:t xml:space="preserve">contrôle des nouveaux systèmes d’eaux usées </w:t>
            </w:r>
            <w:r w:rsidR="00567830" w:rsidRPr="00617EA5">
              <w:rPr>
                <w:sz w:val="18"/>
                <w:szCs w:val="18"/>
                <w:lang w:val="fr-FR"/>
              </w:rPr>
              <w:t>(</w:t>
            </w:r>
            <w:r w:rsidR="00BC7246" w:rsidRPr="00617EA5">
              <w:rPr>
                <w:sz w:val="18"/>
                <w:szCs w:val="18"/>
                <w:lang w:val="fr-FR"/>
              </w:rPr>
              <w:t>avant</w:t>
            </w:r>
            <w:r w:rsidR="00567830" w:rsidRPr="00617EA5">
              <w:rPr>
                <w:sz w:val="18"/>
                <w:szCs w:val="18"/>
                <w:lang w:val="fr-FR"/>
              </w:rPr>
              <w:t>/a</w:t>
            </w:r>
            <w:r w:rsidR="00BC7246" w:rsidRPr="00617EA5">
              <w:rPr>
                <w:sz w:val="18"/>
                <w:szCs w:val="18"/>
                <w:lang w:val="fr-FR"/>
              </w:rPr>
              <w:t>près</w:t>
            </w:r>
            <w:r w:rsidR="00567830" w:rsidRPr="00617EA5">
              <w:rPr>
                <w:sz w:val="18"/>
                <w:szCs w:val="18"/>
                <w:lang w:val="fr-FR"/>
              </w:rPr>
              <w:t xml:space="preserve">) </w:t>
            </w:r>
            <w:r w:rsidR="00BC7246" w:rsidRPr="00617EA5">
              <w:rPr>
                <w:sz w:val="18"/>
                <w:szCs w:val="18"/>
                <w:lang w:val="fr-FR"/>
              </w:rPr>
              <w:t xml:space="preserve">sera effectué </w:t>
            </w:r>
          </w:p>
        </w:tc>
      </w:tr>
      <w:tr w:rsidR="00567830" w:rsidRPr="00FC37EF" w14:paraId="7FF63FCF" w14:textId="77777777" w:rsidTr="0050768A">
        <w:tc>
          <w:tcPr>
            <w:tcW w:w="1697" w:type="dxa"/>
            <w:tcBorders>
              <w:top w:val="single" w:sz="4" w:space="0" w:color="auto"/>
              <w:left w:val="single" w:sz="4" w:space="0" w:color="auto"/>
              <w:bottom w:val="single" w:sz="4" w:space="0" w:color="auto"/>
              <w:right w:val="single" w:sz="4" w:space="0" w:color="auto"/>
            </w:tcBorders>
          </w:tcPr>
          <w:p w14:paraId="7918755C" w14:textId="77777777" w:rsidR="00567830" w:rsidRPr="003D5E0C" w:rsidRDefault="00567830" w:rsidP="00BC5EB9">
            <w:pPr>
              <w:rPr>
                <w:sz w:val="18"/>
                <w:szCs w:val="18"/>
              </w:rPr>
            </w:pPr>
            <w:r w:rsidRPr="003D5E0C">
              <w:rPr>
                <w:b/>
                <w:sz w:val="18"/>
                <w:szCs w:val="18"/>
              </w:rPr>
              <w:t>D</w:t>
            </w:r>
            <w:r w:rsidRPr="003D5E0C">
              <w:rPr>
                <w:sz w:val="18"/>
                <w:szCs w:val="18"/>
              </w:rPr>
              <w:t xml:space="preserve">. </w:t>
            </w:r>
            <w:r w:rsidR="00BC5EB9" w:rsidRPr="003D5E0C">
              <w:rPr>
                <w:sz w:val="18"/>
                <w:szCs w:val="18"/>
              </w:rPr>
              <w:t>Monument(s) historique</w:t>
            </w:r>
            <w:r w:rsidRPr="003D5E0C">
              <w:rPr>
                <w:sz w:val="18"/>
                <w:szCs w:val="18"/>
              </w:rPr>
              <w:t>(s)</w:t>
            </w:r>
          </w:p>
        </w:tc>
        <w:tc>
          <w:tcPr>
            <w:tcW w:w="2895" w:type="dxa"/>
            <w:tcBorders>
              <w:top w:val="single" w:sz="4" w:space="0" w:color="auto"/>
              <w:left w:val="single" w:sz="4" w:space="0" w:color="auto"/>
              <w:bottom w:val="single" w:sz="4" w:space="0" w:color="auto"/>
            </w:tcBorders>
            <w:shd w:val="clear" w:color="auto" w:fill="auto"/>
          </w:tcPr>
          <w:p w14:paraId="3A5B34E5" w14:textId="77777777" w:rsidR="00567830" w:rsidRPr="00617EA5" w:rsidRDefault="00BC5EB9" w:rsidP="00BC5EB9">
            <w:pPr>
              <w:jc w:val="center"/>
              <w:rPr>
                <w:sz w:val="18"/>
                <w:szCs w:val="18"/>
                <w:lang w:val="fr-FR"/>
              </w:rPr>
            </w:pPr>
            <w:r w:rsidRPr="00617EA5">
              <w:rPr>
                <w:sz w:val="18"/>
                <w:szCs w:val="18"/>
                <w:lang w:val="fr-FR"/>
              </w:rPr>
              <w:t>Patrimoine cu</w:t>
            </w:r>
            <w:r w:rsidR="00567830" w:rsidRPr="00617EA5">
              <w:rPr>
                <w:sz w:val="18"/>
                <w:szCs w:val="18"/>
                <w:lang w:val="fr-FR"/>
              </w:rPr>
              <w:t>ltur</w:t>
            </w:r>
            <w:r w:rsidRPr="00617EA5">
              <w:rPr>
                <w:sz w:val="18"/>
                <w:szCs w:val="18"/>
                <w:lang w:val="fr-FR"/>
              </w:rPr>
              <w:t>e</w:t>
            </w:r>
            <w:r w:rsidR="00567830" w:rsidRPr="00617EA5">
              <w:rPr>
                <w:sz w:val="18"/>
                <w:szCs w:val="18"/>
                <w:lang w:val="fr-FR"/>
              </w:rPr>
              <w:t>l</w:t>
            </w:r>
          </w:p>
        </w:tc>
        <w:tc>
          <w:tcPr>
            <w:tcW w:w="8703" w:type="dxa"/>
            <w:gridSpan w:val="3"/>
            <w:tcBorders>
              <w:top w:val="dotted" w:sz="4" w:space="0" w:color="auto"/>
              <w:bottom w:val="single" w:sz="4" w:space="0" w:color="auto"/>
            </w:tcBorders>
            <w:shd w:val="clear" w:color="auto" w:fill="auto"/>
          </w:tcPr>
          <w:p w14:paraId="58091360" w14:textId="77777777" w:rsidR="00567830" w:rsidRPr="00617EA5" w:rsidRDefault="004338D2" w:rsidP="003D5E0C">
            <w:pPr>
              <w:numPr>
                <w:ilvl w:val="0"/>
                <w:numId w:val="7"/>
              </w:numPr>
              <w:rPr>
                <w:sz w:val="18"/>
                <w:szCs w:val="18"/>
                <w:lang w:val="fr-FR"/>
              </w:rPr>
            </w:pPr>
            <w:r w:rsidRPr="00617EA5">
              <w:rPr>
                <w:sz w:val="18"/>
                <w:szCs w:val="18"/>
                <w:lang w:val="fr-FR"/>
              </w:rPr>
              <w:t>Si le bâtiment est une structure historique reconnue</w:t>
            </w:r>
            <w:r w:rsidR="00567830" w:rsidRPr="00617EA5">
              <w:rPr>
                <w:sz w:val="18"/>
                <w:szCs w:val="18"/>
                <w:lang w:val="fr-FR"/>
              </w:rPr>
              <w:t xml:space="preserve">, </w:t>
            </w:r>
            <w:r w:rsidR="00DE60EF" w:rsidRPr="00617EA5">
              <w:rPr>
                <w:sz w:val="18"/>
                <w:szCs w:val="18"/>
                <w:lang w:val="fr-FR"/>
              </w:rPr>
              <w:t>est très proche d’une telle s</w:t>
            </w:r>
            <w:r w:rsidR="00567830" w:rsidRPr="00617EA5">
              <w:rPr>
                <w:sz w:val="18"/>
                <w:szCs w:val="18"/>
                <w:lang w:val="fr-FR"/>
              </w:rPr>
              <w:t>tructure, o</w:t>
            </w:r>
            <w:r w:rsidR="00DE60EF" w:rsidRPr="00617EA5">
              <w:rPr>
                <w:sz w:val="18"/>
                <w:szCs w:val="18"/>
                <w:lang w:val="fr-FR"/>
              </w:rPr>
              <w:t xml:space="preserve">u </w:t>
            </w:r>
            <w:r w:rsidR="000E1493" w:rsidRPr="00617EA5">
              <w:rPr>
                <w:sz w:val="18"/>
                <w:szCs w:val="18"/>
                <w:lang w:val="fr-FR"/>
              </w:rPr>
              <w:t xml:space="preserve">est </w:t>
            </w:r>
            <w:r w:rsidR="00DE60EF" w:rsidRPr="00617EA5">
              <w:rPr>
                <w:sz w:val="18"/>
                <w:szCs w:val="18"/>
                <w:lang w:val="fr-FR"/>
              </w:rPr>
              <w:t>situé dans un district historique reconnu</w:t>
            </w:r>
            <w:r w:rsidR="00567830" w:rsidRPr="00617EA5">
              <w:rPr>
                <w:sz w:val="18"/>
                <w:szCs w:val="18"/>
                <w:lang w:val="fr-FR"/>
              </w:rPr>
              <w:t xml:space="preserve">, </w:t>
            </w:r>
            <w:r w:rsidR="00DE60EF" w:rsidRPr="00617EA5">
              <w:rPr>
                <w:sz w:val="18"/>
                <w:szCs w:val="18"/>
                <w:lang w:val="fr-FR"/>
              </w:rPr>
              <w:t>il est nécessaire d’informer les autorités locales</w:t>
            </w:r>
            <w:r w:rsidR="000E1493" w:rsidRPr="00617EA5">
              <w:rPr>
                <w:sz w:val="18"/>
                <w:szCs w:val="18"/>
                <w:lang w:val="fr-FR"/>
              </w:rPr>
              <w:t xml:space="preserve">, </w:t>
            </w:r>
            <w:r w:rsidR="00DE60EF" w:rsidRPr="00617EA5">
              <w:rPr>
                <w:sz w:val="18"/>
                <w:szCs w:val="18"/>
                <w:lang w:val="fr-FR"/>
              </w:rPr>
              <w:t xml:space="preserve">d’obtenir les permis/autorisations nécessaires et d’effectuer toutes les </w:t>
            </w:r>
            <w:r w:rsidR="00290207" w:rsidRPr="00617EA5">
              <w:rPr>
                <w:sz w:val="18"/>
                <w:szCs w:val="18"/>
                <w:lang w:val="fr-FR"/>
              </w:rPr>
              <w:t>activités</w:t>
            </w:r>
            <w:r w:rsidR="00DE60EF" w:rsidRPr="00617EA5">
              <w:rPr>
                <w:sz w:val="18"/>
                <w:szCs w:val="18"/>
                <w:lang w:val="fr-FR"/>
              </w:rPr>
              <w:t xml:space="preserve"> de </w:t>
            </w:r>
            <w:r w:rsidR="00567830" w:rsidRPr="00617EA5">
              <w:rPr>
                <w:sz w:val="18"/>
                <w:szCs w:val="18"/>
                <w:lang w:val="fr-FR"/>
              </w:rPr>
              <w:t xml:space="preserve">construction </w:t>
            </w:r>
            <w:r w:rsidR="00DE60EF" w:rsidRPr="00617EA5">
              <w:rPr>
                <w:sz w:val="18"/>
                <w:szCs w:val="18"/>
                <w:lang w:val="fr-FR"/>
              </w:rPr>
              <w:t xml:space="preserve">conformément à la législation </w:t>
            </w:r>
            <w:r w:rsidR="00567830" w:rsidRPr="00617EA5">
              <w:rPr>
                <w:sz w:val="18"/>
                <w:szCs w:val="18"/>
                <w:lang w:val="fr-FR"/>
              </w:rPr>
              <w:t>local</w:t>
            </w:r>
            <w:r w:rsidR="00DE60EF" w:rsidRPr="00617EA5">
              <w:rPr>
                <w:sz w:val="18"/>
                <w:szCs w:val="18"/>
                <w:lang w:val="fr-FR"/>
              </w:rPr>
              <w:t xml:space="preserve">e et </w:t>
            </w:r>
            <w:r w:rsidR="00567830" w:rsidRPr="00617EA5">
              <w:rPr>
                <w:sz w:val="18"/>
                <w:szCs w:val="18"/>
                <w:lang w:val="fr-FR"/>
              </w:rPr>
              <w:t>national</w:t>
            </w:r>
            <w:r w:rsidR="00DE60EF" w:rsidRPr="00617EA5">
              <w:rPr>
                <w:sz w:val="18"/>
                <w:szCs w:val="18"/>
                <w:lang w:val="fr-FR"/>
              </w:rPr>
              <w:t>e</w:t>
            </w:r>
          </w:p>
          <w:p w14:paraId="6F393013" w14:textId="77777777" w:rsidR="00567830" w:rsidRPr="00617EA5" w:rsidRDefault="00DE60EF" w:rsidP="003D5E0C">
            <w:pPr>
              <w:numPr>
                <w:ilvl w:val="0"/>
                <w:numId w:val="7"/>
              </w:numPr>
              <w:rPr>
                <w:sz w:val="18"/>
                <w:szCs w:val="18"/>
                <w:lang w:val="fr-FR"/>
              </w:rPr>
            </w:pPr>
            <w:r w:rsidRPr="00617EA5">
              <w:rPr>
                <w:sz w:val="18"/>
                <w:szCs w:val="18"/>
                <w:lang w:val="fr-FR"/>
              </w:rPr>
              <w:t xml:space="preserve">Veiller à ce que des dispositions soient adoptées pour que les objets ou autres </w:t>
            </w:r>
            <w:r w:rsidR="00567830" w:rsidRPr="00617EA5">
              <w:rPr>
                <w:sz w:val="18"/>
                <w:szCs w:val="18"/>
                <w:lang w:val="fr-FR"/>
              </w:rPr>
              <w:t>“</w:t>
            </w:r>
            <w:r w:rsidRPr="00617EA5">
              <w:rPr>
                <w:sz w:val="18"/>
                <w:szCs w:val="18"/>
                <w:lang w:val="fr-FR"/>
              </w:rPr>
              <w:t>découvertes fortuites</w:t>
            </w:r>
            <w:r w:rsidR="00567830" w:rsidRPr="00617EA5">
              <w:rPr>
                <w:sz w:val="18"/>
                <w:szCs w:val="18"/>
                <w:lang w:val="fr-FR"/>
              </w:rPr>
              <w:t xml:space="preserve">” </w:t>
            </w:r>
            <w:r w:rsidR="00290207" w:rsidRPr="00617EA5">
              <w:rPr>
                <w:sz w:val="18"/>
                <w:szCs w:val="18"/>
                <w:lang w:val="fr-FR"/>
              </w:rPr>
              <w:t>éventuellement</w:t>
            </w:r>
            <w:r w:rsidRPr="00617EA5">
              <w:rPr>
                <w:sz w:val="18"/>
                <w:szCs w:val="18"/>
                <w:lang w:val="fr-FR"/>
              </w:rPr>
              <w:t xml:space="preserve"> trouvés sur le site d’e</w:t>
            </w:r>
            <w:r w:rsidR="00567830" w:rsidRPr="00617EA5">
              <w:rPr>
                <w:sz w:val="18"/>
                <w:szCs w:val="18"/>
                <w:lang w:val="fr-FR"/>
              </w:rPr>
              <w:t>xcavation o</w:t>
            </w:r>
            <w:r w:rsidRPr="00617EA5">
              <w:rPr>
                <w:sz w:val="18"/>
                <w:szCs w:val="18"/>
                <w:lang w:val="fr-FR"/>
              </w:rPr>
              <w:t xml:space="preserve">u de </w:t>
            </w:r>
            <w:r w:rsidR="00567830" w:rsidRPr="00617EA5">
              <w:rPr>
                <w:sz w:val="18"/>
                <w:szCs w:val="18"/>
                <w:lang w:val="fr-FR"/>
              </w:rPr>
              <w:t xml:space="preserve">construction </w:t>
            </w:r>
            <w:r w:rsidRPr="00617EA5">
              <w:rPr>
                <w:sz w:val="18"/>
                <w:szCs w:val="18"/>
                <w:lang w:val="fr-FR"/>
              </w:rPr>
              <w:t>soi</w:t>
            </w:r>
            <w:r w:rsidR="000E1493" w:rsidRPr="00617EA5">
              <w:rPr>
                <w:sz w:val="18"/>
                <w:szCs w:val="18"/>
                <w:lang w:val="fr-FR"/>
              </w:rPr>
              <w:t>e</w:t>
            </w:r>
            <w:r w:rsidRPr="00617EA5">
              <w:rPr>
                <w:sz w:val="18"/>
                <w:szCs w:val="18"/>
                <w:lang w:val="fr-FR"/>
              </w:rPr>
              <w:t xml:space="preserve">nt </w:t>
            </w:r>
            <w:r w:rsidR="000E1493" w:rsidRPr="00617EA5">
              <w:rPr>
                <w:sz w:val="18"/>
                <w:szCs w:val="18"/>
                <w:lang w:val="fr-FR"/>
              </w:rPr>
              <w:t>consignés</w:t>
            </w:r>
            <w:r w:rsidR="00567830" w:rsidRPr="00617EA5">
              <w:rPr>
                <w:sz w:val="18"/>
                <w:szCs w:val="18"/>
                <w:lang w:val="fr-FR"/>
              </w:rPr>
              <w:t xml:space="preserve">, </w:t>
            </w:r>
            <w:r w:rsidR="000E1493" w:rsidRPr="00617EA5">
              <w:rPr>
                <w:sz w:val="18"/>
                <w:szCs w:val="18"/>
                <w:lang w:val="fr-FR"/>
              </w:rPr>
              <w:t xml:space="preserve">les responsables </w:t>
            </w:r>
            <w:r w:rsidR="00567830" w:rsidRPr="00617EA5">
              <w:rPr>
                <w:sz w:val="18"/>
                <w:szCs w:val="18"/>
                <w:lang w:val="fr-FR"/>
              </w:rPr>
              <w:t xml:space="preserve"> contact</w:t>
            </w:r>
            <w:r w:rsidR="000E1493" w:rsidRPr="00617EA5">
              <w:rPr>
                <w:sz w:val="18"/>
                <w:szCs w:val="18"/>
                <w:lang w:val="fr-FR"/>
              </w:rPr>
              <w:t>és et les activités des travaux reportées ou modifiées afin de tenir compte de ces découvertes</w:t>
            </w:r>
            <w:r w:rsidR="00567830" w:rsidRPr="00617EA5">
              <w:rPr>
                <w:sz w:val="18"/>
                <w:szCs w:val="18"/>
                <w:lang w:val="fr-FR"/>
              </w:rPr>
              <w:t>.</w:t>
            </w:r>
          </w:p>
        </w:tc>
      </w:tr>
      <w:tr w:rsidR="00567830" w:rsidRPr="00FC37EF" w14:paraId="35CC362D" w14:textId="77777777" w:rsidTr="0050768A">
        <w:tc>
          <w:tcPr>
            <w:tcW w:w="1697" w:type="dxa"/>
            <w:tcBorders>
              <w:top w:val="single" w:sz="4" w:space="0" w:color="auto"/>
              <w:left w:val="single" w:sz="4" w:space="0" w:color="auto"/>
              <w:bottom w:val="single" w:sz="4" w:space="0" w:color="auto"/>
            </w:tcBorders>
          </w:tcPr>
          <w:p w14:paraId="24FAF298" w14:textId="77777777" w:rsidR="00567830" w:rsidRPr="00617EA5" w:rsidRDefault="00567830" w:rsidP="00BC5EB9">
            <w:pPr>
              <w:rPr>
                <w:sz w:val="18"/>
                <w:szCs w:val="18"/>
                <w:lang w:val="fr-FR"/>
              </w:rPr>
            </w:pPr>
            <w:r w:rsidRPr="00617EA5">
              <w:rPr>
                <w:b/>
                <w:sz w:val="18"/>
                <w:szCs w:val="18"/>
                <w:lang w:val="fr-FR"/>
              </w:rPr>
              <w:t>E</w:t>
            </w:r>
            <w:r w:rsidRPr="00617EA5">
              <w:rPr>
                <w:sz w:val="18"/>
                <w:szCs w:val="18"/>
                <w:lang w:val="fr-FR"/>
              </w:rPr>
              <w:t xml:space="preserve">. Acquisition </w:t>
            </w:r>
            <w:r w:rsidR="00BC5EB9" w:rsidRPr="00617EA5">
              <w:rPr>
                <w:sz w:val="18"/>
                <w:szCs w:val="18"/>
                <w:lang w:val="fr-FR"/>
              </w:rPr>
              <w:t>des terrains</w:t>
            </w:r>
          </w:p>
        </w:tc>
        <w:tc>
          <w:tcPr>
            <w:tcW w:w="2895" w:type="dxa"/>
            <w:tcBorders>
              <w:top w:val="single" w:sz="4" w:space="0" w:color="auto"/>
              <w:bottom w:val="single" w:sz="4" w:space="0" w:color="auto"/>
            </w:tcBorders>
            <w:shd w:val="clear" w:color="auto" w:fill="auto"/>
          </w:tcPr>
          <w:p w14:paraId="4A397793" w14:textId="77777777" w:rsidR="00567830" w:rsidRPr="00617EA5" w:rsidRDefault="004B3B31" w:rsidP="004B3B31">
            <w:pPr>
              <w:jc w:val="center"/>
              <w:rPr>
                <w:sz w:val="18"/>
                <w:szCs w:val="18"/>
                <w:lang w:val="fr-FR"/>
              </w:rPr>
            </w:pPr>
            <w:r w:rsidRPr="00617EA5">
              <w:rPr>
                <w:sz w:val="18"/>
                <w:szCs w:val="18"/>
                <w:lang w:val="fr-FR"/>
              </w:rPr>
              <w:t>Cadre/Plan d’a</w:t>
            </w:r>
            <w:r w:rsidR="00567830" w:rsidRPr="00617EA5">
              <w:rPr>
                <w:sz w:val="18"/>
                <w:szCs w:val="18"/>
                <w:lang w:val="fr-FR"/>
              </w:rPr>
              <w:t xml:space="preserve">cquisition </w:t>
            </w:r>
            <w:r w:rsidRPr="00617EA5">
              <w:rPr>
                <w:sz w:val="18"/>
                <w:szCs w:val="18"/>
                <w:lang w:val="fr-FR"/>
              </w:rPr>
              <w:t>des terrains</w:t>
            </w:r>
          </w:p>
        </w:tc>
        <w:tc>
          <w:tcPr>
            <w:tcW w:w="8703" w:type="dxa"/>
            <w:gridSpan w:val="3"/>
            <w:tcBorders>
              <w:top w:val="single" w:sz="4" w:space="0" w:color="auto"/>
              <w:bottom w:val="single" w:sz="4" w:space="0" w:color="auto"/>
            </w:tcBorders>
            <w:shd w:val="clear" w:color="auto" w:fill="auto"/>
          </w:tcPr>
          <w:p w14:paraId="19AD31C0" w14:textId="77777777" w:rsidR="00567830" w:rsidRPr="00617EA5" w:rsidRDefault="004B3B31" w:rsidP="003D5E0C">
            <w:pPr>
              <w:numPr>
                <w:ilvl w:val="0"/>
                <w:numId w:val="8"/>
              </w:numPr>
              <w:rPr>
                <w:sz w:val="18"/>
                <w:szCs w:val="18"/>
                <w:lang w:val="fr-FR"/>
              </w:rPr>
            </w:pPr>
            <w:r w:rsidRPr="00617EA5">
              <w:rPr>
                <w:sz w:val="18"/>
                <w:szCs w:val="18"/>
                <w:lang w:val="fr-FR"/>
              </w:rPr>
              <w:t>Si l’</w:t>
            </w:r>
            <w:r w:rsidR="00567830" w:rsidRPr="00617EA5">
              <w:rPr>
                <w:sz w:val="18"/>
                <w:szCs w:val="18"/>
                <w:lang w:val="fr-FR"/>
              </w:rPr>
              <w:t xml:space="preserve">expropriation </w:t>
            </w:r>
            <w:r w:rsidRPr="00617EA5">
              <w:rPr>
                <w:sz w:val="18"/>
                <w:szCs w:val="18"/>
                <w:lang w:val="fr-FR"/>
              </w:rPr>
              <w:t>n’est pas prévue ni requise ou si une perte d’accès aux revenus de la part des utilisateurs légitimes ou illégitimes du terrain n’était pas prévue, mais peut se produire</w:t>
            </w:r>
            <w:r w:rsidR="00567830" w:rsidRPr="00617EA5">
              <w:rPr>
                <w:sz w:val="18"/>
                <w:szCs w:val="18"/>
                <w:lang w:val="fr-FR"/>
              </w:rPr>
              <w:t xml:space="preserve">, </w:t>
            </w:r>
            <w:r w:rsidRPr="00617EA5">
              <w:rPr>
                <w:sz w:val="18"/>
                <w:szCs w:val="18"/>
                <w:lang w:val="fr-FR"/>
              </w:rPr>
              <w:t xml:space="preserve">le responsable de l’équipe du projet de la Banque </w:t>
            </w:r>
            <w:r w:rsidR="00E27649" w:rsidRPr="00617EA5">
              <w:rPr>
                <w:sz w:val="18"/>
                <w:szCs w:val="18"/>
                <w:lang w:val="fr-FR"/>
              </w:rPr>
              <w:t xml:space="preserve">est </w:t>
            </w:r>
            <w:r w:rsidRPr="00617EA5">
              <w:rPr>
                <w:sz w:val="18"/>
                <w:szCs w:val="18"/>
                <w:lang w:val="fr-FR"/>
              </w:rPr>
              <w:t>consulté</w:t>
            </w:r>
            <w:r w:rsidR="00567830" w:rsidRPr="00617EA5">
              <w:rPr>
                <w:sz w:val="18"/>
                <w:szCs w:val="18"/>
                <w:lang w:val="fr-FR"/>
              </w:rPr>
              <w:t>.</w:t>
            </w:r>
          </w:p>
          <w:p w14:paraId="245A4315" w14:textId="77777777" w:rsidR="00567830" w:rsidRPr="00617EA5" w:rsidRDefault="00E27649" w:rsidP="003D5E0C">
            <w:pPr>
              <w:numPr>
                <w:ilvl w:val="0"/>
                <w:numId w:val="8"/>
              </w:numPr>
              <w:rPr>
                <w:sz w:val="18"/>
                <w:szCs w:val="18"/>
                <w:lang w:val="fr-FR"/>
              </w:rPr>
            </w:pPr>
            <w:r w:rsidRPr="00617EA5">
              <w:rPr>
                <w:sz w:val="18"/>
                <w:szCs w:val="18"/>
                <w:lang w:val="fr-FR"/>
              </w:rPr>
              <w:t xml:space="preserve">Le Cadre/Plan approuvé pour l’acquisition des terrains </w:t>
            </w:r>
            <w:r w:rsidR="00567830" w:rsidRPr="00617EA5">
              <w:rPr>
                <w:sz w:val="18"/>
                <w:szCs w:val="18"/>
                <w:lang w:val="fr-FR"/>
              </w:rPr>
              <w:t>(</w:t>
            </w:r>
            <w:r w:rsidRPr="00617EA5">
              <w:rPr>
                <w:sz w:val="18"/>
                <w:szCs w:val="18"/>
                <w:lang w:val="fr-FR"/>
              </w:rPr>
              <w:t>s’il est exigé pour le projet</w:t>
            </w:r>
            <w:r w:rsidR="00567830" w:rsidRPr="00617EA5">
              <w:rPr>
                <w:sz w:val="18"/>
                <w:szCs w:val="18"/>
                <w:lang w:val="fr-FR"/>
              </w:rPr>
              <w:t xml:space="preserve">) </w:t>
            </w:r>
            <w:r w:rsidRPr="00617EA5">
              <w:rPr>
                <w:sz w:val="18"/>
                <w:szCs w:val="18"/>
                <w:lang w:val="fr-FR"/>
              </w:rPr>
              <w:t>sera mis en œuvre</w:t>
            </w:r>
          </w:p>
        </w:tc>
      </w:tr>
      <w:tr w:rsidR="00567830" w:rsidRPr="00FC37EF" w14:paraId="26800CD4" w14:textId="77777777" w:rsidTr="0050768A">
        <w:tc>
          <w:tcPr>
            <w:tcW w:w="1697" w:type="dxa"/>
            <w:vMerge w:val="restart"/>
            <w:tcBorders>
              <w:top w:val="single" w:sz="4" w:space="0" w:color="auto"/>
              <w:left w:val="single" w:sz="4" w:space="0" w:color="auto"/>
            </w:tcBorders>
          </w:tcPr>
          <w:p w14:paraId="76472301" w14:textId="77777777" w:rsidR="00567830" w:rsidRPr="00617EA5" w:rsidRDefault="00567830" w:rsidP="00BC5EB9">
            <w:pPr>
              <w:rPr>
                <w:sz w:val="18"/>
                <w:szCs w:val="18"/>
                <w:lang w:val="fr-FR"/>
              </w:rPr>
            </w:pPr>
            <w:r w:rsidRPr="00617EA5">
              <w:rPr>
                <w:b/>
                <w:sz w:val="18"/>
                <w:szCs w:val="18"/>
                <w:lang w:val="fr-FR"/>
              </w:rPr>
              <w:t>F</w:t>
            </w:r>
            <w:r w:rsidRPr="00617EA5">
              <w:rPr>
                <w:sz w:val="18"/>
                <w:szCs w:val="18"/>
                <w:lang w:val="fr-FR"/>
              </w:rPr>
              <w:t xml:space="preserve">. </w:t>
            </w:r>
            <w:r w:rsidR="00BC5EB9" w:rsidRPr="00617EA5">
              <w:rPr>
                <w:sz w:val="18"/>
                <w:szCs w:val="18"/>
                <w:lang w:val="fr-FR"/>
              </w:rPr>
              <w:t>Substances toxiques</w:t>
            </w:r>
          </w:p>
        </w:tc>
        <w:tc>
          <w:tcPr>
            <w:tcW w:w="2895" w:type="dxa"/>
            <w:tcBorders>
              <w:top w:val="single" w:sz="4" w:space="0" w:color="auto"/>
              <w:bottom w:val="dotted" w:sz="4" w:space="0" w:color="auto"/>
            </w:tcBorders>
            <w:shd w:val="clear" w:color="auto" w:fill="auto"/>
          </w:tcPr>
          <w:p w14:paraId="2216C238" w14:textId="77777777" w:rsidR="00567830" w:rsidRPr="00617EA5" w:rsidRDefault="004B3B31" w:rsidP="004B3B31">
            <w:pPr>
              <w:jc w:val="center"/>
              <w:rPr>
                <w:sz w:val="18"/>
                <w:szCs w:val="18"/>
                <w:lang w:val="fr-FR"/>
              </w:rPr>
            </w:pPr>
            <w:r w:rsidRPr="00617EA5">
              <w:rPr>
                <w:sz w:val="18"/>
                <w:szCs w:val="18"/>
                <w:lang w:val="fr-FR"/>
              </w:rPr>
              <w:t xml:space="preserve">Gestion de l’amiante </w:t>
            </w:r>
          </w:p>
        </w:tc>
        <w:tc>
          <w:tcPr>
            <w:tcW w:w="8703" w:type="dxa"/>
            <w:gridSpan w:val="3"/>
            <w:tcBorders>
              <w:top w:val="single" w:sz="4" w:space="0" w:color="auto"/>
              <w:bottom w:val="dotted" w:sz="4" w:space="0" w:color="auto"/>
            </w:tcBorders>
            <w:shd w:val="clear" w:color="auto" w:fill="auto"/>
          </w:tcPr>
          <w:p w14:paraId="5E25A4B3" w14:textId="77777777" w:rsidR="00567830" w:rsidRPr="00617EA5" w:rsidRDefault="00E27649" w:rsidP="003D5E0C">
            <w:pPr>
              <w:numPr>
                <w:ilvl w:val="0"/>
                <w:numId w:val="9"/>
              </w:numPr>
              <w:rPr>
                <w:sz w:val="18"/>
                <w:szCs w:val="18"/>
                <w:lang w:val="fr-FR"/>
              </w:rPr>
            </w:pPr>
            <w:r w:rsidRPr="00617EA5">
              <w:rPr>
                <w:sz w:val="18"/>
                <w:szCs w:val="18"/>
                <w:lang w:val="fr-FR"/>
              </w:rPr>
              <w:t>Si de l’amiante est détectée sur le site du projet</w:t>
            </w:r>
            <w:r w:rsidR="00567830" w:rsidRPr="00617EA5">
              <w:rPr>
                <w:sz w:val="18"/>
                <w:szCs w:val="18"/>
                <w:lang w:val="fr-FR"/>
              </w:rPr>
              <w:t xml:space="preserve">, </w:t>
            </w:r>
            <w:r w:rsidRPr="00617EA5">
              <w:rPr>
                <w:sz w:val="18"/>
                <w:szCs w:val="18"/>
                <w:lang w:val="fr-FR"/>
              </w:rPr>
              <w:t xml:space="preserve">elle doit être signalée clairement comme substance dangereuse </w:t>
            </w:r>
          </w:p>
          <w:p w14:paraId="652C565E" w14:textId="77777777" w:rsidR="00567830" w:rsidRPr="00617EA5" w:rsidRDefault="00E27649" w:rsidP="003D5E0C">
            <w:pPr>
              <w:numPr>
                <w:ilvl w:val="0"/>
                <w:numId w:val="9"/>
              </w:numPr>
              <w:rPr>
                <w:sz w:val="18"/>
                <w:szCs w:val="18"/>
                <w:lang w:val="fr-FR"/>
              </w:rPr>
            </w:pPr>
            <w:r w:rsidRPr="00617EA5">
              <w:rPr>
                <w:sz w:val="18"/>
                <w:szCs w:val="18"/>
                <w:lang w:val="fr-FR"/>
              </w:rPr>
              <w:t xml:space="preserve">Si </w:t>
            </w:r>
            <w:r w:rsidR="00567830" w:rsidRPr="00617EA5">
              <w:rPr>
                <w:sz w:val="18"/>
                <w:szCs w:val="18"/>
                <w:lang w:val="fr-FR"/>
              </w:rPr>
              <w:t>possible</w:t>
            </w:r>
            <w:r w:rsidRPr="00617EA5">
              <w:rPr>
                <w:sz w:val="18"/>
                <w:szCs w:val="18"/>
                <w:lang w:val="fr-FR"/>
              </w:rPr>
              <w:t xml:space="preserve">, l’amiante sera confinée de manière appropriée et scellée afin de </w:t>
            </w:r>
            <w:r w:rsidR="00290207" w:rsidRPr="00617EA5">
              <w:rPr>
                <w:sz w:val="18"/>
                <w:szCs w:val="18"/>
                <w:lang w:val="fr-FR"/>
              </w:rPr>
              <w:t>minimiser</w:t>
            </w:r>
            <w:r w:rsidRPr="00617EA5">
              <w:rPr>
                <w:sz w:val="18"/>
                <w:szCs w:val="18"/>
                <w:lang w:val="fr-FR"/>
              </w:rPr>
              <w:t xml:space="preserve"> l’exposition </w:t>
            </w:r>
          </w:p>
          <w:p w14:paraId="70FA5133" w14:textId="77777777" w:rsidR="00567830" w:rsidRPr="00617EA5" w:rsidRDefault="00E27649" w:rsidP="003D5E0C">
            <w:pPr>
              <w:numPr>
                <w:ilvl w:val="0"/>
                <w:numId w:val="9"/>
              </w:numPr>
              <w:rPr>
                <w:sz w:val="18"/>
                <w:szCs w:val="18"/>
                <w:lang w:val="fr-FR"/>
              </w:rPr>
            </w:pPr>
            <w:r w:rsidRPr="00617EA5">
              <w:rPr>
                <w:sz w:val="18"/>
                <w:szCs w:val="18"/>
                <w:lang w:val="fr-FR"/>
              </w:rPr>
              <w:t xml:space="preserve">Avant son retrait (si un tel retrait est nécessaire), l’amiante sera traitée avec un agent humidifiant afin de minimiser la quantité de poussière d’amiante </w:t>
            </w:r>
          </w:p>
          <w:p w14:paraId="4E0A17CC" w14:textId="77777777" w:rsidR="00567830" w:rsidRPr="00617EA5" w:rsidRDefault="00E27649" w:rsidP="003D5E0C">
            <w:pPr>
              <w:numPr>
                <w:ilvl w:val="0"/>
                <w:numId w:val="9"/>
              </w:numPr>
              <w:rPr>
                <w:sz w:val="18"/>
                <w:szCs w:val="18"/>
                <w:lang w:val="fr-FR"/>
              </w:rPr>
            </w:pPr>
            <w:r w:rsidRPr="00617EA5">
              <w:rPr>
                <w:sz w:val="18"/>
                <w:szCs w:val="18"/>
                <w:lang w:val="fr-FR"/>
              </w:rPr>
              <w:t>L’</w:t>
            </w:r>
            <w:r w:rsidR="00290207" w:rsidRPr="00617EA5">
              <w:rPr>
                <w:sz w:val="18"/>
                <w:szCs w:val="18"/>
                <w:lang w:val="fr-FR"/>
              </w:rPr>
              <w:t>amiante</w:t>
            </w:r>
            <w:r w:rsidRPr="00617EA5">
              <w:rPr>
                <w:sz w:val="18"/>
                <w:szCs w:val="18"/>
                <w:lang w:val="fr-FR"/>
              </w:rPr>
              <w:t xml:space="preserve"> sera traitée et éliminée par des professionnels qualifiés et expérimentés </w:t>
            </w:r>
          </w:p>
          <w:p w14:paraId="743FDA21" w14:textId="77777777" w:rsidR="00567830" w:rsidRPr="00617EA5" w:rsidRDefault="00E27649" w:rsidP="003D5E0C">
            <w:pPr>
              <w:numPr>
                <w:ilvl w:val="0"/>
                <w:numId w:val="9"/>
              </w:numPr>
              <w:rPr>
                <w:sz w:val="18"/>
                <w:szCs w:val="18"/>
                <w:lang w:val="fr-FR"/>
              </w:rPr>
            </w:pPr>
            <w:r w:rsidRPr="00617EA5">
              <w:rPr>
                <w:sz w:val="18"/>
                <w:szCs w:val="18"/>
                <w:lang w:val="fr-FR"/>
              </w:rPr>
              <w:t>Si des matériaux contenant de l’amiante doivent être entreposés de manière temporaire</w:t>
            </w:r>
            <w:r w:rsidR="00567830" w:rsidRPr="00617EA5">
              <w:rPr>
                <w:sz w:val="18"/>
                <w:szCs w:val="18"/>
                <w:lang w:val="fr-FR"/>
              </w:rPr>
              <w:t xml:space="preserve">, </w:t>
            </w:r>
            <w:r w:rsidRPr="00617EA5">
              <w:rPr>
                <w:sz w:val="18"/>
                <w:szCs w:val="18"/>
                <w:lang w:val="fr-FR"/>
              </w:rPr>
              <w:t xml:space="preserve">les déchets doivent être placés en toute sécurité dans des conteneurs fermés et signalés de manière appropriée </w:t>
            </w:r>
          </w:p>
          <w:p w14:paraId="50A008D7" w14:textId="77777777" w:rsidR="00567830" w:rsidRPr="00617EA5" w:rsidRDefault="00E27649" w:rsidP="003D5E0C">
            <w:pPr>
              <w:numPr>
                <w:ilvl w:val="0"/>
                <w:numId w:val="9"/>
              </w:numPr>
              <w:rPr>
                <w:sz w:val="18"/>
                <w:szCs w:val="18"/>
                <w:lang w:val="fr-FR"/>
              </w:rPr>
            </w:pPr>
            <w:r w:rsidRPr="00617EA5">
              <w:rPr>
                <w:sz w:val="18"/>
                <w:szCs w:val="18"/>
                <w:lang w:val="fr-FR"/>
              </w:rPr>
              <w:t>L’amiante retirée ne sera pas réutilisée</w:t>
            </w:r>
          </w:p>
        </w:tc>
      </w:tr>
      <w:tr w:rsidR="00567830" w:rsidRPr="00FC37EF" w14:paraId="1F0554A0" w14:textId="77777777" w:rsidTr="0050768A">
        <w:tc>
          <w:tcPr>
            <w:tcW w:w="1697" w:type="dxa"/>
            <w:vMerge/>
            <w:tcBorders>
              <w:top w:val="dotted" w:sz="4" w:space="0" w:color="auto"/>
              <w:left w:val="single" w:sz="4" w:space="0" w:color="auto"/>
              <w:bottom w:val="single" w:sz="4" w:space="0" w:color="auto"/>
            </w:tcBorders>
          </w:tcPr>
          <w:p w14:paraId="1978EA00" w14:textId="77777777" w:rsidR="00567830" w:rsidRPr="00617EA5" w:rsidRDefault="00567830" w:rsidP="00567830">
            <w:pPr>
              <w:rPr>
                <w:b/>
                <w:sz w:val="18"/>
                <w:szCs w:val="18"/>
                <w:lang w:val="fr-FR"/>
              </w:rPr>
            </w:pPr>
          </w:p>
        </w:tc>
        <w:tc>
          <w:tcPr>
            <w:tcW w:w="2895" w:type="dxa"/>
            <w:tcBorders>
              <w:top w:val="dotted" w:sz="4" w:space="0" w:color="auto"/>
              <w:bottom w:val="single" w:sz="4" w:space="0" w:color="auto"/>
            </w:tcBorders>
            <w:shd w:val="clear" w:color="auto" w:fill="auto"/>
          </w:tcPr>
          <w:p w14:paraId="4EB5B254" w14:textId="77777777" w:rsidR="00567830" w:rsidRPr="00617EA5" w:rsidRDefault="004B3B31" w:rsidP="004B3B31">
            <w:pPr>
              <w:jc w:val="center"/>
              <w:rPr>
                <w:sz w:val="18"/>
                <w:szCs w:val="18"/>
                <w:lang w:val="fr-FR"/>
              </w:rPr>
            </w:pPr>
            <w:r w:rsidRPr="00617EA5">
              <w:rPr>
                <w:sz w:val="18"/>
                <w:szCs w:val="18"/>
                <w:lang w:val="fr-FR"/>
              </w:rPr>
              <w:t>Gestion des déchets toxiques</w:t>
            </w:r>
            <w:r w:rsidR="00567830" w:rsidRPr="00617EA5">
              <w:rPr>
                <w:sz w:val="18"/>
                <w:szCs w:val="18"/>
                <w:lang w:val="fr-FR"/>
              </w:rPr>
              <w:t>/</w:t>
            </w:r>
            <w:r w:rsidRPr="00617EA5">
              <w:rPr>
                <w:sz w:val="18"/>
                <w:szCs w:val="18"/>
                <w:lang w:val="fr-FR"/>
              </w:rPr>
              <w:t xml:space="preserve">dangereux </w:t>
            </w:r>
          </w:p>
        </w:tc>
        <w:tc>
          <w:tcPr>
            <w:tcW w:w="8703" w:type="dxa"/>
            <w:gridSpan w:val="3"/>
            <w:tcBorders>
              <w:top w:val="dotted" w:sz="4" w:space="0" w:color="auto"/>
              <w:bottom w:val="single" w:sz="4" w:space="0" w:color="auto"/>
            </w:tcBorders>
            <w:shd w:val="clear" w:color="auto" w:fill="auto"/>
          </w:tcPr>
          <w:p w14:paraId="2B87206D" w14:textId="77777777" w:rsidR="00567830" w:rsidRPr="00617EA5" w:rsidRDefault="00E27649" w:rsidP="003D5E0C">
            <w:pPr>
              <w:numPr>
                <w:ilvl w:val="0"/>
                <w:numId w:val="10"/>
              </w:numPr>
              <w:rPr>
                <w:sz w:val="18"/>
                <w:szCs w:val="18"/>
                <w:lang w:val="fr-FR"/>
              </w:rPr>
            </w:pPr>
            <w:r w:rsidRPr="00617EA5">
              <w:rPr>
                <w:sz w:val="18"/>
                <w:szCs w:val="18"/>
                <w:lang w:val="fr-FR"/>
              </w:rPr>
              <w:t xml:space="preserve">L’entreposage temporaire sur le site de toutes substances dangereuses ou toxiques sera effectué dans des conteneurs sûrs indiquant les données de </w:t>
            </w:r>
            <w:r w:rsidR="00567830" w:rsidRPr="00617EA5">
              <w:rPr>
                <w:sz w:val="18"/>
                <w:szCs w:val="18"/>
                <w:lang w:val="fr-FR"/>
              </w:rPr>
              <w:t xml:space="preserve">composition, </w:t>
            </w:r>
            <w:r w:rsidRPr="00617EA5">
              <w:rPr>
                <w:sz w:val="18"/>
                <w:szCs w:val="18"/>
                <w:lang w:val="fr-FR"/>
              </w:rPr>
              <w:t>les propriétés et les informations de manipulation desdites substances</w:t>
            </w:r>
            <w:r w:rsidR="00567830" w:rsidRPr="00617EA5">
              <w:rPr>
                <w:sz w:val="18"/>
                <w:szCs w:val="18"/>
                <w:lang w:val="fr-FR"/>
              </w:rPr>
              <w:t xml:space="preserve"> </w:t>
            </w:r>
          </w:p>
          <w:p w14:paraId="79F3BC40" w14:textId="77777777" w:rsidR="00567830" w:rsidRPr="00617EA5" w:rsidRDefault="00E27649" w:rsidP="003D5E0C">
            <w:pPr>
              <w:numPr>
                <w:ilvl w:val="0"/>
                <w:numId w:val="10"/>
              </w:numPr>
              <w:rPr>
                <w:sz w:val="18"/>
                <w:szCs w:val="18"/>
                <w:lang w:val="fr-FR"/>
              </w:rPr>
            </w:pPr>
            <w:r w:rsidRPr="00617EA5">
              <w:rPr>
                <w:sz w:val="18"/>
                <w:szCs w:val="18"/>
                <w:lang w:val="fr-FR"/>
              </w:rPr>
              <w:t xml:space="preserve">Les conteneurs de substances dangereuses doivent être placés dans un conteneur étanche aux fuites afin de prévenir tout </w:t>
            </w:r>
            <w:r w:rsidR="007E30F9" w:rsidRPr="00617EA5">
              <w:rPr>
                <w:sz w:val="18"/>
                <w:szCs w:val="18"/>
                <w:lang w:val="fr-FR"/>
              </w:rPr>
              <w:t xml:space="preserve">écoulement et toute fuite </w:t>
            </w:r>
          </w:p>
          <w:p w14:paraId="1689EE78" w14:textId="77777777" w:rsidR="00567830" w:rsidRPr="00617EA5" w:rsidRDefault="007E30F9" w:rsidP="003D5E0C">
            <w:pPr>
              <w:numPr>
                <w:ilvl w:val="0"/>
                <w:numId w:val="10"/>
              </w:numPr>
              <w:rPr>
                <w:sz w:val="18"/>
                <w:szCs w:val="18"/>
                <w:lang w:val="fr-FR"/>
              </w:rPr>
            </w:pPr>
            <w:r w:rsidRPr="00617EA5">
              <w:rPr>
                <w:sz w:val="18"/>
                <w:szCs w:val="18"/>
                <w:lang w:val="fr-FR"/>
              </w:rPr>
              <w:t>Les déchets sont transportés par des transporteurs spécialement agréés et sont éliminés sur un site habilité à cet effet</w:t>
            </w:r>
            <w:r w:rsidR="00567830" w:rsidRPr="00617EA5">
              <w:rPr>
                <w:sz w:val="18"/>
                <w:szCs w:val="18"/>
                <w:lang w:val="fr-FR"/>
              </w:rPr>
              <w:t>.</w:t>
            </w:r>
          </w:p>
          <w:p w14:paraId="448E37F4" w14:textId="77777777" w:rsidR="00567830" w:rsidRPr="00617EA5" w:rsidRDefault="007E30F9" w:rsidP="003D5E0C">
            <w:pPr>
              <w:numPr>
                <w:ilvl w:val="0"/>
                <w:numId w:val="10"/>
              </w:numPr>
              <w:rPr>
                <w:sz w:val="18"/>
                <w:szCs w:val="18"/>
                <w:lang w:val="fr-FR"/>
              </w:rPr>
            </w:pPr>
            <w:r w:rsidRPr="00617EA5">
              <w:rPr>
                <w:sz w:val="18"/>
                <w:szCs w:val="18"/>
                <w:lang w:val="fr-FR"/>
              </w:rPr>
              <w:t xml:space="preserve">Les peintures </w:t>
            </w:r>
            <w:r w:rsidR="00290207" w:rsidRPr="00617EA5">
              <w:rPr>
                <w:sz w:val="18"/>
                <w:szCs w:val="18"/>
                <w:lang w:val="fr-FR"/>
              </w:rPr>
              <w:t>contenant</w:t>
            </w:r>
            <w:r w:rsidRPr="00617EA5">
              <w:rPr>
                <w:sz w:val="18"/>
                <w:szCs w:val="18"/>
                <w:lang w:val="fr-FR"/>
              </w:rPr>
              <w:t xml:space="preserve"> des ingrédients ou des solvants toxiques ou les peintures à base de plomb ne seront pas utilisées </w:t>
            </w:r>
          </w:p>
        </w:tc>
      </w:tr>
      <w:tr w:rsidR="00567830" w:rsidRPr="00FC37EF" w14:paraId="076B79CD" w14:textId="77777777" w:rsidTr="0050768A">
        <w:tc>
          <w:tcPr>
            <w:tcW w:w="1697" w:type="dxa"/>
            <w:tcBorders>
              <w:top w:val="single" w:sz="4" w:space="0" w:color="auto"/>
              <w:left w:val="single" w:sz="4" w:space="0" w:color="auto"/>
              <w:bottom w:val="single" w:sz="4" w:space="0" w:color="auto"/>
            </w:tcBorders>
          </w:tcPr>
          <w:p w14:paraId="2A8C2E75" w14:textId="77777777" w:rsidR="00567830" w:rsidRPr="00617EA5" w:rsidRDefault="00567830" w:rsidP="00BC5EB9">
            <w:pPr>
              <w:rPr>
                <w:sz w:val="18"/>
                <w:szCs w:val="18"/>
                <w:lang w:val="fr-FR"/>
              </w:rPr>
            </w:pPr>
            <w:r w:rsidRPr="00617EA5">
              <w:rPr>
                <w:b/>
                <w:sz w:val="18"/>
                <w:szCs w:val="18"/>
                <w:lang w:val="fr-FR"/>
              </w:rPr>
              <w:t>G</w:t>
            </w:r>
            <w:r w:rsidRPr="00617EA5">
              <w:rPr>
                <w:sz w:val="18"/>
                <w:szCs w:val="18"/>
                <w:lang w:val="fr-FR"/>
              </w:rPr>
              <w:t>. Affect</w:t>
            </w:r>
            <w:r w:rsidR="00BC5EB9" w:rsidRPr="00617EA5">
              <w:rPr>
                <w:sz w:val="18"/>
                <w:szCs w:val="18"/>
                <w:lang w:val="fr-FR"/>
              </w:rPr>
              <w:t xml:space="preserve">e des zones forestières et/ou protégées  </w:t>
            </w:r>
          </w:p>
        </w:tc>
        <w:tc>
          <w:tcPr>
            <w:tcW w:w="2895" w:type="dxa"/>
            <w:tcBorders>
              <w:top w:val="single" w:sz="4" w:space="0" w:color="auto"/>
              <w:bottom w:val="single" w:sz="4" w:space="0" w:color="auto"/>
            </w:tcBorders>
            <w:shd w:val="clear" w:color="auto" w:fill="auto"/>
          </w:tcPr>
          <w:p w14:paraId="5EDEF80C" w14:textId="77777777" w:rsidR="00567830" w:rsidRPr="00617EA5" w:rsidRDefault="00567830" w:rsidP="0050768A">
            <w:pPr>
              <w:jc w:val="center"/>
              <w:rPr>
                <w:sz w:val="18"/>
                <w:szCs w:val="18"/>
                <w:lang w:val="fr-FR"/>
              </w:rPr>
            </w:pPr>
            <w:r w:rsidRPr="00617EA5">
              <w:rPr>
                <w:sz w:val="18"/>
                <w:szCs w:val="18"/>
                <w:lang w:val="fr-FR"/>
              </w:rPr>
              <w:t>Protection</w:t>
            </w:r>
          </w:p>
        </w:tc>
        <w:tc>
          <w:tcPr>
            <w:tcW w:w="8703" w:type="dxa"/>
            <w:gridSpan w:val="3"/>
            <w:tcBorders>
              <w:top w:val="single" w:sz="4" w:space="0" w:color="auto"/>
              <w:bottom w:val="single" w:sz="4" w:space="0" w:color="auto"/>
            </w:tcBorders>
            <w:shd w:val="clear" w:color="auto" w:fill="auto"/>
          </w:tcPr>
          <w:p w14:paraId="2ADED162" w14:textId="77777777" w:rsidR="00567830" w:rsidRPr="00617EA5" w:rsidRDefault="007E30F9" w:rsidP="003D5E0C">
            <w:pPr>
              <w:numPr>
                <w:ilvl w:val="0"/>
                <w:numId w:val="11"/>
              </w:numPr>
              <w:rPr>
                <w:sz w:val="18"/>
                <w:szCs w:val="18"/>
                <w:lang w:val="fr-FR"/>
              </w:rPr>
            </w:pPr>
            <w:r w:rsidRPr="00617EA5">
              <w:rPr>
                <w:sz w:val="18"/>
                <w:szCs w:val="18"/>
                <w:lang w:val="fr-FR"/>
              </w:rPr>
              <w:t>Tous les habitats naturels reconnus et toutes les zones protégées situés à proximité du site de l’activité ne seront ni endommagés ni exploités. Il sera strictement interdit aux membres du personnel</w:t>
            </w:r>
            <w:r w:rsidR="00567830" w:rsidRPr="00617EA5">
              <w:rPr>
                <w:sz w:val="18"/>
                <w:szCs w:val="18"/>
                <w:lang w:val="fr-FR"/>
              </w:rPr>
              <w:t xml:space="preserve">, </w:t>
            </w:r>
            <w:r w:rsidRPr="00617EA5">
              <w:rPr>
                <w:sz w:val="18"/>
                <w:szCs w:val="18"/>
                <w:lang w:val="fr-FR"/>
              </w:rPr>
              <w:t>de chasse, fouiller</w:t>
            </w:r>
            <w:r w:rsidR="00567830" w:rsidRPr="00617EA5">
              <w:rPr>
                <w:sz w:val="18"/>
                <w:szCs w:val="18"/>
                <w:lang w:val="fr-FR"/>
              </w:rPr>
              <w:t xml:space="preserve">, </w:t>
            </w:r>
            <w:r w:rsidRPr="00617EA5">
              <w:rPr>
                <w:sz w:val="18"/>
                <w:szCs w:val="18"/>
                <w:lang w:val="fr-FR"/>
              </w:rPr>
              <w:t>couper du bois ou d’effectuer toute autre activité nuisible</w:t>
            </w:r>
            <w:r w:rsidR="00567830" w:rsidRPr="00617EA5">
              <w:rPr>
                <w:sz w:val="18"/>
                <w:szCs w:val="18"/>
                <w:lang w:val="fr-FR"/>
              </w:rPr>
              <w:t>.</w:t>
            </w:r>
          </w:p>
          <w:p w14:paraId="41135B18" w14:textId="77777777" w:rsidR="00567830" w:rsidRPr="00617EA5" w:rsidRDefault="007E30F9" w:rsidP="003D5E0C">
            <w:pPr>
              <w:numPr>
                <w:ilvl w:val="0"/>
                <w:numId w:val="11"/>
              </w:numPr>
              <w:rPr>
                <w:sz w:val="18"/>
                <w:szCs w:val="18"/>
                <w:lang w:val="fr-FR"/>
              </w:rPr>
            </w:pPr>
            <w:r w:rsidRPr="00617EA5">
              <w:rPr>
                <w:sz w:val="18"/>
                <w:szCs w:val="18"/>
                <w:lang w:val="fr-FR"/>
              </w:rPr>
              <w:t>Les arbres de grande taille se trouvant à proximité de l’activité doivent être signalés et entourés d’une barrière afin de prévenir tout dommage occasionné aux arbres ou à leurs racines.</w:t>
            </w:r>
          </w:p>
          <w:p w14:paraId="1E9A6DEE" w14:textId="77777777" w:rsidR="00567830" w:rsidRPr="00617EA5" w:rsidRDefault="007E30F9" w:rsidP="003D5E0C">
            <w:pPr>
              <w:numPr>
                <w:ilvl w:val="0"/>
                <w:numId w:val="11"/>
              </w:numPr>
              <w:rPr>
                <w:sz w:val="18"/>
                <w:szCs w:val="18"/>
                <w:lang w:val="fr-FR"/>
              </w:rPr>
            </w:pPr>
            <w:r w:rsidRPr="00617EA5">
              <w:rPr>
                <w:sz w:val="18"/>
                <w:szCs w:val="18"/>
                <w:lang w:val="fr-FR"/>
              </w:rPr>
              <w:t>Les zones humides et cours d’eau ad</w:t>
            </w:r>
            <w:r w:rsidR="00567830" w:rsidRPr="00617EA5">
              <w:rPr>
                <w:sz w:val="18"/>
                <w:szCs w:val="18"/>
                <w:lang w:val="fr-FR"/>
              </w:rPr>
              <w:t>jacent</w:t>
            </w:r>
            <w:r w:rsidRPr="00617EA5">
              <w:rPr>
                <w:sz w:val="18"/>
                <w:szCs w:val="18"/>
                <w:lang w:val="fr-FR"/>
              </w:rPr>
              <w:t>s seront protégés des déversements provenant du site de construction</w:t>
            </w:r>
            <w:r w:rsidR="00567830" w:rsidRPr="00617EA5">
              <w:rPr>
                <w:sz w:val="18"/>
                <w:szCs w:val="18"/>
                <w:lang w:val="fr-FR"/>
              </w:rPr>
              <w:t xml:space="preserve">,  </w:t>
            </w:r>
            <w:r w:rsidR="00B57B0F" w:rsidRPr="00617EA5">
              <w:rPr>
                <w:sz w:val="18"/>
                <w:szCs w:val="18"/>
                <w:lang w:val="fr-FR"/>
              </w:rPr>
              <w:t>moyennant des mesures appropriées de contrôle de l’érosion et des sédiments qui incluront, à titre non exhaustif, l’utilisation de balles de foin et de barrière de sédiments.</w:t>
            </w:r>
          </w:p>
          <w:p w14:paraId="2577FE82" w14:textId="77777777" w:rsidR="00567830" w:rsidRPr="00617EA5" w:rsidRDefault="00B57B0F" w:rsidP="003D5E0C">
            <w:pPr>
              <w:numPr>
                <w:ilvl w:val="0"/>
                <w:numId w:val="11"/>
              </w:numPr>
              <w:rPr>
                <w:sz w:val="18"/>
                <w:szCs w:val="18"/>
                <w:lang w:val="fr-FR"/>
              </w:rPr>
            </w:pPr>
            <w:r w:rsidRPr="00617EA5">
              <w:rPr>
                <w:sz w:val="18"/>
                <w:szCs w:val="18"/>
                <w:lang w:val="fr-FR"/>
              </w:rPr>
              <w:t>Il n’y aura aucune gravière ou carrière non autorisée, pas plus que de décharges de résidus dans les zones adjacentes, en particulier dans les zones protégées</w:t>
            </w:r>
            <w:r w:rsidR="00567830" w:rsidRPr="00617EA5">
              <w:rPr>
                <w:sz w:val="18"/>
                <w:szCs w:val="18"/>
                <w:lang w:val="fr-FR"/>
              </w:rPr>
              <w:t>.</w:t>
            </w:r>
          </w:p>
        </w:tc>
      </w:tr>
      <w:tr w:rsidR="00576D62" w:rsidRPr="00FC37EF" w14:paraId="26770A69" w14:textId="77777777" w:rsidTr="0050768A">
        <w:tc>
          <w:tcPr>
            <w:tcW w:w="1697" w:type="dxa"/>
            <w:tcBorders>
              <w:top w:val="single" w:sz="4" w:space="0" w:color="auto"/>
              <w:left w:val="single" w:sz="4" w:space="0" w:color="auto"/>
              <w:bottom w:val="single" w:sz="4" w:space="0" w:color="auto"/>
            </w:tcBorders>
          </w:tcPr>
          <w:p w14:paraId="412C6645" w14:textId="77777777" w:rsidR="00576D62" w:rsidRPr="00617EA5" w:rsidRDefault="00576D62" w:rsidP="00486639">
            <w:pPr>
              <w:rPr>
                <w:b/>
                <w:sz w:val="18"/>
                <w:szCs w:val="18"/>
                <w:lang w:val="fr-FR"/>
              </w:rPr>
            </w:pPr>
            <w:r w:rsidRPr="00617EA5">
              <w:rPr>
                <w:b/>
                <w:sz w:val="18"/>
                <w:szCs w:val="18"/>
                <w:lang w:val="fr-FR"/>
              </w:rPr>
              <w:t>H</w:t>
            </w:r>
            <w:r w:rsidRPr="00617EA5">
              <w:rPr>
                <w:sz w:val="18"/>
                <w:szCs w:val="18"/>
                <w:lang w:val="fr-FR"/>
              </w:rPr>
              <w:t xml:space="preserve">. </w:t>
            </w:r>
            <w:r w:rsidR="00486639" w:rsidRPr="00617EA5">
              <w:rPr>
                <w:sz w:val="18"/>
                <w:szCs w:val="18"/>
                <w:lang w:val="fr-FR"/>
              </w:rPr>
              <w:t>É</w:t>
            </w:r>
            <w:r w:rsidR="00BC5EB9" w:rsidRPr="00617EA5">
              <w:rPr>
                <w:sz w:val="18"/>
                <w:szCs w:val="18"/>
                <w:lang w:val="fr-FR"/>
              </w:rPr>
              <w:t xml:space="preserve">limination des déchets médicaux </w:t>
            </w:r>
          </w:p>
        </w:tc>
        <w:tc>
          <w:tcPr>
            <w:tcW w:w="2895" w:type="dxa"/>
            <w:tcBorders>
              <w:top w:val="single" w:sz="4" w:space="0" w:color="auto"/>
              <w:bottom w:val="single" w:sz="4" w:space="0" w:color="auto"/>
            </w:tcBorders>
            <w:shd w:val="clear" w:color="auto" w:fill="auto"/>
          </w:tcPr>
          <w:p w14:paraId="5F5C32C4" w14:textId="77777777" w:rsidR="00576D62" w:rsidRPr="00617EA5" w:rsidRDefault="00576D62" w:rsidP="0050768A">
            <w:pPr>
              <w:jc w:val="center"/>
              <w:rPr>
                <w:sz w:val="18"/>
                <w:szCs w:val="18"/>
                <w:lang w:val="fr-FR"/>
              </w:rPr>
            </w:pPr>
            <w:r w:rsidRPr="00617EA5">
              <w:rPr>
                <w:sz w:val="18"/>
                <w:szCs w:val="18"/>
                <w:lang w:val="fr-FR"/>
              </w:rPr>
              <w:t xml:space="preserve">Infrastructure </w:t>
            </w:r>
            <w:r w:rsidR="00BC5EB9" w:rsidRPr="00617EA5">
              <w:rPr>
                <w:sz w:val="18"/>
                <w:szCs w:val="18"/>
                <w:lang w:val="fr-FR"/>
              </w:rPr>
              <w:t xml:space="preserve">pour la gestion des déchets médicaux </w:t>
            </w:r>
          </w:p>
          <w:p w14:paraId="6F1470E7" w14:textId="77777777" w:rsidR="00B82541" w:rsidRPr="00617EA5" w:rsidRDefault="00B82541" w:rsidP="0050768A">
            <w:pPr>
              <w:jc w:val="center"/>
              <w:rPr>
                <w:sz w:val="18"/>
                <w:szCs w:val="18"/>
                <w:lang w:val="fr-FR"/>
              </w:rPr>
            </w:pPr>
          </w:p>
        </w:tc>
        <w:tc>
          <w:tcPr>
            <w:tcW w:w="8703" w:type="dxa"/>
            <w:gridSpan w:val="3"/>
            <w:tcBorders>
              <w:top w:val="single" w:sz="4" w:space="0" w:color="auto"/>
              <w:bottom w:val="single" w:sz="4" w:space="0" w:color="auto"/>
            </w:tcBorders>
            <w:shd w:val="clear" w:color="auto" w:fill="auto"/>
          </w:tcPr>
          <w:p w14:paraId="7E3C36BD" w14:textId="77777777" w:rsidR="00576D62" w:rsidRPr="00617EA5" w:rsidRDefault="00B57B0F" w:rsidP="003D5E0C">
            <w:pPr>
              <w:numPr>
                <w:ilvl w:val="0"/>
                <w:numId w:val="12"/>
              </w:numPr>
              <w:rPr>
                <w:sz w:val="18"/>
                <w:szCs w:val="18"/>
                <w:lang w:val="fr-FR"/>
              </w:rPr>
            </w:pPr>
            <w:r w:rsidRPr="00617EA5">
              <w:rPr>
                <w:sz w:val="18"/>
                <w:szCs w:val="18"/>
                <w:lang w:val="fr-FR"/>
              </w:rPr>
              <w:t xml:space="preserve">Conformément aux réglementations </w:t>
            </w:r>
            <w:r w:rsidR="00576D62" w:rsidRPr="00617EA5">
              <w:rPr>
                <w:sz w:val="18"/>
                <w:szCs w:val="18"/>
                <w:lang w:val="fr-FR"/>
              </w:rPr>
              <w:t>national</w:t>
            </w:r>
            <w:r w:rsidRPr="00617EA5">
              <w:rPr>
                <w:sz w:val="18"/>
                <w:szCs w:val="18"/>
                <w:lang w:val="fr-FR"/>
              </w:rPr>
              <w:t xml:space="preserve">es, le contractant veillera à ce que les installations médicales réhabilitées et/ou de nouvelle construction comprennent une </w:t>
            </w:r>
            <w:r w:rsidR="00576D62" w:rsidRPr="00617EA5">
              <w:rPr>
                <w:sz w:val="18"/>
                <w:szCs w:val="18"/>
                <w:lang w:val="fr-FR"/>
              </w:rPr>
              <w:t xml:space="preserve">infrastructure </w:t>
            </w:r>
            <w:r w:rsidRPr="00617EA5">
              <w:rPr>
                <w:sz w:val="18"/>
                <w:szCs w:val="18"/>
                <w:lang w:val="fr-FR"/>
              </w:rPr>
              <w:t xml:space="preserve">suffisante pour la manipulation et l’élimination des déchets médicaux. Ceci inclut, à titre non exhaustif </w:t>
            </w:r>
            <w:r w:rsidR="00576D62" w:rsidRPr="00617EA5">
              <w:rPr>
                <w:sz w:val="18"/>
                <w:szCs w:val="18"/>
                <w:lang w:val="fr-FR"/>
              </w:rPr>
              <w:t>:</w:t>
            </w:r>
          </w:p>
          <w:p w14:paraId="670CF55B" w14:textId="77777777" w:rsidR="00B82541" w:rsidRPr="00617EA5" w:rsidRDefault="00B57B0F" w:rsidP="003D5E0C">
            <w:pPr>
              <w:numPr>
                <w:ilvl w:val="0"/>
                <w:numId w:val="13"/>
              </w:numPr>
              <w:rPr>
                <w:sz w:val="18"/>
                <w:szCs w:val="18"/>
                <w:lang w:val="fr-FR"/>
              </w:rPr>
            </w:pPr>
            <w:r w:rsidRPr="00617EA5">
              <w:rPr>
                <w:sz w:val="18"/>
                <w:szCs w:val="18"/>
                <w:lang w:val="fr-FR"/>
              </w:rPr>
              <w:lastRenderedPageBreak/>
              <w:t xml:space="preserve">Installations spéciales pour la ségrégation des déchets médicaux </w:t>
            </w:r>
            <w:r w:rsidR="00576D62" w:rsidRPr="00617EA5">
              <w:rPr>
                <w:sz w:val="18"/>
                <w:szCs w:val="18"/>
                <w:lang w:val="fr-FR"/>
              </w:rPr>
              <w:t>(</w:t>
            </w:r>
            <w:r w:rsidRPr="00617EA5">
              <w:rPr>
                <w:sz w:val="18"/>
                <w:szCs w:val="18"/>
                <w:lang w:val="fr-FR"/>
              </w:rPr>
              <w:t>notamment les instruments et “objets tranchants” utilisés</w:t>
            </w:r>
            <w:r w:rsidR="00576D62" w:rsidRPr="00617EA5">
              <w:rPr>
                <w:sz w:val="18"/>
                <w:szCs w:val="18"/>
                <w:lang w:val="fr-FR"/>
              </w:rPr>
              <w:t xml:space="preserve">, </w:t>
            </w:r>
            <w:r w:rsidRPr="00617EA5">
              <w:rPr>
                <w:sz w:val="18"/>
                <w:szCs w:val="18"/>
                <w:lang w:val="fr-FR"/>
              </w:rPr>
              <w:t>et les tissus et fluides humains</w:t>
            </w:r>
            <w:r w:rsidR="00576D62" w:rsidRPr="00617EA5">
              <w:rPr>
                <w:sz w:val="18"/>
                <w:szCs w:val="18"/>
                <w:lang w:val="fr-FR"/>
              </w:rPr>
              <w:t xml:space="preserve">) </w:t>
            </w:r>
            <w:r w:rsidRPr="00617EA5">
              <w:rPr>
                <w:sz w:val="18"/>
                <w:szCs w:val="18"/>
                <w:lang w:val="fr-FR"/>
              </w:rPr>
              <w:t xml:space="preserve">des autres déchets à éliminer </w:t>
            </w:r>
            <w:r w:rsidR="00B82541" w:rsidRPr="00617EA5">
              <w:rPr>
                <w:sz w:val="18"/>
                <w:szCs w:val="18"/>
                <w:lang w:val="fr-FR"/>
              </w:rPr>
              <w:t>:</w:t>
            </w:r>
          </w:p>
          <w:p w14:paraId="772D9845" w14:textId="77777777" w:rsidR="00B82541" w:rsidRPr="00617EA5" w:rsidRDefault="00B57B0F" w:rsidP="003D5E0C">
            <w:pPr>
              <w:numPr>
                <w:ilvl w:val="1"/>
                <w:numId w:val="13"/>
              </w:numPr>
              <w:rPr>
                <w:sz w:val="18"/>
                <w:szCs w:val="18"/>
                <w:lang w:val="fr-FR"/>
              </w:rPr>
            </w:pPr>
            <w:r w:rsidRPr="00617EA5">
              <w:rPr>
                <w:sz w:val="18"/>
                <w:szCs w:val="18"/>
                <w:lang w:val="fr-FR"/>
              </w:rPr>
              <w:t xml:space="preserve">Déchets cliniques </w:t>
            </w:r>
            <w:r w:rsidR="00B82541" w:rsidRPr="00617EA5">
              <w:rPr>
                <w:sz w:val="18"/>
                <w:szCs w:val="18"/>
                <w:lang w:val="fr-FR"/>
              </w:rPr>
              <w:t xml:space="preserve">: </w:t>
            </w:r>
            <w:r w:rsidRPr="00617EA5">
              <w:rPr>
                <w:sz w:val="18"/>
                <w:szCs w:val="18"/>
                <w:lang w:val="fr-FR"/>
              </w:rPr>
              <w:t>sachets et conteneurs jaunes</w:t>
            </w:r>
          </w:p>
          <w:p w14:paraId="2B3784B5" w14:textId="77777777" w:rsidR="00B82541" w:rsidRPr="00617EA5" w:rsidRDefault="00B57B0F" w:rsidP="003D5E0C">
            <w:pPr>
              <w:numPr>
                <w:ilvl w:val="1"/>
                <w:numId w:val="13"/>
              </w:numPr>
              <w:rPr>
                <w:sz w:val="18"/>
                <w:szCs w:val="18"/>
                <w:lang w:val="fr-FR"/>
              </w:rPr>
            </w:pPr>
            <w:r w:rsidRPr="00617EA5">
              <w:rPr>
                <w:sz w:val="18"/>
                <w:szCs w:val="18"/>
                <w:lang w:val="fr-FR"/>
              </w:rPr>
              <w:t xml:space="preserve">Objets tranchants </w:t>
            </w:r>
            <w:r w:rsidR="00B82541" w:rsidRPr="00617EA5">
              <w:rPr>
                <w:sz w:val="18"/>
                <w:szCs w:val="18"/>
                <w:lang w:val="fr-FR"/>
              </w:rPr>
              <w:t xml:space="preserve"> –</w:t>
            </w:r>
            <w:r w:rsidRPr="00617EA5">
              <w:rPr>
                <w:sz w:val="18"/>
                <w:szCs w:val="18"/>
                <w:lang w:val="fr-FR"/>
              </w:rPr>
              <w:t xml:space="preserve"> Conteneurs/cartons spécifiquement résistants aux perforations </w:t>
            </w:r>
          </w:p>
          <w:p w14:paraId="0BEACE20" w14:textId="77777777" w:rsidR="00B82541" w:rsidRPr="00617EA5" w:rsidRDefault="00B57B0F" w:rsidP="003D5E0C">
            <w:pPr>
              <w:numPr>
                <w:ilvl w:val="1"/>
                <w:numId w:val="13"/>
              </w:numPr>
              <w:rPr>
                <w:sz w:val="18"/>
                <w:szCs w:val="18"/>
                <w:lang w:val="fr-FR"/>
              </w:rPr>
            </w:pPr>
            <w:r w:rsidRPr="00617EA5">
              <w:rPr>
                <w:sz w:val="18"/>
                <w:szCs w:val="18"/>
                <w:lang w:val="fr-FR"/>
              </w:rPr>
              <w:t xml:space="preserve">Déchets ménagers </w:t>
            </w:r>
            <w:r w:rsidR="00B82541" w:rsidRPr="00617EA5">
              <w:rPr>
                <w:sz w:val="18"/>
                <w:szCs w:val="18"/>
                <w:lang w:val="fr-FR"/>
              </w:rPr>
              <w:t>(</w:t>
            </w:r>
            <w:r w:rsidRPr="00617EA5">
              <w:rPr>
                <w:sz w:val="18"/>
                <w:szCs w:val="18"/>
                <w:lang w:val="fr-FR"/>
              </w:rPr>
              <w:t>non organiques</w:t>
            </w:r>
            <w:r w:rsidR="00B82541" w:rsidRPr="00617EA5">
              <w:rPr>
                <w:sz w:val="18"/>
                <w:szCs w:val="18"/>
                <w:lang w:val="fr-FR"/>
              </w:rPr>
              <w:t>)</w:t>
            </w:r>
            <w:r w:rsidRPr="00617EA5">
              <w:rPr>
                <w:sz w:val="18"/>
                <w:szCs w:val="18"/>
                <w:lang w:val="fr-FR"/>
              </w:rPr>
              <w:t xml:space="preserve"> </w:t>
            </w:r>
            <w:r w:rsidR="00CA18DE" w:rsidRPr="00617EA5">
              <w:rPr>
                <w:sz w:val="18"/>
                <w:szCs w:val="18"/>
                <w:lang w:val="fr-FR"/>
              </w:rPr>
              <w:t>:</w:t>
            </w:r>
            <w:r w:rsidR="00B82541" w:rsidRPr="00617EA5">
              <w:rPr>
                <w:sz w:val="18"/>
                <w:szCs w:val="18"/>
                <w:lang w:val="fr-FR"/>
              </w:rPr>
              <w:t xml:space="preserve"> </w:t>
            </w:r>
            <w:r w:rsidRPr="00617EA5">
              <w:rPr>
                <w:sz w:val="18"/>
                <w:szCs w:val="18"/>
                <w:lang w:val="fr-FR"/>
              </w:rPr>
              <w:t xml:space="preserve">sachets et conteneurs noirs </w:t>
            </w:r>
          </w:p>
          <w:p w14:paraId="49F26835" w14:textId="77777777" w:rsidR="00576D62" w:rsidRPr="00617EA5" w:rsidRDefault="00B57B0F" w:rsidP="003D5E0C">
            <w:pPr>
              <w:numPr>
                <w:ilvl w:val="0"/>
                <w:numId w:val="13"/>
              </w:numPr>
              <w:rPr>
                <w:sz w:val="18"/>
                <w:szCs w:val="18"/>
                <w:lang w:val="fr-FR"/>
              </w:rPr>
            </w:pPr>
            <w:r w:rsidRPr="00617EA5">
              <w:rPr>
                <w:sz w:val="18"/>
                <w:szCs w:val="18"/>
                <w:lang w:val="fr-FR"/>
              </w:rPr>
              <w:t xml:space="preserve">Installations d’entreposage appropriées pour les déchets médicaux </w:t>
            </w:r>
            <w:r w:rsidR="00576D62" w:rsidRPr="00617EA5">
              <w:rPr>
                <w:sz w:val="18"/>
                <w:szCs w:val="18"/>
                <w:lang w:val="fr-FR"/>
              </w:rPr>
              <w:t xml:space="preserve">; </w:t>
            </w:r>
            <w:r w:rsidR="001D0F48" w:rsidRPr="00617EA5">
              <w:rPr>
                <w:sz w:val="18"/>
                <w:szCs w:val="18"/>
                <w:lang w:val="fr-FR"/>
              </w:rPr>
              <w:t>et</w:t>
            </w:r>
          </w:p>
          <w:p w14:paraId="73949723" w14:textId="77777777" w:rsidR="00576D62" w:rsidRPr="00617EA5" w:rsidRDefault="001D0F48" w:rsidP="003D5E0C">
            <w:pPr>
              <w:numPr>
                <w:ilvl w:val="0"/>
                <w:numId w:val="13"/>
              </w:numPr>
              <w:rPr>
                <w:sz w:val="18"/>
                <w:szCs w:val="18"/>
                <w:lang w:val="fr-FR"/>
              </w:rPr>
            </w:pPr>
            <w:r w:rsidRPr="00617EA5">
              <w:rPr>
                <w:sz w:val="18"/>
                <w:szCs w:val="18"/>
                <w:lang w:val="fr-FR"/>
              </w:rPr>
              <w:t>Si l’activité comprend le traitement sur le site</w:t>
            </w:r>
            <w:r w:rsidR="00576D62" w:rsidRPr="00617EA5">
              <w:rPr>
                <w:sz w:val="18"/>
                <w:szCs w:val="18"/>
                <w:lang w:val="fr-FR"/>
              </w:rPr>
              <w:t xml:space="preserve">, </w:t>
            </w:r>
            <w:r w:rsidRPr="00617EA5">
              <w:rPr>
                <w:sz w:val="18"/>
                <w:szCs w:val="18"/>
                <w:lang w:val="fr-FR"/>
              </w:rPr>
              <w:t>des options appropriées pour l’élimination doivent être en place et opérationnelles</w:t>
            </w:r>
          </w:p>
        </w:tc>
      </w:tr>
      <w:tr w:rsidR="00355363" w:rsidRPr="00FC37EF" w14:paraId="0F482E04" w14:textId="77777777" w:rsidTr="0050768A">
        <w:tc>
          <w:tcPr>
            <w:tcW w:w="1697" w:type="dxa"/>
            <w:tcBorders>
              <w:top w:val="single" w:sz="4" w:space="0" w:color="auto"/>
              <w:left w:val="single" w:sz="4" w:space="0" w:color="auto"/>
              <w:bottom w:val="single" w:sz="4" w:space="0" w:color="auto"/>
            </w:tcBorders>
          </w:tcPr>
          <w:p w14:paraId="3FD718D0" w14:textId="77777777" w:rsidR="00355363" w:rsidRPr="00617EA5" w:rsidRDefault="00355363" w:rsidP="00BC5EB9">
            <w:pPr>
              <w:rPr>
                <w:b/>
                <w:sz w:val="18"/>
                <w:szCs w:val="18"/>
                <w:lang w:val="fr-FR"/>
              </w:rPr>
            </w:pPr>
            <w:r w:rsidRPr="00617EA5">
              <w:rPr>
                <w:b/>
                <w:sz w:val="18"/>
                <w:szCs w:val="18"/>
                <w:lang w:val="fr-FR"/>
              </w:rPr>
              <w:lastRenderedPageBreak/>
              <w:t xml:space="preserve">I </w:t>
            </w:r>
            <w:r w:rsidRPr="00617EA5">
              <w:rPr>
                <w:sz w:val="18"/>
                <w:szCs w:val="18"/>
                <w:lang w:val="fr-FR"/>
              </w:rPr>
              <w:t xml:space="preserve">Trafic </w:t>
            </w:r>
            <w:r w:rsidR="00BC5EB9" w:rsidRPr="00617EA5">
              <w:rPr>
                <w:sz w:val="18"/>
                <w:szCs w:val="18"/>
                <w:lang w:val="fr-FR"/>
              </w:rPr>
              <w:t xml:space="preserve">et sécurité des piétons </w:t>
            </w:r>
          </w:p>
        </w:tc>
        <w:tc>
          <w:tcPr>
            <w:tcW w:w="2895" w:type="dxa"/>
            <w:tcBorders>
              <w:top w:val="single" w:sz="4" w:space="0" w:color="auto"/>
              <w:bottom w:val="single" w:sz="4" w:space="0" w:color="auto"/>
            </w:tcBorders>
            <w:shd w:val="clear" w:color="auto" w:fill="auto"/>
          </w:tcPr>
          <w:p w14:paraId="39DFC605" w14:textId="77777777" w:rsidR="00355363" w:rsidRPr="00617EA5" w:rsidRDefault="00BC5EB9" w:rsidP="00C4675A">
            <w:pPr>
              <w:jc w:val="center"/>
              <w:rPr>
                <w:sz w:val="18"/>
                <w:szCs w:val="18"/>
                <w:lang w:val="fr-FR"/>
              </w:rPr>
            </w:pPr>
            <w:r w:rsidRPr="00617EA5">
              <w:rPr>
                <w:sz w:val="18"/>
                <w:szCs w:val="18"/>
                <w:lang w:val="fr-FR"/>
              </w:rPr>
              <w:t>Dangers d</w:t>
            </w:r>
            <w:r w:rsidR="00355363" w:rsidRPr="00617EA5">
              <w:rPr>
                <w:sz w:val="18"/>
                <w:szCs w:val="18"/>
                <w:lang w:val="fr-FR"/>
              </w:rPr>
              <w:t>irect</w:t>
            </w:r>
            <w:r w:rsidRPr="00617EA5">
              <w:rPr>
                <w:sz w:val="18"/>
                <w:szCs w:val="18"/>
                <w:lang w:val="fr-FR"/>
              </w:rPr>
              <w:t>s</w:t>
            </w:r>
            <w:r w:rsidR="00355363" w:rsidRPr="00617EA5">
              <w:rPr>
                <w:sz w:val="18"/>
                <w:szCs w:val="18"/>
                <w:lang w:val="fr-FR"/>
              </w:rPr>
              <w:t xml:space="preserve"> o</w:t>
            </w:r>
            <w:r w:rsidRPr="00617EA5">
              <w:rPr>
                <w:sz w:val="18"/>
                <w:szCs w:val="18"/>
                <w:lang w:val="fr-FR"/>
              </w:rPr>
              <w:t>u</w:t>
            </w:r>
            <w:r w:rsidR="00355363" w:rsidRPr="00617EA5">
              <w:rPr>
                <w:sz w:val="18"/>
                <w:szCs w:val="18"/>
                <w:lang w:val="fr-FR"/>
              </w:rPr>
              <w:t xml:space="preserve"> indirect</w:t>
            </w:r>
            <w:r w:rsidRPr="00617EA5">
              <w:rPr>
                <w:sz w:val="18"/>
                <w:szCs w:val="18"/>
                <w:lang w:val="fr-FR"/>
              </w:rPr>
              <w:t>s</w:t>
            </w:r>
            <w:r w:rsidR="00355363" w:rsidRPr="00617EA5">
              <w:rPr>
                <w:sz w:val="18"/>
                <w:szCs w:val="18"/>
                <w:lang w:val="fr-FR"/>
              </w:rPr>
              <w:t xml:space="preserve"> </w:t>
            </w:r>
            <w:r w:rsidR="00C4675A" w:rsidRPr="00617EA5">
              <w:rPr>
                <w:sz w:val="18"/>
                <w:szCs w:val="18"/>
                <w:lang w:val="fr-FR"/>
              </w:rPr>
              <w:t xml:space="preserve">occasionnés </w:t>
            </w:r>
            <w:r w:rsidRPr="00617EA5">
              <w:rPr>
                <w:sz w:val="18"/>
                <w:szCs w:val="18"/>
                <w:lang w:val="fr-FR"/>
              </w:rPr>
              <w:t>pour</w:t>
            </w:r>
            <w:r w:rsidR="00355363" w:rsidRPr="00617EA5">
              <w:rPr>
                <w:sz w:val="18"/>
                <w:szCs w:val="18"/>
                <w:lang w:val="fr-FR"/>
              </w:rPr>
              <w:t xml:space="preserve"> </w:t>
            </w:r>
            <w:r w:rsidR="00C4675A" w:rsidRPr="00617EA5">
              <w:rPr>
                <w:sz w:val="18"/>
                <w:szCs w:val="18"/>
                <w:lang w:val="fr-FR"/>
              </w:rPr>
              <w:t xml:space="preserve">le trafic </w:t>
            </w:r>
            <w:r w:rsidR="00355363" w:rsidRPr="00617EA5">
              <w:rPr>
                <w:sz w:val="18"/>
                <w:szCs w:val="18"/>
                <w:lang w:val="fr-FR"/>
              </w:rPr>
              <w:t xml:space="preserve">public </w:t>
            </w:r>
            <w:r w:rsidR="00C4675A" w:rsidRPr="00617EA5">
              <w:rPr>
                <w:sz w:val="18"/>
                <w:szCs w:val="18"/>
                <w:lang w:val="fr-FR"/>
              </w:rPr>
              <w:t xml:space="preserve">et les piétons par les activités de </w:t>
            </w:r>
            <w:r w:rsidR="00355363" w:rsidRPr="00617EA5">
              <w:rPr>
                <w:sz w:val="18"/>
                <w:szCs w:val="18"/>
                <w:lang w:val="fr-FR"/>
              </w:rPr>
              <w:t>construction</w:t>
            </w:r>
          </w:p>
        </w:tc>
        <w:tc>
          <w:tcPr>
            <w:tcW w:w="8703" w:type="dxa"/>
            <w:gridSpan w:val="3"/>
            <w:tcBorders>
              <w:top w:val="single" w:sz="4" w:space="0" w:color="auto"/>
              <w:bottom w:val="single" w:sz="4" w:space="0" w:color="auto"/>
            </w:tcBorders>
            <w:shd w:val="clear" w:color="auto" w:fill="auto"/>
          </w:tcPr>
          <w:p w14:paraId="58BC7B37" w14:textId="77777777" w:rsidR="00355363" w:rsidRPr="00617EA5" w:rsidRDefault="001D0F48" w:rsidP="003D5E0C">
            <w:pPr>
              <w:numPr>
                <w:ilvl w:val="0"/>
                <w:numId w:val="12"/>
              </w:numPr>
              <w:rPr>
                <w:sz w:val="18"/>
                <w:szCs w:val="18"/>
                <w:lang w:val="fr-FR"/>
              </w:rPr>
            </w:pPr>
            <w:r w:rsidRPr="00617EA5">
              <w:rPr>
                <w:sz w:val="18"/>
                <w:szCs w:val="18"/>
                <w:lang w:val="fr-FR"/>
              </w:rPr>
              <w:t xml:space="preserve">Conformément aux réglementations </w:t>
            </w:r>
            <w:r w:rsidR="00355363" w:rsidRPr="00617EA5">
              <w:rPr>
                <w:sz w:val="18"/>
                <w:szCs w:val="18"/>
                <w:lang w:val="fr-FR"/>
              </w:rPr>
              <w:t>national</w:t>
            </w:r>
            <w:r w:rsidRPr="00617EA5">
              <w:rPr>
                <w:sz w:val="18"/>
                <w:szCs w:val="18"/>
                <w:lang w:val="fr-FR"/>
              </w:rPr>
              <w:t xml:space="preserve">es, le contractant veillera à ce que le site de </w:t>
            </w:r>
            <w:r w:rsidR="00290207" w:rsidRPr="00617EA5">
              <w:rPr>
                <w:sz w:val="18"/>
                <w:szCs w:val="18"/>
                <w:lang w:val="fr-FR"/>
              </w:rPr>
              <w:t>construction</w:t>
            </w:r>
            <w:r w:rsidR="00355363" w:rsidRPr="00617EA5">
              <w:rPr>
                <w:sz w:val="18"/>
                <w:szCs w:val="18"/>
                <w:lang w:val="fr-FR"/>
              </w:rPr>
              <w:t xml:space="preserve"> </w:t>
            </w:r>
            <w:r w:rsidRPr="00617EA5">
              <w:rPr>
                <w:sz w:val="18"/>
                <w:szCs w:val="18"/>
                <w:lang w:val="fr-FR"/>
              </w:rPr>
              <w:t xml:space="preserve">soit sécurisé de manière appropriée et à ce que le trafic lié aux activités de </w:t>
            </w:r>
            <w:r w:rsidR="00355363" w:rsidRPr="00617EA5">
              <w:rPr>
                <w:sz w:val="18"/>
                <w:szCs w:val="18"/>
                <w:lang w:val="fr-FR"/>
              </w:rPr>
              <w:t xml:space="preserve">construction </w:t>
            </w:r>
            <w:r w:rsidRPr="00617EA5">
              <w:rPr>
                <w:sz w:val="18"/>
                <w:szCs w:val="18"/>
                <w:lang w:val="fr-FR"/>
              </w:rPr>
              <w:t>soit réglementé. Cela comprend, à titre non exhaustif :</w:t>
            </w:r>
          </w:p>
          <w:p w14:paraId="51CFDF2C" w14:textId="77777777" w:rsidR="00355363" w:rsidRPr="00617EA5" w:rsidRDefault="001D0F48" w:rsidP="003D5E0C">
            <w:pPr>
              <w:numPr>
                <w:ilvl w:val="0"/>
                <w:numId w:val="13"/>
              </w:numPr>
              <w:rPr>
                <w:sz w:val="18"/>
                <w:szCs w:val="18"/>
                <w:lang w:val="fr-FR"/>
              </w:rPr>
            </w:pPr>
            <w:r w:rsidRPr="00617EA5">
              <w:rPr>
                <w:sz w:val="18"/>
                <w:szCs w:val="18"/>
                <w:lang w:val="fr-FR"/>
              </w:rPr>
              <w:t xml:space="preserve">La signalisation, l’existence de signaux d’avertissement, de </w:t>
            </w:r>
            <w:r w:rsidR="00290207" w:rsidRPr="00617EA5">
              <w:rPr>
                <w:sz w:val="18"/>
                <w:szCs w:val="18"/>
                <w:lang w:val="fr-FR"/>
              </w:rPr>
              <w:t>barrières</w:t>
            </w:r>
            <w:r w:rsidRPr="00617EA5">
              <w:rPr>
                <w:sz w:val="18"/>
                <w:szCs w:val="18"/>
                <w:lang w:val="fr-FR"/>
              </w:rPr>
              <w:t xml:space="preserve"> et d’éléments de déviation du trafic </w:t>
            </w:r>
            <w:r w:rsidR="00355363" w:rsidRPr="00617EA5">
              <w:rPr>
                <w:sz w:val="18"/>
                <w:szCs w:val="18"/>
                <w:lang w:val="fr-FR"/>
              </w:rPr>
              <w:t xml:space="preserve">: </w:t>
            </w:r>
            <w:r w:rsidRPr="00617EA5">
              <w:rPr>
                <w:sz w:val="18"/>
                <w:szCs w:val="18"/>
                <w:lang w:val="fr-FR"/>
              </w:rPr>
              <w:t xml:space="preserve">le </w:t>
            </w:r>
            <w:r w:rsidR="00355363" w:rsidRPr="00617EA5">
              <w:rPr>
                <w:sz w:val="18"/>
                <w:szCs w:val="18"/>
                <w:lang w:val="fr-FR"/>
              </w:rPr>
              <w:t xml:space="preserve">site </w:t>
            </w:r>
            <w:r w:rsidRPr="00617EA5">
              <w:rPr>
                <w:sz w:val="18"/>
                <w:szCs w:val="18"/>
                <w:lang w:val="fr-FR"/>
              </w:rPr>
              <w:t xml:space="preserve">doit être clairement </w:t>
            </w:r>
            <w:r w:rsidR="00355363" w:rsidRPr="00617EA5">
              <w:rPr>
                <w:sz w:val="18"/>
                <w:szCs w:val="18"/>
                <w:lang w:val="fr-FR"/>
              </w:rPr>
              <w:t xml:space="preserve">visible </w:t>
            </w:r>
            <w:r w:rsidRPr="00617EA5">
              <w:rPr>
                <w:sz w:val="18"/>
                <w:szCs w:val="18"/>
                <w:lang w:val="fr-FR"/>
              </w:rPr>
              <w:t xml:space="preserve">et le public doit être averti de tous les dangers potentiels </w:t>
            </w:r>
          </w:p>
          <w:p w14:paraId="2EB16DEE" w14:textId="77777777" w:rsidR="00355363" w:rsidRPr="00617EA5" w:rsidRDefault="001D0F48" w:rsidP="003D5E0C">
            <w:pPr>
              <w:numPr>
                <w:ilvl w:val="0"/>
                <w:numId w:val="13"/>
              </w:numPr>
              <w:rPr>
                <w:sz w:val="18"/>
                <w:szCs w:val="18"/>
                <w:lang w:val="fr-FR"/>
              </w:rPr>
            </w:pPr>
            <w:r w:rsidRPr="00617EA5">
              <w:rPr>
                <w:sz w:val="18"/>
                <w:szCs w:val="18"/>
                <w:lang w:val="fr-FR"/>
              </w:rPr>
              <w:t>Le système de gestion du t</w:t>
            </w:r>
            <w:r w:rsidR="00355363" w:rsidRPr="00617EA5">
              <w:rPr>
                <w:sz w:val="18"/>
                <w:szCs w:val="18"/>
                <w:lang w:val="fr-FR"/>
              </w:rPr>
              <w:t xml:space="preserve">rafic </w:t>
            </w:r>
            <w:r w:rsidRPr="00617EA5">
              <w:rPr>
                <w:sz w:val="18"/>
                <w:szCs w:val="18"/>
                <w:lang w:val="fr-FR"/>
              </w:rPr>
              <w:t>et la formation du personnel</w:t>
            </w:r>
            <w:r w:rsidR="00355363" w:rsidRPr="00617EA5">
              <w:rPr>
                <w:sz w:val="18"/>
                <w:szCs w:val="18"/>
                <w:lang w:val="fr-FR"/>
              </w:rPr>
              <w:t xml:space="preserve">, </w:t>
            </w:r>
            <w:r w:rsidRPr="00617EA5">
              <w:rPr>
                <w:sz w:val="18"/>
                <w:szCs w:val="18"/>
                <w:lang w:val="fr-FR"/>
              </w:rPr>
              <w:t xml:space="preserve">en particulier pour l’accès au </w:t>
            </w:r>
            <w:r w:rsidR="00355363" w:rsidRPr="00617EA5">
              <w:rPr>
                <w:sz w:val="18"/>
                <w:szCs w:val="18"/>
                <w:lang w:val="fr-FR"/>
              </w:rPr>
              <w:t xml:space="preserve">site </w:t>
            </w:r>
            <w:r w:rsidRPr="00617EA5">
              <w:rPr>
                <w:sz w:val="18"/>
                <w:szCs w:val="18"/>
                <w:lang w:val="fr-FR"/>
              </w:rPr>
              <w:t>et le trafic intense à proximité du site</w:t>
            </w:r>
            <w:r w:rsidR="00355363" w:rsidRPr="00617EA5">
              <w:rPr>
                <w:sz w:val="18"/>
                <w:szCs w:val="18"/>
                <w:lang w:val="fr-FR"/>
              </w:rPr>
              <w:t xml:space="preserve">. </w:t>
            </w:r>
            <w:r w:rsidRPr="00617EA5">
              <w:rPr>
                <w:sz w:val="18"/>
                <w:szCs w:val="18"/>
                <w:lang w:val="fr-FR"/>
              </w:rPr>
              <w:t>Des passages et des traversées sans danger doivent être aménagés pour les piétons dans les endroits où le trafic de c</w:t>
            </w:r>
            <w:r w:rsidR="00355363" w:rsidRPr="00617EA5">
              <w:rPr>
                <w:sz w:val="18"/>
                <w:szCs w:val="18"/>
                <w:lang w:val="fr-FR"/>
              </w:rPr>
              <w:t xml:space="preserve">onstruction </w:t>
            </w:r>
            <w:r w:rsidRPr="00617EA5">
              <w:rPr>
                <w:sz w:val="18"/>
                <w:szCs w:val="18"/>
                <w:lang w:val="fr-FR"/>
              </w:rPr>
              <w:t>représente une interférence</w:t>
            </w:r>
            <w:r w:rsidR="00355363" w:rsidRPr="00617EA5">
              <w:rPr>
                <w:sz w:val="18"/>
                <w:szCs w:val="18"/>
                <w:lang w:val="fr-FR"/>
              </w:rPr>
              <w:t>.</w:t>
            </w:r>
          </w:p>
          <w:p w14:paraId="67D32038" w14:textId="77777777" w:rsidR="00355363" w:rsidRPr="00617EA5" w:rsidRDefault="001D0F48" w:rsidP="003D5E0C">
            <w:pPr>
              <w:numPr>
                <w:ilvl w:val="0"/>
                <w:numId w:val="13"/>
              </w:numPr>
              <w:rPr>
                <w:sz w:val="18"/>
                <w:szCs w:val="18"/>
                <w:lang w:val="fr-FR"/>
              </w:rPr>
            </w:pPr>
            <w:r w:rsidRPr="00617EA5">
              <w:rPr>
                <w:sz w:val="18"/>
                <w:szCs w:val="18"/>
                <w:lang w:val="fr-FR"/>
              </w:rPr>
              <w:t xml:space="preserve">L’adéquation des horaires de travail aux rythmes du trafic local : par exemple, éviter de réaliser de grandes activités de transport pendant les heures de pointe ou les périodes durant lesquelles des transferts de bétail ont lieu </w:t>
            </w:r>
            <w:r w:rsidR="00355363" w:rsidRPr="00617EA5">
              <w:rPr>
                <w:sz w:val="18"/>
                <w:szCs w:val="18"/>
                <w:lang w:val="fr-FR"/>
              </w:rPr>
              <w:t xml:space="preserve"> </w:t>
            </w:r>
          </w:p>
          <w:p w14:paraId="2987FF9A" w14:textId="77777777" w:rsidR="00355363" w:rsidRPr="00617EA5" w:rsidRDefault="001D0F48" w:rsidP="003D5E0C">
            <w:pPr>
              <w:numPr>
                <w:ilvl w:val="0"/>
                <w:numId w:val="13"/>
              </w:numPr>
              <w:rPr>
                <w:sz w:val="18"/>
                <w:szCs w:val="18"/>
                <w:lang w:val="fr-FR"/>
              </w:rPr>
            </w:pPr>
            <w:r w:rsidRPr="00617EA5">
              <w:rPr>
                <w:sz w:val="18"/>
                <w:szCs w:val="18"/>
                <w:lang w:val="fr-FR"/>
              </w:rPr>
              <w:t xml:space="preserve">La gestion active du </w:t>
            </w:r>
            <w:r w:rsidR="00355363" w:rsidRPr="00617EA5">
              <w:rPr>
                <w:sz w:val="18"/>
                <w:szCs w:val="18"/>
                <w:lang w:val="fr-FR"/>
              </w:rPr>
              <w:t xml:space="preserve">trafic </w:t>
            </w:r>
            <w:r w:rsidRPr="00617EA5">
              <w:rPr>
                <w:sz w:val="18"/>
                <w:szCs w:val="18"/>
                <w:lang w:val="fr-FR"/>
              </w:rPr>
              <w:t xml:space="preserve">par un personnel formé et </w:t>
            </w:r>
            <w:r w:rsidR="00355363" w:rsidRPr="00617EA5">
              <w:rPr>
                <w:sz w:val="18"/>
                <w:szCs w:val="18"/>
                <w:lang w:val="fr-FR"/>
              </w:rPr>
              <w:t xml:space="preserve">visible </w:t>
            </w:r>
            <w:r w:rsidR="00C4675A" w:rsidRPr="00617EA5">
              <w:rPr>
                <w:sz w:val="18"/>
                <w:szCs w:val="18"/>
                <w:lang w:val="fr-FR"/>
              </w:rPr>
              <w:t>sur le site, si cela est nécessaire pour assurer le passage commode et sans danger du public</w:t>
            </w:r>
            <w:r w:rsidR="00355363" w:rsidRPr="00617EA5">
              <w:rPr>
                <w:sz w:val="18"/>
                <w:szCs w:val="18"/>
                <w:lang w:val="fr-FR"/>
              </w:rPr>
              <w:t>.</w:t>
            </w:r>
          </w:p>
          <w:p w14:paraId="61658911" w14:textId="77777777" w:rsidR="00355363" w:rsidRPr="00617EA5" w:rsidRDefault="00C4675A" w:rsidP="003D5E0C">
            <w:pPr>
              <w:numPr>
                <w:ilvl w:val="0"/>
                <w:numId w:val="13"/>
              </w:numPr>
              <w:rPr>
                <w:sz w:val="18"/>
                <w:szCs w:val="18"/>
                <w:lang w:val="fr-FR"/>
              </w:rPr>
            </w:pPr>
            <w:r w:rsidRPr="00617EA5">
              <w:rPr>
                <w:sz w:val="18"/>
                <w:szCs w:val="18"/>
                <w:lang w:val="fr-FR"/>
              </w:rPr>
              <w:t>Assurer un accès sans danger et ininterrompu aux installations de bureau</w:t>
            </w:r>
            <w:r w:rsidR="00355363" w:rsidRPr="00617EA5">
              <w:rPr>
                <w:sz w:val="18"/>
                <w:szCs w:val="18"/>
                <w:lang w:val="fr-FR"/>
              </w:rPr>
              <w:t xml:space="preserve">, </w:t>
            </w:r>
            <w:r w:rsidRPr="00617EA5">
              <w:rPr>
                <w:sz w:val="18"/>
                <w:szCs w:val="18"/>
                <w:lang w:val="fr-FR"/>
              </w:rPr>
              <w:t>magasins et ré</w:t>
            </w:r>
            <w:r w:rsidR="00355363" w:rsidRPr="00617EA5">
              <w:rPr>
                <w:sz w:val="18"/>
                <w:szCs w:val="18"/>
                <w:lang w:val="fr-FR"/>
              </w:rPr>
              <w:t xml:space="preserve">sidences </w:t>
            </w:r>
            <w:r w:rsidRPr="00617EA5">
              <w:rPr>
                <w:sz w:val="18"/>
                <w:szCs w:val="18"/>
                <w:lang w:val="fr-FR"/>
              </w:rPr>
              <w:t xml:space="preserve">pendant les activités de rénovation, si les bâtiments restent ouverts au </w:t>
            </w:r>
            <w:r w:rsidR="00355363" w:rsidRPr="00617EA5">
              <w:rPr>
                <w:sz w:val="18"/>
                <w:szCs w:val="18"/>
                <w:lang w:val="fr-FR"/>
              </w:rPr>
              <w:t>public.</w:t>
            </w:r>
          </w:p>
        </w:tc>
      </w:tr>
    </w:tbl>
    <w:p w14:paraId="5F1A04F3" w14:textId="77777777" w:rsidR="00567830" w:rsidRPr="00617EA5" w:rsidRDefault="00567830" w:rsidP="00567830">
      <w:pPr>
        <w:rPr>
          <w:b/>
          <w:sz w:val="16"/>
          <w:szCs w:val="16"/>
          <w:lang w:val="fr-FR"/>
        </w:rPr>
      </w:pPr>
    </w:p>
    <w:p w14:paraId="043CD2A5" w14:textId="77777777" w:rsidR="00EE6757" w:rsidRPr="00617EA5" w:rsidRDefault="00EE6757" w:rsidP="00567830">
      <w:pPr>
        <w:rPr>
          <w:b/>
          <w:sz w:val="16"/>
          <w:szCs w:val="16"/>
          <w:lang w:val="fr-FR"/>
        </w:rPr>
      </w:pPr>
    </w:p>
    <w:p w14:paraId="2C69BACA" w14:textId="77777777" w:rsidR="00EE6757" w:rsidRPr="00617EA5" w:rsidRDefault="00EE6757" w:rsidP="00567830">
      <w:pPr>
        <w:rPr>
          <w:b/>
          <w:sz w:val="16"/>
          <w:szCs w:val="16"/>
          <w:lang w:val="fr-FR"/>
        </w:rPr>
      </w:pPr>
    </w:p>
    <w:p w14:paraId="6F2FAFB9" w14:textId="77777777" w:rsidR="00EE6757" w:rsidRPr="00617EA5" w:rsidRDefault="00EE6757" w:rsidP="00567830">
      <w:pPr>
        <w:rPr>
          <w:b/>
          <w:sz w:val="16"/>
          <w:szCs w:val="16"/>
          <w:lang w:val="fr-FR"/>
        </w:rPr>
        <w:sectPr w:rsidR="00EE6757" w:rsidRPr="00617EA5" w:rsidSect="002A57DE">
          <w:headerReference w:type="default" r:id="rId12"/>
          <w:pgSz w:w="15840" w:h="12240" w:orient="landscape"/>
          <w:pgMar w:top="1152" w:right="1152" w:bottom="1152" w:left="1152" w:header="720" w:footer="720" w:gutter="0"/>
          <w:cols w:space="720"/>
          <w:docGrid w:linePitch="360"/>
        </w:sectPr>
      </w:pPr>
    </w:p>
    <w:tbl>
      <w:tblPr>
        <w:tblpPr w:leftFromText="180" w:rightFromText="180" w:vertAnchor="page" w:horzAnchor="margin" w:tblpY="1981"/>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2"/>
      </w:tblGrid>
      <w:tr w:rsidR="00567830" w:rsidRPr="00617EA5" w14:paraId="112481F8" w14:textId="77777777" w:rsidTr="0050768A">
        <w:tc>
          <w:tcPr>
            <w:tcW w:w="0" w:type="auto"/>
            <w:tcBorders>
              <w:top w:val="single" w:sz="4" w:space="0" w:color="auto"/>
              <w:bottom w:val="nil"/>
            </w:tcBorders>
            <w:shd w:val="clear" w:color="auto" w:fill="E6E6E6"/>
          </w:tcPr>
          <w:p w14:paraId="13752BF8" w14:textId="77777777" w:rsidR="00567830" w:rsidRPr="00617EA5" w:rsidRDefault="00567830" w:rsidP="0050768A">
            <w:pPr>
              <w:rPr>
                <w:b/>
                <w:sz w:val="16"/>
                <w:szCs w:val="16"/>
                <w:lang w:val="fr-FR"/>
              </w:rPr>
            </w:pPr>
            <w:r w:rsidRPr="00617EA5">
              <w:rPr>
                <w:b/>
                <w:sz w:val="16"/>
                <w:szCs w:val="16"/>
                <w:lang w:val="fr-FR"/>
              </w:rPr>
              <w:lastRenderedPageBreak/>
              <w:t>PART 3: MONITORING PLAN</w:t>
            </w:r>
          </w:p>
        </w:tc>
      </w:tr>
    </w:tbl>
    <w:p w14:paraId="409AB566" w14:textId="77777777" w:rsidR="00567830" w:rsidRPr="00617EA5" w:rsidRDefault="00567830" w:rsidP="00567830">
      <w:pPr>
        <w:rPr>
          <w:lang w:val="fr-FR"/>
        </w:rPr>
      </w:pPr>
    </w:p>
    <w:tbl>
      <w:tblPr>
        <w:tblpPr w:leftFromText="180" w:rightFromText="180" w:vertAnchor="page" w:horzAnchor="margin" w:tblpY="1981"/>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658"/>
        <w:gridCol w:w="1633"/>
        <w:gridCol w:w="1652"/>
        <w:gridCol w:w="2065"/>
        <w:gridCol w:w="1658"/>
        <w:gridCol w:w="1727"/>
        <w:gridCol w:w="1537"/>
      </w:tblGrid>
      <w:tr w:rsidR="001F7F0D" w:rsidRPr="00FC37EF" w14:paraId="1F02490E" w14:textId="77777777" w:rsidTr="001F7F0D">
        <w:tc>
          <w:tcPr>
            <w:tcW w:w="0" w:type="auto"/>
            <w:gridSpan w:val="8"/>
            <w:tcBorders>
              <w:top w:val="single" w:sz="4" w:space="0" w:color="auto"/>
              <w:bottom w:val="single" w:sz="4" w:space="0" w:color="auto"/>
            </w:tcBorders>
            <w:shd w:val="clear" w:color="auto" w:fill="E6E6E6"/>
          </w:tcPr>
          <w:p w14:paraId="0A2DEDA3" w14:textId="77777777" w:rsidR="001F7F0D" w:rsidRPr="00617EA5" w:rsidRDefault="001F7F0D" w:rsidP="001F7F0D">
            <w:pPr>
              <w:rPr>
                <w:b/>
                <w:sz w:val="16"/>
                <w:szCs w:val="16"/>
                <w:lang w:val="fr-FR"/>
              </w:rPr>
            </w:pPr>
            <w:r w:rsidRPr="00617EA5">
              <w:rPr>
                <w:b/>
                <w:sz w:val="16"/>
                <w:szCs w:val="16"/>
                <w:lang w:val="fr-FR"/>
              </w:rPr>
              <w:t>PARTIE C : PLAN DE CONTRÔLE</w:t>
            </w:r>
          </w:p>
        </w:tc>
      </w:tr>
      <w:tr w:rsidR="001F7F0D" w:rsidRPr="00FC37EF" w14:paraId="5A118B7F" w14:textId="77777777" w:rsidTr="0050768A">
        <w:tc>
          <w:tcPr>
            <w:tcW w:w="0" w:type="auto"/>
            <w:tcBorders>
              <w:top w:val="nil"/>
              <w:bottom w:val="single" w:sz="4" w:space="0" w:color="auto"/>
            </w:tcBorders>
            <w:shd w:val="clear" w:color="auto" w:fill="E6E6E6"/>
          </w:tcPr>
          <w:p w14:paraId="35B95276" w14:textId="77777777" w:rsidR="002A57DE" w:rsidRPr="00617EA5" w:rsidRDefault="002A57DE" w:rsidP="0050768A">
            <w:pPr>
              <w:jc w:val="center"/>
              <w:rPr>
                <w:b/>
                <w:sz w:val="16"/>
                <w:szCs w:val="16"/>
                <w:lang w:val="fr-FR"/>
              </w:rPr>
            </w:pPr>
            <w:r w:rsidRPr="00617EA5">
              <w:rPr>
                <w:b/>
                <w:sz w:val="16"/>
                <w:szCs w:val="16"/>
                <w:lang w:val="fr-FR"/>
              </w:rPr>
              <w:t>Phase</w:t>
            </w:r>
          </w:p>
        </w:tc>
        <w:tc>
          <w:tcPr>
            <w:tcW w:w="0" w:type="auto"/>
            <w:tcBorders>
              <w:top w:val="nil"/>
              <w:bottom w:val="single" w:sz="4" w:space="0" w:color="auto"/>
            </w:tcBorders>
            <w:shd w:val="clear" w:color="auto" w:fill="E6E6E6"/>
          </w:tcPr>
          <w:p w14:paraId="219D516F" w14:textId="77777777" w:rsidR="002A57DE" w:rsidRPr="00617EA5" w:rsidRDefault="00BC5EB9" w:rsidP="0050768A">
            <w:pPr>
              <w:jc w:val="center"/>
              <w:rPr>
                <w:b/>
                <w:sz w:val="16"/>
                <w:szCs w:val="16"/>
                <w:lang w:val="fr-FR"/>
              </w:rPr>
            </w:pPr>
            <w:r w:rsidRPr="00617EA5">
              <w:rPr>
                <w:b/>
                <w:sz w:val="16"/>
                <w:szCs w:val="16"/>
                <w:lang w:val="fr-FR"/>
              </w:rPr>
              <w:t>Quoi</w:t>
            </w:r>
          </w:p>
          <w:p w14:paraId="2B49DDA0" w14:textId="77777777" w:rsidR="002A57DE" w:rsidRPr="00617EA5" w:rsidRDefault="002A57DE" w:rsidP="001F7F0D">
            <w:pPr>
              <w:jc w:val="center"/>
              <w:rPr>
                <w:sz w:val="16"/>
                <w:szCs w:val="16"/>
                <w:lang w:val="fr-FR"/>
              </w:rPr>
            </w:pPr>
            <w:r w:rsidRPr="00617EA5">
              <w:rPr>
                <w:sz w:val="16"/>
                <w:szCs w:val="16"/>
                <w:lang w:val="fr-FR"/>
              </w:rPr>
              <w:t>(</w:t>
            </w:r>
            <w:r w:rsidR="00BC5EB9" w:rsidRPr="00617EA5">
              <w:rPr>
                <w:sz w:val="16"/>
                <w:szCs w:val="16"/>
                <w:lang w:val="fr-FR"/>
              </w:rPr>
              <w:t xml:space="preserve">Quel paramètre doit être contrôlé </w:t>
            </w:r>
            <w:r w:rsidRPr="00617EA5">
              <w:rPr>
                <w:sz w:val="16"/>
                <w:szCs w:val="16"/>
                <w:lang w:val="fr-FR"/>
              </w:rPr>
              <w:t>?)</w:t>
            </w:r>
          </w:p>
        </w:tc>
        <w:tc>
          <w:tcPr>
            <w:tcW w:w="0" w:type="auto"/>
            <w:tcBorders>
              <w:top w:val="nil"/>
              <w:bottom w:val="single" w:sz="4" w:space="0" w:color="auto"/>
            </w:tcBorders>
            <w:shd w:val="clear" w:color="auto" w:fill="E6E6E6"/>
          </w:tcPr>
          <w:p w14:paraId="4BC815D8" w14:textId="77777777" w:rsidR="002A57DE" w:rsidRPr="00617EA5" w:rsidRDefault="00BC5EB9" w:rsidP="0050768A">
            <w:pPr>
              <w:jc w:val="center"/>
              <w:rPr>
                <w:b/>
                <w:sz w:val="16"/>
                <w:szCs w:val="16"/>
                <w:lang w:val="fr-FR"/>
              </w:rPr>
            </w:pPr>
            <w:r w:rsidRPr="00617EA5">
              <w:rPr>
                <w:b/>
                <w:sz w:val="16"/>
                <w:szCs w:val="16"/>
                <w:lang w:val="fr-FR"/>
              </w:rPr>
              <w:t>Où</w:t>
            </w:r>
          </w:p>
          <w:p w14:paraId="55FAEDB0" w14:textId="77777777" w:rsidR="002A57DE" w:rsidRPr="00617EA5" w:rsidRDefault="00BC5EB9" w:rsidP="001F7F0D">
            <w:pPr>
              <w:jc w:val="center"/>
              <w:rPr>
                <w:sz w:val="16"/>
                <w:szCs w:val="16"/>
                <w:lang w:val="fr-FR"/>
              </w:rPr>
            </w:pPr>
            <w:r w:rsidRPr="00617EA5">
              <w:rPr>
                <w:sz w:val="16"/>
                <w:szCs w:val="16"/>
                <w:lang w:val="fr-FR"/>
              </w:rPr>
              <w:t>(</w:t>
            </w:r>
            <w:r w:rsidR="001F7F0D" w:rsidRPr="00617EA5">
              <w:rPr>
                <w:sz w:val="16"/>
                <w:szCs w:val="16"/>
                <w:lang w:val="fr-FR"/>
              </w:rPr>
              <w:t>l</w:t>
            </w:r>
            <w:r w:rsidRPr="00617EA5">
              <w:rPr>
                <w:sz w:val="16"/>
                <w:szCs w:val="16"/>
                <w:lang w:val="fr-FR"/>
              </w:rPr>
              <w:t>e paramètre doit-il être contrôlé ?)</w:t>
            </w:r>
          </w:p>
        </w:tc>
        <w:tc>
          <w:tcPr>
            <w:tcW w:w="0" w:type="auto"/>
            <w:tcBorders>
              <w:top w:val="nil"/>
              <w:bottom w:val="single" w:sz="4" w:space="0" w:color="auto"/>
            </w:tcBorders>
            <w:shd w:val="clear" w:color="auto" w:fill="E6E6E6"/>
          </w:tcPr>
          <w:p w14:paraId="167D5A33" w14:textId="77777777" w:rsidR="00BC5EB9" w:rsidRPr="00617EA5" w:rsidRDefault="00BC5EB9" w:rsidP="00BC5EB9">
            <w:pPr>
              <w:jc w:val="center"/>
              <w:rPr>
                <w:b/>
                <w:sz w:val="16"/>
                <w:szCs w:val="16"/>
                <w:lang w:val="fr-FR"/>
              </w:rPr>
            </w:pPr>
            <w:r w:rsidRPr="00617EA5">
              <w:rPr>
                <w:b/>
                <w:sz w:val="16"/>
                <w:szCs w:val="16"/>
                <w:lang w:val="fr-FR"/>
              </w:rPr>
              <w:t>Comment</w:t>
            </w:r>
          </w:p>
          <w:p w14:paraId="61FA0129" w14:textId="77777777" w:rsidR="002A57DE" w:rsidRPr="00617EA5" w:rsidRDefault="00BC5EB9" w:rsidP="001F7F0D">
            <w:pPr>
              <w:jc w:val="center"/>
              <w:rPr>
                <w:sz w:val="16"/>
                <w:szCs w:val="16"/>
                <w:lang w:val="fr-FR"/>
              </w:rPr>
            </w:pPr>
            <w:r w:rsidRPr="00617EA5">
              <w:rPr>
                <w:sz w:val="16"/>
                <w:szCs w:val="16"/>
                <w:lang w:val="fr-FR"/>
              </w:rPr>
              <w:t>(</w:t>
            </w:r>
            <w:r w:rsidR="001F7F0D" w:rsidRPr="00617EA5">
              <w:rPr>
                <w:sz w:val="16"/>
                <w:szCs w:val="16"/>
                <w:lang w:val="fr-FR"/>
              </w:rPr>
              <w:t>l</w:t>
            </w:r>
            <w:r w:rsidRPr="00617EA5">
              <w:rPr>
                <w:sz w:val="16"/>
                <w:szCs w:val="16"/>
                <w:lang w:val="fr-FR"/>
              </w:rPr>
              <w:t>e paramètre doit-il être contrôlé ?)</w:t>
            </w:r>
          </w:p>
        </w:tc>
        <w:tc>
          <w:tcPr>
            <w:tcW w:w="0" w:type="auto"/>
            <w:tcBorders>
              <w:top w:val="nil"/>
              <w:bottom w:val="single" w:sz="4" w:space="0" w:color="auto"/>
            </w:tcBorders>
            <w:shd w:val="clear" w:color="auto" w:fill="E6E6E6"/>
          </w:tcPr>
          <w:p w14:paraId="4F0B694C" w14:textId="77777777" w:rsidR="002A57DE" w:rsidRPr="00617EA5" w:rsidRDefault="00BC5EB9" w:rsidP="0050768A">
            <w:pPr>
              <w:jc w:val="center"/>
              <w:rPr>
                <w:b/>
                <w:sz w:val="16"/>
                <w:szCs w:val="16"/>
                <w:lang w:val="fr-FR"/>
              </w:rPr>
            </w:pPr>
            <w:r w:rsidRPr="00617EA5">
              <w:rPr>
                <w:b/>
                <w:sz w:val="16"/>
                <w:szCs w:val="16"/>
                <w:lang w:val="fr-FR"/>
              </w:rPr>
              <w:t>Quand</w:t>
            </w:r>
            <w:r w:rsidR="002A57DE" w:rsidRPr="00617EA5">
              <w:rPr>
                <w:b/>
                <w:sz w:val="16"/>
                <w:szCs w:val="16"/>
                <w:lang w:val="fr-FR"/>
              </w:rPr>
              <w:t xml:space="preserve"> </w:t>
            </w:r>
          </w:p>
          <w:p w14:paraId="03D35591" w14:textId="77777777" w:rsidR="002A57DE" w:rsidRPr="00617EA5" w:rsidRDefault="002A57DE" w:rsidP="00BC5EB9">
            <w:pPr>
              <w:jc w:val="center"/>
              <w:rPr>
                <w:sz w:val="16"/>
                <w:szCs w:val="16"/>
                <w:lang w:val="fr-FR"/>
              </w:rPr>
            </w:pPr>
            <w:r w:rsidRPr="00617EA5">
              <w:rPr>
                <w:sz w:val="16"/>
                <w:szCs w:val="16"/>
                <w:lang w:val="fr-FR"/>
              </w:rPr>
              <w:t>(D</w:t>
            </w:r>
            <w:r w:rsidR="00BC5EB9" w:rsidRPr="00617EA5">
              <w:rPr>
                <w:sz w:val="16"/>
                <w:szCs w:val="16"/>
                <w:lang w:val="fr-FR"/>
              </w:rPr>
              <w:t xml:space="preserve">éfinir la fréquence </w:t>
            </w:r>
            <w:r w:rsidR="001F7F0D" w:rsidRPr="00617EA5">
              <w:rPr>
                <w:sz w:val="16"/>
                <w:szCs w:val="16"/>
                <w:lang w:val="fr-FR"/>
              </w:rPr>
              <w:t xml:space="preserve">la </w:t>
            </w:r>
            <w:r w:rsidRPr="00617EA5">
              <w:rPr>
                <w:sz w:val="16"/>
                <w:szCs w:val="16"/>
                <w:lang w:val="fr-FR"/>
              </w:rPr>
              <w:t>/o</w:t>
            </w:r>
            <w:r w:rsidR="00BC5EB9" w:rsidRPr="00617EA5">
              <w:rPr>
                <w:sz w:val="16"/>
                <w:szCs w:val="16"/>
                <w:lang w:val="fr-FR"/>
              </w:rPr>
              <w:t>u le caractère continu </w:t>
            </w:r>
            <w:r w:rsidRPr="00617EA5">
              <w:rPr>
                <w:sz w:val="16"/>
                <w:szCs w:val="16"/>
                <w:lang w:val="fr-FR"/>
              </w:rPr>
              <w:t>?)</w:t>
            </w:r>
          </w:p>
        </w:tc>
        <w:tc>
          <w:tcPr>
            <w:tcW w:w="0" w:type="auto"/>
            <w:tcBorders>
              <w:top w:val="nil"/>
              <w:bottom w:val="single" w:sz="4" w:space="0" w:color="auto"/>
            </w:tcBorders>
            <w:shd w:val="clear" w:color="auto" w:fill="E6E6E6"/>
          </w:tcPr>
          <w:p w14:paraId="5D863DB1" w14:textId="77777777" w:rsidR="002A57DE" w:rsidRPr="00617EA5" w:rsidRDefault="00BC5EB9" w:rsidP="0050768A">
            <w:pPr>
              <w:jc w:val="center"/>
              <w:rPr>
                <w:b/>
                <w:sz w:val="16"/>
                <w:szCs w:val="16"/>
                <w:lang w:val="fr-FR"/>
              </w:rPr>
            </w:pPr>
            <w:r w:rsidRPr="00617EA5">
              <w:rPr>
                <w:b/>
                <w:sz w:val="16"/>
                <w:szCs w:val="16"/>
                <w:lang w:val="fr-FR"/>
              </w:rPr>
              <w:t>Pourquoi</w:t>
            </w:r>
          </w:p>
          <w:p w14:paraId="01F99AFA" w14:textId="77777777" w:rsidR="002A57DE" w:rsidRPr="00617EA5" w:rsidRDefault="00BC5EB9" w:rsidP="00BC5EB9">
            <w:pPr>
              <w:jc w:val="center"/>
              <w:rPr>
                <w:sz w:val="16"/>
                <w:szCs w:val="16"/>
                <w:lang w:val="fr-FR"/>
              </w:rPr>
            </w:pPr>
            <w:r w:rsidRPr="00617EA5">
              <w:rPr>
                <w:sz w:val="16"/>
                <w:szCs w:val="16"/>
                <w:lang w:val="fr-FR"/>
              </w:rPr>
              <w:t>(Le paramètre doit-il être contrôlé ?)</w:t>
            </w:r>
          </w:p>
        </w:tc>
        <w:tc>
          <w:tcPr>
            <w:tcW w:w="0" w:type="auto"/>
            <w:tcBorders>
              <w:top w:val="nil"/>
              <w:bottom w:val="single" w:sz="4" w:space="0" w:color="auto"/>
            </w:tcBorders>
            <w:shd w:val="clear" w:color="auto" w:fill="E6E6E6"/>
          </w:tcPr>
          <w:p w14:paraId="5FBB1CF8" w14:textId="77777777" w:rsidR="002A57DE" w:rsidRPr="00617EA5" w:rsidRDefault="002A57DE" w:rsidP="0050768A">
            <w:pPr>
              <w:rPr>
                <w:b/>
                <w:sz w:val="16"/>
                <w:szCs w:val="16"/>
                <w:lang w:val="fr-FR"/>
              </w:rPr>
            </w:pPr>
            <w:r w:rsidRPr="00617EA5">
              <w:rPr>
                <w:b/>
                <w:sz w:val="16"/>
                <w:szCs w:val="16"/>
                <w:lang w:val="fr-FR"/>
              </w:rPr>
              <w:t>Co</w:t>
            </w:r>
            <w:r w:rsidR="00BC5EB9" w:rsidRPr="00617EA5">
              <w:rPr>
                <w:b/>
                <w:sz w:val="16"/>
                <w:szCs w:val="16"/>
                <w:lang w:val="fr-FR"/>
              </w:rPr>
              <w:t xml:space="preserve">ût </w:t>
            </w:r>
          </w:p>
          <w:p w14:paraId="2853401F" w14:textId="77777777" w:rsidR="002A57DE" w:rsidRPr="00617EA5" w:rsidRDefault="002A57DE" w:rsidP="00BC5EB9">
            <w:pPr>
              <w:jc w:val="center"/>
              <w:rPr>
                <w:sz w:val="16"/>
                <w:szCs w:val="16"/>
                <w:lang w:val="fr-FR"/>
              </w:rPr>
            </w:pPr>
            <w:r w:rsidRPr="00617EA5">
              <w:rPr>
                <w:sz w:val="16"/>
                <w:szCs w:val="16"/>
                <w:lang w:val="fr-FR"/>
              </w:rPr>
              <w:t>(</w:t>
            </w:r>
            <w:r w:rsidR="00BC5EB9" w:rsidRPr="00617EA5">
              <w:rPr>
                <w:sz w:val="16"/>
                <w:szCs w:val="16"/>
                <w:lang w:val="fr-FR"/>
              </w:rPr>
              <w:t>si non compris dans le budget du projet</w:t>
            </w:r>
            <w:r w:rsidRPr="00617EA5">
              <w:rPr>
                <w:sz w:val="16"/>
                <w:szCs w:val="16"/>
                <w:lang w:val="fr-FR"/>
              </w:rPr>
              <w:t>)</w:t>
            </w:r>
          </w:p>
        </w:tc>
        <w:tc>
          <w:tcPr>
            <w:tcW w:w="0" w:type="auto"/>
            <w:tcBorders>
              <w:top w:val="nil"/>
              <w:bottom w:val="single" w:sz="4" w:space="0" w:color="auto"/>
            </w:tcBorders>
            <w:shd w:val="clear" w:color="auto" w:fill="E6E6E6"/>
          </w:tcPr>
          <w:p w14:paraId="1CCFB091" w14:textId="77777777" w:rsidR="002A57DE" w:rsidRPr="00617EA5" w:rsidRDefault="00BC5EB9" w:rsidP="0050768A">
            <w:pPr>
              <w:jc w:val="center"/>
              <w:rPr>
                <w:b/>
                <w:sz w:val="16"/>
                <w:szCs w:val="16"/>
                <w:lang w:val="fr-FR"/>
              </w:rPr>
            </w:pPr>
            <w:r w:rsidRPr="00617EA5">
              <w:rPr>
                <w:b/>
                <w:sz w:val="16"/>
                <w:szCs w:val="16"/>
                <w:lang w:val="fr-FR"/>
              </w:rPr>
              <w:t>Qui</w:t>
            </w:r>
          </w:p>
          <w:p w14:paraId="66B57334" w14:textId="77777777" w:rsidR="002A57DE" w:rsidRPr="00617EA5" w:rsidRDefault="002A57DE" w:rsidP="001F7F0D">
            <w:pPr>
              <w:jc w:val="center"/>
              <w:rPr>
                <w:sz w:val="16"/>
                <w:szCs w:val="16"/>
                <w:lang w:val="fr-FR"/>
              </w:rPr>
            </w:pPr>
            <w:r w:rsidRPr="00617EA5">
              <w:rPr>
                <w:sz w:val="16"/>
                <w:szCs w:val="16"/>
                <w:lang w:val="fr-FR"/>
              </w:rPr>
              <w:t>(</w:t>
            </w:r>
            <w:r w:rsidR="001F7F0D" w:rsidRPr="00617EA5">
              <w:rPr>
                <w:sz w:val="16"/>
                <w:szCs w:val="16"/>
                <w:lang w:val="fr-FR"/>
              </w:rPr>
              <w:t xml:space="preserve">est </w:t>
            </w:r>
            <w:r w:rsidRPr="00617EA5">
              <w:rPr>
                <w:sz w:val="16"/>
                <w:szCs w:val="16"/>
                <w:lang w:val="fr-FR"/>
              </w:rPr>
              <w:t>respons</w:t>
            </w:r>
            <w:r w:rsidR="001F7F0D" w:rsidRPr="00617EA5">
              <w:rPr>
                <w:sz w:val="16"/>
                <w:szCs w:val="16"/>
                <w:lang w:val="fr-FR"/>
              </w:rPr>
              <w:t>a</w:t>
            </w:r>
            <w:r w:rsidRPr="00617EA5">
              <w:rPr>
                <w:sz w:val="16"/>
                <w:szCs w:val="16"/>
                <w:lang w:val="fr-FR"/>
              </w:rPr>
              <w:t xml:space="preserve">ble </w:t>
            </w:r>
            <w:r w:rsidR="001F7F0D" w:rsidRPr="00617EA5">
              <w:rPr>
                <w:sz w:val="16"/>
                <w:szCs w:val="16"/>
                <w:lang w:val="fr-FR"/>
              </w:rPr>
              <w:t>du contrôle </w:t>
            </w:r>
            <w:r w:rsidRPr="00617EA5">
              <w:rPr>
                <w:sz w:val="16"/>
                <w:szCs w:val="16"/>
                <w:lang w:val="fr-FR"/>
              </w:rPr>
              <w:t>?)</w:t>
            </w:r>
          </w:p>
        </w:tc>
      </w:tr>
      <w:tr w:rsidR="001F7F0D" w:rsidRPr="00FC37EF" w14:paraId="2E705D26" w14:textId="77777777" w:rsidTr="0050768A">
        <w:tc>
          <w:tcPr>
            <w:tcW w:w="0" w:type="auto"/>
            <w:tcBorders>
              <w:top w:val="single" w:sz="4" w:space="0" w:color="auto"/>
              <w:bottom w:val="dotted" w:sz="4" w:space="0" w:color="auto"/>
            </w:tcBorders>
          </w:tcPr>
          <w:p w14:paraId="6E217FC5" w14:textId="77777777" w:rsidR="002A57DE" w:rsidRPr="00617EA5" w:rsidRDefault="00BC5EB9" w:rsidP="00BC5EB9">
            <w:pPr>
              <w:rPr>
                <w:sz w:val="16"/>
                <w:szCs w:val="16"/>
                <w:lang w:val="fr-FR"/>
              </w:rPr>
            </w:pPr>
            <w:r w:rsidRPr="00617EA5">
              <w:rPr>
                <w:sz w:val="16"/>
                <w:szCs w:val="16"/>
                <w:lang w:val="fr-FR"/>
              </w:rPr>
              <w:t xml:space="preserve">Pendant la </w:t>
            </w:r>
            <w:r w:rsidRPr="00617EA5">
              <w:rPr>
                <w:b/>
                <w:sz w:val="16"/>
                <w:szCs w:val="16"/>
                <w:lang w:val="fr-FR"/>
              </w:rPr>
              <w:t>préparation</w:t>
            </w:r>
            <w:r w:rsidRPr="00617EA5">
              <w:rPr>
                <w:sz w:val="16"/>
                <w:szCs w:val="16"/>
                <w:lang w:val="fr-FR"/>
              </w:rPr>
              <w:t xml:space="preserve"> de l’activité </w:t>
            </w:r>
          </w:p>
        </w:tc>
        <w:tc>
          <w:tcPr>
            <w:tcW w:w="0" w:type="auto"/>
            <w:tcBorders>
              <w:top w:val="single" w:sz="4" w:space="0" w:color="auto"/>
              <w:bottom w:val="dotted" w:sz="4" w:space="0" w:color="auto"/>
            </w:tcBorders>
            <w:shd w:val="clear" w:color="auto" w:fill="auto"/>
          </w:tcPr>
          <w:p w14:paraId="162F9358" w14:textId="77777777" w:rsidR="002A57DE" w:rsidRPr="00617EA5" w:rsidRDefault="002A57DE" w:rsidP="0050768A">
            <w:pPr>
              <w:rPr>
                <w:sz w:val="16"/>
                <w:szCs w:val="16"/>
                <w:lang w:val="fr-FR"/>
              </w:rPr>
            </w:pPr>
          </w:p>
        </w:tc>
        <w:tc>
          <w:tcPr>
            <w:tcW w:w="0" w:type="auto"/>
            <w:tcBorders>
              <w:top w:val="single" w:sz="4" w:space="0" w:color="auto"/>
              <w:bottom w:val="dotted" w:sz="4" w:space="0" w:color="auto"/>
            </w:tcBorders>
            <w:shd w:val="clear" w:color="auto" w:fill="auto"/>
          </w:tcPr>
          <w:p w14:paraId="3A34444D" w14:textId="77777777" w:rsidR="002A57DE" w:rsidRPr="00617EA5" w:rsidRDefault="002A57DE" w:rsidP="0050768A">
            <w:pPr>
              <w:jc w:val="center"/>
              <w:rPr>
                <w:sz w:val="16"/>
                <w:szCs w:val="16"/>
                <w:lang w:val="fr-FR"/>
              </w:rPr>
            </w:pPr>
          </w:p>
        </w:tc>
        <w:tc>
          <w:tcPr>
            <w:tcW w:w="0" w:type="auto"/>
            <w:tcBorders>
              <w:top w:val="single" w:sz="4" w:space="0" w:color="auto"/>
              <w:bottom w:val="dotted" w:sz="4" w:space="0" w:color="auto"/>
            </w:tcBorders>
            <w:shd w:val="clear" w:color="auto" w:fill="auto"/>
          </w:tcPr>
          <w:p w14:paraId="022D13B2" w14:textId="77777777" w:rsidR="002A57DE" w:rsidRPr="00617EA5" w:rsidRDefault="002A57DE" w:rsidP="0050768A">
            <w:pPr>
              <w:jc w:val="center"/>
              <w:rPr>
                <w:sz w:val="16"/>
                <w:szCs w:val="16"/>
                <w:lang w:val="fr-FR"/>
              </w:rPr>
            </w:pPr>
          </w:p>
        </w:tc>
        <w:tc>
          <w:tcPr>
            <w:tcW w:w="0" w:type="auto"/>
            <w:tcBorders>
              <w:top w:val="single" w:sz="4" w:space="0" w:color="auto"/>
              <w:bottom w:val="dotted" w:sz="4" w:space="0" w:color="auto"/>
            </w:tcBorders>
            <w:shd w:val="clear" w:color="auto" w:fill="auto"/>
          </w:tcPr>
          <w:p w14:paraId="16593F5A" w14:textId="77777777" w:rsidR="002A57DE" w:rsidRPr="00617EA5" w:rsidRDefault="002A57DE" w:rsidP="0050768A">
            <w:pPr>
              <w:jc w:val="center"/>
              <w:rPr>
                <w:sz w:val="16"/>
                <w:szCs w:val="16"/>
                <w:lang w:val="fr-FR"/>
              </w:rPr>
            </w:pPr>
          </w:p>
        </w:tc>
        <w:tc>
          <w:tcPr>
            <w:tcW w:w="0" w:type="auto"/>
            <w:tcBorders>
              <w:top w:val="single" w:sz="4" w:space="0" w:color="auto"/>
              <w:bottom w:val="dotted" w:sz="4" w:space="0" w:color="auto"/>
            </w:tcBorders>
            <w:shd w:val="clear" w:color="auto" w:fill="auto"/>
          </w:tcPr>
          <w:p w14:paraId="78E00F33" w14:textId="77777777" w:rsidR="002A57DE" w:rsidRPr="00617EA5" w:rsidRDefault="002A57DE" w:rsidP="0050768A">
            <w:pPr>
              <w:jc w:val="center"/>
              <w:rPr>
                <w:sz w:val="16"/>
                <w:szCs w:val="16"/>
                <w:lang w:val="fr-FR"/>
              </w:rPr>
            </w:pPr>
          </w:p>
        </w:tc>
        <w:tc>
          <w:tcPr>
            <w:tcW w:w="0" w:type="auto"/>
            <w:tcBorders>
              <w:top w:val="single" w:sz="4" w:space="0" w:color="auto"/>
              <w:bottom w:val="dotted" w:sz="4" w:space="0" w:color="auto"/>
            </w:tcBorders>
            <w:shd w:val="clear" w:color="auto" w:fill="auto"/>
          </w:tcPr>
          <w:p w14:paraId="46B40E83" w14:textId="77777777" w:rsidR="002A57DE" w:rsidRPr="00617EA5" w:rsidRDefault="002A57DE" w:rsidP="0050768A">
            <w:pPr>
              <w:jc w:val="center"/>
              <w:rPr>
                <w:sz w:val="16"/>
                <w:szCs w:val="16"/>
                <w:lang w:val="fr-FR"/>
              </w:rPr>
            </w:pPr>
          </w:p>
        </w:tc>
        <w:tc>
          <w:tcPr>
            <w:tcW w:w="0" w:type="auto"/>
            <w:tcBorders>
              <w:top w:val="single" w:sz="4" w:space="0" w:color="auto"/>
              <w:bottom w:val="dotted" w:sz="4" w:space="0" w:color="auto"/>
            </w:tcBorders>
            <w:shd w:val="clear" w:color="auto" w:fill="auto"/>
          </w:tcPr>
          <w:p w14:paraId="049DA284" w14:textId="77777777" w:rsidR="002A57DE" w:rsidRPr="00617EA5" w:rsidRDefault="002A57DE" w:rsidP="0050768A">
            <w:pPr>
              <w:jc w:val="center"/>
              <w:rPr>
                <w:sz w:val="16"/>
                <w:szCs w:val="16"/>
                <w:lang w:val="fr-FR"/>
              </w:rPr>
            </w:pPr>
          </w:p>
        </w:tc>
      </w:tr>
      <w:tr w:rsidR="001F7F0D" w:rsidRPr="00FC37EF" w14:paraId="6E0A2D05" w14:textId="77777777" w:rsidTr="0050768A">
        <w:tc>
          <w:tcPr>
            <w:tcW w:w="0" w:type="auto"/>
            <w:tcBorders>
              <w:top w:val="dotted" w:sz="4" w:space="0" w:color="auto"/>
              <w:bottom w:val="dotted" w:sz="4" w:space="0" w:color="auto"/>
            </w:tcBorders>
          </w:tcPr>
          <w:p w14:paraId="27B24150" w14:textId="77777777" w:rsidR="002A57DE" w:rsidRPr="00617EA5" w:rsidRDefault="002A57DE" w:rsidP="0050768A">
            <w:pPr>
              <w:rPr>
                <w:sz w:val="16"/>
                <w:szCs w:val="16"/>
                <w:lang w:val="fr-FR"/>
              </w:rPr>
            </w:pPr>
          </w:p>
        </w:tc>
        <w:tc>
          <w:tcPr>
            <w:tcW w:w="0" w:type="auto"/>
            <w:tcBorders>
              <w:top w:val="dotted" w:sz="4" w:space="0" w:color="auto"/>
              <w:bottom w:val="dotted" w:sz="4" w:space="0" w:color="auto"/>
            </w:tcBorders>
            <w:shd w:val="clear" w:color="auto" w:fill="auto"/>
          </w:tcPr>
          <w:p w14:paraId="7C8070FA" w14:textId="77777777" w:rsidR="002A57DE" w:rsidRPr="00617EA5" w:rsidRDefault="002A57DE" w:rsidP="0050768A">
            <w:pPr>
              <w:rPr>
                <w:sz w:val="16"/>
                <w:szCs w:val="16"/>
                <w:lang w:val="fr-FR"/>
              </w:rPr>
            </w:pPr>
          </w:p>
        </w:tc>
        <w:tc>
          <w:tcPr>
            <w:tcW w:w="0" w:type="auto"/>
            <w:tcBorders>
              <w:top w:val="dotted" w:sz="4" w:space="0" w:color="auto"/>
              <w:bottom w:val="dotted" w:sz="4" w:space="0" w:color="auto"/>
            </w:tcBorders>
            <w:shd w:val="clear" w:color="auto" w:fill="auto"/>
          </w:tcPr>
          <w:p w14:paraId="667B1BA2"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1BDFF696"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7A039F12"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77FA79C9"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5F1F04C9"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44077B18" w14:textId="77777777" w:rsidR="002A57DE" w:rsidRPr="00617EA5" w:rsidRDefault="002A57DE" w:rsidP="0050768A">
            <w:pPr>
              <w:jc w:val="center"/>
              <w:rPr>
                <w:sz w:val="16"/>
                <w:szCs w:val="16"/>
                <w:lang w:val="fr-FR"/>
              </w:rPr>
            </w:pPr>
          </w:p>
        </w:tc>
      </w:tr>
      <w:tr w:rsidR="001F7F0D" w:rsidRPr="00FC37EF" w14:paraId="2A9C06FA" w14:textId="77777777" w:rsidTr="0050768A">
        <w:tc>
          <w:tcPr>
            <w:tcW w:w="0" w:type="auto"/>
            <w:tcBorders>
              <w:top w:val="dotted" w:sz="4" w:space="0" w:color="auto"/>
              <w:bottom w:val="dotted" w:sz="4" w:space="0" w:color="auto"/>
            </w:tcBorders>
          </w:tcPr>
          <w:p w14:paraId="176E08D6" w14:textId="77777777" w:rsidR="002A57DE" w:rsidRPr="00617EA5" w:rsidRDefault="00BC5EB9" w:rsidP="00BC5EB9">
            <w:pPr>
              <w:rPr>
                <w:sz w:val="16"/>
                <w:szCs w:val="16"/>
                <w:lang w:val="fr-FR"/>
              </w:rPr>
            </w:pPr>
            <w:r w:rsidRPr="00617EA5">
              <w:rPr>
                <w:sz w:val="16"/>
                <w:szCs w:val="16"/>
                <w:lang w:val="fr-FR"/>
              </w:rPr>
              <w:t xml:space="preserve">Pendant la </w:t>
            </w:r>
            <w:r w:rsidRPr="00617EA5">
              <w:rPr>
                <w:b/>
                <w:sz w:val="16"/>
                <w:szCs w:val="16"/>
                <w:lang w:val="fr-FR"/>
              </w:rPr>
              <w:t xml:space="preserve">mise en œuvre </w:t>
            </w:r>
            <w:r w:rsidRPr="00617EA5">
              <w:rPr>
                <w:sz w:val="16"/>
                <w:szCs w:val="16"/>
                <w:lang w:val="fr-FR"/>
              </w:rPr>
              <w:t xml:space="preserve">de l’activité </w:t>
            </w:r>
          </w:p>
        </w:tc>
        <w:tc>
          <w:tcPr>
            <w:tcW w:w="0" w:type="auto"/>
            <w:tcBorders>
              <w:top w:val="dotted" w:sz="4" w:space="0" w:color="auto"/>
              <w:bottom w:val="dotted" w:sz="4" w:space="0" w:color="auto"/>
            </w:tcBorders>
            <w:shd w:val="clear" w:color="auto" w:fill="auto"/>
          </w:tcPr>
          <w:p w14:paraId="7355C27F" w14:textId="77777777" w:rsidR="002A57DE" w:rsidRPr="00617EA5" w:rsidRDefault="002A57DE" w:rsidP="0050768A">
            <w:pPr>
              <w:rPr>
                <w:sz w:val="16"/>
                <w:szCs w:val="16"/>
                <w:lang w:val="fr-FR"/>
              </w:rPr>
            </w:pPr>
          </w:p>
        </w:tc>
        <w:tc>
          <w:tcPr>
            <w:tcW w:w="0" w:type="auto"/>
            <w:tcBorders>
              <w:top w:val="dotted" w:sz="4" w:space="0" w:color="auto"/>
              <w:bottom w:val="dotted" w:sz="4" w:space="0" w:color="auto"/>
            </w:tcBorders>
            <w:shd w:val="clear" w:color="auto" w:fill="auto"/>
          </w:tcPr>
          <w:p w14:paraId="3C136A4A"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4FE15EF1"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14041706"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7BF401FD"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5AFD4BAF"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424D4D51" w14:textId="77777777" w:rsidR="002A57DE" w:rsidRPr="00617EA5" w:rsidRDefault="002A57DE" w:rsidP="0050768A">
            <w:pPr>
              <w:jc w:val="center"/>
              <w:rPr>
                <w:sz w:val="16"/>
                <w:szCs w:val="16"/>
                <w:lang w:val="fr-FR"/>
              </w:rPr>
            </w:pPr>
          </w:p>
        </w:tc>
      </w:tr>
      <w:tr w:rsidR="001F7F0D" w:rsidRPr="00FC37EF" w14:paraId="3EE111E5" w14:textId="77777777" w:rsidTr="0050768A">
        <w:tc>
          <w:tcPr>
            <w:tcW w:w="0" w:type="auto"/>
            <w:tcBorders>
              <w:top w:val="dotted" w:sz="4" w:space="0" w:color="auto"/>
              <w:bottom w:val="dotted" w:sz="4" w:space="0" w:color="auto"/>
            </w:tcBorders>
          </w:tcPr>
          <w:p w14:paraId="3EC46389"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0F2B59E3"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0D240826"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3A595380"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0FE52A19"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658CB754"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6261FED6" w14:textId="77777777" w:rsidR="002A57DE" w:rsidRPr="00617EA5" w:rsidRDefault="002A57DE" w:rsidP="0050768A">
            <w:pPr>
              <w:jc w:val="center"/>
              <w:rPr>
                <w:sz w:val="16"/>
                <w:szCs w:val="16"/>
                <w:lang w:val="fr-FR"/>
              </w:rPr>
            </w:pPr>
          </w:p>
        </w:tc>
        <w:tc>
          <w:tcPr>
            <w:tcW w:w="0" w:type="auto"/>
            <w:tcBorders>
              <w:top w:val="dotted" w:sz="4" w:space="0" w:color="auto"/>
              <w:bottom w:val="dotted" w:sz="4" w:space="0" w:color="auto"/>
            </w:tcBorders>
            <w:shd w:val="clear" w:color="auto" w:fill="auto"/>
          </w:tcPr>
          <w:p w14:paraId="647A321B" w14:textId="77777777" w:rsidR="002A57DE" w:rsidRPr="00617EA5" w:rsidRDefault="002A57DE" w:rsidP="0050768A">
            <w:pPr>
              <w:jc w:val="center"/>
              <w:rPr>
                <w:sz w:val="16"/>
                <w:szCs w:val="16"/>
                <w:lang w:val="fr-FR"/>
              </w:rPr>
            </w:pPr>
          </w:p>
        </w:tc>
      </w:tr>
      <w:tr w:rsidR="001F7F0D" w:rsidRPr="00FC37EF" w14:paraId="1C526D5E" w14:textId="77777777" w:rsidTr="0050768A">
        <w:tc>
          <w:tcPr>
            <w:tcW w:w="0" w:type="auto"/>
            <w:tcBorders>
              <w:top w:val="dotted" w:sz="4" w:space="0" w:color="auto"/>
              <w:bottom w:val="single" w:sz="4" w:space="0" w:color="auto"/>
            </w:tcBorders>
          </w:tcPr>
          <w:p w14:paraId="5B786118" w14:textId="77777777" w:rsidR="002A57DE" w:rsidRPr="00617EA5" w:rsidRDefault="00BC5EB9" w:rsidP="00BC5EB9">
            <w:pPr>
              <w:rPr>
                <w:sz w:val="16"/>
                <w:szCs w:val="16"/>
                <w:lang w:val="fr-FR"/>
              </w:rPr>
            </w:pPr>
            <w:r w:rsidRPr="00617EA5">
              <w:rPr>
                <w:sz w:val="16"/>
                <w:szCs w:val="16"/>
                <w:lang w:val="fr-FR"/>
              </w:rPr>
              <w:t xml:space="preserve">Pendant la </w:t>
            </w:r>
            <w:r w:rsidRPr="00617EA5">
              <w:rPr>
                <w:b/>
                <w:sz w:val="16"/>
                <w:szCs w:val="16"/>
                <w:lang w:val="fr-FR"/>
              </w:rPr>
              <w:t>supervision</w:t>
            </w:r>
            <w:r w:rsidRPr="00617EA5">
              <w:rPr>
                <w:sz w:val="16"/>
                <w:szCs w:val="16"/>
                <w:lang w:val="fr-FR"/>
              </w:rPr>
              <w:t xml:space="preserve"> de l’</w:t>
            </w:r>
            <w:r w:rsidR="00290207" w:rsidRPr="00617EA5">
              <w:rPr>
                <w:sz w:val="16"/>
                <w:szCs w:val="16"/>
                <w:lang w:val="fr-FR"/>
              </w:rPr>
              <w:t>activité</w:t>
            </w:r>
            <w:r w:rsidRPr="00617EA5">
              <w:rPr>
                <w:sz w:val="16"/>
                <w:szCs w:val="16"/>
                <w:lang w:val="fr-FR"/>
              </w:rPr>
              <w:t xml:space="preserve"> </w:t>
            </w:r>
          </w:p>
        </w:tc>
        <w:tc>
          <w:tcPr>
            <w:tcW w:w="0" w:type="auto"/>
            <w:tcBorders>
              <w:top w:val="dotted" w:sz="4" w:space="0" w:color="auto"/>
              <w:bottom w:val="single" w:sz="4" w:space="0" w:color="auto"/>
            </w:tcBorders>
            <w:shd w:val="clear" w:color="auto" w:fill="auto"/>
          </w:tcPr>
          <w:p w14:paraId="3431CCEE"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758F9FEC"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21F71C4B"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200530F4"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0233D3F7"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19575D9C" w14:textId="77777777" w:rsidR="002A57DE" w:rsidRPr="00617EA5" w:rsidRDefault="002A57DE" w:rsidP="0050768A">
            <w:pPr>
              <w:jc w:val="center"/>
              <w:rPr>
                <w:sz w:val="16"/>
                <w:szCs w:val="16"/>
                <w:lang w:val="fr-FR"/>
              </w:rPr>
            </w:pPr>
          </w:p>
        </w:tc>
        <w:tc>
          <w:tcPr>
            <w:tcW w:w="0" w:type="auto"/>
            <w:tcBorders>
              <w:top w:val="dotted" w:sz="4" w:space="0" w:color="auto"/>
              <w:bottom w:val="single" w:sz="4" w:space="0" w:color="auto"/>
            </w:tcBorders>
            <w:shd w:val="clear" w:color="auto" w:fill="auto"/>
          </w:tcPr>
          <w:p w14:paraId="47AEE9F6" w14:textId="77777777" w:rsidR="002A57DE" w:rsidRPr="00617EA5" w:rsidRDefault="002A57DE" w:rsidP="0050768A">
            <w:pPr>
              <w:jc w:val="center"/>
              <w:rPr>
                <w:sz w:val="16"/>
                <w:szCs w:val="16"/>
                <w:lang w:val="fr-FR"/>
              </w:rPr>
            </w:pPr>
          </w:p>
        </w:tc>
      </w:tr>
    </w:tbl>
    <w:p w14:paraId="213A7150" w14:textId="77777777" w:rsidR="002A57DE" w:rsidRPr="00617EA5" w:rsidRDefault="002A57DE" w:rsidP="00567830">
      <w:pPr>
        <w:rPr>
          <w:lang w:val="fr-FR"/>
        </w:rPr>
      </w:pPr>
    </w:p>
    <w:p w14:paraId="5A19CC73" w14:textId="77777777" w:rsidR="002A57DE" w:rsidRPr="00617EA5" w:rsidRDefault="002A57DE" w:rsidP="00567830">
      <w:pPr>
        <w:rPr>
          <w:lang w:val="fr-FR"/>
        </w:rPr>
      </w:pPr>
    </w:p>
    <w:p w14:paraId="2AC52F12" w14:textId="77777777" w:rsidR="00567830" w:rsidRPr="00617EA5" w:rsidRDefault="00567830" w:rsidP="00567830">
      <w:pPr>
        <w:jc w:val="both"/>
        <w:rPr>
          <w:lang w:val="fr-FR"/>
        </w:rPr>
      </w:pPr>
    </w:p>
    <w:sectPr w:rsidR="00567830" w:rsidRPr="00617EA5" w:rsidSect="002A57D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FEBB" w14:textId="77777777" w:rsidR="005F4D43" w:rsidRDefault="005F4D43">
      <w:r>
        <w:separator/>
      </w:r>
    </w:p>
  </w:endnote>
  <w:endnote w:type="continuationSeparator" w:id="0">
    <w:p w14:paraId="6983F2BD" w14:textId="77777777" w:rsidR="005F4D43" w:rsidRDefault="005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B74B" w14:textId="77777777" w:rsidR="005F4D43" w:rsidRDefault="005F4D43">
      <w:r>
        <w:separator/>
      </w:r>
    </w:p>
  </w:footnote>
  <w:footnote w:type="continuationSeparator" w:id="0">
    <w:p w14:paraId="596FAC52" w14:textId="77777777" w:rsidR="005F4D43" w:rsidRDefault="005F4D43">
      <w:r>
        <w:continuationSeparator/>
      </w:r>
    </w:p>
  </w:footnote>
  <w:footnote w:id="1">
    <w:p w14:paraId="5D137435" w14:textId="77777777" w:rsidR="00591354" w:rsidRPr="004B470B" w:rsidRDefault="00591354" w:rsidP="00567830">
      <w:pPr>
        <w:pStyle w:val="FootnoteText"/>
        <w:rPr>
          <w:lang w:val="fr-FR"/>
        </w:rPr>
      </w:pPr>
      <w:r w:rsidRPr="00992820">
        <w:rPr>
          <w:rStyle w:val="FootnoteReference"/>
        </w:rPr>
        <w:footnoteRef/>
      </w:r>
      <w:r w:rsidRPr="004B470B">
        <w:rPr>
          <w:lang w:val="fr-FR"/>
        </w:rPr>
        <w:t xml:space="preserve"> Les acquisitions de terrains comprennent le déplacement de personnes, le changement des moyens de subsistance, l’empiètement sur des propriétés privées, c’est-à-dire sur des terrains qui sont achetés/transférés et </w:t>
      </w:r>
      <w:r>
        <w:rPr>
          <w:lang w:val="fr-FR"/>
        </w:rPr>
        <w:t xml:space="preserve">elles </w:t>
      </w:r>
      <w:r w:rsidRPr="004B470B">
        <w:rPr>
          <w:lang w:val="fr-FR"/>
        </w:rPr>
        <w:t>affecte</w:t>
      </w:r>
      <w:r>
        <w:rPr>
          <w:lang w:val="fr-FR"/>
        </w:rPr>
        <w:t xml:space="preserve">nt </w:t>
      </w:r>
      <w:r w:rsidRPr="004B470B">
        <w:rPr>
          <w:lang w:val="fr-FR"/>
        </w:rPr>
        <w:t>les person</w:t>
      </w:r>
      <w:r>
        <w:rPr>
          <w:lang w:val="fr-FR"/>
        </w:rPr>
        <w:t>nes qui vivent en ce lieu et/ou occupent ces terrains et</w:t>
      </w:r>
      <w:r w:rsidRPr="004B470B">
        <w:rPr>
          <w:lang w:val="fr-FR"/>
        </w:rPr>
        <w:t>/o</w:t>
      </w:r>
      <w:r>
        <w:rPr>
          <w:lang w:val="fr-FR"/>
        </w:rPr>
        <w:t xml:space="preserve">u exercent une activité </w:t>
      </w:r>
      <w:r w:rsidRPr="004B470B">
        <w:rPr>
          <w:lang w:val="fr-FR"/>
        </w:rPr>
        <w:t>(kios</w:t>
      </w:r>
      <w:r>
        <w:rPr>
          <w:lang w:val="fr-FR"/>
        </w:rPr>
        <w:t>que</w:t>
      </w:r>
      <w:r w:rsidRPr="004B470B">
        <w:rPr>
          <w:lang w:val="fr-FR"/>
        </w:rPr>
        <w:t xml:space="preserve">s) </w:t>
      </w:r>
      <w:r>
        <w:rPr>
          <w:lang w:val="fr-FR"/>
        </w:rPr>
        <w:t>sur le terrain qui est acheté</w:t>
      </w:r>
      <w:r w:rsidRPr="004B470B">
        <w:rPr>
          <w:lang w:val="fr-FR"/>
        </w:rPr>
        <w:t xml:space="preserve">. </w:t>
      </w:r>
    </w:p>
  </w:footnote>
  <w:footnote w:id="2">
    <w:p w14:paraId="4E5E0F63" w14:textId="77777777" w:rsidR="00591354" w:rsidRPr="004B470B" w:rsidRDefault="00591354" w:rsidP="00567830">
      <w:pPr>
        <w:pStyle w:val="FootnoteText"/>
        <w:rPr>
          <w:lang w:val="fr-FR"/>
        </w:rPr>
      </w:pPr>
      <w:r w:rsidRPr="00992820">
        <w:rPr>
          <w:rStyle w:val="FootnoteReference"/>
        </w:rPr>
        <w:footnoteRef/>
      </w:r>
      <w:r w:rsidRPr="004B470B">
        <w:rPr>
          <w:lang w:val="fr-FR"/>
        </w:rPr>
        <w:t xml:space="preserve">  Les substances toxiques/dangereuses comprennent, </w:t>
      </w:r>
      <w:r>
        <w:rPr>
          <w:lang w:val="fr-FR"/>
        </w:rPr>
        <w:t>à titre non exhaustif, l’amiante</w:t>
      </w:r>
      <w:r w:rsidRPr="004B470B">
        <w:rPr>
          <w:lang w:val="fr-FR"/>
        </w:rPr>
        <w:t xml:space="preserve">, </w:t>
      </w:r>
      <w:r>
        <w:rPr>
          <w:lang w:val="fr-FR"/>
        </w:rPr>
        <w:t>les peintures toxiques, les produits d’élimination de peinture à base de plomb</w:t>
      </w:r>
      <w:r w:rsidRPr="004B470B">
        <w:rPr>
          <w:lang w:val="fr-FR"/>
        </w:rPr>
        <w: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ABC9A" w14:textId="77777777" w:rsidR="00591354" w:rsidRPr="00C52EAA" w:rsidRDefault="00591354" w:rsidP="00567830">
    <w:pPr>
      <w:pStyle w:val="Header"/>
      <w:tabs>
        <w:tab w:val="left" w:pos="72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838C" w14:textId="77777777" w:rsidR="00591354" w:rsidRPr="00204AE4" w:rsidRDefault="00591354" w:rsidP="0056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7A"/>
    <w:multiLevelType w:val="hybridMultilevel"/>
    <w:tmpl w:val="88DCC6E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30205"/>
    <w:multiLevelType w:val="hybridMultilevel"/>
    <w:tmpl w:val="75B41B9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390743"/>
    <w:multiLevelType w:val="hybridMultilevel"/>
    <w:tmpl w:val="83B8BF94"/>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B4262"/>
    <w:multiLevelType w:val="hybridMultilevel"/>
    <w:tmpl w:val="C76C29F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075"/>
    <w:multiLevelType w:val="hybridMultilevel"/>
    <w:tmpl w:val="356487C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0EFB7009"/>
    <w:multiLevelType w:val="hybridMultilevel"/>
    <w:tmpl w:val="975298AC"/>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E83567"/>
    <w:multiLevelType w:val="hybridMultilevel"/>
    <w:tmpl w:val="EF66D2BC"/>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F7794"/>
    <w:multiLevelType w:val="hybridMultilevel"/>
    <w:tmpl w:val="86A4C1B4"/>
    <w:lvl w:ilvl="0" w:tplc="5464E0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8676CF"/>
    <w:multiLevelType w:val="hybridMultilevel"/>
    <w:tmpl w:val="867CC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1C3C9C"/>
    <w:multiLevelType w:val="hybridMultilevel"/>
    <w:tmpl w:val="D30050A6"/>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18015F"/>
    <w:multiLevelType w:val="hybridMultilevel"/>
    <w:tmpl w:val="A6DA6AB8"/>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C53BE1"/>
    <w:multiLevelType w:val="hybridMultilevel"/>
    <w:tmpl w:val="A9C69C2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C3A1046"/>
    <w:multiLevelType w:val="hybridMultilevel"/>
    <w:tmpl w:val="264450C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EC2FEA"/>
    <w:multiLevelType w:val="hybridMultilevel"/>
    <w:tmpl w:val="AED24366"/>
    <w:lvl w:ilvl="0" w:tplc="5464E0D0">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EB0EC2"/>
    <w:multiLevelType w:val="hybridMultilevel"/>
    <w:tmpl w:val="EACE66F0"/>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202CD"/>
    <w:multiLevelType w:val="hybridMultilevel"/>
    <w:tmpl w:val="285CA382"/>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66E063D"/>
    <w:multiLevelType w:val="hybridMultilevel"/>
    <w:tmpl w:val="9AC605BA"/>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1676DF"/>
    <w:multiLevelType w:val="hybridMultilevel"/>
    <w:tmpl w:val="20A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3B0CCE"/>
    <w:multiLevelType w:val="hybridMultilevel"/>
    <w:tmpl w:val="ED26540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79540D"/>
    <w:multiLevelType w:val="multilevel"/>
    <w:tmpl w:val="C4C8BE00"/>
    <w:lvl w:ilvl="0">
      <w:start w:val="1"/>
      <w:numFmt w:val="upperRoman"/>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C012BC8"/>
    <w:multiLevelType w:val="hybridMultilevel"/>
    <w:tmpl w:val="9FA632CC"/>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70494F"/>
    <w:multiLevelType w:val="hybridMultilevel"/>
    <w:tmpl w:val="380EC2E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977673"/>
    <w:multiLevelType w:val="hybridMultilevel"/>
    <w:tmpl w:val="6B784648"/>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49212E5E"/>
    <w:multiLevelType w:val="hybridMultilevel"/>
    <w:tmpl w:val="02B655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F375EC"/>
    <w:multiLevelType w:val="hybridMultilevel"/>
    <w:tmpl w:val="6340EBFE"/>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453BF3"/>
    <w:multiLevelType w:val="hybridMultilevel"/>
    <w:tmpl w:val="3CB2C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D831FF"/>
    <w:multiLevelType w:val="hybridMultilevel"/>
    <w:tmpl w:val="9D86B95A"/>
    <w:lvl w:ilvl="0" w:tplc="238860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6776BC"/>
    <w:multiLevelType w:val="hybridMultilevel"/>
    <w:tmpl w:val="A20E7D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D577517"/>
    <w:multiLevelType w:val="hybridMultilevel"/>
    <w:tmpl w:val="668430F2"/>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9000FB"/>
    <w:multiLevelType w:val="hybridMultilevel"/>
    <w:tmpl w:val="73DAF16C"/>
    <w:lvl w:ilvl="0" w:tplc="CE5E7E40">
      <w:start w:val="5"/>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9"/>
  </w:num>
  <w:num w:numId="4">
    <w:abstractNumId w:val="26"/>
  </w:num>
  <w:num w:numId="5">
    <w:abstractNumId w:val="0"/>
  </w:num>
  <w:num w:numId="6">
    <w:abstractNumId w:val="22"/>
  </w:num>
  <w:num w:numId="7">
    <w:abstractNumId w:val="5"/>
  </w:num>
  <w:num w:numId="8">
    <w:abstractNumId w:val="23"/>
  </w:num>
  <w:num w:numId="9">
    <w:abstractNumId w:val="28"/>
  </w:num>
  <w:num w:numId="10">
    <w:abstractNumId w:val="19"/>
  </w:num>
  <w:num w:numId="11">
    <w:abstractNumId w:val="24"/>
  </w:num>
  <w:num w:numId="12">
    <w:abstractNumId w:val="1"/>
  </w:num>
  <w:num w:numId="13">
    <w:abstractNumId w:val="25"/>
  </w:num>
  <w:num w:numId="14">
    <w:abstractNumId w:val="18"/>
  </w:num>
  <w:num w:numId="15">
    <w:abstractNumId w:val="20"/>
  </w:num>
  <w:num w:numId="16">
    <w:abstractNumId w:val="7"/>
  </w:num>
  <w:num w:numId="17">
    <w:abstractNumId w:val="14"/>
  </w:num>
  <w:num w:numId="18">
    <w:abstractNumId w:val="3"/>
  </w:num>
  <w:num w:numId="19">
    <w:abstractNumId w:val="30"/>
  </w:num>
  <w:num w:numId="20">
    <w:abstractNumId w:val="8"/>
  </w:num>
  <w:num w:numId="21">
    <w:abstractNumId w:val="21"/>
  </w:num>
  <w:num w:numId="22">
    <w:abstractNumId w:val="16"/>
  </w:num>
  <w:num w:numId="23">
    <w:abstractNumId w:val="12"/>
  </w:num>
  <w:num w:numId="24">
    <w:abstractNumId w:val="10"/>
  </w:num>
  <w:num w:numId="25">
    <w:abstractNumId w:val="2"/>
  </w:num>
  <w:num w:numId="26">
    <w:abstractNumId w:val="6"/>
  </w:num>
  <w:num w:numId="27">
    <w:abstractNumId w:val="13"/>
  </w:num>
  <w:num w:numId="28">
    <w:abstractNumId w:val="29"/>
  </w:num>
  <w:num w:numId="29">
    <w:abstractNumId w:val="27"/>
  </w:num>
  <w:num w:numId="30">
    <w:abstractNumId w:val="4"/>
  </w:num>
  <w:num w:numId="31">
    <w:abstractNumId w:val="31"/>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C4"/>
    <w:rsid w:val="0001635A"/>
    <w:rsid w:val="000253BC"/>
    <w:rsid w:val="000609CF"/>
    <w:rsid w:val="00061C83"/>
    <w:rsid w:val="00082C71"/>
    <w:rsid w:val="000B1225"/>
    <w:rsid w:val="000E1493"/>
    <w:rsid w:val="000F7171"/>
    <w:rsid w:val="0012217A"/>
    <w:rsid w:val="0014184F"/>
    <w:rsid w:val="00153BDD"/>
    <w:rsid w:val="001640EB"/>
    <w:rsid w:val="0017781F"/>
    <w:rsid w:val="0018042A"/>
    <w:rsid w:val="001B067F"/>
    <w:rsid w:val="001D0F48"/>
    <w:rsid w:val="001D4E55"/>
    <w:rsid w:val="001F7F0D"/>
    <w:rsid w:val="00200C6B"/>
    <w:rsid w:val="00204F49"/>
    <w:rsid w:val="00264D6C"/>
    <w:rsid w:val="002839A4"/>
    <w:rsid w:val="00290207"/>
    <w:rsid w:val="002973D7"/>
    <w:rsid w:val="002A57DE"/>
    <w:rsid w:val="002B3269"/>
    <w:rsid w:val="002D13B5"/>
    <w:rsid w:val="002E7681"/>
    <w:rsid w:val="00342DEF"/>
    <w:rsid w:val="00343F47"/>
    <w:rsid w:val="00355363"/>
    <w:rsid w:val="00361A97"/>
    <w:rsid w:val="00365AD1"/>
    <w:rsid w:val="0037670E"/>
    <w:rsid w:val="003B51C0"/>
    <w:rsid w:val="003D5E0C"/>
    <w:rsid w:val="004063DD"/>
    <w:rsid w:val="00416AAA"/>
    <w:rsid w:val="004338D2"/>
    <w:rsid w:val="00486639"/>
    <w:rsid w:val="00494D99"/>
    <w:rsid w:val="004A3896"/>
    <w:rsid w:val="004B3523"/>
    <w:rsid w:val="004B3B31"/>
    <w:rsid w:val="004B470B"/>
    <w:rsid w:val="004E09EC"/>
    <w:rsid w:val="004F4722"/>
    <w:rsid w:val="0050768A"/>
    <w:rsid w:val="0053725C"/>
    <w:rsid w:val="00567830"/>
    <w:rsid w:val="00576D62"/>
    <w:rsid w:val="0058201A"/>
    <w:rsid w:val="00591354"/>
    <w:rsid w:val="005D26BB"/>
    <w:rsid w:val="005D6C98"/>
    <w:rsid w:val="005E378F"/>
    <w:rsid w:val="005F4D43"/>
    <w:rsid w:val="006112DA"/>
    <w:rsid w:val="00617EA5"/>
    <w:rsid w:val="00627591"/>
    <w:rsid w:val="006870E0"/>
    <w:rsid w:val="006B636C"/>
    <w:rsid w:val="006B77DF"/>
    <w:rsid w:val="006D1D6C"/>
    <w:rsid w:val="006E3B59"/>
    <w:rsid w:val="006F5D36"/>
    <w:rsid w:val="007070A9"/>
    <w:rsid w:val="00715FFA"/>
    <w:rsid w:val="007164E6"/>
    <w:rsid w:val="00717580"/>
    <w:rsid w:val="007228C3"/>
    <w:rsid w:val="00732564"/>
    <w:rsid w:val="0076131C"/>
    <w:rsid w:val="0076134E"/>
    <w:rsid w:val="007A2DA8"/>
    <w:rsid w:val="007A2E89"/>
    <w:rsid w:val="007E30F9"/>
    <w:rsid w:val="008470C4"/>
    <w:rsid w:val="008957BA"/>
    <w:rsid w:val="0089703D"/>
    <w:rsid w:val="008A15C5"/>
    <w:rsid w:val="008C2B2E"/>
    <w:rsid w:val="008C3D95"/>
    <w:rsid w:val="008D5211"/>
    <w:rsid w:val="0091722D"/>
    <w:rsid w:val="00936E35"/>
    <w:rsid w:val="009A2DAC"/>
    <w:rsid w:val="009C0ABC"/>
    <w:rsid w:val="009E3647"/>
    <w:rsid w:val="009F6760"/>
    <w:rsid w:val="00A37F58"/>
    <w:rsid w:val="00A65FD3"/>
    <w:rsid w:val="00A85526"/>
    <w:rsid w:val="00A87AE9"/>
    <w:rsid w:val="00AA112A"/>
    <w:rsid w:val="00AB5D35"/>
    <w:rsid w:val="00B05AAE"/>
    <w:rsid w:val="00B15AFE"/>
    <w:rsid w:val="00B338A0"/>
    <w:rsid w:val="00B57B0F"/>
    <w:rsid w:val="00B80835"/>
    <w:rsid w:val="00B82541"/>
    <w:rsid w:val="00B87B60"/>
    <w:rsid w:val="00BB688B"/>
    <w:rsid w:val="00BC5EB9"/>
    <w:rsid w:val="00BC7246"/>
    <w:rsid w:val="00BC7C0D"/>
    <w:rsid w:val="00BD38BE"/>
    <w:rsid w:val="00BD77C2"/>
    <w:rsid w:val="00C01B2B"/>
    <w:rsid w:val="00C20EFC"/>
    <w:rsid w:val="00C4675A"/>
    <w:rsid w:val="00C6496A"/>
    <w:rsid w:val="00CA18DE"/>
    <w:rsid w:val="00CC2D42"/>
    <w:rsid w:val="00CD147E"/>
    <w:rsid w:val="00CF2411"/>
    <w:rsid w:val="00D131E3"/>
    <w:rsid w:val="00D33E4C"/>
    <w:rsid w:val="00D54610"/>
    <w:rsid w:val="00D702CB"/>
    <w:rsid w:val="00DB6438"/>
    <w:rsid w:val="00DD6E02"/>
    <w:rsid w:val="00DE60EF"/>
    <w:rsid w:val="00DF5395"/>
    <w:rsid w:val="00E27649"/>
    <w:rsid w:val="00E474CB"/>
    <w:rsid w:val="00E504F9"/>
    <w:rsid w:val="00E73855"/>
    <w:rsid w:val="00E878C8"/>
    <w:rsid w:val="00EE3374"/>
    <w:rsid w:val="00EE6757"/>
    <w:rsid w:val="00F62671"/>
    <w:rsid w:val="00F96D71"/>
    <w:rsid w:val="00FC3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930C"/>
  <w15:docId w15:val="{C3BCE12F-9492-4E43-A9BB-0132EA09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DE"/>
    <w:rPr>
      <w:sz w:val="24"/>
      <w:szCs w:val="24"/>
      <w:lang w:val="en-US" w:eastAsia="en-US"/>
    </w:rPr>
  </w:style>
  <w:style w:type="paragraph" w:styleId="Heading1">
    <w:name w:val="heading 1"/>
    <w:basedOn w:val="Normal"/>
    <w:next w:val="Normal"/>
    <w:qFormat/>
    <w:rsid w:val="006B636C"/>
    <w:pPr>
      <w:keepNext/>
      <w:numPr>
        <w:numId w:val="15"/>
      </w:numPr>
      <w:spacing w:before="240" w:after="240"/>
      <w:outlineLvl w:val="0"/>
    </w:pPr>
    <w:rPr>
      <w:rFonts w:cs="Arial"/>
      <w:b/>
      <w:bCs/>
      <w:caps/>
      <w:kern w:val="32"/>
      <w:szCs w:val="32"/>
    </w:rPr>
  </w:style>
  <w:style w:type="paragraph" w:styleId="Heading2">
    <w:name w:val="heading 2"/>
    <w:basedOn w:val="Normal"/>
    <w:next w:val="Normal"/>
    <w:qFormat/>
    <w:rsid w:val="006B636C"/>
    <w:pPr>
      <w:keepNext/>
      <w:numPr>
        <w:ilvl w:val="1"/>
        <w:numId w:val="15"/>
      </w:numPr>
      <w:tabs>
        <w:tab w:val="clear" w:pos="360"/>
        <w:tab w:val="left" w:pos="720"/>
      </w:tabs>
      <w:spacing w:before="240" w:after="120"/>
      <w:outlineLvl w:val="1"/>
    </w:pPr>
    <w:rPr>
      <w:rFonts w:cs="Arial"/>
      <w:b/>
      <w:bCs/>
      <w:iCs/>
      <w:szCs w:val="28"/>
    </w:rPr>
  </w:style>
  <w:style w:type="paragraph" w:styleId="Heading3">
    <w:name w:val="heading 3"/>
    <w:basedOn w:val="Normal"/>
    <w:next w:val="Normal"/>
    <w:qFormat/>
    <w:rsid w:val="006B636C"/>
    <w:pPr>
      <w:keepNext/>
      <w:numPr>
        <w:ilvl w:val="2"/>
        <w:numId w:val="15"/>
      </w:numPr>
      <w:spacing w:before="240" w:after="60"/>
      <w:outlineLvl w:val="2"/>
    </w:pPr>
    <w:rPr>
      <w:rFonts w:cs="Arial"/>
      <w:bCs/>
      <w:szCs w:val="26"/>
      <w:u w:val="single"/>
    </w:rPr>
  </w:style>
  <w:style w:type="paragraph" w:styleId="Heading4">
    <w:name w:val="heading 4"/>
    <w:basedOn w:val="Normal"/>
    <w:next w:val="Normal"/>
    <w:qFormat/>
    <w:rsid w:val="006B636C"/>
    <w:pPr>
      <w:keepNext/>
      <w:numPr>
        <w:ilvl w:val="3"/>
        <w:numId w:val="15"/>
      </w:numPr>
      <w:spacing w:before="120" w:after="120"/>
      <w:outlineLvl w:val="3"/>
    </w:pPr>
    <w:rPr>
      <w:i/>
      <w:iCs/>
    </w:rPr>
  </w:style>
  <w:style w:type="paragraph" w:styleId="Heading5">
    <w:name w:val="heading 5"/>
    <w:aliases w:val=" Side,Side"/>
    <w:basedOn w:val="Normal"/>
    <w:next w:val="Normal"/>
    <w:qFormat/>
    <w:rsid w:val="006B636C"/>
    <w:pPr>
      <w:keepNext/>
      <w:numPr>
        <w:ilvl w:val="4"/>
        <w:numId w:val="15"/>
      </w:numPr>
      <w:spacing w:before="120" w:after="120"/>
      <w:outlineLvl w:val="4"/>
    </w:pPr>
    <w:rPr>
      <w:b/>
      <w:szCs w:val="20"/>
      <w:lang w:val="ru-RU" w:eastAsia="ru-RU"/>
    </w:rPr>
  </w:style>
  <w:style w:type="paragraph" w:styleId="Heading6">
    <w:name w:val="heading 6"/>
    <w:basedOn w:val="Normal"/>
    <w:next w:val="Normal"/>
    <w:qFormat/>
    <w:rsid w:val="006B636C"/>
    <w:pPr>
      <w:keepNext/>
      <w:numPr>
        <w:ilvl w:val="5"/>
        <w:numId w:val="15"/>
      </w:numPr>
      <w:autoSpaceDE w:val="0"/>
      <w:autoSpaceDN w:val="0"/>
      <w:adjustRightInd w:val="0"/>
      <w:outlineLvl w:val="5"/>
    </w:pPr>
    <w:rPr>
      <w:b/>
      <w:bCs/>
      <w:sz w:val="20"/>
      <w:szCs w:val="20"/>
    </w:rPr>
  </w:style>
  <w:style w:type="paragraph" w:styleId="Heading7">
    <w:name w:val="heading 7"/>
    <w:basedOn w:val="Normal"/>
    <w:next w:val="Normal"/>
    <w:qFormat/>
    <w:rsid w:val="006B636C"/>
    <w:pPr>
      <w:numPr>
        <w:ilvl w:val="6"/>
        <w:numId w:val="15"/>
      </w:numPr>
      <w:tabs>
        <w:tab w:val="left" w:pos="1134"/>
      </w:tabs>
      <w:spacing w:before="240" w:after="60"/>
      <w:jc w:val="both"/>
      <w:outlineLvl w:val="6"/>
    </w:pPr>
    <w:rPr>
      <w:rFonts w:ascii="Arial" w:eastAsia="SimSun" w:hAnsi="Arial"/>
      <w:sz w:val="20"/>
      <w:szCs w:val="20"/>
      <w:lang w:val="en-GB" w:eastAsia="zh-CN"/>
    </w:rPr>
  </w:style>
  <w:style w:type="paragraph" w:styleId="Heading8">
    <w:name w:val="heading 8"/>
    <w:basedOn w:val="Normal"/>
    <w:next w:val="Normal"/>
    <w:qFormat/>
    <w:rsid w:val="006B636C"/>
    <w:pPr>
      <w:numPr>
        <w:ilvl w:val="7"/>
        <w:numId w:val="15"/>
      </w:numPr>
      <w:tabs>
        <w:tab w:val="left" w:pos="1134"/>
      </w:tabs>
      <w:spacing w:before="240" w:after="60"/>
      <w:jc w:val="both"/>
      <w:outlineLvl w:val="7"/>
    </w:pPr>
    <w:rPr>
      <w:rFonts w:ascii="Arial" w:eastAsia="SimSun" w:hAnsi="Arial"/>
      <w:i/>
      <w:sz w:val="20"/>
      <w:szCs w:val="20"/>
      <w:lang w:val="en-GB" w:eastAsia="zh-CN"/>
    </w:rPr>
  </w:style>
  <w:style w:type="paragraph" w:styleId="Heading9">
    <w:name w:val="heading 9"/>
    <w:basedOn w:val="Normal"/>
    <w:next w:val="Normal"/>
    <w:qFormat/>
    <w:rsid w:val="006B636C"/>
    <w:pPr>
      <w:numPr>
        <w:ilvl w:val="8"/>
        <w:numId w:val="15"/>
      </w:numPr>
      <w:tabs>
        <w:tab w:val="left" w:pos="1134"/>
      </w:tabs>
      <w:spacing w:before="240" w:after="60"/>
      <w:jc w:val="both"/>
      <w:outlineLvl w:val="8"/>
    </w:pPr>
    <w:rPr>
      <w:rFonts w:ascii="Arial" w:eastAsia="SimSun" w:hAnsi="Arial"/>
      <w:i/>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D6C"/>
    <w:rPr>
      <w:color w:val="0000FF"/>
      <w:u w:val="single"/>
    </w:rPr>
  </w:style>
  <w:style w:type="paragraph" w:styleId="FootnoteText">
    <w:name w:val="footnote text"/>
    <w:aliases w:val="single space,footnote text,FOOTNOTES,fn"/>
    <w:basedOn w:val="Normal"/>
    <w:link w:val="FootnoteTextChar"/>
    <w:semiHidden/>
    <w:rsid w:val="006D1D6C"/>
    <w:rPr>
      <w:sz w:val="20"/>
      <w:szCs w:val="20"/>
    </w:rPr>
  </w:style>
  <w:style w:type="character" w:styleId="FootnoteReference">
    <w:name w:val="footnote reference"/>
    <w:semiHidden/>
    <w:rsid w:val="006D1D6C"/>
    <w:rPr>
      <w:vertAlign w:val="superscript"/>
    </w:rPr>
  </w:style>
  <w:style w:type="paragraph" w:styleId="Header">
    <w:name w:val="header"/>
    <w:basedOn w:val="Normal"/>
    <w:link w:val="HeaderChar"/>
    <w:rsid w:val="00567830"/>
    <w:pPr>
      <w:tabs>
        <w:tab w:val="center" w:pos="4153"/>
        <w:tab w:val="right" w:pos="8306"/>
      </w:tabs>
      <w:spacing w:after="240"/>
      <w:jc w:val="both"/>
    </w:pPr>
    <w:rPr>
      <w:rFonts w:ascii="Arial" w:hAnsi="Arial"/>
      <w:sz w:val="22"/>
      <w:szCs w:val="20"/>
      <w:lang w:val="en-GB"/>
    </w:rPr>
  </w:style>
  <w:style w:type="paragraph" w:customStyle="1" w:styleId="Normal0">
    <w:name w:val="[Normal]"/>
    <w:rsid w:val="00567830"/>
    <w:rPr>
      <w:rFonts w:ascii="Arial" w:hAnsi="Arial" w:cs="Arial"/>
      <w:sz w:val="24"/>
      <w:szCs w:val="24"/>
      <w:lang w:val="ru-RU" w:eastAsia="ru-RU"/>
    </w:rPr>
  </w:style>
  <w:style w:type="paragraph" w:styleId="HTMLPreformatted">
    <w:name w:val="HTML Preformatted"/>
    <w:basedOn w:val="Normal"/>
    <w:rsid w:val="0056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56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636C"/>
    <w:rPr>
      <w:rFonts w:ascii="Tahoma" w:hAnsi="Tahoma" w:cs="Tahoma"/>
      <w:sz w:val="16"/>
      <w:szCs w:val="16"/>
    </w:rPr>
  </w:style>
  <w:style w:type="character" w:styleId="CommentReference">
    <w:name w:val="annotation reference"/>
    <w:semiHidden/>
    <w:rsid w:val="00CC2D42"/>
    <w:rPr>
      <w:sz w:val="16"/>
      <w:szCs w:val="16"/>
    </w:rPr>
  </w:style>
  <w:style w:type="paragraph" w:styleId="CommentText">
    <w:name w:val="annotation text"/>
    <w:basedOn w:val="Normal"/>
    <w:link w:val="CommentTextChar"/>
    <w:semiHidden/>
    <w:rsid w:val="00CC2D42"/>
    <w:rPr>
      <w:sz w:val="20"/>
      <w:szCs w:val="20"/>
    </w:rPr>
  </w:style>
  <w:style w:type="paragraph" w:styleId="CommentSubject">
    <w:name w:val="annotation subject"/>
    <w:basedOn w:val="CommentText"/>
    <w:next w:val="CommentText"/>
    <w:semiHidden/>
    <w:rsid w:val="00CC2D42"/>
    <w:rPr>
      <w:b/>
      <w:bCs/>
    </w:rPr>
  </w:style>
  <w:style w:type="paragraph" w:styleId="Revision">
    <w:name w:val="Revision"/>
    <w:hidden/>
    <w:uiPriority w:val="99"/>
    <w:semiHidden/>
    <w:rsid w:val="0089703D"/>
    <w:rPr>
      <w:sz w:val="24"/>
      <w:szCs w:val="24"/>
      <w:lang w:val="en-US" w:eastAsia="en-US"/>
    </w:rPr>
  </w:style>
  <w:style w:type="character" w:customStyle="1" w:styleId="FootnoteTextChar">
    <w:name w:val="Footnote Text Char"/>
    <w:aliases w:val="single space Char,footnote text Char,FOOTNOTES Char,fn Char"/>
    <w:basedOn w:val="DefaultParagraphFont"/>
    <w:link w:val="FootnoteText"/>
    <w:semiHidden/>
    <w:rsid w:val="005D6C98"/>
  </w:style>
  <w:style w:type="character" w:customStyle="1" w:styleId="HeaderChar">
    <w:name w:val="Header Char"/>
    <w:link w:val="Header"/>
    <w:rsid w:val="005D6C98"/>
    <w:rPr>
      <w:rFonts w:ascii="Arial" w:hAnsi="Arial"/>
      <w:sz w:val="22"/>
      <w:lang w:val="en-GB"/>
    </w:rPr>
  </w:style>
  <w:style w:type="character" w:customStyle="1" w:styleId="CommentTextChar">
    <w:name w:val="Comment Text Char"/>
    <w:basedOn w:val="DefaultParagraphFont"/>
    <w:link w:val="CommentText"/>
    <w:semiHidden/>
    <w:rsid w:val="005D6C98"/>
  </w:style>
  <w:style w:type="paragraph" w:styleId="NoSpacing">
    <w:name w:val="No Spacing"/>
    <w:uiPriority w:val="1"/>
    <w:qFormat/>
    <w:rsid w:val="00BC7C0D"/>
    <w:rPr>
      <w:sz w:val="24"/>
      <w:szCs w:val="24"/>
      <w:lang w:val="en-US" w:eastAsia="en-US"/>
    </w:rPr>
  </w:style>
  <w:style w:type="character" w:customStyle="1" w:styleId="apple-converted-space">
    <w:name w:val="apple-converted-space"/>
    <w:basedOn w:val="DefaultParagraphFont"/>
    <w:rsid w:val="00BC7C0D"/>
  </w:style>
  <w:style w:type="paragraph" w:styleId="ListParagraph">
    <w:name w:val="List Paragraph"/>
    <w:basedOn w:val="Normal"/>
    <w:uiPriority w:val="34"/>
    <w:qFormat/>
    <w:rsid w:val="004E09EC"/>
    <w:pPr>
      <w:ind w:left="708"/>
    </w:pPr>
  </w:style>
  <w:style w:type="character" w:customStyle="1" w:styleId="st">
    <w:name w:val="st"/>
    <w:basedOn w:val="DefaultParagraphFont"/>
    <w:rsid w:val="00CF2411"/>
  </w:style>
  <w:style w:type="character" w:styleId="Emphasis">
    <w:name w:val="Emphasis"/>
    <w:basedOn w:val="DefaultParagraphFont"/>
    <w:uiPriority w:val="20"/>
    <w:qFormat/>
    <w:rsid w:val="00CF2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107">
      <w:bodyDiv w:val="1"/>
      <w:marLeft w:val="0"/>
      <w:marRight w:val="0"/>
      <w:marTop w:val="0"/>
      <w:marBottom w:val="0"/>
      <w:divBdr>
        <w:top w:val="none" w:sz="0" w:space="0" w:color="auto"/>
        <w:left w:val="none" w:sz="0" w:space="0" w:color="auto"/>
        <w:bottom w:val="none" w:sz="0" w:space="0" w:color="auto"/>
        <w:right w:val="none" w:sz="0" w:space="0" w:color="auto"/>
      </w:divBdr>
    </w:div>
    <w:div w:id="357239415">
      <w:bodyDiv w:val="1"/>
      <w:marLeft w:val="0"/>
      <w:marRight w:val="0"/>
      <w:marTop w:val="0"/>
      <w:marBottom w:val="0"/>
      <w:divBdr>
        <w:top w:val="none" w:sz="0" w:space="0" w:color="auto"/>
        <w:left w:val="none" w:sz="0" w:space="0" w:color="auto"/>
        <w:bottom w:val="none" w:sz="0" w:space="0" w:color="auto"/>
        <w:right w:val="none" w:sz="0" w:space="0" w:color="auto"/>
      </w:divBdr>
    </w:div>
    <w:div w:id="633220257">
      <w:bodyDiv w:val="1"/>
      <w:marLeft w:val="0"/>
      <w:marRight w:val="0"/>
      <w:marTop w:val="0"/>
      <w:marBottom w:val="0"/>
      <w:divBdr>
        <w:top w:val="none" w:sz="0" w:space="0" w:color="auto"/>
        <w:left w:val="none" w:sz="0" w:space="0" w:color="auto"/>
        <w:bottom w:val="none" w:sz="0" w:space="0" w:color="auto"/>
        <w:right w:val="none" w:sz="0" w:space="0" w:color="auto"/>
      </w:divBdr>
    </w:div>
    <w:div w:id="941301639">
      <w:bodyDiv w:val="1"/>
      <w:marLeft w:val="0"/>
      <w:marRight w:val="0"/>
      <w:marTop w:val="0"/>
      <w:marBottom w:val="0"/>
      <w:divBdr>
        <w:top w:val="none" w:sz="0" w:space="0" w:color="auto"/>
        <w:left w:val="none" w:sz="0" w:space="0" w:color="auto"/>
        <w:bottom w:val="none" w:sz="0" w:space="0" w:color="auto"/>
        <w:right w:val="none" w:sz="0" w:space="0" w:color="auto"/>
      </w:divBdr>
    </w:div>
    <w:div w:id="1219978913">
      <w:bodyDiv w:val="1"/>
      <w:marLeft w:val="0"/>
      <w:marRight w:val="0"/>
      <w:marTop w:val="0"/>
      <w:marBottom w:val="0"/>
      <w:divBdr>
        <w:top w:val="none" w:sz="0" w:space="0" w:color="auto"/>
        <w:left w:val="none" w:sz="0" w:space="0" w:color="auto"/>
        <w:bottom w:val="none" w:sz="0" w:space="0" w:color="auto"/>
        <w:right w:val="none" w:sz="0" w:space="0" w:color="auto"/>
      </w:divBdr>
    </w:div>
    <w:div w:id="1337071794">
      <w:bodyDiv w:val="1"/>
      <w:marLeft w:val="0"/>
      <w:marRight w:val="0"/>
      <w:marTop w:val="0"/>
      <w:marBottom w:val="0"/>
      <w:divBdr>
        <w:top w:val="none" w:sz="0" w:space="0" w:color="auto"/>
        <w:left w:val="none" w:sz="0" w:space="0" w:color="auto"/>
        <w:bottom w:val="none" w:sz="0" w:space="0" w:color="auto"/>
        <w:right w:val="none" w:sz="0" w:space="0" w:color="auto"/>
      </w:divBdr>
    </w:div>
    <w:div w:id="1691908507">
      <w:bodyDiv w:val="1"/>
      <w:marLeft w:val="0"/>
      <w:marRight w:val="0"/>
      <w:marTop w:val="0"/>
      <w:marBottom w:val="0"/>
      <w:divBdr>
        <w:top w:val="none" w:sz="0" w:space="0" w:color="auto"/>
        <w:left w:val="none" w:sz="0" w:space="0" w:color="auto"/>
        <w:bottom w:val="none" w:sz="0" w:space="0" w:color="auto"/>
        <w:right w:val="none" w:sz="0" w:space="0" w:color="auto"/>
      </w:divBdr>
    </w:div>
    <w:div w:id="1738899151">
      <w:bodyDiv w:val="1"/>
      <w:marLeft w:val="0"/>
      <w:marRight w:val="0"/>
      <w:marTop w:val="0"/>
      <w:marBottom w:val="0"/>
      <w:divBdr>
        <w:top w:val="none" w:sz="0" w:space="0" w:color="auto"/>
        <w:left w:val="none" w:sz="0" w:space="0" w:color="auto"/>
        <w:bottom w:val="none" w:sz="0" w:space="0" w:color="auto"/>
        <w:right w:val="none" w:sz="0" w:space="0" w:color="auto"/>
      </w:divBdr>
    </w:div>
    <w:div w:id="178896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chm-cbd.net/implementation/loi-code-decrets-et-textes-sur-lenvironnement/loi-2002-10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i.chm-cbd.net/implementation/loi-code-decrets-et-textes-sur-lenvironnement/decret-ndeg-96-894-du-8-novembre-1996-determinant-les-regles-et-procedures" TargetMode="External"/><Relationship Id="rId4" Type="http://schemas.openxmlformats.org/officeDocument/2006/relationships/settings" Target="settings.xml"/><Relationship Id="rId9" Type="http://schemas.openxmlformats.org/officeDocument/2006/relationships/hyperlink" Target="http://ci.chm-cbd.net/implementation/loi-code-decrets-et-textes-sur-lenvironnement/decret-procedure-de-classement.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7C1D-E6CD-45FA-B00D-51550905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4210</Words>
  <Characters>24001</Characters>
  <Application>Microsoft Office Word</Application>
  <DocSecurity>4</DocSecurity>
  <Lines>200</Lines>
  <Paragraphs>56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Environmental Management Framework (EMF)</vt:lpstr>
      <vt:lpstr>Environmental Management Framework (EMF)</vt:lpstr>
      <vt:lpstr>Environmental Management Framework (EMF)</vt:lpstr>
    </vt:vector>
  </TitlesOfParts>
  <Manager>G. TELAHUN</Manager>
  <Company>The World Bank Group</Company>
  <LinksUpToDate>false</LinksUpToDate>
  <CharactersWithSpaces>28155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Framework (EMF)</dc:title>
  <dc:creator>TRA AVDB EDI JPD</dc:creator>
  <dc:description>FINAL. EDITED. SENT TO GT ON 12/22 AM</dc:description>
  <cp:lastModifiedBy>Bobbie Sauer</cp:lastModifiedBy>
  <cp:revision>2</cp:revision>
  <cp:lastPrinted>2015-08-27T13:55:00Z</cp:lastPrinted>
  <dcterms:created xsi:type="dcterms:W3CDTF">2015-08-28T12:38:00Z</dcterms:created>
  <dcterms:modified xsi:type="dcterms:W3CDTF">2015-08-28T12:38:00Z</dcterms:modified>
</cp:coreProperties>
</file>